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FE1DF" w14:textId="7BC71AE1" w:rsidR="005145C8" w:rsidRPr="002E5F83" w:rsidRDefault="005145C8" w:rsidP="00E066E8">
      <w:pPr>
        <w:spacing w:line="480" w:lineRule="auto"/>
        <w:jc w:val="center"/>
        <w:rPr>
          <w:rFonts w:ascii="Times New Roman" w:hAnsi="Times New Roman" w:cs="Times New Roman"/>
          <w:bCs/>
          <w:sz w:val="24"/>
          <w:szCs w:val="24"/>
        </w:rPr>
      </w:pPr>
      <w:r w:rsidRPr="002E5F83">
        <w:rPr>
          <w:rFonts w:ascii="Arial" w:eastAsia="Arial" w:hAnsi="Arial" w:cs="Arial"/>
          <w:spacing w:val="-1"/>
        </w:rPr>
        <w:t>R</w:t>
      </w:r>
      <w:r w:rsidRPr="002E5F83">
        <w:rPr>
          <w:rFonts w:ascii="Arial" w:eastAsia="Arial" w:hAnsi="Arial" w:cs="Arial"/>
        </w:rPr>
        <w:t>eview Article</w:t>
      </w:r>
    </w:p>
    <w:p w14:paraId="4F6C2C5A" w14:textId="3A76F69E" w:rsidR="00530E08" w:rsidRPr="002E5F83" w:rsidRDefault="00E066E8" w:rsidP="00E066E8">
      <w:pPr>
        <w:spacing w:line="480" w:lineRule="auto"/>
        <w:jc w:val="center"/>
        <w:rPr>
          <w:rFonts w:ascii="Times New Roman" w:hAnsi="Times New Roman" w:cs="Times New Roman"/>
          <w:bCs/>
          <w:sz w:val="24"/>
          <w:szCs w:val="24"/>
        </w:rPr>
      </w:pPr>
      <w:r w:rsidRPr="002E5F83">
        <w:rPr>
          <w:rFonts w:ascii="Times New Roman" w:hAnsi="Times New Roman" w:cs="Times New Roman"/>
          <w:bCs/>
          <w:sz w:val="24"/>
          <w:szCs w:val="24"/>
        </w:rPr>
        <w:t>THE IMPACT OF SOCIAL DEMOGRAPHICS FACTORS ON MATERNAL MORTALITY IN EUROPEAN UNION: CASE STUDY OF FRANCE</w:t>
      </w:r>
    </w:p>
    <w:p w14:paraId="7ADE8C43" w14:textId="55F18F28" w:rsidR="00530E08" w:rsidRPr="002E5F83" w:rsidRDefault="00530E08" w:rsidP="006F23EC">
      <w:pPr>
        <w:spacing w:line="480" w:lineRule="auto"/>
        <w:rPr>
          <w:rFonts w:ascii="Times New Roman" w:hAnsi="Times New Roman" w:cs="Times New Roman"/>
          <w:sz w:val="24"/>
          <w:szCs w:val="24"/>
        </w:rPr>
      </w:pPr>
    </w:p>
    <w:p w14:paraId="714FD9C8" w14:textId="77777777" w:rsidR="00D217DD" w:rsidRPr="002E5F83" w:rsidRDefault="00D217DD" w:rsidP="00E066E8">
      <w:pPr>
        <w:spacing w:line="480" w:lineRule="auto"/>
        <w:jc w:val="center"/>
        <w:rPr>
          <w:rFonts w:ascii="Times New Roman" w:hAnsi="Times New Roman" w:cs="Times New Roman"/>
          <w:bCs/>
          <w:sz w:val="24"/>
          <w:szCs w:val="24"/>
        </w:rPr>
      </w:pPr>
      <w:bookmarkStart w:id="0" w:name="_Toc201430691"/>
      <w:bookmarkStart w:id="1" w:name="_Toc205378119"/>
      <w:bookmarkStart w:id="2" w:name="_GoBack"/>
      <w:bookmarkEnd w:id="2"/>
    </w:p>
    <w:p w14:paraId="7C7EE60A" w14:textId="5F334096" w:rsidR="00FE24BC" w:rsidRPr="002E5F83" w:rsidRDefault="00FE24BC" w:rsidP="00E066E8">
      <w:pPr>
        <w:spacing w:line="480" w:lineRule="auto"/>
        <w:rPr>
          <w:rFonts w:ascii="Times New Roman" w:hAnsi="Times New Roman" w:cs="Times New Roman"/>
          <w:b/>
          <w:bCs/>
          <w:sz w:val="24"/>
          <w:szCs w:val="24"/>
        </w:rPr>
      </w:pPr>
      <w:r w:rsidRPr="002E5F83">
        <w:rPr>
          <w:rFonts w:ascii="Times New Roman" w:hAnsi="Times New Roman" w:cs="Times New Roman"/>
          <w:b/>
          <w:bCs/>
          <w:sz w:val="24"/>
          <w:szCs w:val="24"/>
        </w:rPr>
        <w:t>A</w:t>
      </w:r>
      <w:bookmarkEnd w:id="0"/>
      <w:bookmarkEnd w:id="1"/>
      <w:r w:rsidR="001F5EC3" w:rsidRPr="002E5F83">
        <w:rPr>
          <w:rFonts w:ascii="Times New Roman" w:hAnsi="Times New Roman" w:cs="Times New Roman"/>
          <w:b/>
          <w:bCs/>
          <w:sz w:val="24"/>
          <w:szCs w:val="24"/>
        </w:rPr>
        <w:t>BSTRACT</w:t>
      </w:r>
    </w:p>
    <w:p w14:paraId="21792885" w14:textId="6C7C8F7C" w:rsidR="00FE24BC" w:rsidRPr="002E5F83" w:rsidRDefault="00412B6C" w:rsidP="006F23EC">
      <w:pPr>
        <w:spacing w:line="480" w:lineRule="auto"/>
        <w:jc w:val="both"/>
        <w:rPr>
          <w:rFonts w:ascii="Times New Roman" w:hAnsi="Times New Roman" w:cs="Times New Roman"/>
          <w:bCs/>
          <w:color w:val="222222"/>
          <w:sz w:val="24"/>
          <w:szCs w:val="24"/>
          <w:shd w:val="clear" w:color="auto" w:fill="FFFFFF"/>
        </w:rPr>
      </w:pPr>
      <w:r w:rsidRPr="002E5F83">
        <w:rPr>
          <w:rFonts w:ascii="Times New Roman" w:hAnsi="Times New Roman" w:cs="Times New Roman"/>
          <w:sz w:val="24"/>
          <w:szCs w:val="24"/>
        </w:rPr>
        <w:t xml:space="preserve">The United Nation’s global strategy for Women and children’s health put at the center accelerated efforts to achieve Millennium Development </w:t>
      </w:r>
      <w:r w:rsidR="00691858" w:rsidRPr="002E5F83">
        <w:rPr>
          <w:rFonts w:ascii="Times New Roman" w:hAnsi="Times New Roman" w:cs="Times New Roman"/>
          <w:sz w:val="24"/>
          <w:szCs w:val="24"/>
        </w:rPr>
        <w:t>goals (MDGs) 4</w:t>
      </w:r>
      <w:r w:rsidRPr="002E5F83">
        <w:rPr>
          <w:rFonts w:ascii="Times New Roman" w:hAnsi="Times New Roman" w:cs="Times New Roman"/>
          <w:sz w:val="24"/>
          <w:szCs w:val="24"/>
        </w:rPr>
        <w:t xml:space="preserve"> which focuses on reduction of child mortality and goal 5 </w:t>
      </w:r>
      <w:r w:rsidR="00691858" w:rsidRPr="002E5F83">
        <w:rPr>
          <w:rFonts w:ascii="Times New Roman" w:hAnsi="Times New Roman" w:cs="Times New Roman"/>
          <w:sz w:val="24"/>
          <w:szCs w:val="24"/>
        </w:rPr>
        <w:t>on improving</w:t>
      </w:r>
      <w:r w:rsidRPr="002E5F83">
        <w:rPr>
          <w:rFonts w:ascii="Times New Roman" w:hAnsi="Times New Roman" w:cs="Times New Roman"/>
          <w:sz w:val="24"/>
          <w:szCs w:val="24"/>
        </w:rPr>
        <w:t xml:space="preserve"> maternal health. </w:t>
      </w:r>
      <w:r w:rsidRPr="002E5F83">
        <w:rPr>
          <w:rFonts w:ascii="Times New Roman" w:hAnsi="Times New Roman" w:cs="Times New Roman"/>
          <w:noProof/>
          <w:color w:val="111111"/>
          <w:sz w:val="24"/>
          <w:szCs w:val="24"/>
          <w:shd w:val="clear" w:color="auto" w:fill="FFFFFF"/>
        </w:rPr>
        <w:t xml:space="preserve">This scoping review aimed at </w:t>
      </w:r>
      <w:r w:rsidRPr="002E5F83">
        <w:rPr>
          <w:rFonts w:ascii="Times New Roman" w:hAnsi="Times New Roman" w:cs="Times New Roman"/>
          <w:bCs/>
          <w:color w:val="222222"/>
          <w:sz w:val="24"/>
          <w:szCs w:val="24"/>
          <w:shd w:val="clear" w:color="auto" w:fill="FFFFFF"/>
        </w:rPr>
        <w:t xml:space="preserve">determining the </w:t>
      </w:r>
      <w:r w:rsidR="0070062B" w:rsidRPr="002E5F83">
        <w:rPr>
          <w:rFonts w:ascii="Times New Roman" w:hAnsi="Times New Roman" w:cs="Times New Roman"/>
          <w:bCs/>
          <w:color w:val="222222"/>
          <w:sz w:val="24"/>
          <w:szCs w:val="24"/>
          <w:shd w:val="clear" w:color="auto" w:fill="FFFFFF"/>
        </w:rPr>
        <w:t>role</w:t>
      </w:r>
      <w:r w:rsidRPr="002E5F83">
        <w:rPr>
          <w:rFonts w:ascii="Times New Roman" w:hAnsi="Times New Roman" w:cs="Times New Roman"/>
          <w:bCs/>
          <w:color w:val="222222"/>
          <w:sz w:val="24"/>
          <w:szCs w:val="24"/>
          <w:shd w:val="clear" w:color="auto" w:fill="FFFFFF"/>
        </w:rPr>
        <w:t xml:space="preserve"> of social demographics </w:t>
      </w:r>
      <w:r w:rsidR="0070062B" w:rsidRPr="002E5F83">
        <w:rPr>
          <w:rFonts w:ascii="Times New Roman" w:hAnsi="Times New Roman" w:cs="Times New Roman"/>
          <w:bCs/>
          <w:color w:val="222222"/>
          <w:sz w:val="24"/>
          <w:szCs w:val="24"/>
          <w:shd w:val="clear" w:color="auto" w:fill="FFFFFF"/>
        </w:rPr>
        <w:t>f</w:t>
      </w:r>
      <w:r w:rsidRPr="002E5F83">
        <w:rPr>
          <w:rFonts w:ascii="Times New Roman" w:hAnsi="Times New Roman" w:cs="Times New Roman"/>
          <w:bCs/>
          <w:color w:val="222222"/>
          <w:sz w:val="24"/>
          <w:szCs w:val="24"/>
          <w:shd w:val="clear" w:color="auto" w:fill="FFFFFF"/>
        </w:rPr>
        <w:t>actors on Maternal Mortality</w:t>
      </w:r>
      <w:r w:rsidR="000A7308" w:rsidRPr="002E5F83">
        <w:rPr>
          <w:rFonts w:ascii="Times New Roman" w:hAnsi="Times New Roman" w:cs="Times New Roman"/>
          <w:bCs/>
          <w:color w:val="222222"/>
          <w:sz w:val="24"/>
          <w:szCs w:val="24"/>
          <w:shd w:val="clear" w:color="auto" w:fill="FFFFFF"/>
        </w:rPr>
        <w:t xml:space="preserve"> (MM)</w:t>
      </w:r>
      <w:r w:rsidRPr="002E5F83">
        <w:rPr>
          <w:rFonts w:ascii="Times New Roman" w:hAnsi="Times New Roman" w:cs="Times New Roman"/>
          <w:bCs/>
          <w:color w:val="222222"/>
          <w:sz w:val="24"/>
          <w:szCs w:val="24"/>
          <w:shd w:val="clear" w:color="auto" w:fill="FFFFFF"/>
        </w:rPr>
        <w:t xml:space="preserve"> in European Union with special focus on France as a case study.  </w:t>
      </w:r>
      <w:r w:rsidR="0070062B" w:rsidRPr="002E5F83">
        <w:rPr>
          <w:rFonts w:ascii="Times New Roman" w:hAnsi="Times New Roman" w:cs="Times New Roman"/>
          <w:noProof/>
          <w:color w:val="111111"/>
          <w:sz w:val="24"/>
          <w:szCs w:val="24"/>
          <w:shd w:val="clear" w:color="auto" w:fill="FFFFFF"/>
        </w:rPr>
        <w:t xml:space="preserve">A scoping review was conducted, guided by the Population, Concept, and Context (PCC) framework and the PICO technique for reporting evidence. The research focused on published peer-reviewed articles and grey literature, examining existing sociodemographic factors associated with </w:t>
      </w:r>
      <w:r w:rsidR="000A7308" w:rsidRPr="002E5F83">
        <w:rPr>
          <w:rFonts w:ascii="Times New Roman" w:hAnsi="Times New Roman" w:cs="Times New Roman"/>
          <w:noProof/>
          <w:color w:val="111111"/>
          <w:sz w:val="24"/>
          <w:szCs w:val="24"/>
          <w:shd w:val="clear" w:color="auto" w:fill="FFFFFF"/>
        </w:rPr>
        <w:t>MM</w:t>
      </w:r>
      <w:r w:rsidR="0070062B" w:rsidRPr="002E5F83">
        <w:rPr>
          <w:rFonts w:ascii="Times New Roman" w:hAnsi="Times New Roman" w:cs="Times New Roman"/>
          <w:noProof/>
          <w:color w:val="111111"/>
          <w:sz w:val="24"/>
          <w:szCs w:val="24"/>
          <w:shd w:val="clear" w:color="auto" w:fill="FFFFFF"/>
        </w:rPr>
        <w:t xml:space="preserve"> in the EU, with a particular emphasis on France.</w:t>
      </w:r>
      <w:r w:rsidR="00FE24BC" w:rsidRPr="002E5F83">
        <w:rPr>
          <w:rFonts w:ascii="Times New Roman" w:hAnsi="Times New Roman" w:cs="Times New Roman"/>
          <w:noProof/>
          <w:color w:val="111111"/>
          <w:sz w:val="24"/>
          <w:szCs w:val="24"/>
          <w:shd w:val="clear" w:color="auto" w:fill="FFFFFF"/>
        </w:rPr>
        <w:t xml:space="preserve"> </w:t>
      </w:r>
      <w:r w:rsidR="0070062B" w:rsidRPr="002E5F83">
        <w:rPr>
          <w:rFonts w:ascii="Times New Roman" w:hAnsi="Times New Roman" w:cs="Times New Roman"/>
          <w:noProof/>
          <w:color w:val="111111"/>
          <w:sz w:val="24"/>
          <w:szCs w:val="24"/>
          <w:shd w:val="clear" w:color="auto" w:fill="FFFFFF"/>
        </w:rPr>
        <w:t>Eligible articles were searched in electronic databases including Scopus, PubMed, HINARI, Google Scholar, and the World Health Organization Institutional Repository for Information Sharing (IRIS). The review focused on systematically searched papers published in English between 2015 and 2025. Microsoft Excel was used to compile 70 studies identified, of which 32 met the eligibility criteria for the final sample. Data were analysed using content analysis.</w:t>
      </w:r>
    </w:p>
    <w:p w14:paraId="2CF1E72D" w14:textId="1C2BD9A5" w:rsidR="000729D9" w:rsidRPr="002E5F83" w:rsidRDefault="001F5EC3" w:rsidP="006F23EC">
      <w:pPr>
        <w:spacing w:line="480" w:lineRule="auto"/>
        <w:jc w:val="both"/>
        <w:rPr>
          <w:rFonts w:ascii="Times New Roman" w:hAnsi="Times New Roman" w:cs="Times New Roman"/>
          <w:bCs/>
          <w:color w:val="222222"/>
          <w:sz w:val="24"/>
          <w:szCs w:val="24"/>
          <w:shd w:val="clear" w:color="auto" w:fill="FFFFFF"/>
        </w:rPr>
      </w:pPr>
      <w:r w:rsidRPr="002E5F83">
        <w:rPr>
          <w:rFonts w:ascii="Times New Roman" w:hAnsi="Times New Roman" w:cs="Times New Roman"/>
          <w:b/>
          <w:noProof/>
          <w:color w:val="111111"/>
          <w:sz w:val="24"/>
          <w:szCs w:val="24"/>
          <w:shd w:val="clear" w:color="auto" w:fill="FFFFFF"/>
        </w:rPr>
        <w:t>T</w:t>
      </w:r>
      <w:r w:rsidR="00FE24BC" w:rsidRPr="002E5F83">
        <w:rPr>
          <w:rFonts w:ascii="Times New Roman" w:hAnsi="Times New Roman" w:cs="Times New Roman"/>
          <w:noProof/>
          <w:color w:val="111111"/>
          <w:sz w:val="24"/>
          <w:szCs w:val="24"/>
          <w:shd w:val="clear" w:color="auto" w:fill="FFFFFF"/>
        </w:rPr>
        <w:t xml:space="preserve">his study </w:t>
      </w:r>
      <w:r w:rsidR="0070062B" w:rsidRPr="002E5F83">
        <w:rPr>
          <w:rFonts w:ascii="Times New Roman" w:hAnsi="Times New Roman" w:cs="Times New Roman"/>
          <w:noProof/>
          <w:color w:val="111111"/>
          <w:sz w:val="24"/>
          <w:szCs w:val="24"/>
          <w:shd w:val="clear" w:color="auto" w:fill="FFFFFF"/>
        </w:rPr>
        <w:t>showed that</w:t>
      </w:r>
      <w:r w:rsidR="00FE24BC" w:rsidRPr="002E5F83">
        <w:rPr>
          <w:rFonts w:ascii="Times New Roman" w:hAnsi="Times New Roman" w:cs="Times New Roman"/>
          <w:noProof/>
          <w:color w:val="111111"/>
          <w:sz w:val="24"/>
          <w:szCs w:val="24"/>
          <w:shd w:val="clear" w:color="auto" w:fill="FFFFFF"/>
        </w:rPr>
        <w:t xml:space="preserve"> </w:t>
      </w:r>
      <w:r w:rsidR="000A7308" w:rsidRPr="002E5F83">
        <w:rPr>
          <w:rFonts w:ascii="Times New Roman" w:hAnsi="Times New Roman" w:cs="Times New Roman"/>
          <w:noProof/>
          <w:color w:val="111111"/>
          <w:sz w:val="24"/>
          <w:szCs w:val="24"/>
          <w:shd w:val="clear" w:color="auto" w:fill="FFFFFF"/>
        </w:rPr>
        <w:t>MM</w:t>
      </w:r>
      <w:r w:rsidR="00EC347A" w:rsidRPr="002E5F83">
        <w:rPr>
          <w:rFonts w:ascii="Times New Roman" w:hAnsi="Times New Roman" w:cs="Times New Roman"/>
          <w:noProof/>
          <w:color w:val="111111"/>
          <w:sz w:val="24"/>
          <w:szCs w:val="24"/>
          <w:shd w:val="clear" w:color="auto" w:fill="FFFFFF"/>
        </w:rPr>
        <w:t xml:space="preserve"> in </w:t>
      </w:r>
      <w:r w:rsidR="0070062B" w:rsidRPr="002E5F83">
        <w:rPr>
          <w:rFonts w:ascii="Times New Roman" w:hAnsi="Times New Roman" w:cs="Times New Roman"/>
          <w:noProof/>
          <w:color w:val="111111"/>
          <w:sz w:val="24"/>
          <w:szCs w:val="24"/>
          <w:shd w:val="clear" w:color="auto" w:fill="FFFFFF"/>
        </w:rPr>
        <w:t>EU</w:t>
      </w:r>
      <w:r w:rsidR="00E73BD9" w:rsidRPr="002E5F83">
        <w:rPr>
          <w:rFonts w:ascii="Times New Roman" w:hAnsi="Times New Roman" w:cs="Times New Roman"/>
          <w:noProof/>
          <w:color w:val="111111"/>
          <w:sz w:val="24"/>
          <w:szCs w:val="24"/>
          <w:shd w:val="clear" w:color="auto" w:fill="FFFFFF"/>
        </w:rPr>
        <w:t xml:space="preserve">, including </w:t>
      </w:r>
      <w:r w:rsidR="00EC347A" w:rsidRPr="002E5F83">
        <w:rPr>
          <w:rFonts w:ascii="Times New Roman" w:hAnsi="Times New Roman" w:cs="Times New Roman"/>
          <w:noProof/>
          <w:color w:val="111111"/>
          <w:sz w:val="24"/>
          <w:szCs w:val="24"/>
          <w:shd w:val="clear" w:color="auto" w:fill="FFFFFF"/>
        </w:rPr>
        <w:t xml:space="preserve">France </w:t>
      </w:r>
      <w:r w:rsidR="00E73BD9" w:rsidRPr="002E5F83">
        <w:rPr>
          <w:rFonts w:ascii="Times New Roman" w:hAnsi="Times New Roman" w:cs="Times New Roman"/>
          <w:noProof/>
          <w:color w:val="111111"/>
          <w:sz w:val="24"/>
          <w:szCs w:val="24"/>
          <w:shd w:val="clear" w:color="auto" w:fill="FFFFFF"/>
        </w:rPr>
        <w:t>is</w:t>
      </w:r>
      <w:r w:rsidR="00EC347A" w:rsidRPr="002E5F83">
        <w:rPr>
          <w:rFonts w:ascii="Times New Roman" w:hAnsi="Times New Roman" w:cs="Times New Roman"/>
          <w:noProof/>
          <w:color w:val="111111"/>
          <w:sz w:val="24"/>
          <w:szCs w:val="24"/>
          <w:shd w:val="clear" w:color="auto" w:fill="FFFFFF"/>
        </w:rPr>
        <w:t xml:space="preserve"> ranging from </w:t>
      </w:r>
      <w:r w:rsidR="007F6FF8" w:rsidRPr="002E5F83">
        <w:rPr>
          <w:rFonts w:ascii="Times New Roman" w:hAnsi="Times New Roman" w:cs="Times New Roman"/>
          <w:noProof/>
          <w:color w:val="111111"/>
          <w:sz w:val="24"/>
          <w:szCs w:val="24"/>
          <w:shd w:val="clear" w:color="auto" w:fill="FFFFFF"/>
        </w:rPr>
        <w:t xml:space="preserve">2 to 12 </w:t>
      </w:r>
      <w:r w:rsidR="007F6FF8" w:rsidRPr="002E5F83">
        <w:rPr>
          <w:rFonts w:ascii="Times New Roman" w:hAnsi="Times New Roman" w:cs="Times New Roman"/>
          <w:sz w:val="24"/>
          <w:szCs w:val="24"/>
        </w:rPr>
        <w:t xml:space="preserve">per 100.000 live birth depending on a country. The most explored sociodemographic factors that had impacted on </w:t>
      </w:r>
      <w:r w:rsidR="000A7308" w:rsidRPr="002E5F83">
        <w:rPr>
          <w:rFonts w:ascii="Times New Roman" w:hAnsi="Times New Roman" w:cs="Times New Roman"/>
          <w:sz w:val="24"/>
          <w:szCs w:val="24"/>
        </w:rPr>
        <w:t>MM</w:t>
      </w:r>
      <w:r w:rsidR="007F6FF8" w:rsidRPr="002E5F83">
        <w:rPr>
          <w:rFonts w:ascii="Times New Roman" w:hAnsi="Times New Roman" w:cs="Times New Roman"/>
          <w:sz w:val="24"/>
          <w:szCs w:val="24"/>
        </w:rPr>
        <w:t xml:space="preserve"> were </w:t>
      </w:r>
      <w:r w:rsidR="000729D9" w:rsidRPr="002E5F83">
        <w:rPr>
          <w:rFonts w:ascii="Times New Roman" w:hAnsi="Times New Roman" w:cs="Times New Roman"/>
          <w:bCs/>
          <w:color w:val="222222"/>
          <w:sz w:val="24"/>
          <w:szCs w:val="24"/>
          <w:shd w:val="clear" w:color="auto" w:fill="FFFFFF"/>
        </w:rPr>
        <w:t xml:space="preserve">maternal age, socio economic disparities, migrations and race, diseases of poverty including </w:t>
      </w:r>
      <w:r w:rsidR="000729D9" w:rsidRPr="002E5F83">
        <w:rPr>
          <w:rFonts w:ascii="Times New Roman" w:hAnsi="Times New Roman" w:cs="Times New Roman"/>
          <w:bCs/>
          <w:color w:val="222222"/>
          <w:sz w:val="24"/>
          <w:szCs w:val="24"/>
          <w:shd w:val="clear" w:color="auto" w:fill="FFFFFF"/>
        </w:rPr>
        <w:lastRenderedPageBreak/>
        <w:t xml:space="preserve">cardiovascular diseases and diabetes, psychiatric factors related to suicide, health care organization which does not favor the </w:t>
      </w:r>
      <w:r w:rsidR="00C2705B" w:rsidRPr="002E5F83">
        <w:rPr>
          <w:rFonts w:ascii="Times New Roman" w:hAnsi="Times New Roman" w:cs="Times New Roman"/>
          <w:bCs/>
          <w:color w:val="222222"/>
          <w:sz w:val="24"/>
          <w:szCs w:val="24"/>
          <w:shd w:val="clear" w:color="auto" w:fill="FFFFFF"/>
        </w:rPr>
        <w:t>newcomers</w:t>
      </w:r>
      <w:r w:rsidR="000729D9" w:rsidRPr="002E5F83">
        <w:rPr>
          <w:rFonts w:ascii="Times New Roman" w:hAnsi="Times New Roman" w:cs="Times New Roman"/>
          <w:bCs/>
          <w:color w:val="222222"/>
          <w:sz w:val="24"/>
          <w:szCs w:val="24"/>
          <w:shd w:val="clear" w:color="auto" w:fill="FFFFFF"/>
        </w:rPr>
        <w:t xml:space="preserve"> in the health care system.  </w:t>
      </w:r>
    </w:p>
    <w:p w14:paraId="62706B0E" w14:textId="229D10C7" w:rsidR="00FE24BC" w:rsidRPr="002E5F83" w:rsidRDefault="00FE24BC" w:rsidP="00E066E8">
      <w:pPr>
        <w:pStyle w:val="Caption"/>
        <w:rPr>
          <w:bCs/>
          <w:noProof/>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5F83">
        <w:rPr>
          <w:b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Keywords:</w:t>
      </w:r>
      <w:r w:rsidR="00E066E8" w:rsidRPr="002E5F83">
        <w:rPr>
          <w:b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91858" w:rsidRPr="002E5F83">
        <w:rPr>
          <w:b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Impact,</w:t>
      </w:r>
      <w:r w:rsidRPr="002E5F83">
        <w:rPr>
          <w:b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Social demographic factors, Maternal mortality, Europe, France </w:t>
      </w:r>
    </w:p>
    <w:p w14:paraId="35661B6E" w14:textId="77777777" w:rsidR="00CD67FE" w:rsidRPr="002E5F83" w:rsidRDefault="00CD67FE" w:rsidP="00E066E8">
      <w:pPr>
        <w:pStyle w:val="Caption"/>
      </w:pPr>
      <w:bookmarkStart w:id="3" w:name="_Toc205378124"/>
    </w:p>
    <w:p w14:paraId="293721F4" w14:textId="77777777" w:rsidR="005F1B68" w:rsidRPr="002E5F83" w:rsidRDefault="005F1B68" w:rsidP="007C744F">
      <w:pPr>
        <w:pStyle w:val="Heading1"/>
        <w:numPr>
          <w:ilvl w:val="0"/>
          <w:numId w:val="12"/>
        </w:numPr>
        <w:spacing w:line="480" w:lineRule="auto"/>
        <w:rPr>
          <w:rFonts w:cs="Times New Roman"/>
          <w:sz w:val="24"/>
          <w:szCs w:val="24"/>
        </w:rPr>
      </w:pPr>
      <w:r w:rsidRPr="002E5F83">
        <w:rPr>
          <w:rFonts w:cs="Times New Roman"/>
          <w:sz w:val="24"/>
          <w:szCs w:val="24"/>
        </w:rPr>
        <w:t xml:space="preserve">INTRODUCTION </w:t>
      </w:r>
    </w:p>
    <w:p w14:paraId="431E630F" w14:textId="77777777" w:rsidR="005F1B68" w:rsidRPr="002E5F83" w:rsidRDefault="005F1B68" w:rsidP="006F23EC">
      <w:pPr>
        <w:spacing w:line="480" w:lineRule="auto"/>
        <w:jc w:val="both"/>
        <w:rPr>
          <w:rFonts w:ascii="Times New Roman" w:hAnsi="Times New Roman" w:cs="Times New Roman"/>
          <w:sz w:val="24"/>
          <w:szCs w:val="24"/>
        </w:rPr>
      </w:pPr>
      <w:r w:rsidRPr="002E5F83">
        <w:rPr>
          <w:rFonts w:ascii="Times New Roman" w:hAnsi="Times New Roman" w:cs="Times New Roman"/>
          <w:sz w:val="24"/>
          <w:szCs w:val="24"/>
        </w:rPr>
        <w:t xml:space="preserve">The United Nation’s global strategy for Women and children’s health puts at the center accelerated efforts to achieve Millennium Development goals( MDGs)  4 which focuses on reduction of child mortality and goal 5 on  improving maternal health </w:t>
      </w:r>
      <w:r w:rsidRPr="002E5F83">
        <w:rPr>
          <w:rFonts w:ascii="Times New Roman" w:hAnsi="Times New Roman" w:cs="Times New Roman"/>
          <w:sz w:val="24"/>
          <w:szCs w:val="24"/>
        </w:rPr>
        <w:fldChar w:fldCharType="begin" w:fldLock="1"/>
      </w:r>
      <w:r w:rsidRPr="002E5F83">
        <w:rPr>
          <w:rFonts w:ascii="Times New Roman" w:hAnsi="Times New Roman" w:cs="Times New Roman"/>
          <w:sz w:val="24"/>
          <w:szCs w:val="24"/>
        </w:rPr>
        <w:instrText xml:space="preserve"> ADDIN ZOTERO_ITEM CSL_CITATION {"citationID":"ciTBr5XP","properties":{"formattedCitation":"(Kuruvilla et al., 2014)","plainCitation":"(Kuruvilla et al., 2014)","noteIndex":0},"citationItems":[{"id":"KP4fjBFE/kSsRbqrZ","uris":["http://www.mendeley.com/documents/?uuid=c30c5580-abd6-42ba-8998-b98cd9831845"],"itemData":{"DOI":"10.2471/BLT.14.138131","ISSN":"15640604","PMID":"25110379","abstract":"Reducing maternal and child mortality is a priority in the Millennium Development Goals (MDGs), and will likely remain so after 2015. Evidence exists on the investments, interventions and enabling policies required. Less is understood about why some countries achieve faster progress than other comparable countries. The Success Factors for Women's and Children's Health studies sought to address this knowledge gap using statistical and econometric analyses of data from 144 low- and middle-income countries (LMICs) over 20 years; Boolean, qualitative comparative analysis; a literature review; and country-specific reviews in 10 fast-track countries for MDGs 4 and 5a. There is no standard formula - fast-track countries deploy tailored strategies and adapt quickly to change. However, fast-track countries share some effective approaches in addressing three main areas to reduce maternal and child mortality. First, these countries engage multiple sectors to address crucial health determinants. Around half the reduction in child mortality in LMICs since 1990 is the result of health sector investments, the other half is attributed to investments made in sectors outside health. Second, these countries use strategies to mobilize partners across society, using timely, robust evidence for decision-making and accountability and a triple planning approach to consider immediate needs, long-term vision and adaptation to change. Third, the countries establish guiding principles that orient progress, align stakeholder action and achieve results over time. This evidence synthesis contributes to global learning on accelerating improvements in women's and children's health towards 2015 and beyond.","author":[{"dropping-particle":"","family":"Kuruvilla","given":"Shyama","non-dropping-particle":"","parse-names":false,"suffix":""},{"dropping-particle":"","family":"Schweitzer","given":"Julian","non-dropping-particle":"","parse-names":false,"suffix":""},{"dropping-particle":"","family":"Bishai","given":"David","non-dropping-particle":"","parse-names":false,"suffix":""},{"dropping-particle":"","family":"Chowdhury","given":"Sadia","non-dropping-particle":"","parse-names":false,"suffix":""},{"dropping-particle":"","family":"Caramani","given":"Daniele","non-dropping-particle":"","parse-names":false,"suffix":""},{"dropping-particle":"","family":"Frost","given":"Laura","non-dropping-particle":"","parse-names":false,"suffix":""},{"dropping-particle":"","family":"Cortez","given":"Rafael","non-dropping-particle":"","parse-names":false,"suffix":""},{"dropping-particle":"","family":"Daelmans","given":"Bernadette","non-dropping-particle":"","parse-names":false,"suffix":""},{"dropping-particle":"","family":"Francisco","given":"Andres","non-dropping-particle":"de","parse-names":false,"suffix":""},{"dropping-particle":"","family":"Adam","given":"Taghreed","non-dropping-particle":"","parse-names":false,"suffix":""},{"dropping-particle":"","family":"Cohen","given":"Robert","non-dropping-particle":"","parse-names":false,"suffix":""},{"dropping-particle":"","family":"Alfonso","given":"Y. Natalia","non-dropping-particle":"","parse-names":false,"suffix":""},{"dropping-particle":"","family":"Franz-Vasdeki","given":"Jennifer","non-dropping-particle":"","parse-names":false,"suffix":""},{"dropping-particle":"","family":"Saadat","given":"Seemeen","non-dropping-particle":"","parse-names":false,"suffix":""},{"dropping-particle":"","family":"Pratt","given":"Beth Anne","non-dropping-particle":"","parse-names":false,"suffix":""},{"dropping-particle":"","family":"Eugster","given":"Beatrice","non-dropping-particle":"","parse-names":false,"suffix":""},{"dropping-particle":"","family":"Bandali","given":"Sarah","non-dropping-particle":"","parse-names":false,"suffix":""},{"dropping-particle":"","family":"Venkatachalam","given":"Pritha","non-dropping-particle":"","parse-names":false,"suffix":""},{"dropping-particle":"","family":"Hinton","given":"Rachael","non-dropping-particle":"","parse-names":false,"suffix":""},{"dropping-particle":"","family":"Murray","given":"John","non-dropping-particle":"","parse-names":false,"suffix":""},{"dropping-particle":"","family":"Arscott-Mills","given":"Sharon","non-dropping-particle":"","parse-names":false,"suffix":""},{"dropping-particle":"","family":"Axelson","given":"Henrik","non-dropping-particle":"","parse-names":false,"suffix":""},{"dropping-particle":"","family":"Maliqi","given":"Blerta","non-dropping-particle":"","parse-names":false,"suffix":""},{"dropping-particle":"","family":"Sarker","given":"Intissar","non-dropping-particle":"","parse-names":false,"suffix":""},{"dropping-particle":"","family":"Lakshminarayanan","given":"Rama","non-dropping-particle":"","parse-names":false,"suffix":""},{"dropping-particle":"","family":"Jacobs","given":"Troy","non-dropping-particle":"","parse-names":false,"suffix":""},{"dropping-particle":"","family":"Jacks","given":"Susan","non-dropping-particle":"","parse-names":false,"suffix":""},{"dropping-particle":"","family":"Mason","given":"Elizabeth","non-dropping-particle":"","parse-names":false,"suffix":""},{"dropping-particle":"","family":"Ghaffar","given":"Abdul","non-dropping-particle":"","parse-names":false,"suffix":""},{"dropping-particle":"","family":"Mays","given":"Nicholas","non-dropping-particle":"","parse-names":false,"suffix":""},{"dropping-particle":"","family":"Presern","given":"Carole","non-dropping-particle":"","parse-names":false,"suffix":""},{"dropping-particle":"","family":"Bustreo","given":"Flavia","non-dropping-particle":"","parse-names":false,"suffix":""}],"container-title":"Bulletin of the World Health Organization","id":"ITEM-1","issue":"7","issued":{"date-parts":[["2014"]]},"page":"533-544","title":"Success factors for reducing maternal and child mortality","type":"article-journal","volume":"92"}}],"schema":"https://github.com/citation-style-language/schema/raw/master/csl-citation.json"} </w:instrText>
      </w:r>
      <w:r w:rsidRPr="002E5F83">
        <w:rPr>
          <w:rFonts w:ascii="Times New Roman" w:hAnsi="Times New Roman" w:cs="Times New Roman"/>
          <w:sz w:val="24"/>
          <w:szCs w:val="24"/>
        </w:rPr>
        <w:fldChar w:fldCharType="separate"/>
      </w:r>
      <w:r w:rsidRPr="002E5F83">
        <w:rPr>
          <w:rFonts w:ascii="Times New Roman" w:hAnsi="Times New Roman" w:cs="Times New Roman"/>
          <w:sz w:val="24"/>
          <w:szCs w:val="24"/>
        </w:rPr>
        <w:t>(Kuruvilla et al., 2014)</w:t>
      </w:r>
      <w:r w:rsidRPr="002E5F83">
        <w:rPr>
          <w:rFonts w:ascii="Times New Roman" w:hAnsi="Times New Roman" w:cs="Times New Roman"/>
          <w:sz w:val="24"/>
          <w:szCs w:val="24"/>
        </w:rPr>
        <w:fldChar w:fldCharType="end"/>
      </w:r>
      <w:r w:rsidRPr="002E5F83">
        <w:rPr>
          <w:rFonts w:ascii="Times New Roman" w:hAnsi="Times New Roman" w:cs="Times New Roman"/>
          <w:sz w:val="24"/>
          <w:szCs w:val="24"/>
        </w:rPr>
        <w:t xml:space="preserve">.  </w:t>
      </w:r>
    </w:p>
    <w:p w14:paraId="7FCB12FB" w14:textId="77777777" w:rsidR="005F1B68" w:rsidRPr="002E5F83" w:rsidRDefault="005F1B68" w:rsidP="006F23EC">
      <w:pPr>
        <w:spacing w:line="480" w:lineRule="auto"/>
        <w:jc w:val="both"/>
        <w:rPr>
          <w:rFonts w:ascii="Times New Roman" w:hAnsi="Times New Roman" w:cs="Times New Roman"/>
          <w:sz w:val="24"/>
          <w:szCs w:val="24"/>
        </w:rPr>
      </w:pPr>
      <w:r w:rsidRPr="002E5F83">
        <w:rPr>
          <w:rFonts w:ascii="Times New Roman" w:hAnsi="Times New Roman" w:cs="Times New Roman"/>
          <w:sz w:val="24"/>
          <w:szCs w:val="24"/>
        </w:rPr>
        <w:t xml:space="preserve">The European Centre for Disease Prevention and Control, as an agency of the EU member states, </w:t>
      </w:r>
      <w:proofErr w:type="spellStart"/>
      <w:r w:rsidRPr="002E5F83">
        <w:rPr>
          <w:rFonts w:ascii="Times New Roman" w:hAnsi="Times New Roman" w:cs="Times New Roman"/>
          <w:sz w:val="24"/>
          <w:szCs w:val="24"/>
        </w:rPr>
        <w:t>recognises</w:t>
      </w:r>
      <w:proofErr w:type="spellEnd"/>
      <w:r w:rsidRPr="002E5F83">
        <w:rPr>
          <w:rFonts w:ascii="Times New Roman" w:hAnsi="Times New Roman" w:cs="Times New Roman"/>
          <w:sz w:val="24"/>
          <w:szCs w:val="24"/>
        </w:rPr>
        <w:t xml:space="preserve"> health as a fundamental universal right. Since the MDGs were established in 1990, progress has been made on several indicators: child and maternal deaths have fallen by 50%, and contraceptive use has risen to around 65% in many countries. Nevertheless, MM persists in both developed and developing nations.</w:t>
      </w:r>
    </w:p>
    <w:p w14:paraId="2CA433E7" w14:textId="77777777" w:rsidR="005F1B68" w:rsidRPr="002E5F83" w:rsidRDefault="005F1B68" w:rsidP="006F23EC">
      <w:pPr>
        <w:spacing w:line="480" w:lineRule="auto"/>
        <w:jc w:val="both"/>
        <w:rPr>
          <w:rFonts w:ascii="Times New Roman" w:hAnsi="Times New Roman" w:cs="Times New Roman"/>
          <w:sz w:val="24"/>
          <w:szCs w:val="24"/>
        </w:rPr>
      </w:pPr>
      <w:r w:rsidRPr="002E5F83">
        <w:rPr>
          <w:rFonts w:ascii="Times New Roman" w:hAnsi="Times New Roman" w:cs="Times New Roman"/>
          <w:sz w:val="24"/>
          <w:szCs w:val="24"/>
        </w:rPr>
        <w:t xml:space="preserve">The  World Health Organization (WHO), defines MM as “ death of a woman while pregnant or within 42 days of termination of pregnancy, irrespective of the duration and site of the pregnancy, from any cause related to or aggravated by the pregnancy or its management but not from accidental or incidental causes” </w:t>
      </w:r>
      <w:r w:rsidRPr="002E5F83">
        <w:rPr>
          <w:rFonts w:ascii="Times New Roman" w:hAnsi="Times New Roman" w:cs="Times New Roman"/>
          <w:sz w:val="24"/>
          <w:szCs w:val="24"/>
        </w:rPr>
        <w:fldChar w:fldCharType="begin"/>
      </w:r>
      <w:r w:rsidRPr="002E5F83">
        <w:rPr>
          <w:rFonts w:ascii="Times New Roman" w:hAnsi="Times New Roman" w:cs="Times New Roman"/>
          <w:sz w:val="24"/>
          <w:szCs w:val="24"/>
        </w:rPr>
        <w:instrText xml:space="preserve"> ADDIN ZOTERO_ITEM CSL_CITATION {"citationID":"IkC4BpUY","properties":{"formattedCitation":"(Van Den Akker and Van Roosmalen, 2016)","plainCitation":"(Van Den Akker and Van Roosmalen, 2016)","noteIndex":0},"citationItems":[{"id":38,"uris":["http://zotero.org/users/local/kY11k3F5/items/M4DKKX4K"],"itemData":{"id":38,"type":"article-journal","container-title":"Best Practice &amp; Research Clinical Obstetrics &amp; Gynaecology","DOI":"10.1016/j.bpobgyn.2015.08.016","ISSN":"15216934","journalAbbreviation":"Best Practice &amp; Research Clinical Obstetrics &amp; Gynaecology","language":"en","page":"26-38","source":"DOI.org (Crossref)","title":"Maternal mortality and severe morbidity in a migration perspective","URL":"https://linkinghub.elsevier.com/retrieve/pii/S1521693415001601","volume":"32","author":[{"family":"Van Den Akker","given":"Thomas"},{"family":"Van Roosmalen","given":"Jos"}],"accessed":{"date-parts":[["2025",8,4]]},"issued":{"date-parts":[["2016",4]]}}}],"schema":"https://github.com/citation-style-language/schema/raw/master/csl-citation.json"} </w:instrText>
      </w:r>
      <w:r w:rsidRPr="002E5F83">
        <w:rPr>
          <w:rFonts w:ascii="Times New Roman" w:hAnsi="Times New Roman" w:cs="Times New Roman"/>
          <w:sz w:val="24"/>
          <w:szCs w:val="24"/>
        </w:rPr>
        <w:fldChar w:fldCharType="separate"/>
      </w:r>
      <w:r w:rsidRPr="002E5F83">
        <w:rPr>
          <w:rFonts w:ascii="Times New Roman" w:hAnsi="Times New Roman" w:cs="Times New Roman"/>
          <w:sz w:val="24"/>
          <w:szCs w:val="24"/>
        </w:rPr>
        <w:t>(Van Den Akker and Van Roosmalen, 2016)</w:t>
      </w:r>
      <w:r w:rsidRPr="002E5F83">
        <w:rPr>
          <w:rFonts w:ascii="Times New Roman" w:hAnsi="Times New Roman" w:cs="Times New Roman"/>
          <w:sz w:val="24"/>
          <w:szCs w:val="24"/>
        </w:rPr>
        <w:fldChar w:fldCharType="end"/>
      </w:r>
      <w:r w:rsidRPr="002E5F83">
        <w:rPr>
          <w:rFonts w:ascii="Times New Roman" w:hAnsi="Times New Roman" w:cs="Times New Roman"/>
          <w:sz w:val="24"/>
          <w:szCs w:val="24"/>
        </w:rPr>
        <w:t>.</w:t>
      </w:r>
    </w:p>
    <w:p w14:paraId="3267DD0A" w14:textId="77777777" w:rsidR="005F1B68" w:rsidRPr="002E5F83" w:rsidRDefault="005F1B68" w:rsidP="006F23EC">
      <w:pPr>
        <w:spacing w:line="480" w:lineRule="auto"/>
        <w:jc w:val="both"/>
        <w:rPr>
          <w:rFonts w:ascii="Times New Roman" w:hAnsi="Times New Roman" w:cs="Times New Roman"/>
          <w:sz w:val="24"/>
          <w:szCs w:val="24"/>
        </w:rPr>
      </w:pPr>
      <w:r w:rsidRPr="002E5F83">
        <w:rPr>
          <w:rFonts w:ascii="Times New Roman" w:hAnsi="Times New Roman" w:cs="Times New Roman"/>
          <w:sz w:val="24"/>
          <w:szCs w:val="24"/>
        </w:rPr>
        <w:t xml:space="preserve">The global estimates stipulates that MM rate (MRR) is significantly higher in developing countries, with 239 maternal deaths in 100,000 live births compared to 12 in 100,000 in developed countries </w:t>
      </w:r>
      <w:r w:rsidRPr="002E5F83">
        <w:rPr>
          <w:rFonts w:ascii="Times New Roman" w:hAnsi="Times New Roman" w:cs="Times New Roman"/>
          <w:sz w:val="24"/>
          <w:szCs w:val="24"/>
        </w:rPr>
        <w:fldChar w:fldCharType="begin" w:fldLock="1"/>
      </w:r>
      <w:r w:rsidRPr="002E5F83">
        <w:rPr>
          <w:rFonts w:ascii="Times New Roman" w:hAnsi="Times New Roman" w:cs="Times New Roman"/>
          <w:sz w:val="24"/>
          <w:szCs w:val="24"/>
        </w:rPr>
        <w:instrText xml:space="preserve"> ADDIN ZOTERO_ITEM CSL_CITATION {"citationID":"Enle0ZOy","properties":{"formattedCitation":"(WHO, 2013)","plainCitation":"(WHO, 2013)","noteIndex":0},"citationItems":[{"id":"KP4fjBFE/sjq1jPKT","uris":["http://www.mendeley.com/documents/?uuid=c9cc1bd0-6511-468b-a051-e1fa306afc84"],"itemData":{"abstract":"C hanges in behavioral state are associated with modulation of sensory processing in mice. Recent studies have shown that locomotor activity and arousal influence both spontaneous activity and sensory-evoked responses across mouse sensory cor-tices 1–8 , with important consequences for sensory perception. To what extent behavioral state modulation generalizes to other brain functions, however, remains unclear. Moreover, although locomo-tion also modulates activity within the cerebellar cortex 9–12 , the con-sequences of this modulation for cerebellar processing are largely unknown. Here we investigated the effects of behavioral state, and specifically locomotor activity, on delay eyeblink conditioning, a cerebellum-dependent form of associative learning. In delay eyeblink conditioning, animals learn to close their eye in response to an initially neutral conditioned stimulus (CS) that is reliably predictive of an aversive unconditioned stimulus (US), such as a puff of air to the eye 13–15 . CS and US signals are conveyed to the cerebellum via distinct input pathways, mossy fibers (CS) and climbing fibers (US) 16 , each of which project to both the cerebel-lar cortex and deep cerebellar nucleus, where learning is thought to take place 13,16,17 . We find that locomotor activity improves associative learning through mechanisms that are dissociable from arousal and inde-pendent of the modulation of cortical sensory responses. Further, optogenetic circuit dissection suggests that locomotion modulates delay eyeblink conditioning through mechanisms acting on the mossy fiber (CS) pathway within the cerebellum. Results We used a head-fixed apparatus with a freely rotating running wheel (Fig. 1a) to train mice in delay eyelid conditioning, a cere-bellum-dependent form of associative learning 18,19 . Daily condi-tioning sessions included 100 trials in which a neutral CS (unless otherwise indicated, a white LED) was paired with an airpuff US (a 50-ms, 40-psi airpuff directed at the eye). The CS preceded the US by 300 ms and the two stimuli co-terminated (Fig. 1b). Eyelid clo-sures were recorded with a high-speed (900 fps) video camera, and conditioned (CR) and unconditioned response (UR) amplitudes were extracted with offline image processing (Fig. 1b). We continu-ously measured the mouse's running with an infrared sensor placed underneath the wheel (Fig. 1c).","author":[{"dropping-particle":"","family":"WHO","given":"","non-dropping-particle":"","parse-names":false,"suffix":""}],"container-title":"Report","id":"ITEM-1","issued":{"date-parts":[["2013"]]},"title":"WHO guidance for measuring maternal mortality from a census","type":"article-journal"}}],"schema":"https://github.com/citation-style-language/schema/raw/master/csl-citation.json"} </w:instrText>
      </w:r>
      <w:r w:rsidRPr="002E5F83">
        <w:rPr>
          <w:rFonts w:ascii="Times New Roman" w:hAnsi="Times New Roman" w:cs="Times New Roman"/>
          <w:sz w:val="24"/>
          <w:szCs w:val="24"/>
        </w:rPr>
        <w:fldChar w:fldCharType="separate"/>
      </w:r>
      <w:r w:rsidRPr="002E5F83">
        <w:rPr>
          <w:rFonts w:ascii="Times New Roman" w:hAnsi="Times New Roman" w:cs="Times New Roman"/>
          <w:sz w:val="24"/>
          <w:szCs w:val="24"/>
        </w:rPr>
        <w:t>(WHO, 2013)</w:t>
      </w:r>
      <w:r w:rsidRPr="002E5F83">
        <w:rPr>
          <w:rFonts w:ascii="Times New Roman" w:hAnsi="Times New Roman" w:cs="Times New Roman"/>
          <w:sz w:val="24"/>
          <w:szCs w:val="24"/>
        </w:rPr>
        <w:fldChar w:fldCharType="end"/>
      </w:r>
      <w:r w:rsidRPr="002E5F83">
        <w:rPr>
          <w:rFonts w:ascii="Times New Roman" w:hAnsi="Times New Roman" w:cs="Times New Roman"/>
          <w:sz w:val="24"/>
          <w:szCs w:val="24"/>
        </w:rPr>
        <w:t>.</w:t>
      </w:r>
    </w:p>
    <w:p w14:paraId="65459100" w14:textId="77777777" w:rsidR="005F1B68" w:rsidRPr="002E5F83" w:rsidRDefault="005F1B68" w:rsidP="006F23EC">
      <w:pPr>
        <w:spacing w:line="480" w:lineRule="auto"/>
        <w:rPr>
          <w:rFonts w:ascii="Times New Roman" w:hAnsi="Times New Roman" w:cs="Times New Roman"/>
          <w:b/>
          <w:sz w:val="24"/>
          <w:szCs w:val="24"/>
        </w:rPr>
      </w:pPr>
    </w:p>
    <w:p w14:paraId="51459311" w14:textId="5475278E" w:rsidR="00397C01" w:rsidRPr="002E5F83" w:rsidRDefault="00397C01" w:rsidP="00397C01">
      <w:pPr>
        <w:spacing w:line="480" w:lineRule="auto"/>
        <w:jc w:val="both"/>
        <w:rPr>
          <w:rFonts w:ascii="Times New Roman" w:hAnsi="Times New Roman" w:cs="Times New Roman"/>
          <w:sz w:val="24"/>
          <w:szCs w:val="24"/>
        </w:rPr>
      </w:pPr>
      <w:r w:rsidRPr="002E5F83">
        <w:rPr>
          <w:rFonts w:ascii="Times New Roman" w:hAnsi="Times New Roman" w:cs="Times New Roman"/>
          <w:sz w:val="24"/>
          <w:szCs w:val="24"/>
        </w:rPr>
        <w:lastRenderedPageBreak/>
        <w:t>A population-based study in eight European countries with enhanced surveillance systems found that maternal deaths within 42 days were similar across nations, except in the Netherlands. Rates ranged from 2.7 and 3.4 per 100,000 live births in Norway and Denmark to 9.6 in the UK and 10.9 in Slovakia (</w:t>
      </w:r>
      <w:proofErr w:type="spellStart"/>
      <w:r w:rsidRPr="002E5F83">
        <w:rPr>
          <w:rFonts w:ascii="Times New Roman" w:hAnsi="Times New Roman" w:cs="Times New Roman"/>
          <w:sz w:val="24"/>
          <w:szCs w:val="24"/>
        </w:rPr>
        <w:t>Diguisto</w:t>
      </w:r>
      <w:proofErr w:type="spellEnd"/>
      <w:r w:rsidRPr="002E5F83">
        <w:rPr>
          <w:rFonts w:ascii="Times New Roman" w:hAnsi="Times New Roman" w:cs="Times New Roman"/>
          <w:sz w:val="24"/>
          <w:szCs w:val="24"/>
        </w:rPr>
        <w:t xml:space="preserve"> et al., 2022). MM was higher among the youngest and oldest mothers, and over half of deaths occurred in women born abroad or of minority ethnicity, as defined differently across countries. In developed nations, most maternal deaths were linked to cardiovascular diseases and suicides, with other causes including venous thromboembolism in the UK and the Netherlands, hypertensive disorders in the Netherlands, amniotic fluid embolism in France, </w:t>
      </w:r>
      <w:proofErr w:type="spellStart"/>
      <w:r w:rsidRPr="002E5F83">
        <w:rPr>
          <w:rFonts w:ascii="Times New Roman" w:hAnsi="Times New Roman" w:cs="Times New Roman"/>
          <w:sz w:val="24"/>
          <w:szCs w:val="24"/>
        </w:rPr>
        <w:t>haemorrhage</w:t>
      </w:r>
      <w:proofErr w:type="spellEnd"/>
      <w:r w:rsidRPr="002E5F83">
        <w:rPr>
          <w:rFonts w:ascii="Times New Roman" w:hAnsi="Times New Roman" w:cs="Times New Roman"/>
          <w:sz w:val="24"/>
          <w:szCs w:val="24"/>
        </w:rPr>
        <w:t xml:space="preserve"> in Italy, and stroke in Slovakia. Only France and the UK had enhanced systems to study late maternal deaths, occurring between 43 and 365 days </w:t>
      </w:r>
      <w:proofErr w:type="spellStart"/>
      <w:proofErr w:type="gramStart"/>
      <w:r w:rsidRPr="002E5F83">
        <w:rPr>
          <w:rFonts w:ascii="Times New Roman" w:hAnsi="Times New Roman" w:cs="Times New Roman"/>
          <w:sz w:val="24"/>
          <w:szCs w:val="24"/>
        </w:rPr>
        <w:t>postpartum.</w:t>
      </w:r>
      <w:bookmarkStart w:id="4" w:name="_Toc201430698"/>
      <w:bookmarkStart w:id="5" w:name="_Toc205378127"/>
      <w:r w:rsidRPr="002E5F83">
        <w:rPr>
          <w:rFonts w:ascii="Times New Roman" w:hAnsi="Times New Roman" w:cs="Times New Roman"/>
          <w:sz w:val="24"/>
          <w:szCs w:val="24"/>
        </w:rPr>
        <w:t>The</w:t>
      </w:r>
      <w:proofErr w:type="spellEnd"/>
      <w:proofErr w:type="gramEnd"/>
      <w:r w:rsidRPr="002E5F83">
        <w:rPr>
          <w:rFonts w:ascii="Times New Roman" w:hAnsi="Times New Roman" w:cs="Times New Roman"/>
          <w:sz w:val="24"/>
          <w:szCs w:val="24"/>
        </w:rPr>
        <w:t xml:space="preserve"> objectives</w:t>
      </w:r>
      <w:bookmarkEnd w:id="4"/>
      <w:bookmarkEnd w:id="5"/>
      <w:r w:rsidRPr="002E5F83">
        <w:rPr>
          <w:rFonts w:ascii="Times New Roman" w:hAnsi="Times New Roman" w:cs="Times New Roman"/>
          <w:sz w:val="24"/>
          <w:szCs w:val="24"/>
        </w:rPr>
        <w:t xml:space="preserve"> of the paper are: </w:t>
      </w:r>
      <w:r w:rsidRPr="002E5F83">
        <w:rPr>
          <w:rFonts w:ascii="Times New Roman" w:hAnsi="Times New Roman" w:cs="Times New Roman"/>
          <w:bCs/>
          <w:color w:val="222222"/>
          <w:sz w:val="24"/>
          <w:szCs w:val="24"/>
          <w:shd w:val="clear" w:color="auto" w:fill="FFFFFF"/>
        </w:rPr>
        <w:t xml:space="preserve">To describe the existing evidence on impact of sociodemographic factors on MM in EU </w:t>
      </w:r>
    </w:p>
    <w:p w14:paraId="7527C24C" w14:textId="77777777" w:rsidR="00397C01" w:rsidRPr="002E5F83" w:rsidRDefault="00397C01" w:rsidP="00397C01">
      <w:pPr>
        <w:pStyle w:val="ListParagraph"/>
        <w:numPr>
          <w:ilvl w:val="0"/>
          <w:numId w:val="1"/>
        </w:numPr>
        <w:spacing w:line="480" w:lineRule="auto"/>
        <w:jc w:val="both"/>
        <w:rPr>
          <w:rFonts w:ascii="Times New Roman" w:hAnsi="Times New Roman" w:cs="Times New Roman"/>
          <w:bCs/>
          <w:color w:val="222222"/>
          <w:sz w:val="24"/>
          <w:szCs w:val="24"/>
          <w:shd w:val="clear" w:color="auto" w:fill="FFFFFF"/>
        </w:rPr>
      </w:pPr>
      <w:r w:rsidRPr="002E5F83">
        <w:rPr>
          <w:rFonts w:ascii="Times New Roman" w:hAnsi="Times New Roman" w:cs="Times New Roman"/>
          <w:bCs/>
          <w:color w:val="222222"/>
          <w:sz w:val="24"/>
          <w:szCs w:val="24"/>
          <w:shd w:val="clear" w:color="auto" w:fill="FFFFFF"/>
        </w:rPr>
        <w:t xml:space="preserve">To describe the existing evidence on impact of sociodemographic factors on MM in France. </w:t>
      </w:r>
    </w:p>
    <w:p w14:paraId="1155D69F" w14:textId="77777777" w:rsidR="00397C01" w:rsidRPr="002E5F83" w:rsidRDefault="00397C01" w:rsidP="00397C01">
      <w:pPr>
        <w:pStyle w:val="ListParagraph"/>
        <w:numPr>
          <w:ilvl w:val="0"/>
          <w:numId w:val="1"/>
        </w:numPr>
        <w:spacing w:line="480" w:lineRule="auto"/>
        <w:jc w:val="both"/>
        <w:rPr>
          <w:rFonts w:ascii="Times New Roman" w:hAnsi="Times New Roman" w:cs="Times New Roman"/>
          <w:bCs/>
          <w:color w:val="222222"/>
          <w:sz w:val="24"/>
          <w:szCs w:val="24"/>
          <w:shd w:val="clear" w:color="auto" w:fill="FFFFFF"/>
        </w:rPr>
      </w:pPr>
      <w:r w:rsidRPr="002E5F83">
        <w:rPr>
          <w:rFonts w:ascii="Times New Roman" w:hAnsi="Times New Roman" w:cs="Times New Roman"/>
          <w:bCs/>
          <w:color w:val="222222"/>
          <w:sz w:val="24"/>
          <w:szCs w:val="24"/>
          <w:shd w:val="clear" w:color="auto" w:fill="FFFFFF"/>
        </w:rPr>
        <w:t xml:space="preserve">To explore the facilitators and barriers to the elimination of MM in France </w:t>
      </w:r>
    </w:p>
    <w:p w14:paraId="251752BA" w14:textId="77777777" w:rsidR="00397C01" w:rsidRPr="002E5F83" w:rsidRDefault="00397C01" w:rsidP="00397C01">
      <w:pPr>
        <w:pStyle w:val="NormalWeb"/>
        <w:numPr>
          <w:ilvl w:val="0"/>
          <w:numId w:val="1"/>
        </w:numPr>
        <w:spacing w:line="480" w:lineRule="auto"/>
        <w:rPr>
          <w:lang w:val="en-GB"/>
        </w:rPr>
      </w:pPr>
      <w:r w:rsidRPr="002E5F83">
        <w:rPr>
          <w:lang w:val="en-GB"/>
        </w:rPr>
        <w:t>To pinpoint shortcomings in current research and outline priorities for future studies.</w:t>
      </w:r>
    </w:p>
    <w:p w14:paraId="0ACD6F8F" w14:textId="77777777" w:rsidR="00397C01" w:rsidRPr="002E5F83" w:rsidRDefault="00397C01" w:rsidP="00397C01">
      <w:pPr>
        <w:spacing w:line="480" w:lineRule="auto"/>
        <w:ind w:left="360"/>
        <w:jc w:val="both"/>
        <w:rPr>
          <w:rFonts w:ascii="Times New Roman" w:hAnsi="Times New Roman" w:cs="Times New Roman"/>
          <w:bCs/>
          <w:color w:val="222222"/>
          <w:sz w:val="24"/>
          <w:szCs w:val="24"/>
          <w:shd w:val="clear" w:color="auto" w:fill="FFFFFF"/>
        </w:rPr>
      </w:pPr>
    </w:p>
    <w:p w14:paraId="6FCDB0A5" w14:textId="77777777" w:rsidR="007C744F" w:rsidRPr="002E5F83" w:rsidRDefault="007C744F" w:rsidP="00397C01">
      <w:pPr>
        <w:spacing w:line="480" w:lineRule="auto"/>
        <w:ind w:left="360"/>
        <w:jc w:val="both"/>
        <w:rPr>
          <w:rFonts w:ascii="Times New Roman" w:hAnsi="Times New Roman" w:cs="Times New Roman"/>
          <w:bCs/>
          <w:color w:val="222222"/>
          <w:sz w:val="24"/>
          <w:szCs w:val="24"/>
          <w:shd w:val="clear" w:color="auto" w:fill="FFFFFF"/>
        </w:rPr>
      </w:pPr>
    </w:p>
    <w:p w14:paraId="020EFF02" w14:textId="77777777" w:rsidR="007C744F" w:rsidRPr="002E5F83" w:rsidRDefault="007C744F" w:rsidP="00397C01">
      <w:pPr>
        <w:spacing w:line="480" w:lineRule="auto"/>
        <w:ind w:left="360"/>
        <w:jc w:val="both"/>
        <w:rPr>
          <w:rFonts w:ascii="Times New Roman" w:hAnsi="Times New Roman" w:cs="Times New Roman"/>
          <w:bCs/>
          <w:color w:val="222222"/>
          <w:sz w:val="24"/>
          <w:szCs w:val="24"/>
          <w:shd w:val="clear" w:color="auto" w:fill="FFFFFF"/>
        </w:rPr>
      </w:pPr>
    </w:p>
    <w:p w14:paraId="3C79F966" w14:textId="77777777" w:rsidR="007C744F" w:rsidRPr="002E5F83" w:rsidRDefault="007C744F" w:rsidP="00397C01">
      <w:pPr>
        <w:spacing w:line="480" w:lineRule="auto"/>
        <w:ind w:left="360"/>
        <w:jc w:val="both"/>
        <w:rPr>
          <w:rFonts w:ascii="Times New Roman" w:hAnsi="Times New Roman" w:cs="Times New Roman"/>
          <w:bCs/>
          <w:color w:val="222222"/>
          <w:sz w:val="24"/>
          <w:szCs w:val="24"/>
          <w:shd w:val="clear" w:color="auto" w:fill="FFFFFF"/>
        </w:rPr>
      </w:pPr>
    </w:p>
    <w:p w14:paraId="063D6717" w14:textId="77777777" w:rsidR="00397C01" w:rsidRPr="002E5F83" w:rsidRDefault="00397C01" w:rsidP="007C744F">
      <w:pPr>
        <w:pStyle w:val="ListParagraph"/>
        <w:numPr>
          <w:ilvl w:val="0"/>
          <w:numId w:val="12"/>
        </w:numPr>
        <w:spacing w:line="480" w:lineRule="auto"/>
        <w:rPr>
          <w:rFonts w:ascii="Times New Roman" w:hAnsi="Times New Roman" w:cs="Times New Roman"/>
          <w:b/>
          <w:bCs/>
          <w:color w:val="111111"/>
          <w:sz w:val="24"/>
          <w:szCs w:val="24"/>
          <w:shd w:val="clear" w:color="auto" w:fill="FFFFFF"/>
        </w:rPr>
      </w:pPr>
      <w:bookmarkStart w:id="6" w:name="_Toc205378129"/>
      <w:r w:rsidRPr="002E5F83">
        <w:rPr>
          <w:rFonts w:ascii="Times New Roman" w:hAnsi="Times New Roman" w:cs="Times New Roman"/>
          <w:b/>
          <w:bCs/>
          <w:sz w:val="24"/>
          <w:szCs w:val="24"/>
          <w:shd w:val="clear" w:color="auto" w:fill="FFFFFF"/>
        </w:rPr>
        <w:t>LITERATURE REVIEW</w:t>
      </w:r>
      <w:bookmarkEnd w:id="6"/>
      <w:r w:rsidRPr="002E5F83">
        <w:rPr>
          <w:rFonts w:ascii="Times New Roman" w:hAnsi="Times New Roman" w:cs="Times New Roman"/>
          <w:b/>
          <w:bCs/>
          <w:sz w:val="24"/>
          <w:szCs w:val="24"/>
          <w:shd w:val="clear" w:color="auto" w:fill="FFFFFF"/>
        </w:rPr>
        <w:t xml:space="preserve"> </w:t>
      </w:r>
    </w:p>
    <w:p w14:paraId="7CA8A249" w14:textId="77777777" w:rsidR="00397C01" w:rsidRPr="002E5F83" w:rsidRDefault="00397C01" w:rsidP="00397C01">
      <w:pPr>
        <w:spacing w:line="480" w:lineRule="auto"/>
        <w:jc w:val="both"/>
        <w:rPr>
          <w:rFonts w:ascii="Times New Roman" w:hAnsi="Times New Roman" w:cs="Times New Roman"/>
          <w:color w:val="111111"/>
          <w:sz w:val="24"/>
          <w:szCs w:val="24"/>
          <w:shd w:val="clear" w:color="auto" w:fill="FFFFFF"/>
        </w:rPr>
      </w:pPr>
      <w:r w:rsidRPr="002E5F83">
        <w:rPr>
          <w:rFonts w:ascii="Times New Roman" w:hAnsi="Times New Roman" w:cs="Times New Roman"/>
          <w:color w:val="111111"/>
          <w:sz w:val="24"/>
          <w:szCs w:val="24"/>
          <w:shd w:val="clear" w:color="auto" w:fill="FFFFFF"/>
        </w:rPr>
        <w:t>The European Union (EU), its health systems—both at the EU level and in France—and examines sociodemographic factors associated with MM.</w:t>
      </w:r>
    </w:p>
    <w:p w14:paraId="1C48DB71" w14:textId="77777777" w:rsidR="00397C01" w:rsidRPr="002E5F83" w:rsidRDefault="00397C01" w:rsidP="00397C01">
      <w:pPr>
        <w:spacing w:line="480" w:lineRule="auto"/>
        <w:jc w:val="both"/>
        <w:rPr>
          <w:rFonts w:ascii="Times New Roman" w:hAnsi="Times New Roman" w:cs="Times New Roman"/>
          <w:color w:val="111111"/>
          <w:sz w:val="24"/>
          <w:szCs w:val="24"/>
          <w:shd w:val="clear" w:color="auto" w:fill="FFFFFF"/>
        </w:rPr>
      </w:pPr>
      <w:r w:rsidRPr="002E5F83">
        <w:rPr>
          <w:rFonts w:ascii="Times New Roman" w:hAnsi="Times New Roman" w:cs="Times New Roman"/>
          <w:color w:val="111111"/>
          <w:sz w:val="24"/>
          <w:szCs w:val="24"/>
          <w:shd w:val="clear" w:color="auto" w:fill="FFFFFF"/>
        </w:rPr>
        <w:lastRenderedPageBreak/>
        <w:t xml:space="preserve">The EU is composed by 27 countries as follow: </w:t>
      </w:r>
      <w:hyperlink r:id="rId9" w:history="1">
        <w:r w:rsidRPr="002E5F83">
          <w:rPr>
            <w:rFonts w:ascii="Times New Roman" w:hAnsi="Times New Roman" w:cs="Times New Roman"/>
            <w:color w:val="111111"/>
            <w:sz w:val="24"/>
            <w:szCs w:val="24"/>
            <w:shd w:val="clear" w:color="auto" w:fill="FFFFFF"/>
          </w:rPr>
          <w:t>Austria</w:t>
        </w:r>
      </w:hyperlink>
      <w:r w:rsidRPr="002E5F83">
        <w:rPr>
          <w:rFonts w:ascii="Times New Roman" w:hAnsi="Times New Roman" w:cs="Times New Roman"/>
          <w:color w:val="111111"/>
          <w:sz w:val="24"/>
          <w:szCs w:val="24"/>
          <w:shd w:val="clear" w:color="auto" w:fill="FFFFFF"/>
        </w:rPr>
        <w:t xml:space="preserve">, </w:t>
      </w:r>
      <w:hyperlink r:id="rId10" w:history="1">
        <w:r w:rsidRPr="002E5F83">
          <w:rPr>
            <w:rFonts w:ascii="Times New Roman" w:hAnsi="Times New Roman" w:cs="Times New Roman"/>
            <w:color w:val="111111"/>
            <w:sz w:val="24"/>
            <w:szCs w:val="24"/>
            <w:shd w:val="clear" w:color="auto" w:fill="FFFFFF"/>
          </w:rPr>
          <w:t>Belgium</w:t>
        </w:r>
      </w:hyperlink>
      <w:r w:rsidRPr="002E5F83">
        <w:rPr>
          <w:rFonts w:ascii="Times New Roman" w:hAnsi="Times New Roman" w:cs="Times New Roman"/>
          <w:color w:val="111111"/>
          <w:sz w:val="24"/>
          <w:szCs w:val="24"/>
          <w:shd w:val="clear" w:color="auto" w:fill="FFFFFF"/>
        </w:rPr>
        <w:t xml:space="preserve">, </w:t>
      </w:r>
      <w:hyperlink r:id="rId11" w:history="1">
        <w:r w:rsidRPr="002E5F83">
          <w:rPr>
            <w:rFonts w:ascii="Times New Roman" w:hAnsi="Times New Roman" w:cs="Times New Roman"/>
            <w:color w:val="111111"/>
            <w:sz w:val="24"/>
            <w:szCs w:val="24"/>
            <w:shd w:val="clear" w:color="auto" w:fill="FFFFFF"/>
          </w:rPr>
          <w:t>Bulgaria</w:t>
        </w:r>
      </w:hyperlink>
      <w:r w:rsidRPr="002E5F83">
        <w:rPr>
          <w:rFonts w:ascii="Times New Roman" w:hAnsi="Times New Roman" w:cs="Times New Roman"/>
          <w:color w:val="111111"/>
          <w:sz w:val="24"/>
          <w:szCs w:val="24"/>
          <w:shd w:val="clear" w:color="auto" w:fill="FFFFFF"/>
        </w:rPr>
        <w:t xml:space="preserve">, </w:t>
      </w:r>
      <w:hyperlink r:id="rId12" w:history="1">
        <w:r w:rsidRPr="002E5F83">
          <w:rPr>
            <w:rFonts w:ascii="Times New Roman" w:hAnsi="Times New Roman" w:cs="Times New Roman"/>
            <w:color w:val="111111"/>
            <w:sz w:val="24"/>
            <w:szCs w:val="24"/>
            <w:shd w:val="clear" w:color="auto" w:fill="FFFFFF"/>
          </w:rPr>
          <w:t>Croatia</w:t>
        </w:r>
      </w:hyperlink>
      <w:r w:rsidRPr="002E5F83">
        <w:rPr>
          <w:rFonts w:ascii="Times New Roman" w:hAnsi="Times New Roman" w:cs="Times New Roman"/>
          <w:color w:val="111111"/>
          <w:sz w:val="24"/>
          <w:szCs w:val="24"/>
          <w:shd w:val="clear" w:color="auto" w:fill="FFFFFF"/>
        </w:rPr>
        <w:t xml:space="preserve">, </w:t>
      </w:r>
      <w:hyperlink r:id="rId13" w:history="1">
        <w:r w:rsidRPr="002E5F83">
          <w:rPr>
            <w:rFonts w:ascii="Times New Roman" w:hAnsi="Times New Roman" w:cs="Times New Roman"/>
            <w:color w:val="111111"/>
            <w:sz w:val="24"/>
            <w:szCs w:val="24"/>
            <w:shd w:val="clear" w:color="auto" w:fill="FFFFFF"/>
          </w:rPr>
          <w:t>Cyprus</w:t>
        </w:r>
      </w:hyperlink>
      <w:r w:rsidRPr="002E5F83">
        <w:rPr>
          <w:rFonts w:ascii="Times New Roman" w:hAnsi="Times New Roman" w:cs="Times New Roman"/>
          <w:color w:val="111111"/>
          <w:sz w:val="24"/>
          <w:szCs w:val="24"/>
          <w:shd w:val="clear" w:color="auto" w:fill="FFFFFF"/>
        </w:rPr>
        <w:t xml:space="preserve">, </w:t>
      </w:r>
      <w:hyperlink r:id="rId14" w:history="1">
        <w:r w:rsidRPr="002E5F83">
          <w:rPr>
            <w:rFonts w:ascii="Times New Roman" w:hAnsi="Times New Roman" w:cs="Times New Roman"/>
            <w:color w:val="111111"/>
            <w:sz w:val="24"/>
            <w:szCs w:val="24"/>
            <w:shd w:val="clear" w:color="auto" w:fill="FFFFFF"/>
          </w:rPr>
          <w:t>Czechia</w:t>
        </w:r>
      </w:hyperlink>
      <w:r w:rsidRPr="002E5F83">
        <w:rPr>
          <w:rFonts w:ascii="Times New Roman" w:hAnsi="Times New Roman" w:cs="Times New Roman"/>
          <w:color w:val="111111"/>
          <w:sz w:val="24"/>
          <w:szCs w:val="24"/>
          <w:shd w:val="clear" w:color="auto" w:fill="FFFFFF"/>
        </w:rPr>
        <w:t xml:space="preserve">, </w:t>
      </w:r>
      <w:hyperlink r:id="rId15" w:history="1">
        <w:r w:rsidRPr="002E5F83">
          <w:rPr>
            <w:rFonts w:ascii="Times New Roman" w:hAnsi="Times New Roman" w:cs="Times New Roman"/>
            <w:color w:val="111111"/>
            <w:sz w:val="24"/>
            <w:szCs w:val="24"/>
            <w:shd w:val="clear" w:color="auto" w:fill="FFFFFF"/>
          </w:rPr>
          <w:t>Denmark</w:t>
        </w:r>
      </w:hyperlink>
      <w:r w:rsidRPr="002E5F83">
        <w:rPr>
          <w:rFonts w:ascii="Times New Roman" w:hAnsi="Times New Roman" w:cs="Times New Roman"/>
          <w:color w:val="111111"/>
          <w:sz w:val="24"/>
          <w:szCs w:val="24"/>
          <w:shd w:val="clear" w:color="auto" w:fill="FFFFFF"/>
        </w:rPr>
        <w:t xml:space="preserve">, </w:t>
      </w:r>
      <w:hyperlink r:id="rId16" w:history="1">
        <w:r w:rsidRPr="002E5F83">
          <w:rPr>
            <w:rFonts w:ascii="Times New Roman" w:hAnsi="Times New Roman" w:cs="Times New Roman"/>
            <w:color w:val="111111"/>
            <w:sz w:val="24"/>
            <w:szCs w:val="24"/>
            <w:shd w:val="clear" w:color="auto" w:fill="FFFFFF"/>
          </w:rPr>
          <w:t>Estonia</w:t>
        </w:r>
      </w:hyperlink>
      <w:r w:rsidRPr="002E5F83">
        <w:rPr>
          <w:rFonts w:ascii="Times New Roman" w:hAnsi="Times New Roman" w:cs="Times New Roman"/>
          <w:color w:val="111111"/>
          <w:sz w:val="24"/>
          <w:szCs w:val="24"/>
          <w:shd w:val="clear" w:color="auto" w:fill="FFFFFF"/>
        </w:rPr>
        <w:t xml:space="preserve">, </w:t>
      </w:r>
      <w:hyperlink r:id="rId17" w:history="1">
        <w:r w:rsidRPr="002E5F83">
          <w:rPr>
            <w:rFonts w:ascii="Times New Roman" w:hAnsi="Times New Roman" w:cs="Times New Roman"/>
            <w:color w:val="111111"/>
            <w:sz w:val="24"/>
            <w:szCs w:val="24"/>
            <w:shd w:val="clear" w:color="auto" w:fill="FFFFFF"/>
          </w:rPr>
          <w:t>Finland</w:t>
        </w:r>
      </w:hyperlink>
      <w:r w:rsidRPr="002E5F83">
        <w:rPr>
          <w:rFonts w:ascii="Times New Roman" w:hAnsi="Times New Roman" w:cs="Times New Roman"/>
          <w:color w:val="111111"/>
          <w:sz w:val="24"/>
          <w:szCs w:val="24"/>
          <w:shd w:val="clear" w:color="auto" w:fill="FFFFFF"/>
        </w:rPr>
        <w:t xml:space="preserve">,  France,  Germany,   Greece, </w:t>
      </w:r>
      <w:hyperlink r:id="rId18" w:history="1">
        <w:r w:rsidRPr="002E5F83">
          <w:rPr>
            <w:rFonts w:ascii="Times New Roman" w:hAnsi="Times New Roman" w:cs="Times New Roman"/>
            <w:color w:val="111111"/>
            <w:sz w:val="24"/>
            <w:szCs w:val="24"/>
            <w:shd w:val="clear" w:color="auto" w:fill="FFFFFF"/>
          </w:rPr>
          <w:t>Hungary</w:t>
        </w:r>
      </w:hyperlink>
      <w:r w:rsidRPr="002E5F83">
        <w:rPr>
          <w:rFonts w:ascii="Times New Roman" w:hAnsi="Times New Roman" w:cs="Times New Roman"/>
          <w:color w:val="111111"/>
          <w:sz w:val="24"/>
          <w:szCs w:val="24"/>
          <w:shd w:val="clear" w:color="auto" w:fill="FFFFFF"/>
        </w:rPr>
        <w:t xml:space="preserve">,  Ireland, </w:t>
      </w:r>
      <w:hyperlink r:id="rId19" w:history="1">
        <w:r w:rsidRPr="002E5F83">
          <w:rPr>
            <w:rFonts w:ascii="Times New Roman" w:hAnsi="Times New Roman" w:cs="Times New Roman"/>
            <w:color w:val="111111"/>
            <w:sz w:val="24"/>
            <w:szCs w:val="24"/>
            <w:shd w:val="clear" w:color="auto" w:fill="FFFFFF"/>
          </w:rPr>
          <w:t>Italy</w:t>
        </w:r>
      </w:hyperlink>
      <w:r w:rsidRPr="002E5F83">
        <w:rPr>
          <w:rFonts w:ascii="Times New Roman" w:hAnsi="Times New Roman" w:cs="Times New Roman"/>
          <w:color w:val="111111"/>
          <w:sz w:val="24"/>
          <w:szCs w:val="24"/>
          <w:shd w:val="clear" w:color="auto" w:fill="FFFFFF"/>
        </w:rPr>
        <w:t xml:space="preserve">, </w:t>
      </w:r>
      <w:hyperlink r:id="rId20" w:history="1">
        <w:r w:rsidRPr="002E5F83">
          <w:rPr>
            <w:rFonts w:ascii="Times New Roman" w:hAnsi="Times New Roman" w:cs="Times New Roman"/>
            <w:color w:val="111111"/>
            <w:sz w:val="24"/>
            <w:szCs w:val="24"/>
            <w:shd w:val="clear" w:color="auto" w:fill="FFFFFF"/>
          </w:rPr>
          <w:t>Latvia</w:t>
        </w:r>
      </w:hyperlink>
      <w:r w:rsidRPr="002E5F83">
        <w:rPr>
          <w:rFonts w:ascii="Times New Roman" w:hAnsi="Times New Roman" w:cs="Times New Roman"/>
          <w:color w:val="111111"/>
          <w:sz w:val="24"/>
          <w:szCs w:val="24"/>
          <w:shd w:val="clear" w:color="auto" w:fill="FFFFFF"/>
        </w:rPr>
        <w:t xml:space="preserve">, </w:t>
      </w:r>
      <w:hyperlink r:id="rId21" w:history="1">
        <w:r w:rsidRPr="002E5F83">
          <w:rPr>
            <w:rFonts w:ascii="Times New Roman" w:hAnsi="Times New Roman" w:cs="Times New Roman"/>
            <w:color w:val="111111"/>
            <w:sz w:val="24"/>
            <w:szCs w:val="24"/>
            <w:shd w:val="clear" w:color="auto" w:fill="FFFFFF"/>
          </w:rPr>
          <w:t>Lithuania</w:t>
        </w:r>
      </w:hyperlink>
      <w:r w:rsidRPr="002E5F83">
        <w:rPr>
          <w:rFonts w:ascii="Times New Roman" w:hAnsi="Times New Roman" w:cs="Times New Roman"/>
          <w:color w:val="111111"/>
          <w:sz w:val="24"/>
          <w:szCs w:val="24"/>
          <w:shd w:val="clear" w:color="auto" w:fill="FFFFFF"/>
        </w:rPr>
        <w:t xml:space="preserve">, </w:t>
      </w:r>
      <w:hyperlink r:id="rId22" w:history="1">
        <w:r w:rsidRPr="002E5F83">
          <w:rPr>
            <w:rFonts w:ascii="Times New Roman" w:hAnsi="Times New Roman" w:cs="Times New Roman"/>
            <w:color w:val="111111"/>
            <w:sz w:val="24"/>
            <w:szCs w:val="24"/>
            <w:shd w:val="clear" w:color="auto" w:fill="FFFFFF"/>
          </w:rPr>
          <w:t>Luxembourg</w:t>
        </w:r>
      </w:hyperlink>
      <w:r w:rsidRPr="002E5F83">
        <w:rPr>
          <w:rFonts w:ascii="Times New Roman" w:hAnsi="Times New Roman" w:cs="Times New Roman"/>
          <w:color w:val="111111"/>
          <w:sz w:val="24"/>
          <w:szCs w:val="24"/>
          <w:shd w:val="clear" w:color="auto" w:fill="FFFFFF"/>
        </w:rPr>
        <w:t xml:space="preserve">, </w:t>
      </w:r>
      <w:hyperlink r:id="rId23" w:history="1">
        <w:r w:rsidRPr="002E5F83">
          <w:rPr>
            <w:rFonts w:ascii="Times New Roman" w:hAnsi="Times New Roman" w:cs="Times New Roman"/>
            <w:color w:val="111111"/>
            <w:sz w:val="24"/>
            <w:szCs w:val="24"/>
            <w:shd w:val="clear" w:color="auto" w:fill="FFFFFF"/>
          </w:rPr>
          <w:t>Malta</w:t>
        </w:r>
      </w:hyperlink>
      <w:r w:rsidRPr="002E5F83">
        <w:rPr>
          <w:rFonts w:ascii="Times New Roman" w:hAnsi="Times New Roman" w:cs="Times New Roman"/>
          <w:color w:val="111111"/>
          <w:sz w:val="24"/>
          <w:szCs w:val="24"/>
          <w:shd w:val="clear" w:color="auto" w:fill="FFFFFF"/>
        </w:rPr>
        <w:t xml:space="preserve">, </w:t>
      </w:r>
      <w:hyperlink r:id="rId24" w:history="1">
        <w:r w:rsidRPr="002E5F83">
          <w:rPr>
            <w:rFonts w:ascii="Times New Roman" w:hAnsi="Times New Roman" w:cs="Times New Roman"/>
            <w:color w:val="111111"/>
            <w:sz w:val="24"/>
            <w:szCs w:val="24"/>
            <w:shd w:val="clear" w:color="auto" w:fill="FFFFFF"/>
          </w:rPr>
          <w:t>Netherlands</w:t>
        </w:r>
      </w:hyperlink>
      <w:r w:rsidRPr="002E5F83">
        <w:rPr>
          <w:rFonts w:ascii="Times New Roman" w:hAnsi="Times New Roman" w:cs="Times New Roman"/>
          <w:color w:val="111111"/>
          <w:sz w:val="24"/>
          <w:szCs w:val="24"/>
          <w:shd w:val="clear" w:color="auto" w:fill="FFFFFF"/>
        </w:rPr>
        <w:t xml:space="preserve">, </w:t>
      </w:r>
      <w:hyperlink r:id="rId25" w:history="1">
        <w:r w:rsidRPr="002E5F83">
          <w:rPr>
            <w:rFonts w:ascii="Times New Roman" w:hAnsi="Times New Roman" w:cs="Times New Roman"/>
            <w:color w:val="111111"/>
            <w:sz w:val="24"/>
            <w:szCs w:val="24"/>
            <w:shd w:val="clear" w:color="auto" w:fill="FFFFFF"/>
          </w:rPr>
          <w:t>Poland</w:t>
        </w:r>
      </w:hyperlink>
      <w:r w:rsidRPr="002E5F83">
        <w:rPr>
          <w:rFonts w:ascii="Times New Roman" w:hAnsi="Times New Roman" w:cs="Times New Roman"/>
          <w:color w:val="111111"/>
          <w:sz w:val="24"/>
          <w:szCs w:val="24"/>
          <w:shd w:val="clear" w:color="auto" w:fill="FFFFFF"/>
        </w:rPr>
        <w:t xml:space="preserve">, </w:t>
      </w:r>
      <w:hyperlink r:id="rId26" w:history="1">
        <w:r w:rsidRPr="002E5F83">
          <w:rPr>
            <w:rFonts w:ascii="Times New Roman" w:hAnsi="Times New Roman" w:cs="Times New Roman"/>
            <w:color w:val="111111"/>
            <w:sz w:val="24"/>
            <w:szCs w:val="24"/>
            <w:shd w:val="clear" w:color="auto" w:fill="FFFFFF"/>
          </w:rPr>
          <w:t>Portugal</w:t>
        </w:r>
      </w:hyperlink>
      <w:r w:rsidRPr="002E5F83">
        <w:rPr>
          <w:rFonts w:ascii="Times New Roman" w:hAnsi="Times New Roman" w:cs="Times New Roman"/>
          <w:color w:val="111111"/>
          <w:sz w:val="24"/>
          <w:szCs w:val="24"/>
          <w:shd w:val="clear" w:color="auto" w:fill="FFFFFF"/>
        </w:rPr>
        <w:t xml:space="preserve">, </w:t>
      </w:r>
      <w:hyperlink r:id="rId27" w:history="1">
        <w:r w:rsidRPr="002E5F83">
          <w:rPr>
            <w:rFonts w:ascii="Times New Roman" w:hAnsi="Times New Roman" w:cs="Times New Roman"/>
            <w:color w:val="111111"/>
            <w:sz w:val="24"/>
            <w:szCs w:val="24"/>
            <w:shd w:val="clear" w:color="auto" w:fill="FFFFFF"/>
          </w:rPr>
          <w:t>Romania</w:t>
        </w:r>
      </w:hyperlink>
      <w:r w:rsidRPr="002E5F83">
        <w:rPr>
          <w:rFonts w:ascii="Times New Roman" w:hAnsi="Times New Roman" w:cs="Times New Roman"/>
          <w:color w:val="111111"/>
          <w:sz w:val="24"/>
          <w:szCs w:val="24"/>
          <w:shd w:val="clear" w:color="auto" w:fill="FFFFFF"/>
        </w:rPr>
        <w:t xml:space="preserve">, </w:t>
      </w:r>
      <w:hyperlink r:id="rId28" w:history="1">
        <w:r w:rsidRPr="002E5F83">
          <w:rPr>
            <w:rFonts w:ascii="Times New Roman" w:hAnsi="Times New Roman" w:cs="Times New Roman"/>
            <w:color w:val="111111"/>
            <w:sz w:val="24"/>
            <w:szCs w:val="24"/>
            <w:shd w:val="clear" w:color="auto" w:fill="FFFFFF"/>
          </w:rPr>
          <w:t>Slovakia</w:t>
        </w:r>
      </w:hyperlink>
      <w:r w:rsidRPr="002E5F83">
        <w:rPr>
          <w:rFonts w:ascii="Times New Roman" w:hAnsi="Times New Roman" w:cs="Times New Roman"/>
          <w:color w:val="111111"/>
          <w:sz w:val="24"/>
          <w:szCs w:val="24"/>
          <w:shd w:val="clear" w:color="auto" w:fill="FFFFFF"/>
        </w:rPr>
        <w:t xml:space="preserve">, Slovenia, </w:t>
      </w:r>
      <w:hyperlink r:id="rId29" w:history="1">
        <w:r w:rsidRPr="002E5F83">
          <w:rPr>
            <w:rFonts w:ascii="Times New Roman" w:hAnsi="Times New Roman" w:cs="Times New Roman"/>
            <w:color w:val="111111"/>
            <w:sz w:val="24"/>
            <w:szCs w:val="24"/>
            <w:shd w:val="clear" w:color="auto" w:fill="FFFFFF"/>
          </w:rPr>
          <w:t>Spain</w:t>
        </w:r>
      </w:hyperlink>
      <w:r w:rsidRPr="002E5F83">
        <w:rPr>
          <w:rFonts w:ascii="Times New Roman" w:hAnsi="Times New Roman" w:cs="Times New Roman"/>
          <w:color w:val="111111"/>
          <w:sz w:val="24"/>
          <w:szCs w:val="24"/>
          <w:shd w:val="clear" w:color="auto" w:fill="FFFFFF"/>
        </w:rPr>
        <w:t xml:space="preserve"> and </w:t>
      </w:r>
      <w:proofErr w:type="spellStart"/>
      <w:r w:rsidRPr="002E5F83">
        <w:rPr>
          <w:rFonts w:ascii="Times New Roman" w:hAnsi="Times New Roman" w:cs="Times New Roman"/>
          <w:color w:val="111111"/>
          <w:sz w:val="24"/>
          <w:szCs w:val="24"/>
          <w:shd w:val="clear" w:color="auto" w:fill="FFFFFF"/>
        </w:rPr>
        <w:t>Sweeden</w:t>
      </w:r>
      <w:proofErr w:type="spellEnd"/>
      <w:r w:rsidRPr="002E5F83">
        <w:rPr>
          <w:rFonts w:ascii="Times New Roman" w:hAnsi="Times New Roman" w:cs="Times New Roman"/>
          <w:color w:val="111111"/>
          <w:sz w:val="24"/>
          <w:szCs w:val="24"/>
          <w:shd w:val="clear" w:color="auto" w:fill="FFFFFF"/>
        </w:rPr>
        <w:t xml:space="preserve">.  The United Kingdom was a member but due to Brexit, it withdrew from the Union in 2020 February 1st. Supporting people, strengthening societies and social model are among EU priority areas, where ensuring equal opportunities for all is key to achieve this goal. </w:t>
      </w:r>
    </w:p>
    <w:p w14:paraId="2212B6C7" w14:textId="5F337750" w:rsidR="00397C01" w:rsidRPr="002E5F83" w:rsidRDefault="00397C01" w:rsidP="007C744F">
      <w:pPr>
        <w:spacing w:line="480" w:lineRule="auto"/>
        <w:jc w:val="both"/>
        <w:rPr>
          <w:rFonts w:ascii="Times New Roman" w:hAnsi="Times New Roman" w:cs="Times New Roman"/>
          <w:sz w:val="24"/>
          <w:szCs w:val="24"/>
        </w:rPr>
      </w:pPr>
      <w:r w:rsidRPr="002E5F83">
        <w:rPr>
          <w:rFonts w:ascii="Times New Roman" w:hAnsi="Times New Roman" w:cs="Times New Roman"/>
          <w:sz w:val="24"/>
          <w:szCs w:val="24"/>
        </w:rPr>
        <w:t>The European Centre for Disease Prevention and Control, an agency of the EU member states, coordinates health initiatives to make health a fundamental universal right for all.</w:t>
      </w:r>
      <w:r w:rsidR="007C744F" w:rsidRPr="002E5F83">
        <w:rPr>
          <w:rFonts w:ascii="Times New Roman" w:hAnsi="Times New Roman" w:cs="Times New Roman"/>
          <w:sz w:val="24"/>
          <w:szCs w:val="24"/>
        </w:rPr>
        <w:t xml:space="preserve"> </w:t>
      </w:r>
      <w:r w:rsidRPr="002E5F83">
        <w:rPr>
          <w:rFonts w:ascii="Times New Roman" w:hAnsi="Times New Roman" w:cs="Times New Roman"/>
          <w:sz w:val="24"/>
          <w:szCs w:val="24"/>
        </w:rPr>
        <w:t>The EU Commission’s research agenda involves supporting health research and innovation to develop solutions to overcome challenges that are related to pandemic,  unequal</w:t>
      </w:r>
      <w:r w:rsidRPr="002E5F83">
        <w:rPr>
          <w:rFonts w:ascii="Times New Roman" w:hAnsi="Times New Roman" w:cs="Times New Roman"/>
          <w:color w:val="00002E"/>
          <w:sz w:val="24"/>
          <w:szCs w:val="24"/>
        </w:rPr>
        <w:t xml:space="preserve"> </w:t>
      </w:r>
      <w:r w:rsidRPr="002E5F83">
        <w:rPr>
          <w:rFonts w:ascii="Times New Roman" w:hAnsi="Times New Roman" w:cs="Times New Roman"/>
          <w:sz w:val="24"/>
          <w:szCs w:val="24"/>
        </w:rPr>
        <w:t>access to care for people across the EU and improving quality of life of its citizen</w:t>
      </w:r>
      <w:r w:rsidRPr="002E5F83">
        <w:rPr>
          <w:rFonts w:ascii="Times New Roman" w:hAnsi="Times New Roman" w:cs="Times New Roman"/>
          <w:sz w:val="24"/>
          <w:szCs w:val="24"/>
        </w:rPr>
        <w:fldChar w:fldCharType="begin"/>
      </w:r>
      <w:r w:rsidRPr="002E5F83">
        <w:rPr>
          <w:rFonts w:ascii="Times New Roman" w:hAnsi="Times New Roman" w:cs="Times New Roman"/>
          <w:sz w:val="24"/>
          <w:szCs w:val="24"/>
        </w:rPr>
        <w:instrText xml:space="preserve"> ADDIN ZOTERO_ITEM CSL_CITATION {"citationID":"xgZLKwon","properties":{"formattedCitation":"(European Commission, 2025)","plainCitation":"(European Commission, 2025)","noteIndex":0},"citationItems":[{"id":139,"uris":["http://zotero.org/users/local/kY11k3F5/items/Z2GK8QTR"],"itemData":{"id":139,"type":"document","publisher":"European Commission","title":"Health research and innovation","URL":"https://research-and-innovation.ec.europa.eu/research-area/health_en","author":[{"family":"European Commission","given":""}],"accessed":{"date-parts":[["2025",6,8]]},"issued":{"date-parts":[["2025"]]}}}],"schema":"https://github.com/citation-style-language/schema/raw/master/csl-citation.json"} </w:instrText>
      </w:r>
      <w:r w:rsidRPr="002E5F83">
        <w:rPr>
          <w:rFonts w:ascii="Times New Roman" w:hAnsi="Times New Roman" w:cs="Times New Roman"/>
          <w:sz w:val="24"/>
          <w:szCs w:val="24"/>
        </w:rPr>
        <w:fldChar w:fldCharType="separate"/>
      </w:r>
      <w:r w:rsidRPr="002E5F83">
        <w:rPr>
          <w:rFonts w:ascii="Times New Roman" w:hAnsi="Times New Roman" w:cs="Times New Roman"/>
          <w:sz w:val="24"/>
          <w:szCs w:val="24"/>
        </w:rPr>
        <w:t>(European Commission, 2025)</w:t>
      </w:r>
      <w:r w:rsidRPr="002E5F83">
        <w:rPr>
          <w:rFonts w:ascii="Times New Roman" w:hAnsi="Times New Roman" w:cs="Times New Roman"/>
          <w:sz w:val="24"/>
          <w:szCs w:val="24"/>
        </w:rPr>
        <w:fldChar w:fldCharType="end"/>
      </w:r>
      <w:r w:rsidRPr="002E5F83">
        <w:rPr>
          <w:rFonts w:ascii="Times New Roman" w:hAnsi="Times New Roman" w:cs="Times New Roman"/>
          <w:sz w:val="24"/>
          <w:szCs w:val="24"/>
        </w:rPr>
        <w:t xml:space="preserve">. </w:t>
      </w:r>
      <w:bookmarkStart w:id="7" w:name="_Toc205378132"/>
      <w:r w:rsidRPr="002E5F83">
        <w:rPr>
          <w:rFonts w:cs="Times New Roman"/>
          <w:bCs/>
          <w:szCs w:val="24"/>
        </w:rPr>
        <w:t>The French Health Care System (FHCS)</w:t>
      </w:r>
      <w:bookmarkEnd w:id="7"/>
      <w:r w:rsidRPr="002E5F83">
        <w:rPr>
          <w:rFonts w:cs="Times New Roman"/>
          <w:bCs/>
          <w:szCs w:val="24"/>
        </w:rPr>
        <w:t xml:space="preserve"> ranked first according to the WHO and the European Health Consumer Powerhouse (El Taguri and </w:t>
      </w:r>
      <w:proofErr w:type="spellStart"/>
      <w:r w:rsidRPr="002E5F83">
        <w:rPr>
          <w:rFonts w:cs="Times New Roman"/>
          <w:bCs/>
          <w:szCs w:val="24"/>
        </w:rPr>
        <w:t>Nasef</w:t>
      </w:r>
      <w:proofErr w:type="spellEnd"/>
      <w:r w:rsidRPr="002E5F83">
        <w:rPr>
          <w:rFonts w:cs="Times New Roman"/>
          <w:bCs/>
          <w:szCs w:val="24"/>
        </w:rPr>
        <w:t>, 2008). It holds this position due to its technical efficiency and ability to provide the best overall healthcare. The state is the main actor in the FHCS, playing a major role in monitoring both the funding and provision of services. The system is financed through insurance schemes for individuals and families, funded by direct contributions from employed citizens and tax levies from both individuals and private entities.</w:t>
      </w:r>
    </w:p>
    <w:p w14:paraId="42FAC08B" w14:textId="77777777" w:rsidR="00397C01" w:rsidRPr="002E5F83" w:rsidRDefault="00397C01" w:rsidP="00397C01">
      <w:pPr>
        <w:spacing w:line="480" w:lineRule="auto"/>
        <w:jc w:val="both"/>
        <w:rPr>
          <w:rFonts w:ascii="Times New Roman" w:hAnsi="Times New Roman" w:cs="Times New Roman"/>
          <w:sz w:val="24"/>
          <w:szCs w:val="24"/>
        </w:rPr>
      </w:pPr>
      <w:r w:rsidRPr="002E5F83">
        <w:rPr>
          <w:rFonts w:ascii="Times New Roman" w:hAnsi="Times New Roman" w:cs="Times New Roman"/>
          <w:sz w:val="24"/>
          <w:szCs w:val="24"/>
        </w:rPr>
        <w:t xml:space="preserve">In France, the principle of social solidarity ensures universal access to basic healthcare. As El Taguri and </w:t>
      </w:r>
      <w:proofErr w:type="spellStart"/>
      <w:r w:rsidRPr="002E5F83">
        <w:rPr>
          <w:rFonts w:ascii="Times New Roman" w:hAnsi="Times New Roman" w:cs="Times New Roman"/>
          <w:sz w:val="24"/>
          <w:szCs w:val="24"/>
        </w:rPr>
        <w:t>Nasef</w:t>
      </w:r>
      <w:proofErr w:type="spellEnd"/>
      <w:r w:rsidRPr="002E5F83">
        <w:rPr>
          <w:rFonts w:ascii="Times New Roman" w:hAnsi="Times New Roman" w:cs="Times New Roman"/>
          <w:sz w:val="24"/>
          <w:szCs w:val="24"/>
        </w:rPr>
        <w:t xml:space="preserve"> (2008) note, both citizens and resident non-citizens contribute according to their means and receive services according to their needs. The FHCS offers extensive coverage in terms of services, equipment, and human resources. Equity is upheld through payment exemptions when (1) expenditures exceed about $100; (2) hospital stays go beyond 30 days; (3) patients suffer from </w:t>
      </w:r>
      <w:r w:rsidRPr="002E5F83">
        <w:rPr>
          <w:rFonts w:ascii="Times New Roman" w:hAnsi="Times New Roman" w:cs="Times New Roman"/>
          <w:sz w:val="24"/>
          <w:szCs w:val="24"/>
        </w:rPr>
        <w:lastRenderedPageBreak/>
        <w:t>serious, debilitating, or chronic illnesses; or (4) income falls below a set threshold, qualifying them for free supplementary coverage or complementary state-funded healthcare.</w:t>
      </w:r>
    </w:p>
    <w:p w14:paraId="28B95C94" w14:textId="77777777" w:rsidR="00397C01" w:rsidRPr="002E5F83" w:rsidRDefault="00397C01" w:rsidP="00397C01">
      <w:pPr>
        <w:spacing w:line="480" w:lineRule="auto"/>
        <w:jc w:val="both"/>
        <w:rPr>
          <w:rFonts w:ascii="Times New Roman" w:hAnsi="Times New Roman" w:cs="Times New Roman"/>
          <w:sz w:val="24"/>
          <w:szCs w:val="24"/>
        </w:rPr>
      </w:pPr>
      <w:r w:rsidRPr="002E5F83">
        <w:rPr>
          <w:rFonts w:ascii="Times New Roman" w:hAnsi="Times New Roman" w:cs="Times New Roman"/>
          <w:sz w:val="24"/>
          <w:szCs w:val="24"/>
        </w:rPr>
        <w:t xml:space="preserve">Sociodemographic factors that are associated with MM are not limited to socioeconomic status (income, education, employment, and housing), geographical location (urban vs. rural), age, and ethnicity, migration, prior diseases, access to hear care depending on country, region and continent </w:t>
      </w:r>
      <w:r w:rsidRPr="002E5F83">
        <w:rPr>
          <w:rFonts w:ascii="Times New Roman" w:hAnsi="Times New Roman" w:cs="Times New Roman"/>
          <w:sz w:val="24"/>
          <w:szCs w:val="24"/>
        </w:rPr>
        <w:fldChar w:fldCharType="begin"/>
      </w:r>
      <w:r w:rsidRPr="002E5F83">
        <w:rPr>
          <w:rFonts w:ascii="Times New Roman" w:hAnsi="Times New Roman" w:cs="Times New Roman"/>
          <w:sz w:val="24"/>
          <w:szCs w:val="24"/>
        </w:rPr>
        <w:instrText xml:space="preserve"> ADDIN ZOTERO_ITEM CSL_CITATION {"citationID":"pd8VKQb7","properties":{"formattedCitation":"(Bomela, 2020; De Vries et al., 2024; El-Khoury Lesueur et al., 2018; Miteniece et al., 2017; Skrivankova et al., 2023)","plainCitation":"(Bomela, 2020; De Vries et al., 2024; El-Khoury Lesueur et al., 2018; Miteniece et al., 2017; Skrivankova et al., 2023)","noteIndex":0},"citationItems":[{"id":144,"uris":["http://zotero.org/users/local/kY11k3F5/items/AURBLQ6X"],"itemData":{"id":144,"type":"article-journal","container-title":"BMC Public Health","DOI":"https://doi.org/10.1186/s12889-020-8179-x","issue":"20","page":"157","title":"Maternal mortality by socio-demographic characteristics and cause of death in South Africa: 2007–2015","author":[{"family":"Bomela","given":"Nolunkcwe J."}],"issued":{"date-parts":[["2020"]]}}},{"id":89,"uris":["http://zotero.org/users/local/kY11k3F5/items/JLXSWFAN"],"itemData":{"id":89,"type":"article-journal","abstract":"Objectives: Among women with severe PPH (sPPH) in France and the Netherlands, we compared incidence of adverse maternal outcome (major obstetric hemorrhage (≥2.5L blood loss) and/or hysterectomy and/or mortality) by mode of delivery. Second, we compared use and timing of resuscitation and transfusion management, second-line uterotonics and uterine-sparing interventions (intra-uterine tamponade, compression sutures, vascular ligation, arterial embolization) by mode of delivery.","container-title":"Preventive Medicine Reports","DOI":"10.1016/j.pmedr.2024.102665","ISSN":"22113355","journalAbbreviation":"Preventive Medicine Reports","language":"en","page":"102665","source":"DOI.org (Crossref)","title":"Severe postpartum hemorrhage and the risk of adverse maternal outcome: A comparative analysis of two population-based studies in France and the Netherlands","title-short":"Severe postpartum hemorrhage and the risk of adverse maternal outcome","URL":"https://linkinghub.elsevier.com/retrieve/pii/S2211335524000809","volume":"40","author":[{"family":"De Vries","given":"P.L.M."},{"family":"Deneux-Tharaux","given":"C."},{"family":"Caram-Deelder","given":"C."},{"family":"Goffinet","given":"F."},{"family":"Henriquez","given":"D.D.C.A."},{"family":"Seco","given":"A."},{"family":"Van Der Bom","given":"J.G."},{"family":"Van Den Akker","given":"T."}],"accessed":{"date-parts":[["2025",8,5]]},"issued":{"date-parts":[["2024",4]]}}},{"id":131,"uris":["http://zotero.org/users/local/kY11k3F5/items/M2WU3CZY"],"itemData":{"id":131,"type":"article-journal","abstract":"Objectives Despite the healthy migrant effect, immigrants and descendants of immigrants face health challenges and socioeconomic difﬁculties. The objective of this study is to examine the perinatal health of women of migrant origin.\nMethods The nationwide French ELFE (Etude Longitudinale Fran¸caise Depuis l’Enfance) birth cohort study recruited approximately 18,000 women. We studied pre-pregnancy BMI, gestational diabetes mellitus (GDM), as well as tobacco, and alcohol consumption during pregnancy according to migrant status and region of origin.\nResults Women from North Africa and Turkey had a higher risk of pre-pregnancy overweight and GDM, while women from Eastern Europe and Asia had a lower risk of pre-pregnancy overweight and obesity, but a higher risk of GDM compared to non-immigrants. Women from Sub-Saharan Africa had a higher risk of being overweight or obese prepregnancy. Compared to non-immigrants, immigrants—but not descendants of immigrants—had lower levels of tobacco smoking, while descendants of immigrants were less likely to drink alcohol during pregnancy.\nConclusions Pregnant women of migrant origin have particular health needs and should beneﬁt from a medical follow-up which addresses those needs.","container-title":"International Journal of Public Health","DOI":"10.1007/s00038-018-1146-y","ISSN":"1661-8556, 1661-8564","issue":"9","journalAbbreviation":"Int J Public Health","language":"en","page":"1027-1036","source":"DOI.org (Crossref)","title":"The perinatal health of immigrant women in France: a nationally representative study","title-short":"The perinatal health of immigrant women in France","URL":"http://link.springer.com/10.1007/s00038-018-1146-y","volume":"63","author":[{"family":"El-Khoury Lesueur","given":"Fabienne"},{"family":"Sutter-Dallay","given":"Anne-Laure"},{"family":"Panico","given":"Lidia"},{"family":"Azria","given":"Elie"},{"family":"Van Der Waerden","given":"Judith"},{"family":"Regnault Vauvillier","given":"Nolwenn"},{"family":"Charles","given":"Marie-Aline"},{"family":"Melchior","given":"Maria"}],"accessed":{"date-parts":[["2025",8,5]]},"issued":{"date-parts":[["2018",12]]}}},{"id":117,"uris":["http://zotero.org/users/local/kY11k3F5/items/VAEQJUKC"],"itemData":{"id":117,"type":"article-journal","abstract":"Maternal health outcomes in Central and Eastern Europe (CEE) compare unfavorable with those in Western Europe, despite macro-indicators that suggest well-designed maternal care systems. However, macro-indicators at the system level only capture capacity, funding and utilization of care and not the actual allocation of ﬁnancial and human resources, the quality of care and access to it. It is these latter which are problematic in the CEE region. In this study service-related indicators of access to maternal care in CEE are examined. These include availability, appropriateness, affordability, approachability and acceptability of maternal care.","container-title":"Social Science &amp; Medicine","DOI":"10.1016/j.socscimed.2017.01.049","ISSN":"02779536","journalAbbreviation":"Social Science &amp; Medicine","language":"en","page":"1-8","source":"DOI.org (Crossref)","title":"Barriers to accessing adequate maternal care in Central and Eastern European countries: A systematic literature review","title-short":"Barriers to accessing adequate maternal care in Central and Eastern European countries","URL":"https://linkinghub.elsevier.com/retrieve/pii/S0277953617300564","volume":"177","author":[{"family":"Miteniece","given":"Elina"},{"family":"Pavlova","given":"Milena"},{"family":"Rechel","given":"Bernd"},{"family":"Groot","given":"Wim"}],"accessed":{"date-parts":[["2025",8,5]]},"issued":{"date-parts":[["2017",3]]}}},{"id":35,"uris":["http://zotero.org/users/local/kY11k3F5/items/J79EGS4C"],"itemData":{"id":35,"type":"article","abstract":"Background: Despite a well-funded heal</w:instrText>
      </w:r>
      <w:r w:rsidRPr="002E5F83">
        <w:rPr>
          <w:rFonts w:ascii="Times New Roman" w:hAnsi="Times New Roman" w:cs="Times New Roman"/>
          <w:sz w:val="24"/>
          <w:szCs w:val="24"/>
          <w:lang w:val="fr-FR"/>
        </w:rPr>
        <w:instrText xml:space="preserve">thcare system with universal insurance coverage, Switzerland has one of the highest neonatal and infant mortality rates among high-income countries. Identifying avoidable risk factors targeted by evidence-based policies is a public health priority. We describe neonatal and infant mortality in Switzerland from 2011–2018 and explore associations with neonatal and pregnancy-related variables, parental sociodemographic information, regional factors, and socioeconomic position (SEP) using data from a long-term nation-wide cohort study.","DOI":"10.1101/2023.09.19.23295765","language":"en","publisher":"Public and Global Health","source":"DOI.org (Crossref)","title":"Sociodemographic and regional differences in neonatal and infant mortality in Switzerland: The Swiss National Cohort","title-short":"Sociodemographic and regional differences in neonatal and infant mortality in Switzerland","URL":"http://medrxiv.org/lookup/doi/10.1101/2023.09.19.23295765","author":[{"family":"Skrivankova","given":"Veronika W"},{"family":"Schreck","given":"Leonie D"},{"family":"Berlin","given":"Claudia"},{"family":"Panczak","given":"Radoslaw"},{"family":"Staub","given":"Kaspar"},{"family":"Zwahlen","given":"Marcel"},{"family":"Schulzke","given":"Sven M"},{"family":"Egger","given":"Matthias"},{"family":"Kuehni","given":"Claudia E"}],"accessed":{"date-parts":[["2025",8,4]]},"issued":{"date-parts":[["2023",9,19]]}}}],"schema":"https://github.com/citation-style-language/schema/raw/master/csl-citation.json"} </w:instrText>
      </w:r>
      <w:r w:rsidRPr="002E5F83">
        <w:rPr>
          <w:rFonts w:ascii="Times New Roman" w:hAnsi="Times New Roman" w:cs="Times New Roman"/>
          <w:sz w:val="24"/>
          <w:szCs w:val="24"/>
        </w:rPr>
        <w:fldChar w:fldCharType="separate"/>
      </w:r>
      <w:r w:rsidRPr="002E5F83">
        <w:rPr>
          <w:rFonts w:ascii="Times New Roman" w:hAnsi="Times New Roman" w:cs="Times New Roman"/>
          <w:sz w:val="24"/>
          <w:szCs w:val="24"/>
          <w:lang w:val="fr-FR"/>
        </w:rPr>
        <w:t>(Bomela, 2020; De Vries et al., 2024; El-Khoury Lesueur et al., 2018; Miteniece et al., 2017; Skrivankova et al., 2023)</w:t>
      </w:r>
      <w:r w:rsidRPr="002E5F83">
        <w:rPr>
          <w:rFonts w:ascii="Times New Roman" w:hAnsi="Times New Roman" w:cs="Times New Roman"/>
          <w:sz w:val="24"/>
          <w:szCs w:val="24"/>
        </w:rPr>
        <w:fldChar w:fldCharType="end"/>
      </w:r>
      <w:r w:rsidRPr="002E5F83">
        <w:rPr>
          <w:rFonts w:ascii="Times New Roman" w:hAnsi="Times New Roman" w:cs="Times New Roman"/>
          <w:sz w:val="24"/>
          <w:szCs w:val="24"/>
          <w:lang w:val="fr-FR"/>
        </w:rPr>
        <w:t xml:space="preserve">. </w:t>
      </w:r>
      <w:r w:rsidRPr="002E5F83">
        <w:rPr>
          <w:rFonts w:ascii="Times New Roman" w:hAnsi="Times New Roman" w:cs="Times New Roman"/>
          <w:sz w:val="24"/>
          <w:szCs w:val="24"/>
        </w:rPr>
        <w:t>Scholars have shown that other factors may have a significant influence, including the absence of a partner, limited knowledge of warning signs of complications, and delays in seeking medical care, among others.</w:t>
      </w:r>
    </w:p>
    <w:p w14:paraId="58172DB6" w14:textId="77777777" w:rsidR="00397C01" w:rsidRPr="002E5F83" w:rsidRDefault="00397C01" w:rsidP="007C744F">
      <w:pPr>
        <w:pStyle w:val="ListParagraph"/>
        <w:numPr>
          <w:ilvl w:val="0"/>
          <w:numId w:val="12"/>
        </w:numPr>
        <w:spacing w:line="480" w:lineRule="auto"/>
        <w:jc w:val="both"/>
        <w:rPr>
          <w:rFonts w:ascii="Times New Roman" w:hAnsi="Times New Roman" w:cs="Times New Roman"/>
          <w:b/>
          <w:bCs/>
          <w:color w:val="111111"/>
          <w:sz w:val="24"/>
          <w:szCs w:val="24"/>
          <w:shd w:val="clear" w:color="auto" w:fill="FFFFFF"/>
        </w:rPr>
      </w:pPr>
      <w:bookmarkStart w:id="8" w:name="_Toc205378134"/>
      <w:r w:rsidRPr="002E5F83">
        <w:rPr>
          <w:rFonts w:ascii="Times New Roman" w:hAnsi="Times New Roman" w:cs="Times New Roman"/>
          <w:b/>
          <w:bCs/>
          <w:sz w:val="24"/>
          <w:szCs w:val="24"/>
          <w:shd w:val="clear" w:color="auto" w:fill="FFFFFF"/>
        </w:rPr>
        <w:t>RESEARCH DESIGN AND METHOD</w:t>
      </w:r>
      <w:bookmarkEnd w:id="8"/>
      <w:r w:rsidRPr="002E5F83">
        <w:rPr>
          <w:rFonts w:ascii="Times New Roman" w:hAnsi="Times New Roman" w:cs="Times New Roman"/>
          <w:b/>
          <w:bCs/>
          <w:sz w:val="24"/>
          <w:szCs w:val="24"/>
          <w:shd w:val="clear" w:color="auto" w:fill="FFFFFF"/>
        </w:rPr>
        <w:t>OLOGY</w:t>
      </w:r>
    </w:p>
    <w:p w14:paraId="0C418C5E" w14:textId="77777777" w:rsidR="00397C01" w:rsidRPr="002E5F83" w:rsidRDefault="00397C01" w:rsidP="00397C01">
      <w:pPr>
        <w:spacing w:line="480" w:lineRule="auto"/>
        <w:jc w:val="both"/>
        <w:rPr>
          <w:rFonts w:ascii="Times New Roman" w:hAnsi="Times New Roman" w:cs="Times New Roman"/>
          <w:color w:val="111111"/>
          <w:sz w:val="24"/>
          <w:szCs w:val="24"/>
          <w:shd w:val="clear" w:color="auto" w:fill="FFFFFF"/>
        </w:rPr>
      </w:pPr>
      <w:r w:rsidRPr="002E5F83">
        <w:rPr>
          <w:rFonts w:ascii="Times New Roman" w:hAnsi="Times New Roman" w:cs="Times New Roman"/>
          <w:color w:val="111111"/>
          <w:sz w:val="24"/>
          <w:szCs w:val="24"/>
          <w:shd w:val="clear" w:color="auto" w:fill="FFFFFF"/>
        </w:rPr>
        <w:t>The study at hand used the method of scoping review (systematic approach to map evidence to identify types of evidence in a field, clarify key concepts and definitions in the literature, or examine how research is conducted). In most cases, scoping reviews serve as a steppingstone for further research, such as systematic reviews, meta-analyses, or intervention studies (Munn et al., 2018). For this scoping review, scientific publication, grey literature, reports and other documents published in English between 2015 and 25</w:t>
      </w:r>
      <w:r w:rsidRPr="002E5F83">
        <w:rPr>
          <w:rFonts w:ascii="Times New Roman" w:hAnsi="Times New Roman" w:cs="Times New Roman"/>
          <w:color w:val="111111"/>
          <w:sz w:val="24"/>
          <w:szCs w:val="24"/>
          <w:shd w:val="clear" w:color="auto" w:fill="FFFFFF"/>
          <w:vertAlign w:val="superscript"/>
        </w:rPr>
        <w:t>th</w:t>
      </w:r>
      <w:r w:rsidRPr="002E5F83">
        <w:rPr>
          <w:rFonts w:ascii="Times New Roman" w:hAnsi="Times New Roman" w:cs="Times New Roman"/>
          <w:color w:val="111111"/>
          <w:sz w:val="24"/>
          <w:szCs w:val="24"/>
          <w:shd w:val="clear" w:color="auto" w:fill="FFFFFF"/>
        </w:rPr>
        <w:t xml:space="preserve"> July 2025 were considered.  </w:t>
      </w:r>
    </w:p>
    <w:p w14:paraId="49B29F2E" w14:textId="77777777" w:rsidR="00397C01" w:rsidRPr="002E5F83" w:rsidRDefault="00397C01" w:rsidP="00397C01">
      <w:pPr>
        <w:spacing w:line="480" w:lineRule="auto"/>
        <w:jc w:val="both"/>
        <w:rPr>
          <w:rFonts w:ascii="Times New Roman" w:hAnsi="Times New Roman" w:cs="Times New Roman"/>
          <w:b/>
          <w:color w:val="111111"/>
          <w:sz w:val="24"/>
          <w:szCs w:val="24"/>
          <w:shd w:val="clear" w:color="auto" w:fill="FFFFFF"/>
        </w:rPr>
      </w:pPr>
      <w:r w:rsidRPr="002E5F83">
        <w:rPr>
          <w:rFonts w:ascii="Times New Roman" w:hAnsi="Times New Roman" w:cs="Times New Roman"/>
          <w:color w:val="111111"/>
          <w:sz w:val="24"/>
          <w:szCs w:val="24"/>
          <w:shd w:val="clear" w:color="auto" w:fill="FFFFFF"/>
        </w:rPr>
        <w:t xml:space="preserve">The Population, Concept, and Context (PCC) framework was </w:t>
      </w:r>
      <w:proofErr w:type="spellStart"/>
      <w:r w:rsidRPr="002E5F83">
        <w:rPr>
          <w:rFonts w:ascii="Times New Roman" w:hAnsi="Times New Roman" w:cs="Times New Roman"/>
          <w:color w:val="111111"/>
          <w:sz w:val="24"/>
          <w:szCs w:val="24"/>
          <w:shd w:val="clear" w:color="auto" w:fill="FFFFFF"/>
        </w:rPr>
        <w:t>utilised</w:t>
      </w:r>
      <w:proofErr w:type="spellEnd"/>
      <w:r w:rsidRPr="002E5F83">
        <w:rPr>
          <w:rFonts w:ascii="Times New Roman" w:hAnsi="Times New Roman" w:cs="Times New Roman"/>
          <w:color w:val="111111"/>
          <w:sz w:val="24"/>
          <w:szCs w:val="24"/>
          <w:shd w:val="clear" w:color="auto" w:fill="FFFFFF"/>
        </w:rPr>
        <w:t xml:space="preserve"> in the study to define the eligibility of the population, concepts, and context from which studies were selected (</w:t>
      </w:r>
      <w:proofErr w:type="spellStart"/>
      <w:r w:rsidRPr="002E5F83">
        <w:rPr>
          <w:rFonts w:ascii="Times New Roman" w:hAnsi="Times New Roman" w:cs="Times New Roman"/>
          <w:color w:val="111111"/>
          <w:sz w:val="24"/>
          <w:szCs w:val="24"/>
          <w:shd w:val="clear" w:color="auto" w:fill="FFFFFF"/>
        </w:rPr>
        <w:t>Hlongwa</w:t>
      </w:r>
      <w:proofErr w:type="spellEnd"/>
      <w:r w:rsidRPr="002E5F83">
        <w:rPr>
          <w:rFonts w:ascii="Times New Roman" w:hAnsi="Times New Roman" w:cs="Times New Roman"/>
          <w:color w:val="111111"/>
          <w:sz w:val="24"/>
          <w:szCs w:val="24"/>
          <w:shd w:val="clear" w:color="auto" w:fill="FFFFFF"/>
        </w:rPr>
        <w:t xml:space="preserve"> et al., 2019). The concept was the impact of sociodemographic factors, the context was Europe—particularly France—and the target population was mothers/women. </w:t>
      </w:r>
    </w:p>
    <w:p w14:paraId="649187EB" w14:textId="77777777" w:rsidR="00397C01" w:rsidRPr="002E5F83" w:rsidRDefault="00397C01" w:rsidP="00397C01">
      <w:pPr>
        <w:spacing w:line="480" w:lineRule="auto"/>
        <w:jc w:val="both"/>
        <w:rPr>
          <w:rFonts w:ascii="Times New Roman" w:hAnsi="Times New Roman" w:cs="Times New Roman"/>
          <w:color w:val="111111"/>
          <w:sz w:val="24"/>
          <w:szCs w:val="24"/>
          <w:shd w:val="clear" w:color="auto" w:fill="FFFFFF"/>
        </w:rPr>
      </w:pPr>
      <w:r w:rsidRPr="002E5F83">
        <w:rPr>
          <w:rFonts w:ascii="Times New Roman" w:hAnsi="Times New Roman" w:cs="Times New Roman"/>
          <w:bCs/>
          <w:color w:val="222222"/>
          <w:sz w:val="24"/>
          <w:szCs w:val="24"/>
          <w:shd w:val="clear" w:color="auto" w:fill="FFFFFF"/>
        </w:rPr>
        <w:t xml:space="preserve">To ensure broad coverage, the search included databases known for providing evidence synthesis and offering extensive content relevant to developed countries. Among them are Scopus, </w:t>
      </w:r>
      <w:proofErr w:type="spellStart"/>
      <w:r w:rsidRPr="002E5F83">
        <w:rPr>
          <w:rFonts w:ascii="Times New Roman" w:hAnsi="Times New Roman" w:cs="Times New Roman"/>
          <w:bCs/>
          <w:color w:val="222222"/>
          <w:sz w:val="24"/>
          <w:szCs w:val="24"/>
          <w:shd w:val="clear" w:color="auto" w:fill="FFFFFF"/>
        </w:rPr>
        <w:t>Embase</w:t>
      </w:r>
      <w:proofErr w:type="spellEnd"/>
      <w:r w:rsidRPr="002E5F83">
        <w:rPr>
          <w:rFonts w:ascii="Times New Roman" w:hAnsi="Times New Roman" w:cs="Times New Roman"/>
          <w:bCs/>
          <w:color w:val="222222"/>
          <w:sz w:val="24"/>
          <w:szCs w:val="24"/>
          <w:shd w:val="clear" w:color="auto" w:fill="FFFFFF"/>
        </w:rPr>
        <w:t xml:space="preserve">, </w:t>
      </w:r>
      <w:r w:rsidRPr="002E5F83">
        <w:rPr>
          <w:rFonts w:ascii="Times New Roman" w:hAnsi="Times New Roman" w:cs="Times New Roman"/>
          <w:bCs/>
          <w:color w:val="222222"/>
          <w:sz w:val="24"/>
          <w:szCs w:val="24"/>
          <w:shd w:val="clear" w:color="auto" w:fill="FFFFFF"/>
        </w:rPr>
        <w:lastRenderedPageBreak/>
        <w:t xml:space="preserve">IRIS (WHO), PubMed, European Center for Diseases Prevention and Control (ECDC), and Google Scholar for journal articles which are peer-reviewed and grey literature. </w:t>
      </w:r>
    </w:p>
    <w:p w14:paraId="3E1824E7" w14:textId="77777777" w:rsidR="00397C01" w:rsidRPr="002E5F83" w:rsidRDefault="00397C01" w:rsidP="00397C01">
      <w:pPr>
        <w:spacing w:line="480" w:lineRule="auto"/>
        <w:jc w:val="both"/>
        <w:rPr>
          <w:rFonts w:ascii="Times New Roman" w:hAnsi="Times New Roman" w:cs="Times New Roman"/>
          <w:bCs/>
          <w:color w:val="222222"/>
          <w:sz w:val="24"/>
          <w:szCs w:val="24"/>
          <w:shd w:val="clear" w:color="auto" w:fill="FFFFFF"/>
        </w:rPr>
      </w:pPr>
      <w:r w:rsidRPr="002E5F83">
        <w:rPr>
          <w:rFonts w:ascii="Times New Roman" w:hAnsi="Times New Roman" w:cs="Times New Roman"/>
          <w:bCs/>
          <w:color w:val="222222"/>
          <w:sz w:val="24"/>
          <w:szCs w:val="24"/>
          <w:shd w:val="clear" w:color="auto" w:fill="FFFFFF"/>
        </w:rPr>
        <w:t>Abstracts and full-text articles were screened by two independent reviewers according to the eligibility criteria described above. All studies and reports published between 2015 and 2025 that related to the topic were included. These comprised peer-reviewed articles, strategic guidance documents, and grey literature such as reports from WHO and national health ministries. Other relevant studies conducted in Europe or specifically in France were also included.</w:t>
      </w:r>
    </w:p>
    <w:p w14:paraId="3F4C864A" w14:textId="77777777" w:rsidR="00397C01" w:rsidRPr="002E5F83" w:rsidRDefault="00397C01" w:rsidP="00397C01">
      <w:pPr>
        <w:spacing w:line="480" w:lineRule="auto"/>
        <w:jc w:val="both"/>
        <w:rPr>
          <w:rFonts w:ascii="Times New Roman" w:hAnsi="Times New Roman" w:cs="Times New Roman"/>
          <w:bCs/>
          <w:color w:val="222222"/>
          <w:sz w:val="24"/>
          <w:szCs w:val="24"/>
          <w:shd w:val="clear" w:color="auto" w:fill="FFFFFF"/>
        </w:rPr>
      </w:pPr>
      <w:r w:rsidRPr="002E5F83">
        <w:rPr>
          <w:rFonts w:ascii="Times New Roman" w:hAnsi="Times New Roman" w:cs="Times New Roman"/>
          <w:bCs/>
          <w:color w:val="222222"/>
          <w:sz w:val="24"/>
          <w:szCs w:val="24"/>
          <w:shd w:val="clear" w:color="auto" w:fill="FFFFFF"/>
        </w:rPr>
        <w:t xml:space="preserve">Studies from developing countries, those unrelated to the impact of sociodemographic factors, articles not in English or other major international languages (unless translated), and studies with incomplete methodologies, missing abstracts, or insufficient data for analysis were excluded. </w:t>
      </w:r>
    </w:p>
    <w:p w14:paraId="75C88C96" w14:textId="77777777" w:rsidR="00397C01" w:rsidRPr="002E5F83" w:rsidRDefault="00397C01" w:rsidP="00397C01">
      <w:pPr>
        <w:spacing w:line="480" w:lineRule="auto"/>
        <w:jc w:val="both"/>
        <w:rPr>
          <w:rFonts w:ascii="Times New Roman" w:hAnsi="Times New Roman" w:cs="Times New Roman"/>
          <w:color w:val="111111"/>
          <w:sz w:val="24"/>
          <w:szCs w:val="24"/>
          <w:shd w:val="clear" w:color="auto" w:fill="FFFFFF"/>
        </w:rPr>
      </w:pPr>
      <w:r w:rsidRPr="002E5F83">
        <w:rPr>
          <w:rFonts w:ascii="Times New Roman" w:hAnsi="Times New Roman" w:cs="Times New Roman"/>
          <w:bCs/>
          <w:color w:val="222222"/>
          <w:sz w:val="24"/>
          <w:szCs w:val="24"/>
          <w:shd w:val="clear" w:color="auto" w:fill="FFFFFF"/>
        </w:rPr>
        <w:t>To ensure a full scope of the topic, all keywords were combined in the title: keywords related to Impact AND Sociodemographic factors AND Maternal mortality AND EU AND France were used, with the Boolean operator (AND) applied to refine the search. In addition, experts in the field were consulted for additional terms and references.</w:t>
      </w:r>
    </w:p>
    <w:p w14:paraId="29C6502D" w14:textId="77777777" w:rsidR="00397C01" w:rsidRPr="002E5F83" w:rsidRDefault="00397C01" w:rsidP="007C744F">
      <w:pPr>
        <w:pStyle w:val="ListParagraph"/>
        <w:numPr>
          <w:ilvl w:val="0"/>
          <w:numId w:val="12"/>
        </w:numPr>
        <w:spacing w:line="480" w:lineRule="auto"/>
        <w:rPr>
          <w:rFonts w:ascii="Times New Roman" w:hAnsi="Times New Roman" w:cs="Times New Roman"/>
          <w:b/>
          <w:bCs/>
          <w:color w:val="222222"/>
          <w:sz w:val="24"/>
          <w:szCs w:val="24"/>
          <w:shd w:val="clear" w:color="auto" w:fill="FFFFFF"/>
        </w:rPr>
      </w:pPr>
      <w:bookmarkStart w:id="9" w:name="_Toc205378142"/>
      <w:r w:rsidRPr="002E5F83">
        <w:rPr>
          <w:rFonts w:ascii="Times New Roman" w:hAnsi="Times New Roman" w:cs="Times New Roman"/>
          <w:b/>
          <w:bCs/>
          <w:sz w:val="24"/>
          <w:szCs w:val="24"/>
          <w:shd w:val="clear" w:color="auto" w:fill="FFFFFF"/>
        </w:rPr>
        <w:t>DATA ANALYSIS AND SYNTHESIS METHODS</w:t>
      </w:r>
      <w:bookmarkEnd w:id="9"/>
    </w:p>
    <w:p w14:paraId="37FEA797" w14:textId="77777777" w:rsidR="00397C01" w:rsidRPr="002E5F83" w:rsidRDefault="00397C01" w:rsidP="00397C01">
      <w:pPr>
        <w:spacing w:line="480" w:lineRule="auto"/>
        <w:jc w:val="both"/>
        <w:rPr>
          <w:rFonts w:ascii="Times New Roman" w:hAnsi="Times New Roman" w:cs="Times New Roman"/>
          <w:color w:val="111111"/>
          <w:sz w:val="24"/>
          <w:szCs w:val="24"/>
          <w:shd w:val="clear" w:color="auto" w:fill="FFFFFF"/>
        </w:rPr>
      </w:pPr>
      <w:r w:rsidRPr="002E5F83">
        <w:rPr>
          <w:rFonts w:ascii="Times New Roman" w:hAnsi="Times New Roman" w:cs="Times New Roman"/>
          <w:color w:val="111111"/>
          <w:sz w:val="24"/>
          <w:szCs w:val="24"/>
          <w:shd w:val="clear" w:color="auto" w:fill="FFFFFF"/>
        </w:rPr>
        <w:t xml:space="preserve">In order to report the data, the PRISMA extension for scoping reviews checklist was applied, with identified, screened, eligible, and included studies documented in the chart </w:t>
      </w:r>
      <w:r w:rsidRPr="002E5F83">
        <w:rPr>
          <w:rFonts w:ascii="Times New Roman" w:hAnsi="Times New Roman" w:cs="Times New Roman"/>
          <w:color w:val="111111"/>
          <w:sz w:val="24"/>
          <w:szCs w:val="24"/>
          <w:shd w:val="clear" w:color="auto" w:fill="FFFFFF"/>
        </w:rPr>
        <w:fldChar w:fldCharType="begin" w:fldLock="1"/>
      </w:r>
      <w:r w:rsidRPr="002E5F83">
        <w:rPr>
          <w:rFonts w:ascii="Times New Roman" w:hAnsi="Times New Roman" w:cs="Times New Roman"/>
          <w:color w:val="111111"/>
          <w:sz w:val="24"/>
          <w:szCs w:val="24"/>
          <w:shd w:val="clear" w:color="auto" w:fill="FFFFFF"/>
        </w:rPr>
        <w:instrText xml:space="preserve"> ADDIN ZOTERO_ITEM CSL_CITATION {"citationID":"wZqHfhQR","properties":{"formattedCitation":"(Hlongwa et al., 2019)","plainCitation":"(Hlongwa et al., 2019)","noteIndex":0},"citationItems":[{"id":"KP4fjBFE/iHqMavfR","uris":["http://www.mendeley.com/documents/?uuid=af1cf6a7-f78f-48f9-bf2a-35753a2ba786"],"itemData":{"DOI":"10.1186/s12879-019-4124-y","ISSN":"14712334","PMID":"31170921","abstract":"Background: HIV testing serves as a critical gateway for linkage and retention to care services, particularly in sub-Saharan African countries with high burden of HIV infections. However, the current progress towards addressing the first cascade of the 90-90-90 programme is largely contributed by women. This study aimed to map evidence on the intervention strategies to improve HIV uptake among men in sub-Saharan Africa. Methods: We conducted a scoping review guided by Arksey and O'Malley's (2005) framework and Levac et al. (2010) recommendation for methodological enhancement for scoping review studies. We searched for eligible articles from electronic databases such as PubMed/MEDLINE; American Doctoral Dissertations via EBSCO host; Union Catalogue of Theses and Dissertations (UCTD); SA ePublications via SABINET Online; World Cat Dissertations; Theses via OCLC; and Google Scholar. We included studies from January 1990 to August 2018. We used the PRISMA extension for scoping reviews (PRISMA-ScR): checklist and explanation. The Mixed Method Appraisal Tool version 2018 was used to determine the methodological quality of the included studies. We further used NVivo version 11 to aid with content thematic analysis. Results: This study revealed that teaching men about HIV; Community-Based HIV testing; Home-Based HIV testing; Antenatal Care HIV testing; HIV testing incentives and HIV Self-testing are important strategies to improving HIV testing among men in sub-Saharan Africa. The need for improving programmes aimed at giving more information to men about HIV that are specifically tailored for men, especially given their poor uptake of HIV testing services was also found. This study further revealed the need for implementing Universal Test and Treat among HIV positive men found through community-based testing strategies, while suggesting the importance of restructuring home-based HIV testing visits to address the gap posed by mobile populations. Conclusion: The community HIV testing, as well as, HIV self-testing strategies showed great potential to increase HIV uptake among men in sub-Saharan Africa. However, to address poor linkage to care, ART should be initiated soon after HIV diagnosis is concluded during community testing services. We also recommend more research aimed at addressing the quality of HIV self-testing kits, as well as, improving the monitoring systems of the distributed HIV self-testing kits.","author":[{"dropping-particle":"","family":"Hlongwa","given":"Mbuzeleni","non-dropping-particle":"","parse-names":false,"suffix":""},{"dropping-particle":"","family":"Mashamba-Thompson","given":"Tivani","non-dropping-particle":"","parse-names":false,"suffix":""},{"dropping-particle":"","family":"Makhunga","given":"Sizwe","non-dropping-particle":"","parse-names":false,"suffix":""},{"dropping-particle":"","family":"Hlongwana","given":"Khumbulani","non-dropping-particle":"","parse-names":false,"suffix":""}],"container-title":"BMC Infectious Diseases","id":"ITEM-1","issue":"1","issued":{"date-parts":[["2019"]]},"publisher":"BMC Infectious Diseases","title":"Mapping evidence of intervention strategies to improving men's uptake to HIV testing services in sub-Saharan Africa: A systematic scoping review","type":"article-journal","volume":"19"}}],"schema":"https://github.com/citation-style-language/schema/raw/master/csl-citation.json"} </w:instrText>
      </w:r>
      <w:r w:rsidRPr="002E5F83">
        <w:rPr>
          <w:rFonts w:ascii="Times New Roman" w:hAnsi="Times New Roman" w:cs="Times New Roman"/>
          <w:color w:val="111111"/>
          <w:sz w:val="24"/>
          <w:szCs w:val="24"/>
          <w:shd w:val="clear" w:color="auto" w:fill="FFFFFF"/>
        </w:rPr>
        <w:fldChar w:fldCharType="separate"/>
      </w:r>
      <w:r w:rsidRPr="002E5F83">
        <w:rPr>
          <w:rFonts w:ascii="Times New Roman" w:hAnsi="Times New Roman" w:cs="Times New Roman"/>
          <w:sz w:val="24"/>
          <w:szCs w:val="24"/>
        </w:rPr>
        <w:t>(Hlongwa et al., 2019)</w:t>
      </w:r>
      <w:r w:rsidRPr="002E5F83">
        <w:rPr>
          <w:rFonts w:ascii="Times New Roman" w:hAnsi="Times New Roman" w:cs="Times New Roman"/>
          <w:color w:val="111111"/>
          <w:sz w:val="24"/>
          <w:szCs w:val="24"/>
          <w:shd w:val="clear" w:color="auto" w:fill="FFFFFF"/>
        </w:rPr>
        <w:fldChar w:fldCharType="end"/>
      </w:r>
      <w:r w:rsidRPr="002E5F83">
        <w:rPr>
          <w:rFonts w:ascii="Times New Roman" w:hAnsi="Times New Roman" w:cs="Times New Roman"/>
          <w:color w:val="111111"/>
          <w:sz w:val="24"/>
          <w:szCs w:val="24"/>
          <w:shd w:val="clear" w:color="auto" w:fill="FFFFFF"/>
        </w:rPr>
        <w:t>. Figure 1</w:t>
      </w:r>
    </w:p>
    <w:p w14:paraId="3F700C25" w14:textId="77777777" w:rsidR="00397C01" w:rsidRPr="002E5F83" w:rsidRDefault="00397C01" w:rsidP="00397C01">
      <w:pPr>
        <w:spacing w:line="480" w:lineRule="auto"/>
        <w:jc w:val="both"/>
        <w:rPr>
          <w:rFonts w:ascii="Times New Roman" w:hAnsi="Times New Roman" w:cs="Times New Roman"/>
          <w:b/>
          <w:color w:val="111111"/>
          <w:sz w:val="24"/>
          <w:szCs w:val="24"/>
          <w:shd w:val="clear" w:color="auto" w:fill="FFFFFF"/>
        </w:rPr>
      </w:pPr>
    </w:p>
    <w:p w14:paraId="79FDADE5" w14:textId="77777777" w:rsidR="00397C01" w:rsidRPr="002E5F83" w:rsidRDefault="00397C01" w:rsidP="00397C01">
      <w:pPr>
        <w:pStyle w:val="Caption"/>
        <w:spacing w:line="480" w:lineRule="auto"/>
        <w:jc w:val="both"/>
        <w:rPr>
          <w:rFonts w:ascii="Times New Roman" w:hAnsi="Times New Roman" w:cs="Times New Roman"/>
          <w:b/>
          <w:i w:val="0"/>
          <w:color w:val="auto"/>
          <w:sz w:val="24"/>
          <w:szCs w:val="24"/>
          <w:shd w:val="clear" w:color="auto" w:fill="FFFFFF"/>
        </w:rPr>
      </w:pPr>
      <w:bookmarkStart w:id="10" w:name="_Toc205379352"/>
      <w:r w:rsidRPr="002E5F83">
        <w:rPr>
          <w:rFonts w:ascii="Times New Roman" w:hAnsi="Times New Roman" w:cs="Times New Roman"/>
          <w:b/>
          <w:i w:val="0"/>
          <w:color w:val="auto"/>
          <w:sz w:val="24"/>
          <w:szCs w:val="24"/>
        </w:rPr>
        <w:t xml:space="preserve">Figure </w:t>
      </w:r>
      <w:r w:rsidRPr="002E5F83">
        <w:rPr>
          <w:rFonts w:ascii="Times New Roman" w:hAnsi="Times New Roman" w:cs="Times New Roman"/>
          <w:b/>
          <w:i w:val="0"/>
          <w:color w:val="auto"/>
          <w:sz w:val="24"/>
          <w:szCs w:val="24"/>
        </w:rPr>
        <w:fldChar w:fldCharType="begin"/>
      </w:r>
      <w:r w:rsidRPr="002E5F83">
        <w:rPr>
          <w:rFonts w:ascii="Times New Roman" w:hAnsi="Times New Roman" w:cs="Times New Roman"/>
          <w:b/>
          <w:i w:val="0"/>
          <w:color w:val="auto"/>
          <w:sz w:val="24"/>
          <w:szCs w:val="24"/>
        </w:rPr>
        <w:instrText xml:space="preserve"> SEQ Figure \* ARABIC </w:instrText>
      </w:r>
      <w:r w:rsidRPr="002E5F83">
        <w:rPr>
          <w:rFonts w:ascii="Times New Roman" w:hAnsi="Times New Roman" w:cs="Times New Roman"/>
          <w:b/>
          <w:i w:val="0"/>
          <w:color w:val="auto"/>
          <w:sz w:val="24"/>
          <w:szCs w:val="24"/>
        </w:rPr>
        <w:fldChar w:fldCharType="separate"/>
      </w:r>
      <w:r w:rsidRPr="002E5F83">
        <w:rPr>
          <w:rFonts w:ascii="Times New Roman" w:hAnsi="Times New Roman" w:cs="Times New Roman"/>
          <w:b/>
          <w:i w:val="0"/>
          <w:noProof/>
          <w:color w:val="auto"/>
          <w:sz w:val="24"/>
          <w:szCs w:val="24"/>
        </w:rPr>
        <w:t>1</w:t>
      </w:r>
      <w:r w:rsidRPr="002E5F83">
        <w:rPr>
          <w:rFonts w:ascii="Times New Roman" w:hAnsi="Times New Roman" w:cs="Times New Roman"/>
          <w:b/>
          <w:i w:val="0"/>
          <w:color w:val="auto"/>
          <w:sz w:val="24"/>
          <w:szCs w:val="24"/>
        </w:rPr>
        <w:fldChar w:fldCharType="end"/>
      </w:r>
      <w:r w:rsidRPr="002E5F83">
        <w:rPr>
          <w:rFonts w:ascii="Times New Roman" w:hAnsi="Times New Roman" w:cs="Times New Roman"/>
          <w:b/>
          <w:i w:val="0"/>
          <w:color w:val="auto"/>
          <w:sz w:val="24"/>
          <w:szCs w:val="24"/>
        </w:rPr>
        <w:t>. Identification of studies via databases</w:t>
      </w:r>
      <w:bookmarkEnd w:id="10"/>
    </w:p>
    <w:p w14:paraId="1405145E" w14:textId="77777777" w:rsidR="00397C01" w:rsidRPr="002E5F83" w:rsidRDefault="00397C01" w:rsidP="00397C01">
      <w:pPr>
        <w:spacing w:line="480" w:lineRule="auto"/>
        <w:rPr>
          <w:rFonts w:ascii="Times New Roman" w:hAnsi="Times New Roman" w:cs="Times New Roman"/>
          <w:sz w:val="24"/>
          <w:szCs w:val="24"/>
          <w:shd w:val="clear" w:color="auto" w:fill="FFFFFF"/>
        </w:rPr>
      </w:pPr>
      <w:r w:rsidRPr="002E5F83">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77DB21EE" wp14:editId="2CB198AE">
                <wp:simplePos x="0" y="0"/>
                <wp:positionH relativeFrom="column">
                  <wp:posOffset>3700145</wp:posOffset>
                </wp:positionH>
                <wp:positionV relativeFrom="paragraph">
                  <wp:posOffset>305435</wp:posOffset>
                </wp:positionV>
                <wp:extent cx="9525" cy="533718"/>
                <wp:effectExtent l="38100" t="0" r="66675" b="57150"/>
                <wp:wrapNone/>
                <wp:docPr id="21" name="Straight Arrow Connector 21"/>
                <wp:cNvGraphicFramePr/>
                <a:graphic xmlns:a="http://schemas.openxmlformats.org/drawingml/2006/main">
                  <a:graphicData uri="http://schemas.microsoft.com/office/word/2010/wordprocessingShape">
                    <wps:wsp>
                      <wps:cNvCnPr/>
                      <wps:spPr>
                        <a:xfrm>
                          <a:off x="0" y="0"/>
                          <a:ext cx="9525" cy="5337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0BBBC79" id="_x0000_t32" coordsize="21600,21600" o:spt="32" o:oned="t" path="m,l21600,21600e" filled="f">
                <v:path arrowok="t" fillok="f" o:connecttype="none"/>
                <o:lock v:ext="edit" shapetype="t"/>
              </v:shapetype>
              <v:shape id="Straight Arrow Connector 21" o:spid="_x0000_s1026" type="#_x0000_t32" style="position:absolute;margin-left:291.35pt;margin-top:24.05pt;width:.75pt;height:4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" strokecolor="#4472c4 [3204]" strokeweight=".5pt">
                <v:stroke endarrow="block" joinstyle="miter"/>
              </v:shape>
            </w:pict>
          </mc:Fallback>
        </mc:AlternateContent>
      </w:r>
      <w:r w:rsidRPr="002E5F83">
        <w:rPr>
          <w:rFonts w:ascii="Times New Roman" w:hAnsi="Times New Roman" w:cs="Times New Roman"/>
          <w:noProof/>
          <w:color w:val="111111"/>
          <w:sz w:val="24"/>
          <w:szCs w:val="24"/>
        </w:rPr>
        <mc:AlternateContent>
          <mc:Choice Requires="wps">
            <w:drawing>
              <wp:anchor distT="0" distB="0" distL="114300" distR="114300" simplePos="0" relativeHeight="251662336" behindDoc="0" locked="0" layoutInCell="1" allowOverlap="1" wp14:anchorId="343B105F" wp14:editId="58EFD916">
                <wp:simplePos x="0" y="0"/>
                <wp:positionH relativeFrom="column">
                  <wp:posOffset>356870</wp:posOffset>
                </wp:positionH>
                <wp:positionV relativeFrom="paragraph">
                  <wp:posOffset>6033</wp:posOffset>
                </wp:positionV>
                <wp:extent cx="1328420" cy="438150"/>
                <wp:effectExtent l="0" t="0" r="24130" b="19050"/>
                <wp:wrapNone/>
                <wp:docPr id="4" name="Rectangle 4"/>
                <wp:cNvGraphicFramePr/>
                <a:graphic xmlns:a="http://schemas.openxmlformats.org/drawingml/2006/main">
                  <a:graphicData uri="http://schemas.microsoft.com/office/word/2010/wordprocessingShape">
                    <wps:wsp>
                      <wps:cNvSpPr/>
                      <wps:spPr>
                        <a:xfrm>
                          <a:off x="0" y="0"/>
                          <a:ext cx="1328420" cy="438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262193" w14:textId="77777777" w:rsidR="00397C01" w:rsidRPr="00A46E73" w:rsidRDefault="00397C01" w:rsidP="00397C01">
                            <w:pPr>
                              <w:jc w:val="center"/>
                              <w:rPr>
                                <w:color w:val="000000" w:themeColor="text1"/>
                              </w:rPr>
                            </w:pPr>
                            <w:r w:rsidRPr="00A46E73">
                              <w:rPr>
                                <w:color w:val="000000" w:themeColor="text1"/>
                              </w:rPr>
                              <w:t xml:space="preserve">Identification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B105F" id="Rectangle 4" o:spid="_x0000_s1026" style="position:absolute;margin-left:28.1pt;margin-top:.5pt;width:104.6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" fillcolor="#4472c4 [3204]" strokecolor="#1f3763 [1604]" strokeweight="1pt">
                <v:textbox>
                  <w:txbxContent>
                    <w:p w14:paraId="68262193" w14:textId="77777777" w:rsidR="00397C01" w:rsidRPr="00A46E73" w:rsidRDefault="00397C01" w:rsidP="00397C01">
                      <w:pPr>
                        <w:jc w:val="center"/>
                        <w:rPr>
                          <w:color w:val="000000" w:themeColor="text1"/>
                        </w:rPr>
                      </w:pPr>
                      <w:r w:rsidRPr="00A46E73">
                        <w:rPr>
                          <w:color w:val="000000" w:themeColor="text1"/>
                        </w:rPr>
                        <w:t xml:space="preserve">Identification </w:t>
                      </w:r>
                    </w:p>
                  </w:txbxContent>
                </v:textbox>
              </v:rect>
            </w:pict>
          </mc:Fallback>
        </mc:AlternateContent>
      </w:r>
      <w:r w:rsidRPr="002E5F83">
        <w:rPr>
          <w:rFonts w:ascii="Times New Roman" w:hAnsi="Times New Roman" w:cs="Times New Roman"/>
          <w:noProof/>
          <w:color w:val="111111"/>
          <w:sz w:val="24"/>
          <w:szCs w:val="24"/>
        </w:rPr>
        <mc:AlternateContent>
          <mc:Choice Requires="wps">
            <w:drawing>
              <wp:anchor distT="0" distB="0" distL="114300" distR="114300" simplePos="0" relativeHeight="251663360" behindDoc="0" locked="0" layoutInCell="1" allowOverlap="1" wp14:anchorId="04681343" wp14:editId="27B7A4E4">
                <wp:simplePos x="0" y="0"/>
                <wp:positionH relativeFrom="column">
                  <wp:posOffset>1957388</wp:posOffset>
                </wp:positionH>
                <wp:positionV relativeFrom="paragraph">
                  <wp:posOffset>6350</wp:posOffset>
                </wp:positionV>
                <wp:extent cx="3795712" cy="466725"/>
                <wp:effectExtent l="0" t="0" r="14605" b="28575"/>
                <wp:wrapNone/>
                <wp:docPr id="5" name="Rounded Rectangle 5"/>
                <wp:cNvGraphicFramePr/>
                <a:graphic xmlns:a="http://schemas.openxmlformats.org/drawingml/2006/main">
                  <a:graphicData uri="http://schemas.microsoft.com/office/word/2010/wordprocessingShape">
                    <wps:wsp>
                      <wps:cNvSpPr/>
                      <wps:spPr>
                        <a:xfrm>
                          <a:off x="0" y="0"/>
                          <a:ext cx="3795712" cy="4667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E2F745" w14:textId="77777777" w:rsidR="00397C01" w:rsidRPr="00A46E73" w:rsidRDefault="00397C01" w:rsidP="00397C01">
                            <w:pPr>
                              <w:jc w:val="center"/>
                              <w:rPr>
                                <w:rFonts w:ascii="Times New Roman" w:hAnsi="Times New Roman" w:cs="Times New Roman"/>
                                <w:color w:val="000000" w:themeColor="text1"/>
                              </w:rPr>
                            </w:pPr>
                            <w:r w:rsidRPr="00A46E73">
                              <w:rPr>
                                <w:rFonts w:ascii="Times New Roman" w:hAnsi="Times New Roman" w:cs="Times New Roman"/>
                                <w:color w:val="000000" w:themeColor="text1"/>
                              </w:rPr>
                              <w:t>Recor</w:t>
                            </w:r>
                            <w:r>
                              <w:rPr>
                                <w:rFonts w:ascii="Times New Roman" w:hAnsi="Times New Roman" w:cs="Times New Roman"/>
                                <w:color w:val="000000" w:themeColor="text1"/>
                              </w:rPr>
                              <w:t>ds identified through searching (n=70)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681343" id="Rounded Rectangle 5" o:spid="_x0000_s1027" style="position:absolute;margin-left:154.15pt;margin-top:.5pt;width:298.8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" fillcolor="#4472c4 [3204]" strokecolor="#1f3763 [1604]" strokeweight="1pt">
                <v:stroke joinstyle="miter"/>
                <v:textbox>
                  <w:txbxContent>
                    <w:p w14:paraId="19E2F745" w14:textId="77777777" w:rsidR="00397C01" w:rsidRPr="00A46E73" w:rsidRDefault="00397C01" w:rsidP="00397C01">
                      <w:pPr>
                        <w:jc w:val="center"/>
                        <w:rPr>
                          <w:rFonts w:ascii="Times New Roman" w:hAnsi="Times New Roman" w:cs="Times New Roman"/>
                          <w:color w:val="000000" w:themeColor="text1"/>
                        </w:rPr>
                      </w:pPr>
                      <w:r w:rsidRPr="00A46E73">
                        <w:rPr>
                          <w:rFonts w:ascii="Times New Roman" w:hAnsi="Times New Roman" w:cs="Times New Roman"/>
                          <w:color w:val="000000" w:themeColor="text1"/>
                        </w:rPr>
                        <w:t>Recor</w:t>
                      </w:r>
                      <w:r>
                        <w:rPr>
                          <w:rFonts w:ascii="Times New Roman" w:hAnsi="Times New Roman" w:cs="Times New Roman"/>
                          <w:color w:val="000000" w:themeColor="text1"/>
                        </w:rPr>
                        <w:t>ds identified through searching (n=70)</w:t>
                      </w:r>
                    </w:p>
                  </w:txbxContent>
                </v:textbox>
              </v:roundrect>
            </w:pict>
          </mc:Fallback>
        </mc:AlternateContent>
      </w:r>
    </w:p>
    <w:p w14:paraId="21EB1C76" w14:textId="77777777" w:rsidR="00397C01" w:rsidRPr="002E5F83" w:rsidRDefault="00397C01" w:rsidP="00397C01">
      <w:pPr>
        <w:spacing w:line="480" w:lineRule="auto"/>
        <w:rPr>
          <w:rFonts w:ascii="Times New Roman" w:hAnsi="Times New Roman" w:cs="Times New Roman"/>
          <w:sz w:val="24"/>
          <w:szCs w:val="24"/>
          <w:shd w:val="clear" w:color="auto" w:fill="FFFFFF"/>
        </w:rPr>
      </w:pPr>
    </w:p>
    <w:p w14:paraId="53AFAB30" w14:textId="77777777" w:rsidR="00397C01" w:rsidRPr="002E5F83" w:rsidRDefault="00397C01" w:rsidP="00397C01">
      <w:pPr>
        <w:spacing w:line="480" w:lineRule="auto"/>
        <w:rPr>
          <w:rFonts w:ascii="Times New Roman" w:hAnsi="Times New Roman" w:cs="Times New Roman"/>
          <w:sz w:val="24"/>
          <w:szCs w:val="24"/>
          <w:shd w:val="clear" w:color="auto" w:fill="FFFFFF"/>
        </w:rPr>
      </w:pPr>
      <w:r w:rsidRPr="002E5F8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B3D9778" wp14:editId="14E8ABDD">
                <wp:simplePos x="0" y="0"/>
                <wp:positionH relativeFrom="column">
                  <wp:posOffset>366712</wp:posOffset>
                </wp:positionH>
                <wp:positionV relativeFrom="paragraph">
                  <wp:posOffset>30797</wp:posOffset>
                </wp:positionV>
                <wp:extent cx="1404620" cy="381000"/>
                <wp:effectExtent l="0" t="0" r="24130" b="19050"/>
                <wp:wrapNone/>
                <wp:docPr id="1" name="Rectangle 1"/>
                <wp:cNvGraphicFramePr/>
                <a:graphic xmlns:a="http://schemas.openxmlformats.org/drawingml/2006/main">
                  <a:graphicData uri="http://schemas.microsoft.com/office/word/2010/wordprocessingShape">
                    <wps:wsp>
                      <wps:cNvSpPr/>
                      <wps:spPr>
                        <a:xfrm>
                          <a:off x="0" y="0"/>
                          <a:ext cx="1404620"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34D700" w14:textId="77777777" w:rsidR="00397C01" w:rsidRPr="00A46E73" w:rsidRDefault="00397C01" w:rsidP="00397C01">
                            <w:pPr>
                              <w:jc w:val="center"/>
                              <w:rPr>
                                <w:color w:val="000000" w:themeColor="text1"/>
                              </w:rPr>
                            </w:pPr>
                            <w:r w:rsidRPr="00A46E73">
                              <w:rPr>
                                <w:color w:val="000000" w:themeColor="text1"/>
                              </w:rPr>
                              <w:t xml:space="preserve">Screening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D9778" id="Rectangle 1" o:spid="_x0000_s1028" style="position:absolute;margin-left:28.85pt;margin-top:2.4pt;width:110.6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" fillcolor="#4472c4 [3204]" strokecolor="#1f3763 [1604]" strokeweight="1pt">
                <v:textbox>
                  <w:txbxContent>
                    <w:p w14:paraId="3334D700" w14:textId="77777777" w:rsidR="00397C01" w:rsidRPr="00A46E73" w:rsidRDefault="00397C01" w:rsidP="00397C01">
                      <w:pPr>
                        <w:jc w:val="center"/>
                        <w:rPr>
                          <w:color w:val="000000" w:themeColor="text1"/>
                        </w:rPr>
                      </w:pPr>
                      <w:r w:rsidRPr="00A46E73">
                        <w:rPr>
                          <w:color w:val="000000" w:themeColor="text1"/>
                        </w:rPr>
                        <w:t xml:space="preserve">Screening  </w:t>
                      </w:r>
                    </w:p>
                  </w:txbxContent>
                </v:textbox>
              </v:rect>
            </w:pict>
          </mc:Fallback>
        </mc:AlternateContent>
      </w:r>
      <w:r w:rsidRPr="002E5F83">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D160BE3" wp14:editId="11D2CBB3">
                <wp:simplePos x="0" y="0"/>
                <wp:positionH relativeFrom="column">
                  <wp:posOffset>1899603</wp:posOffset>
                </wp:positionH>
                <wp:positionV relativeFrom="paragraph">
                  <wp:posOffset>29845</wp:posOffset>
                </wp:positionV>
                <wp:extent cx="3819525" cy="381000"/>
                <wp:effectExtent l="0" t="0" r="28575" b="19050"/>
                <wp:wrapNone/>
                <wp:docPr id="6" name="Rounded Rectangle 6"/>
                <wp:cNvGraphicFramePr/>
                <a:graphic xmlns:a="http://schemas.openxmlformats.org/drawingml/2006/main">
                  <a:graphicData uri="http://schemas.microsoft.com/office/word/2010/wordprocessingShape">
                    <wps:wsp>
                      <wps:cNvSpPr/>
                      <wps:spPr>
                        <a:xfrm>
                          <a:off x="0" y="0"/>
                          <a:ext cx="3819525" cy="381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28F90A" w14:textId="77777777" w:rsidR="00397C01" w:rsidRPr="00A46E73" w:rsidRDefault="00397C01" w:rsidP="00397C01">
                            <w:pPr>
                              <w:jc w:val="center"/>
                              <w:rPr>
                                <w:color w:val="000000" w:themeColor="text1"/>
                              </w:rPr>
                            </w:pPr>
                            <w:r w:rsidRPr="00A46E73">
                              <w:rPr>
                                <w:color w:val="000000" w:themeColor="text1"/>
                              </w:rPr>
                              <w:t>Recor</w:t>
                            </w:r>
                            <w:r>
                              <w:rPr>
                                <w:color w:val="000000" w:themeColor="text1"/>
                              </w:rPr>
                              <w:t>ds after duplicates are removed(n=62)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160BE3" id="Rounded Rectangle 6" o:spid="_x0000_s1029" style="position:absolute;margin-left:149.6pt;margin-top:2.35pt;width:300.7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" fillcolor="#4472c4 [3204]" strokecolor="#1f3763 [1604]" strokeweight="1pt">
                <v:stroke joinstyle="miter"/>
                <v:textbox>
                  <w:txbxContent>
                    <w:p w14:paraId="0D28F90A" w14:textId="77777777" w:rsidR="00397C01" w:rsidRPr="00A46E73" w:rsidRDefault="00397C01" w:rsidP="00397C01">
                      <w:pPr>
                        <w:jc w:val="center"/>
                        <w:rPr>
                          <w:color w:val="000000" w:themeColor="text1"/>
                        </w:rPr>
                      </w:pPr>
                      <w:r w:rsidRPr="00A46E73">
                        <w:rPr>
                          <w:color w:val="000000" w:themeColor="text1"/>
                        </w:rPr>
                        <w:t>Recor</w:t>
                      </w:r>
                      <w:r>
                        <w:rPr>
                          <w:color w:val="000000" w:themeColor="text1"/>
                        </w:rPr>
                        <w:t>ds after duplicates are removed(n=62)</w:t>
                      </w:r>
                    </w:p>
                  </w:txbxContent>
                </v:textbox>
              </v:roundrect>
            </w:pict>
          </mc:Fallback>
        </mc:AlternateContent>
      </w:r>
    </w:p>
    <w:p w14:paraId="154745DA" w14:textId="77777777" w:rsidR="00397C01" w:rsidRPr="002E5F83" w:rsidRDefault="00397C01" w:rsidP="00397C01">
      <w:pPr>
        <w:spacing w:line="480" w:lineRule="auto"/>
        <w:rPr>
          <w:rFonts w:ascii="Times New Roman" w:hAnsi="Times New Roman" w:cs="Times New Roman"/>
          <w:sz w:val="24"/>
          <w:szCs w:val="24"/>
          <w:shd w:val="clear" w:color="auto" w:fill="FFFFFF"/>
        </w:rPr>
      </w:pPr>
      <w:r w:rsidRPr="002E5F83">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EDD4966" wp14:editId="6A55B0CF">
                <wp:simplePos x="0" y="0"/>
                <wp:positionH relativeFrom="column">
                  <wp:posOffset>4005263</wp:posOffset>
                </wp:positionH>
                <wp:positionV relativeFrom="paragraph">
                  <wp:posOffset>326707</wp:posOffset>
                </wp:positionV>
                <wp:extent cx="295275" cy="0"/>
                <wp:effectExtent l="0" t="76200" r="9525" b="95250"/>
                <wp:wrapNone/>
                <wp:docPr id="24" name="Straight Arrow Connector 24"/>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DA36239" id="Straight Arrow Connector 24" o:spid="_x0000_s1026" type="#_x0000_t32" style="position:absolute;margin-left:315.4pt;margin-top:25.7pt;width:23.2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" strokecolor="#4472c4 [3204]" strokeweight=".5pt">
                <v:stroke endarrow="block" joinstyle="miter"/>
              </v:shape>
            </w:pict>
          </mc:Fallback>
        </mc:AlternateContent>
      </w:r>
      <w:r w:rsidRPr="002E5F83">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46CDE78" wp14:editId="0F9FA9AB">
                <wp:simplePos x="0" y="0"/>
                <wp:positionH relativeFrom="margin">
                  <wp:posOffset>1924050</wp:posOffset>
                </wp:positionH>
                <wp:positionV relativeFrom="paragraph">
                  <wp:posOffset>186690</wp:posOffset>
                </wp:positionV>
                <wp:extent cx="1971675" cy="500063"/>
                <wp:effectExtent l="0" t="0" r="28575" b="14605"/>
                <wp:wrapNone/>
                <wp:docPr id="9" name="Rounded Rectangle 9"/>
                <wp:cNvGraphicFramePr/>
                <a:graphic xmlns:a="http://schemas.openxmlformats.org/drawingml/2006/main">
                  <a:graphicData uri="http://schemas.microsoft.com/office/word/2010/wordprocessingShape">
                    <wps:wsp>
                      <wps:cNvSpPr/>
                      <wps:spPr>
                        <a:xfrm>
                          <a:off x="0" y="0"/>
                          <a:ext cx="1971675" cy="500063"/>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77E6A688" w14:textId="77777777" w:rsidR="00397C01" w:rsidRDefault="00397C01" w:rsidP="00397C01">
                            <w:r w:rsidRPr="002C7DEE">
                              <w:t>Records screened by abstracts</w:t>
                            </w:r>
                            <w:r>
                              <w:t xml:space="preserve">(n=62)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6CDE78" id="Rounded Rectangle 9" o:spid="_x0000_s1030" style="position:absolute;margin-left:151.5pt;margin-top:14.7pt;width:155.25pt;height:39.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" fillcolor="#4472c4" strokecolor="#2f528f" strokeweight="1pt">
                <v:stroke joinstyle="miter"/>
                <v:textbox>
                  <w:txbxContent>
                    <w:p w14:paraId="77E6A688" w14:textId="77777777" w:rsidR="00397C01" w:rsidRDefault="00397C01" w:rsidP="00397C01">
                      <w:r w:rsidRPr="002C7DEE">
                        <w:t>Records screened by abstracts</w:t>
                      </w:r>
                      <w:r>
                        <w:t xml:space="preserve">(n=62) </w:t>
                      </w:r>
                    </w:p>
                  </w:txbxContent>
                </v:textbox>
                <w10:wrap anchorx="margin"/>
              </v:roundrect>
            </w:pict>
          </mc:Fallback>
        </mc:AlternateContent>
      </w:r>
      <w:r w:rsidRPr="002E5F8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B3CB333" wp14:editId="62B3A090">
                <wp:simplePos x="0" y="0"/>
                <wp:positionH relativeFrom="column">
                  <wp:posOffset>409575</wp:posOffset>
                </wp:positionH>
                <wp:positionV relativeFrom="paragraph">
                  <wp:posOffset>140652</wp:posOffset>
                </wp:positionV>
                <wp:extent cx="1395412" cy="481013"/>
                <wp:effectExtent l="0" t="0" r="14605" b="14605"/>
                <wp:wrapNone/>
                <wp:docPr id="2" name="Rectangle 2"/>
                <wp:cNvGraphicFramePr/>
                <a:graphic xmlns:a="http://schemas.openxmlformats.org/drawingml/2006/main">
                  <a:graphicData uri="http://schemas.microsoft.com/office/word/2010/wordprocessingShape">
                    <wps:wsp>
                      <wps:cNvSpPr/>
                      <wps:spPr>
                        <a:xfrm>
                          <a:off x="0" y="0"/>
                          <a:ext cx="1395412" cy="48101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8FAE8F" w14:textId="77777777" w:rsidR="00397C01" w:rsidRPr="00A46E73" w:rsidRDefault="00397C01" w:rsidP="00397C01">
                            <w:pPr>
                              <w:jc w:val="center"/>
                              <w:rPr>
                                <w:color w:val="000000" w:themeColor="text1"/>
                              </w:rPr>
                            </w:pPr>
                            <w:r w:rsidRPr="00A46E73">
                              <w:rPr>
                                <w:color w:val="000000" w:themeColor="text1"/>
                              </w:rPr>
                              <w:t xml:space="preserve">Eligibility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CB333" id="Rectangle 2" o:spid="_x0000_s1031" style="position:absolute;margin-left:32.25pt;margin-top:11.05pt;width:109.85pt;height:3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" fillcolor="#4472c4 [3204]" strokecolor="#1f3763 [1604]" strokeweight="1pt">
                <v:textbox>
                  <w:txbxContent>
                    <w:p w14:paraId="668FAE8F" w14:textId="77777777" w:rsidR="00397C01" w:rsidRPr="00A46E73" w:rsidRDefault="00397C01" w:rsidP="00397C01">
                      <w:pPr>
                        <w:jc w:val="center"/>
                        <w:rPr>
                          <w:color w:val="000000" w:themeColor="text1"/>
                        </w:rPr>
                      </w:pPr>
                      <w:r w:rsidRPr="00A46E73">
                        <w:rPr>
                          <w:color w:val="000000" w:themeColor="text1"/>
                        </w:rPr>
                        <w:t xml:space="preserve">Eligibility  </w:t>
                      </w:r>
                    </w:p>
                  </w:txbxContent>
                </v:textbox>
              </v:rect>
            </w:pict>
          </mc:Fallback>
        </mc:AlternateContent>
      </w:r>
      <w:r w:rsidRPr="002E5F83">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023A9E1" wp14:editId="1338CFFE">
                <wp:simplePos x="0" y="0"/>
                <wp:positionH relativeFrom="margin">
                  <wp:posOffset>4410075</wp:posOffset>
                </wp:positionH>
                <wp:positionV relativeFrom="paragraph">
                  <wp:posOffset>81597</wp:posOffset>
                </wp:positionV>
                <wp:extent cx="1490345" cy="481013"/>
                <wp:effectExtent l="0" t="0" r="14605" b="14605"/>
                <wp:wrapNone/>
                <wp:docPr id="11" name="Rounded Rectangle 11"/>
                <wp:cNvGraphicFramePr/>
                <a:graphic xmlns:a="http://schemas.openxmlformats.org/drawingml/2006/main">
                  <a:graphicData uri="http://schemas.microsoft.com/office/word/2010/wordprocessingShape">
                    <wps:wsp>
                      <wps:cNvSpPr/>
                      <wps:spPr>
                        <a:xfrm>
                          <a:off x="0" y="0"/>
                          <a:ext cx="1490345" cy="48101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28873B" w14:textId="77777777" w:rsidR="00397C01" w:rsidRPr="00A46E73" w:rsidRDefault="00397C01" w:rsidP="00397C01">
                            <w:pPr>
                              <w:rPr>
                                <w:color w:val="000000" w:themeColor="text1"/>
                              </w:rPr>
                            </w:pPr>
                            <w:r w:rsidRPr="00A46E73">
                              <w:rPr>
                                <w:color w:val="000000" w:themeColor="text1"/>
                              </w:rPr>
                              <w:t>Records excluded</w:t>
                            </w:r>
                            <w:r>
                              <w:rPr>
                                <w:color w:val="000000" w:themeColor="text1"/>
                              </w:rPr>
                              <w:t xml:space="preserve"> (n=30)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23A9E1" id="Rounded Rectangle 11" o:spid="_x0000_s1032" style="position:absolute;margin-left:347.25pt;margin-top:6.4pt;width:117.35pt;height:37.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" fillcolor="#4472c4 [3204]" strokecolor="#1f3763 [1604]" strokeweight="1pt">
                <v:stroke joinstyle="miter"/>
                <v:textbox>
                  <w:txbxContent>
                    <w:p w14:paraId="3128873B" w14:textId="77777777" w:rsidR="00397C01" w:rsidRPr="00A46E73" w:rsidRDefault="00397C01" w:rsidP="00397C01">
                      <w:pPr>
                        <w:rPr>
                          <w:color w:val="000000" w:themeColor="text1"/>
                        </w:rPr>
                      </w:pPr>
                      <w:r w:rsidRPr="00A46E73">
                        <w:rPr>
                          <w:color w:val="000000" w:themeColor="text1"/>
                        </w:rPr>
                        <w:t>Records excluded</w:t>
                      </w:r>
                      <w:r>
                        <w:rPr>
                          <w:color w:val="000000" w:themeColor="text1"/>
                        </w:rPr>
                        <w:t xml:space="preserve"> (n=30)</w:t>
                      </w:r>
                    </w:p>
                  </w:txbxContent>
                </v:textbox>
                <w10:wrap anchorx="margin"/>
              </v:roundrect>
            </w:pict>
          </mc:Fallback>
        </mc:AlternateContent>
      </w:r>
      <w:r w:rsidRPr="002E5F83">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0590000B" wp14:editId="005E6564">
                <wp:simplePos x="0" y="0"/>
                <wp:positionH relativeFrom="column">
                  <wp:posOffset>2757487</wp:posOffset>
                </wp:positionH>
                <wp:positionV relativeFrom="paragraph">
                  <wp:posOffset>34608</wp:posOffset>
                </wp:positionV>
                <wp:extent cx="0" cy="104775"/>
                <wp:effectExtent l="76200" t="0" r="57150" b="47625"/>
                <wp:wrapNone/>
                <wp:docPr id="27" name="Straight Arrow Connector 27"/>
                <wp:cNvGraphicFramePr/>
                <a:graphic xmlns:a="http://schemas.openxmlformats.org/drawingml/2006/main">
                  <a:graphicData uri="http://schemas.microsoft.com/office/word/2010/wordprocessingShape">
                    <wps:wsp>
                      <wps:cNvCnPr/>
                      <wps:spPr>
                        <a:xfrm>
                          <a:off x="0" y="0"/>
                          <a:ext cx="0" cy="104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2E6B98" id="Straight Arrow Connector 27" o:spid="_x0000_s1026" type="#_x0000_t32" style="position:absolute;margin-left:217.1pt;margin-top:2.75pt;width:0;height:8.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" strokecolor="#4472c4 [3204]" strokeweight=".5pt">
                <v:stroke endarrow="block" joinstyle="miter"/>
              </v:shape>
            </w:pict>
          </mc:Fallback>
        </mc:AlternateContent>
      </w:r>
    </w:p>
    <w:p w14:paraId="6A4F87DF" w14:textId="77777777" w:rsidR="00397C01" w:rsidRPr="002E5F83" w:rsidRDefault="00397C01" w:rsidP="00397C01">
      <w:pPr>
        <w:spacing w:line="480" w:lineRule="auto"/>
        <w:rPr>
          <w:rFonts w:ascii="Times New Roman" w:hAnsi="Times New Roman" w:cs="Times New Roman"/>
          <w:sz w:val="24"/>
          <w:szCs w:val="24"/>
          <w:shd w:val="clear" w:color="auto" w:fill="FFFFFF"/>
        </w:rPr>
      </w:pPr>
      <w:r w:rsidRPr="002E5F83">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0645411" wp14:editId="63F9E67E">
                <wp:simplePos x="0" y="0"/>
                <wp:positionH relativeFrom="column">
                  <wp:posOffset>2782770</wp:posOffset>
                </wp:positionH>
                <wp:positionV relativeFrom="paragraph">
                  <wp:posOffset>198030</wp:posOffset>
                </wp:positionV>
                <wp:extent cx="9525" cy="223837"/>
                <wp:effectExtent l="38100" t="0" r="66675" b="62230"/>
                <wp:wrapNone/>
                <wp:docPr id="29" name="Straight Arrow Connector 29"/>
                <wp:cNvGraphicFramePr/>
                <a:graphic xmlns:a="http://schemas.openxmlformats.org/drawingml/2006/main">
                  <a:graphicData uri="http://schemas.microsoft.com/office/word/2010/wordprocessingShape">
                    <wps:wsp>
                      <wps:cNvCnPr/>
                      <wps:spPr>
                        <a:xfrm>
                          <a:off x="0" y="0"/>
                          <a:ext cx="9525" cy="2238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CF4297" id="Straight Arrow Connector 29" o:spid="_x0000_s1026" type="#_x0000_t32" style="position:absolute;margin-left:219.1pt;margin-top:15.6pt;width:.75pt;height:17.6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" strokecolor="#4472c4 [3204]" strokeweight=".5pt">
                <v:stroke endarrow="block" joinstyle="miter"/>
              </v:shape>
            </w:pict>
          </mc:Fallback>
        </mc:AlternateContent>
      </w:r>
      <w:r w:rsidRPr="002E5F83">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50C6198" wp14:editId="4708B453">
                <wp:simplePos x="0" y="0"/>
                <wp:positionH relativeFrom="margin">
                  <wp:posOffset>4343400</wp:posOffset>
                </wp:positionH>
                <wp:positionV relativeFrom="paragraph">
                  <wp:posOffset>191453</wp:posOffset>
                </wp:positionV>
                <wp:extent cx="1547495" cy="714375"/>
                <wp:effectExtent l="0" t="0" r="14605" b="28575"/>
                <wp:wrapNone/>
                <wp:docPr id="15" name="Rounded Rectangle 15"/>
                <wp:cNvGraphicFramePr/>
                <a:graphic xmlns:a="http://schemas.openxmlformats.org/drawingml/2006/main">
                  <a:graphicData uri="http://schemas.microsoft.com/office/word/2010/wordprocessingShape">
                    <wps:wsp>
                      <wps:cNvSpPr/>
                      <wps:spPr>
                        <a:xfrm>
                          <a:off x="0" y="0"/>
                          <a:ext cx="1547495" cy="71437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7AD8AFC2" w14:textId="77777777" w:rsidR="00397C01" w:rsidRDefault="00397C01" w:rsidP="00397C01">
                            <w:r>
                              <w:t>Full text articles excluded with reasons (N=0)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0C6198" id="Rounded Rectangle 15" o:spid="_x0000_s1033" style="position:absolute;margin-left:342pt;margin-top:15.1pt;width:121.85pt;height:56.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" fillcolor="#4472c4" strokecolor="#2f528f" strokeweight="1pt">
                <v:stroke joinstyle="miter"/>
                <v:textbox>
                  <w:txbxContent>
                    <w:p w14:paraId="7AD8AFC2" w14:textId="77777777" w:rsidR="00397C01" w:rsidRDefault="00397C01" w:rsidP="00397C01">
                      <w:r>
                        <w:t>Full text articles excluded with reasons (N=0)</w:t>
                      </w:r>
                    </w:p>
                  </w:txbxContent>
                </v:textbox>
                <w10:wrap anchorx="margin"/>
              </v:roundrect>
            </w:pict>
          </mc:Fallback>
        </mc:AlternateContent>
      </w:r>
    </w:p>
    <w:p w14:paraId="081C6163" w14:textId="77777777" w:rsidR="00397C01" w:rsidRPr="002E5F83" w:rsidRDefault="00397C01" w:rsidP="00397C01">
      <w:pPr>
        <w:spacing w:line="480" w:lineRule="auto"/>
        <w:rPr>
          <w:rFonts w:ascii="Times New Roman" w:hAnsi="Times New Roman" w:cs="Times New Roman"/>
          <w:sz w:val="24"/>
          <w:szCs w:val="24"/>
          <w:shd w:val="clear" w:color="auto" w:fill="FFFFFF"/>
        </w:rPr>
      </w:pPr>
      <w:r w:rsidRPr="002E5F83">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3FA9F28" wp14:editId="30B8948E">
                <wp:simplePos x="0" y="0"/>
                <wp:positionH relativeFrom="margin">
                  <wp:posOffset>2038033</wp:posOffset>
                </wp:positionH>
                <wp:positionV relativeFrom="paragraph">
                  <wp:posOffset>3492</wp:posOffset>
                </wp:positionV>
                <wp:extent cx="1795462" cy="471487"/>
                <wp:effectExtent l="0" t="0" r="14605" b="24130"/>
                <wp:wrapNone/>
                <wp:docPr id="14" name="Rounded Rectangle 14"/>
                <wp:cNvGraphicFramePr/>
                <a:graphic xmlns:a="http://schemas.openxmlformats.org/drawingml/2006/main">
                  <a:graphicData uri="http://schemas.microsoft.com/office/word/2010/wordprocessingShape">
                    <wps:wsp>
                      <wps:cNvSpPr/>
                      <wps:spPr>
                        <a:xfrm>
                          <a:off x="0" y="0"/>
                          <a:ext cx="1795462" cy="471487"/>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65DB90B2" w14:textId="77777777" w:rsidR="00397C01" w:rsidRPr="002E30E6" w:rsidRDefault="00397C01" w:rsidP="00397C01">
                            <w:r w:rsidRPr="002E30E6">
                              <w:t xml:space="preserve">Full text articles assessed for eligibility </w:t>
                            </w:r>
                            <w:r>
                              <w:t>(n=32)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FA9F28" id="Rounded Rectangle 14" o:spid="_x0000_s1034" style="position:absolute;margin-left:160.5pt;margin-top:.25pt;width:141.35pt;height:37.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" fillcolor="#4472c4" strokecolor="#2f528f" strokeweight="1pt">
                <v:stroke joinstyle="miter"/>
                <v:textbox>
                  <w:txbxContent>
                    <w:p w14:paraId="65DB90B2" w14:textId="77777777" w:rsidR="00397C01" w:rsidRPr="002E30E6" w:rsidRDefault="00397C01" w:rsidP="00397C01">
                      <w:r w:rsidRPr="002E30E6">
                        <w:t xml:space="preserve">Full text articles assessed for eligibility </w:t>
                      </w:r>
                      <w:r>
                        <w:t>(n=32)</w:t>
                      </w:r>
                    </w:p>
                  </w:txbxContent>
                </v:textbox>
                <w10:wrap anchorx="margin"/>
              </v:roundrect>
            </w:pict>
          </mc:Fallback>
        </mc:AlternateContent>
      </w:r>
      <w:r w:rsidRPr="002E5F83">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3427C8F4" wp14:editId="75550969">
                <wp:simplePos x="0" y="0"/>
                <wp:positionH relativeFrom="column">
                  <wp:posOffset>3962083</wp:posOffset>
                </wp:positionH>
                <wp:positionV relativeFrom="paragraph">
                  <wp:posOffset>92710</wp:posOffset>
                </wp:positionV>
                <wp:extent cx="295275" cy="0"/>
                <wp:effectExtent l="0" t="76200" r="9525" b="95250"/>
                <wp:wrapNone/>
                <wp:docPr id="26" name="Straight Arrow Connector 26"/>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5F72C0" id="Straight Arrow Connector 26" o:spid="_x0000_s1026" type="#_x0000_t32" style="position:absolute;margin-left:312pt;margin-top:7.3pt;width:23.2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" strokecolor="#4472c4 [3204]" strokeweight=".5pt">
                <v:stroke endarrow="block" joinstyle="miter"/>
              </v:shape>
            </w:pict>
          </mc:Fallback>
        </mc:AlternateContent>
      </w:r>
    </w:p>
    <w:p w14:paraId="43D0D19B" w14:textId="77777777" w:rsidR="00397C01" w:rsidRPr="002E5F83" w:rsidRDefault="00397C01" w:rsidP="00397C01">
      <w:pPr>
        <w:spacing w:line="480" w:lineRule="auto"/>
        <w:rPr>
          <w:rFonts w:ascii="Times New Roman" w:hAnsi="Times New Roman" w:cs="Times New Roman"/>
          <w:sz w:val="24"/>
          <w:szCs w:val="24"/>
          <w:shd w:val="clear" w:color="auto" w:fill="FFFFFF"/>
        </w:rPr>
      </w:pPr>
      <w:r w:rsidRPr="002E5F83">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A56FA01" wp14:editId="55C1D1C0">
                <wp:simplePos x="0" y="0"/>
                <wp:positionH relativeFrom="column">
                  <wp:posOffset>2905840</wp:posOffset>
                </wp:positionH>
                <wp:positionV relativeFrom="paragraph">
                  <wp:posOffset>33753</wp:posOffset>
                </wp:positionV>
                <wp:extent cx="45719" cy="173483"/>
                <wp:effectExtent l="38100" t="0" r="69215" b="55245"/>
                <wp:wrapNone/>
                <wp:docPr id="30" name="Straight Arrow Connector 30"/>
                <wp:cNvGraphicFramePr/>
                <a:graphic xmlns:a="http://schemas.openxmlformats.org/drawingml/2006/main">
                  <a:graphicData uri="http://schemas.microsoft.com/office/word/2010/wordprocessingShape">
                    <wps:wsp>
                      <wps:cNvCnPr/>
                      <wps:spPr>
                        <a:xfrm>
                          <a:off x="0" y="0"/>
                          <a:ext cx="45719" cy="1734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ECC1AE6" id="Straight Arrow Connector 30" o:spid="_x0000_s1026" type="#_x0000_t32" style="position:absolute;margin-left:228.8pt;margin-top:2.65pt;width:3.6pt;height:13.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" strokecolor="#4472c4 [3204]" strokeweight=".5pt">
                <v:stroke endarrow="block" joinstyle="miter"/>
              </v:shape>
            </w:pict>
          </mc:Fallback>
        </mc:AlternateContent>
      </w:r>
      <w:r w:rsidRPr="002E5F83">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798A758" wp14:editId="0658805D">
                <wp:simplePos x="0" y="0"/>
                <wp:positionH relativeFrom="margin">
                  <wp:align>right</wp:align>
                </wp:positionH>
                <wp:positionV relativeFrom="paragraph">
                  <wp:posOffset>238442</wp:posOffset>
                </wp:positionV>
                <wp:extent cx="1709420" cy="1247775"/>
                <wp:effectExtent l="0" t="0" r="24130" b="28575"/>
                <wp:wrapNone/>
                <wp:docPr id="17" name="Rounded Rectangle 17"/>
                <wp:cNvGraphicFramePr/>
                <a:graphic xmlns:a="http://schemas.openxmlformats.org/drawingml/2006/main">
                  <a:graphicData uri="http://schemas.microsoft.com/office/word/2010/wordprocessingShape">
                    <wps:wsp>
                      <wps:cNvSpPr/>
                      <wps:spPr>
                        <a:xfrm>
                          <a:off x="0" y="0"/>
                          <a:ext cx="1709420" cy="124777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334AFA2C" w14:textId="77777777" w:rsidR="00397C01" w:rsidRDefault="00397C01" w:rsidP="00397C01">
                            <w:pPr>
                              <w:spacing w:line="240" w:lineRule="auto"/>
                              <w:jc w:val="center"/>
                            </w:pPr>
                            <w:r>
                              <w:t xml:space="preserve">Reasons for excluded studies </w:t>
                            </w:r>
                          </w:p>
                          <w:p w14:paraId="5E6C26F9" w14:textId="77777777" w:rsidR="00397C01" w:rsidRDefault="00397C01" w:rsidP="00397C01">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98A758" id="Rounded Rectangle 17" o:spid="_x0000_s1035" style="position:absolute;margin-left:83.4pt;margin-top:18.75pt;width:134.6pt;height:98.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" fillcolor="#4472c4" strokecolor="#2f528f" strokeweight="1pt">
                <v:stroke joinstyle="miter"/>
                <v:textbox>
                  <w:txbxContent>
                    <w:p w14:paraId="334AFA2C" w14:textId="77777777" w:rsidR="00397C01" w:rsidRDefault="00397C01" w:rsidP="00397C01">
                      <w:pPr>
                        <w:spacing w:line="240" w:lineRule="auto"/>
                        <w:jc w:val="center"/>
                      </w:pPr>
                      <w:r>
                        <w:t xml:space="preserve">Reasons for excluded studies </w:t>
                      </w:r>
                    </w:p>
                    <w:p w14:paraId="5E6C26F9" w14:textId="77777777" w:rsidR="00397C01" w:rsidRDefault="00397C01" w:rsidP="00397C01">
                      <w:pPr>
                        <w:spacing w:line="240" w:lineRule="auto"/>
                        <w:jc w:val="center"/>
                      </w:pPr>
                    </w:p>
                  </w:txbxContent>
                </v:textbox>
                <w10:wrap anchorx="margin"/>
              </v:roundrect>
            </w:pict>
          </mc:Fallback>
        </mc:AlternateContent>
      </w:r>
      <w:r w:rsidRPr="002E5F83">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0C411567" wp14:editId="37DECAF0">
                <wp:simplePos x="0" y="0"/>
                <wp:positionH relativeFrom="column">
                  <wp:posOffset>4966335</wp:posOffset>
                </wp:positionH>
                <wp:positionV relativeFrom="paragraph">
                  <wp:posOffset>4762</wp:posOffset>
                </wp:positionV>
                <wp:extent cx="9525" cy="233680"/>
                <wp:effectExtent l="38100" t="0" r="66675" b="52070"/>
                <wp:wrapNone/>
                <wp:docPr id="33" name="Straight Arrow Connector 33"/>
                <wp:cNvGraphicFramePr/>
                <a:graphic xmlns:a="http://schemas.openxmlformats.org/drawingml/2006/main">
                  <a:graphicData uri="http://schemas.microsoft.com/office/word/2010/wordprocessingShape">
                    <wps:wsp>
                      <wps:cNvCnPr/>
                      <wps:spPr>
                        <a:xfrm>
                          <a:off x="0" y="0"/>
                          <a:ext cx="9525" cy="2336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BA7869" id="Straight Arrow Connector 33" o:spid="_x0000_s1026" type="#_x0000_t32" style="position:absolute;margin-left:391.05pt;margin-top:.35pt;width:.75pt;height:18.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" strokecolor="#4472c4 [3204]" strokeweight=".5pt">
                <v:stroke endarrow="block" joinstyle="miter"/>
              </v:shape>
            </w:pict>
          </mc:Fallback>
        </mc:AlternateContent>
      </w:r>
      <w:r w:rsidRPr="002E5F83">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91C2DB4" wp14:editId="49124E66">
                <wp:simplePos x="0" y="0"/>
                <wp:positionH relativeFrom="margin">
                  <wp:posOffset>2023745</wp:posOffset>
                </wp:positionH>
                <wp:positionV relativeFrom="paragraph">
                  <wp:posOffset>213677</wp:posOffset>
                </wp:positionV>
                <wp:extent cx="1790700" cy="599758"/>
                <wp:effectExtent l="0" t="0" r="19050" b="10160"/>
                <wp:wrapNone/>
                <wp:docPr id="16" name="Rounded Rectangle 16"/>
                <wp:cNvGraphicFramePr/>
                <a:graphic xmlns:a="http://schemas.openxmlformats.org/drawingml/2006/main">
                  <a:graphicData uri="http://schemas.microsoft.com/office/word/2010/wordprocessingShape">
                    <wps:wsp>
                      <wps:cNvSpPr/>
                      <wps:spPr>
                        <a:xfrm>
                          <a:off x="0" y="0"/>
                          <a:ext cx="1790700" cy="599758"/>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7620191D" w14:textId="77777777" w:rsidR="00397C01" w:rsidRDefault="00397C01" w:rsidP="00397C01">
                            <w:pPr>
                              <w:jc w:val="center"/>
                            </w:pPr>
                            <w:r>
                              <w:t xml:space="preserve">Studies included for data content </w:t>
                            </w:r>
                            <w:proofErr w:type="gramStart"/>
                            <w:r>
                              <w:t>analysis  (</w:t>
                            </w:r>
                            <w:proofErr w:type="gramEnd"/>
                            <w:r>
                              <w:t>n=32)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1C2DB4" id="Rounded Rectangle 16" o:spid="_x0000_s1036" style="position:absolute;margin-left:159.35pt;margin-top:16.8pt;width:141pt;height:47.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" fillcolor="#4472c4" strokecolor="#2f528f" strokeweight="1pt">
                <v:stroke joinstyle="miter"/>
                <v:textbox>
                  <w:txbxContent>
                    <w:p w14:paraId="7620191D" w14:textId="77777777" w:rsidR="00397C01" w:rsidRDefault="00397C01" w:rsidP="00397C01">
                      <w:pPr>
                        <w:jc w:val="center"/>
                      </w:pPr>
                      <w:r>
                        <w:t xml:space="preserve">Studies included for data content </w:t>
                      </w:r>
                      <w:proofErr w:type="gramStart"/>
                      <w:r>
                        <w:t>analysis  (</w:t>
                      </w:r>
                      <w:proofErr w:type="gramEnd"/>
                      <w:r>
                        <w:t>n=32)</w:t>
                      </w:r>
                    </w:p>
                  </w:txbxContent>
                </v:textbox>
                <w10:wrap anchorx="margin"/>
              </v:roundrect>
            </w:pict>
          </mc:Fallback>
        </mc:AlternateContent>
      </w:r>
      <w:r w:rsidRPr="002E5F83">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E566A35" wp14:editId="34355436">
                <wp:simplePos x="0" y="0"/>
                <wp:positionH relativeFrom="column">
                  <wp:posOffset>442595</wp:posOffset>
                </wp:positionH>
                <wp:positionV relativeFrom="paragraph">
                  <wp:posOffset>202565</wp:posOffset>
                </wp:positionV>
                <wp:extent cx="1362075" cy="918845"/>
                <wp:effectExtent l="0" t="0" r="28575" b="14605"/>
                <wp:wrapNone/>
                <wp:docPr id="3" name="Rectangle 3"/>
                <wp:cNvGraphicFramePr/>
                <a:graphic xmlns:a="http://schemas.openxmlformats.org/drawingml/2006/main">
                  <a:graphicData uri="http://schemas.microsoft.com/office/word/2010/wordprocessingShape">
                    <wps:wsp>
                      <wps:cNvSpPr/>
                      <wps:spPr>
                        <a:xfrm>
                          <a:off x="0" y="0"/>
                          <a:ext cx="1362075" cy="9188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7054A3" w14:textId="77777777" w:rsidR="00397C01" w:rsidRPr="00A46E73" w:rsidRDefault="00397C01" w:rsidP="00397C01">
                            <w:pPr>
                              <w:jc w:val="center"/>
                              <w:rPr>
                                <w:color w:val="000000" w:themeColor="text1"/>
                              </w:rPr>
                            </w:pPr>
                            <w:r w:rsidRPr="00A46E73">
                              <w:rPr>
                                <w:color w:val="000000" w:themeColor="text1"/>
                              </w:rPr>
                              <w:t xml:space="preserve">Included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66A35" id="Rectangle 3" o:spid="_x0000_s1037" style="position:absolute;margin-left:34.85pt;margin-top:15.95pt;width:107.25pt;height:7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" fillcolor="#4472c4 [3204]" strokecolor="#1f3763 [1604]" strokeweight="1pt">
                <v:textbox>
                  <w:txbxContent>
                    <w:p w14:paraId="487054A3" w14:textId="77777777" w:rsidR="00397C01" w:rsidRPr="00A46E73" w:rsidRDefault="00397C01" w:rsidP="00397C01">
                      <w:pPr>
                        <w:jc w:val="center"/>
                        <w:rPr>
                          <w:color w:val="000000" w:themeColor="text1"/>
                        </w:rPr>
                      </w:pPr>
                      <w:r w:rsidRPr="00A46E73">
                        <w:rPr>
                          <w:color w:val="000000" w:themeColor="text1"/>
                        </w:rPr>
                        <w:t xml:space="preserve">Included  </w:t>
                      </w:r>
                    </w:p>
                  </w:txbxContent>
                </v:textbox>
              </v:rect>
            </w:pict>
          </mc:Fallback>
        </mc:AlternateContent>
      </w:r>
    </w:p>
    <w:p w14:paraId="3D05FB74" w14:textId="77777777" w:rsidR="00397C01" w:rsidRPr="002E5F83" w:rsidRDefault="00397C01" w:rsidP="00397C01">
      <w:pPr>
        <w:spacing w:line="480" w:lineRule="auto"/>
        <w:rPr>
          <w:rFonts w:ascii="Times New Roman" w:hAnsi="Times New Roman" w:cs="Times New Roman"/>
          <w:sz w:val="24"/>
          <w:szCs w:val="24"/>
          <w:shd w:val="clear" w:color="auto" w:fill="FFFFFF"/>
        </w:rPr>
      </w:pPr>
      <w:r w:rsidRPr="002E5F83">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7CEC771A" wp14:editId="16A21855">
                <wp:simplePos x="0" y="0"/>
                <wp:positionH relativeFrom="column">
                  <wp:posOffset>2900680</wp:posOffset>
                </wp:positionH>
                <wp:positionV relativeFrom="paragraph">
                  <wp:posOffset>287655</wp:posOffset>
                </wp:positionV>
                <wp:extent cx="4763" cy="205105"/>
                <wp:effectExtent l="76200" t="0" r="71755" b="61595"/>
                <wp:wrapNone/>
                <wp:docPr id="31" name="Straight Arrow Connector 31"/>
                <wp:cNvGraphicFramePr/>
                <a:graphic xmlns:a="http://schemas.openxmlformats.org/drawingml/2006/main">
                  <a:graphicData uri="http://schemas.microsoft.com/office/word/2010/wordprocessingShape">
                    <wps:wsp>
                      <wps:cNvCnPr/>
                      <wps:spPr>
                        <a:xfrm>
                          <a:off x="0" y="0"/>
                          <a:ext cx="4763" cy="2051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964B28" id="Straight Arrow Connector 31" o:spid="_x0000_s1026" type="#_x0000_t32" style="position:absolute;margin-left:228.4pt;margin-top:22.65pt;width:.4pt;height:16.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" strokecolor="#4472c4 [3204]" strokeweight=".5pt">
                <v:stroke endarrow="block" joinstyle="miter"/>
              </v:shape>
            </w:pict>
          </mc:Fallback>
        </mc:AlternateContent>
      </w:r>
    </w:p>
    <w:p w14:paraId="298C6A4F" w14:textId="77777777" w:rsidR="00397C01" w:rsidRPr="002E5F83" w:rsidRDefault="00397C01" w:rsidP="00397C01">
      <w:pPr>
        <w:spacing w:line="480" w:lineRule="auto"/>
        <w:rPr>
          <w:rFonts w:ascii="Times New Roman" w:hAnsi="Times New Roman" w:cs="Times New Roman"/>
          <w:color w:val="111111"/>
          <w:sz w:val="24"/>
          <w:szCs w:val="24"/>
          <w:shd w:val="clear" w:color="auto" w:fill="FFFFFF"/>
        </w:rPr>
      </w:pPr>
      <w:r w:rsidRPr="002E5F83">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38C4054" wp14:editId="168CD359">
                <wp:simplePos x="0" y="0"/>
                <wp:positionH relativeFrom="margin">
                  <wp:posOffset>1966913</wp:posOffset>
                </wp:positionH>
                <wp:positionV relativeFrom="paragraph">
                  <wp:posOffset>64769</wp:posOffset>
                </wp:positionV>
                <wp:extent cx="2185987" cy="523875"/>
                <wp:effectExtent l="0" t="0" r="24130" b="28575"/>
                <wp:wrapNone/>
                <wp:docPr id="18" name="Rounded Rectangle 18"/>
                <wp:cNvGraphicFramePr/>
                <a:graphic xmlns:a="http://schemas.openxmlformats.org/drawingml/2006/main">
                  <a:graphicData uri="http://schemas.microsoft.com/office/word/2010/wordprocessingShape">
                    <wps:wsp>
                      <wps:cNvSpPr/>
                      <wps:spPr>
                        <a:xfrm>
                          <a:off x="0" y="0"/>
                          <a:ext cx="2185987" cy="52387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186BC8A9" w14:textId="77777777" w:rsidR="00397C01" w:rsidRDefault="00397C01" w:rsidP="00397C01">
                            <w:r>
                              <w:t>Studies included for quality</w:t>
                            </w:r>
                            <w:proofErr w:type="gramStart"/>
                            <w:r>
                              <w:t xml:space="preserve">   (</w:t>
                            </w:r>
                            <w:proofErr w:type="gramEnd"/>
                            <w:r>
                              <w:t xml:space="preserve">n=32)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8C4054" id="Rounded Rectangle 18" o:spid="_x0000_s1038" style="position:absolute;margin-left:154.9pt;margin-top:5.1pt;width:172.1pt;height:41.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" fillcolor="#4472c4" strokecolor="#2f528f" strokeweight="1pt">
                <v:stroke joinstyle="miter"/>
                <v:textbox>
                  <w:txbxContent>
                    <w:p w14:paraId="186BC8A9" w14:textId="77777777" w:rsidR="00397C01" w:rsidRDefault="00397C01" w:rsidP="00397C01">
                      <w:r>
                        <w:t>Studies included for quality</w:t>
                      </w:r>
                      <w:proofErr w:type="gramStart"/>
                      <w:r>
                        <w:t xml:space="preserve">   (</w:t>
                      </w:r>
                      <w:proofErr w:type="gramEnd"/>
                      <w:r>
                        <w:t xml:space="preserve">n=32) </w:t>
                      </w:r>
                    </w:p>
                  </w:txbxContent>
                </v:textbox>
                <w10:wrap anchorx="margin"/>
              </v:roundrect>
            </w:pict>
          </mc:Fallback>
        </mc:AlternateContent>
      </w:r>
    </w:p>
    <w:p w14:paraId="0AD71206" w14:textId="77777777" w:rsidR="00397C01" w:rsidRPr="002E5F83" w:rsidRDefault="00397C01" w:rsidP="00397C01">
      <w:pPr>
        <w:spacing w:line="480" w:lineRule="auto"/>
        <w:rPr>
          <w:rFonts w:ascii="Times New Roman" w:hAnsi="Times New Roman" w:cs="Times New Roman"/>
          <w:b/>
          <w:color w:val="111111"/>
          <w:sz w:val="24"/>
          <w:szCs w:val="24"/>
          <w:shd w:val="clear" w:color="auto" w:fill="FFFFFF"/>
        </w:rPr>
      </w:pPr>
    </w:p>
    <w:p w14:paraId="750ED230" w14:textId="77777777" w:rsidR="00397C01" w:rsidRPr="002E5F83" w:rsidRDefault="00397C01" w:rsidP="00397C01">
      <w:pPr>
        <w:spacing w:line="480" w:lineRule="auto"/>
        <w:jc w:val="both"/>
        <w:rPr>
          <w:rFonts w:ascii="Times New Roman" w:hAnsi="Times New Roman" w:cs="Times New Roman"/>
          <w:b/>
          <w:color w:val="111111"/>
          <w:sz w:val="24"/>
          <w:szCs w:val="24"/>
          <w:shd w:val="clear" w:color="auto" w:fill="FFFFFF"/>
        </w:rPr>
      </w:pPr>
    </w:p>
    <w:p w14:paraId="7292DF93" w14:textId="77777777" w:rsidR="00397C01" w:rsidRPr="002E5F83" w:rsidRDefault="00397C01" w:rsidP="00397C01">
      <w:pPr>
        <w:spacing w:line="480" w:lineRule="auto"/>
        <w:rPr>
          <w:rFonts w:ascii="Times New Roman" w:hAnsi="Times New Roman" w:cs="Times New Roman"/>
          <w:color w:val="111111"/>
          <w:sz w:val="24"/>
          <w:szCs w:val="24"/>
          <w:shd w:val="clear" w:color="auto" w:fill="FFFFFF"/>
        </w:rPr>
      </w:pPr>
      <w:r w:rsidRPr="002E5F83">
        <w:rPr>
          <w:rFonts w:ascii="Times New Roman" w:hAnsi="Times New Roman" w:cs="Times New Roman"/>
          <w:b/>
          <w:color w:val="111111"/>
          <w:sz w:val="24"/>
          <w:szCs w:val="24"/>
          <w:shd w:val="clear" w:color="auto" w:fill="FFFFFF"/>
        </w:rPr>
        <w:t xml:space="preserve">Fig1. PRISMA flow chart adapted from </w:t>
      </w:r>
      <w:r w:rsidRPr="002E5F83">
        <w:rPr>
          <w:rFonts w:ascii="Times New Roman" w:hAnsi="Times New Roman" w:cs="Times New Roman"/>
          <w:b/>
          <w:color w:val="111111"/>
          <w:sz w:val="24"/>
          <w:szCs w:val="24"/>
          <w:shd w:val="clear" w:color="auto" w:fill="FFFFFF"/>
        </w:rPr>
        <w:fldChar w:fldCharType="begin" w:fldLock="1"/>
      </w:r>
      <w:r w:rsidRPr="002E5F83">
        <w:rPr>
          <w:rFonts w:ascii="Times New Roman" w:hAnsi="Times New Roman" w:cs="Times New Roman"/>
          <w:b/>
          <w:color w:val="111111"/>
          <w:sz w:val="24"/>
          <w:szCs w:val="24"/>
          <w:shd w:val="clear" w:color="auto" w:fill="FFFFFF"/>
        </w:rPr>
        <w:instrText xml:space="preserve"> ADDIN ZOTERO_ITEM CSL_CITATION {"citationID":"0G3yN7I7","properties":{"formattedCitation":"(Hlongwa et al., 2019)","plainCitation":"(Hlongwa et al., 2019)","noteIndex":0},"citationItems":[{"id":"KP4fjBFE/iHqMavfR","uris":["http://www.mendeley.com/documents/?uuid=af1cf6a7-f78f-48f9-bf2a-35753a2ba786"],"itemData":{"DOI":"10.1186/s12879-019-4124-y","ISSN":"14712334","PMID":"31170921","abstract":"Background: HIV testing serves as a critical gateway for linkage and retention to care services, particularly in sub-Saharan African countries with high burden of HIV infections. However, the current progress towards addressing the first cascade of the 90-90-90 programme is largely contributed by women. This study aimed to map evidence on the intervention strategies to improve HIV uptake among men in sub-Saharan Africa. Methods: We conducted a scoping review guided by Arksey and O'Malley's (2005) framework and Levac et al. (2010) recommendation for methodological enhancement for scoping review studies. We searched for eligible articles from electronic databases such as PubMed/MEDLINE; American Doctoral Dissertations via EBSCO host; Union Catalogue of Theses and Dissertations (UCTD); SA ePublications via SABINET Online; World Cat Dissertations; Theses via OCLC; and Google Scholar. We included studies from January 1990 to August 2018. We used the PRISMA extension for scoping reviews (PRISMA-ScR): checklist and explanation. The Mixed Method Appraisal Tool version 2018 was used to determine the methodological quality of the included studies. We further used NVivo version 11 to aid with content thematic analysis. Results: This study revealed that teaching men about HIV; Community-Based HIV testing; Home-Based HIV testing; Antenatal Care HIV testing; HIV testing incentives and HIV Self-testing are important strategies to improving HIV testing among men in sub-Saharan Africa. The need for improving programmes aimed at giving more information to men about HIV that are specifically tailored for men, especially given their poor uptake of HIV testing services was also found. This study further revealed the need for implementing Universal Test and Treat among HIV positive men found through community-based testing strategies, while suggesting the importance of restructuring home-based HIV testing visits to address the gap posed by mobile populations. Conclusion: The community HIV testing, as well as, HIV self-testing strategies showed great potential to increase HIV uptake among men in sub-Saharan Africa. However, to address poor linkage to care, ART should be initiated soon after HIV diagnosis is concluded during community testing services. We also recommend more research aimed at addressing the quality of HIV self-testing kits, as well as, improving the monitoring systems of the distributed HIV self-testing kits.","author":[{"dropping-particle":"","family":"Hlongwa","given":"Mbuzeleni","non-dropping-particle":"","parse-names":false,"suffix":""},{"dropping-particle":"","family":"Mashamba-Thompson","given":"Tivani","non-dropping-particle":"","parse-names":false,"suffix":""},{"dropping-particle":"","family":"Makhunga","given":"Sizwe","non-dropping-particle":"","parse-names":false,"suffix":""},{"dropping-particle":"","family":"Hlongwana","given":"Khumbulani","non-dropping-particle":"","parse-names":false,"suffix":""}],"container-title":"BMC Infectious Diseases","id":"ITEM-1","issue":"1","issued":{"date-parts":[["2019"]]},"publisher":"BMC Infectious Diseases","title":"Mapping evidence of intervention strategies to improving men's uptake to HIV testing services in sub-Saharan Africa: A systematic scoping review","type":"article-journal","volume":"19"}}],"schema":"https://github.com/citation-style-language/schema/raw/master/csl-citation.json"} </w:instrText>
      </w:r>
      <w:r w:rsidRPr="002E5F83">
        <w:rPr>
          <w:rFonts w:ascii="Times New Roman" w:hAnsi="Times New Roman" w:cs="Times New Roman"/>
          <w:b/>
          <w:color w:val="111111"/>
          <w:sz w:val="24"/>
          <w:szCs w:val="24"/>
          <w:shd w:val="clear" w:color="auto" w:fill="FFFFFF"/>
        </w:rPr>
        <w:fldChar w:fldCharType="separate"/>
      </w:r>
      <w:r w:rsidRPr="002E5F83">
        <w:rPr>
          <w:rFonts w:ascii="Times New Roman" w:hAnsi="Times New Roman" w:cs="Times New Roman"/>
          <w:sz w:val="24"/>
          <w:szCs w:val="24"/>
        </w:rPr>
        <w:t>(Hlongwa et al., 2019)</w:t>
      </w:r>
      <w:r w:rsidRPr="002E5F83">
        <w:rPr>
          <w:rFonts w:ascii="Times New Roman" w:hAnsi="Times New Roman" w:cs="Times New Roman"/>
          <w:b/>
          <w:color w:val="111111"/>
          <w:sz w:val="24"/>
          <w:szCs w:val="24"/>
          <w:shd w:val="clear" w:color="auto" w:fill="FFFFFF"/>
        </w:rPr>
        <w:fldChar w:fldCharType="end"/>
      </w:r>
      <w:r w:rsidRPr="002E5F83">
        <w:rPr>
          <w:rFonts w:ascii="Times New Roman" w:hAnsi="Times New Roman" w:cs="Times New Roman"/>
          <w:b/>
          <w:color w:val="111111"/>
          <w:sz w:val="24"/>
          <w:szCs w:val="24"/>
          <w:shd w:val="clear" w:color="auto" w:fill="FFFFFF"/>
        </w:rPr>
        <w:t>.</w:t>
      </w:r>
      <w:r w:rsidRPr="002E5F83">
        <w:rPr>
          <w:rFonts w:ascii="Times New Roman" w:hAnsi="Times New Roman" w:cs="Times New Roman"/>
          <w:color w:val="111111"/>
          <w:sz w:val="24"/>
          <w:szCs w:val="24"/>
          <w:shd w:val="clear" w:color="auto" w:fill="FFFFFF"/>
        </w:rPr>
        <w:t xml:space="preserve"> </w:t>
      </w:r>
    </w:p>
    <w:p w14:paraId="0797ED29" w14:textId="77777777" w:rsidR="00397C01" w:rsidRPr="002E5F83" w:rsidRDefault="00397C01" w:rsidP="007C744F">
      <w:pPr>
        <w:pStyle w:val="Heading1"/>
        <w:numPr>
          <w:ilvl w:val="0"/>
          <w:numId w:val="12"/>
        </w:numPr>
        <w:spacing w:line="480" w:lineRule="auto"/>
        <w:rPr>
          <w:rFonts w:cs="Times New Roman"/>
          <w:sz w:val="24"/>
          <w:szCs w:val="24"/>
        </w:rPr>
      </w:pPr>
      <w:bookmarkStart w:id="11" w:name="_Toc201430712"/>
      <w:bookmarkStart w:id="12" w:name="_Toc205378144"/>
      <w:r w:rsidRPr="002E5F83">
        <w:rPr>
          <w:rFonts w:cs="Times New Roman"/>
          <w:sz w:val="24"/>
          <w:szCs w:val="24"/>
        </w:rPr>
        <w:t xml:space="preserve">RESULTS </w:t>
      </w:r>
      <w:bookmarkEnd w:id="11"/>
      <w:bookmarkEnd w:id="12"/>
    </w:p>
    <w:p w14:paraId="1D35E2EC" w14:textId="77777777" w:rsidR="00397C01" w:rsidRPr="002E5F83" w:rsidRDefault="00397C01" w:rsidP="00397C01">
      <w:pPr>
        <w:spacing w:line="480" w:lineRule="auto"/>
        <w:rPr>
          <w:rFonts w:ascii="Times New Roman" w:hAnsi="Times New Roman" w:cs="Times New Roman"/>
          <w:color w:val="111111"/>
          <w:sz w:val="24"/>
          <w:szCs w:val="24"/>
          <w:shd w:val="clear" w:color="auto" w:fill="FFFFFF"/>
        </w:rPr>
      </w:pPr>
      <w:r w:rsidRPr="002E5F83">
        <w:rPr>
          <w:rFonts w:ascii="Times New Roman" w:hAnsi="Times New Roman" w:cs="Times New Roman"/>
          <w:color w:val="111111"/>
          <w:sz w:val="24"/>
          <w:szCs w:val="24"/>
          <w:shd w:val="clear" w:color="auto" w:fill="FFFFFF"/>
        </w:rPr>
        <w:t xml:space="preserve">Seventy articles were retrieved from the following databases: Google Scholar (25), PubMed (27), and Scopus (18). During data charting, eight duplicates were identified and removed. Thirty articles were excluded based on the set exclusion criteria, leaving 32 that met the inclusion criteria. All 32 articles were included in the quality </w:t>
      </w:r>
      <w:proofErr w:type="spellStart"/>
      <w:proofErr w:type="gramStart"/>
      <w:r w:rsidRPr="002E5F83">
        <w:rPr>
          <w:rFonts w:ascii="Times New Roman" w:hAnsi="Times New Roman" w:cs="Times New Roman"/>
          <w:color w:val="111111"/>
          <w:sz w:val="24"/>
          <w:szCs w:val="24"/>
          <w:shd w:val="clear" w:color="auto" w:fill="FFFFFF"/>
        </w:rPr>
        <w:t>analysis.The</w:t>
      </w:r>
      <w:proofErr w:type="spellEnd"/>
      <w:proofErr w:type="gramEnd"/>
      <w:r w:rsidRPr="002E5F83">
        <w:rPr>
          <w:rFonts w:ascii="Times New Roman" w:hAnsi="Times New Roman" w:cs="Times New Roman"/>
          <w:color w:val="111111"/>
          <w:sz w:val="24"/>
          <w:szCs w:val="24"/>
          <w:shd w:val="clear" w:color="auto" w:fill="FFFFFF"/>
        </w:rPr>
        <w:t xml:space="preserve"> results showed that secondary data analysis dominated the reported studies on MM in EU and France in particular, while retrospective studies follow</w:t>
      </w:r>
    </w:p>
    <w:p w14:paraId="79092D43" w14:textId="31BEB2D7" w:rsidR="00397C01" w:rsidRPr="002E5F83" w:rsidRDefault="00397C01" w:rsidP="00397C01">
      <w:pPr>
        <w:spacing w:line="480" w:lineRule="auto"/>
        <w:jc w:val="both"/>
        <w:rPr>
          <w:rFonts w:ascii="Times New Roman" w:hAnsi="Times New Roman" w:cs="Times New Roman"/>
          <w:color w:val="111111"/>
          <w:sz w:val="24"/>
          <w:szCs w:val="24"/>
          <w:shd w:val="clear" w:color="auto" w:fill="FFFFFF"/>
        </w:rPr>
      </w:pPr>
    </w:p>
    <w:p w14:paraId="701A584D" w14:textId="77777777" w:rsidR="00397C01" w:rsidRPr="002E5F83" w:rsidRDefault="00397C01" w:rsidP="00397C01">
      <w:pPr>
        <w:spacing w:line="480" w:lineRule="auto"/>
        <w:rPr>
          <w:rFonts w:ascii="Times New Roman" w:hAnsi="Times New Roman" w:cs="Times New Roman"/>
          <w:b/>
          <w:color w:val="111111"/>
          <w:sz w:val="24"/>
          <w:szCs w:val="24"/>
          <w:shd w:val="clear" w:color="auto" w:fill="FFFFFF"/>
        </w:rPr>
      </w:pPr>
      <w:r w:rsidRPr="002E5F83">
        <w:rPr>
          <w:rFonts w:ascii="Times New Roman" w:hAnsi="Times New Roman" w:cs="Times New Roman"/>
          <w:noProof/>
          <w:sz w:val="24"/>
          <w:szCs w:val="24"/>
        </w:rPr>
        <w:lastRenderedPageBreak/>
        <w:drawing>
          <wp:inline distT="0" distB="0" distL="0" distR="0" wp14:anchorId="3DBA70A4" wp14:editId="3480285C">
            <wp:extent cx="5943600" cy="4417695"/>
            <wp:effectExtent l="0" t="0" r="0" b="190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00C322A" w14:textId="77777777" w:rsidR="00397C01" w:rsidRPr="002E5F83" w:rsidRDefault="00397C01" w:rsidP="00397C01">
      <w:pPr>
        <w:spacing w:line="480" w:lineRule="auto"/>
        <w:rPr>
          <w:rFonts w:ascii="Times New Roman" w:hAnsi="Times New Roman" w:cs="Times New Roman"/>
          <w:b/>
          <w:sz w:val="24"/>
          <w:szCs w:val="24"/>
        </w:rPr>
      </w:pPr>
    </w:p>
    <w:p w14:paraId="70A31EEF" w14:textId="77777777" w:rsidR="007C744F" w:rsidRPr="002E5F83" w:rsidRDefault="007C744F" w:rsidP="00397C01">
      <w:pPr>
        <w:spacing w:line="480" w:lineRule="auto"/>
        <w:rPr>
          <w:rFonts w:ascii="Times New Roman" w:hAnsi="Times New Roman" w:cs="Times New Roman"/>
          <w:b/>
          <w:sz w:val="24"/>
          <w:szCs w:val="24"/>
        </w:rPr>
      </w:pPr>
    </w:p>
    <w:p w14:paraId="77D7D26E" w14:textId="77777777" w:rsidR="007C744F" w:rsidRPr="002E5F83" w:rsidRDefault="007C744F" w:rsidP="00397C01">
      <w:pPr>
        <w:spacing w:line="480" w:lineRule="auto"/>
        <w:rPr>
          <w:rFonts w:ascii="Times New Roman" w:hAnsi="Times New Roman" w:cs="Times New Roman"/>
          <w:b/>
          <w:sz w:val="24"/>
          <w:szCs w:val="24"/>
        </w:rPr>
      </w:pPr>
    </w:p>
    <w:p w14:paraId="71502F32" w14:textId="77777777" w:rsidR="007C744F" w:rsidRPr="002E5F83" w:rsidRDefault="007C744F" w:rsidP="00397C01">
      <w:pPr>
        <w:spacing w:line="480" w:lineRule="auto"/>
        <w:rPr>
          <w:rFonts w:ascii="Times New Roman" w:hAnsi="Times New Roman" w:cs="Times New Roman"/>
          <w:b/>
          <w:sz w:val="24"/>
          <w:szCs w:val="24"/>
        </w:rPr>
      </w:pPr>
    </w:p>
    <w:p w14:paraId="353993BB" w14:textId="77777777" w:rsidR="007C744F" w:rsidRPr="002E5F83" w:rsidRDefault="007C744F" w:rsidP="00397C01">
      <w:pPr>
        <w:spacing w:line="480" w:lineRule="auto"/>
        <w:rPr>
          <w:rFonts w:ascii="Times New Roman" w:hAnsi="Times New Roman" w:cs="Times New Roman"/>
          <w:b/>
          <w:sz w:val="24"/>
          <w:szCs w:val="24"/>
        </w:rPr>
      </w:pPr>
    </w:p>
    <w:p w14:paraId="30EE0D11" w14:textId="77777777" w:rsidR="007C744F" w:rsidRPr="002E5F83" w:rsidRDefault="007C744F" w:rsidP="007C744F">
      <w:pPr>
        <w:spacing w:line="480" w:lineRule="auto"/>
        <w:rPr>
          <w:rFonts w:ascii="Times New Roman" w:hAnsi="Times New Roman" w:cs="Times New Roman"/>
          <w:bCs/>
          <w:color w:val="111111"/>
          <w:sz w:val="24"/>
          <w:szCs w:val="24"/>
          <w:shd w:val="clear" w:color="auto" w:fill="FFFFFF"/>
        </w:rPr>
      </w:pPr>
      <w:bookmarkStart w:id="13" w:name="_Toc205379353"/>
      <w:bookmarkStart w:id="14" w:name="_Toc205378146"/>
      <w:r w:rsidRPr="002E5F83">
        <w:rPr>
          <w:rFonts w:ascii="Times New Roman" w:hAnsi="Times New Roman" w:cs="Times New Roman"/>
          <w:bCs/>
          <w:color w:val="111111"/>
          <w:sz w:val="24"/>
          <w:szCs w:val="24"/>
          <w:shd w:val="clear" w:color="auto" w:fill="FFFFFF"/>
        </w:rPr>
        <w:t xml:space="preserve">Figure </w:t>
      </w:r>
      <w:r w:rsidRPr="002E5F83">
        <w:rPr>
          <w:rFonts w:ascii="Times New Roman" w:hAnsi="Times New Roman" w:cs="Times New Roman"/>
          <w:bCs/>
          <w:color w:val="111111"/>
          <w:sz w:val="24"/>
          <w:szCs w:val="24"/>
          <w:shd w:val="clear" w:color="auto" w:fill="FFFFFF"/>
        </w:rPr>
        <w:fldChar w:fldCharType="begin"/>
      </w:r>
      <w:r w:rsidRPr="002E5F83">
        <w:rPr>
          <w:rFonts w:ascii="Times New Roman" w:hAnsi="Times New Roman" w:cs="Times New Roman"/>
          <w:bCs/>
          <w:color w:val="111111"/>
          <w:sz w:val="24"/>
          <w:szCs w:val="24"/>
          <w:shd w:val="clear" w:color="auto" w:fill="FFFFFF"/>
        </w:rPr>
        <w:instrText xml:space="preserve"> SEQ Figure \* ARABIC </w:instrText>
      </w:r>
      <w:r w:rsidRPr="002E5F83">
        <w:rPr>
          <w:rFonts w:ascii="Times New Roman" w:hAnsi="Times New Roman" w:cs="Times New Roman"/>
          <w:bCs/>
          <w:color w:val="111111"/>
          <w:sz w:val="24"/>
          <w:szCs w:val="24"/>
          <w:shd w:val="clear" w:color="auto" w:fill="FFFFFF"/>
        </w:rPr>
        <w:fldChar w:fldCharType="separate"/>
      </w:r>
      <w:r w:rsidRPr="002E5F83">
        <w:rPr>
          <w:rFonts w:ascii="Times New Roman" w:hAnsi="Times New Roman" w:cs="Times New Roman"/>
          <w:bCs/>
          <w:noProof/>
          <w:color w:val="111111"/>
          <w:sz w:val="24"/>
          <w:szCs w:val="24"/>
          <w:shd w:val="clear" w:color="auto" w:fill="FFFFFF"/>
        </w:rPr>
        <w:t>2</w:t>
      </w:r>
      <w:r w:rsidRPr="002E5F83">
        <w:rPr>
          <w:rFonts w:ascii="Times New Roman" w:hAnsi="Times New Roman" w:cs="Times New Roman"/>
          <w:bCs/>
          <w:color w:val="111111"/>
          <w:sz w:val="24"/>
          <w:szCs w:val="24"/>
          <w:shd w:val="clear" w:color="auto" w:fill="FFFFFF"/>
        </w:rPr>
        <w:fldChar w:fldCharType="end"/>
      </w:r>
      <w:r w:rsidRPr="002E5F83">
        <w:rPr>
          <w:rFonts w:ascii="Times New Roman" w:hAnsi="Times New Roman" w:cs="Times New Roman"/>
          <w:bCs/>
          <w:color w:val="111111"/>
          <w:sz w:val="24"/>
          <w:szCs w:val="24"/>
          <w:shd w:val="clear" w:color="auto" w:fill="FFFFFF"/>
        </w:rPr>
        <w:t>. Included studies</w:t>
      </w:r>
      <w:bookmarkEnd w:id="13"/>
    </w:p>
    <w:p w14:paraId="37781FC4" w14:textId="77777777" w:rsidR="007C744F" w:rsidRPr="002E5F83" w:rsidRDefault="007C744F" w:rsidP="007C744F">
      <w:pPr>
        <w:pStyle w:val="Heading2"/>
        <w:spacing w:line="480" w:lineRule="auto"/>
        <w:rPr>
          <w:rFonts w:cs="Times New Roman"/>
          <w:b w:val="0"/>
          <w:bCs/>
          <w:szCs w:val="24"/>
          <w:shd w:val="clear" w:color="auto" w:fill="FFFFFF"/>
        </w:rPr>
      </w:pPr>
      <w:r w:rsidRPr="002E5F83">
        <w:rPr>
          <w:rFonts w:cs="Times New Roman"/>
          <w:b w:val="0"/>
          <w:bCs/>
          <w:szCs w:val="24"/>
          <w:shd w:val="clear" w:color="auto" w:fill="FFFFFF"/>
        </w:rPr>
        <w:lastRenderedPageBreak/>
        <w:t>The represented countries</w:t>
      </w:r>
      <w:bookmarkEnd w:id="14"/>
      <w:r w:rsidRPr="002E5F83">
        <w:rPr>
          <w:rFonts w:cs="Times New Roman"/>
          <w:b w:val="0"/>
          <w:bCs/>
          <w:szCs w:val="24"/>
          <w:shd w:val="clear" w:color="auto" w:fill="FFFFFF"/>
        </w:rPr>
        <w:t xml:space="preserve"> </w:t>
      </w:r>
    </w:p>
    <w:p w14:paraId="16676CD6" w14:textId="77777777" w:rsidR="007C744F" w:rsidRPr="002E5F83" w:rsidRDefault="007C744F" w:rsidP="007C744F">
      <w:pPr>
        <w:spacing w:line="480" w:lineRule="auto"/>
        <w:rPr>
          <w:rFonts w:ascii="Times New Roman" w:hAnsi="Times New Roman" w:cs="Times New Roman"/>
          <w:color w:val="111111"/>
          <w:sz w:val="24"/>
          <w:szCs w:val="24"/>
          <w:shd w:val="clear" w:color="auto" w:fill="FFFFFF"/>
        </w:rPr>
      </w:pPr>
      <w:r w:rsidRPr="002E5F83">
        <w:rPr>
          <w:rFonts w:ascii="Times New Roman" w:hAnsi="Times New Roman" w:cs="Times New Roman"/>
          <w:color w:val="111111"/>
          <w:sz w:val="24"/>
          <w:szCs w:val="24"/>
          <w:shd w:val="clear" w:color="auto" w:fill="FFFFFF"/>
        </w:rPr>
        <w:t xml:space="preserve">The results showed that most of the studies reviewed were conducted in France, some mentioned EU while other countries were represented disproportionately. </w:t>
      </w:r>
    </w:p>
    <w:p w14:paraId="18C6FDEC" w14:textId="77777777" w:rsidR="007C744F" w:rsidRPr="002E5F83" w:rsidRDefault="007C744F" w:rsidP="007C744F">
      <w:pPr>
        <w:spacing w:line="480" w:lineRule="auto"/>
        <w:rPr>
          <w:rFonts w:ascii="Times New Roman" w:hAnsi="Times New Roman" w:cs="Times New Roman"/>
          <w:b/>
          <w:color w:val="111111"/>
          <w:sz w:val="24"/>
          <w:szCs w:val="24"/>
          <w:shd w:val="clear" w:color="auto" w:fill="FFFFFF"/>
        </w:rPr>
      </w:pPr>
      <w:r w:rsidRPr="002E5F83">
        <w:rPr>
          <w:rFonts w:ascii="Times New Roman" w:hAnsi="Times New Roman" w:cs="Times New Roman"/>
          <w:noProof/>
          <w:sz w:val="24"/>
          <w:szCs w:val="24"/>
        </w:rPr>
        <w:drawing>
          <wp:inline distT="0" distB="0" distL="0" distR="0" wp14:anchorId="3817608E" wp14:editId="73DFF4AF">
            <wp:extent cx="6443345" cy="2728913"/>
            <wp:effectExtent l="0" t="0" r="14605" b="146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50818B5" w14:textId="77777777" w:rsidR="007C744F" w:rsidRPr="002E5F83" w:rsidRDefault="007C744F" w:rsidP="007C744F">
      <w:pPr>
        <w:spacing w:line="480" w:lineRule="auto"/>
        <w:rPr>
          <w:rFonts w:ascii="Times New Roman" w:hAnsi="Times New Roman" w:cs="Times New Roman"/>
          <w:bCs/>
          <w:color w:val="111111"/>
          <w:sz w:val="24"/>
          <w:szCs w:val="24"/>
          <w:shd w:val="clear" w:color="auto" w:fill="FFFFFF"/>
        </w:rPr>
      </w:pPr>
      <w:bookmarkStart w:id="15" w:name="_Toc205379354"/>
      <w:bookmarkStart w:id="16" w:name="_Toc205378147"/>
      <w:r w:rsidRPr="002E5F83">
        <w:rPr>
          <w:rFonts w:ascii="Times New Roman" w:hAnsi="Times New Roman" w:cs="Times New Roman"/>
          <w:bCs/>
          <w:color w:val="111111"/>
          <w:sz w:val="24"/>
          <w:szCs w:val="24"/>
          <w:shd w:val="clear" w:color="auto" w:fill="FFFFFF"/>
        </w:rPr>
        <w:t xml:space="preserve">Figure </w:t>
      </w:r>
      <w:r w:rsidRPr="002E5F83">
        <w:rPr>
          <w:rFonts w:ascii="Times New Roman" w:hAnsi="Times New Roman" w:cs="Times New Roman"/>
          <w:bCs/>
          <w:color w:val="111111"/>
          <w:sz w:val="24"/>
          <w:szCs w:val="24"/>
          <w:shd w:val="clear" w:color="auto" w:fill="FFFFFF"/>
        </w:rPr>
        <w:fldChar w:fldCharType="begin"/>
      </w:r>
      <w:r w:rsidRPr="002E5F83">
        <w:rPr>
          <w:rFonts w:ascii="Times New Roman" w:hAnsi="Times New Roman" w:cs="Times New Roman"/>
          <w:bCs/>
          <w:color w:val="111111"/>
          <w:sz w:val="24"/>
          <w:szCs w:val="24"/>
          <w:shd w:val="clear" w:color="auto" w:fill="FFFFFF"/>
        </w:rPr>
        <w:instrText xml:space="preserve"> SEQ Figure \* ARABIC </w:instrText>
      </w:r>
      <w:r w:rsidRPr="002E5F83">
        <w:rPr>
          <w:rFonts w:ascii="Times New Roman" w:hAnsi="Times New Roman" w:cs="Times New Roman"/>
          <w:bCs/>
          <w:color w:val="111111"/>
          <w:sz w:val="24"/>
          <w:szCs w:val="24"/>
          <w:shd w:val="clear" w:color="auto" w:fill="FFFFFF"/>
        </w:rPr>
        <w:fldChar w:fldCharType="separate"/>
      </w:r>
      <w:r w:rsidRPr="002E5F83">
        <w:rPr>
          <w:rFonts w:ascii="Times New Roman" w:hAnsi="Times New Roman" w:cs="Times New Roman"/>
          <w:bCs/>
          <w:noProof/>
          <w:color w:val="111111"/>
          <w:sz w:val="24"/>
          <w:szCs w:val="24"/>
          <w:shd w:val="clear" w:color="auto" w:fill="FFFFFF"/>
        </w:rPr>
        <w:t>3</w:t>
      </w:r>
      <w:r w:rsidRPr="002E5F83">
        <w:rPr>
          <w:rFonts w:ascii="Times New Roman" w:hAnsi="Times New Roman" w:cs="Times New Roman"/>
          <w:bCs/>
          <w:color w:val="111111"/>
          <w:sz w:val="24"/>
          <w:szCs w:val="24"/>
          <w:shd w:val="clear" w:color="auto" w:fill="FFFFFF"/>
        </w:rPr>
        <w:fldChar w:fldCharType="end"/>
      </w:r>
      <w:r w:rsidRPr="002E5F83">
        <w:rPr>
          <w:rFonts w:ascii="Times New Roman" w:hAnsi="Times New Roman" w:cs="Times New Roman"/>
          <w:bCs/>
          <w:color w:val="111111"/>
          <w:sz w:val="24"/>
          <w:szCs w:val="24"/>
          <w:shd w:val="clear" w:color="auto" w:fill="FFFFFF"/>
        </w:rPr>
        <w:t>. Represented countries in the EU</w:t>
      </w:r>
      <w:bookmarkEnd w:id="15"/>
    </w:p>
    <w:p w14:paraId="42A8A6A7" w14:textId="77777777" w:rsidR="007C744F" w:rsidRPr="002E5F83" w:rsidRDefault="007C744F" w:rsidP="007C744F">
      <w:pPr>
        <w:pStyle w:val="Heading2"/>
        <w:spacing w:line="480" w:lineRule="auto"/>
        <w:rPr>
          <w:rFonts w:cs="Times New Roman"/>
          <w:b w:val="0"/>
          <w:bCs/>
          <w:szCs w:val="24"/>
        </w:rPr>
      </w:pPr>
      <w:r w:rsidRPr="002E5F83">
        <w:rPr>
          <w:rFonts w:cs="Times New Roman"/>
          <w:b w:val="0"/>
          <w:bCs/>
          <w:szCs w:val="24"/>
        </w:rPr>
        <w:t>The year of publication of the reported studies</w:t>
      </w:r>
      <w:bookmarkEnd w:id="16"/>
      <w:r w:rsidRPr="002E5F83">
        <w:rPr>
          <w:rFonts w:cs="Times New Roman"/>
          <w:b w:val="0"/>
          <w:bCs/>
          <w:szCs w:val="24"/>
        </w:rPr>
        <w:t xml:space="preserve"> </w:t>
      </w:r>
    </w:p>
    <w:p w14:paraId="5B0E38C5" w14:textId="77777777" w:rsidR="007C744F" w:rsidRPr="002E5F83" w:rsidRDefault="007C744F" w:rsidP="007C744F">
      <w:pPr>
        <w:spacing w:line="480" w:lineRule="auto"/>
        <w:jc w:val="both"/>
        <w:rPr>
          <w:rFonts w:ascii="Times New Roman" w:hAnsi="Times New Roman" w:cs="Times New Roman"/>
          <w:bCs/>
          <w:sz w:val="24"/>
          <w:szCs w:val="24"/>
        </w:rPr>
      </w:pPr>
      <w:r w:rsidRPr="002E5F83">
        <w:rPr>
          <w:rFonts w:ascii="Times New Roman" w:hAnsi="Times New Roman" w:cs="Times New Roman"/>
          <w:bCs/>
          <w:noProof/>
          <w:sz w:val="24"/>
          <w:szCs w:val="24"/>
        </w:rPr>
        <w:drawing>
          <wp:inline distT="0" distB="0" distL="0" distR="0" wp14:anchorId="71BADA41" wp14:editId="2853D30B">
            <wp:extent cx="5624195" cy="2286000"/>
            <wp:effectExtent l="0" t="0" r="1460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BA4D12E" w14:textId="77777777" w:rsidR="007C744F" w:rsidRPr="002E5F83" w:rsidRDefault="007C744F" w:rsidP="007C744F">
      <w:pPr>
        <w:spacing w:line="480" w:lineRule="auto"/>
        <w:rPr>
          <w:rFonts w:ascii="Times New Roman" w:hAnsi="Times New Roman" w:cs="Times New Roman"/>
          <w:bCs/>
          <w:color w:val="111111"/>
          <w:sz w:val="24"/>
          <w:szCs w:val="24"/>
          <w:shd w:val="clear" w:color="auto" w:fill="FFFFFF"/>
        </w:rPr>
      </w:pPr>
      <w:bookmarkStart w:id="17" w:name="_Toc205379355"/>
      <w:r w:rsidRPr="002E5F83">
        <w:rPr>
          <w:rFonts w:ascii="Times New Roman" w:hAnsi="Times New Roman" w:cs="Times New Roman"/>
          <w:bCs/>
          <w:color w:val="111111"/>
          <w:sz w:val="24"/>
          <w:szCs w:val="24"/>
          <w:shd w:val="clear" w:color="auto" w:fill="FFFFFF"/>
        </w:rPr>
        <w:t xml:space="preserve">Figure </w:t>
      </w:r>
      <w:r w:rsidRPr="002E5F83">
        <w:rPr>
          <w:rFonts w:ascii="Times New Roman" w:hAnsi="Times New Roman" w:cs="Times New Roman"/>
          <w:bCs/>
          <w:color w:val="111111"/>
          <w:sz w:val="24"/>
          <w:szCs w:val="24"/>
          <w:shd w:val="clear" w:color="auto" w:fill="FFFFFF"/>
        </w:rPr>
        <w:fldChar w:fldCharType="begin"/>
      </w:r>
      <w:r w:rsidRPr="002E5F83">
        <w:rPr>
          <w:rFonts w:ascii="Times New Roman" w:hAnsi="Times New Roman" w:cs="Times New Roman"/>
          <w:bCs/>
          <w:color w:val="111111"/>
          <w:sz w:val="24"/>
          <w:szCs w:val="24"/>
          <w:shd w:val="clear" w:color="auto" w:fill="FFFFFF"/>
        </w:rPr>
        <w:instrText xml:space="preserve"> SEQ Figure \* ARABIC </w:instrText>
      </w:r>
      <w:r w:rsidRPr="002E5F83">
        <w:rPr>
          <w:rFonts w:ascii="Times New Roman" w:hAnsi="Times New Roman" w:cs="Times New Roman"/>
          <w:bCs/>
          <w:color w:val="111111"/>
          <w:sz w:val="24"/>
          <w:szCs w:val="24"/>
          <w:shd w:val="clear" w:color="auto" w:fill="FFFFFF"/>
        </w:rPr>
        <w:fldChar w:fldCharType="separate"/>
      </w:r>
      <w:r w:rsidRPr="002E5F83">
        <w:rPr>
          <w:rFonts w:ascii="Times New Roman" w:hAnsi="Times New Roman" w:cs="Times New Roman"/>
          <w:bCs/>
          <w:noProof/>
          <w:color w:val="111111"/>
          <w:sz w:val="24"/>
          <w:szCs w:val="24"/>
          <w:shd w:val="clear" w:color="auto" w:fill="FFFFFF"/>
        </w:rPr>
        <w:t>4</w:t>
      </w:r>
      <w:r w:rsidRPr="002E5F83">
        <w:rPr>
          <w:rFonts w:ascii="Times New Roman" w:hAnsi="Times New Roman" w:cs="Times New Roman"/>
          <w:bCs/>
          <w:color w:val="111111"/>
          <w:sz w:val="24"/>
          <w:szCs w:val="24"/>
          <w:shd w:val="clear" w:color="auto" w:fill="FFFFFF"/>
        </w:rPr>
        <w:fldChar w:fldCharType="end"/>
      </w:r>
      <w:r w:rsidRPr="002E5F83">
        <w:rPr>
          <w:rFonts w:ascii="Times New Roman" w:hAnsi="Times New Roman" w:cs="Times New Roman"/>
          <w:bCs/>
          <w:color w:val="111111"/>
          <w:sz w:val="24"/>
          <w:szCs w:val="24"/>
          <w:shd w:val="clear" w:color="auto" w:fill="FFFFFF"/>
        </w:rPr>
        <w:t>. The Year of publication</w:t>
      </w:r>
      <w:bookmarkEnd w:id="17"/>
    </w:p>
    <w:p w14:paraId="0CF9B5F8" w14:textId="77777777" w:rsidR="007C744F" w:rsidRPr="002E5F83" w:rsidRDefault="007C744F" w:rsidP="007C744F">
      <w:pPr>
        <w:spacing w:line="480" w:lineRule="auto"/>
        <w:jc w:val="both"/>
        <w:rPr>
          <w:rFonts w:ascii="Times New Roman" w:hAnsi="Times New Roman" w:cs="Times New Roman"/>
          <w:sz w:val="24"/>
          <w:szCs w:val="24"/>
        </w:rPr>
      </w:pPr>
      <w:r w:rsidRPr="002E5F83">
        <w:rPr>
          <w:rFonts w:ascii="Times New Roman" w:hAnsi="Times New Roman" w:cs="Times New Roman"/>
          <w:sz w:val="24"/>
          <w:szCs w:val="24"/>
        </w:rPr>
        <w:lastRenderedPageBreak/>
        <w:t xml:space="preserve">The years of publication have indicated that most studies (14 out of 30) were published in 2024 while 2015 and 2023 reported the least publications on the topic. </w:t>
      </w:r>
    </w:p>
    <w:p w14:paraId="70DA867A" w14:textId="77777777" w:rsidR="007C744F" w:rsidRPr="002E5F83" w:rsidRDefault="007C744F" w:rsidP="007C744F">
      <w:pPr>
        <w:pStyle w:val="ListParagraph"/>
        <w:numPr>
          <w:ilvl w:val="0"/>
          <w:numId w:val="12"/>
        </w:numPr>
        <w:spacing w:line="480" w:lineRule="auto"/>
        <w:jc w:val="both"/>
        <w:rPr>
          <w:rFonts w:ascii="Times New Roman" w:hAnsi="Times New Roman" w:cs="Times New Roman"/>
          <w:b/>
          <w:bCs/>
          <w:sz w:val="24"/>
          <w:szCs w:val="24"/>
        </w:rPr>
      </w:pPr>
      <w:r w:rsidRPr="002E5F83">
        <w:rPr>
          <w:rFonts w:ascii="Times New Roman" w:hAnsi="Times New Roman" w:cs="Times New Roman"/>
          <w:b/>
          <w:bCs/>
          <w:sz w:val="24"/>
          <w:szCs w:val="24"/>
        </w:rPr>
        <w:t>DISCUSSION</w:t>
      </w:r>
    </w:p>
    <w:p w14:paraId="0A65F840" w14:textId="77777777" w:rsidR="007C744F" w:rsidRPr="002E5F83" w:rsidRDefault="007C744F" w:rsidP="007C744F">
      <w:pPr>
        <w:pStyle w:val="Heading2"/>
        <w:spacing w:line="480" w:lineRule="auto"/>
        <w:rPr>
          <w:rFonts w:cs="Times New Roman"/>
          <w:b w:val="0"/>
          <w:bCs/>
          <w:szCs w:val="24"/>
          <w:shd w:val="clear" w:color="auto" w:fill="FFFFFF"/>
        </w:rPr>
      </w:pPr>
      <w:bookmarkStart w:id="18" w:name="_Toc205378149"/>
      <w:r w:rsidRPr="002E5F83">
        <w:rPr>
          <w:rFonts w:cs="Times New Roman"/>
          <w:b w:val="0"/>
          <w:bCs/>
          <w:szCs w:val="24"/>
          <w:shd w:val="clear" w:color="auto" w:fill="FFFFFF"/>
        </w:rPr>
        <w:t>Impact of sociodemographic factors on MM in EU</w:t>
      </w:r>
      <w:bookmarkEnd w:id="18"/>
      <w:r w:rsidRPr="002E5F83">
        <w:rPr>
          <w:rFonts w:cs="Times New Roman"/>
          <w:b w:val="0"/>
          <w:bCs/>
          <w:szCs w:val="24"/>
          <w:shd w:val="clear" w:color="auto" w:fill="FFFFFF"/>
        </w:rPr>
        <w:t xml:space="preserve">, </w:t>
      </w:r>
      <w:r w:rsidRPr="002E5F83">
        <w:rPr>
          <w:rFonts w:cs="Times New Roman"/>
          <w:b w:val="0"/>
          <w:bCs/>
          <w:color w:val="222222"/>
          <w:szCs w:val="24"/>
          <w:shd w:val="clear" w:color="auto" w:fill="FFFFFF"/>
        </w:rPr>
        <w:t xml:space="preserve">a report by European Institute of women’s health provided the brief overview of Maternal Health in the EU and highlighted impact of social demographic factor associated to it.  In the report, between 2000 and 2017, there was a reported decrease of maternal mortality rate (MMR) by half where it dropped from 27 to 13 death per 100,000 live births across EU Countries.  </w:t>
      </w:r>
      <w:r w:rsidRPr="002E5F83">
        <w:rPr>
          <w:rFonts w:cs="Times New Roman"/>
          <w:b w:val="0"/>
          <w:bCs/>
          <w:szCs w:val="24"/>
        </w:rPr>
        <w:t>Maternal mortality (MM) across the European Union (EU) remains relatively low compared to global averages; however, significant socio-demographic disparities persist. One of the most consistently reported factors associated with increased maternal mortality is women’s origin. Evidence from the European Institute of Women’s Health (2022) indicates that non-Western and migrant women face approximately a 60% higher risk of maternal mortality compared to native-born women across EU countries. This highlights the critical role of migration status and ethnicity as determinants of maternal health outcomes.</w:t>
      </w:r>
    </w:p>
    <w:p w14:paraId="04F16162" w14:textId="77777777" w:rsidR="007C744F" w:rsidRPr="002E5F83" w:rsidRDefault="007C744F" w:rsidP="007C744F">
      <w:pPr>
        <w:pStyle w:val="NormalWeb"/>
        <w:spacing w:line="480" w:lineRule="auto"/>
        <w:rPr>
          <w:lang w:val="en-US"/>
        </w:rPr>
      </w:pPr>
      <w:r w:rsidRPr="002E5F83">
        <w:rPr>
          <w:lang w:val="en-US"/>
        </w:rPr>
        <w:t xml:space="preserve">Several additional socio-demographic and health-related factors contribute to maternal deaths. These include cardiovascular diseases, behavioral risks such as smoking, obesity, alcohol use during pregnancy, and diabetes. Cardiovascular conditions and mental health issues, including suicide, have been identified as leading causes of maternal deaths in several European countries. Importantly, many of these conditions are closely linked to socioeconomic status, access to care, and broader structural inequalities. Access to early antenatal care remains a major challenge. Reports suggest that around 500,000 women in the EU do not access health services during the </w:t>
      </w:r>
      <w:r w:rsidRPr="002E5F83">
        <w:rPr>
          <w:lang w:val="en-US"/>
        </w:rPr>
        <w:lastRenderedPageBreak/>
        <w:t>first month of pregnancy. This lack of early care is particularly pronounced among migrant women, refugees, women from Roma communities, and those living in poverty. Delayed or inadequate access to maternity services increases the risk of complications and mortality during pregnancy, childbirth, or the postpartum period.</w:t>
      </w:r>
    </w:p>
    <w:p w14:paraId="3B318D92" w14:textId="77777777" w:rsidR="007C744F" w:rsidRPr="002E5F83" w:rsidRDefault="007C744F" w:rsidP="007C744F">
      <w:pPr>
        <w:pStyle w:val="NormalWeb"/>
        <w:spacing w:line="480" w:lineRule="auto"/>
        <w:rPr>
          <w:lang w:val="en-US"/>
        </w:rPr>
      </w:pPr>
      <w:r w:rsidRPr="002E5F83">
        <w:rPr>
          <w:lang w:val="en-US"/>
        </w:rPr>
        <w:t>A comparative study examining maternal mortality in eight European countries—Denmark, Finland, France, Italy, the Netherlands, Norway, Slovakia, and the UK—found that maternal deaths within 42 days postpartum were generally similar across most countries, with rates ranging from 2.7–3.4 per 100,000 live births in Norway and Denmark to 10.9 in Slovakia (</w:t>
      </w:r>
      <w:proofErr w:type="spellStart"/>
      <w:r w:rsidRPr="002E5F83">
        <w:rPr>
          <w:lang w:val="en-US"/>
        </w:rPr>
        <w:t>Diguisto</w:t>
      </w:r>
      <w:proofErr w:type="spellEnd"/>
      <w:r w:rsidRPr="002E5F83">
        <w:rPr>
          <w:lang w:val="en-US"/>
        </w:rPr>
        <w:t xml:space="preserve"> et al., 2022). However, with the exception of Norway, maternal mortality ratios were at least 50% higher among women born abroad or belonging to minority ethnic groups. Cardiovascular diseases and suicides were the leading causes of maternal deaths across these countries.</w:t>
      </w:r>
    </w:p>
    <w:p w14:paraId="7710F0E1" w14:textId="77777777" w:rsidR="007C744F" w:rsidRPr="002E5F83" w:rsidRDefault="007C744F" w:rsidP="007C744F">
      <w:pPr>
        <w:pStyle w:val="NormalWeb"/>
        <w:spacing w:line="480" w:lineRule="auto"/>
        <w:rPr>
          <w:lang w:val="en-US"/>
        </w:rPr>
      </w:pPr>
      <w:r w:rsidRPr="002E5F83">
        <w:rPr>
          <w:lang w:val="en-US"/>
        </w:rPr>
        <w:t>The impact of economic conditions on maternal and perinatal outcomes has also been documented. In Greece, austerity measures introduced during the economic crisis were associated with increases in low birth weight and perinatal mortality, demonstrating how financial instability and reduced public spending can adversely affect maternal and infant health (</w:t>
      </w:r>
      <w:proofErr w:type="spellStart"/>
      <w:r w:rsidRPr="002E5F83">
        <w:rPr>
          <w:lang w:val="en-US"/>
        </w:rPr>
        <w:t>Zilidis</w:t>
      </w:r>
      <w:proofErr w:type="spellEnd"/>
      <w:r w:rsidRPr="002E5F83">
        <w:rPr>
          <w:lang w:val="en-US"/>
        </w:rPr>
        <w:t xml:space="preserve"> &amp; </w:t>
      </w:r>
      <w:proofErr w:type="spellStart"/>
      <w:r w:rsidRPr="002E5F83">
        <w:rPr>
          <w:lang w:val="en-US"/>
        </w:rPr>
        <w:t>Hadjichristodoulou</w:t>
      </w:r>
      <w:proofErr w:type="spellEnd"/>
      <w:r w:rsidRPr="002E5F83">
        <w:rPr>
          <w:lang w:val="en-US"/>
        </w:rPr>
        <w:t>, 2020). Similarly, reductions in healthcare budgets and workforce capacity across some EU countries have been linked to worsening maternal outcomes (</w:t>
      </w:r>
      <w:proofErr w:type="spellStart"/>
      <w:r w:rsidRPr="002E5F83">
        <w:rPr>
          <w:lang w:val="en-US"/>
        </w:rPr>
        <w:t>Maruthappu</w:t>
      </w:r>
      <w:proofErr w:type="spellEnd"/>
      <w:r w:rsidRPr="002E5F83">
        <w:rPr>
          <w:lang w:val="en-US"/>
        </w:rPr>
        <w:t xml:space="preserve"> et al., 2015).</w:t>
      </w:r>
    </w:p>
    <w:p w14:paraId="5FF5D595" w14:textId="77777777" w:rsidR="007C744F" w:rsidRPr="002E5F83" w:rsidRDefault="007C744F" w:rsidP="007C744F">
      <w:pPr>
        <w:pStyle w:val="NormalWeb"/>
        <w:spacing w:line="480" w:lineRule="auto"/>
        <w:rPr>
          <w:lang w:val="en-US"/>
        </w:rPr>
      </w:pPr>
      <w:r w:rsidRPr="002E5F83">
        <w:rPr>
          <w:lang w:val="en-US"/>
        </w:rPr>
        <w:t xml:space="preserve">In Belgium, migrant mothers were found to have higher risks of perinatal mortality compared to Belgian nationals. However, immigrant women who acquired Belgian nationality had similar perinatal mortality rates to native Belgian women, suggesting that social integration and </w:t>
      </w:r>
      <w:r w:rsidRPr="002E5F83">
        <w:rPr>
          <w:lang w:val="en-US"/>
        </w:rPr>
        <w:lastRenderedPageBreak/>
        <w:t>improved socioeconomic conditions play a protective role (</w:t>
      </w:r>
      <w:proofErr w:type="spellStart"/>
      <w:r w:rsidRPr="002E5F83">
        <w:rPr>
          <w:lang w:val="en-US"/>
        </w:rPr>
        <w:t>Racape</w:t>
      </w:r>
      <w:proofErr w:type="spellEnd"/>
      <w:r w:rsidRPr="002E5F83">
        <w:rPr>
          <w:lang w:val="en-US"/>
        </w:rPr>
        <w:t xml:space="preserve"> et al., 2016). Maternal education was identified as a key influencing factor.</w:t>
      </w:r>
    </w:p>
    <w:p w14:paraId="750F99E8" w14:textId="77777777" w:rsidR="007C744F" w:rsidRPr="002E5F83" w:rsidRDefault="007C744F" w:rsidP="007C744F">
      <w:pPr>
        <w:pStyle w:val="NormalWeb"/>
        <w:spacing w:line="480" w:lineRule="auto"/>
        <w:rPr>
          <w:lang w:val="en-US"/>
        </w:rPr>
      </w:pPr>
      <w:r w:rsidRPr="002E5F83">
        <w:rPr>
          <w:lang w:val="en-US"/>
        </w:rPr>
        <w:t>In the UK, ethnic disparities remain pronounced. Between 2009 and 2019, Black women faced significantly higher risks of maternal death compared to White women, even after adjusting for socioeconomic deprivation (</w:t>
      </w:r>
      <w:proofErr w:type="spellStart"/>
      <w:r w:rsidRPr="002E5F83">
        <w:rPr>
          <w:lang w:val="en-US"/>
        </w:rPr>
        <w:t>Vousden</w:t>
      </w:r>
      <w:proofErr w:type="spellEnd"/>
      <w:r w:rsidRPr="002E5F83">
        <w:rPr>
          <w:lang w:val="en-US"/>
        </w:rPr>
        <w:t xml:space="preserve"> et al., 2024). Notably, Black women experienced elevated risks regardless of deprivation levels. Overall, evidence across Europe consistently demonstrates that migration status, ethnicity, socioeconomic disadvantage, limited access to care, and broader political and economic contexts significantly shape maternal mortality outcomes. Addressing these structural inequalities is essential to reducing preventable maternal deaths in the EU. </w:t>
      </w:r>
    </w:p>
    <w:p w14:paraId="72903EE2" w14:textId="77777777" w:rsidR="007C744F" w:rsidRPr="002E5F83" w:rsidRDefault="007C744F" w:rsidP="007C744F">
      <w:pPr>
        <w:pStyle w:val="NormalWeb"/>
        <w:spacing w:line="480" w:lineRule="auto"/>
        <w:rPr>
          <w:lang w:val="en-US"/>
        </w:rPr>
      </w:pPr>
      <w:r w:rsidRPr="002E5F83">
        <w:rPr>
          <w:bCs/>
          <w:lang w:val="en-US"/>
        </w:rPr>
        <w:t xml:space="preserve">The impact of sociodemographic factors on maternal mortality (MM) in France between 2015 and 2025. Eighteen articles were identified, with much of the evidence derived from investigations conducted by the National Committee of Experts on Maternal Mortality (CNEMM). National confidential inquiry data for 2016–2018 (Saucedo &amp; </w:t>
      </w:r>
      <w:proofErr w:type="spellStart"/>
      <w:r w:rsidRPr="002E5F83">
        <w:rPr>
          <w:bCs/>
          <w:lang w:val="en-US"/>
        </w:rPr>
        <w:t>Deneux-Tharaux</w:t>
      </w:r>
      <w:proofErr w:type="spellEnd"/>
      <w:r w:rsidRPr="002E5F83">
        <w:rPr>
          <w:bCs/>
          <w:lang w:val="en-US"/>
        </w:rPr>
        <w:t>, 2024) reported 272 maternal deaths up to one year after pregnancy, corresponding to 11.8 per 100,000 live births (8.5 per 100,000 within 42 days). Advanced maternal age significantly increased risk: women aged 35–39 had a 2.6-fold higher risk, and those aged 40 and above a fivefold higher risk, compared with women aged 20–24. Obesity was also prominent, with obese women representing 26% of maternal deaths—twice their proportion in the general female population. Marked regional and social disparities were observed: women in French overseas territories had double the mortality risk of those in metropolitan France, while migrant women, particularly from sub-Saharan Africa, had a threefold greater risk than native-born women.</w:t>
      </w:r>
    </w:p>
    <w:p w14:paraId="2A46BF1C" w14:textId="5D09B611" w:rsidR="007C744F" w:rsidRPr="002E5F83" w:rsidRDefault="007C744F" w:rsidP="007C744F">
      <w:pPr>
        <w:pStyle w:val="NormalWeb"/>
        <w:spacing w:line="480" w:lineRule="auto"/>
        <w:rPr>
          <w:lang w:val="en-US"/>
        </w:rPr>
      </w:pPr>
      <w:r w:rsidRPr="002E5F83">
        <w:rPr>
          <w:bCs/>
          <w:lang w:val="en-US"/>
        </w:rPr>
        <w:lastRenderedPageBreak/>
        <w:t xml:space="preserve">Psychiatric causes, mainly suicide, were the leading cause of death (17%), followed by cardiovascular diseases (14%), amniotic fluid embolism (8%), and obstetric </w:t>
      </w:r>
      <w:proofErr w:type="spellStart"/>
      <w:r w:rsidRPr="002E5F83">
        <w:rPr>
          <w:bCs/>
          <w:lang w:val="en-US"/>
        </w:rPr>
        <w:t>haemorrhage</w:t>
      </w:r>
      <w:proofErr w:type="spellEnd"/>
      <w:r w:rsidRPr="002E5F83">
        <w:rPr>
          <w:bCs/>
          <w:lang w:val="en-US"/>
        </w:rPr>
        <w:t xml:space="preserve"> (7%). Cardiovascular diseases were the main cause of death within</w:t>
      </w:r>
      <w:r w:rsidRPr="002E5F83">
        <w:rPr>
          <w:lang w:val="en-US"/>
        </w:rPr>
        <w:t xml:space="preserve"> 42 days postpartum (</w:t>
      </w:r>
      <w:proofErr w:type="spellStart"/>
      <w:r w:rsidRPr="002E5F83">
        <w:rPr>
          <w:lang w:val="en-US"/>
        </w:rPr>
        <w:t>Bruyère</w:t>
      </w:r>
      <w:proofErr w:type="spellEnd"/>
      <w:r w:rsidRPr="002E5F83">
        <w:rPr>
          <w:lang w:val="en-US"/>
        </w:rPr>
        <w:t xml:space="preserve"> et al., 2024). Obstetric </w:t>
      </w:r>
      <w:proofErr w:type="spellStart"/>
      <w:r w:rsidRPr="002E5F83">
        <w:rPr>
          <w:lang w:val="en-US"/>
        </w:rPr>
        <w:t>haemorrhage</w:t>
      </w:r>
      <w:proofErr w:type="spellEnd"/>
      <w:r w:rsidRPr="002E5F83">
        <w:rPr>
          <w:lang w:val="en-US"/>
        </w:rPr>
        <w:t xml:space="preserve"> accounted for 20 deaths (</w:t>
      </w:r>
      <w:proofErr w:type="spellStart"/>
      <w:r w:rsidRPr="002E5F83">
        <w:rPr>
          <w:lang w:val="en-US"/>
        </w:rPr>
        <w:t>Verspyck</w:t>
      </w:r>
      <w:proofErr w:type="spellEnd"/>
      <w:r w:rsidRPr="002E5F83">
        <w:rPr>
          <w:lang w:val="en-US"/>
        </w:rPr>
        <w:t xml:space="preserve"> et al., 2024), while infections contributed to 13% of cases (</w:t>
      </w:r>
      <w:proofErr w:type="spellStart"/>
      <w:r w:rsidRPr="002E5F83">
        <w:rPr>
          <w:lang w:val="en-US"/>
        </w:rPr>
        <w:t>Rigouzzo</w:t>
      </w:r>
      <w:proofErr w:type="spellEnd"/>
      <w:r w:rsidRPr="002E5F83">
        <w:rPr>
          <w:lang w:val="en-US"/>
        </w:rPr>
        <w:t xml:space="preserve"> et al., 2024). Organizational factors in healthcare delivery were also significant, including communication failures, inappropriate care settings, insufficient staffing, and delayed transfers (</w:t>
      </w:r>
      <w:proofErr w:type="spellStart"/>
      <w:r w:rsidRPr="002E5F83">
        <w:rPr>
          <w:lang w:val="en-US"/>
        </w:rPr>
        <w:t>Morau</w:t>
      </w:r>
      <w:proofErr w:type="spellEnd"/>
      <w:r w:rsidRPr="002E5F83">
        <w:rPr>
          <w:lang w:val="en-US"/>
        </w:rPr>
        <w:t xml:space="preserve"> et al., 2024b). Overall, maternal mortality in France reflects persistent social inequalities linked to age, migration, regional disparities, chronic disease, mental health, and healthcare organization. The findings highlight the need for multidisciplinary, equitable, and system-level approaches extending beyond obstetric care alone.</w:t>
      </w:r>
    </w:p>
    <w:p w14:paraId="4AE6E5E4" w14:textId="03F574D0" w:rsidR="007C744F" w:rsidRPr="002E5F83" w:rsidRDefault="007C744F" w:rsidP="007C744F">
      <w:pPr>
        <w:pStyle w:val="NormalWeb"/>
        <w:spacing w:line="480" w:lineRule="auto"/>
        <w:rPr>
          <w:lang w:val="en-US"/>
        </w:rPr>
      </w:pPr>
      <w:r w:rsidRPr="002E5F83">
        <w:rPr>
          <w:lang w:val="en-US"/>
        </w:rPr>
        <w:t>The barriers to adequate maternal care in Central and Eastern European (CEE) countries (</w:t>
      </w:r>
      <w:proofErr w:type="spellStart"/>
      <w:r w:rsidRPr="002E5F83">
        <w:rPr>
          <w:lang w:val="en-US"/>
        </w:rPr>
        <w:t>Miteniece</w:t>
      </w:r>
      <w:proofErr w:type="spellEnd"/>
      <w:r w:rsidRPr="002E5F83">
        <w:rPr>
          <w:lang w:val="en-US"/>
        </w:rPr>
        <w:t xml:space="preserve"> et al., 2017) found that maternal health outcomes remain less </w:t>
      </w:r>
      <w:proofErr w:type="spellStart"/>
      <w:r w:rsidRPr="002E5F83">
        <w:rPr>
          <w:lang w:val="en-US"/>
        </w:rPr>
        <w:t>favourable</w:t>
      </w:r>
      <w:proofErr w:type="spellEnd"/>
      <w:r w:rsidRPr="002E5F83">
        <w:rPr>
          <w:lang w:val="en-US"/>
        </w:rPr>
        <w:t xml:space="preserve"> than in Western Europe, despite the presence of apparently well-designed maternal health systems. The review highlighted that key barriers to eliminating maternal mortality (MM) are linked to service capacity, insufficient funding, limited use of care, and poor quality of </w:t>
      </w:r>
      <w:proofErr w:type="spellStart"/>
      <w:proofErr w:type="gramStart"/>
      <w:r w:rsidRPr="002E5F83">
        <w:rPr>
          <w:lang w:val="en-US"/>
        </w:rPr>
        <w:t>care.The</w:t>
      </w:r>
      <w:proofErr w:type="spellEnd"/>
      <w:proofErr w:type="gramEnd"/>
      <w:r w:rsidRPr="002E5F83">
        <w:rPr>
          <w:lang w:val="en-US"/>
        </w:rPr>
        <w:t xml:space="preserve"> study assessed service-related indicators influencing access to maternal care, including availability, appropriateness, affordability, approachability, and acceptability. Major challenges identified included outdated medical equipment, inadequate training curricula, shortages of healthcare professionals and essential pharmaceuticals, and long geographical distances to healthcare facilities. Additional barriers such as poor communication between providers and patients, long waiting times, and weak patient awareness about the importance of maternal care further reduced service utilization. Cultural beliefs also discouraged some women from seeking care. A significant obstacle was the inability to afford healthcare services, which directly limits access to </w:t>
      </w:r>
      <w:r w:rsidRPr="002E5F83">
        <w:rPr>
          <w:lang w:val="en-US"/>
        </w:rPr>
        <w:lastRenderedPageBreak/>
        <w:t>timely and effective maternal care. These barriers contribute to persistent maternal mortality even in developed settings, including the EU and France. Evidence also shows that sociodemographic determinants—such as maternal age, poverty, migration, race, chronic diseases, psychiatric risks, and healthcare organization—strongly influence MM patterns. However, gaps remain in the literature, particularly regarding policies protecting marginalized women, especially migrants. Future research should explore policy frameworks that ensure equitable access to dignified maternal healthcare for vulnerable populations across Europe.</w:t>
      </w:r>
    </w:p>
    <w:p w14:paraId="18B1C156" w14:textId="771E58FB" w:rsidR="007C744F" w:rsidRPr="002E5F83" w:rsidRDefault="007C744F" w:rsidP="007C744F">
      <w:pPr>
        <w:pStyle w:val="ListParagraph"/>
        <w:numPr>
          <w:ilvl w:val="0"/>
          <w:numId w:val="12"/>
        </w:numPr>
        <w:spacing w:line="480" w:lineRule="auto"/>
        <w:rPr>
          <w:rFonts w:ascii="Times New Roman" w:hAnsi="Times New Roman" w:cs="Times New Roman"/>
          <w:b/>
          <w:bCs/>
          <w:sz w:val="24"/>
          <w:szCs w:val="24"/>
        </w:rPr>
      </w:pPr>
      <w:bookmarkStart w:id="19" w:name="_Toc201430719"/>
      <w:bookmarkStart w:id="20" w:name="_Toc205378154"/>
      <w:r w:rsidRPr="002E5F83">
        <w:rPr>
          <w:rFonts w:ascii="Times New Roman" w:hAnsi="Times New Roman" w:cs="Times New Roman"/>
          <w:b/>
          <w:bCs/>
          <w:sz w:val="24"/>
          <w:szCs w:val="24"/>
        </w:rPr>
        <w:t>CONCLUSION</w:t>
      </w:r>
      <w:bookmarkEnd w:id="19"/>
      <w:bookmarkEnd w:id="20"/>
    </w:p>
    <w:p w14:paraId="7652C65F" w14:textId="77777777" w:rsidR="007C744F" w:rsidRPr="002E5F83" w:rsidRDefault="007C744F" w:rsidP="007C744F">
      <w:pPr>
        <w:spacing w:line="480" w:lineRule="auto"/>
        <w:jc w:val="both"/>
        <w:rPr>
          <w:rFonts w:ascii="Times New Roman" w:hAnsi="Times New Roman" w:cs="Times New Roman"/>
          <w:bCs/>
          <w:color w:val="222222"/>
          <w:sz w:val="24"/>
          <w:szCs w:val="24"/>
          <w:shd w:val="clear" w:color="auto" w:fill="FFFFFF"/>
        </w:rPr>
      </w:pPr>
      <w:r w:rsidRPr="002E5F83">
        <w:rPr>
          <w:rFonts w:ascii="Times New Roman" w:hAnsi="Times New Roman" w:cs="Times New Roman"/>
          <w:color w:val="111111"/>
          <w:sz w:val="24"/>
          <w:szCs w:val="24"/>
          <w:shd w:val="clear" w:color="auto" w:fill="FFFFFF"/>
        </w:rPr>
        <w:t xml:space="preserve">The findings of the scoping review in hand reported low cases of maternal death across EU and in France. Although the case is quite different from developing countries, sociodemographic factors have a clear impact on maternal health in general and maternal death in particular both in European countries and in France in Particular. The reported maternal death is mainly prevalent </w:t>
      </w:r>
      <w:proofErr w:type="gramStart"/>
      <w:r w:rsidRPr="002E5F83">
        <w:rPr>
          <w:rFonts w:ascii="Times New Roman" w:hAnsi="Times New Roman" w:cs="Times New Roman"/>
          <w:color w:val="111111"/>
          <w:sz w:val="24"/>
          <w:szCs w:val="24"/>
          <w:shd w:val="clear" w:color="auto" w:fill="FFFFFF"/>
        </w:rPr>
        <w:t>in migrant</w:t>
      </w:r>
      <w:proofErr w:type="gramEnd"/>
      <w:r w:rsidRPr="002E5F83">
        <w:rPr>
          <w:rFonts w:ascii="Times New Roman" w:hAnsi="Times New Roman" w:cs="Times New Roman"/>
          <w:color w:val="111111"/>
          <w:sz w:val="24"/>
          <w:szCs w:val="24"/>
          <w:shd w:val="clear" w:color="auto" w:fill="FFFFFF"/>
        </w:rPr>
        <w:t xml:space="preserve"> women, women with low socioeconomic status, and marginalized and were </w:t>
      </w:r>
      <w:r w:rsidRPr="002E5F83">
        <w:rPr>
          <w:rFonts w:ascii="Times New Roman" w:hAnsi="Times New Roman" w:cs="Times New Roman"/>
          <w:bCs/>
          <w:color w:val="222222"/>
          <w:sz w:val="24"/>
          <w:szCs w:val="24"/>
          <w:shd w:val="clear" w:color="auto" w:fill="FFFFFF"/>
        </w:rPr>
        <w:t xml:space="preserve">maternal age, socio economic disparities, migrations and race, diseases of poverty including cardiovascular diseases and diabetes, psychiatric factors related to suicide, health care organization which does not favor the new comers in the health care system. </w:t>
      </w:r>
    </w:p>
    <w:p w14:paraId="60912B50" w14:textId="77777777" w:rsidR="007C744F" w:rsidRPr="002E5F83" w:rsidRDefault="007C744F" w:rsidP="007C744F">
      <w:pPr>
        <w:pStyle w:val="Heading2"/>
        <w:spacing w:line="480" w:lineRule="auto"/>
        <w:rPr>
          <w:rFonts w:cs="Times New Roman"/>
          <w:szCs w:val="24"/>
        </w:rPr>
      </w:pPr>
      <w:bookmarkStart w:id="21" w:name="_Toc201430720"/>
      <w:bookmarkStart w:id="22" w:name="_Toc205378155"/>
      <w:r w:rsidRPr="002E5F83">
        <w:rPr>
          <w:rFonts w:cs="Times New Roman"/>
          <w:szCs w:val="24"/>
        </w:rPr>
        <w:t>RECOMMENDATIONS</w:t>
      </w:r>
      <w:bookmarkEnd w:id="21"/>
      <w:bookmarkEnd w:id="22"/>
    </w:p>
    <w:p w14:paraId="4A28FDA0" w14:textId="330772D1" w:rsidR="007C744F" w:rsidRPr="002E5F83" w:rsidRDefault="007C744F" w:rsidP="007C744F">
      <w:pPr>
        <w:spacing w:line="480" w:lineRule="auto"/>
        <w:jc w:val="both"/>
        <w:rPr>
          <w:rFonts w:ascii="Times New Roman" w:hAnsi="Times New Roman" w:cs="Times New Roman"/>
          <w:bCs/>
          <w:noProof/>
          <w:color w:val="222222"/>
          <w:sz w:val="24"/>
          <w:szCs w:val="24"/>
          <w:shd w:val="clear" w:color="auto" w:fill="FFFFFF"/>
        </w:rPr>
        <w:sectPr w:rsidR="007C744F" w:rsidRPr="002E5F83" w:rsidSect="00691858">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pgNumType w:start="1"/>
          <w:cols w:space="720"/>
          <w:docGrid w:linePitch="360"/>
        </w:sectPr>
      </w:pPr>
      <w:r w:rsidRPr="002E5F83">
        <w:rPr>
          <w:rFonts w:ascii="Times New Roman" w:hAnsi="Times New Roman" w:cs="Times New Roman"/>
          <w:bCs/>
          <w:noProof/>
          <w:color w:val="222222"/>
          <w:sz w:val="24"/>
          <w:szCs w:val="24"/>
          <w:shd w:val="clear" w:color="auto" w:fill="FFFFFF"/>
        </w:rPr>
        <w:t xml:space="preserve">Policies protecting marginalised or women with socioeconomic disparties, and women in minority ethnicity should be put in place to protect the health of women so as all materanal death are eliminated. Researches that also focusing on French as language should be conducted to bridge the knowledge gap in this area.  </w:t>
      </w:r>
    </w:p>
    <w:bookmarkEnd w:id="3"/>
    <w:p w14:paraId="532B1875" w14:textId="43D05A84" w:rsidR="003F5ED1" w:rsidRPr="002E5F83" w:rsidRDefault="007C744F" w:rsidP="007C744F">
      <w:pPr>
        <w:spacing w:line="480" w:lineRule="auto"/>
        <w:rPr>
          <w:rFonts w:ascii="Times New Roman" w:hAnsi="Times New Roman" w:cs="Times New Roman"/>
          <w:b/>
          <w:sz w:val="24"/>
          <w:szCs w:val="24"/>
        </w:rPr>
      </w:pPr>
      <w:r w:rsidRPr="002E5F83">
        <w:rPr>
          <w:rFonts w:cs="Times New Roman"/>
          <w:szCs w:val="24"/>
        </w:rPr>
        <w:lastRenderedPageBreak/>
        <w:t>REFERENCES</w:t>
      </w:r>
    </w:p>
    <w:p w14:paraId="39125F56" w14:textId="77777777" w:rsidR="00915DCC" w:rsidRPr="002E5F83" w:rsidRDefault="003F5ED1" w:rsidP="006F23EC">
      <w:pPr>
        <w:pStyle w:val="Bibliography"/>
        <w:spacing w:line="480" w:lineRule="auto"/>
        <w:rPr>
          <w:rFonts w:ascii="Times New Roman" w:hAnsi="Times New Roman" w:cs="Times New Roman"/>
          <w:sz w:val="24"/>
          <w:szCs w:val="24"/>
        </w:rPr>
      </w:pPr>
      <w:r w:rsidRPr="002E5F83">
        <w:rPr>
          <w:rFonts w:ascii="Times New Roman" w:hAnsi="Times New Roman" w:cs="Times New Roman"/>
          <w:sz w:val="24"/>
          <w:szCs w:val="24"/>
        </w:rPr>
        <w:fldChar w:fldCharType="begin" w:fldLock="1"/>
      </w:r>
      <w:r w:rsidRPr="002E5F83">
        <w:rPr>
          <w:rFonts w:ascii="Times New Roman" w:hAnsi="Times New Roman" w:cs="Times New Roman"/>
          <w:sz w:val="24"/>
          <w:szCs w:val="24"/>
        </w:rPr>
        <w:instrText xml:space="preserve">ADDIN Mendeley Bibliography CSL_BIBLIOGRAPHY </w:instrText>
      </w:r>
      <w:r w:rsidRPr="002E5F83">
        <w:rPr>
          <w:rFonts w:ascii="Times New Roman" w:hAnsi="Times New Roman" w:cs="Times New Roman"/>
          <w:sz w:val="24"/>
          <w:szCs w:val="24"/>
        </w:rPr>
        <w:fldChar w:fldCharType="separate"/>
      </w:r>
      <w:r w:rsidR="00915DCC" w:rsidRPr="002E5F83">
        <w:rPr>
          <w:rFonts w:ascii="Times New Roman" w:hAnsi="Times New Roman" w:cs="Times New Roman"/>
          <w:sz w:val="24"/>
          <w:szCs w:val="24"/>
        </w:rPr>
        <w:t>Abrahami, Y., Saucedo, M., Rigouzzo, A., Deneux‐Tharaux, C., Azria, E., ENCMM group, 2022. Maternal mortality in women with pre‐viable premature rupture of membranes: An analysis from the French confidential enquiry into maternal deaths. Acta Obstet Gynecol Scand 101, 1395–1402. https://doi.org/10.1111/aogs.14452</w:t>
      </w:r>
    </w:p>
    <w:p w14:paraId="10E04794" w14:textId="77777777" w:rsidR="00915DCC" w:rsidRPr="002E5F83" w:rsidRDefault="00915DCC" w:rsidP="006F23EC">
      <w:pPr>
        <w:pStyle w:val="Bibliography"/>
        <w:spacing w:line="480" w:lineRule="auto"/>
        <w:rPr>
          <w:rFonts w:ascii="Times New Roman" w:hAnsi="Times New Roman" w:cs="Times New Roman"/>
          <w:sz w:val="24"/>
          <w:szCs w:val="24"/>
        </w:rPr>
      </w:pPr>
      <w:r w:rsidRPr="002E5F83">
        <w:rPr>
          <w:rFonts w:ascii="Times New Roman" w:hAnsi="Times New Roman" w:cs="Times New Roman"/>
          <w:sz w:val="24"/>
          <w:szCs w:val="24"/>
        </w:rPr>
        <w:t>Bomela, N.J., 2020. Maternal mortality by socio-demographic characteristics and cause of death in South Africa: 2007–2015. BMC Public Health 157. https://doi.org/10.1186/s12889-020-8179-x</w:t>
      </w:r>
    </w:p>
    <w:p w14:paraId="0726AA5F" w14:textId="77777777" w:rsidR="00915DCC" w:rsidRPr="002E5F83" w:rsidRDefault="00915DCC" w:rsidP="006F23EC">
      <w:pPr>
        <w:pStyle w:val="Bibliography"/>
        <w:spacing w:line="480" w:lineRule="auto"/>
        <w:rPr>
          <w:rFonts w:ascii="Times New Roman" w:hAnsi="Times New Roman" w:cs="Times New Roman"/>
          <w:sz w:val="24"/>
          <w:szCs w:val="24"/>
        </w:rPr>
      </w:pPr>
      <w:r w:rsidRPr="002E5F83">
        <w:rPr>
          <w:rFonts w:ascii="Times New Roman" w:hAnsi="Times New Roman" w:cs="Times New Roman"/>
          <w:sz w:val="24"/>
          <w:szCs w:val="24"/>
        </w:rPr>
        <w:t>Bruyère, M., Morau, E., Verspyck, E., 2024. Maternal mortality due to cardiovascular diseases in France 2016–2018. Gynécologie Obstétrique Fertilité &amp; Sénologie 52, 221–230. https://doi.org/10.1016/j.gofs.2024.02.012</w:t>
      </w:r>
    </w:p>
    <w:p w14:paraId="7162BB6D" w14:textId="77777777" w:rsidR="00915DCC" w:rsidRPr="002E5F83" w:rsidRDefault="00915DCC" w:rsidP="006F23EC">
      <w:pPr>
        <w:pStyle w:val="Bibliography"/>
        <w:spacing w:line="480" w:lineRule="auto"/>
        <w:rPr>
          <w:rFonts w:ascii="Times New Roman" w:hAnsi="Times New Roman" w:cs="Times New Roman"/>
          <w:sz w:val="24"/>
          <w:szCs w:val="24"/>
        </w:rPr>
      </w:pPr>
      <w:r w:rsidRPr="002E5F83">
        <w:rPr>
          <w:rFonts w:ascii="Times New Roman" w:hAnsi="Times New Roman" w:cs="Times New Roman"/>
          <w:sz w:val="24"/>
          <w:szCs w:val="24"/>
        </w:rPr>
        <w:t>De Vries, P.L.M., Deneux-Tharaux, C., Caram-Deelder, C., Goffinet, F., Henriquez, D.D.C.A., Seco, A., Van Der Bom, J.G., Van Den Akker, T., 2024. Severe postpartum hemorrhage and the risk of adverse maternal outcome: A comparative analysis of two population-based studies in France and the Netherlands. Preventive Medicine Reports 40, 102665. https://doi.org/10.1016/j.pmedr.2024.102665</w:t>
      </w:r>
    </w:p>
    <w:p w14:paraId="73BD3849" w14:textId="77777777" w:rsidR="00915DCC" w:rsidRPr="002E5F83" w:rsidRDefault="00915DCC" w:rsidP="006F23EC">
      <w:pPr>
        <w:pStyle w:val="Bibliography"/>
        <w:spacing w:line="480" w:lineRule="auto"/>
        <w:rPr>
          <w:rFonts w:ascii="Times New Roman" w:hAnsi="Times New Roman" w:cs="Times New Roman"/>
          <w:sz w:val="24"/>
          <w:szCs w:val="24"/>
          <w:lang w:val="fr-FR"/>
        </w:rPr>
      </w:pPr>
      <w:r w:rsidRPr="002E5F83">
        <w:rPr>
          <w:rFonts w:ascii="Times New Roman" w:hAnsi="Times New Roman" w:cs="Times New Roman"/>
          <w:sz w:val="24"/>
          <w:szCs w:val="24"/>
        </w:rPr>
        <w:t xml:space="preserve">Diguisto, C., Saucedo, M., Kallianidis, A., Bloemenkamp, K., Bødker, B., Buoncristiano, M., Donati, S., Gissler, M., Johansen, M., Knight, M., Korbel, M., Kristufkova, A., Nyflot, L.T., Deneux-Tharaux, C., 2022. Maternal mortality in eight European countries with enhanced surveillance systems: Descriptive population based study. </w:t>
      </w:r>
      <w:r w:rsidRPr="002E5F83">
        <w:rPr>
          <w:rFonts w:ascii="Times New Roman" w:hAnsi="Times New Roman" w:cs="Times New Roman"/>
          <w:sz w:val="24"/>
          <w:szCs w:val="24"/>
          <w:lang w:val="fr-FR"/>
        </w:rPr>
        <w:t>Bmj 379, 1–10. https://doi.org/10.1136/bmj-2022-070621</w:t>
      </w:r>
    </w:p>
    <w:p w14:paraId="3D2533BE" w14:textId="77777777" w:rsidR="00915DCC" w:rsidRPr="002E5F83" w:rsidRDefault="00915DCC" w:rsidP="006F23EC">
      <w:pPr>
        <w:pStyle w:val="Bibliography"/>
        <w:spacing w:line="480" w:lineRule="auto"/>
        <w:rPr>
          <w:rFonts w:ascii="Times New Roman" w:hAnsi="Times New Roman" w:cs="Times New Roman"/>
          <w:sz w:val="24"/>
          <w:szCs w:val="24"/>
        </w:rPr>
      </w:pPr>
      <w:r w:rsidRPr="002E5F83">
        <w:rPr>
          <w:rFonts w:ascii="Times New Roman" w:hAnsi="Times New Roman" w:cs="Times New Roman"/>
          <w:sz w:val="24"/>
          <w:szCs w:val="24"/>
          <w:lang w:val="fr-FR"/>
        </w:rPr>
        <w:t xml:space="preserve">El Taguri, A., Nasef, A., 2008. </w:t>
      </w:r>
      <w:r w:rsidRPr="002E5F83">
        <w:rPr>
          <w:rFonts w:ascii="Times New Roman" w:hAnsi="Times New Roman" w:cs="Times New Roman"/>
          <w:sz w:val="24"/>
          <w:szCs w:val="24"/>
        </w:rPr>
        <w:t>The French Health Care System; What can We Learn? LibyanJMed 3, 186–191. https://doi.org/10.4176/081009</w:t>
      </w:r>
    </w:p>
    <w:p w14:paraId="573ED72A" w14:textId="77777777" w:rsidR="00915DCC" w:rsidRPr="002E5F83" w:rsidRDefault="00915DCC" w:rsidP="006F23EC">
      <w:pPr>
        <w:pStyle w:val="Bibliography"/>
        <w:spacing w:line="480" w:lineRule="auto"/>
        <w:rPr>
          <w:rFonts w:ascii="Times New Roman" w:hAnsi="Times New Roman" w:cs="Times New Roman"/>
          <w:sz w:val="24"/>
          <w:szCs w:val="24"/>
        </w:rPr>
      </w:pPr>
      <w:r w:rsidRPr="002E5F83">
        <w:rPr>
          <w:rFonts w:ascii="Times New Roman" w:hAnsi="Times New Roman" w:cs="Times New Roman"/>
          <w:sz w:val="24"/>
          <w:szCs w:val="24"/>
        </w:rPr>
        <w:lastRenderedPageBreak/>
        <w:t>El-Khoury Lesueur, F., Sutter-Dallay, A.-L., Panico, L., Azria, E., Van Der Waerden, J., Regnault Vauvillier, N., Charles, M.-A., Melchior, M., 2018. The perinatal health of immigrant women in France: a nationally representative study. Int J Public Health 63, 1027–1036. https://doi.org/10.1007/s00038-018-1146-y</w:t>
      </w:r>
    </w:p>
    <w:p w14:paraId="20D1499D" w14:textId="77777777" w:rsidR="00915DCC" w:rsidRPr="002E5F83" w:rsidRDefault="00915DCC" w:rsidP="006F23EC">
      <w:pPr>
        <w:pStyle w:val="Bibliography"/>
        <w:spacing w:line="480" w:lineRule="auto"/>
        <w:rPr>
          <w:rFonts w:ascii="Times New Roman" w:hAnsi="Times New Roman" w:cs="Times New Roman"/>
          <w:sz w:val="24"/>
          <w:szCs w:val="24"/>
        </w:rPr>
      </w:pPr>
      <w:r w:rsidRPr="002E5F83">
        <w:rPr>
          <w:rFonts w:ascii="Times New Roman" w:hAnsi="Times New Roman" w:cs="Times New Roman"/>
          <w:sz w:val="24"/>
          <w:szCs w:val="24"/>
        </w:rPr>
        <w:t>Eslier, M., Azria, E., Chatzistergiou, K., Stewart, Z., Dechartres, A., Deneux-Tharaux, C., 2023. Association between migration and severe maternal outcomes in high-income countries: Systematic review and meta-analysis. PLoS Med 20, e1004257. https://doi.org/10.1371/journal.pmed.1004257</w:t>
      </w:r>
    </w:p>
    <w:p w14:paraId="1801E055" w14:textId="77777777" w:rsidR="00915DCC" w:rsidRPr="002E5F83" w:rsidRDefault="00915DCC" w:rsidP="006F23EC">
      <w:pPr>
        <w:pStyle w:val="Bibliography"/>
        <w:spacing w:line="480" w:lineRule="auto"/>
        <w:rPr>
          <w:rFonts w:ascii="Times New Roman" w:hAnsi="Times New Roman" w:cs="Times New Roman"/>
          <w:sz w:val="24"/>
          <w:szCs w:val="24"/>
        </w:rPr>
      </w:pPr>
      <w:r w:rsidRPr="002E5F83">
        <w:rPr>
          <w:rFonts w:ascii="Times New Roman" w:hAnsi="Times New Roman" w:cs="Times New Roman"/>
          <w:sz w:val="24"/>
          <w:szCs w:val="24"/>
        </w:rPr>
        <w:t>European Commission, 2025. Health research and innovation.</w:t>
      </w:r>
    </w:p>
    <w:p w14:paraId="1B07DD9F" w14:textId="77777777" w:rsidR="00915DCC" w:rsidRPr="002E5F83" w:rsidRDefault="00915DCC" w:rsidP="006F23EC">
      <w:pPr>
        <w:pStyle w:val="Bibliography"/>
        <w:spacing w:line="480" w:lineRule="auto"/>
        <w:rPr>
          <w:rFonts w:ascii="Times New Roman" w:hAnsi="Times New Roman" w:cs="Times New Roman"/>
          <w:sz w:val="24"/>
          <w:szCs w:val="24"/>
        </w:rPr>
      </w:pPr>
      <w:r w:rsidRPr="002E5F83">
        <w:rPr>
          <w:rFonts w:ascii="Times New Roman" w:hAnsi="Times New Roman" w:cs="Times New Roman"/>
          <w:sz w:val="24"/>
          <w:szCs w:val="24"/>
        </w:rPr>
        <w:t>European Institute of Women’s Health, 2022. Maternal Health in the European Union.</w:t>
      </w:r>
    </w:p>
    <w:p w14:paraId="17CDCDD8" w14:textId="77777777" w:rsidR="00915DCC" w:rsidRPr="002E5F83" w:rsidRDefault="00915DCC" w:rsidP="006F23EC">
      <w:pPr>
        <w:pStyle w:val="Bibliography"/>
        <w:spacing w:line="480" w:lineRule="auto"/>
        <w:rPr>
          <w:rFonts w:ascii="Times New Roman" w:hAnsi="Times New Roman" w:cs="Times New Roman"/>
          <w:sz w:val="24"/>
          <w:szCs w:val="24"/>
        </w:rPr>
      </w:pPr>
      <w:r w:rsidRPr="002E5F83">
        <w:rPr>
          <w:rFonts w:ascii="Times New Roman" w:hAnsi="Times New Roman" w:cs="Times New Roman"/>
          <w:sz w:val="24"/>
          <w:szCs w:val="24"/>
        </w:rPr>
        <w:t>Hlongwa, M., Mashamba-Thompson, T., Makhunga, S., Hlongwana, K., 2019. Mapping evidence of intervention strategies to improving men’s uptake to HIV testing services in sub-Saharan Africa: A systematic scoping review. BMC Infectious Diseases 19. https://doi.org/10.1186/s12879-019-4124-y</w:t>
      </w:r>
    </w:p>
    <w:p w14:paraId="4D5E89F8" w14:textId="77777777" w:rsidR="00915DCC" w:rsidRPr="002E5F83" w:rsidRDefault="00915DCC" w:rsidP="006F23EC">
      <w:pPr>
        <w:pStyle w:val="Bibliography"/>
        <w:spacing w:line="480" w:lineRule="auto"/>
        <w:rPr>
          <w:rFonts w:ascii="Times New Roman" w:hAnsi="Times New Roman" w:cs="Times New Roman"/>
          <w:sz w:val="24"/>
          <w:szCs w:val="24"/>
        </w:rPr>
      </w:pPr>
      <w:r w:rsidRPr="002E5F83">
        <w:rPr>
          <w:rFonts w:ascii="Times New Roman" w:hAnsi="Times New Roman" w:cs="Times New Roman"/>
          <w:sz w:val="24"/>
          <w:szCs w:val="24"/>
        </w:rPr>
        <w:t>Kuruvilla, S., Schweitzer, J., Bishai, D., Chowdhury, S., Caramani, D., Frost, L., Cortez, R., Daelmans, B., de Francisco, A., Adam, T., Cohen, R., Alfonso, Y.N., Franz-Vasdeki, J., Saadat, S., Pratt, B.A., Eugster, B., Bandali, S., Venkatachalam, P., Hinton, R., Murray, J., Arscott-Mills, S., Axelson, H., Maliqi, B., Sarker, I., Lakshminarayanan, R., Jacobs, T., Jacks, S., Mason, E., Ghaffar, A., Mays, N., Presern, C., Bustreo, F., 2014. Success factors for reducing maternal and child mortality. Bulletin of the World Health Organization 92, 533–544. https://doi.org/10.2471/BLT.14.138131</w:t>
      </w:r>
    </w:p>
    <w:p w14:paraId="3EDFD944" w14:textId="77777777" w:rsidR="00915DCC" w:rsidRPr="002E5F83" w:rsidRDefault="00915DCC" w:rsidP="006F23EC">
      <w:pPr>
        <w:pStyle w:val="Bibliography"/>
        <w:spacing w:line="480" w:lineRule="auto"/>
        <w:rPr>
          <w:rFonts w:ascii="Times New Roman" w:hAnsi="Times New Roman" w:cs="Times New Roman"/>
          <w:sz w:val="24"/>
          <w:szCs w:val="24"/>
          <w:lang w:val="fr-FR"/>
        </w:rPr>
      </w:pPr>
      <w:r w:rsidRPr="002E5F83">
        <w:rPr>
          <w:rFonts w:ascii="Times New Roman" w:hAnsi="Times New Roman" w:cs="Times New Roman"/>
          <w:sz w:val="24"/>
          <w:szCs w:val="24"/>
        </w:rPr>
        <w:lastRenderedPageBreak/>
        <w:t xml:space="preserve">Lepercq, J., Rossignol, M., Jonard, M., 2024. Maternal mortality by stroke in France 2016–2018. </w:t>
      </w:r>
      <w:r w:rsidRPr="002E5F83">
        <w:rPr>
          <w:rFonts w:ascii="Times New Roman" w:hAnsi="Times New Roman" w:cs="Times New Roman"/>
          <w:sz w:val="24"/>
          <w:szCs w:val="24"/>
          <w:lang w:val="fr-FR"/>
        </w:rPr>
        <w:t>Gynécologie Obstétrique Fertilité &amp; Sénologie 52, 259–262. https://doi.org/10.1016/j.gofs.2024.02.019</w:t>
      </w:r>
    </w:p>
    <w:p w14:paraId="2C9EEE4E" w14:textId="77777777" w:rsidR="00915DCC" w:rsidRPr="002E5F83" w:rsidRDefault="00915DCC" w:rsidP="006F23EC">
      <w:pPr>
        <w:pStyle w:val="Bibliography"/>
        <w:spacing w:line="480" w:lineRule="auto"/>
        <w:rPr>
          <w:rFonts w:ascii="Times New Roman" w:hAnsi="Times New Roman" w:cs="Times New Roman"/>
          <w:sz w:val="24"/>
          <w:szCs w:val="24"/>
        </w:rPr>
      </w:pPr>
      <w:r w:rsidRPr="002E5F83">
        <w:rPr>
          <w:rFonts w:ascii="Times New Roman" w:hAnsi="Times New Roman" w:cs="Times New Roman"/>
          <w:sz w:val="24"/>
          <w:szCs w:val="24"/>
          <w:lang w:val="fr-FR"/>
        </w:rPr>
        <w:t xml:space="preserve">Make Mother Matter, 2021. </w:t>
      </w:r>
      <w:r w:rsidRPr="002E5F83">
        <w:rPr>
          <w:rFonts w:ascii="Times New Roman" w:hAnsi="Times New Roman" w:cs="Times New Roman"/>
          <w:sz w:val="24"/>
          <w:szCs w:val="24"/>
        </w:rPr>
        <w:t>Maternal Health Care in the  European Union.</w:t>
      </w:r>
    </w:p>
    <w:p w14:paraId="6828EFB0" w14:textId="77777777" w:rsidR="00915DCC" w:rsidRPr="002E5F83" w:rsidRDefault="00915DCC" w:rsidP="006F23EC">
      <w:pPr>
        <w:pStyle w:val="Bibliography"/>
        <w:spacing w:line="480" w:lineRule="auto"/>
        <w:rPr>
          <w:rFonts w:ascii="Times New Roman" w:hAnsi="Times New Roman" w:cs="Times New Roman"/>
          <w:sz w:val="24"/>
          <w:szCs w:val="24"/>
        </w:rPr>
      </w:pPr>
      <w:r w:rsidRPr="002E5F83">
        <w:rPr>
          <w:rFonts w:ascii="Times New Roman" w:hAnsi="Times New Roman" w:cs="Times New Roman"/>
          <w:sz w:val="24"/>
          <w:szCs w:val="24"/>
        </w:rPr>
        <w:t xml:space="preserve">Maruthappu, M., Ng, K., Williams, C., Atun, R., Agrawal, P., Zeltner, T., 2015. The association between government healthcare spending and maternal mortality in the </w:t>
      </w:r>
      <w:r w:rsidRPr="002E5F83">
        <w:rPr>
          <w:rFonts w:ascii="Times New Roman" w:hAnsi="Times New Roman" w:cs="Times New Roman"/>
          <w:smallCaps/>
          <w:sz w:val="24"/>
          <w:szCs w:val="24"/>
        </w:rPr>
        <w:t>E</w:t>
      </w:r>
      <w:r w:rsidRPr="002E5F83">
        <w:rPr>
          <w:rFonts w:ascii="Times New Roman" w:hAnsi="Times New Roman" w:cs="Times New Roman"/>
          <w:sz w:val="24"/>
          <w:szCs w:val="24"/>
        </w:rPr>
        <w:t xml:space="preserve"> uropean </w:t>
      </w:r>
      <w:r w:rsidRPr="002E5F83">
        <w:rPr>
          <w:rFonts w:ascii="Times New Roman" w:hAnsi="Times New Roman" w:cs="Times New Roman"/>
          <w:smallCaps/>
          <w:sz w:val="24"/>
          <w:szCs w:val="24"/>
        </w:rPr>
        <w:t>U</w:t>
      </w:r>
      <w:r w:rsidRPr="002E5F83">
        <w:rPr>
          <w:rFonts w:ascii="Times New Roman" w:hAnsi="Times New Roman" w:cs="Times New Roman"/>
          <w:sz w:val="24"/>
          <w:szCs w:val="24"/>
        </w:rPr>
        <w:t xml:space="preserve"> nion, 1981–2010: a retrospective study. BJOG 122, 1216–1224. https://doi.org/10.1111/1471-0528.13205</w:t>
      </w:r>
    </w:p>
    <w:p w14:paraId="05802C7A" w14:textId="77777777" w:rsidR="00915DCC" w:rsidRPr="002E5F83" w:rsidRDefault="00915DCC" w:rsidP="006F23EC">
      <w:pPr>
        <w:pStyle w:val="Bibliography"/>
        <w:spacing w:line="480" w:lineRule="auto"/>
        <w:rPr>
          <w:rFonts w:ascii="Times New Roman" w:hAnsi="Times New Roman" w:cs="Times New Roman"/>
          <w:sz w:val="24"/>
          <w:szCs w:val="24"/>
        </w:rPr>
      </w:pPr>
      <w:r w:rsidRPr="002E5F83">
        <w:rPr>
          <w:rFonts w:ascii="Times New Roman" w:hAnsi="Times New Roman" w:cs="Times New Roman"/>
          <w:sz w:val="24"/>
          <w:szCs w:val="24"/>
        </w:rPr>
        <w:t>Miteniece, E., Pavlova, M., Rechel, B., Groot, W., 2017. Barriers to accessing adequate maternal care in Central and Eastern European countries: A systematic literature review. Social Science &amp; Medicine 177, 1–8. https://doi.org/10.1016/j.socscimed.2017.01.049</w:t>
      </w:r>
    </w:p>
    <w:p w14:paraId="2136E943" w14:textId="77777777" w:rsidR="00915DCC" w:rsidRPr="002E5F83" w:rsidRDefault="00915DCC" w:rsidP="006F23EC">
      <w:pPr>
        <w:pStyle w:val="Bibliography"/>
        <w:spacing w:line="480" w:lineRule="auto"/>
        <w:rPr>
          <w:rFonts w:ascii="Times New Roman" w:hAnsi="Times New Roman" w:cs="Times New Roman"/>
          <w:sz w:val="24"/>
          <w:szCs w:val="24"/>
          <w:lang w:val="fr-FR"/>
        </w:rPr>
      </w:pPr>
      <w:r w:rsidRPr="002E5F83">
        <w:rPr>
          <w:rFonts w:ascii="Times New Roman" w:hAnsi="Times New Roman" w:cs="Times New Roman"/>
          <w:sz w:val="24"/>
          <w:szCs w:val="24"/>
        </w:rPr>
        <w:t xml:space="preserve">Morau, E., Grossetti, E., Bonnin, M., 2024a. Maternal mortality due to Amniotic Fluid Embolism in France 2016–2018. </w:t>
      </w:r>
      <w:r w:rsidRPr="002E5F83">
        <w:rPr>
          <w:rFonts w:ascii="Times New Roman" w:hAnsi="Times New Roman" w:cs="Times New Roman"/>
          <w:sz w:val="24"/>
          <w:szCs w:val="24"/>
          <w:lang w:val="fr-FR"/>
        </w:rPr>
        <w:t>Gynécologie Obstétrique Fertilité &amp; Sénologie 52, 231–237. https://doi.org/10.1016/j.gofs.2024.02.015</w:t>
      </w:r>
    </w:p>
    <w:p w14:paraId="529F77DF" w14:textId="77777777" w:rsidR="00915DCC" w:rsidRPr="002E5F83" w:rsidRDefault="00915DCC" w:rsidP="006F23EC">
      <w:pPr>
        <w:pStyle w:val="Bibliography"/>
        <w:spacing w:line="480" w:lineRule="auto"/>
        <w:rPr>
          <w:rFonts w:ascii="Times New Roman" w:hAnsi="Times New Roman" w:cs="Times New Roman"/>
          <w:sz w:val="24"/>
          <w:szCs w:val="24"/>
        </w:rPr>
      </w:pPr>
      <w:r w:rsidRPr="002E5F83">
        <w:rPr>
          <w:rFonts w:ascii="Times New Roman" w:hAnsi="Times New Roman" w:cs="Times New Roman"/>
          <w:sz w:val="24"/>
          <w:szCs w:val="24"/>
          <w:lang w:val="fr-FR"/>
        </w:rPr>
        <w:t xml:space="preserve">Morau, E., Lejeune-Saada, V., Chiesa-Dubruille, C., Deneux-Tharaux, C., 2024b. </w:t>
      </w:r>
      <w:r w:rsidRPr="002E5F83">
        <w:rPr>
          <w:rFonts w:ascii="Times New Roman" w:hAnsi="Times New Roman" w:cs="Times New Roman"/>
          <w:sz w:val="24"/>
          <w:szCs w:val="24"/>
        </w:rPr>
        <w:t>Maternal mortality and health care organization in France 2016–2018. Gynécologie Obstétrique Fertilité &amp; Sénologie 52, 280–287. https://doi.org/10.1016/j.gofs.2024.02.009</w:t>
      </w:r>
    </w:p>
    <w:p w14:paraId="4AC67942" w14:textId="77777777" w:rsidR="00915DCC" w:rsidRPr="002E5F83" w:rsidRDefault="00915DCC" w:rsidP="006F23EC">
      <w:pPr>
        <w:pStyle w:val="Bibliography"/>
        <w:spacing w:line="480" w:lineRule="auto"/>
        <w:rPr>
          <w:rFonts w:ascii="Times New Roman" w:hAnsi="Times New Roman" w:cs="Times New Roman"/>
          <w:sz w:val="24"/>
          <w:szCs w:val="24"/>
        </w:rPr>
      </w:pPr>
      <w:r w:rsidRPr="002E5F83">
        <w:rPr>
          <w:rFonts w:ascii="Times New Roman" w:hAnsi="Times New Roman" w:cs="Times New Roman"/>
          <w:sz w:val="24"/>
          <w:szCs w:val="24"/>
        </w:rPr>
        <w:t>Munn, Z., Peters, M.D.J., Stern, C., Tufanaru, C., McArthur, A., Aromataris, E., 2018. Systematic review or scoping review? Guidance for authors when choosing between a systematic or scoping review approach. The Routledge International Handbook of Embodied Perspectives in Psychotherapy: Approaches from Dance Movement and Body Psychotherapies 18, 147–160. https://doi.org/10.4324/9781315159416</w:t>
      </w:r>
    </w:p>
    <w:p w14:paraId="3B26AB40" w14:textId="77777777" w:rsidR="00915DCC" w:rsidRPr="002E5F83" w:rsidRDefault="00915DCC" w:rsidP="006F23EC">
      <w:pPr>
        <w:pStyle w:val="Bibliography"/>
        <w:spacing w:line="480" w:lineRule="auto"/>
        <w:rPr>
          <w:rFonts w:ascii="Times New Roman" w:hAnsi="Times New Roman" w:cs="Times New Roman"/>
          <w:sz w:val="24"/>
          <w:szCs w:val="24"/>
        </w:rPr>
      </w:pPr>
      <w:r w:rsidRPr="002E5F83">
        <w:rPr>
          <w:rFonts w:ascii="Times New Roman" w:hAnsi="Times New Roman" w:cs="Times New Roman"/>
          <w:sz w:val="24"/>
          <w:szCs w:val="24"/>
        </w:rPr>
        <w:lastRenderedPageBreak/>
        <w:t>Racape, J., Schoenborn, C., Sow, M., Alexander, S., De Spiegelaere, M., 2016. Are all immigrant mothers really at risk of low birth weight and perinatal mortality? The crucial role of socio-economic status. BMC Pregnancy Childbirth 16, 75. https://doi.org/10.1186/s12884-016-0860-9</w:t>
      </w:r>
    </w:p>
    <w:p w14:paraId="55847AA9" w14:textId="77777777" w:rsidR="00915DCC" w:rsidRPr="002E5F83" w:rsidRDefault="00915DCC" w:rsidP="006F23EC">
      <w:pPr>
        <w:pStyle w:val="Bibliography"/>
        <w:spacing w:line="480" w:lineRule="auto"/>
        <w:rPr>
          <w:rFonts w:ascii="Times New Roman" w:hAnsi="Times New Roman" w:cs="Times New Roman"/>
          <w:sz w:val="24"/>
          <w:szCs w:val="24"/>
          <w:lang w:val="fr-FR"/>
        </w:rPr>
      </w:pPr>
      <w:r w:rsidRPr="002E5F83">
        <w:rPr>
          <w:rFonts w:ascii="Times New Roman" w:hAnsi="Times New Roman" w:cs="Times New Roman"/>
          <w:sz w:val="24"/>
          <w:szCs w:val="24"/>
        </w:rPr>
        <w:t xml:space="preserve">Rigouzzo, A., Jonard, M., Lepercq, J., 2024. Maternal mortality due to genital tract infection in France, 2016–2018. </w:t>
      </w:r>
      <w:r w:rsidRPr="002E5F83">
        <w:rPr>
          <w:rFonts w:ascii="Times New Roman" w:hAnsi="Times New Roman" w:cs="Times New Roman"/>
          <w:sz w:val="24"/>
          <w:szCs w:val="24"/>
          <w:lang w:val="fr-FR"/>
        </w:rPr>
        <w:t>Gynécologie Obstétrique Fertilité &amp; Sénologie 52, 252–258. https://doi.org/10.1016/j.gofs.2024.02.014</w:t>
      </w:r>
    </w:p>
    <w:p w14:paraId="56627903" w14:textId="77777777" w:rsidR="00915DCC" w:rsidRPr="002E5F83" w:rsidRDefault="00915DCC" w:rsidP="006F23EC">
      <w:pPr>
        <w:pStyle w:val="Bibliography"/>
        <w:spacing w:line="480" w:lineRule="auto"/>
        <w:rPr>
          <w:rFonts w:ascii="Times New Roman" w:hAnsi="Times New Roman" w:cs="Times New Roman"/>
          <w:sz w:val="24"/>
          <w:szCs w:val="24"/>
          <w:lang w:val="fr-FR"/>
        </w:rPr>
      </w:pPr>
      <w:r w:rsidRPr="002E5F83">
        <w:rPr>
          <w:rFonts w:ascii="Times New Roman" w:hAnsi="Times New Roman" w:cs="Times New Roman"/>
          <w:sz w:val="24"/>
          <w:szCs w:val="24"/>
          <w:lang w:val="fr-FR"/>
        </w:rPr>
        <w:t xml:space="preserve">Rossignol, M., Verspyck, É., Jonard, M., 2024. </w:t>
      </w:r>
      <w:r w:rsidRPr="002E5F83">
        <w:rPr>
          <w:rFonts w:ascii="Times New Roman" w:hAnsi="Times New Roman" w:cs="Times New Roman"/>
          <w:sz w:val="24"/>
          <w:szCs w:val="24"/>
        </w:rPr>
        <w:t xml:space="preserve">Maternal deaths and management by emergency departments in France 2016–2018. </w:t>
      </w:r>
      <w:r w:rsidRPr="002E5F83">
        <w:rPr>
          <w:rFonts w:ascii="Times New Roman" w:hAnsi="Times New Roman" w:cs="Times New Roman"/>
          <w:sz w:val="24"/>
          <w:szCs w:val="24"/>
          <w:lang w:val="fr-FR"/>
        </w:rPr>
        <w:t>Gynécologie Obstétrique Fertilité &amp; Sénologie 52, 288–295. https://doi.org/10.1016/j.gofs.2024.02.008</w:t>
      </w:r>
    </w:p>
    <w:p w14:paraId="1AC95D35" w14:textId="77777777" w:rsidR="00915DCC" w:rsidRPr="002E5F83" w:rsidRDefault="00915DCC" w:rsidP="006F23EC">
      <w:pPr>
        <w:pStyle w:val="Bibliography"/>
        <w:spacing w:line="480" w:lineRule="auto"/>
        <w:rPr>
          <w:rFonts w:ascii="Times New Roman" w:hAnsi="Times New Roman" w:cs="Times New Roman"/>
          <w:sz w:val="24"/>
          <w:szCs w:val="24"/>
        </w:rPr>
      </w:pPr>
      <w:r w:rsidRPr="002E5F83">
        <w:rPr>
          <w:rFonts w:ascii="Times New Roman" w:hAnsi="Times New Roman" w:cs="Times New Roman"/>
          <w:sz w:val="24"/>
          <w:szCs w:val="24"/>
          <w:lang w:val="fr-FR"/>
        </w:rPr>
        <w:t xml:space="preserve">Saucedo, M., Bouvier-Colle, M.-H., Blondel, B., Bonnet, M.-P., Deneux-Tharaux, C., for the ENCMM Study Group, 2020. </w:t>
      </w:r>
      <w:r w:rsidRPr="002E5F83">
        <w:rPr>
          <w:rFonts w:ascii="Times New Roman" w:hAnsi="Times New Roman" w:cs="Times New Roman"/>
          <w:sz w:val="24"/>
          <w:szCs w:val="24"/>
        </w:rPr>
        <w:t>Delivery Hospital Characteristics and Postpartum Maternal Mortality: A National Case–Control Study in France. Anesthesia &amp; Analgesia 130, 52–62. https://doi.org/10.1213/ANE.0000000000004290</w:t>
      </w:r>
    </w:p>
    <w:p w14:paraId="3A096A0F" w14:textId="77777777" w:rsidR="00915DCC" w:rsidRPr="002E5F83" w:rsidRDefault="00915DCC" w:rsidP="006F23EC">
      <w:pPr>
        <w:pStyle w:val="Bibliography"/>
        <w:spacing w:line="480" w:lineRule="auto"/>
        <w:rPr>
          <w:rFonts w:ascii="Times New Roman" w:hAnsi="Times New Roman" w:cs="Times New Roman"/>
          <w:sz w:val="24"/>
          <w:szCs w:val="24"/>
        </w:rPr>
      </w:pPr>
      <w:r w:rsidRPr="002E5F83">
        <w:rPr>
          <w:rFonts w:ascii="Times New Roman" w:hAnsi="Times New Roman" w:cs="Times New Roman"/>
          <w:sz w:val="24"/>
          <w:szCs w:val="24"/>
        </w:rPr>
        <w:t>Saucedo, M., Deneux-Tharaux, C., 2024. Maternal mortality in France, 2016–2018, frequency, causes and women’s profile. Gynécologie Obstétrique Fertilité &amp; Sénologie 52, 185–200. https://doi.org/10.1016/j.gofs.2024.02.020</w:t>
      </w:r>
    </w:p>
    <w:p w14:paraId="163696F2" w14:textId="77777777" w:rsidR="00915DCC" w:rsidRPr="002E5F83" w:rsidRDefault="00915DCC" w:rsidP="006F23EC">
      <w:pPr>
        <w:pStyle w:val="Bibliography"/>
        <w:spacing w:line="480" w:lineRule="auto"/>
        <w:rPr>
          <w:rFonts w:ascii="Times New Roman" w:hAnsi="Times New Roman" w:cs="Times New Roman"/>
          <w:sz w:val="24"/>
          <w:szCs w:val="24"/>
        </w:rPr>
      </w:pPr>
      <w:r w:rsidRPr="002E5F83">
        <w:rPr>
          <w:rFonts w:ascii="Times New Roman" w:hAnsi="Times New Roman" w:cs="Times New Roman"/>
          <w:sz w:val="24"/>
          <w:szCs w:val="24"/>
        </w:rPr>
        <w:t>Skrivankova, V.W., Schreck, L.D., Berlin, C., Panczak, R., Staub, K., Zwahlen, M., Schulzke, S.M., Egger, M., Kuehni, C.E., 2023. Sociodemographic and regional differences in neonatal and infant mortality in Switzerland: The Swiss National Cohort. https://doi.org/10.1101/2023.09.19.23295765</w:t>
      </w:r>
    </w:p>
    <w:p w14:paraId="47497F0E" w14:textId="77777777" w:rsidR="00915DCC" w:rsidRPr="002E5F83" w:rsidRDefault="00915DCC" w:rsidP="006F23EC">
      <w:pPr>
        <w:pStyle w:val="Bibliography"/>
        <w:spacing w:line="480" w:lineRule="auto"/>
        <w:rPr>
          <w:rFonts w:ascii="Times New Roman" w:hAnsi="Times New Roman" w:cs="Times New Roman"/>
          <w:sz w:val="24"/>
          <w:szCs w:val="24"/>
        </w:rPr>
      </w:pPr>
      <w:r w:rsidRPr="002E5F83">
        <w:rPr>
          <w:rFonts w:ascii="Times New Roman" w:hAnsi="Times New Roman" w:cs="Times New Roman"/>
          <w:sz w:val="24"/>
          <w:szCs w:val="24"/>
        </w:rPr>
        <w:lastRenderedPageBreak/>
        <w:t>Van Den Akker, T., Van Roosmalen, J., 2016. Maternal mortality and severe morbidity in a migration perspective. Best Practice &amp; Research Clinical Obstetrics &amp; Gynaecology 32, 26–38. https://doi.org/10.1016/j.bpobgyn.2015.08.016</w:t>
      </w:r>
    </w:p>
    <w:p w14:paraId="699C1E51" w14:textId="77777777" w:rsidR="00915DCC" w:rsidRPr="002E5F83" w:rsidRDefault="00915DCC" w:rsidP="006F23EC">
      <w:pPr>
        <w:pStyle w:val="Bibliography"/>
        <w:spacing w:line="480" w:lineRule="auto"/>
        <w:rPr>
          <w:rFonts w:ascii="Times New Roman" w:hAnsi="Times New Roman" w:cs="Times New Roman"/>
          <w:sz w:val="24"/>
          <w:szCs w:val="24"/>
        </w:rPr>
      </w:pPr>
      <w:r w:rsidRPr="002E5F83">
        <w:rPr>
          <w:rFonts w:ascii="Times New Roman" w:hAnsi="Times New Roman" w:cs="Times New Roman"/>
          <w:sz w:val="24"/>
          <w:szCs w:val="24"/>
          <w:lang w:val="fr-FR"/>
        </w:rPr>
        <w:t xml:space="preserve">Verspyck, E., Morau, E., Chiesa-Dubruille, C., Bonnin, M., 2024. </w:t>
      </w:r>
      <w:r w:rsidRPr="002E5F83">
        <w:rPr>
          <w:rFonts w:ascii="Times New Roman" w:hAnsi="Times New Roman" w:cs="Times New Roman"/>
          <w:sz w:val="24"/>
          <w:szCs w:val="24"/>
        </w:rPr>
        <w:t>Maternal mortality due to obstetric haemorrhage in France 2016–2018. Gynécologie Obstétrique Fertilité &amp; Sénologie 52, 238–245. https://doi.org/10.1016/j.gofs.2024.02.016</w:t>
      </w:r>
    </w:p>
    <w:p w14:paraId="2543E849" w14:textId="77777777" w:rsidR="00915DCC" w:rsidRPr="002E5F83" w:rsidRDefault="00915DCC" w:rsidP="006F23EC">
      <w:pPr>
        <w:pStyle w:val="Bibliography"/>
        <w:spacing w:line="480" w:lineRule="auto"/>
        <w:rPr>
          <w:rFonts w:ascii="Times New Roman" w:hAnsi="Times New Roman" w:cs="Times New Roman"/>
          <w:sz w:val="24"/>
          <w:szCs w:val="24"/>
        </w:rPr>
      </w:pPr>
      <w:r w:rsidRPr="002E5F83">
        <w:rPr>
          <w:rFonts w:ascii="Times New Roman" w:hAnsi="Times New Roman" w:cs="Times New Roman"/>
          <w:sz w:val="24"/>
          <w:szCs w:val="24"/>
        </w:rPr>
        <w:t>Vousden, N., Bunch, K., Kenyon, S., Kurinczuk, J.J., Knight, M., 2024. Impact of maternal risk factors on ethnic disparities in maternal mortality: a national population-based cohort study. The Lancet Regional Health - Europe 40, 100893. https://doi.org/10.1016/j.lanepe.2024.100893</w:t>
      </w:r>
    </w:p>
    <w:p w14:paraId="393310B6" w14:textId="77777777" w:rsidR="00915DCC" w:rsidRPr="002E5F83" w:rsidRDefault="00915DCC" w:rsidP="006F23EC">
      <w:pPr>
        <w:pStyle w:val="Bibliography"/>
        <w:spacing w:line="480" w:lineRule="auto"/>
        <w:rPr>
          <w:rFonts w:ascii="Times New Roman" w:hAnsi="Times New Roman" w:cs="Times New Roman"/>
          <w:sz w:val="24"/>
          <w:szCs w:val="24"/>
        </w:rPr>
      </w:pPr>
      <w:r w:rsidRPr="002E5F83">
        <w:rPr>
          <w:rFonts w:ascii="Times New Roman" w:hAnsi="Times New Roman" w:cs="Times New Roman"/>
          <w:sz w:val="24"/>
          <w:szCs w:val="24"/>
        </w:rPr>
        <w:t>WHO, 2013. WHO guidance for measuring maternal mortality from a census. Report.</w:t>
      </w:r>
    </w:p>
    <w:p w14:paraId="7714E7F0" w14:textId="77777777" w:rsidR="00915DCC" w:rsidRPr="002E5F83" w:rsidRDefault="00915DCC" w:rsidP="006F23EC">
      <w:pPr>
        <w:pStyle w:val="Bibliography"/>
        <w:spacing w:line="480" w:lineRule="auto"/>
        <w:rPr>
          <w:rFonts w:ascii="Times New Roman" w:hAnsi="Times New Roman" w:cs="Times New Roman"/>
          <w:sz w:val="24"/>
          <w:szCs w:val="24"/>
        </w:rPr>
      </w:pPr>
      <w:r w:rsidRPr="002E5F83">
        <w:rPr>
          <w:rFonts w:ascii="Times New Roman" w:hAnsi="Times New Roman" w:cs="Times New Roman"/>
          <w:sz w:val="24"/>
          <w:szCs w:val="24"/>
        </w:rPr>
        <w:t>Zilidis, C., Hadjichristodoulou, C., 2020. Economic Crisis Impact and Social Determinants of Perinatal Outcomes and Infant Mortality in Greece. IJERPH 17, 6606. https://doi.org/10.3390/ijerph17186606</w:t>
      </w:r>
    </w:p>
    <w:p w14:paraId="10B6283B" w14:textId="7812C983" w:rsidR="002E20EE" w:rsidRDefault="003F5ED1" w:rsidP="006F23EC">
      <w:pPr>
        <w:spacing w:line="480" w:lineRule="auto"/>
        <w:jc w:val="both"/>
        <w:rPr>
          <w:rFonts w:ascii="Times New Roman" w:hAnsi="Times New Roman" w:cs="Times New Roman"/>
          <w:sz w:val="24"/>
          <w:szCs w:val="24"/>
        </w:rPr>
      </w:pPr>
      <w:r w:rsidRPr="002E5F83">
        <w:rPr>
          <w:rFonts w:ascii="Times New Roman" w:hAnsi="Times New Roman" w:cs="Times New Roman"/>
          <w:sz w:val="24"/>
          <w:szCs w:val="24"/>
        </w:rPr>
        <w:fldChar w:fldCharType="end"/>
      </w:r>
    </w:p>
    <w:p w14:paraId="7B2DD1B6" w14:textId="77777777" w:rsidR="007C744F" w:rsidRPr="006F23EC" w:rsidRDefault="007C744F" w:rsidP="006F23EC">
      <w:pPr>
        <w:spacing w:line="480" w:lineRule="auto"/>
        <w:jc w:val="both"/>
        <w:rPr>
          <w:rFonts w:ascii="Times New Roman" w:hAnsi="Times New Roman" w:cs="Times New Roman"/>
          <w:sz w:val="24"/>
          <w:szCs w:val="24"/>
        </w:rPr>
      </w:pPr>
    </w:p>
    <w:sectPr w:rsidR="007C744F" w:rsidRPr="006F23EC" w:rsidSect="00E545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C62EB" w14:textId="77777777" w:rsidR="00CA05A6" w:rsidRDefault="00CA05A6" w:rsidP="00A4284E">
      <w:pPr>
        <w:spacing w:after="0" w:line="240" w:lineRule="auto"/>
      </w:pPr>
      <w:r>
        <w:separator/>
      </w:r>
    </w:p>
  </w:endnote>
  <w:endnote w:type="continuationSeparator" w:id="0">
    <w:p w14:paraId="0FB2212E" w14:textId="77777777" w:rsidR="00CA05A6" w:rsidRDefault="00CA05A6" w:rsidP="00A42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84033251"/>
      <w:docPartObj>
        <w:docPartGallery w:val="Page Numbers (Bottom of Page)"/>
        <w:docPartUnique/>
      </w:docPartObj>
    </w:sdtPr>
    <w:sdtEndPr>
      <w:rPr>
        <w:rStyle w:val="PageNumber"/>
      </w:rPr>
    </w:sdtEndPr>
    <w:sdtContent>
      <w:p w14:paraId="4E021131" w14:textId="696E62E6" w:rsidR="00691858" w:rsidRDefault="00691858" w:rsidP="006918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5FF334" w14:textId="77777777" w:rsidR="00691858" w:rsidRDefault="00691858" w:rsidP="006918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8628C" w14:textId="77777777" w:rsidR="002D5E70" w:rsidRDefault="002D5E70">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6E2CC4E" w14:textId="559930F7" w:rsidR="00691858" w:rsidRDefault="00691858" w:rsidP="00691858">
    <w:pPr>
      <w:pStyle w:val="Footer"/>
      <w:tabs>
        <w:tab w:val="clear" w:pos="4680"/>
        <w:tab w:val="clear" w:pos="9360"/>
      </w:tabs>
      <w:ind w:right="360"/>
      <w:jc w:val="center"/>
      <w:rPr>
        <w:caps/>
        <w:noProof/>
        <w:color w:val="4472C4"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0ABA8" w14:textId="728BF35A" w:rsidR="00691858" w:rsidRDefault="00691858" w:rsidP="00691858">
    <w:pPr>
      <w:pStyle w:val="Footer"/>
      <w:jc w:val="center"/>
    </w:pPr>
    <w:r w:rsidRPr="00691858">
      <w:rPr>
        <w:rFonts w:ascii="Times New Roman" w:hAnsi="Times New Roman" w:cs="Times New Roman"/>
        <w:bCs/>
        <w:sz w:val="24"/>
        <w:szCs w:val="24"/>
      </w:rPr>
      <w:t>PN 1091786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6E301" w14:textId="77777777" w:rsidR="00CA05A6" w:rsidRDefault="00CA05A6" w:rsidP="00A4284E">
      <w:pPr>
        <w:spacing w:after="0" w:line="240" w:lineRule="auto"/>
      </w:pPr>
      <w:r>
        <w:separator/>
      </w:r>
    </w:p>
  </w:footnote>
  <w:footnote w:type="continuationSeparator" w:id="0">
    <w:p w14:paraId="751A7852" w14:textId="77777777" w:rsidR="00CA05A6" w:rsidRDefault="00CA05A6" w:rsidP="00A42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9B739" w14:textId="23FDF938" w:rsidR="009A087B" w:rsidRDefault="009A087B">
    <w:pPr>
      <w:pStyle w:val="Header"/>
    </w:pPr>
    <w:r>
      <w:rPr>
        <w:noProof/>
      </w:rPr>
      <w:pict w14:anchorId="57B05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72CD1" w14:textId="1449C006" w:rsidR="009A087B" w:rsidRDefault="009A087B">
    <w:pPr>
      <w:pStyle w:val="Header"/>
    </w:pPr>
    <w:r>
      <w:rPr>
        <w:noProof/>
      </w:rPr>
      <w:pict w14:anchorId="5932F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B8D99" w14:textId="04ED3BBB" w:rsidR="009A087B" w:rsidRDefault="009A087B">
    <w:pPr>
      <w:pStyle w:val="Header"/>
    </w:pPr>
    <w:r>
      <w:rPr>
        <w:noProof/>
      </w:rPr>
      <w:pict w14:anchorId="2DD2A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59F5"/>
    <w:multiLevelType w:val="hybridMultilevel"/>
    <w:tmpl w:val="F1888742"/>
    <w:lvl w:ilvl="0" w:tplc="5DC83B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84F9D"/>
    <w:multiLevelType w:val="hybridMultilevel"/>
    <w:tmpl w:val="A1C23664"/>
    <w:lvl w:ilvl="0" w:tplc="B00C3EC0">
      <w:start w:val="1"/>
      <w:numFmt w:val="decimal"/>
      <w:lvlText w:val="%1."/>
      <w:lvlJc w:val="left"/>
      <w:pPr>
        <w:ind w:left="720" w:hanging="360"/>
      </w:pPr>
      <w:rPr>
        <w:rFonts w:ascii="Times New Roman" w:eastAsiaTheme="minorHAnsi"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E1099"/>
    <w:multiLevelType w:val="hybridMultilevel"/>
    <w:tmpl w:val="1D387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DC5623"/>
    <w:multiLevelType w:val="hybridMultilevel"/>
    <w:tmpl w:val="0BD65E9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740024"/>
    <w:multiLevelType w:val="hybridMultilevel"/>
    <w:tmpl w:val="1D387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6153E5"/>
    <w:multiLevelType w:val="hybridMultilevel"/>
    <w:tmpl w:val="83526F3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0F57E59"/>
    <w:multiLevelType w:val="hybridMultilevel"/>
    <w:tmpl w:val="502ADE1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32B7163"/>
    <w:multiLevelType w:val="hybridMultilevel"/>
    <w:tmpl w:val="7538690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7E28B0"/>
    <w:multiLevelType w:val="hybridMultilevel"/>
    <w:tmpl w:val="502ADE1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6562B22"/>
    <w:multiLevelType w:val="multilevel"/>
    <w:tmpl w:val="E458B2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665E18"/>
    <w:multiLevelType w:val="hybridMultilevel"/>
    <w:tmpl w:val="2F1CAC3E"/>
    <w:lvl w:ilvl="0" w:tplc="FFFFFFFF">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E781F15"/>
    <w:multiLevelType w:val="hybridMultilevel"/>
    <w:tmpl w:val="502ADE1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9"/>
  </w:num>
  <w:num w:numId="6">
    <w:abstractNumId w:val="7"/>
  </w:num>
  <w:num w:numId="7">
    <w:abstractNumId w:val="11"/>
  </w:num>
  <w:num w:numId="8">
    <w:abstractNumId w:val="6"/>
  </w:num>
  <w:num w:numId="9">
    <w:abstractNumId w:val="3"/>
  </w:num>
  <w:num w:numId="10">
    <w:abstractNumId w:val="8"/>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DA9"/>
    <w:rsid w:val="000011ED"/>
    <w:rsid w:val="0000457B"/>
    <w:rsid w:val="00006C7C"/>
    <w:rsid w:val="00011538"/>
    <w:rsid w:val="000201BA"/>
    <w:rsid w:val="00022515"/>
    <w:rsid w:val="0002563F"/>
    <w:rsid w:val="00027AC1"/>
    <w:rsid w:val="00034EFC"/>
    <w:rsid w:val="0005074D"/>
    <w:rsid w:val="00051D04"/>
    <w:rsid w:val="000571AB"/>
    <w:rsid w:val="000616C4"/>
    <w:rsid w:val="000729D9"/>
    <w:rsid w:val="00092829"/>
    <w:rsid w:val="00095DEC"/>
    <w:rsid w:val="000A0C4B"/>
    <w:rsid w:val="000A7308"/>
    <w:rsid w:val="000B31CE"/>
    <w:rsid w:val="000C39E7"/>
    <w:rsid w:val="000C428B"/>
    <w:rsid w:val="000C78A1"/>
    <w:rsid w:val="000E46CE"/>
    <w:rsid w:val="000F15F1"/>
    <w:rsid w:val="001047EB"/>
    <w:rsid w:val="00104D7A"/>
    <w:rsid w:val="00106D10"/>
    <w:rsid w:val="001136CB"/>
    <w:rsid w:val="00120724"/>
    <w:rsid w:val="00126E19"/>
    <w:rsid w:val="001319C5"/>
    <w:rsid w:val="001341E4"/>
    <w:rsid w:val="00144E6E"/>
    <w:rsid w:val="00146786"/>
    <w:rsid w:val="00155AD4"/>
    <w:rsid w:val="001652EE"/>
    <w:rsid w:val="001727F5"/>
    <w:rsid w:val="0017367D"/>
    <w:rsid w:val="00177D79"/>
    <w:rsid w:val="001803FB"/>
    <w:rsid w:val="00181AAD"/>
    <w:rsid w:val="001821D2"/>
    <w:rsid w:val="00182944"/>
    <w:rsid w:val="00193E76"/>
    <w:rsid w:val="0019523B"/>
    <w:rsid w:val="0019551B"/>
    <w:rsid w:val="00197795"/>
    <w:rsid w:val="001A1D1A"/>
    <w:rsid w:val="001A2208"/>
    <w:rsid w:val="001A3A27"/>
    <w:rsid w:val="001B08A9"/>
    <w:rsid w:val="001B1FCE"/>
    <w:rsid w:val="001C2BD4"/>
    <w:rsid w:val="001C67F6"/>
    <w:rsid w:val="001D21AD"/>
    <w:rsid w:val="001E08AC"/>
    <w:rsid w:val="001E6EBB"/>
    <w:rsid w:val="001F5EC3"/>
    <w:rsid w:val="001F7378"/>
    <w:rsid w:val="00201DC1"/>
    <w:rsid w:val="00203EBF"/>
    <w:rsid w:val="00204D1F"/>
    <w:rsid w:val="002059F9"/>
    <w:rsid w:val="00223351"/>
    <w:rsid w:val="0022536D"/>
    <w:rsid w:val="00225DB8"/>
    <w:rsid w:val="00234BE4"/>
    <w:rsid w:val="00236D37"/>
    <w:rsid w:val="0023777C"/>
    <w:rsid w:val="00241C0F"/>
    <w:rsid w:val="00242BCD"/>
    <w:rsid w:val="00256AD7"/>
    <w:rsid w:val="00256F7C"/>
    <w:rsid w:val="00261FD9"/>
    <w:rsid w:val="00262A7B"/>
    <w:rsid w:val="00263B49"/>
    <w:rsid w:val="00266CA1"/>
    <w:rsid w:val="00272211"/>
    <w:rsid w:val="00291E21"/>
    <w:rsid w:val="002A59E3"/>
    <w:rsid w:val="002B6A59"/>
    <w:rsid w:val="002B6C13"/>
    <w:rsid w:val="002C31EC"/>
    <w:rsid w:val="002D170B"/>
    <w:rsid w:val="002D2562"/>
    <w:rsid w:val="002D5152"/>
    <w:rsid w:val="002D5E70"/>
    <w:rsid w:val="002E20EE"/>
    <w:rsid w:val="002E5F83"/>
    <w:rsid w:val="002F1839"/>
    <w:rsid w:val="002F4DA8"/>
    <w:rsid w:val="00301F6B"/>
    <w:rsid w:val="00302431"/>
    <w:rsid w:val="003078A0"/>
    <w:rsid w:val="00312882"/>
    <w:rsid w:val="00317707"/>
    <w:rsid w:val="00322567"/>
    <w:rsid w:val="00323840"/>
    <w:rsid w:val="003422FB"/>
    <w:rsid w:val="003462F5"/>
    <w:rsid w:val="003502BA"/>
    <w:rsid w:val="00370C3B"/>
    <w:rsid w:val="00384CDF"/>
    <w:rsid w:val="003907CB"/>
    <w:rsid w:val="003949EC"/>
    <w:rsid w:val="00397C01"/>
    <w:rsid w:val="003A13C1"/>
    <w:rsid w:val="003A3AC2"/>
    <w:rsid w:val="003A6348"/>
    <w:rsid w:val="003B2FEC"/>
    <w:rsid w:val="003D1C2E"/>
    <w:rsid w:val="003D496C"/>
    <w:rsid w:val="003D7D0F"/>
    <w:rsid w:val="003E25E1"/>
    <w:rsid w:val="003E4B86"/>
    <w:rsid w:val="003E7329"/>
    <w:rsid w:val="003F5ED1"/>
    <w:rsid w:val="004000AD"/>
    <w:rsid w:val="004108CA"/>
    <w:rsid w:val="00412B6C"/>
    <w:rsid w:val="00416A6A"/>
    <w:rsid w:val="004330CB"/>
    <w:rsid w:val="00437ADB"/>
    <w:rsid w:val="00445F81"/>
    <w:rsid w:val="00451B99"/>
    <w:rsid w:val="004525D1"/>
    <w:rsid w:val="00461B4E"/>
    <w:rsid w:val="0046251B"/>
    <w:rsid w:val="004671A8"/>
    <w:rsid w:val="00472954"/>
    <w:rsid w:val="00477116"/>
    <w:rsid w:val="00490434"/>
    <w:rsid w:val="0049584B"/>
    <w:rsid w:val="004A1712"/>
    <w:rsid w:val="004B34C5"/>
    <w:rsid w:val="004B3956"/>
    <w:rsid w:val="004E0FE0"/>
    <w:rsid w:val="004E3BF7"/>
    <w:rsid w:val="004E7B8B"/>
    <w:rsid w:val="0050065E"/>
    <w:rsid w:val="0050439A"/>
    <w:rsid w:val="00504C97"/>
    <w:rsid w:val="00507FC0"/>
    <w:rsid w:val="00511170"/>
    <w:rsid w:val="005145C8"/>
    <w:rsid w:val="00523CF3"/>
    <w:rsid w:val="00524DA9"/>
    <w:rsid w:val="00530E08"/>
    <w:rsid w:val="0053240D"/>
    <w:rsid w:val="00532F26"/>
    <w:rsid w:val="005335AE"/>
    <w:rsid w:val="005359B1"/>
    <w:rsid w:val="0054034F"/>
    <w:rsid w:val="005446AB"/>
    <w:rsid w:val="00550A4D"/>
    <w:rsid w:val="00556F15"/>
    <w:rsid w:val="00565E62"/>
    <w:rsid w:val="005669D9"/>
    <w:rsid w:val="00567291"/>
    <w:rsid w:val="00575377"/>
    <w:rsid w:val="0058087A"/>
    <w:rsid w:val="0059506A"/>
    <w:rsid w:val="005A1506"/>
    <w:rsid w:val="005A3781"/>
    <w:rsid w:val="005B7B86"/>
    <w:rsid w:val="005C015A"/>
    <w:rsid w:val="005C2840"/>
    <w:rsid w:val="005C4BAA"/>
    <w:rsid w:val="005C6F55"/>
    <w:rsid w:val="005D108F"/>
    <w:rsid w:val="005D499B"/>
    <w:rsid w:val="005E5BF2"/>
    <w:rsid w:val="005F0575"/>
    <w:rsid w:val="005F1B68"/>
    <w:rsid w:val="005F4CAA"/>
    <w:rsid w:val="005F6B76"/>
    <w:rsid w:val="0060725E"/>
    <w:rsid w:val="006142F7"/>
    <w:rsid w:val="00624A5F"/>
    <w:rsid w:val="00626819"/>
    <w:rsid w:val="00627349"/>
    <w:rsid w:val="00630B43"/>
    <w:rsid w:val="00643BB9"/>
    <w:rsid w:val="00655CEC"/>
    <w:rsid w:val="00660181"/>
    <w:rsid w:val="00660B3C"/>
    <w:rsid w:val="006649CC"/>
    <w:rsid w:val="006833E2"/>
    <w:rsid w:val="006860D2"/>
    <w:rsid w:val="00687A25"/>
    <w:rsid w:val="00691858"/>
    <w:rsid w:val="0069341B"/>
    <w:rsid w:val="006959CE"/>
    <w:rsid w:val="006A7DF1"/>
    <w:rsid w:val="006C1000"/>
    <w:rsid w:val="006C2A67"/>
    <w:rsid w:val="006C2DD9"/>
    <w:rsid w:val="006C3BCD"/>
    <w:rsid w:val="006C48EF"/>
    <w:rsid w:val="006D3B60"/>
    <w:rsid w:val="006D73F2"/>
    <w:rsid w:val="006F17F8"/>
    <w:rsid w:val="006F23EC"/>
    <w:rsid w:val="006F494E"/>
    <w:rsid w:val="006F4A4F"/>
    <w:rsid w:val="0070062B"/>
    <w:rsid w:val="00701DA5"/>
    <w:rsid w:val="00705301"/>
    <w:rsid w:val="00720458"/>
    <w:rsid w:val="00723213"/>
    <w:rsid w:val="00725443"/>
    <w:rsid w:val="007362E8"/>
    <w:rsid w:val="007519B9"/>
    <w:rsid w:val="00756BA0"/>
    <w:rsid w:val="0076278C"/>
    <w:rsid w:val="007725D3"/>
    <w:rsid w:val="00785D39"/>
    <w:rsid w:val="007865FC"/>
    <w:rsid w:val="007916E7"/>
    <w:rsid w:val="00792191"/>
    <w:rsid w:val="00792564"/>
    <w:rsid w:val="007A423A"/>
    <w:rsid w:val="007A6267"/>
    <w:rsid w:val="007B12DB"/>
    <w:rsid w:val="007B4E65"/>
    <w:rsid w:val="007C25BD"/>
    <w:rsid w:val="007C58DA"/>
    <w:rsid w:val="007C60DD"/>
    <w:rsid w:val="007C744F"/>
    <w:rsid w:val="007D130B"/>
    <w:rsid w:val="007D6815"/>
    <w:rsid w:val="007E2235"/>
    <w:rsid w:val="007F042E"/>
    <w:rsid w:val="007F315F"/>
    <w:rsid w:val="007F3A9B"/>
    <w:rsid w:val="007F6FF8"/>
    <w:rsid w:val="00802A1D"/>
    <w:rsid w:val="00802F88"/>
    <w:rsid w:val="008067AE"/>
    <w:rsid w:val="00814758"/>
    <w:rsid w:val="008149F0"/>
    <w:rsid w:val="00816F06"/>
    <w:rsid w:val="00825375"/>
    <w:rsid w:val="0083400A"/>
    <w:rsid w:val="00836C57"/>
    <w:rsid w:val="00841CC8"/>
    <w:rsid w:val="00846264"/>
    <w:rsid w:val="008613AA"/>
    <w:rsid w:val="0086467C"/>
    <w:rsid w:val="00865F08"/>
    <w:rsid w:val="00872180"/>
    <w:rsid w:val="00873881"/>
    <w:rsid w:val="008759D7"/>
    <w:rsid w:val="00876480"/>
    <w:rsid w:val="0088570F"/>
    <w:rsid w:val="00890D8C"/>
    <w:rsid w:val="008A072E"/>
    <w:rsid w:val="008A6BBD"/>
    <w:rsid w:val="008B2CB2"/>
    <w:rsid w:val="008C7F26"/>
    <w:rsid w:val="008D2B8C"/>
    <w:rsid w:val="008D43BE"/>
    <w:rsid w:val="00915DCC"/>
    <w:rsid w:val="00916805"/>
    <w:rsid w:val="00917D50"/>
    <w:rsid w:val="00927A96"/>
    <w:rsid w:val="00933287"/>
    <w:rsid w:val="00961385"/>
    <w:rsid w:val="00965181"/>
    <w:rsid w:val="00967447"/>
    <w:rsid w:val="00972CA3"/>
    <w:rsid w:val="00976107"/>
    <w:rsid w:val="00984BB6"/>
    <w:rsid w:val="0098656A"/>
    <w:rsid w:val="00990F9B"/>
    <w:rsid w:val="00992052"/>
    <w:rsid w:val="009A087B"/>
    <w:rsid w:val="009B276F"/>
    <w:rsid w:val="009C2B46"/>
    <w:rsid w:val="009C7B6E"/>
    <w:rsid w:val="009F22E5"/>
    <w:rsid w:val="009F5B7F"/>
    <w:rsid w:val="00A025C2"/>
    <w:rsid w:val="00A1181C"/>
    <w:rsid w:val="00A135EB"/>
    <w:rsid w:val="00A15848"/>
    <w:rsid w:val="00A32077"/>
    <w:rsid w:val="00A32DEF"/>
    <w:rsid w:val="00A34F37"/>
    <w:rsid w:val="00A35CA9"/>
    <w:rsid w:val="00A4284E"/>
    <w:rsid w:val="00A4686B"/>
    <w:rsid w:val="00A51AD2"/>
    <w:rsid w:val="00A5716C"/>
    <w:rsid w:val="00A60ABF"/>
    <w:rsid w:val="00A67E06"/>
    <w:rsid w:val="00A73179"/>
    <w:rsid w:val="00A76842"/>
    <w:rsid w:val="00A84522"/>
    <w:rsid w:val="00A853B8"/>
    <w:rsid w:val="00A85FBE"/>
    <w:rsid w:val="00A91CF1"/>
    <w:rsid w:val="00A941AA"/>
    <w:rsid w:val="00AA0798"/>
    <w:rsid w:val="00AB33EC"/>
    <w:rsid w:val="00AB4C8C"/>
    <w:rsid w:val="00AC027B"/>
    <w:rsid w:val="00AC08CD"/>
    <w:rsid w:val="00AC1EEC"/>
    <w:rsid w:val="00AC4CB8"/>
    <w:rsid w:val="00AE3AF3"/>
    <w:rsid w:val="00AF00B8"/>
    <w:rsid w:val="00AF1F6B"/>
    <w:rsid w:val="00AF2D94"/>
    <w:rsid w:val="00AF364C"/>
    <w:rsid w:val="00AF4A1F"/>
    <w:rsid w:val="00AF4A72"/>
    <w:rsid w:val="00AF6984"/>
    <w:rsid w:val="00AF6ACD"/>
    <w:rsid w:val="00B238BC"/>
    <w:rsid w:val="00B26C0D"/>
    <w:rsid w:val="00B33B6F"/>
    <w:rsid w:val="00B34117"/>
    <w:rsid w:val="00B35E78"/>
    <w:rsid w:val="00B47199"/>
    <w:rsid w:val="00B47700"/>
    <w:rsid w:val="00B5455D"/>
    <w:rsid w:val="00B5516B"/>
    <w:rsid w:val="00B55DCB"/>
    <w:rsid w:val="00B6711A"/>
    <w:rsid w:val="00B6743C"/>
    <w:rsid w:val="00B72F15"/>
    <w:rsid w:val="00B73AC6"/>
    <w:rsid w:val="00B80C7F"/>
    <w:rsid w:val="00B900BA"/>
    <w:rsid w:val="00BA6DD0"/>
    <w:rsid w:val="00BB47F0"/>
    <w:rsid w:val="00BB560E"/>
    <w:rsid w:val="00BB6A04"/>
    <w:rsid w:val="00BE19EE"/>
    <w:rsid w:val="00BE56EF"/>
    <w:rsid w:val="00BF0C56"/>
    <w:rsid w:val="00BF2711"/>
    <w:rsid w:val="00C12573"/>
    <w:rsid w:val="00C17716"/>
    <w:rsid w:val="00C22DD1"/>
    <w:rsid w:val="00C24D46"/>
    <w:rsid w:val="00C26EF6"/>
    <w:rsid w:val="00C2705B"/>
    <w:rsid w:val="00C325B0"/>
    <w:rsid w:val="00C437DE"/>
    <w:rsid w:val="00C43F3C"/>
    <w:rsid w:val="00C543D1"/>
    <w:rsid w:val="00C5689A"/>
    <w:rsid w:val="00C77522"/>
    <w:rsid w:val="00C86661"/>
    <w:rsid w:val="00C877C7"/>
    <w:rsid w:val="00C9332D"/>
    <w:rsid w:val="00CA05A6"/>
    <w:rsid w:val="00CB1401"/>
    <w:rsid w:val="00CC117D"/>
    <w:rsid w:val="00CC58BE"/>
    <w:rsid w:val="00CD37CB"/>
    <w:rsid w:val="00CD67FE"/>
    <w:rsid w:val="00CD6AF4"/>
    <w:rsid w:val="00CE081B"/>
    <w:rsid w:val="00CE5033"/>
    <w:rsid w:val="00CE664B"/>
    <w:rsid w:val="00CE7C8B"/>
    <w:rsid w:val="00CF41E1"/>
    <w:rsid w:val="00D0351F"/>
    <w:rsid w:val="00D217DD"/>
    <w:rsid w:val="00D21D74"/>
    <w:rsid w:val="00D22C4D"/>
    <w:rsid w:val="00D26020"/>
    <w:rsid w:val="00D31FF9"/>
    <w:rsid w:val="00D35FC1"/>
    <w:rsid w:val="00D371D2"/>
    <w:rsid w:val="00D419E6"/>
    <w:rsid w:val="00D463E7"/>
    <w:rsid w:val="00D5006E"/>
    <w:rsid w:val="00D52E39"/>
    <w:rsid w:val="00D71738"/>
    <w:rsid w:val="00D73930"/>
    <w:rsid w:val="00D73C66"/>
    <w:rsid w:val="00D8022A"/>
    <w:rsid w:val="00D87A94"/>
    <w:rsid w:val="00D960CA"/>
    <w:rsid w:val="00D976E8"/>
    <w:rsid w:val="00DA0D52"/>
    <w:rsid w:val="00DB696D"/>
    <w:rsid w:val="00DC06A9"/>
    <w:rsid w:val="00DC1684"/>
    <w:rsid w:val="00DC7E17"/>
    <w:rsid w:val="00DD0913"/>
    <w:rsid w:val="00DD4C62"/>
    <w:rsid w:val="00DD5C77"/>
    <w:rsid w:val="00E049AD"/>
    <w:rsid w:val="00E05960"/>
    <w:rsid w:val="00E066E8"/>
    <w:rsid w:val="00E17E31"/>
    <w:rsid w:val="00E2458B"/>
    <w:rsid w:val="00E25644"/>
    <w:rsid w:val="00E25A03"/>
    <w:rsid w:val="00E34B01"/>
    <w:rsid w:val="00E41802"/>
    <w:rsid w:val="00E42C1B"/>
    <w:rsid w:val="00E4573C"/>
    <w:rsid w:val="00E54534"/>
    <w:rsid w:val="00E5604E"/>
    <w:rsid w:val="00E668EE"/>
    <w:rsid w:val="00E73BD9"/>
    <w:rsid w:val="00E76D86"/>
    <w:rsid w:val="00E84C06"/>
    <w:rsid w:val="00E84FE7"/>
    <w:rsid w:val="00E85F84"/>
    <w:rsid w:val="00E96942"/>
    <w:rsid w:val="00EA47CF"/>
    <w:rsid w:val="00EB778D"/>
    <w:rsid w:val="00EB779D"/>
    <w:rsid w:val="00EC347A"/>
    <w:rsid w:val="00EC4D1B"/>
    <w:rsid w:val="00EC5FD2"/>
    <w:rsid w:val="00ED5B97"/>
    <w:rsid w:val="00EE40C7"/>
    <w:rsid w:val="00EE5260"/>
    <w:rsid w:val="00EE54FA"/>
    <w:rsid w:val="00EE5F9D"/>
    <w:rsid w:val="00EF3A30"/>
    <w:rsid w:val="00EF5391"/>
    <w:rsid w:val="00F010A9"/>
    <w:rsid w:val="00F04E5C"/>
    <w:rsid w:val="00F3586D"/>
    <w:rsid w:val="00F366E8"/>
    <w:rsid w:val="00F46118"/>
    <w:rsid w:val="00F46ACA"/>
    <w:rsid w:val="00F472E0"/>
    <w:rsid w:val="00F524D1"/>
    <w:rsid w:val="00F525AD"/>
    <w:rsid w:val="00F52E95"/>
    <w:rsid w:val="00F55D3F"/>
    <w:rsid w:val="00F563D5"/>
    <w:rsid w:val="00F568BF"/>
    <w:rsid w:val="00F568DC"/>
    <w:rsid w:val="00F615E0"/>
    <w:rsid w:val="00F644F4"/>
    <w:rsid w:val="00F667B6"/>
    <w:rsid w:val="00F746F8"/>
    <w:rsid w:val="00F82F15"/>
    <w:rsid w:val="00F91924"/>
    <w:rsid w:val="00F93907"/>
    <w:rsid w:val="00F97287"/>
    <w:rsid w:val="00F97A2A"/>
    <w:rsid w:val="00FA0A8B"/>
    <w:rsid w:val="00FA6AD7"/>
    <w:rsid w:val="00FB0FCD"/>
    <w:rsid w:val="00FB14B6"/>
    <w:rsid w:val="00FB5CD8"/>
    <w:rsid w:val="00FC7F3B"/>
    <w:rsid w:val="00FD3C05"/>
    <w:rsid w:val="00FE24BC"/>
    <w:rsid w:val="00FE638C"/>
    <w:rsid w:val="00FE64C1"/>
    <w:rsid w:val="00FF3297"/>
    <w:rsid w:val="00FF57F9"/>
    <w:rsid w:val="00FF7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4C2E8A"/>
  <w15:chartTrackingRefBased/>
  <w15:docId w15:val="{AB3817BE-59A5-4DF0-A0A1-6FB544752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1A8"/>
    <w:pPr>
      <w:keepNext/>
      <w:keepLines/>
      <w:spacing w:before="240" w:after="0"/>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BF2711"/>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1A8"/>
    <w:rPr>
      <w:rFonts w:ascii="Times New Roman" w:eastAsiaTheme="majorEastAsia" w:hAnsi="Times New Roman" w:cstheme="majorBidi"/>
      <w:b/>
      <w:sz w:val="28"/>
      <w:szCs w:val="32"/>
    </w:rPr>
  </w:style>
  <w:style w:type="paragraph" w:styleId="ListParagraph">
    <w:name w:val="List Paragraph"/>
    <w:basedOn w:val="Normal"/>
    <w:uiPriority w:val="34"/>
    <w:qFormat/>
    <w:rsid w:val="004671A8"/>
    <w:pPr>
      <w:ind w:left="720"/>
      <w:contextualSpacing/>
    </w:pPr>
  </w:style>
  <w:style w:type="table" w:styleId="TableGrid">
    <w:name w:val="Table Grid"/>
    <w:basedOn w:val="TableNormal"/>
    <w:uiPriority w:val="39"/>
    <w:rsid w:val="00814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54FA"/>
    <w:rPr>
      <w:sz w:val="16"/>
      <w:szCs w:val="16"/>
    </w:rPr>
  </w:style>
  <w:style w:type="paragraph" w:styleId="CommentText">
    <w:name w:val="annotation text"/>
    <w:basedOn w:val="Normal"/>
    <w:link w:val="CommentTextChar"/>
    <w:uiPriority w:val="99"/>
    <w:semiHidden/>
    <w:unhideWhenUsed/>
    <w:rsid w:val="00EE54FA"/>
    <w:pPr>
      <w:spacing w:line="240" w:lineRule="auto"/>
    </w:pPr>
    <w:rPr>
      <w:sz w:val="20"/>
      <w:szCs w:val="20"/>
    </w:rPr>
  </w:style>
  <w:style w:type="character" w:customStyle="1" w:styleId="CommentTextChar">
    <w:name w:val="Comment Text Char"/>
    <w:basedOn w:val="DefaultParagraphFont"/>
    <w:link w:val="CommentText"/>
    <w:uiPriority w:val="99"/>
    <w:semiHidden/>
    <w:rsid w:val="00EE54FA"/>
    <w:rPr>
      <w:sz w:val="20"/>
      <w:szCs w:val="20"/>
    </w:rPr>
  </w:style>
  <w:style w:type="paragraph" w:styleId="CommentSubject">
    <w:name w:val="annotation subject"/>
    <w:basedOn w:val="CommentText"/>
    <w:next w:val="CommentText"/>
    <w:link w:val="CommentSubjectChar"/>
    <w:uiPriority w:val="99"/>
    <w:semiHidden/>
    <w:unhideWhenUsed/>
    <w:rsid w:val="00EE54FA"/>
    <w:rPr>
      <w:b/>
      <w:bCs/>
    </w:rPr>
  </w:style>
  <w:style w:type="character" w:customStyle="1" w:styleId="CommentSubjectChar">
    <w:name w:val="Comment Subject Char"/>
    <w:basedOn w:val="CommentTextChar"/>
    <w:link w:val="CommentSubject"/>
    <w:uiPriority w:val="99"/>
    <w:semiHidden/>
    <w:rsid w:val="00EE54FA"/>
    <w:rPr>
      <w:b/>
      <w:bCs/>
      <w:sz w:val="20"/>
      <w:szCs w:val="20"/>
    </w:rPr>
  </w:style>
  <w:style w:type="paragraph" w:styleId="BalloonText">
    <w:name w:val="Balloon Text"/>
    <w:basedOn w:val="Normal"/>
    <w:link w:val="BalloonTextChar"/>
    <w:uiPriority w:val="99"/>
    <w:semiHidden/>
    <w:unhideWhenUsed/>
    <w:rsid w:val="00EE5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4FA"/>
    <w:rPr>
      <w:rFonts w:ascii="Segoe UI" w:hAnsi="Segoe UI" w:cs="Segoe UI"/>
      <w:sz w:val="18"/>
      <w:szCs w:val="18"/>
    </w:rPr>
  </w:style>
  <w:style w:type="character" w:customStyle="1" w:styleId="article-alt-title">
    <w:name w:val="article-alt-title"/>
    <w:basedOn w:val="DefaultParagraphFont"/>
    <w:rsid w:val="002B6C13"/>
  </w:style>
  <w:style w:type="character" w:customStyle="1" w:styleId="title-text">
    <w:name w:val="title-text"/>
    <w:basedOn w:val="DefaultParagraphFont"/>
    <w:rsid w:val="00EA47CF"/>
  </w:style>
  <w:style w:type="character" w:styleId="Hyperlink">
    <w:name w:val="Hyperlink"/>
    <w:basedOn w:val="DefaultParagraphFont"/>
    <w:uiPriority w:val="99"/>
    <w:unhideWhenUsed/>
    <w:rsid w:val="00EA47CF"/>
    <w:rPr>
      <w:color w:val="0000FF"/>
      <w:u w:val="single"/>
    </w:rPr>
  </w:style>
  <w:style w:type="paragraph" w:styleId="Header">
    <w:name w:val="header"/>
    <w:basedOn w:val="Normal"/>
    <w:link w:val="HeaderChar"/>
    <w:uiPriority w:val="99"/>
    <w:unhideWhenUsed/>
    <w:rsid w:val="00A42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84E"/>
  </w:style>
  <w:style w:type="paragraph" w:styleId="Footer">
    <w:name w:val="footer"/>
    <w:basedOn w:val="Normal"/>
    <w:link w:val="FooterChar"/>
    <w:uiPriority w:val="99"/>
    <w:unhideWhenUsed/>
    <w:rsid w:val="00A42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84E"/>
  </w:style>
  <w:style w:type="paragraph" w:styleId="Bibliography">
    <w:name w:val="Bibliography"/>
    <w:basedOn w:val="Normal"/>
    <w:next w:val="Normal"/>
    <w:uiPriority w:val="37"/>
    <w:unhideWhenUsed/>
    <w:rsid w:val="005A1506"/>
    <w:pPr>
      <w:spacing w:after="0" w:line="240" w:lineRule="auto"/>
      <w:ind w:left="720" w:hanging="720"/>
    </w:pPr>
  </w:style>
  <w:style w:type="character" w:customStyle="1" w:styleId="Heading2Char">
    <w:name w:val="Heading 2 Char"/>
    <w:basedOn w:val="DefaultParagraphFont"/>
    <w:link w:val="Heading2"/>
    <w:uiPriority w:val="9"/>
    <w:rsid w:val="00BF2711"/>
    <w:rPr>
      <w:rFonts w:ascii="Times New Roman" w:eastAsiaTheme="majorEastAsia" w:hAnsi="Times New Roman" w:cstheme="majorBidi"/>
      <w:b/>
      <w:sz w:val="24"/>
      <w:szCs w:val="26"/>
    </w:rPr>
  </w:style>
  <w:style w:type="character" w:styleId="Strong">
    <w:name w:val="Strong"/>
    <w:basedOn w:val="DefaultParagraphFont"/>
    <w:uiPriority w:val="22"/>
    <w:qFormat/>
    <w:rsid w:val="00B26C0D"/>
    <w:rPr>
      <w:b/>
      <w:bCs/>
    </w:rPr>
  </w:style>
  <w:style w:type="character" w:customStyle="1" w:styleId="uv3um">
    <w:name w:val="uv3um"/>
    <w:basedOn w:val="DefaultParagraphFont"/>
    <w:rsid w:val="005A3781"/>
  </w:style>
  <w:style w:type="paragraph" w:customStyle="1" w:styleId="Default">
    <w:name w:val="Default"/>
    <w:rsid w:val="00530E08"/>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BF2711"/>
    <w:pPr>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BF2711"/>
    <w:pPr>
      <w:spacing w:after="100"/>
    </w:pPr>
  </w:style>
  <w:style w:type="paragraph" w:styleId="TOC2">
    <w:name w:val="toc 2"/>
    <w:basedOn w:val="Normal"/>
    <w:next w:val="Normal"/>
    <w:autoRedefine/>
    <w:uiPriority w:val="39"/>
    <w:unhideWhenUsed/>
    <w:rsid w:val="00BF2711"/>
    <w:pPr>
      <w:spacing w:after="100"/>
      <w:ind w:left="220"/>
    </w:pPr>
  </w:style>
  <w:style w:type="paragraph" w:styleId="Caption">
    <w:name w:val="caption"/>
    <w:basedOn w:val="Normal"/>
    <w:next w:val="Normal"/>
    <w:uiPriority w:val="35"/>
    <w:unhideWhenUsed/>
    <w:qFormat/>
    <w:rsid w:val="00F3586D"/>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2D170B"/>
    <w:pPr>
      <w:spacing w:after="0"/>
    </w:pPr>
  </w:style>
  <w:style w:type="character" w:styleId="PageNumber">
    <w:name w:val="page number"/>
    <w:basedOn w:val="DefaultParagraphFont"/>
    <w:uiPriority w:val="99"/>
    <w:semiHidden/>
    <w:unhideWhenUsed/>
    <w:rsid w:val="00691858"/>
  </w:style>
  <w:style w:type="paragraph" w:styleId="NormalWeb">
    <w:name w:val="Normal (Web)"/>
    <w:basedOn w:val="Normal"/>
    <w:uiPriority w:val="99"/>
    <w:unhideWhenUsed/>
    <w:rsid w:val="00C1771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UnresolvedMention">
    <w:name w:val="Unresolved Mention"/>
    <w:basedOn w:val="DefaultParagraphFont"/>
    <w:uiPriority w:val="99"/>
    <w:semiHidden/>
    <w:unhideWhenUsed/>
    <w:rsid w:val="00A13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782">
      <w:bodyDiv w:val="1"/>
      <w:marLeft w:val="0"/>
      <w:marRight w:val="0"/>
      <w:marTop w:val="0"/>
      <w:marBottom w:val="0"/>
      <w:divBdr>
        <w:top w:val="none" w:sz="0" w:space="0" w:color="auto"/>
        <w:left w:val="none" w:sz="0" w:space="0" w:color="auto"/>
        <w:bottom w:val="none" w:sz="0" w:space="0" w:color="auto"/>
        <w:right w:val="none" w:sz="0" w:space="0" w:color="auto"/>
      </w:divBdr>
    </w:div>
    <w:div w:id="25643663">
      <w:bodyDiv w:val="1"/>
      <w:marLeft w:val="0"/>
      <w:marRight w:val="0"/>
      <w:marTop w:val="0"/>
      <w:marBottom w:val="0"/>
      <w:divBdr>
        <w:top w:val="none" w:sz="0" w:space="0" w:color="auto"/>
        <w:left w:val="none" w:sz="0" w:space="0" w:color="auto"/>
        <w:bottom w:val="none" w:sz="0" w:space="0" w:color="auto"/>
        <w:right w:val="none" w:sz="0" w:space="0" w:color="auto"/>
      </w:divBdr>
    </w:div>
    <w:div w:id="106437637">
      <w:bodyDiv w:val="1"/>
      <w:marLeft w:val="0"/>
      <w:marRight w:val="0"/>
      <w:marTop w:val="0"/>
      <w:marBottom w:val="0"/>
      <w:divBdr>
        <w:top w:val="none" w:sz="0" w:space="0" w:color="auto"/>
        <w:left w:val="none" w:sz="0" w:space="0" w:color="auto"/>
        <w:bottom w:val="none" w:sz="0" w:space="0" w:color="auto"/>
        <w:right w:val="none" w:sz="0" w:space="0" w:color="auto"/>
      </w:divBdr>
    </w:div>
    <w:div w:id="150412345">
      <w:bodyDiv w:val="1"/>
      <w:marLeft w:val="0"/>
      <w:marRight w:val="0"/>
      <w:marTop w:val="0"/>
      <w:marBottom w:val="0"/>
      <w:divBdr>
        <w:top w:val="none" w:sz="0" w:space="0" w:color="auto"/>
        <w:left w:val="none" w:sz="0" w:space="0" w:color="auto"/>
        <w:bottom w:val="none" w:sz="0" w:space="0" w:color="auto"/>
        <w:right w:val="none" w:sz="0" w:space="0" w:color="auto"/>
      </w:divBdr>
      <w:divsChild>
        <w:div w:id="1434663263">
          <w:marLeft w:val="480"/>
          <w:marRight w:val="0"/>
          <w:marTop w:val="0"/>
          <w:marBottom w:val="0"/>
          <w:divBdr>
            <w:top w:val="none" w:sz="0" w:space="0" w:color="auto"/>
            <w:left w:val="none" w:sz="0" w:space="0" w:color="auto"/>
            <w:bottom w:val="none" w:sz="0" w:space="0" w:color="auto"/>
            <w:right w:val="none" w:sz="0" w:space="0" w:color="auto"/>
          </w:divBdr>
          <w:divsChild>
            <w:div w:id="3650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04379">
      <w:bodyDiv w:val="1"/>
      <w:marLeft w:val="0"/>
      <w:marRight w:val="0"/>
      <w:marTop w:val="0"/>
      <w:marBottom w:val="0"/>
      <w:divBdr>
        <w:top w:val="none" w:sz="0" w:space="0" w:color="auto"/>
        <w:left w:val="none" w:sz="0" w:space="0" w:color="auto"/>
        <w:bottom w:val="none" w:sz="0" w:space="0" w:color="auto"/>
        <w:right w:val="none" w:sz="0" w:space="0" w:color="auto"/>
      </w:divBdr>
      <w:divsChild>
        <w:div w:id="2089958138">
          <w:marLeft w:val="480"/>
          <w:marRight w:val="0"/>
          <w:marTop w:val="0"/>
          <w:marBottom w:val="0"/>
          <w:divBdr>
            <w:top w:val="none" w:sz="0" w:space="0" w:color="auto"/>
            <w:left w:val="none" w:sz="0" w:space="0" w:color="auto"/>
            <w:bottom w:val="none" w:sz="0" w:space="0" w:color="auto"/>
            <w:right w:val="none" w:sz="0" w:space="0" w:color="auto"/>
          </w:divBdr>
          <w:divsChild>
            <w:div w:id="176495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835">
      <w:bodyDiv w:val="1"/>
      <w:marLeft w:val="0"/>
      <w:marRight w:val="0"/>
      <w:marTop w:val="0"/>
      <w:marBottom w:val="0"/>
      <w:divBdr>
        <w:top w:val="none" w:sz="0" w:space="0" w:color="auto"/>
        <w:left w:val="none" w:sz="0" w:space="0" w:color="auto"/>
        <w:bottom w:val="none" w:sz="0" w:space="0" w:color="auto"/>
        <w:right w:val="none" w:sz="0" w:space="0" w:color="auto"/>
      </w:divBdr>
      <w:divsChild>
        <w:div w:id="1002666390">
          <w:marLeft w:val="480"/>
          <w:marRight w:val="0"/>
          <w:marTop w:val="0"/>
          <w:marBottom w:val="0"/>
          <w:divBdr>
            <w:top w:val="none" w:sz="0" w:space="0" w:color="auto"/>
            <w:left w:val="none" w:sz="0" w:space="0" w:color="auto"/>
            <w:bottom w:val="none" w:sz="0" w:space="0" w:color="auto"/>
            <w:right w:val="none" w:sz="0" w:space="0" w:color="auto"/>
          </w:divBdr>
          <w:divsChild>
            <w:div w:id="24696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15599">
      <w:bodyDiv w:val="1"/>
      <w:marLeft w:val="0"/>
      <w:marRight w:val="0"/>
      <w:marTop w:val="0"/>
      <w:marBottom w:val="0"/>
      <w:divBdr>
        <w:top w:val="none" w:sz="0" w:space="0" w:color="auto"/>
        <w:left w:val="none" w:sz="0" w:space="0" w:color="auto"/>
        <w:bottom w:val="none" w:sz="0" w:space="0" w:color="auto"/>
        <w:right w:val="none" w:sz="0" w:space="0" w:color="auto"/>
      </w:divBdr>
      <w:divsChild>
        <w:div w:id="447162728">
          <w:marLeft w:val="480"/>
          <w:marRight w:val="0"/>
          <w:marTop w:val="0"/>
          <w:marBottom w:val="0"/>
          <w:divBdr>
            <w:top w:val="none" w:sz="0" w:space="0" w:color="auto"/>
            <w:left w:val="none" w:sz="0" w:space="0" w:color="auto"/>
            <w:bottom w:val="none" w:sz="0" w:space="0" w:color="auto"/>
            <w:right w:val="none" w:sz="0" w:space="0" w:color="auto"/>
          </w:divBdr>
          <w:divsChild>
            <w:div w:id="144743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20515">
      <w:bodyDiv w:val="1"/>
      <w:marLeft w:val="0"/>
      <w:marRight w:val="0"/>
      <w:marTop w:val="0"/>
      <w:marBottom w:val="0"/>
      <w:divBdr>
        <w:top w:val="none" w:sz="0" w:space="0" w:color="auto"/>
        <w:left w:val="none" w:sz="0" w:space="0" w:color="auto"/>
        <w:bottom w:val="none" w:sz="0" w:space="0" w:color="auto"/>
        <w:right w:val="none" w:sz="0" w:space="0" w:color="auto"/>
      </w:divBdr>
    </w:div>
    <w:div w:id="552890773">
      <w:bodyDiv w:val="1"/>
      <w:marLeft w:val="0"/>
      <w:marRight w:val="0"/>
      <w:marTop w:val="0"/>
      <w:marBottom w:val="0"/>
      <w:divBdr>
        <w:top w:val="none" w:sz="0" w:space="0" w:color="auto"/>
        <w:left w:val="none" w:sz="0" w:space="0" w:color="auto"/>
        <w:bottom w:val="none" w:sz="0" w:space="0" w:color="auto"/>
        <w:right w:val="none" w:sz="0" w:space="0" w:color="auto"/>
      </w:divBdr>
      <w:divsChild>
        <w:div w:id="2070687508">
          <w:marLeft w:val="480"/>
          <w:marRight w:val="0"/>
          <w:marTop w:val="0"/>
          <w:marBottom w:val="0"/>
          <w:divBdr>
            <w:top w:val="none" w:sz="0" w:space="0" w:color="auto"/>
            <w:left w:val="none" w:sz="0" w:space="0" w:color="auto"/>
            <w:bottom w:val="none" w:sz="0" w:space="0" w:color="auto"/>
            <w:right w:val="none" w:sz="0" w:space="0" w:color="auto"/>
          </w:divBdr>
          <w:divsChild>
            <w:div w:id="173037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37573">
      <w:bodyDiv w:val="1"/>
      <w:marLeft w:val="0"/>
      <w:marRight w:val="0"/>
      <w:marTop w:val="0"/>
      <w:marBottom w:val="0"/>
      <w:divBdr>
        <w:top w:val="none" w:sz="0" w:space="0" w:color="auto"/>
        <w:left w:val="none" w:sz="0" w:space="0" w:color="auto"/>
        <w:bottom w:val="none" w:sz="0" w:space="0" w:color="auto"/>
        <w:right w:val="none" w:sz="0" w:space="0" w:color="auto"/>
      </w:divBdr>
      <w:divsChild>
        <w:div w:id="1886718564">
          <w:marLeft w:val="480"/>
          <w:marRight w:val="0"/>
          <w:marTop w:val="0"/>
          <w:marBottom w:val="0"/>
          <w:divBdr>
            <w:top w:val="none" w:sz="0" w:space="0" w:color="auto"/>
            <w:left w:val="none" w:sz="0" w:space="0" w:color="auto"/>
            <w:bottom w:val="none" w:sz="0" w:space="0" w:color="auto"/>
            <w:right w:val="none" w:sz="0" w:space="0" w:color="auto"/>
          </w:divBdr>
          <w:divsChild>
            <w:div w:id="16744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67765">
      <w:bodyDiv w:val="1"/>
      <w:marLeft w:val="0"/>
      <w:marRight w:val="0"/>
      <w:marTop w:val="0"/>
      <w:marBottom w:val="0"/>
      <w:divBdr>
        <w:top w:val="none" w:sz="0" w:space="0" w:color="auto"/>
        <w:left w:val="none" w:sz="0" w:space="0" w:color="auto"/>
        <w:bottom w:val="none" w:sz="0" w:space="0" w:color="auto"/>
        <w:right w:val="none" w:sz="0" w:space="0" w:color="auto"/>
      </w:divBdr>
      <w:divsChild>
        <w:div w:id="1385712002">
          <w:marLeft w:val="480"/>
          <w:marRight w:val="0"/>
          <w:marTop w:val="0"/>
          <w:marBottom w:val="0"/>
          <w:divBdr>
            <w:top w:val="none" w:sz="0" w:space="0" w:color="auto"/>
            <w:left w:val="none" w:sz="0" w:space="0" w:color="auto"/>
            <w:bottom w:val="none" w:sz="0" w:space="0" w:color="auto"/>
            <w:right w:val="none" w:sz="0" w:space="0" w:color="auto"/>
          </w:divBdr>
          <w:divsChild>
            <w:div w:id="140059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79414">
      <w:bodyDiv w:val="1"/>
      <w:marLeft w:val="0"/>
      <w:marRight w:val="0"/>
      <w:marTop w:val="0"/>
      <w:marBottom w:val="0"/>
      <w:divBdr>
        <w:top w:val="none" w:sz="0" w:space="0" w:color="auto"/>
        <w:left w:val="none" w:sz="0" w:space="0" w:color="auto"/>
        <w:bottom w:val="none" w:sz="0" w:space="0" w:color="auto"/>
        <w:right w:val="none" w:sz="0" w:space="0" w:color="auto"/>
      </w:divBdr>
    </w:div>
    <w:div w:id="778912451">
      <w:bodyDiv w:val="1"/>
      <w:marLeft w:val="0"/>
      <w:marRight w:val="0"/>
      <w:marTop w:val="0"/>
      <w:marBottom w:val="0"/>
      <w:divBdr>
        <w:top w:val="none" w:sz="0" w:space="0" w:color="auto"/>
        <w:left w:val="none" w:sz="0" w:space="0" w:color="auto"/>
        <w:bottom w:val="none" w:sz="0" w:space="0" w:color="auto"/>
        <w:right w:val="none" w:sz="0" w:space="0" w:color="auto"/>
      </w:divBdr>
    </w:div>
    <w:div w:id="823815294">
      <w:bodyDiv w:val="1"/>
      <w:marLeft w:val="0"/>
      <w:marRight w:val="0"/>
      <w:marTop w:val="0"/>
      <w:marBottom w:val="0"/>
      <w:divBdr>
        <w:top w:val="none" w:sz="0" w:space="0" w:color="auto"/>
        <w:left w:val="none" w:sz="0" w:space="0" w:color="auto"/>
        <w:bottom w:val="none" w:sz="0" w:space="0" w:color="auto"/>
        <w:right w:val="none" w:sz="0" w:space="0" w:color="auto"/>
      </w:divBdr>
    </w:div>
    <w:div w:id="874316572">
      <w:bodyDiv w:val="1"/>
      <w:marLeft w:val="0"/>
      <w:marRight w:val="0"/>
      <w:marTop w:val="0"/>
      <w:marBottom w:val="0"/>
      <w:divBdr>
        <w:top w:val="none" w:sz="0" w:space="0" w:color="auto"/>
        <w:left w:val="none" w:sz="0" w:space="0" w:color="auto"/>
        <w:bottom w:val="none" w:sz="0" w:space="0" w:color="auto"/>
        <w:right w:val="none" w:sz="0" w:space="0" w:color="auto"/>
      </w:divBdr>
    </w:div>
    <w:div w:id="939528937">
      <w:bodyDiv w:val="1"/>
      <w:marLeft w:val="0"/>
      <w:marRight w:val="0"/>
      <w:marTop w:val="0"/>
      <w:marBottom w:val="0"/>
      <w:divBdr>
        <w:top w:val="none" w:sz="0" w:space="0" w:color="auto"/>
        <w:left w:val="none" w:sz="0" w:space="0" w:color="auto"/>
        <w:bottom w:val="none" w:sz="0" w:space="0" w:color="auto"/>
        <w:right w:val="none" w:sz="0" w:space="0" w:color="auto"/>
      </w:divBdr>
    </w:div>
    <w:div w:id="942348019">
      <w:bodyDiv w:val="1"/>
      <w:marLeft w:val="0"/>
      <w:marRight w:val="0"/>
      <w:marTop w:val="0"/>
      <w:marBottom w:val="0"/>
      <w:divBdr>
        <w:top w:val="none" w:sz="0" w:space="0" w:color="auto"/>
        <w:left w:val="none" w:sz="0" w:space="0" w:color="auto"/>
        <w:bottom w:val="none" w:sz="0" w:space="0" w:color="auto"/>
        <w:right w:val="none" w:sz="0" w:space="0" w:color="auto"/>
      </w:divBdr>
    </w:div>
    <w:div w:id="1015352420">
      <w:bodyDiv w:val="1"/>
      <w:marLeft w:val="0"/>
      <w:marRight w:val="0"/>
      <w:marTop w:val="0"/>
      <w:marBottom w:val="0"/>
      <w:divBdr>
        <w:top w:val="none" w:sz="0" w:space="0" w:color="auto"/>
        <w:left w:val="none" w:sz="0" w:space="0" w:color="auto"/>
        <w:bottom w:val="none" w:sz="0" w:space="0" w:color="auto"/>
        <w:right w:val="none" w:sz="0" w:space="0" w:color="auto"/>
      </w:divBdr>
    </w:div>
    <w:div w:id="1184245933">
      <w:bodyDiv w:val="1"/>
      <w:marLeft w:val="0"/>
      <w:marRight w:val="0"/>
      <w:marTop w:val="0"/>
      <w:marBottom w:val="0"/>
      <w:divBdr>
        <w:top w:val="none" w:sz="0" w:space="0" w:color="auto"/>
        <w:left w:val="none" w:sz="0" w:space="0" w:color="auto"/>
        <w:bottom w:val="none" w:sz="0" w:space="0" w:color="auto"/>
        <w:right w:val="none" w:sz="0" w:space="0" w:color="auto"/>
      </w:divBdr>
      <w:divsChild>
        <w:div w:id="1915511640">
          <w:marLeft w:val="480"/>
          <w:marRight w:val="0"/>
          <w:marTop w:val="0"/>
          <w:marBottom w:val="0"/>
          <w:divBdr>
            <w:top w:val="none" w:sz="0" w:space="0" w:color="auto"/>
            <w:left w:val="none" w:sz="0" w:space="0" w:color="auto"/>
            <w:bottom w:val="none" w:sz="0" w:space="0" w:color="auto"/>
            <w:right w:val="none" w:sz="0" w:space="0" w:color="auto"/>
          </w:divBdr>
          <w:divsChild>
            <w:div w:id="49669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72142">
      <w:bodyDiv w:val="1"/>
      <w:marLeft w:val="0"/>
      <w:marRight w:val="0"/>
      <w:marTop w:val="0"/>
      <w:marBottom w:val="0"/>
      <w:divBdr>
        <w:top w:val="none" w:sz="0" w:space="0" w:color="auto"/>
        <w:left w:val="none" w:sz="0" w:space="0" w:color="auto"/>
        <w:bottom w:val="none" w:sz="0" w:space="0" w:color="auto"/>
        <w:right w:val="none" w:sz="0" w:space="0" w:color="auto"/>
      </w:divBdr>
      <w:divsChild>
        <w:div w:id="1614819170">
          <w:marLeft w:val="480"/>
          <w:marRight w:val="0"/>
          <w:marTop w:val="0"/>
          <w:marBottom w:val="0"/>
          <w:divBdr>
            <w:top w:val="none" w:sz="0" w:space="0" w:color="auto"/>
            <w:left w:val="none" w:sz="0" w:space="0" w:color="auto"/>
            <w:bottom w:val="none" w:sz="0" w:space="0" w:color="auto"/>
            <w:right w:val="none" w:sz="0" w:space="0" w:color="auto"/>
          </w:divBdr>
          <w:divsChild>
            <w:div w:id="14083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99463">
      <w:bodyDiv w:val="1"/>
      <w:marLeft w:val="0"/>
      <w:marRight w:val="0"/>
      <w:marTop w:val="0"/>
      <w:marBottom w:val="0"/>
      <w:divBdr>
        <w:top w:val="none" w:sz="0" w:space="0" w:color="auto"/>
        <w:left w:val="none" w:sz="0" w:space="0" w:color="auto"/>
        <w:bottom w:val="none" w:sz="0" w:space="0" w:color="auto"/>
        <w:right w:val="none" w:sz="0" w:space="0" w:color="auto"/>
      </w:divBdr>
      <w:divsChild>
        <w:div w:id="1977568707">
          <w:marLeft w:val="480"/>
          <w:marRight w:val="0"/>
          <w:marTop w:val="0"/>
          <w:marBottom w:val="0"/>
          <w:divBdr>
            <w:top w:val="none" w:sz="0" w:space="0" w:color="auto"/>
            <w:left w:val="none" w:sz="0" w:space="0" w:color="auto"/>
            <w:bottom w:val="none" w:sz="0" w:space="0" w:color="auto"/>
            <w:right w:val="none" w:sz="0" w:space="0" w:color="auto"/>
          </w:divBdr>
          <w:divsChild>
            <w:div w:id="97733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461745">
      <w:bodyDiv w:val="1"/>
      <w:marLeft w:val="0"/>
      <w:marRight w:val="0"/>
      <w:marTop w:val="0"/>
      <w:marBottom w:val="0"/>
      <w:divBdr>
        <w:top w:val="none" w:sz="0" w:space="0" w:color="auto"/>
        <w:left w:val="none" w:sz="0" w:space="0" w:color="auto"/>
        <w:bottom w:val="none" w:sz="0" w:space="0" w:color="auto"/>
        <w:right w:val="none" w:sz="0" w:space="0" w:color="auto"/>
      </w:divBdr>
    </w:div>
    <w:div w:id="1325864611">
      <w:bodyDiv w:val="1"/>
      <w:marLeft w:val="0"/>
      <w:marRight w:val="0"/>
      <w:marTop w:val="0"/>
      <w:marBottom w:val="0"/>
      <w:divBdr>
        <w:top w:val="none" w:sz="0" w:space="0" w:color="auto"/>
        <w:left w:val="none" w:sz="0" w:space="0" w:color="auto"/>
        <w:bottom w:val="none" w:sz="0" w:space="0" w:color="auto"/>
        <w:right w:val="none" w:sz="0" w:space="0" w:color="auto"/>
      </w:divBdr>
      <w:divsChild>
        <w:div w:id="938874987">
          <w:marLeft w:val="480"/>
          <w:marRight w:val="0"/>
          <w:marTop w:val="0"/>
          <w:marBottom w:val="0"/>
          <w:divBdr>
            <w:top w:val="none" w:sz="0" w:space="0" w:color="auto"/>
            <w:left w:val="none" w:sz="0" w:space="0" w:color="auto"/>
            <w:bottom w:val="none" w:sz="0" w:space="0" w:color="auto"/>
            <w:right w:val="none" w:sz="0" w:space="0" w:color="auto"/>
          </w:divBdr>
          <w:divsChild>
            <w:div w:id="110916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48089">
      <w:bodyDiv w:val="1"/>
      <w:marLeft w:val="0"/>
      <w:marRight w:val="0"/>
      <w:marTop w:val="0"/>
      <w:marBottom w:val="0"/>
      <w:divBdr>
        <w:top w:val="none" w:sz="0" w:space="0" w:color="auto"/>
        <w:left w:val="none" w:sz="0" w:space="0" w:color="auto"/>
        <w:bottom w:val="none" w:sz="0" w:space="0" w:color="auto"/>
        <w:right w:val="none" w:sz="0" w:space="0" w:color="auto"/>
      </w:divBdr>
    </w:div>
    <w:div w:id="1342198090">
      <w:bodyDiv w:val="1"/>
      <w:marLeft w:val="0"/>
      <w:marRight w:val="0"/>
      <w:marTop w:val="0"/>
      <w:marBottom w:val="0"/>
      <w:divBdr>
        <w:top w:val="none" w:sz="0" w:space="0" w:color="auto"/>
        <w:left w:val="none" w:sz="0" w:space="0" w:color="auto"/>
        <w:bottom w:val="none" w:sz="0" w:space="0" w:color="auto"/>
        <w:right w:val="none" w:sz="0" w:space="0" w:color="auto"/>
      </w:divBdr>
      <w:divsChild>
        <w:div w:id="2059695851">
          <w:marLeft w:val="480"/>
          <w:marRight w:val="0"/>
          <w:marTop w:val="0"/>
          <w:marBottom w:val="0"/>
          <w:divBdr>
            <w:top w:val="none" w:sz="0" w:space="0" w:color="auto"/>
            <w:left w:val="none" w:sz="0" w:space="0" w:color="auto"/>
            <w:bottom w:val="none" w:sz="0" w:space="0" w:color="auto"/>
            <w:right w:val="none" w:sz="0" w:space="0" w:color="auto"/>
          </w:divBdr>
          <w:divsChild>
            <w:div w:id="147471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2471">
      <w:bodyDiv w:val="1"/>
      <w:marLeft w:val="0"/>
      <w:marRight w:val="0"/>
      <w:marTop w:val="0"/>
      <w:marBottom w:val="0"/>
      <w:divBdr>
        <w:top w:val="none" w:sz="0" w:space="0" w:color="auto"/>
        <w:left w:val="none" w:sz="0" w:space="0" w:color="auto"/>
        <w:bottom w:val="none" w:sz="0" w:space="0" w:color="auto"/>
        <w:right w:val="none" w:sz="0" w:space="0" w:color="auto"/>
      </w:divBdr>
      <w:divsChild>
        <w:div w:id="628239882">
          <w:marLeft w:val="480"/>
          <w:marRight w:val="0"/>
          <w:marTop w:val="0"/>
          <w:marBottom w:val="0"/>
          <w:divBdr>
            <w:top w:val="none" w:sz="0" w:space="0" w:color="auto"/>
            <w:left w:val="none" w:sz="0" w:space="0" w:color="auto"/>
            <w:bottom w:val="none" w:sz="0" w:space="0" w:color="auto"/>
            <w:right w:val="none" w:sz="0" w:space="0" w:color="auto"/>
          </w:divBdr>
          <w:divsChild>
            <w:div w:id="192318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5553">
      <w:bodyDiv w:val="1"/>
      <w:marLeft w:val="0"/>
      <w:marRight w:val="0"/>
      <w:marTop w:val="0"/>
      <w:marBottom w:val="0"/>
      <w:divBdr>
        <w:top w:val="none" w:sz="0" w:space="0" w:color="auto"/>
        <w:left w:val="none" w:sz="0" w:space="0" w:color="auto"/>
        <w:bottom w:val="none" w:sz="0" w:space="0" w:color="auto"/>
        <w:right w:val="none" w:sz="0" w:space="0" w:color="auto"/>
      </w:divBdr>
    </w:div>
    <w:div w:id="1426996420">
      <w:bodyDiv w:val="1"/>
      <w:marLeft w:val="0"/>
      <w:marRight w:val="0"/>
      <w:marTop w:val="0"/>
      <w:marBottom w:val="0"/>
      <w:divBdr>
        <w:top w:val="none" w:sz="0" w:space="0" w:color="auto"/>
        <w:left w:val="none" w:sz="0" w:space="0" w:color="auto"/>
        <w:bottom w:val="none" w:sz="0" w:space="0" w:color="auto"/>
        <w:right w:val="none" w:sz="0" w:space="0" w:color="auto"/>
      </w:divBdr>
      <w:divsChild>
        <w:div w:id="1863200860">
          <w:marLeft w:val="480"/>
          <w:marRight w:val="0"/>
          <w:marTop w:val="0"/>
          <w:marBottom w:val="0"/>
          <w:divBdr>
            <w:top w:val="none" w:sz="0" w:space="0" w:color="auto"/>
            <w:left w:val="none" w:sz="0" w:space="0" w:color="auto"/>
            <w:bottom w:val="none" w:sz="0" w:space="0" w:color="auto"/>
            <w:right w:val="none" w:sz="0" w:space="0" w:color="auto"/>
          </w:divBdr>
          <w:divsChild>
            <w:div w:id="17761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5963">
      <w:bodyDiv w:val="1"/>
      <w:marLeft w:val="0"/>
      <w:marRight w:val="0"/>
      <w:marTop w:val="0"/>
      <w:marBottom w:val="0"/>
      <w:divBdr>
        <w:top w:val="none" w:sz="0" w:space="0" w:color="auto"/>
        <w:left w:val="none" w:sz="0" w:space="0" w:color="auto"/>
        <w:bottom w:val="none" w:sz="0" w:space="0" w:color="auto"/>
        <w:right w:val="none" w:sz="0" w:space="0" w:color="auto"/>
      </w:divBdr>
    </w:div>
    <w:div w:id="1470899877">
      <w:bodyDiv w:val="1"/>
      <w:marLeft w:val="0"/>
      <w:marRight w:val="0"/>
      <w:marTop w:val="0"/>
      <w:marBottom w:val="0"/>
      <w:divBdr>
        <w:top w:val="none" w:sz="0" w:space="0" w:color="auto"/>
        <w:left w:val="none" w:sz="0" w:space="0" w:color="auto"/>
        <w:bottom w:val="none" w:sz="0" w:space="0" w:color="auto"/>
        <w:right w:val="none" w:sz="0" w:space="0" w:color="auto"/>
      </w:divBdr>
      <w:divsChild>
        <w:div w:id="602877944">
          <w:marLeft w:val="480"/>
          <w:marRight w:val="0"/>
          <w:marTop w:val="0"/>
          <w:marBottom w:val="0"/>
          <w:divBdr>
            <w:top w:val="none" w:sz="0" w:space="0" w:color="auto"/>
            <w:left w:val="none" w:sz="0" w:space="0" w:color="auto"/>
            <w:bottom w:val="none" w:sz="0" w:space="0" w:color="auto"/>
            <w:right w:val="none" w:sz="0" w:space="0" w:color="auto"/>
          </w:divBdr>
          <w:divsChild>
            <w:div w:id="86405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2401">
      <w:bodyDiv w:val="1"/>
      <w:marLeft w:val="0"/>
      <w:marRight w:val="0"/>
      <w:marTop w:val="0"/>
      <w:marBottom w:val="0"/>
      <w:divBdr>
        <w:top w:val="none" w:sz="0" w:space="0" w:color="auto"/>
        <w:left w:val="none" w:sz="0" w:space="0" w:color="auto"/>
        <w:bottom w:val="none" w:sz="0" w:space="0" w:color="auto"/>
        <w:right w:val="none" w:sz="0" w:space="0" w:color="auto"/>
      </w:divBdr>
    </w:div>
    <w:div w:id="1536767885">
      <w:bodyDiv w:val="1"/>
      <w:marLeft w:val="0"/>
      <w:marRight w:val="0"/>
      <w:marTop w:val="0"/>
      <w:marBottom w:val="0"/>
      <w:divBdr>
        <w:top w:val="none" w:sz="0" w:space="0" w:color="auto"/>
        <w:left w:val="none" w:sz="0" w:space="0" w:color="auto"/>
        <w:bottom w:val="none" w:sz="0" w:space="0" w:color="auto"/>
        <w:right w:val="none" w:sz="0" w:space="0" w:color="auto"/>
      </w:divBdr>
      <w:divsChild>
        <w:div w:id="1491291908">
          <w:marLeft w:val="480"/>
          <w:marRight w:val="0"/>
          <w:marTop w:val="0"/>
          <w:marBottom w:val="0"/>
          <w:divBdr>
            <w:top w:val="none" w:sz="0" w:space="0" w:color="auto"/>
            <w:left w:val="none" w:sz="0" w:space="0" w:color="auto"/>
            <w:bottom w:val="none" w:sz="0" w:space="0" w:color="auto"/>
            <w:right w:val="none" w:sz="0" w:space="0" w:color="auto"/>
          </w:divBdr>
          <w:divsChild>
            <w:div w:id="93775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71075">
      <w:bodyDiv w:val="1"/>
      <w:marLeft w:val="0"/>
      <w:marRight w:val="0"/>
      <w:marTop w:val="0"/>
      <w:marBottom w:val="0"/>
      <w:divBdr>
        <w:top w:val="none" w:sz="0" w:space="0" w:color="auto"/>
        <w:left w:val="none" w:sz="0" w:space="0" w:color="auto"/>
        <w:bottom w:val="none" w:sz="0" w:space="0" w:color="auto"/>
        <w:right w:val="none" w:sz="0" w:space="0" w:color="auto"/>
      </w:divBdr>
      <w:divsChild>
        <w:div w:id="1613435521">
          <w:marLeft w:val="480"/>
          <w:marRight w:val="0"/>
          <w:marTop w:val="0"/>
          <w:marBottom w:val="0"/>
          <w:divBdr>
            <w:top w:val="none" w:sz="0" w:space="0" w:color="auto"/>
            <w:left w:val="none" w:sz="0" w:space="0" w:color="auto"/>
            <w:bottom w:val="none" w:sz="0" w:space="0" w:color="auto"/>
            <w:right w:val="none" w:sz="0" w:space="0" w:color="auto"/>
          </w:divBdr>
          <w:divsChild>
            <w:div w:id="123793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78113">
      <w:bodyDiv w:val="1"/>
      <w:marLeft w:val="0"/>
      <w:marRight w:val="0"/>
      <w:marTop w:val="0"/>
      <w:marBottom w:val="0"/>
      <w:divBdr>
        <w:top w:val="none" w:sz="0" w:space="0" w:color="auto"/>
        <w:left w:val="none" w:sz="0" w:space="0" w:color="auto"/>
        <w:bottom w:val="none" w:sz="0" w:space="0" w:color="auto"/>
        <w:right w:val="none" w:sz="0" w:space="0" w:color="auto"/>
      </w:divBdr>
      <w:divsChild>
        <w:div w:id="742872446">
          <w:marLeft w:val="480"/>
          <w:marRight w:val="0"/>
          <w:marTop w:val="0"/>
          <w:marBottom w:val="0"/>
          <w:divBdr>
            <w:top w:val="none" w:sz="0" w:space="0" w:color="auto"/>
            <w:left w:val="none" w:sz="0" w:space="0" w:color="auto"/>
            <w:bottom w:val="none" w:sz="0" w:space="0" w:color="auto"/>
            <w:right w:val="none" w:sz="0" w:space="0" w:color="auto"/>
          </w:divBdr>
          <w:divsChild>
            <w:div w:id="5952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8900">
      <w:bodyDiv w:val="1"/>
      <w:marLeft w:val="0"/>
      <w:marRight w:val="0"/>
      <w:marTop w:val="0"/>
      <w:marBottom w:val="0"/>
      <w:divBdr>
        <w:top w:val="none" w:sz="0" w:space="0" w:color="auto"/>
        <w:left w:val="none" w:sz="0" w:space="0" w:color="auto"/>
        <w:bottom w:val="none" w:sz="0" w:space="0" w:color="auto"/>
        <w:right w:val="none" w:sz="0" w:space="0" w:color="auto"/>
      </w:divBdr>
      <w:divsChild>
        <w:div w:id="1969504053">
          <w:marLeft w:val="480"/>
          <w:marRight w:val="0"/>
          <w:marTop w:val="0"/>
          <w:marBottom w:val="0"/>
          <w:divBdr>
            <w:top w:val="none" w:sz="0" w:space="0" w:color="auto"/>
            <w:left w:val="none" w:sz="0" w:space="0" w:color="auto"/>
            <w:bottom w:val="none" w:sz="0" w:space="0" w:color="auto"/>
            <w:right w:val="none" w:sz="0" w:space="0" w:color="auto"/>
          </w:divBdr>
          <w:divsChild>
            <w:div w:id="153585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53360">
      <w:bodyDiv w:val="1"/>
      <w:marLeft w:val="0"/>
      <w:marRight w:val="0"/>
      <w:marTop w:val="0"/>
      <w:marBottom w:val="0"/>
      <w:divBdr>
        <w:top w:val="none" w:sz="0" w:space="0" w:color="auto"/>
        <w:left w:val="none" w:sz="0" w:space="0" w:color="auto"/>
        <w:bottom w:val="none" w:sz="0" w:space="0" w:color="auto"/>
        <w:right w:val="none" w:sz="0" w:space="0" w:color="auto"/>
      </w:divBdr>
      <w:divsChild>
        <w:div w:id="1101103056">
          <w:marLeft w:val="480"/>
          <w:marRight w:val="0"/>
          <w:marTop w:val="0"/>
          <w:marBottom w:val="0"/>
          <w:divBdr>
            <w:top w:val="none" w:sz="0" w:space="0" w:color="auto"/>
            <w:left w:val="none" w:sz="0" w:space="0" w:color="auto"/>
            <w:bottom w:val="none" w:sz="0" w:space="0" w:color="auto"/>
            <w:right w:val="none" w:sz="0" w:space="0" w:color="auto"/>
          </w:divBdr>
          <w:divsChild>
            <w:div w:id="19230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5597">
      <w:bodyDiv w:val="1"/>
      <w:marLeft w:val="0"/>
      <w:marRight w:val="0"/>
      <w:marTop w:val="0"/>
      <w:marBottom w:val="0"/>
      <w:divBdr>
        <w:top w:val="none" w:sz="0" w:space="0" w:color="auto"/>
        <w:left w:val="none" w:sz="0" w:space="0" w:color="auto"/>
        <w:bottom w:val="none" w:sz="0" w:space="0" w:color="auto"/>
        <w:right w:val="none" w:sz="0" w:space="0" w:color="auto"/>
      </w:divBdr>
      <w:divsChild>
        <w:div w:id="440876266">
          <w:marLeft w:val="480"/>
          <w:marRight w:val="0"/>
          <w:marTop w:val="0"/>
          <w:marBottom w:val="0"/>
          <w:divBdr>
            <w:top w:val="none" w:sz="0" w:space="0" w:color="auto"/>
            <w:left w:val="none" w:sz="0" w:space="0" w:color="auto"/>
            <w:bottom w:val="none" w:sz="0" w:space="0" w:color="auto"/>
            <w:right w:val="none" w:sz="0" w:space="0" w:color="auto"/>
          </w:divBdr>
          <w:divsChild>
            <w:div w:id="16327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00582">
      <w:bodyDiv w:val="1"/>
      <w:marLeft w:val="0"/>
      <w:marRight w:val="0"/>
      <w:marTop w:val="0"/>
      <w:marBottom w:val="0"/>
      <w:divBdr>
        <w:top w:val="none" w:sz="0" w:space="0" w:color="auto"/>
        <w:left w:val="none" w:sz="0" w:space="0" w:color="auto"/>
        <w:bottom w:val="none" w:sz="0" w:space="0" w:color="auto"/>
        <w:right w:val="none" w:sz="0" w:space="0" w:color="auto"/>
      </w:divBdr>
    </w:div>
    <w:div w:id="1924411918">
      <w:bodyDiv w:val="1"/>
      <w:marLeft w:val="0"/>
      <w:marRight w:val="0"/>
      <w:marTop w:val="0"/>
      <w:marBottom w:val="0"/>
      <w:divBdr>
        <w:top w:val="none" w:sz="0" w:space="0" w:color="auto"/>
        <w:left w:val="none" w:sz="0" w:space="0" w:color="auto"/>
        <w:bottom w:val="none" w:sz="0" w:space="0" w:color="auto"/>
        <w:right w:val="none" w:sz="0" w:space="0" w:color="auto"/>
      </w:divBdr>
    </w:div>
    <w:div w:id="193392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opean-union.europa.eu/principles-countries-history/eu-countries/cyprus_en" TargetMode="External"/><Relationship Id="rId18" Type="http://schemas.openxmlformats.org/officeDocument/2006/relationships/hyperlink" Target="https://european-union.europa.eu/principles-countries-history/eu-countries/hungary_en" TargetMode="External"/><Relationship Id="rId26" Type="http://schemas.openxmlformats.org/officeDocument/2006/relationships/hyperlink" Target="https://european-union.europa.eu/principles-countries-history/eu-countries/portugal_en" TargetMode="External"/><Relationship Id="rId39" Type="http://schemas.openxmlformats.org/officeDocument/2006/relationships/fontTable" Target="fontTable.xml"/><Relationship Id="rId21" Type="http://schemas.openxmlformats.org/officeDocument/2006/relationships/hyperlink" Target="https://european-union.europa.eu/principles-countries-history/eu-countries/lithuania_en"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european-union.europa.eu/principles-countries-history/eu-countries/croatia_en" TargetMode="External"/><Relationship Id="rId17" Type="http://schemas.openxmlformats.org/officeDocument/2006/relationships/hyperlink" Target="https://european-union.europa.eu/principles-countries-history/eu-countries/finland_en" TargetMode="External"/><Relationship Id="rId25" Type="http://schemas.openxmlformats.org/officeDocument/2006/relationships/hyperlink" Target="https://european-union.europa.eu/principles-countries-history/eu-countries/poland_en"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uropean-union.europa.eu/principles-countries-history/eu-countries/estonia_en" TargetMode="External"/><Relationship Id="rId20" Type="http://schemas.openxmlformats.org/officeDocument/2006/relationships/hyperlink" Target="https://european-union.europa.eu/principles-countries-history/eu-countries/latvia_en" TargetMode="External"/><Relationship Id="rId29" Type="http://schemas.openxmlformats.org/officeDocument/2006/relationships/hyperlink" Target="https://european-union.europa.eu/principles-countries-history/eu-countries/spain_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opean-union.europa.eu/principles-countries-history/eu-countries/bulgaria_en" TargetMode="External"/><Relationship Id="rId24" Type="http://schemas.openxmlformats.org/officeDocument/2006/relationships/hyperlink" Target="https://european-union.europa.eu/principles-countries-history/eu-countries/netherlands_en" TargetMode="External"/><Relationship Id="rId32" Type="http://schemas.openxmlformats.org/officeDocument/2006/relationships/chart" Target="charts/chart3.xm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uropean-union.europa.eu/principles-countries-history/eu-countries/denmark_en" TargetMode="External"/><Relationship Id="rId23" Type="http://schemas.openxmlformats.org/officeDocument/2006/relationships/hyperlink" Target="https://european-union.europa.eu/principles-countries-history/eu-countries/malta_en" TargetMode="External"/><Relationship Id="rId28" Type="http://schemas.openxmlformats.org/officeDocument/2006/relationships/hyperlink" Target="https://european-union.europa.eu/principles-countries-history/eu-countries/slovakia_en" TargetMode="External"/><Relationship Id="rId36" Type="http://schemas.openxmlformats.org/officeDocument/2006/relationships/footer" Target="footer2.xml"/><Relationship Id="rId10" Type="http://schemas.openxmlformats.org/officeDocument/2006/relationships/hyperlink" Target="https://european-union.europa.eu/principles-countries-history/eu-countries/belgium_en" TargetMode="External"/><Relationship Id="rId19" Type="http://schemas.openxmlformats.org/officeDocument/2006/relationships/hyperlink" Target="https://european-union.europa.eu/principles-countries-history/eu-countries/italy_en" TargetMode="External"/><Relationship Id="rId31" Type="http://schemas.openxmlformats.org/officeDocument/2006/relationships/chart" Target="charts/chart2.xml"/><Relationship Id="rId4" Type="http://schemas.openxmlformats.org/officeDocument/2006/relationships/styles" Target="styles.xml"/><Relationship Id="rId9" Type="http://schemas.openxmlformats.org/officeDocument/2006/relationships/hyperlink" Target="https://european-union.europa.eu/principles-countries-history/eu-countries/austria_en" TargetMode="External"/><Relationship Id="rId14" Type="http://schemas.openxmlformats.org/officeDocument/2006/relationships/hyperlink" Target="https://european-union.europa.eu/principles-countries-history/eu-countries/czechia_en" TargetMode="External"/><Relationship Id="rId22" Type="http://schemas.openxmlformats.org/officeDocument/2006/relationships/hyperlink" Target="https://european-union.europa.eu/principles-countries-history/eu-countries/luxembourg_en" TargetMode="External"/><Relationship Id="rId27" Type="http://schemas.openxmlformats.org/officeDocument/2006/relationships/hyperlink" Target="https://european-union.europa.eu/principles-countries-history/eu-countries/romania_en" TargetMode="External"/><Relationship Id="rId30" Type="http://schemas.openxmlformats.org/officeDocument/2006/relationships/chart" Target="charts/chart1.xm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heogene\OneDrive\Documents\Projects\Consultancies\RD\Corneille%20Research\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heogene\OneDrive\Documents\Projects\Consultancies\RD\Corneille%20Research\RESUL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heogene\OneDrive\Documents\Projects\Consultancies\RD\Corneille%20Research\RESULT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Included</a:t>
            </a:r>
            <a:r>
              <a:rPr lang="en-US" baseline="0"/>
              <a:t> studies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A39-0946-B6C1-DB84969717F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A39-0946-B6C1-DB84969717F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A39-0946-B6C1-DB84969717F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A39-0946-B6C1-DB84969717F0}"/>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DA39-0946-B6C1-DB84969717F0}"/>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DA39-0946-B6C1-DB84969717F0}"/>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DA39-0946-B6C1-DB84969717F0}"/>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DA39-0946-B6C1-DB84969717F0}"/>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DA39-0946-B6C1-DB84969717F0}"/>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DA39-0946-B6C1-DB84969717F0}"/>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DA39-0946-B6C1-DB84969717F0}"/>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DA39-0946-B6C1-DB84969717F0}"/>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DA39-0946-B6C1-DB84969717F0}"/>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B-DA39-0946-B6C1-DB84969717F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Sheet4!$B$1:$B$14</c:f>
              <c:strCache>
                <c:ptCount val="14"/>
                <c:pt idx="0">
                  <c:v>A review</c:v>
                </c:pt>
                <c:pt idx="1">
                  <c:v>Case control</c:v>
                </c:pt>
                <c:pt idx="2">
                  <c:v>Cohort study</c:v>
                </c:pt>
                <c:pt idx="3">
                  <c:v>Descriptive multicountry population based study.</c:v>
                </c:pt>
                <c:pt idx="4">
                  <c:v>Not mentioned </c:v>
                </c:pt>
                <c:pt idx="5">
                  <c:v>Policy Brief </c:v>
                </c:pt>
                <c:pt idx="6">
                  <c:v>Population-based study</c:v>
                </c:pt>
                <c:pt idx="7">
                  <c:v>Prospective epidemiological  study</c:v>
                </c:pt>
                <c:pt idx="8">
                  <c:v>Report </c:v>
                </c:pt>
                <c:pt idx="9">
                  <c:v>Retrospective study</c:v>
                </c:pt>
                <c:pt idx="10">
                  <c:v>Secondary data analysis </c:v>
                </c:pt>
                <c:pt idx="11">
                  <c:v>Systematic literature review and meta-analysis</c:v>
                </c:pt>
                <c:pt idx="12">
                  <c:v>Systematic review </c:v>
                </c:pt>
                <c:pt idx="13">
                  <c:v>The annual rates of maternal mortality</c:v>
                </c:pt>
              </c:strCache>
            </c:strRef>
          </c:cat>
          <c:val>
            <c:numRef>
              <c:f>Sheet4!$C$1:$C$14</c:f>
              <c:numCache>
                <c:formatCode>General</c:formatCode>
                <c:ptCount val="14"/>
                <c:pt idx="0">
                  <c:v>2</c:v>
                </c:pt>
                <c:pt idx="1">
                  <c:v>1</c:v>
                </c:pt>
                <c:pt idx="2">
                  <c:v>2</c:v>
                </c:pt>
                <c:pt idx="3">
                  <c:v>1</c:v>
                </c:pt>
                <c:pt idx="4">
                  <c:v>7</c:v>
                </c:pt>
                <c:pt idx="5">
                  <c:v>1</c:v>
                </c:pt>
                <c:pt idx="6">
                  <c:v>1</c:v>
                </c:pt>
                <c:pt idx="7">
                  <c:v>1</c:v>
                </c:pt>
                <c:pt idx="8">
                  <c:v>1</c:v>
                </c:pt>
                <c:pt idx="9">
                  <c:v>5</c:v>
                </c:pt>
                <c:pt idx="10">
                  <c:v>7</c:v>
                </c:pt>
                <c:pt idx="11">
                  <c:v>1</c:v>
                </c:pt>
                <c:pt idx="12">
                  <c:v>1</c:v>
                </c:pt>
                <c:pt idx="13">
                  <c:v>1</c:v>
                </c:pt>
              </c:numCache>
            </c:numRef>
          </c:val>
          <c:extLst>
            <c:ext xmlns:c16="http://schemas.microsoft.com/office/drawing/2014/chart" uri="{C3380CC4-5D6E-409C-BE32-E72D297353CC}">
              <c16:uniqueId val="{0000001C-DA39-0946-B6C1-DB84969717F0}"/>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Represented</a:t>
            </a:r>
            <a:r>
              <a:rPr lang="en-US" baseline="0"/>
              <a:t> countrie in the EU</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 '!$C$1:$C$12</c:f>
              <c:strCache>
                <c:ptCount val="12"/>
                <c:pt idx="0">
                  <c:v>Belgium </c:v>
                </c:pt>
                <c:pt idx="1">
                  <c:v>Central and Eastern European countries:</c:v>
                </c:pt>
                <c:pt idx="2">
                  <c:v>Eight countries(France, Italy, and the UK, Denmark, Finland, the
Netherlands, Norway, and Slovakia)</c:v>
                </c:pt>
                <c:pt idx="3">
                  <c:v>Europian Union</c:v>
                </c:pt>
                <c:pt idx="4">
                  <c:v>France</c:v>
                </c:pt>
                <c:pt idx="5">
                  <c:v>France and The Netherlands </c:v>
                </c:pt>
                <c:pt idx="6">
                  <c:v>Greece </c:v>
                </c:pt>
                <c:pt idx="7">
                  <c:v>High income countries </c:v>
                </c:pt>
                <c:pt idx="8">
                  <c:v>Not mentioned </c:v>
                </c:pt>
                <c:pt idx="9">
                  <c:v>Slovakia</c:v>
                </c:pt>
                <c:pt idx="10">
                  <c:v>The netherlands </c:v>
                </c:pt>
                <c:pt idx="11">
                  <c:v>United Kingdom</c:v>
                </c:pt>
              </c:strCache>
            </c:strRef>
          </c:cat>
          <c:val>
            <c:numRef>
              <c:f>'GRAPHS '!$D$1:$D$12</c:f>
              <c:numCache>
                <c:formatCode>General</c:formatCode>
                <c:ptCount val="12"/>
                <c:pt idx="0">
                  <c:v>1</c:v>
                </c:pt>
                <c:pt idx="1">
                  <c:v>1</c:v>
                </c:pt>
                <c:pt idx="2">
                  <c:v>1</c:v>
                </c:pt>
                <c:pt idx="3">
                  <c:v>2</c:v>
                </c:pt>
                <c:pt idx="4">
                  <c:v>18</c:v>
                </c:pt>
                <c:pt idx="5">
                  <c:v>1</c:v>
                </c:pt>
                <c:pt idx="6">
                  <c:v>1</c:v>
                </c:pt>
                <c:pt idx="7">
                  <c:v>1</c:v>
                </c:pt>
                <c:pt idx="8">
                  <c:v>1</c:v>
                </c:pt>
                <c:pt idx="9">
                  <c:v>2</c:v>
                </c:pt>
                <c:pt idx="10">
                  <c:v>1</c:v>
                </c:pt>
                <c:pt idx="11">
                  <c:v>2</c:v>
                </c:pt>
              </c:numCache>
            </c:numRef>
          </c:val>
          <c:extLst>
            <c:ext xmlns:c16="http://schemas.microsoft.com/office/drawing/2014/chart" uri="{C3380CC4-5D6E-409C-BE32-E72D297353CC}">
              <c16:uniqueId val="{00000000-DEFE-0B41-898B-C5715B557667}"/>
            </c:ext>
          </c:extLst>
        </c:ser>
        <c:dLbls>
          <c:showLegendKey val="0"/>
          <c:showVal val="0"/>
          <c:showCatName val="0"/>
          <c:showSerName val="0"/>
          <c:showPercent val="0"/>
          <c:showBubbleSize val="0"/>
        </c:dLbls>
        <c:gapWidth val="219"/>
        <c:overlap val="-27"/>
        <c:axId val="1978361344"/>
        <c:axId val="1978364672"/>
      </c:barChart>
      <c:catAx>
        <c:axId val="1978361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8364672"/>
        <c:crosses val="autoZero"/>
        <c:auto val="1"/>
        <c:lblAlgn val="ctr"/>
        <c:lblOffset val="100"/>
        <c:noMultiLvlLbl val="0"/>
      </c:catAx>
      <c:valAx>
        <c:axId val="1978364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8361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Publication</a:t>
            </a:r>
            <a:r>
              <a:rPr lang="en-US" baseline="0"/>
              <a:t> dates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cat>
            <c:numRef>
              <c:f>Sheet1!$A$1:$A$10</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Sheet1!$B$1:$B$10</c:f>
              <c:numCache>
                <c:formatCode>General</c:formatCode>
                <c:ptCount val="10"/>
                <c:pt idx="0">
                  <c:v>1</c:v>
                </c:pt>
                <c:pt idx="1">
                  <c:v>2</c:v>
                </c:pt>
                <c:pt idx="2">
                  <c:v>2</c:v>
                </c:pt>
                <c:pt idx="3">
                  <c:v>1</c:v>
                </c:pt>
                <c:pt idx="4">
                  <c:v>2</c:v>
                </c:pt>
                <c:pt idx="5">
                  <c:v>2</c:v>
                </c:pt>
                <c:pt idx="6">
                  <c:v>1</c:v>
                </c:pt>
                <c:pt idx="7">
                  <c:v>6</c:v>
                </c:pt>
                <c:pt idx="8">
                  <c:v>1</c:v>
                </c:pt>
                <c:pt idx="9">
                  <c:v>14</c:v>
                </c:pt>
              </c:numCache>
            </c:numRef>
          </c:val>
          <c:smooth val="0"/>
          <c:extLst>
            <c:ext xmlns:c16="http://schemas.microsoft.com/office/drawing/2014/chart" uri="{C3380CC4-5D6E-409C-BE32-E72D297353CC}">
              <c16:uniqueId val="{00000000-1A66-A34A-B06D-E0146E69A699}"/>
            </c:ext>
          </c:extLst>
        </c:ser>
        <c:dLbls>
          <c:showLegendKey val="0"/>
          <c:showVal val="0"/>
          <c:showCatName val="0"/>
          <c:showSerName val="0"/>
          <c:showPercent val="0"/>
          <c:showBubbleSize val="0"/>
        </c:dLbls>
        <c:smooth val="0"/>
        <c:axId val="1767013648"/>
        <c:axId val="1767021968"/>
      </c:lineChart>
      <c:catAx>
        <c:axId val="1767013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7021968"/>
        <c:crosses val="autoZero"/>
        <c:auto val="1"/>
        <c:lblAlgn val="ctr"/>
        <c:lblOffset val="100"/>
        <c:noMultiLvlLbl val="0"/>
      </c:catAx>
      <c:valAx>
        <c:axId val="1767021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7013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4AC7FC5B-3921-4F58-9241-5E8ECF436D1D}">
  <we:reference id="wa104382081" version="1.55.1.0" store="en-US" storeType="OMEX"/>
  <we:alternateReferences>
    <we:reference id="wa104382081" version="1.55.1.0" store="wa104382081" storeType="OMEX"/>
  </we:alternateReferences>
  <we:properties>
    <we:property name="MENDELEY_CITATIONS" value="[]"/>
  </we:properties>
  <we:bindings/>
  <we:snapshot xmlns:r="http://schemas.openxmlformats.org/officeDocument/2006/relationships"/>
</we:webextension>
</file>

<file path=word/webextensions/webextension2.xml><?xml version="1.0" encoding="utf-8"?>
<we:webextension xmlns:we="http://schemas.microsoft.com/office/webextensions/webextension/2010/11" id="{3A196A0B-D332-BC45-B7D9-1928C682C21C}">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PublicationDate/>
  <AdoptionDate/>
  <CaseType/>
  <CourtLevel/>
  <FormOfExploitation/>
  <VictimGender/>
  <VictimAge/>
  <VictimNationality/>
  <PerpetratorNationality/>
  <Recruitment/>
  <Sentence/>
  <ConfiscationOfAssets/>
  <Compensation/>
  <ApplicationNumber/>
  <Identifier>----</Identifier>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C38C1-5E84-480C-82FC-7C860986A95F}">
  <ds:schemaRefs/>
</ds:datastoreItem>
</file>

<file path=customXml/itemProps2.xml><?xml version="1.0" encoding="utf-8"?>
<ds:datastoreItem xmlns:ds="http://schemas.openxmlformats.org/officeDocument/2006/customXml" ds:itemID="{11FF92F0-EA00-4C96-840F-1FD03A209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8492</Words>
  <Characters>48409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Theogene</dc:creator>
  <cp:keywords/>
  <dc:description/>
  <cp:lastModifiedBy>SDI 1084</cp:lastModifiedBy>
  <cp:revision>12</cp:revision>
  <cp:lastPrinted>2025-08-09T19:18:00Z</cp:lastPrinted>
  <dcterms:created xsi:type="dcterms:W3CDTF">2026-02-13T11:53:00Z</dcterms:created>
  <dcterms:modified xsi:type="dcterms:W3CDTF">2026-02-14T12:41:00Z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http://www.zotero.org/styles/springer-basic-brackets</vt:lpwstr>
  </property>
  <property fmtid="{D5CDD505-2E9C-101B-9397-08002B2CF9AE}" pid="19" name="Mendeley Recent Style Name 8_1">
    <vt:lpwstr>Springer - Basic (numeric, brackets)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b270cfbd-8d11-3f8b-b975-306e9efb4090</vt:lpwstr>
  </property>
  <property fmtid="{D5CDD505-2E9C-101B-9397-08002B2CF9AE}" pid="24" name="Mendeley Citation Style_1">
    <vt:lpwstr>http://www.zotero.org/styles/harvard1</vt:lpwstr>
  </property>
  <property fmtid="{D5CDD505-2E9C-101B-9397-08002B2CF9AE}" pid="25" name="ZOTERO_PREF_1">
    <vt:lpwstr>&lt;data data-version="3" zotero-version="7.0.22"&gt;&lt;session id="KP4fjBFE"/&gt;&lt;style id="http://www.zotero.org/styles/elsevier-harvard" hasBibliography="1" bibliographyStyleHasBeenSet="1"/&gt;&lt;prefs&gt;&lt;pref name="fieldType" value="Field"/&gt;&lt;/prefs&gt;&lt;/data&gt;</vt:lpwstr>
  </property>
</Properties>
</file>