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198" w:rsidRPr="00F97198" w:rsidRDefault="00F97198" w:rsidP="00F97198">
      <w:pPr>
        <w:spacing w:before="100" w:beforeAutospacing="1" w:after="100" w:afterAutospacing="1" w:line="240" w:lineRule="auto"/>
        <w:jc w:val="center"/>
        <w:rPr>
          <w:rFonts w:ascii="Times New Roman" w:eastAsia="Times New Roman" w:hAnsi="Times New Roman" w:cs="Times New Roman"/>
          <w:b/>
          <w:sz w:val="24"/>
          <w:szCs w:val="24"/>
        </w:rPr>
      </w:pPr>
      <w:r w:rsidRPr="00F97198">
        <w:rPr>
          <w:rFonts w:ascii="Times New Roman" w:eastAsia="Times New Roman" w:hAnsi="Times New Roman" w:cs="Times New Roman"/>
          <w:b/>
          <w:sz w:val="24"/>
          <w:szCs w:val="24"/>
        </w:rPr>
        <w:t>Relationship between quality of life, reproductive health and nutritional status of migratory women workers in sugarcane harvesting</w:t>
      </w:r>
    </w:p>
    <w:p w:rsidR="00D56846" w:rsidRDefault="00D56846" w:rsidP="00F97198">
      <w:pPr>
        <w:spacing w:before="100" w:beforeAutospacing="1" w:after="100" w:afterAutospacing="1" w:line="240" w:lineRule="auto"/>
        <w:rPr>
          <w:rFonts w:ascii="Times New Roman" w:eastAsia="Times New Roman" w:hAnsi="Times New Roman" w:cs="Times New Roman"/>
          <w:b/>
          <w:sz w:val="24"/>
          <w:szCs w:val="24"/>
        </w:rPr>
      </w:pPr>
    </w:p>
    <w:p w:rsidR="00F97198" w:rsidRPr="00F97198" w:rsidRDefault="00F97198" w:rsidP="00F97198">
      <w:pPr>
        <w:spacing w:before="100" w:beforeAutospacing="1" w:after="100" w:afterAutospacing="1" w:line="240" w:lineRule="auto"/>
        <w:rPr>
          <w:rFonts w:ascii="Times New Roman" w:eastAsia="Times New Roman" w:hAnsi="Times New Roman" w:cs="Times New Roman"/>
          <w:b/>
          <w:sz w:val="24"/>
          <w:szCs w:val="24"/>
        </w:rPr>
      </w:pPr>
      <w:r w:rsidRPr="00F97198">
        <w:rPr>
          <w:rFonts w:ascii="Times New Roman" w:eastAsia="Times New Roman" w:hAnsi="Times New Roman" w:cs="Times New Roman"/>
          <w:b/>
          <w:sz w:val="24"/>
          <w:szCs w:val="24"/>
        </w:rPr>
        <w:t xml:space="preserve">Abstract </w:t>
      </w:r>
    </w:p>
    <w:p w:rsidR="00F97198" w:rsidRDefault="00F97198"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97198">
        <w:rPr>
          <w:rFonts w:ascii="Times New Roman" w:eastAsia="Times New Roman" w:hAnsi="Times New Roman" w:cs="Times New Roman"/>
          <w:sz w:val="24"/>
          <w:szCs w:val="24"/>
        </w:rPr>
        <w:t>Seasonal migration for sugarcane harvesting exposes women workers to multiple socio-economic, occupational and health vulnerabilities. The present study aimed to assess the quality of life, reproductive health and nutritional status of migratory women engaged in sugarcane harvesting in Belagavi and Bagalkot districts of Karnataka. A purposi</w:t>
      </w:r>
      <w:r>
        <w:rPr>
          <w:rFonts w:ascii="Times New Roman" w:eastAsia="Times New Roman" w:hAnsi="Times New Roman" w:cs="Times New Roman"/>
          <w:sz w:val="24"/>
          <w:szCs w:val="24"/>
        </w:rPr>
        <w:t>ve sampling method was employed</w:t>
      </w:r>
      <w:r w:rsidRPr="00F97198">
        <w:rPr>
          <w:rFonts w:ascii="Times New Roman" w:eastAsia="Times New Roman" w:hAnsi="Times New Roman" w:cs="Times New Roman"/>
          <w:sz w:val="24"/>
          <w:szCs w:val="24"/>
        </w:rPr>
        <w:t xml:space="preserve"> and a total of 220 migratory women workers were selected based on availability and feasibility of data collection. A self-structured schedule was used to obtain baseline demographic and personal information. Standardized tools included the World Health Organization Qualit</w:t>
      </w:r>
      <w:r>
        <w:rPr>
          <w:rFonts w:ascii="Times New Roman" w:eastAsia="Times New Roman" w:hAnsi="Times New Roman" w:cs="Times New Roman"/>
          <w:sz w:val="24"/>
          <w:szCs w:val="24"/>
        </w:rPr>
        <w:t xml:space="preserve">y of Life scale (WHO, 1997), </w:t>
      </w:r>
      <w:r w:rsidRPr="00F97198">
        <w:rPr>
          <w:rFonts w:ascii="Times New Roman" w:eastAsia="Times New Roman" w:hAnsi="Times New Roman" w:cs="Times New Roman"/>
          <w:sz w:val="24"/>
          <w:szCs w:val="24"/>
        </w:rPr>
        <w:t>Reproductive Health P</w:t>
      </w:r>
      <w:r>
        <w:rPr>
          <w:rFonts w:ascii="Times New Roman" w:eastAsia="Times New Roman" w:hAnsi="Times New Roman" w:cs="Times New Roman"/>
          <w:sz w:val="24"/>
          <w:szCs w:val="24"/>
        </w:rPr>
        <w:t>ractice Scale by Hassan (2002) and Nutritional S</w:t>
      </w:r>
      <w:r w:rsidRPr="00F97198">
        <w:rPr>
          <w:rFonts w:ascii="Times New Roman" w:eastAsia="Times New Roman" w:hAnsi="Times New Roman" w:cs="Times New Roman"/>
          <w:sz w:val="24"/>
          <w:szCs w:val="24"/>
        </w:rPr>
        <w:t>tatus assessment based on WHO guidelines.</w:t>
      </w:r>
      <w:r>
        <w:rPr>
          <w:rFonts w:ascii="Times New Roman" w:eastAsia="Times New Roman" w:hAnsi="Times New Roman" w:cs="Times New Roman"/>
          <w:sz w:val="24"/>
          <w:szCs w:val="24"/>
        </w:rPr>
        <w:t xml:space="preserve"> </w:t>
      </w:r>
      <w:r w:rsidRPr="00F97198">
        <w:rPr>
          <w:rFonts w:ascii="Times New Roman" w:eastAsia="Times New Roman" w:hAnsi="Times New Roman" w:cs="Times New Roman"/>
          <w:sz w:val="24"/>
          <w:szCs w:val="24"/>
        </w:rPr>
        <w:t>The findings revealed that the majority of respondents were aged between 20–40 years, with low educational attainment and early age at marriage and pregnancy. Most women reported moderate quality of life (78.20%), while 21.40 per cent had poor quality of life. More than half (60.50%) exhibited poor reproductive health</w:t>
      </w:r>
      <w:r w:rsidR="001134F2">
        <w:rPr>
          <w:rFonts w:ascii="Times New Roman" w:eastAsia="Times New Roman" w:hAnsi="Times New Roman" w:cs="Times New Roman"/>
          <w:sz w:val="24"/>
          <w:szCs w:val="24"/>
        </w:rPr>
        <w:t xml:space="preserve"> and</w:t>
      </w:r>
      <w:r w:rsidRPr="00F97198">
        <w:rPr>
          <w:rFonts w:ascii="Times New Roman" w:eastAsia="Times New Roman" w:hAnsi="Times New Roman" w:cs="Times New Roman"/>
          <w:sz w:val="24"/>
          <w:szCs w:val="24"/>
        </w:rPr>
        <w:t xml:space="preserve"> none demonstrated high reproductive health status. With regard to nutritional status, 46.80 per cent were underweight, 50.00 per cent had normal weight and only 3.20 per cent were overweight. Correlation analysis indicated that duration of migration, occupational health hazards, early marriage and early pregnancy negatively influenced quality of life, reproductive health and nutritional status. In contrast, education, socio-economic status and adequate child spacing showed positive associations. A significant positive interrelationship was observed between quality of life, reproductive health and nutritional status.</w:t>
      </w:r>
      <w:r>
        <w:rPr>
          <w:rFonts w:ascii="Times New Roman" w:eastAsia="Times New Roman" w:hAnsi="Times New Roman" w:cs="Times New Roman"/>
          <w:sz w:val="24"/>
          <w:szCs w:val="24"/>
        </w:rPr>
        <w:t xml:space="preserve"> </w:t>
      </w:r>
      <w:r w:rsidRPr="00F97198">
        <w:rPr>
          <w:rFonts w:ascii="Times New Roman" w:eastAsia="Times New Roman" w:hAnsi="Times New Roman" w:cs="Times New Roman"/>
          <w:sz w:val="24"/>
          <w:szCs w:val="24"/>
        </w:rPr>
        <w:t>The study highlights the multidimensional health risks faced by migratory women sugarcane workers and underscores the need for integrated interventions focusing on occupational safety, reproductive healthcare access and nutritional support to enhance their overall well-being.</w:t>
      </w:r>
    </w:p>
    <w:p w:rsidR="00132191" w:rsidRDefault="00132191"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132191">
        <w:rPr>
          <w:rFonts w:ascii="Times New Roman" w:eastAsia="Times New Roman" w:hAnsi="Times New Roman" w:cs="Times New Roman"/>
          <w:b/>
          <w:sz w:val="24"/>
          <w:szCs w:val="24"/>
        </w:rPr>
        <w:t xml:space="preserve">Keywords: </w:t>
      </w:r>
      <w:r w:rsidRPr="00870FFA">
        <w:rPr>
          <w:rFonts w:ascii="Times New Roman" w:eastAsia="Times New Roman" w:hAnsi="Times New Roman" w:cs="Times New Roman"/>
          <w:sz w:val="24"/>
          <w:szCs w:val="24"/>
        </w:rPr>
        <w:t>Quality of Life, Reproductive Health, Nutritional Status, Migration, Women, Sugarcane Harvesting</w:t>
      </w:r>
    </w:p>
    <w:p w:rsidR="00D56846" w:rsidRDefault="00D56846"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p>
    <w:p w:rsidR="00D56846" w:rsidRPr="00F97198" w:rsidRDefault="00D56846"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bookmarkStart w:id="0" w:name="_GoBack"/>
      <w:bookmarkEnd w:id="0"/>
    </w:p>
    <w:p w:rsidR="00F97198" w:rsidRDefault="000A279A" w:rsidP="000A279A">
      <w:pPr>
        <w:rPr>
          <w:rFonts w:ascii="Times New Roman" w:eastAsia="Times New Roman" w:hAnsi="Times New Roman" w:cs="Times New Roman"/>
          <w:b/>
          <w:sz w:val="24"/>
          <w:szCs w:val="24"/>
        </w:rPr>
      </w:pPr>
      <w:r w:rsidRPr="00F97198">
        <w:rPr>
          <w:rFonts w:ascii="Times New Roman" w:eastAsia="Times New Roman" w:hAnsi="Times New Roman" w:cs="Times New Roman"/>
          <w:b/>
          <w:sz w:val="24"/>
          <w:szCs w:val="24"/>
        </w:rPr>
        <w:t xml:space="preserve">Introduction </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Migration refers to the movement of people from one place to another in search of survival, fulfillment</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a better quality of life. Sugarcane is a vital commercial crop in India, making the country the second-largest producer after Brazil and the largest consumer of sugar globally. India produces approximately 22 to 25 million tons of sugar annually. The Indian sugar industry is the second-largest agro-based industry after textiles and is primarily concentrated in rural areas, playing a crucial role in rural socio-economic development.</w:t>
      </w:r>
      <w:r>
        <w:rPr>
          <w:rFonts w:ascii="Times New Roman" w:eastAsia="Times New Roman" w:hAnsi="Times New Roman" w:cs="Times New Roman"/>
          <w:sz w:val="24"/>
          <w:szCs w:val="24"/>
        </w:rPr>
        <w:t xml:space="preserve"> </w:t>
      </w:r>
      <w:r w:rsidRPr="00841CCB">
        <w:rPr>
          <w:rFonts w:ascii="Times New Roman" w:eastAsia="Times New Roman" w:hAnsi="Times New Roman" w:cs="Times New Roman"/>
          <w:sz w:val="24"/>
          <w:szCs w:val="24"/>
        </w:rPr>
        <w:t>Sugarcane harvesting is one of the most labor-intensive and seasonal agricultural activities, attracting thousands of migratory workers each year. These workers, often from drought-prone and economically backward districts, migrate temporarily to sugarcane-growing regions, particularly in Maharashtra, Karnataka, Tamil Nadu</w:t>
      </w:r>
      <w:r w:rsidR="001134F2">
        <w:rPr>
          <w:rFonts w:ascii="Times New Roman" w:eastAsia="Times New Roman" w:hAnsi="Times New Roman" w:cs="Times New Roman"/>
          <w:sz w:val="24"/>
          <w:szCs w:val="24"/>
        </w:rPr>
        <w:t xml:space="preserve"> </w:t>
      </w:r>
      <w:proofErr w:type="spellStart"/>
      <w:r w:rsidR="001134F2">
        <w:rPr>
          <w:rFonts w:ascii="Times New Roman" w:eastAsia="Times New Roman" w:hAnsi="Times New Roman" w:cs="Times New Roman"/>
          <w:sz w:val="24"/>
          <w:szCs w:val="24"/>
        </w:rPr>
        <w:t>and</w:t>
      </w:r>
      <w:r w:rsidRPr="00841CCB">
        <w:rPr>
          <w:rFonts w:ascii="Times New Roman" w:eastAsia="Times New Roman" w:hAnsi="Times New Roman" w:cs="Times New Roman"/>
          <w:sz w:val="24"/>
          <w:szCs w:val="24"/>
        </w:rPr>
        <w:t>hra</w:t>
      </w:r>
      <w:proofErr w:type="spellEnd"/>
      <w:r w:rsidRPr="00841CCB">
        <w:rPr>
          <w:rFonts w:ascii="Times New Roman" w:eastAsia="Times New Roman" w:hAnsi="Times New Roman" w:cs="Times New Roman"/>
          <w:sz w:val="24"/>
          <w:szCs w:val="24"/>
        </w:rPr>
        <w:t xml:space="preserve"> Pradesh</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Gujarat. They are typically organized in pairs or small groups, known as “</w:t>
      </w:r>
      <w:proofErr w:type="spellStart"/>
      <w:r w:rsidRPr="00841CCB">
        <w:rPr>
          <w:rFonts w:ascii="Times New Roman" w:eastAsia="Times New Roman" w:hAnsi="Times New Roman" w:cs="Times New Roman"/>
          <w:sz w:val="24"/>
          <w:szCs w:val="24"/>
        </w:rPr>
        <w:t>jodis</w:t>
      </w:r>
      <w:proofErr w:type="spellEnd"/>
      <w:r w:rsidRPr="00841CCB">
        <w:rPr>
          <w:rFonts w:ascii="Times New Roman" w:eastAsia="Times New Roman" w:hAnsi="Times New Roman" w:cs="Times New Roman"/>
          <w:sz w:val="24"/>
          <w:szCs w:val="24"/>
        </w:rPr>
        <w:t>,” and are employed on a contract basis, receiving lump-sum payments per ton of harvested cane.</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The quality of life of migratory sugarcane workers is severely affected by multiple factors, including poor housing conditions, lack of access to healthcare, food insecurity, inadequate sanitation, limited educational opportunities for children</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occupational health hazards. They are often excluded from essential services such as ration cards, health insurance, maternity benefits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w:t>
      </w:r>
      <w:proofErr w:type="spellStart"/>
      <w:r w:rsidRPr="00841CCB">
        <w:rPr>
          <w:rFonts w:ascii="Times New Roman" w:eastAsia="Times New Roman" w:hAnsi="Times New Roman" w:cs="Times New Roman"/>
          <w:sz w:val="24"/>
          <w:szCs w:val="24"/>
        </w:rPr>
        <w:t>anganwadi</w:t>
      </w:r>
      <w:proofErr w:type="spellEnd"/>
      <w:r w:rsidRPr="00841CCB">
        <w:rPr>
          <w:rFonts w:ascii="Times New Roman" w:eastAsia="Times New Roman" w:hAnsi="Times New Roman" w:cs="Times New Roman"/>
          <w:sz w:val="24"/>
          <w:szCs w:val="24"/>
        </w:rPr>
        <w:t xml:space="preserve"> services, primarily due to the lack of portability of welfare schemes. More than 80 percent of migratory sugarcane workers live in temporary shelters such as tents or makeshift huts near the fields. Only 15 to 20 percent have access to proper toilet facilities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the majority are forced to practice open defecation. Access to safe drinking water is limited, with many workers relying on shared water sources or hand pumps. During peak harvest months, many suffer from untreated illnesses due to the absence of nearby healthcare facilities.</w:t>
      </w:r>
      <w:r>
        <w:rPr>
          <w:rFonts w:ascii="Times New Roman" w:eastAsia="Times New Roman" w:hAnsi="Times New Roman" w:cs="Times New Roman"/>
          <w:sz w:val="24"/>
          <w:szCs w:val="24"/>
        </w:rPr>
        <w:t xml:space="preserve"> </w:t>
      </w:r>
      <w:r w:rsidRPr="00841CCB">
        <w:rPr>
          <w:rFonts w:ascii="Times New Roman" w:eastAsia="Times New Roman" w:hAnsi="Times New Roman" w:cs="Times New Roman"/>
          <w:sz w:val="24"/>
          <w:szCs w:val="24"/>
        </w:rPr>
        <w:t>Reproductive health is a vital component of women’s overall well-being. It encompasses safe maternal care, family planning, menstrual hygiene</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protection from reproductive tract infections and sexually transmitted infections. However, among migratory women engaged in sugarcane harvesting, reproductive health remains a severely neglected issue. These women stay for four to six months in temporary camps without access to adequate healthcare facilities, sanitation, or reproductive health services. </w:t>
      </w:r>
      <w:r w:rsidRPr="00841CCB">
        <w:rPr>
          <w:rFonts w:ascii="Times New Roman" w:eastAsia="Times New Roman" w:hAnsi="Times New Roman" w:cs="Times New Roman"/>
          <w:sz w:val="24"/>
          <w:szCs w:val="24"/>
        </w:rPr>
        <w:lastRenderedPageBreak/>
        <w:t>The situation is further aggravated by early marriage, frequent pregnancies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limited awareness regarding menstrual hygiene and maternal health. The absence of institutional support and mobile health services further worsens their condition.</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Fewer than 20 percent of migratory women receive antenatal check-ups during pregnancy at the worksite. Institutional deliveries remain low, as many women return to their native villages in late pregnancy or deliver without medical assistance. Access to iron and folic acid supplementation and tetanus immunization is limited. Nearly 70 to 80 percent of women use old cloth or unhygienic materials during menstruation due to the lack of access to sanitary napkins.</w:t>
      </w:r>
      <w:r w:rsidR="00132191">
        <w:rPr>
          <w:rFonts w:ascii="Times New Roman" w:eastAsia="Times New Roman" w:hAnsi="Times New Roman" w:cs="Times New Roman"/>
          <w:sz w:val="24"/>
          <w:szCs w:val="24"/>
        </w:rPr>
        <w:t xml:space="preserve"> </w:t>
      </w:r>
      <w:r w:rsidRPr="00841CCB">
        <w:rPr>
          <w:rFonts w:ascii="Times New Roman" w:eastAsia="Times New Roman" w:hAnsi="Times New Roman" w:cs="Times New Roman"/>
          <w:sz w:val="24"/>
          <w:szCs w:val="24"/>
        </w:rPr>
        <w:t>Nutrition plays a foundational role in the health and productivity of individuals, especially women of reproductive age. For migratory women engaged in sugarcane harvesting, adequate nutrition is essential not only for maintaining health but also for sustaining physically demanding labor. However, due to poverty, poor living conditions, lack of balanced diets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long working hours, these women frequently suffer from chronic undernutrition, anemia</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micronutrient deficiencies. Approximately 40 to 60 percent of these women have a body mass index below 18.5, indicating chronic energy deficiency.</w:t>
      </w:r>
    </w:p>
    <w:p w:rsidR="00841CCB" w:rsidRPr="00841CCB" w:rsidRDefault="00841CCB" w:rsidP="00841CCB">
      <w:pPr>
        <w:spacing w:before="100" w:beforeAutospacing="1" w:after="100" w:afterAutospacing="1" w:line="240" w:lineRule="auto"/>
        <w:outlineLvl w:val="1"/>
        <w:rPr>
          <w:rFonts w:ascii="Times New Roman" w:eastAsia="Times New Roman" w:hAnsi="Times New Roman" w:cs="Times New Roman"/>
          <w:b/>
          <w:bCs/>
          <w:sz w:val="24"/>
          <w:szCs w:val="36"/>
        </w:rPr>
      </w:pPr>
      <w:r w:rsidRPr="00841CCB">
        <w:rPr>
          <w:rFonts w:ascii="Times New Roman" w:eastAsia="Times New Roman" w:hAnsi="Times New Roman" w:cs="Times New Roman"/>
          <w:b/>
          <w:bCs/>
          <w:sz w:val="24"/>
          <w:szCs w:val="36"/>
        </w:rPr>
        <w:t>Methodology</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A purposive sampling method was employed to select the respondents. The sample size was determined based on the availability of workers and the feasibility of data collection. Finally, a total of 220 migratory women engaged in sugarcane harvesting were selected from different sugarcane harvesting sites in the Belagavi and Bagalkot districts.</w:t>
      </w:r>
    </w:p>
    <w:p w:rsidR="00841CCB" w:rsidRPr="001134F2" w:rsidRDefault="00841CCB" w:rsidP="001134F2">
      <w:pPr>
        <w:spacing w:before="100" w:beforeAutospacing="1" w:after="100" w:afterAutospacing="1" w:line="240" w:lineRule="auto"/>
        <w:outlineLvl w:val="1"/>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Tools Used for Data Collection</w:t>
      </w:r>
    </w:p>
    <w:p w:rsidR="00841CCB" w:rsidRPr="00841CCB" w:rsidRDefault="00841CCB" w:rsidP="001134F2">
      <w:pPr>
        <w:pStyle w:val="Heading3"/>
        <w:numPr>
          <w:ilvl w:val="0"/>
          <w:numId w:val="3"/>
        </w:numPr>
        <w:spacing w:line="360" w:lineRule="auto"/>
        <w:jc w:val="both"/>
        <w:rPr>
          <w:b/>
          <w:color w:val="auto"/>
        </w:rPr>
      </w:pPr>
      <w:r w:rsidRPr="001134F2">
        <w:rPr>
          <w:rFonts w:ascii="Times New Roman" w:eastAsia="Times New Roman" w:hAnsi="Times New Roman" w:cs="Times New Roman"/>
          <w:b/>
          <w:bCs/>
          <w:color w:val="auto"/>
          <w:szCs w:val="36"/>
        </w:rPr>
        <w:lastRenderedPageBreak/>
        <w:t>Self-Structured Schedule</w:t>
      </w:r>
      <w:r w:rsidR="001134F2">
        <w:rPr>
          <w:b/>
          <w:color w:val="auto"/>
        </w:rPr>
        <w:t xml:space="preserve">: </w:t>
      </w:r>
      <w:r w:rsidRPr="001134F2">
        <w:rPr>
          <w:rFonts w:ascii="Times New Roman" w:eastAsia="Times New Roman" w:hAnsi="Times New Roman" w:cs="Times New Roman"/>
          <w:color w:val="auto"/>
        </w:rPr>
        <w:t>A self-structured schedule (Appendix I) was used to collect baseline information from the respondents. The schedule included basic demographic and personal details such as age, education, food habits, duration of migration, age at menarche, duration of menstrual flow, age at marriage, age at first pregnancy, spacing between children, incidence of stillbirth, breastfeeding practices, number of children, type of family, family size, occupational hazards</w:t>
      </w:r>
      <w:r w:rsidR="001134F2">
        <w:rPr>
          <w:rFonts w:ascii="Times New Roman" w:eastAsia="Times New Roman" w:hAnsi="Times New Roman" w:cs="Times New Roman"/>
          <w:color w:val="auto"/>
        </w:rPr>
        <w:t xml:space="preserve"> and</w:t>
      </w:r>
      <w:r w:rsidRPr="001134F2">
        <w:rPr>
          <w:rFonts w:ascii="Times New Roman" w:eastAsia="Times New Roman" w:hAnsi="Times New Roman" w:cs="Times New Roman"/>
          <w:color w:val="auto"/>
        </w:rPr>
        <w:t xml:space="preserve"> morbidity patterns experienced during the sugarcane harvesting period.</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sz w:val="24"/>
          <w:szCs w:val="24"/>
        </w:rPr>
      </w:pPr>
      <w:r w:rsidRPr="001134F2">
        <w:rPr>
          <w:rFonts w:ascii="Times New Roman" w:eastAsia="Times New Roman" w:hAnsi="Times New Roman" w:cs="Times New Roman"/>
          <w:b/>
          <w:bCs/>
          <w:sz w:val="24"/>
          <w:szCs w:val="36"/>
        </w:rPr>
        <w:t>Quality of Life Scale</w:t>
      </w:r>
      <w:r w:rsidR="00620FE4">
        <w:rPr>
          <w:rFonts w:ascii="Times New Roman" w:eastAsia="Times New Roman" w:hAnsi="Times New Roman" w:cs="Times New Roman"/>
          <w:b/>
          <w:bCs/>
          <w:sz w:val="24"/>
          <w:szCs w:val="36"/>
        </w:rPr>
        <w:t xml:space="preserve"> by</w:t>
      </w:r>
      <w:r w:rsidRPr="001134F2">
        <w:rPr>
          <w:rFonts w:ascii="Times New Roman" w:eastAsia="Times New Roman" w:hAnsi="Times New Roman" w:cs="Times New Roman"/>
          <w:b/>
          <w:bCs/>
          <w:sz w:val="24"/>
          <w:szCs w:val="36"/>
        </w:rPr>
        <w:t xml:space="preserve"> (WHO, 1997)</w:t>
      </w:r>
      <w:r w:rsidR="001134F2" w:rsidRPr="001134F2">
        <w:rPr>
          <w:rFonts w:ascii="Times New Roman" w:eastAsia="Times New Roman" w:hAnsi="Times New Roman" w:cs="Times New Roman"/>
          <w:b/>
          <w:bCs/>
          <w:sz w:val="24"/>
          <w:szCs w:val="36"/>
        </w:rPr>
        <w:t>:</w:t>
      </w:r>
      <w:r w:rsidR="001134F2">
        <w:rPr>
          <w:rFonts w:ascii="Times New Roman" w:eastAsia="Times New Roman" w:hAnsi="Times New Roman" w:cs="Times New Roman"/>
          <w:sz w:val="24"/>
          <w:szCs w:val="24"/>
        </w:rPr>
        <w:t xml:space="preserve"> </w:t>
      </w:r>
      <w:r w:rsidRPr="001134F2">
        <w:rPr>
          <w:rFonts w:ascii="Times New Roman" w:eastAsia="Times New Roman" w:hAnsi="Times New Roman" w:cs="Times New Roman"/>
          <w:sz w:val="24"/>
          <w:szCs w:val="24"/>
        </w:rPr>
        <w:t>The scale consisted of 26 items covering four broad domains, namely the physical domain with seven items, the psychological domain with six items, the social relationships domain with three items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the environmental domain with eight items. Responses were recorded on a five-point Likert scale with options ranging from “Not at all,” “A little,” “Moderate amount,” “Very much,” to “An extreme amount,” which were scored as 1, 2, 3, 4</w:t>
      </w:r>
      <w:r w:rsidR="001134F2">
        <w:rPr>
          <w:rFonts w:ascii="Times New Roman" w:eastAsia="Times New Roman" w:hAnsi="Times New Roman" w:cs="Times New Roman"/>
          <w:sz w:val="24"/>
          <w:szCs w:val="24"/>
        </w:rPr>
        <w:t xml:space="preserve"> and 5, respectively. Items 3, 4</w:t>
      </w:r>
      <w:r w:rsidRPr="001134F2">
        <w:rPr>
          <w:rFonts w:ascii="Times New Roman" w:eastAsia="Times New Roman" w:hAnsi="Times New Roman" w:cs="Times New Roman"/>
          <w:sz w:val="24"/>
          <w:szCs w:val="24"/>
        </w:rPr>
        <w:t xml:space="preserve"> and 26 were reverse scored to maintain consistency in scoring. Domain-specific scores as well as total scores were computed to determine the overall quality of life of the respondents.</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 xml:space="preserve"> Reproductive Health Practice Scale</w:t>
      </w:r>
      <w:r w:rsidR="001134F2">
        <w:rPr>
          <w:rFonts w:ascii="Times New Roman" w:eastAsia="Times New Roman" w:hAnsi="Times New Roman" w:cs="Times New Roman"/>
          <w:b/>
          <w:bCs/>
          <w:sz w:val="24"/>
          <w:szCs w:val="36"/>
        </w:rPr>
        <w:t xml:space="preserve"> by</w:t>
      </w:r>
      <w:r w:rsidRPr="001134F2">
        <w:rPr>
          <w:rFonts w:ascii="Times New Roman" w:eastAsia="Times New Roman" w:hAnsi="Times New Roman" w:cs="Times New Roman"/>
          <w:b/>
          <w:bCs/>
          <w:sz w:val="24"/>
          <w:szCs w:val="36"/>
        </w:rPr>
        <w:t xml:space="preserve"> (Hassan, 2002)</w:t>
      </w:r>
      <w:r w:rsidR="001134F2">
        <w:rPr>
          <w:rFonts w:ascii="Times New Roman" w:eastAsia="Times New Roman" w:hAnsi="Times New Roman" w:cs="Times New Roman"/>
          <w:b/>
          <w:bCs/>
          <w:sz w:val="24"/>
          <w:szCs w:val="36"/>
        </w:rPr>
        <w:t xml:space="preserve">: </w:t>
      </w:r>
      <w:r w:rsidRPr="001134F2">
        <w:rPr>
          <w:rFonts w:ascii="Times New Roman" w:eastAsia="Times New Roman" w:hAnsi="Times New Roman" w:cs="Times New Roman"/>
          <w:sz w:val="24"/>
          <w:szCs w:val="24"/>
        </w:rPr>
        <w:t>The scale consisted of 24 items covering aspects related to conception and childbirth, safe motherhood, fertility regulation methods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sexually transmitted infections (STIs)/Acquired Immune Deficiency Syndrome (AIDS). Each item had three response options, namely Always, Sometimes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Never, which were scored as 3, 2</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1, respectively. The total score ranged from 24 to 72, with higher scores indicating better reproductive health practices. The reliability of the tool was assessed using the Guttman split-half coefficient, which was found to be 0.79, indicating acceptable internal consistency.</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Nutritional S</w:t>
      </w:r>
      <w:r w:rsidR="001134F2" w:rsidRPr="001134F2">
        <w:rPr>
          <w:rFonts w:ascii="Times New Roman" w:eastAsia="Times New Roman" w:hAnsi="Times New Roman" w:cs="Times New Roman"/>
          <w:b/>
          <w:bCs/>
          <w:sz w:val="24"/>
          <w:szCs w:val="36"/>
        </w:rPr>
        <w:t xml:space="preserve">tatus Assessment </w:t>
      </w:r>
      <w:r w:rsidR="001134F2">
        <w:rPr>
          <w:rFonts w:ascii="Times New Roman" w:eastAsia="Times New Roman" w:hAnsi="Times New Roman" w:cs="Times New Roman"/>
          <w:b/>
          <w:bCs/>
          <w:sz w:val="24"/>
          <w:szCs w:val="36"/>
        </w:rPr>
        <w:t xml:space="preserve">by </w:t>
      </w:r>
      <w:r w:rsidR="001134F2" w:rsidRPr="001134F2">
        <w:rPr>
          <w:rFonts w:ascii="Times New Roman" w:eastAsia="Times New Roman" w:hAnsi="Times New Roman" w:cs="Times New Roman"/>
          <w:b/>
          <w:bCs/>
          <w:sz w:val="24"/>
          <w:szCs w:val="36"/>
        </w:rPr>
        <w:t>(WHO</w:t>
      </w:r>
      <w:r w:rsidRPr="001134F2">
        <w:rPr>
          <w:rFonts w:ascii="Times New Roman" w:eastAsia="Times New Roman" w:hAnsi="Times New Roman" w:cs="Times New Roman"/>
          <w:b/>
          <w:bCs/>
          <w:sz w:val="24"/>
          <w:szCs w:val="36"/>
        </w:rPr>
        <w:t>)</w:t>
      </w:r>
      <w:r w:rsidR="001134F2">
        <w:rPr>
          <w:rFonts w:ascii="Times New Roman" w:eastAsia="Times New Roman" w:hAnsi="Times New Roman" w:cs="Times New Roman"/>
          <w:b/>
          <w:bCs/>
          <w:sz w:val="24"/>
          <w:szCs w:val="36"/>
        </w:rPr>
        <w:t xml:space="preserve">: </w:t>
      </w:r>
      <w:r w:rsidRPr="001134F2">
        <w:rPr>
          <w:rFonts w:ascii="Times New Roman" w:eastAsia="Times New Roman" w:hAnsi="Times New Roman" w:cs="Times New Roman"/>
          <w:sz w:val="24"/>
          <w:szCs w:val="24"/>
        </w:rPr>
        <w:t>The nutritional status of the respondents was assessed using anthropometric measurements in accordance with WHO guidelines. Body weight was measured using a digital weighing balance</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height was measured using an anthropometric rod. Body Mass Index (BMI) was calculated as an indicator of nutritional status by dividing weight in kilograms by the square of height in meters (kg/m²). The calculated BMI values were classified according to standard WHO cut-off points into underweight, normal weight, overweight</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obese categories.</w:t>
      </w:r>
    </w:p>
    <w:p w:rsidR="006E72E2" w:rsidRDefault="006E72E2" w:rsidP="000A279A"/>
    <w:p w:rsidR="006E72E2" w:rsidRDefault="006E72E2" w:rsidP="000A279A">
      <w:pPr>
        <w:rPr>
          <w:rFonts w:ascii="Times New Roman" w:hAnsi="Times New Roman" w:cs="Times New Roman"/>
          <w:b/>
          <w:sz w:val="24"/>
        </w:rPr>
      </w:pPr>
      <w:r w:rsidRPr="001134F2">
        <w:rPr>
          <w:rFonts w:ascii="Times New Roman" w:hAnsi="Times New Roman" w:cs="Times New Roman"/>
          <w:b/>
          <w:sz w:val="24"/>
        </w:rPr>
        <w:lastRenderedPageBreak/>
        <w:t xml:space="preserve">Results and discussion </w:t>
      </w:r>
    </w:p>
    <w:p w:rsidR="001134F2" w:rsidRPr="001134F2" w:rsidRDefault="001134F2" w:rsidP="000A279A">
      <w:pPr>
        <w:rPr>
          <w:rFonts w:ascii="Times New Roman" w:hAnsi="Times New Roman" w:cs="Times New Roman"/>
          <w:b/>
          <w:sz w:val="24"/>
        </w:rPr>
      </w:pPr>
      <w:r>
        <w:rPr>
          <w:rFonts w:ascii="Times New Roman" w:hAnsi="Times New Roman" w:cs="Times New Roman"/>
          <w:b/>
          <w:sz w:val="24"/>
        </w:rPr>
        <w:t xml:space="preserve">Table 1. demographics characteristics of the respondents </w:t>
      </w:r>
    </w:p>
    <w:tbl>
      <w:tblPr>
        <w:tblStyle w:val="TableGrid"/>
        <w:tblpPr w:leftFromText="180" w:rightFromText="180" w:vertAnchor="text" w:horzAnchor="margin" w:tblpX="-452" w:tblpY="772"/>
        <w:tblW w:w="9902" w:type="dxa"/>
        <w:tblCellMar>
          <w:left w:w="115" w:type="dxa"/>
          <w:right w:w="115" w:type="dxa"/>
        </w:tblCellMar>
        <w:tblLook w:val="04A0" w:firstRow="1" w:lastRow="0" w:firstColumn="1" w:lastColumn="0" w:noHBand="0" w:noVBand="1"/>
      </w:tblPr>
      <w:tblGrid>
        <w:gridCol w:w="2154"/>
        <w:gridCol w:w="5061"/>
        <w:gridCol w:w="1324"/>
        <w:gridCol w:w="1363"/>
      </w:tblGrid>
      <w:tr w:rsidR="006E72E2" w:rsidRPr="008065B7" w:rsidTr="006E4466">
        <w:trPr>
          <w:trHeight w:val="20"/>
        </w:trPr>
        <w:tc>
          <w:tcPr>
            <w:tcW w:w="2154"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Variables</w:t>
            </w:r>
          </w:p>
        </w:tc>
        <w:tc>
          <w:tcPr>
            <w:tcW w:w="5061"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Classification</w:t>
            </w:r>
          </w:p>
        </w:tc>
        <w:tc>
          <w:tcPr>
            <w:tcW w:w="1324"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Frequency</w:t>
            </w:r>
          </w:p>
        </w:tc>
        <w:tc>
          <w:tcPr>
            <w:tcW w:w="1363"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Percentage</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p>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Age</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20-30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36.80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30-40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32.70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40-50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30.50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Education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Professional qualification with  technical degrees or diploma e.g. Doctor, Eng, CA, MBA, etc.</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Post-graduation (non-technical incl. </w:t>
            </w:r>
            <w:proofErr w:type="spellStart"/>
            <w:r w:rsidRPr="008065B7">
              <w:rPr>
                <w:rFonts w:ascii="Times New Roman" w:hAnsi="Times New Roman" w:cs="Times New Roman"/>
                <w:sz w:val="24"/>
                <w:szCs w:val="24"/>
              </w:rPr>
              <w:t>Ph.D</w:t>
            </w:r>
            <w:proofErr w:type="spellEnd"/>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Graduation</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10</w:t>
            </w:r>
            <w:r w:rsidRPr="008065B7">
              <w:rPr>
                <w:rFonts w:ascii="Times New Roman" w:hAnsi="Times New Roman" w:cs="Times New Roman"/>
                <w:sz w:val="24"/>
                <w:szCs w:val="24"/>
                <w:vertAlign w:val="superscript"/>
              </w:rPr>
              <w:t>th</w:t>
            </w:r>
            <w:r w:rsidRPr="008065B7">
              <w:rPr>
                <w:rFonts w:ascii="Times New Roman" w:hAnsi="Times New Roman" w:cs="Times New Roman"/>
                <w:sz w:val="24"/>
                <w:szCs w:val="24"/>
              </w:rPr>
              <w:t xml:space="preserve">  class pass but&lt;Graduation</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Primary pass &lt;10</w:t>
            </w:r>
            <w:r w:rsidRPr="008065B7">
              <w:rPr>
                <w:rFonts w:ascii="Times New Roman" w:hAnsi="Times New Roman" w:cs="Times New Roman"/>
                <w:sz w:val="24"/>
                <w:szCs w:val="24"/>
                <w:vertAlign w:val="superscript"/>
              </w:rPr>
              <w:t>th</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&lt;primary but attended school for at least one year</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69</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31.40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Just literate but no schooling</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24.50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Illiterate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23.20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Food habits</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Vegetarian</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Non- vegetarian</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179</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81.40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proofErr w:type="spellStart"/>
            <w:r w:rsidRPr="008065B7">
              <w:rPr>
                <w:rFonts w:ascii="Times New Roman" w:hAnsi="Times New Roman" w:cs="Times New Roman"/>
                <w:sz w:val="24"/>
                <w:szCs w:val="24"/>
              </w:rPr>
              <w:t>Eggterian</w:t>
            </w:r>
            <w:proofErr w:type="spellEnd"/>
            <w:r w:rsidRPr="008065B7">
              <w:rPr>
                <w:rFonts w:ascii="Times New Roman" w:hAnsi="Times New Roman" w:cs="Times New Roman"/>
                <w:sz w:val="24"/>
                <w:szCs w:val="24"/>
              </w:rPr>
              <w:t xml:space="preserve">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18.60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Duration of migration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&lt; 4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20.50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4-5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&gt; 5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Age at menarche</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10-12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13-14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29.10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14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93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42.30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Duration of menstrual flow</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16.80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4-6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&gt;</w:t>
            </w:r>
            <w:r w:rsidRPr="008065B7">
              <w:rPr>
                <w:rFonts w:ascii="Times New Roman" w:hAnsi="Times New Roman" w:cs="Times New Roman"/>
                <w:sz w:val="24"/>
                <w:szCs w:val="24"/>
              </w:rPr>
              <w:t xml:space="preserve"> 6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6E72E2" w:rsidRPr="008065B7" w:rsidTr="006E4466">
        <w:trPr>
          <w:trHeight w:val="258"/>
        </w:trPr>
        <w:tc>
          <w:tcPr>
            <w:tcW w:w="2154" w:type="dxa"/>
            <w:vMerge w:val="restart"/>
          </w:tcPr>
          <w:p w:rsidR="006E72E2" w:rsidRPr="008D5D83" w:rsidRDefault="006E72E2" w:rsidP="006E4466">
            <w:pPr>
              <w:rPr>
                <w:rFonts w:ascii="Times New Roman" w:hAnsi="Times New Roman" w:cs="Times New Roman"/>
                <w:b/>
                <w:sz w:val="24"/>
                <w:szCs w:val="24"/>
              </w:rPr>
            </w:pPr>
            <w:r>
              <w:rPr>
                <w:rFonts w:ascii="Times New Roman" w:hAnsi="Times New Roman" w:cs="Times New Roman"/>
                <w:b/>
                <w:sz w:val="24"/>
                <w:szCs w:val="24"/>
              </w:rPr>
              <w:t xml:space="preserve">Age at </w:t>
            </w:r>
            <w:r w:rsidRPr="008D5D83">
              <w:rPr>
                <w:rFonts w:ascii="Times New Roman" w:hAnsi="Times New Roman" w:cs="Times New Roman"/>
                <w:b/>
                <w:sz w:val="24"/>
                <w:szCs w:val="24"/>
              </w:rPr>
              <w:t>marriage</w:t>
            </w:r>
          </w:p>
        </w:tc>
        <w:tc>
          <w:tcPr>
            <w:tcW w:w="5061" w:type="dxa"/>
          </w:tcPr>
          <w:p w:rsidR="006E72E2" w:rsidRPr="008D5D83"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D5D83">
              <w:rPr>
                <w:rFonts w:ascii="Times New Roman" w:hAnsi="Times New Roman" w:cs="Times New Roman"/>
                <w:sz w:val="24"/>
                <w:szCs w:val="24"/>
              </w:rPr>
              <w:t xml:space="preserve"> 18</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125</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56.80</w:t>
            </w:r>
          </w:p>
        </w:tc>
      </w:tr>
      <w:tr w:rsidR="006E72E2" w:rsidRPr="008065B7" w:rsidTr="006E4466">
        <w:tc>
          <w:tcPr>
            <w:tcW w:w="2154" w:type="dxa"/>
            <w:vMerge/>
          </w:tcPr>
          <w:p w:rsidR="006E72E2" w:rsidRPr="008D5D83" w:rsidRDefault="006E72E2" w:rsidP="006E4466">
            <w:pPr>
              <w:rPr>
                <w:rFonts w:ascii="Times New Roman" w:hAnsi="Times New Roman" w:cs="Times New Roman"/>
                <w:b/>
                <w:sz w:val="24"/>
                <w:szCs w:val="24"/>
              </w:rPr>
            </w:pPr>
          </w:p>
        </w:tc>
        <w:tc>
          <w:tcPr>
            <w:tcW w:w="5061" w:type="dxa"/>
          </w:tcPr>
          <w:p w:rsidR="006E72E2" w:rsidRPr="008D5D83" w:rsidRDefault="006E72E2" w:rsidP="006E4466">
            <w:pPr>
              <w:spacing w:after="0" w:line="240" w:lineRule="auto"/>
              <w:rPr>
                <w:rFonts w:ascii="Times New Roman" w:hAnsi="Times New Roman" w:cs="Times New Roman"/>
                <w:sz w:val="24"/>
                <w:szCs w:val="24"/>
              </w:rPr>
            </w:pPr>
            <w:r w:rsidRPr="008D5D83">
              <w:rPr>
                <w:rFonts w:ascii="Times New Roman" w:hAnsi="Times New Roman" w:cs="Times New Roman"/>
                <w:sz w:val="24"/>
                <w:szCs w:val="24"/>
              </w:rPr>
              <w:t>18-20 years</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72</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32.70</w:t>
            </w:r>
          </w:p>
        </w:tc>
      </w:tr>
      <w:tr w:rsidR="006E72E2" w:rsidRPr="008065B7" w:rsidTr="006E4466">
        <w:tc>
          <w:tcPr>
            <w:tcW w:w="2154" w:type="dxa"/>
            <w:vMerge/>
          </w:tcPr>
          <w:p w:rsidR="006E72E2" w:rsidRPr="008D5D83" w:rsidRDefault="006E72E2" w:rsidP="006E4466">
            <w:pPr>
              <w:rPr>
                <w:rFonts w:ascii="Times New Roman" w:hAnsi="Times New Roman" w:cs="Times New Roman"/>
                <w:b/>
                <w:sz w:val="24"/>
                <w:szCs w:val="24"/>
              </w:rPr>
            </w:pPr>
          </w:p>
        </w:tc>
        <w:tc>
          <w:tcPr>
            <w:tcW w:w="5061" w:type="dxa"/>
          </w:tcPr>
          <w:p w:rsidR="006E72E2" w:rsidRPr="008D5D83"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D5D83">
              <w:rPr>
                <w:rFonts w:ascii="Times New Roman" w:hAnsi="Times New Roman" w:cs="Times New Roman"/>
                <w:sz w:val="24"/>
                <w:szCs w:val="24"/>
              </w:rPr>
              <w:t xml:space="preserve"> 20 years</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23</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10.50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Age at first pregnancy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50.00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68</w:t>
            </w:r>
          </w:p>
        </w:tc>
        <w:tc>
          <w:tcPr>
            <w:tcW w:w="1363"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30.90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Spacing between children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1-2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2-3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48.60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3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 xml:space="preserve">Still birth </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82</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37.70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138</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62.70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sz w:val="24"/>
                <w:szCs w:val="24"/>
              </w:rPr>
              <w:t>B</w:t>
            </w:r>
            <w:r w:rsidRPr="008065B7">
              <w:rPr>
                <w:rFonts w:ascii="Times New Roman" w:hAnsi="Times New Roman" w:cs="Times New Roman"/>
                <w:b/>
                <w:sz w:val="24"/>
                <w:szCs w:val="24"/>
              </w:rPr>
              <w:t>reast feeding</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Borders>
              <w:top w:val="single" w:sz="8" w:space="0" w:color="000000"/>
              <w:left w:val="single" w:sz="8" w:space="0" w:color="000000"/>
              <w:bottom w:val="single" w:sz="8" w:space="0" w:color="000000"/>
              <w:right w:val="single" w:sz="8" w:space="0" w:color="000000"/>
            </w:tcBorders>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150</w:t>
            </w:r>
          </w:p>
        </w:tc>
        <w:tc>
          <w:tcPr>
            <w:tcW w:w="1363" w:type="dxa"/>
            <w:tcBorders>
              <w:top w:val="single" w:sz="8" w:space="0" w:color="000000"/>
              <w:left w:val="single" w:sz="8" w:space="0" w:color="000000"/>
              <w:bottom w:val="single" w:sz="8" w:space="0" w:color="000000"/>
              <w:right w:val="single" w:sz="8" w:space="0" w:color="000000"/>
            </w:tcBorders>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68.18</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tcBorders>
              <w:top w:val="single" w:sz="8" w:space="0" w:color="000000"/>
              <w:left w:val="single" w:sz="8" w:space="0" w:color="000000"/>
              <w:bottom w:val="single" w:sz="8" w:space="0" w:color="000000"/>
              <w:right w:val="single" w:sz="8" w:space="0" w:color="000000"/>
            </w:tcBorders>
          </w:tcPr>
          <w:p w:rsidR="006E72E2"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8065B7">
              <w:t>70</w:t>
            </w:r>
          </w:p>
        </w:tc>
        <w:tc>
          <w:tcPr>
            <w:tcW w:w="1363" w:type="dxa"/>
            <w:tcBorders>
              <w:top w:val="single" w:sz="8" w:space="0" w:color="000000"/>
              <w:left w:val="single" w:sz="8" w:space="0" w:color="000000"/>
              <w:bottom w:val="single" w:sz="8" w:space="0" w:color="000000"/>
              <w:right w:val="single" w:sz="8" w:space="0" w:color="000000"/>
            </w:tcBorders>
          </w:tcPr>
          <w:p w:rsidR="006E72E2"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8065B7">
              <w:t>31.82</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No of children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151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68.60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4-6</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E72E2" w:rsidRPr="008065B7" w:rsidTr="006E4466">
        <w:trPr>
          <w:trHeight w:val="206"/>
        </w:trPr>
        <w:tc>
          <w:tcPr>
            <w:tcW w:w="2154" w:type="dxa"/>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&gt;6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2.70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b/>
                <w:sz w:val="24"/>
                <w:szCs w:val="24"/>
              </w:rPr>
              <w:t>Type of family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Nuclear</w:t>
            </w:r>
          </w:p>
        </w:tc>
        <w:tc>
          <w:tcPr>
            <w:tcW w:w="1324"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105</w:t>
            </w:r>
          </w:p>
        </w:tc>
        <w:tc>
          <w:tcPr>
            <w:tcW w:w="1363"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47.70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Joint</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52.30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Extended</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Size of family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4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5-10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10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25.00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Socio-economic status</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Upper High</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High</w:t>
            </w:r>
          </w:p>
        </w:tc>
        <w:tc>
          <w:tcPr>
            <w:tcW w:w="1324"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Upper middle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Pr="008065B7">
              <w:rPr>
                <w:rFonts w:ascii="Times New Roman" w:hAnsi="Times New Roman" w:cs="Times New Roman"/>
                <w:color w:val="000000"/>
                <w:sz w:val="24"/>
                <w:szCs w:val="24"/>
              </w:rPr>
              <w:t>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Lower middle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r w:rsidRPr="008065B7">
              <w:rPr>
                <w:rFonts w:ascii="Times New Roman" w:hAnsi="Times New Roman" w:cs="Times New Roman"/>
                <w:color w:val="000000"/>
                <w:sz w:val="24"/>
                <w:szCs w:val="24"/>
              </w:rPr>
              <w:t>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Poor</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Very poor</w:t>
            </w:r>
          </w:p>
        </w:tc>
        <w:tc>
          <w:tcPr>
            <w:tcW w:w="1324"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r>
    </w:tbl>
    <w:p w:rsidR="006E72E2" w:rsidRDefault="006E72E2" w:rsidP="000A279A"/>
    <w:p w:rsidR="001134F2" w:rsidRDefault="001134F2" w:rsidP="006E72E2">
      <w:pPr>
        <w:spacing w:after="0"/>
        <w:rPr>
          <w:rFonts w:ascii="Times New Roman" w:hAnsi="Times New Roman" w:cs="Times New Roman"/>
          <w:b/>
        </w:rPr>
      </w:pPr>
    </w:p>
    <w:p w:rsidR="001134F2" w:rsidRPr="00544A69" w:rsidRDefault="001134F2" w:rsidP="001134F2">
      <w:pPr>
        <w:spacing w:line="360" w:lineRule="auto"/>
        <w:ind w:firstLine="720"/>
        <w:jc w:val="both"/>
        <w:rPr>
          <w:rFonts w:ascii="Times New Roman" w:hAnsi="Times New Roman" w:cs="Times New Roman"/>
          <w:b/>
          <w:sz w:val="24"/>
          <w:szCs w:val="24"/>
        </w:rPr>
      </w:pPr>
      <w:r w:rsidRPr="00544A69">
        <w:rPr>
          <w:rFonts w:ascii="Times New Roman" w:eastAsia="Times New Roman" w:hAnsi="Times New Roman" w:cs="Times New Roman"/>
          <w:sz w:val="24"/>
          <w:szCs w:val="24"/>
        </w:rPr>
        <w:t xml:space="preserve">The distribution of migratory women workers in sugarcane harvesting </w:t>
      </w:r>
      <w:r>
        <w:rPr>
          <w:rFonts w:ascii="Times New Roman" w:eastAsia="Times New Roman" w:hAnsi="Times New Roman" w:cs="Times New Roman"/>
          <w:sz w:val="24"/>
          <w:szCs w:val="24"/>
        </w:rPr>
        <w:t xml:space="preserve">by demographic characteristics is shown in Table 1. The results revealed 36.80 per cent of the respondents </w:t>
      </w:r>
      <w:r w:rsidRPr="00544A69">
        <w:rPr>
          <w:rFonts w:ascii="Times New Roman" w:eastAsia="Times New Roman" w:hAnsi="Times New Roman" w:cs="Times New Roman"/>
          <w:sz w:val="24"/>
          <w:szCs w:val="24"/>
        </w:rPr>
        <w:t>in the age group of 20–30 years followed by 32.70 per cent in the</w:t>
      </w:r>
      <w:r>
        <w:rPr>
          <w:rFonts w:ascii="Times New Roman" w:eastAsia="Times New Roman" w:hAnsi="Times New Roman" w:cs="Times New Roman"/>
          <w:sz w:val="24"/>
          <w:szCs w:val="24"/>
        </w:rPr>
        <w:t xml:space="preserve"> age group of</w:t>
      </w:r>
      <w:r w:rsidRPr="00544A69">
        <w:rPr>
          <w:rFonts w:ascii="Times New Roman" w:eastAsia="Times New Roman" w:hAnsi="Times New Roman" w:cs="Times New Roman"/>
          <w:sz w:val="24"/>
          <w:szCs w:val="24"/>
        </w:rPr>
        <w:t xml:space="preserve"> 30–40 years and 30.50 p</w:t>
      </w:r>
      <w:r>
        <w:rPr>
          <w:rFonts w:ascii="Times New Roman" w:eastAsia="Times New Roman" w:hAnsi="Times New Roman" w:cs="Times New Roman"/>
          <w:sz w:val="24"/>
          <w:szCs w:val="24"/>
        </w:rPr>
        <w:t>er cent in</w:t>
      </w:r>
      <w:r w:rsidRPr="00544A69">
        <w:rPr>
          <w:rFonts w:ascii="Times New Roman" w:eastAsia="Times New Roman" w:hAnsi="Times New Roman" w:cs="Times New Roman"/>
          <w:sz w:val="24"/>
          <w:szCs w:val="24"/>
        </w:rPr>
        <w:t xml:space="preserve"> 40–50 years. With respect to education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31.40 per cent had attended school for at least one year but had not completed primary education followed by</w:t>
      </w:r>
      <w:r>
        <w:rPr>
          <w:rFonts w:ascii="Times New Roman" w:eastAsia="Times New Roman" w:hAnsi="Times New Roman" w:cs="Times New Roman"/>
          <w:sz w:val="24"/>
          <w:szCs w:val="24"/>
        </w:rPr>
        <w:t xml:space="preserve"> 24.50 per cent who were</w:t>
      </w:r>
      <w:r w:rsidRPr="00544A69">
        <w:rPr>
          <w:rFonts w:ascii="Times New Roman" w:eastAsia="Times New Roman" w:hAnsi="Times New Roman" w:cs="Times New Roman"/>
          <w:sz w:val="24"/>
          <w:szCs w:val="24"/>
        </w:rPr>
        <w:t xml:space="preserve"> just literate with no formal schooling, 23.20 per cent were illiterate, 19.10 per cent had completed pr</w:t>
      </w:r>
      <w:r>
        <w:rPr>
          <w:rFonts w:ascii="Times New Roman" w:eastAsia="Times New Roman" w:hAnsi="Times New Roman" w:cs="Times New Roman"/>
          <w:sz w:val="24"/>
          <w:szCs w:val="24"/>
        </w:rPr>
        <w:t>imary education below 10</w:t>
      </w:r>
      <w:r w:rsidRPr="0042639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544A69">
        <w:rPr>
          <w:rFonts w:ascii="Times New Roman" w:eastAsia="Times New Roman" w:hAnsi="Times New Roman" w:cs="Times New Roman"/>
          <w:sz w:val="24"/>
          <w:szCs w:val="24"/>
        </w:rPr>
        <w:t>class and only 1.80 per cent had studied 10th class. None of the respondents reported having completed graduation or professional qualifications. Regarding food habits</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majority (81.40%) of them were non-vegetarian, while 18.60 per cent of</w:t>
      </w:r>
      <w:r>
        <w:rPr>
          <w:rFonts w:ascii="Times New Roman" w:eastAsia="Times New Roman" w:hAnsi="Times New Roman" w:cs="Times New Roman"/>
          <w:sz w:val="24"/>
          <w:szCs w:val="24"/>
        </w:rPr>
        <w:t xml:space="preserve"> the</w:t>
      </w:r>
      <w:r w:rsidRPr="00544A69">
        <w:rPr>
          <w:rFonts w:ascii="Times New Roman" w:eastAsia="Times New Roman" w:hAnsi="Times New Roman" w:cs="Times New Roman"/>
          <w:sz w:val="24"/>
          <w:szCs w:val="24"/>
        </w:rPr>
        <w:t xml:space="preserve"> respondents were </w:t>
      </w:r>
      <w:proofErr w:type="spellStart"/>
      <w:r w:rsidRPr="00544A69">
        <w:rPr>
          <w:rFonts w:ascii="Times New Roman" w:eastAsia="Times New Roman" w:hAnsi="Times New Roman" w:cs="Times New Roman"/>
          <w:sz w:val="24"/>
          <w:szCs w:val="24"/>
        </w:rPr>
        <w:t>eggitarian</w:t>
      </w:r>
      <w:proofErr w:type="spellEnd"/>
      <w:r w:rsidRPr="00544A69">
        <w:rPr>
          <w:rFonts w:ascii="Times New Roman" w:eastAsia="Times New Roman" w:hAnsi="Times New Roman" w:cs="Times New Roman"/>
          <w:sz w:val="24"/>
          <w:szCs w:val="24"/>
        </w:rPr>
        <w:t>. With respect to duration of migration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47.70 per cent of the respondents migrated for more than 5 months followed by 31.80 per cent for 4–5 months and 20.50 per cent for less than 4 months. In terms of reproductive health, 42.30 per cent of the women experienced menarche after 14 years of age, 29.10 per cent between 13–14 years and 28.60 per cent between 10–12 years. The duration of menstrual flow was 4–6 days for more than half</w:t>
      </w:r>
      <w:r>
        <w:rPr>
          <w:rFonts w:ascii="Times New Roman" w:eastAsia="Times New Roman" w:hAnsi="Times New Roman" w:cs="Times New Roman"/>
          <w:sz w:val="24"/>
          <w:szCs w:val="24"/>
        </w:rPr>
        <w:t xml:space="preserve"> </w:t>
      </w:r>
      <w:r w:rsidRPr="00544A69">
        <w:rPr>
          <w:rFonts w:ascii="Times New Roman" w:eastAsia="Times New Roman" w:hAnsi="Times New Roman" w:cs="Times New Roman"/>
          <w:sz w:val="24"/>
          <w:szCs w:val="24"/>
        </w:rPr>
        <w:t xml:space="preserve">(51.40%) of the respondents, while 31.80 per cent reported more than 6 days and 16.80 per cent reported only 1–3 </w:t>
      </w:r>
      <w:r w:rsidRPr="00544A69">
        <w:rPr>
          <w:rFonts w:ascii="Times New Roman" w:eastAsia="Times New Roman" w:hAnsi="Times New Roman" w:cs="Times New Roman"/>
          <w:sz w:val="24"/>
          <w:szCs w:val="24"/>
        </w:rPr>
        <w:lastRenderedPageBreak/>
        <w:t xml:space="preserve">days. </w:t>
      </w:r>
      <w:r>
        <w:rPr>
          <w:rFonts w:ascii="Times New Roman" w:eastAsia="Times New Roman" w:hAnsi="Times New Roman" w:cs="Times New Roman"/>
          <w:sz w:val="24"/>
          <w:szCs w:val="24"/>
        </w:rPr>
        <w:t xml:space="preserve"> With regard to m</w:t>
      </w:r>
      <w:r w:rsidRPr="00544A69">
        <w:rPr>
          <w:rFonts w:ascii="Times New Roman" w:eastAsia="Times New Roman" w:hAnsi="Times New Roman" w:cs="Times New Roman"/>
          <w:sz w:val="24"/>
          <w:szCs w:val="24"/>
        </w:rPr>
        <w:t>arriage</w:t>
      </w:r>
      <w:r>
        <w:rPr>
          <w:rFonts w:ascii="Times New Roman" w:eastAsia="Times New Roman" w:hAnsi="Times New Roman" w:cs="Times New Roman"/>
          <w:sz w:val="24"/>
          <w:szCs w:val="24"/>
        </w:rPr>
        <w:t>, m</w:t>
      </w:r>
      <w:r w:rsidRPr="00544A69">
        <w:rPr>
          <w:rFonts w:ascii="Times New Roman" w:eastAsia="Times New Roman" w:hAnsi="Times New Roman" w:cs="Times New Roman"/>
          <w:sz w:val="24"/>
          <w:szCs w:val="24"/>
        </w:rPr>
        <w:t>ore than half (56.80%) of the respondents were married before the age of 18 years followed by 32.70 per cent between 18–20 years and 10.50 per cent after 20 years. Similarly, half of the women (50.00%) experienced their first pregnancy before the age of 18 years followed by 30.90 per cent between 18–20 years and 19.10 per cent after 20 years. With respect to spacing between children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51.40 per cent of them reported a gap of 1–2 years and 48.60 per cent had a gap of 2–3 years, with none exceeding 3 years. Around 37.70 per cent of </w:t>
      </w:r>
      <w:r>
        <w:rPr>
          <w:rFonts w:ascii="Times New Roman" w:eastAsia="Times New Roman" w:hAnsi="Times New Roman" w:cs="Times New Roman"/>
          <w:sz w:val="24"/>
          <w:szCs w:val="24"/>
        </w:rPr>
        <w:t xml:space="preserve">the </w:t>
      </w:r>
      <w:r w:rsidRPr="007316C4">
        <w:rPr>
          <w:rFonts w:ascii="Times New Roman" w:eastAsia="Times New Roman" w:hAnsi="Times New Roman" w:cs="Times New Roman"/>
          <w:sz w:val="24"/>
          <w:szCs w:val="24"/>
        </w:rPr>
        <w:t>respondents had still</w:t>
      </w:r>
      <w:r>
        <w:rPr>
          <w:rFonts w:ascii="Times New Roman" w:eastAsia="Times New Roman" w:hAnsi="Times New Roman" w:cs="Times New Roman"/>
          <w:sz w:val="24"/>
          <w:szCs w:val="24"/>
        </w:rPr>
        <w:t xml:space="preserve"> </w:t>
      </w:r>
      <w:r w:rsidRPr="00544A69">
        <w:rPr>
          <w:rFonts w:ascii="Times New Roman" w:eastAsia="Times New Roman" w:hAnsi="Times New Roman" w:cs="Times New Roman"/>
          <w:sz w:val="24"/>
          <w:szCs w:val="24"/>
        </w:rPr>
        <w:t>birt</w:t>
      </w:r>
      <w:r>
        <w:rPr>
          <w:rFonts w:ascii="Times New Roman" w:eastAsia="Times New Roman" w:hAnsi="Times New Roman" w:cs="Times New Roman"/>
          <w:sz w:val="24"/>
          <w:szCs w:val="24"/>
        </w:rPr>
        <w:t>hs, while 62.30 per cent had normal child birth. M</w:t>
      </w:r>
      <w:r w:rsidRPr="00544A69">
        <w:rPr>
          <w:rFonts w:ascii="Times New Roman" w:eastAsia="Times New Roman" w:hAnsi="Times New Roman" w:cs="Times New Roman"/>
          <w:sz w:val="24"/>
          <w:szCs w:val="24"/>
        </w:rPr>
        <w:t xml:space="preserve">ajority (68.18%) of them </w:t>
      </w:r>
      <w:r>
        <w:rPr>
          <w:rFonts w:ascii="Times New Roman" w:eastAsia="Times New Roman" w:hAnsi="Times New Roman" w:cs="Times New Roman"/>
          <w:sz w:val="24"/>
          <w:szCs w:val="24"/>
        </w:rPr>
        <w:t>were regularly</w:t>
      </w:r>
      <w:r w:rsidRPr="00544A69">
        <w:rPr>
          <w:rFonts w:ascii="Times New Roman" w:eastAsia="Times New Roman" w:hAnsi="Times New Roman" w:cs="Times New Roman"/>
          <w:sz w:val="24"/>
          <w:szCs w:val="24"/>
        </w:rPr>
        <w:t xml:space="preserve"> breast</w:t>
      </w:r>
      <w:r>
        <w:rPr>
          <w:rFonts w:ascii="Times New Roman" w:eastAsia="Times New Roman" w:hAnsi="Times New Roman" w:cs="Times New Roman"/>
          <w:sz w:val="24"/>
          <w:szCs w:val="24"/>
        </w:rPr>
        <w:t xml:space="preserve">feeding their children, while </w:t>
      </w:r>
      <w:r w:rsidRPr="00544A69">
        <w:rPr>
          <w:rFonts w:ascii="Times New Roman" w:eastAsia="Times New Roman" w:hAnsi="Times New Roman" w:cs="Times New Roman"/>
          <w:sz w:val="24"/>
          <w:szCs w:val="24"/>
        </w:rPr>
        <w:t xml:space="preserve">31.82 </w:t>
      </w:r>
      <w:r>
        <w:rPr>
          <w:rFonts w:ascii="Times New Roman" w:eastAsia="Times New Roman" w:hAnsi="Times New Roman" w:cs="Times New Roman"/>
          <w:sz w:val="24"/>
          <w:szCs w:val="24"/>
        </w:rPr>
        <w:t xml:space="preserve">per cent were irregular in breastfeeding. </w:t>
      </w:r>
      <w:r w:rsidRPr="00544A69">
        <w:rPr>
          <w:rFonts w:ascii="Times New Roman" w:eastAsia="Times New Roman" w:hAnsi="Times New Roman" w:cs="Times New Roman"/>
          <w:sz w:val="24"/>
          <w:szCs w:val="24"/>
        </w:rPr>
        <w:t>With regard to the number of children, 68.60 per cent had 1–3 children, 28.60 per cent had 4–6 children and 2.70 per cent had more than 6 children. In terms of family composition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around 52.30 per cent of respondents belonged to joint families, while 47.70 per cent lived in nuclear families. Family size varied, with 45.50 per cent reporting up to 4 members, 29.50 per cent having 5–10 members and 25.00 per cent having more than 10 members. </w:t>
      </w:r>
      <w:r>
        <w:rPr>
          <w:rFonts w:ascii="Times New Roman" w:eastAsia="Times New Roman" w:hAnsi="Times New Roman" w:cs="Times New Roman"/>
          <w:sz w:val="24"/>
          <w:szCs w:val="24"/>
        </w:rPr>
        <w:t xml:space="preserve"> Further, socio-economic status revealed</w:t>
      </w:r>
      <w:r w:rsidRPr="0054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544A69">
        <w:rPr>
          <w:rFonts w:ascii="Times New Roman" w:eastAsia="Times New Roman" w:hAnsi="Times New Roman" w:cs="Times New Roman"/>
          <w:sz w:val="24"/>
          <w:szCs w:val="24"/>
        </w:rPr>
        <w:t>majority (60.50%) of</w:t>
      </w:r>
      <w:r>
        <w:rPr>
          <w:rFonts w:ascii="Times New Roman" w:eastAsia="Times New Roman" w:hAnsi="Times New Roman" w:cs="Times New Roman"/>
          <w:sz w:val="24"/>
          <w:szCs w:val="24"/>
        </w:rPr>
        <w:t xml:space="preserve"> the</w:t>
      </w:r>
      <w:r w:rsidRPr="0054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respondents belonged</w:t>
      </w:r>
      <w:r w:rsidRPr="00544A69">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upper-middle class and </w:t>
      </w:r>
      <w:r w:rsidRPr="00544A69">
        <w:rPr>
          <w:rFonts w:ascii="Times New Roman" w:eastAsia="Times New Roman" w:hAnsi="Times New Roman" w:cs="Times New Roman"/>
          <w:sz w:val="24"/>
          <w:szCs w:val="24"/>
        </w:rPr>
        <w:t xml:space="preserve">39.50 per cent </w:t>
      </w:r>
      <w:r>
        <w:rPr>
          <w:rFonts w:ascii="Times New Roman" w:eastAsia="Times New Roman" w:hAnsi="Times New Roman" w:cs="Times New Roman"/>
          <w:sz w:val="24"/>
          <w:szCs w:val="24"/>
        </w:rPr>
        <w:t xml:space="preserve">to </w:t>
      </w:r>
      <w:r w:rsidRPr="00544A69">
        <w:rPr>
          <w:rFonts w:ascii="Times New Roman" w:eastAsia="Times New Roman" w:hAnsi="Times New Roman" w:cs="Times New Roman"/>
          <w:sz w:val="24"/>
          <w:szCs w:val="24"/>
        </w:rPr>
        <w:t>lower-middle cla</w:t>
      </w:r>
      <w:r>
        <w:rPr>
          <w:rFonts w:ascii="Times New Roman" w:eastAsia="Times New Roman" w:hAnsi="Times New Roman" w:cs="Times New Roman"/>
          <w:sz w:val="24"/>
          <w:szCs w:val="24"/>
        </w:rPr>
        <w:t>ss. None of the respondents belonged to</w:t>
      </w:r>
      <w:r w:rsidRPr="00544A69">
        <w:rPr>
          <w:rFonts w:ascii="Times New Roman" w:eastAsia="Times New Roman" w:hAnsi="Times New Roman" w:cs="Times New Roman"/>
          <w:sz w:val="24"/>
          <w:szCs w:val="24"/>
        </w:rPr>
        <w:t xml:space="preserve"> upper-high, high, poor and very poor classes.</w:t>
      </w:r>
    </w:p>
    <w:p w:rsidR="006E72E2" w:rsidRDefault="001134F2" w:rsidP="006E72E2">
      <w:pPr>
        <w:spacing w:after="0"/>
        <w:rPr>
          <w:rFonts w:ascii="Times New Roman" w:hAnsi="Times New Roman" w:cs="Times New Roman"/>
          <w:b/>
          <w:sz w:val="24"/>
          <w:szCs w:val="24"/>
        </w:rPr>
      </w:pPr>
      <w:r>
        <w:rPr>
          <w:rFonts w:ascii="Times New Roman" w:hAnsi="Times New Roman" w:cs="Times New Roman"/>
          <w:b/>
        </w:rPr>
        <w:t>Table 2</w:t>
      </w:r>
      <w:r w:rsidR="006E72E2">
        <w:rPr>
          <w:rFonts w:ascii="Times New Roman" w:hAnsi="Times New Roman" w:cs="Times New Roman"/>
          <w:b/>
        </w:rPr>
        <w:t xml:space="preserve">. Classification of </w:t>
      </w:r>
      <w:r w:rsidR="006E72E2">
        <w:rPr>
          <w:rFonts w:ascii="Times New Roman" w:hAnsi="Times New Roman" w:cs="Times New Roman"/>
          <w:b/>
          <w:sz w:val="24"/>
          <w:szCs w:val="24"/>
        </w:rPr>
        <w:t>migratory women workers in sugarcane har</w:t>
      </w:r>
      <w:r w:rsidR="000C1BFB">
        <w:rPr>
          <w:rFonts w:ascii="Times New Roman" w:hAnsi="Times New Roman" w:cs="Times New Roman"/>
          <w:b/>
          <w:sz w:val="24"/>
          <w:szCs w:val="24"/>
        </w:rPr>
        <w:t xml:space="preserve">vesting </w:t>
      </w:r>
      <w:r w:rsidR="006E72E2">
        <w:rPr>
          <w:rFonts w:ascii="Times New Roman" w:hAnsi="Times New Roman" w:cs="Times New Roman"/>
          <w:b/>
          <w:sz w:val="24"/>
          <w:szCs w:val="24"/>
        </w:rPr>
        <w:t>based on overall quality of life</w:t>
      </w:r>
      <w:r>
        <w:rPr>
          <w:rFonts w:ascii="Times New Roman" w:hAnsi="Times New Roman" w:cs="Times New Roman"/>
          <w:b/>
          <w:sz w:val="24"/>
          <w:szCs w:val="24"/>
        </w:rPr>
        <w:t xml:space="preserve">, reproductive health and nutritional status </w:t>
      </w:r>
    </w:p>
    <w:p w:rsidR="006E72E2" w:rsidRDefault="006E72E2" w:rsidP="006E72E2">
      <w:pPr>
        <w:spacing w:after="0"/>
        <w:ind w:firstLineChars="50" w:firstLine="120"/>
        <w:rPr>
          <w:rFonts w:ascii="Times New Roman" w:hAnsi="Times New Roman" w:cs="Times New Roman"/>
          <w:sz w:val="24"/>
          <w:szCs w:val="24"/>
        </w:rPr>
      </w:pPr>
      <w:r>
        <w:rPr>
          <w:rFonts w:ascii="Times New Roman" w:hAnsi="Times New Roman" w:cs="Times New Roman"/>
          <w:b/>
          <w:sz w:val="24"/>
          <w:szCs w:val="24"/>
        </w:rPr>
        <w:t xml:space="preserve">                                                                                       </w:t>
      </w:r>
      <w:r w:rsidR="000C1BFB">
        <w:rPr>
          <w:rFonts w:ascii="Times New Roman" w:hAnsi="Times New Roman" w:cs="Times New Roman"/>
          <w:b/>
          <w:sz w:val="24"/>
          <w:szCs w:val="24"/>
        </w:rPr>
        <w:t xml:space="preserve">                                       </w:t>
      </w:r>
      <w:r>
        <w:rPr>
          <w:rFonts w:ascii="Times New Roman" w:hAnsi="Times New Roman" w:cs="Times New Roman"/>
          <w:b/>
          <w:sz w:val="24"/>
          <w:szCs w:val="24"/>
        </w:rPr>
        <w:t xml:space="preserve"> N=220                                                                                                                                                                                                                                      </w:t>
      </w:r>
    </w:p>
    <w:tbl>
      <w:tblPr>
        <w:tblStyle w:val="TableGrid"/>
        <w:tblpPr w:leftFromText="180" w:rightFromText="180" w:vertAnchor="text" w:horzAnchor="page" w:tblpXSpec="center" w:tblpY="-32"/>
        <w:tblW w:w="0" w:type="auto"/>
        <w:tblLook w:val="04A0" w:firstRow="1" w:lastRow="0" w:firstColumn="1" w:lastColumn="0" w:noHBand="0" w:noVBand="1"/>
      </w:tblPr>
      <w:tblGrid>
        <w:gridCol w:w="1870"/>
        <w:gridCol w:w="1870"/>
        <w:gridCol w:w="1870"/>
        <w:gridCol w:w="1870"/>
      </w:tblGrid>
      <w:tr w:rsidR="001134F2" w:rsidTr="002B1159">
        <w:tc>
          <w:tcPr>
            <w:tcW w:w="1870" w:type="dxa"/>
          </w:tcPr>
          <w:p w:rsidR="001134F2" w:rsidRDefault="001134F2" w:rsidP="006E4466">
            <w:pPr>
              <w:spacing w:after="0" w:line="240" w:lineRule="auto"/>
              <w:rPr>
                <w:rFonts w:ascii="Times New Roman" w:hAnsi="Times New Roman" w:cs="Times New Roman"/>
                <w:b/>
                <w:sz w:val="24"/>
                <w:szCs w:val="24"/>
              </w:rPr>
            </w:pP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Classification</w:t>
            </w: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Percentage</w:t>
            </w:r>
          </w:p>
        </w:tc>
      </w:tr>
      <w:tr w:rsidR="000C1BFB" w:rsidTr="002B1159">
        <w:tc>
          <w:tcPr>
            <w:tcW w:w="1870" w:type="dxa"/>
            <w:vMerge w:val="restart"/>
          </w:tcPr>
          <w:p w:rsidR="000C1BFB" w:rsidRPr="000C1BFB" w:rsidRDefault="000C1BFB" w:rsidP="006E4466">
            <w:pPr>
              <w:spacing w:after="0" w:line="240" w:lineRule="auto"/>
              <w:jc w:val="center"/>
              <w:rPr>
                <w:rFonts w:ascii="Times New Roman" w:hAnsi="Times New Roman" w:cs="Times New Roman"/>
                <w:b/>
                <w:sz w:val="24"/>
                <w:szCs w:val="24"/>
              </w:rPr>
            </w:pPr>
            <w:r w:rsidRPr="000C1BFB">
              <w:rPr>
                <w:rFonts w:ascii="Times New Roman" w:hAnsi="Times New Roman" w:cs="Times New Roman"/>
                <w:b/>
                <w:sz w:val="24"/>
                <w:szCs w:val="24"/>
              </w:rPr>
              <w:t xml:space="preserve">Quality of life </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21.40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Moderate</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78.20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C1BFB" w:rsidTr="002B1159">
        <w:tc>
          <w:tcPr>
            <w:tcW w:w="1870" w:type="dxa"/>
            <w:vMerge w:val="restart"/>
          </w:tcPr>
          <w:p w:rsidR="000C1BFB" w:rsidRDefault="000C1BFB" w:rsidP="001134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Reproductive health                                                                                                                          </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Average</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39.50</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C1BFB" w:rsidTr="002B1159">
        <w:tc>
          <w:tcPr>
            <w:tcW w:w="1870" w:type="dxa"/>
            <w:vMerge w:val="restart"/>
          </w:tcPr>
          <w:p w:rsidR="000C1BFB" w:rsidRDefault="000C1BFB" w:rsidP="000C1BFB">
            <w:pPr>
              <w:spacing w:after="0" w:line="240" w:lineRule="auto"/>
              <w:jc w:val="center"/>
              <w:rPr>
                <w:rFonts w:ascii="Times New Roman" w:hAnsi="Times New Roman" w:cs="Times New Roman"/>
                <w:sz w:val="24"/>
                <w:szCs w:val="24"/>
              </w:rPr>
            </w:pPr>
            <w:r w:rsidRPr="00132191">
              <w:rPr>
                <w:rFonts w:ascii="Times New Roman" w:hAnsi="Times New Roman" w:cs="Times New Roman"/>
                <w:b/>
                <w:sz w:val="24"/>
              </w:rPr>
              <w:t>Nutritional status</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Under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Normal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Over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rsidR="006E72E2" w:rsidRDefault="006E72E2" w:rsidP="000A279A"/>
    <w:p w:rsidR="006E72E2" w:rsidRDefault="006E72E2" w:rsidP="000A279A"/>
    <w:p w:rsidR="006E72E2" w:rsidRDefault="006E72E2" w:rsidP="000A279A"/>
    <w:p w:rsidR="006E72E2" w:rsidRDefault="006E72E2" w:rsidP="000A279A"/>
    <w:p w:rsidR="006E72E2" w:rsidRDefault="006E72E2" w:rsidP="000A279A"/>
    <w:p w:rsidR="006E72E2" w:rsidRDefault="006E72E2" w:rsidP="006E72E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E72E2" w:rsidRDefault="006E72E2" w:rsidP="006E72E2">
      <w:pPr>
        <w:spacing w:after="0" w:line="240" w:lineRule="auto"/>
        <w:rPr>
          <w:rFonts w:ascii="Times New Roman" w:hAnsi="Times New Roman" w:cs="Times New Roman"/>
          <w:b/>
          <w:sz w:val="24"/>
          <w:szCs w:val="24"/>
        </w:rPr>
      </w:pPr>
    </w:p>
    <w:p w:rsidR="006E72E2" w:rsidRDefault="006E72E2" w:rsidP="006E72E2">
      <w:pPr>
        <w:rPr>
          <w:rFonts w:ascii="Times New Roman" w:hAnsi="Times New Roman" w:cs="Times New Roman"/>
          <w:b/>
          <w:sz w:val="24"/>
          <w:szCs w:val="24"/>
        </w:rPr>
      </w:pPr>
    </w:p>
    <w:p w:rsidR="006E72E2" w:rsidRDefault="006E72E2" w:rsidP="006E72E2">
      <w:pPr>
        <w:rPr>
          <w:rFonts w:ascii="Times New Roman" w:hAnsi="Times New Roman" w:cs="Times New Roman"/>
          <w:b/>
          <w:sz w:val="24"/>
          <w:szCs w:val="24"/>
        </w:rPr>
      </w:pPr>
    </w:p>
    <w:p w:rsidR="006E72E2" w:rsidRDefault="006E72E2" w:rsidP="006E72E2">
      <w:pPr>
        <w:spacing w:after="0"/>
        <w:rPr>
          <w:rFonts w:ascii="Times New Roman" w:hAnsi="Times New Roman" w:cs="Times New Roman"/>
          <w:sz w:val="24"/>
          <w:szCs w:val="24"/>
        </w:rPr>
      </w:pPr>
    </w:p>
    <w:p w:rsidR="006E72E2" w:rsidRDefault="006E72E2" w:rsidP="006E72E2">
      <w:pPr>
        <w:spacing w:after="0"/>
        <w:rPr>
          <w:rFonts w:ascii="Times New Roman" w:hAnsi="Times New Roman" w:cs="Times New Roman"/>
          <w:sz w:val="24"/>
          <w:szCs w:val="24"/>
        </w:rPr>
      </w:pPr>
    </w:p>
    <w:p w:rsidR="006E72E2" w:rsidRDefault="006E72E2" w:rsidP="006E72E2">
      <w:pPr>
        <w:spacing w:after="0"/>
        <w:rPr>
          <w:rFonts w:ascii="Times New Roman" w:hAnsi="Times New Roman" w:cs="Times New Roman"/>
          <w:sz w:val="24"/>
          <w:szCs w:val="24"/>
        </w:rPr>
      </w:pPr>
    </w:p>
    <w:p w:rsidR="000C1BFB" w:rsidRPr="00FC1DC3" w:rsidRDefault="000C1BFB" w:rsidP="000C1BFB">
      <w:pPr>
        <w:spacing w:line="360" w:lineRule="auto"/>
        <w:ind w:firstLine="720"/>
        <w:jc w:val="both"/>
        <w:rPr>
          <w:rStyle w:val="Strong"/>
          <w:b w:val="0"/>
        </w:rPr>
      </w:pPr>
      <w:r>
        <w:rPr>
          <w:rFonts w:ascii="Times New Roman" w:hAnsi="Times New Roman" w:cs="Times New Roman"/>
          <w:sz w:val="24"/>
          <w:szCs w:val="24"/>
        </w:rPr>
        <w:lastRenderedPageBreak/>
        <w:t>Table 2</w:t>
      </w:r>
      <w:r w:rsidRPr="00544A69">
        <w:rPr>
          <w:rFonts w:ascii="Times New Roman" w:hAnsi="Times New Roman" w:cs="Times New Roman"/>
          <w:sz w:val="24"/>
          <w:szCs w:val="24"/>
        </w:rPr>
        <w:t xml:space="preserve"> prese</w:t>
      </w:r>
      <w:r>
        <w:rPr>
          <w:rFonts w:ascii="Times New Roman" w:hAnsi="Times New Roman" w:cs="Times New Roman"/>
          <w:sz w:val="24"/>
          <w:szCs w:val="24"/>
        </w:rPr>
        <w:t>nts</w:t>
      </w:r>
      <w:r w:rsidRPr="00544A69">
        <w:rPr>
          <w:rFonts w:ascii="Times New Roman" w:hAnsi="Times New Roman" w:cs="Times New Roman"/>
          <w:sz w:val="24"/>
          <w:szCs w:val="24"/>
        </w:rPr>
        <w:t xml:space="preserve"> classification of migratory women workers in sugarcane harvesting based on overall quality of</w:t>
      </w:r>
      <w:r>
        <w:rPr>
          <w:rFonts w:ascii="Times New Roman" w:hAnsi="Times New Roman" w:cs="Times New Roman"/>
          <w:sz w:val="24"/>
          <w:szCs w:val="24"/>
        </w:rPr>
        <w:t xml:space="preserve"> life. The results showed that</w:t>
      </w:r>
      <w:r w:rsidRPr="00544A69">
        <w:rPr>
          <w:rFonts w:ascii="Times New Roman" w:hAnsi="Times New Roman" w:cs="Times New Roman"/>
          <w:sz w:val="24"/>
          <w:szCs w:val="24"/>
        </w:rPr>
        <w:t xml:space="preserve"> ma</w:t>
      </w:r>
      <w:r>
        <w:rPr>
          <w:rFonts w:ascii="Times New Roman" w:hAnsi="Times New Roman" w:cs="Times New Roman"/>
          <w:sz w:val="24"/>
          <w:szCs w:val="24"/>
        </w:rPr>
        <w:t>jority</w:t>
      </w:r>
      <w:r w:rsidRPr="00544A69">
        <w:rPr>
          <w:rFonts w:ascii="Times New Roman" w:hAnsi="Times New Roman" w:cs="Times New Roman"/>
          <w:sz w:val="24"/>
          <w:szCs w:val="24"/>
        </w:rPr>
        <w:t xml:space="preserve"> </w:t>
      </w:r>
      <w:r w:rsidRPr="000C1BFB">
        <w:rPr>
          <w:rStyle w:val="Strong"/>
          <w:rFonts w:ascii="Times New Roman" w:hAnsi="Times New Roman" w:cs="Times New Roman"/>
          <w:b w:val="0"/>
          <w:sz w:val="24"/>
          <w:szCs w:val="24"/>
        </w:rPr>
        <w:t>(78.20%)</w:t>
      </w:r>
      <w:r>
        <w:rPr>
          <w:rFonts w:ascii="Times New Roman" w:hAnsi="Times New Roman" w:cs="Times New Roman"/>
          <w:sz w:val="24"/>
          <w:szCs w:val="24"/>
        </w:rPr>
        <w:t xml:space="preserve"> of the respondents had </w:t>
      </w:r>
      <w:r w:rsidRPr="00620FE4">
        <w:rPr>
          <w:rStyle w:val="Strong"/>
          <w:rFonts w:ascii="Times New Roman" w:hAnsi="Times New Roman" w:cs="Times New Roman"/>
          <w:b w:val="0"/>
          <w:sz w:val="24"/>
          <w:szCs w:val="24"/>
        </w:rPr>
        <w:t>moderate</w:t>
      </w:r>
      <w:r w:rsidRPr="00620FE4">
        <w:rPr>
          <w:rFonts w:ascii="Times New Roman" w:hAnsi="Times New Roman" w:cs="Times New Roman"/>
          <w:b/>
          <w:sz w:val="24"/>
          <w:szCs w:val="24"/>
        </w:rPr>
        <w:t xml:space="preserve">, </w:t>
      </w:r>
      <w:r w:rsidRPr="00620FE4">
        <w:rPr>
          <w:rStyle w:val="Strong"/>
          <w:rFonts w:ascii="Times New Roman" w:hAnsi="Times New Roman" w:cs="Times New Roman"/>
          <w:b w:val="0"/>
          <w:sz w:val="24"/>
          <w:szCs w:val="24"/>
        </w:rPr>
        <w:t>21.40 per cent had poor</w:t>
      </w:r>
      <w:r>
        <w:rPr>
          <w:rFonts w:ascii="Times New Roman" w:hAnsi="Times New Roman" w:cs="Times New Roman"/>
          <w:b/>
          <w:sz w:val="24"/>
          <w:szCs w:val="24"/>
        </w:rPr>
        <w:t xml:space="preserve"> </w:t>
      </w:r>
      <w:r w:rsidRPr="00B427C3">
        <w:rPr>
          <w:rFonts w:ascii="Times New Roman" w:hAnsi="Times New Roman" w:cs="Times New Roman"/>
          <w:sz w:val="24"/>
          <w:szCs w:val="24"/>
        </w:rPr>
        <w:t>and</w:t>
      </w:r>
      <w:r w:rsidRPr="00544A69">
        <w:rPr>
          <w:rFonts w:ascii="Times New Roman" w:hAnsi="Times New Roman" w:cs="Times New Roman"/>
          <w:sz w:val="24"/>
          <w:szCs w:val="24"/>
        </w:rPr>
        <w:t xml:space="preserve"> only </w:t>
      </w:r>
      <w:r w:rsidRPr="00620FE4">
        <w:rPr>
          <w:rStyle w:val="Strong"/>
          <w:rFonts w:ascii="Times New Roman" w:hAnsi="Times New Roman" w:cs="Times New Roman"/>
          <w:b w:val="0"/>
          <w:sz w:val="24"/>
          <w:szCs w:val="24"/>
        </w:rPr>
        <w:t>one respondent</w:t>
      </w:r>
      <w:r>
        <w:rPr>
          <w:rFonts w:ascii="Times New Roman" w:hAnsi="Times New Roman" w:cs="Times New Roman"/>
          <w:sz w:val="24"/>
          <w:szCs w:val="24"/>
        </w:rPr>
        <w:t xml:space="preserve"> reported </w:t>
      </w:r>
      <w:r w:rsidRPr="00620FE4">
        <w:rPr>
          <w:rStyle w:val="Strong"/>
          <w:rFonts w:ascii="Times New Roman" w:hAnsi="Times New Roman" w:cs="Times New Roman"/>
          <w:b w:val="0"/>
          <w:sz w:val="24"/>
          <w:szCs w:val="24"/>
        </w:rPr>
        <w:t>good</w:t>
      </w:r>
      <w:r w:rsidRPr="00620FE4">
        <w:rPr>
          <w:rFonts w:ascii="Times New Roman" w:hAnsi="Times New Roman" w:cs="Times New Roman"/>
          <w:b/>
          <w:sz w:val="24"/>
          <w:szCs w:val="24"/>
        </w:rPr>
        <w:t xml:space="preserve"> </w:t>
      </w:r>
      <w:r w:rsidRPr="00544A69">
        <w:rPr>
          <w:rFonts w:ascii="Times New Roman" w:hAnsi="Times New Roman" w:cs="Times New Roman"/>
          <w:sz w:val="24"/>
          <w:szCs w:val="24"/>
        </w:rPr>
        <w:t>quality of life</w:t>
      </w:r>
      <w:r w:rsidRPr="00FC1DC3">
        <w:rPr>
          <w:rStyle w:val="Strong"/>
        </w:rPr>
        <w:t xml:space="preserve">. </w:t>
      </w:r>
      <w:r w:rsidRPr="00BD56C7">
        <w:rPr>
          <w:rFonts w:ascii="Times New Roman" w:hAnsi="Times New Roman" w:cs="Times New Roman"/>
          <w:color w:val="1F243C"/>
          <w:sz w:val="24"/>
          <w:szCs w:val="24"/>
          <w:shd w:val="clear" w:color="auto" w:fill="FFFFFF"/>
        </w:rPr>
        <w:t>Th</w:t>
      </w:r>
      <w:r>
        <w:rPr>
          <w:rFonts w:ascii="Times New Roman" w:hAnsi="Times New Roman" w:cs="Times New Roman"/>
          <w:color w:val="1F243C"/>
          <w:sz w:val="24"/>
          <w:szCs w:val="24"/>
          <w:shd w:val="clear" w:color="auto" w:fill="FFFFFF"/>
        </w:rPr>
        <w:t xml:space="preserve">ese findings match the results </w:t>
      </w:r>
      <w:r w:rsidRPr="00BD56C7">
        <w:rPr>
          <w:rFonts w:ascii="Times New Roman" w:hAnsi="Times New Roman" w:cs="Times New Roman"/>
          <w:color w:val="1F243C"/>
          <w:sz w:val="24"/>
          <w:szCs w:val="24"/>
          <w:shd w:val="clear" w:color="auto" w:fill="FFFFFF"/>
        </w:rPr>
        <w:t>by Nai</w:t>
      </w:r>
      <w:r>
        <w:rPr>
          <w:rFonts w:ascii="Times New Roman" w:hAnsi="Times New Roman" w:cs="Times New Roman"/>
          <w:color w:val="1F243C"/>
          <w:sz w:val="24"/>
          <w:szCs w:val="24"/>
          <w:shd w:val="clear" w:color="auto" w:fill="FFFFFF"/>
        </w:rPr>
        <w:t xml:space="preserve">k and </w:t>
      </w:r>
      <w:proofErr w:type="spellStart"/>
      <w:r>
        <w:rPr>
          <w:rFonts w:ascii="Times New Roman" w:hAnsi="Times New Roman" w:cs="Times New Roman"/>
          <w:color w:val="1F243C"/>
          <w:sz w:val="24"/>
          <w:szCs w:val="24"/>
          <w:shd w:val="clear" w:color="auto" w:fill="FFFFFF"/>
        </w:rPr>
        <w:t>Kanase</w:t>
      </w:r>
      <w:proofErr w:type="spellEnd"/>
      <w:r>
        <w:rPr>
          <w:rFonts w:ascii="Times New Roman" w:hAnsi="Times New Roman" w:cs="Times New Roman"/>
          <w:color w:val="1F243C"/>
          <w:sz w:val="24"/>
          <w:szCs w:val="24"/>
          <w:shd w:val="clear" w:color="auto" w:fill="FFFFFF"/>
        </w:rPr>
        <w:t xml:space="preserve"> (2021). They observed</w:t>
      </w:r>
      <w:r w:rsidRPr="00BD56C7">
        <w:rPr>
          <w:rFonts w:ascii="Times New Roman" w:hAnsi="Times New Roman" w:cs="Times New Roman"/>
          <w:color w:val="1F243C"/>
          <w:sz w:val="24"/>
          <w:szCs w:val="24"/>
          <w:shd w:val="clear" w:color="auto" w:fill="FFFFFF"/>
        </w:rPr>
        <w:t xml:space="preserve"> the living and working conditions of women sugarcane harvesters in western Maharashtra. Most </w:t>
      </w:r>
      <w:r>
        <w:rPr>
          <w:rFonts w:ascii="Times New Roman" w:hAnsi="Times New Roman" w:cs="Times New Roman"/>
          <w:color w:val="1F243C"/>
          <w:sz w:val="24"/>
          <w:szCs w:val="24"/>
          <w:shd w:val="clear" w:color="auto" w:fill="FFFFFF"/>
        </w:rPr>
        <w:t xml:space="preserve">of them </w:t>
      </w:r>
      <w:r w:rsidRPr="00BD56C7">
        <w:rPr>
          <w:rFonts w:ascii="Times New Roman" w:hAnsi="Times New Roman" w:cs="Times New Roman"/>
          <w:color w:val="1F243C"/>
          <w:sz w:val="24"/>
          <w:szCs w:val="24"/>
          <w:shd w:val="clear" w:color="auto" w:fill="FFFFFF"/>
        </w:rPr>
        <w:t>reported a moderate level of life satisfaction. This was mainly due to unstable income, poor sanitation</w:t>
      </w:r>
      <w:r>
        <w:rPr>
          <w:rFonts w:ascii="Times New Roman" w:hAnsi="Times New Roman" w:cs="Times New Roman"/>
          <w:color w:val="1F243C"/>
          <w:sz w:val="24"/>
          <w:szCs w:val="24"/>
          <w:shd w:val="clear" w:color="auto" w:fill="FFFFFF"/>
        </w:rPr>
        <w:t xml:space="preserve"> and </w:t>
      </w:r>
      <w:r w:rsidRPr="00BD56C7">
        <w:rPr>
          <w:rFonts w:ascii="Times New Roman" w:hAnsi="Times New Roman" w:cs="Times New Roman"/>
          <w:color w:val="1F243C"/>
          <w:sz w:val="24"/>
          <w:szCs w:val="24"/>
          <w:shd w:val="clear" w:color="auto" w:fill="FFFFFF"/>
        </w:rPr>
        <w:t>long working hours. Similarly, Bhatt and Patel (2018) showed that women migrants in Gujarat's sugarcane sector faced poor housing, lack of nutrition</w:t>
      </w:r>
      <w:r>
        <w:rPr>
          <w:rFonts w:ascii="Times New Roman" w:hAnsi="Times New Roman" w:cs="Times New Roman"/>
          <w:color w:val="1F243C"/>
          <w:sz w:val="24"/>
          <w:szCs w:val="24"/>
          <w:shd w:val="clear" w:color="auto" w:fill="FFFFFF"/>
        </w:rPr>
        <w:t xml:space="preserve"> and </w:t>
      </w:r>
      <w:r w:rsidRPr="00BD56C7">
        <w:rPr>
          <w:rFonts w:ascii="Times New Roman" w:hAnsi="Times New Roman" w:cs="Times New Roman"/>
          <w:color w:val="1F243C"/>
          <w:sz w:val="24"/>
          <w:szCs w:val="24"/>
          <w:shd w:val="clear" w:color="auto" w:fill="FFFFFF"/>
        </w:rPr>
        <w:t>social exclusion. These issues reduced their quality of life and caused men</w:t>
      </w:r>
      <w:r>
        <w:rPr>
          <w:rFonts w:ascii="Times New Roman" w:hAnsi="Times New Roman" w:cs="Times New Roman"/>
          <w:color w:val="1F243C"/>
          <w:sz w:val="24"/>
          <w:szCs w:val="24"/>
          <w:shd w:val="clear" w:color="auto" w:fill="FFFFFF"/>
        </w:rPr>
        <w:t xml:space="preserve">tal distress. </w:t>
      </w:r>
    </w:p>
    <w:p w:rsidR="000C1BFB" w:rsidRDefault="00620FE4" w:rsidP="000C1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Respect to t</w:t>
      </w:r>
      <w:r w:rsidR="000C1BFB" w:rsidRPr="00544A69">
        <w:rPr>
          <w:rFonts w:ascii="Times New Roman" w:hAnsi="Times New Roman" w:cs="Times New Roman"/>
          <w:sz w:val="24"/>
          <w:szCs w:val="24"/>
        </w:rPr>
        <w:t xml:space="preserve">he </w:t>
      </w:r>
      <w:r>
        <w:rPr>
          <w:rFonts w:ascii="Times New Roman" w:hAnsi="Times New Roman" w:cs="Times New Roman"/>
          <w:sz w:val="24"/>
          <w:szCs w:val="24"/>
        </w:rPr>
        <w:t xml:space="preserve">reproductive health, </w:t>
      </w:r>
      <w:r w:rsidR="000C1BFB">
        <w:rPr>
          <w:rFonts w:ascii="Times New Roman" w:hAnsi="Times New Roman" w:cs="Times New Roman"/>
          <w:sz w:val="24"/>
          <w:szCs w:val="24"/>
        </w:rPr>
        <w:t>more than half</w:t>
      </w:r>
      <w:r w:rsidR="000C1BFB" w:rsidRPr="00544A69">
        <w:rPr>
          <w:rFonts w:ascii="Times New Roman" w:hAnsi="Times New Roman" w:cs="Times New Roman"/>
          <w:sz w:val="24"/>
          <w:szCs w:val="24"/>
        </w:rPr>
        <w:t xml:space="preserve"> </w:t>
      </w:r>
      <w:r w:rsidR="000C1BFB" w:rsidRPr="00620FE4">
        <w:rPr>
          <w:rStyle w:val="Strong"/>
          <w:rFonts w:ascii="Times New Roman" w:hAnsi="Times New Roman" w:cs="Times New Roman"/>
          <w:b w:val="0"/>
          <w:sz w:val="24"/>
          <w:szCs w:val="24"/>
        </w:rPr>
        <w:t>(60.50%)</w:t>
      </w:r>
      <w:r w:rsidR="000C1BFB" w:rsidRPr="00544A69">
        <w:rPr>
          <w:rFonts w:ascii="Times New Roman" w:hAnsi="Times New Roman" w:cs="Times New Roman"/>
          <w:sz w:val="24"/>
          <w:szCs w:val="24"/>
        </w:rPr>
        <w:t xml:space="preserve"> of the respondents</w:t>
      </w:r>
      <w:r w:rsidR="000C1BFB" w:rsidRPr="00544A69">
        <w:rPr>
          <w:rStyle w:val="Strong"/>
          <w:rFonts w:ascii="Times New Roman" w:hAnsi="Times New Roman" w:cs="Times New Roman"/>
          <w:sz w:val="24"/>
          <w:szCs w:val="24"/>
        </w:rPr>
        <w:t xml:space="preserve"> </w:t>
      </w:r>
      <w:r w:rsidR="000C1BFB">
        <w:rPr>
          <w:rFonts w:ascii="Times New Roman" w:hAnsi="Times New Roman" w:cs="Times New Roman"/>
          <w:sz w:val="24"/>
          <w:szCs w:val="24"/>
        </w:rPr>
        <w:t xml:space="preserve">had </w:t>
      </w:r>
      <w:r w:rsidR="000C1BFB" w:rsidRPr="00620FE4">
        <w:rPr>
          <w:rStyle w:val="Strong"/>
          <w:rFonts w:ascii="Times New Roman" w:hAnsi="Times New Roman" w:cs="Times New Roman"/>
          <w:b w:val="0"/>
          <w:sz w:val="24"/>
          <w:szCs w:val="24"/>
        </w:rPr>
        <w:t>poor</w:t>
      </w:r>
      <w:r w:rsidR="000C1BFB" w:rsidRPr="00620FE4">
        <w:rPr>
          <w:rFonts w:ascii="Times New Roman" w:hAnsi="Times New Roman" w:cs="Times New Roman"/>
          <w:b/>
          <w:sz w:val="24"/>
          <w:szCs w:val="24"/>
        </w:rPr>
        <w:t>,</w:t>
      </w:r>
      <w:r w:rsidR="000C1BFB">
        <w:rPr>
          <w:rFonts w:ascii="Times New Roman" w:hAnsi="Times New Roman" w:cs="Times New Roman"/>
          <w:sz w:val="24"/>
          <w:szCs w:val="24"/>
        </w:rPr>
        <w:t xml:space="preserve"> </w:t>
      </w:r>
      <w:r w:rsidR="000C1BFB" w:rsidRPr="00544A69">
        <w:rPr>
          <w:rFonts w:ascii="Times New Roman" w:hAnsi="Times New Roman" w:cs="Times New Roman"/>
          <w:sz w:val="24"/>
          <w:szCs w:val="24"/>
        </w:rPr>
        <w:t xml:space="preserve">while remaining </w:t>
      </w:r>
      <w:r w:rsidR="000C1BFB" w:rsidRPr="00620FE4">
        <w:rPr>
          <w:rStyle w:val="Strong"/>
          <w:rFonts w:ascii="Times New Roman" w:hAnsi="Times New Roman" w:cs="Times New Roman"/>
          <w:b w:val="0"/>
          <w:sz w:val="24"/>
          <w:szCs w:val="24"/>
        </w:rPr>
        <w:t>39.50 per cent had</w:t>
      </w:r>
      <w:r w:rsidR="000C1BFB" w:rsidRPr="00620FE4">
        <w:rPr>
          <w:rFonts w:ascii="Times New Roman" w:hAnsi="Times New Roman" w:cs="Times New Roman"/>
          <w:b/>
          <w:sz w:val="24"/>
          <w:szCs w:val="24"/>
        </w:rPr>
        <w:t xml:space="preserve"> </w:t>
      </w:r>
      <w:r w:rsidR="000C1BFB" w:rsidRPr="00620FE4">
        <w:rPr>
          <w:rStyle w:val="Strong"/>
          <w:rFonts w:ascii="Times New Roman" w:hAnsi="Times New Roman" w:cs="Times New Roman"/>
          <w:b w:val="0"/>
          <w:sz w:val="24"/>
          <w:szCs w:val="24"/>
        </w:rPr>
        <w:t>average</w:t>
      </w:r>
      <w:r w:rsidR="000C1BFB" w:rsidRPr="00544A69">
        <w:rPr>
          <w:rFonts w:ascii="Times New Roman" w:hAnsi="Times New Roman" w:cs="Times New Roman"/>
          <w:sz w:val="24"/>
          <w:szCs w:val="24"/>
        </w:rPr>
        <w:t xml:space="preserve"> reprodu</w:t>
      </w:r>
      <w:r w:rsidR="000C1BFB">
        <w:rPr>
          <w:rFonts w:ascii="Times New Roman" w:hAnsi="Times New Roman" w:cs="Times New Roman"/>
          <w:sz w:val="24"/>
          <w:szCs w:val="24"/>
        </w:rPr>
        <w:t>ctive health</w:t>
      </w:r>
      <w:r w:rsidR="000C1BFB" w:rsidRPr="00544A69">
        <w:rPr>
          <w:rFonts w:ascii="Times New Roman" w:hAnsi="Times New Roman" w:cs="Times New Roman"/>
          <w:sz w:val="24"/>
          <w:szCs w:val="24"/>
        </w:rPr>
        <w:t>. None o</w:t>
      </w:r>
      <w:r w:rsidR="000C1BFB">
        <w:rPr>
          <w:rFonts w:ascii="Times New Roman" w:hAnsi="Times New Roman" w:cs="Times New Roman"/>
          <w:sz w:val="24"/>
          <w:szCs w:val="24"/>
        </w:rPr>
        <w:t>f the respondents had high reproductive health.</w:t>
      </w:r>
      <w:r w:rsidR="000C1BFB" w:rsidRPr="00544A69">
        <w:rPr>
          <w:rFonts w:ascii="Times New Roman" w:hAnsi="Times New Roman" w:cs="Times New Roman"/>
          <w:sz w:val="24"/>
          <w:szCs w:val="24"/>
        </w:rPr>
        <w:t xml:space="preserve"> </w:t>
      </w:r>
      <w:r w:rsidR="000C1BFB">
        <w:rPr>
          <w:rFonts w:ascii="Times New Roman" w:hAnsi="Times New Roman" w:cs="Times New Roman"/>
          <w:sz w:val="24"/>
          <w:szCs w:val="24"/>
        </w:rPr>
        <w:t xml:space="preserve"> </w:t>
      </w:r>
      <w:r w:rsidR="000C1BFB" w:rsidRPr="00BB7AD8">
        <w:rPr>
          <w:rFonts w:ascii="Times New Roman" w:hAnsi="Times New Roman" w:cs="Times New Roman"/>
          <w:sz w:val="24"/>
          <w:szCs w:val="24"/>
        </w:rPr>
        <w:t>This total lack of good repro</w:t>
      </w:r>
      <w:r w:rsidR="000C1BFB">
        <w:rPr>
          <w:rFonts w:ascii="Times New Roman" w:hAnsi="Times New Roman" w:cs="Times New Roman"/>
          <w:sz w:val="24"/>
          <w:szCs w:val="24"/>
        </w:rPr>
        <w:t xml:space="preserve">ductive health is in line with </w:t>
      </w:r>
      <w:r w:rsidR="000C1BFB" w:rsidRPr="00BB7AD8">
        <w:rPr>
          <w:rFonts w:ascii="Times New Roman" w:hAnsi="Times New Roman" w:cs="Times New Roman"/>
          <w:sz w:val="24"/>
          <w:szCs w:val="24"/>
        </w:rPr>
        <w:t>Brazilian study</w:t>
      </w:r>
      <w:r w:rsidR="000C1BFB">
        <w:rPr>
          <w:rFonts w:ascii="Times New Roman" w:hAnsi="Times New Roman" w:cs="Times New Roman"/>
          <w:sz w:val="24"/>
          <w:szCs w:val="24"/>
        </w:rPr>
        <w:t xml:space="preserve"> by </w:t>
      </w:r>
      <w:r w:rsidR="000C1BFB" w:rsidRPr="00BB7AD8">
        <w:rPr>
          <w:rFonts w:ascii="Times New Roman" w:hAnsi="Times New Roman" w:cs="Times New Roman"/>
          <w:sz w:val="24"/>
          <w:szCs w:val="24"/>
        </w:rPr>
        <w:t xml:space="preserve">Gomes </w:t>
      </w:r>
      <w:r w:rsidR="000C1BFB" w:rsidRPr="005D51D4">
        <w:rPr>
          <w:rFonts w:ascii="Times New Roman" w:hAnsi="Times New Roman" w:cs="Times New Roman"/>
          <w:i/>
          <w:sz w:val="24"/>
          <w:szCs w:val="24"/>
        </w:rPr>
        <w:t>et al.</w:t>
      </w:r>
      <w:r w:rsidR="000C1BFB" w:rsidRPr="00BB7AD8">
        <w:rPr>
          <w:rFonts w:ascii="Times New Roman" w:hAnsi="Times New Roman" w:cs="Times New Roman"/>
          <w:sz w:val="24"/>
          <w:szCs w:val="24"/>
        </w:rPr>
        <w:t xml:space="preserve"> </w:t>
      </w:r>
      <w:r w:rsidR="000C1BFB">
        <w:rPr>
          <w:rFonts w:ascii="Times New Roman" w:hAnsi="Times New Roman" w:cs="Times New Roman"/>
          <w:sz w:val="24"/>
          <w:szCs w:val="24"/>
        </w:rPr>
        <w:t>(</w:t>
      </w:r>
      <w:r w:rsidR="000C1BFB" w:rsidRPr="00BB7AD8">
        <w:rPr>
          <w:rFonts w:ascii="Times New Roman" w:hAnsi="Times New Roman" w:cs="Times New Roman"/>
          <w:sz w:val="24"/>
          <w:szCs w:val="24"/>
        </w:rPr>
        <w:t xml:space="preserve">2019) </w:t>
      </w:r>
      <w:r w:rsidR="000C1BFB">
        <w:rPr>
          <w:rFonts w:ascii="Times New Roman" w:hAnsi="Times New Roman" w:cs="Times New Roman"/>
          <w:sz w:val="24"/>
          <w:szCs w:val="24"/>
        </w:rPr>
        <w:t xml:space="preserve">who </w:t>
      </w:r>
      <w:r w:rsidR="000C1BFB" w:rsidRPr="00BB7AD8">
        <w:rPr>
          <w:rFonts w:ascii="Times New Roman" w:hAnsi="Times New Roman" w:cs="Times New Roman"/>
          <w:sz w:val="24"/>
          <w:szCs w:val="24"/>
        </w:rPr>
        <w:t>explicitly attributed the backbreaking physica</w:t>
      </w:r>
      <w:r w:rsidR="000C1BFB">
        <w:rPr>
          <w:rFonts w:ascii="Times New Roman" w:hAnsi="Times New Roman" w:cs="Times New Roman"/>
          <w:sz w:val="24"/>
          <w:szCs w:val="24"/>
        </w:rPr>
        <w:t xml:space="preserve">l strain of manual cane cutting </w:t>
      </w:r>
      <w:r w:rsidR="000C1BFB" w:rsidRPr="00BB7AD8">
        <w:rPr>
          <w:rFonts w:ascii="Times New Roman" w:hAnsi="Times New Roman" w:cs="Times New Roman"/>
          <w:sz w:val="24"/>
          <w:szCs w:val="24"/>
        </w:rPr>
        <w:t>i.e., long periods of bending, heavy weight</w:t>
      </w:r>
      <w:r w:rsidR="000C1BFB">
        <w:rPr>
          <w:rFonts w:ascii="Times New Roman" w:hAnsi="Times New Roman" w:cs="Times New Roman"/>
          <w:sz w:val="24"/>
          <w:szCs w:val="24"/>
        </w:rPr>
        <w:t xml:space="preserve"> lifting and traumatic tension </w:t>
      </w:r>
      <w:r w:rsidR="000C1BFB" w:rsidRPr="00BB7AD8">
        <w:rPr>
          <w:rFonts w:ascii="Times New Roman" w:hAnsi="Times New Roman" w:cs="Times New Roman"/>
          <w:sz w:val="24"/>
          <w:szCs w:val="24"/>
        </w:rPr>
        <w:t xml:space="preserve">to a high incidence of uterine prolapse and long-term menstrual ailments. The indication that the majority of the respondents suffered from poor reproductive health is reinforced by data on toxic exposure, for example, an epidemiological survey in Nicaragua (Hansson </w:t>
      </w:r>
      <w:r w:rsidR="000C1BFB" w:rsidRPr="00265B31">
        <w:rPr>
          <w:rFonts w:ascii="Times New Roman" w:hAnsi="Times New Roman" w:cs="Times New Roman"/>
          <w:i/>
          <w:sz w:val="24"/>
          <w:szCs w:val="24"/>
        </w:rPr>
        <w:t>et al.</w:t>
      </w:r>
      <w:r w:rsidR="000C1BFB" w:rsidRPr="00BB7AD8">
        <w:rPr>
          <w:rFonts w:ascii="Times New Roman" w:hAnsi="Times New Roman" w:cs="Times New Roman"/>
          <w:sz w:val="24"/>
          <w:szCs w:val="24"/>
        </w:rPr>
        <w:t xml:space="preserve"> 2021) recorded a strong correlation between exposure of women to agrochemicals during sugarcane production and higher risks of spontaneous abortions and fetal developmental abnormalities.</w:t>
      </w:r>
    </w:p>
    <w:p w:rsidR="000C1BFB" w:rsidRPr="00544A69" w:rsidRDefault="000C1BFB" w:rsidP="000C1B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476D">
        <w:rPr>
          <w:rFonts w:ascii="Times New Roman" w:hAnsi="Times New Roman" w:cs="Times New Roman"/>
          <w:sz w:val="24"/>
          <w:szCs w:val="24"/>
        </w:rPr>
        <w:t>With regarding nutritional status,</w:t>
      </w:r>
      <w:r>
        <w:rPr>
          <w:rFonts w:ascii="Times New Roman" w:hAnsi="Times New Roman" w:cs="Times New Roman"/>
          <w:sz w:val="24"/>
          <w:szCs w:val="24"/>
        </w:rPr>
        <w:t xml:space="preserve"> nearly half </w:t>
      </w:r>
      <w:r w:rsidRPr="00E6476D">
        <w:rPr>
          <w:rStyle w:val="Strong"/>
          <w:rFonts w:ascii="Times New Roman" w:hAnsi="Times New Roman" w:cs="Times New Roman"/>
          <w:b w:val="0"/>
          <w:sz w:val="24"/>
          <w:szCs w:val="24"/>
        </w:rPr>
        <w:t>(46.80%)</w:t>
      </w:r>
      <w:r w:rsidRPr="00544A69">
        <w:rPr>
          <w:rFonts w:ascii="Times New Roman" w:hAnsi="Times New Roman" w:cs="Times New Roman"/>
          <w:sz w:val="24"/>
          <w:szCs w:val="24"/>
        </w:rPr>
        <w:t xml:space="preserve"> </w:t>
      </w:r>
      <w:r>
        <w:rPr>
          <w:rFonts w:ascii="Times New Roman" w:hAnsi="Times New Roman" w:cs="Times New Roman"/>
          <w:sz w:val="24"/>
          <w:szCs w:val="24"/>
        </w:rPr>
        <w:t>of the respondents</w:t>
      </w:r>
      <w:r w:rsidRPr="00544A69">
        <w:rPr>
          <w:rStyle w:val="Strong"/>
          <w:rFonts w:ascii="Times New Roman" w:hAnsi="Times New Roman" w:cs="Times New Roman"/>
          <w:sz w:val="24"/>
          <w:szCs w:val="24"/>
        </w:rPr>
        <w:t xml:space="preserve"> </w:t>
      </w:r>
      <w:r w:rsidRPr="00544A69">
        <w:rPr>
          <w:rFonts w:ascii="Times New Roman" w:hAnsi="Times New Roman" w:cs="Times New Roman"/>
          <w:sz w:val="24"/>
          <w:szCs w:val="24"/>
        </w:rPr>
        <w:t>were</w:t>
      </w:r>
      <w:r w:rsidRPr="00544A69">
        <w:rPr>
          <w:rFonts w:ascii="Times New Roman" w:hAnsi="Times New Roman" w:cs="Times New Roman"/>
          <w:b/>
          <w:sz w:val="24"/>
          <w:szCs w:val="24"/>
        </w:rPr>
        <w:t xml:space="preserve"> </w:t>
      </w:r>
      <w:r w:rsidRPr="00E6476D">
        <w:rPr>
          <w:rStyle w:val="Strong"/>
          <w:rFonts w:ascii="Times New Roman" w:hAnsi="Times New Roman" w:cs="Times New Roman"/>
          <w:b w:val="0"/>
          <w:sz w:val="24"/>
          <w:szCs w:val="24"/>
        </w:rPr>
        <w:t>underweight</w:t>
      </w:r>
      <w:r w:rsidRPr="00E6476D">
        <w:rPr>
          <w:rFonts w:ascii="Times New Roman" w:hAnsi="Times New Roman" w:cs="Times New Roman"/>
          <w:b/>
          <w:sz w:val="24"/>
          <w:szCs w:val="24"/>
        </w:rPr>
        <w:t>,</w:t>
      </w:r>
      <w:r w:rsidRPr="00544A69">
        <w:rPr>
          <w:rFonts w:ascii="Times New Roman" w:hAnsi="Times New Roman" w:cs="Times New Roman"/>
          <w:sz w:val="24"/>
          <w:szCs w:val="24"/>
        </w:rPr>
        <w:t xml:space="preserve"> while </w:t>
      </w:r>
      <w:r w:rsidRPr="00E6476D">
        <w:rPr>
          <w:rStyle w:val="Strong"/>
          <w:rFonts w:ascii="Times New Roman" w:hAnsi="Times New Roman" w:cs="Times New Roman"/>
          <w:b w:val="0"/>
          <w:sz w:val="24"/>
          <w:szCs w:val="24"/>
        </w:rPr>
        <w:t>50.00 per cent</w:t>
      </w:r>
      <w:r w:rsidRPr="00E6476D">
        <w:rPr>
          <w:rFonts w:ascii="Times New Roman" w:hAnsi="Times New Roman" w:cs="Times New Roman"/>
          <w:b/>
          <w:sz w:val="24"/>
          <w:szCs w:val="24"/>
        </w:rPr>
        <w:t xml:space="preserve"> </w:t>
      </w:r>
      <w:r w:rsidRPr="00E6476D">
        <w:rPr>
          <w:rFonts w:ascii="Times New Roman" w:hAnsi="Times New Roman" w:cs="Times New Roman"/>
          <w:sz w:val="24"/>
          <w:szCs w:val="24"/>
        </w:rPr>
        <w:t>had</w:t>
      </w:r>
      <w:r w:rsidRPr="00E6476D">
        <w:rPr>
          <w:rFonts w:ascii="Times New Roman" w:hAnsi="Times New Roman" w:cs="Times New Roman"/>
          <w:b/>
          <w:sz w:val="24"/>
          <w:szCs w:val="24"/>
        </w:rPr>
        <w:t xml:space="preserve"> </w:t>
      </w:r>
      <w:r w:rsidRPr="00E6476D">
        <w:rPr>
          <w:rStyle w:val="Strong"/>
          <w:rFonts w:ascii="Times New Roman" w:hAnsi="Times New Roman" w:cs="Times New Roman"/>
          <w:b w:val="0"/>
          <w:sz w:val="24"/>
          <w:szCs w:val="24"/>
        </w:rPr>
        <w:t>normal weight</w:t>
      </w:r>
      <w:r w:rsidRPr="00E6476D">
        <w:rPr>
          <w:rFonts w:ascii="Times New Roman" w:hAnsi="Times New Roman" w:cs="Times New Roman"/>
          <w:b/>
          <w:sz w:val="24"/>
          <w:szCs w:val="24"/>
        </w:rPr>
        <w:t>.</w:t>
      </w:r>
      <w:r>
        <w:rPr>
          <w:rFonts w:ascii="Times New Roman" w:hAnsi="Times New Roman" w:cs="Times New Roman"/>
          <w:sz w:val="24"/>
          <w:szCs w:val="24"/>
        </w:rPr>
        <w:t xml:space="preserve"> Only few respondents </w:t>
      </w:r>
      <w:r w:rsidRPr="00E6476D">
        <w:rPr>
          <w:rStyle w:val="Strong"/>
          <w:rFonts w:ascii="Times New Roman" w:hAnsi="Times New Roman" w:cs="Times New Roman"/>
          <w:b w:val="0"/>
          <w:sz w:val="24"/>
          <w:szCs w:val="24"/>
        </w:rPr>
        <w:t>(3.20%)</w:t>
      </w:r>
      <w:r w:rsidRPr="00544A69">
        <w:rPr>
          <w:rFonts w:ascii="Times New Roman" w:hAnsi="Times New Roman" w:cs="Times New Roman"/>
          <w:b/>
          <w:sz w:val="24"/>
          <w:szCs w:val="24"/>
        </w:rPr>
        <w:t xml:space="preserve"> </w:t>
      </w:r>
      <w:r w:rsidRPr="00544A69">
        <w:rPr>
          <w:rFonts w:ascii="Times New Roman" w:hAnsi="Times New Roman" w:cs="Times New Roman"/>
          <w:sz w:val="24"/>
          <w:szCs w:val="24"/>
        </w:rPr>
        <w:t xml:space="preserve">were found to be </w:t>
      </w:r>
      <w:r w:rsidRPr="00E6476D">
        <w:rPr>
          <w:rStyle w:val="Strong"/>
          <w:rFonts w:ascii="Times New Roman" w:hAnsi="Times New Roman" w:cs="Times New Roman"/>
          <w:b w:val="0"/>
          <w:sz w:val="24"/>
          <w:szCs w:val="24"/>
        </w:rPr>
        <w:t>overweight</w:t>
      </w:r>
      <w:r w:rsidRPr="00E6476D">
        <w:rPr>
          <w:rFonts w:ascii="Times New Roman" w:hAnsi="Times New Roman" w:cs="Times New Roman"/>
          <w:b/>
          <w:sz w:val="24"/>
          <w:szCs w:val="24"/>
        </w:rPr>
        <w:t>.</w:t>
      </w:r>
      <w:r w:rsidRPr="00544A69">
        <w:rPr>
          <w:rFonts w:ascii="Times New Roman" w:hAnsi="Times New Roman" w:cs="Times New Roman"/>
          <w:sz w:val="24"/>
          <w:szCs w:val="24"/>
        </w:rPr>
        <w:t xml:space="preserve"> </w:t>
      </w:r>
      <w:r w:rsidRPr="00BB7AD8">
        <w:rPr>
          <w:rFonts w:ascii="Times New Roman" w:hAnsi="Times New Roman" w:cs="Times New Roman"/>
          <w:sz w:val="24"/>
          <w:szCs w:val="24"/>
        </w:rPr>
        <w:t>These results are consistent with those of Patil and Jadhav (2020), who found that sugarcane cutters in Solapur district, Maharashtra, had chronic energy deficiency</w:t>
      </w:r>
      <w:r>
        <w:rPr>
          <w:rFonts w:ascii="Times New Roman" w:hAnsi="Times New Roman" w:cs="Times New Roman"/>
          <w:sz w:val="24"/>
          <w:szCs w:val="24"/>
        </w:rPr>
        <w:t xml:space="preserve"> and</w:t>
      </w:r>
      <w:r w:rsidRPr="00BB7AD8">
        <w:rPr>
          <w:rFonts w:ascii="Times New Roman" w:hAnsi="Times New Roman" w:cs="Times New Roman"/>
          <w:sz w:val="24"/>
          <w:szCs w:val="24"/>
        </w:rPr>
        <w:t xml:space="preserve"> </w:t>
      </w:r>
      <w:r>
        <w:rPr>
          <w:rFonts w:ascii="Times New Roman" w:hAnsi="Times New Roman" w:cs="Times New Roman"/>
          <w:sz w:val="24"/>
          <w:szCs w:val="24"/>
        </w:rPr>
        <w:t>high levels of underweight</w:t>
      </w:r>
      <w:r w:rsidRPr="00BB7AD8">
        <w:rPr>
          <w:rFonts w:ascii="Times New Roman" w:hAnsi="Times New Roman" w:cs="Times New Roman"/>
          <w:sz w:val="24"/>
          <w:szCs w:val="24"/>
        </w:rPr>
        <w:t xml:space="preserve"> because of heavy physical work, poor rest</w:t>
      </w:r>
      <w:r>
        <w:rPr>
          <w:rFonts w:ascii="Times New Roman" w:hAnsi="Times New Roman" w:cs="Times New Roman"/>
          <w:sz w:val="24"/>
          <w:szCs w:val="24"/>
        </w:rPr>
        <w:t xml:space="preserve"> and </w:t>
      </w:r>
      <w:r w:rsidRPr="00BB7AD8">
        <w:rPr>
          <w:rFonts w:ascii="Times New Roman" w:hAnsi="Times New Roman" w:cs="Times New Roman"/>
          <w:sz w:val="24"/>
          <w:szCs w:val="24"/>
        </w:rPr>
        <w:t xml:space="preserve">restricted access to good quality food. Likewise, Deshmukh </w:t>
      </w:r>
      <w:r w:rsidRPr="005D51D4">
        <w:rPr>
          <w:rFonts w:ascii="Times New Roman" w:hAnsi="Times New Roman" w:cs="Times New Roman"/>
          <w:i/>
          <w:sz w:val="24"/>
          <w:szCs w:val="24"/>
        </w:rPr>
        <w:t>et al.</w:t>
      </w:r>
      <w:r w:rsidRPr="00BB7AD8">
        <w:rPr>
          <w:rFonts w:ascii="Times New Roman" w:hAnsi="Times New Roman" w:cs="Times New Roman"/>
          <w:sz w:val="24"/>
          <w:szCs w:val="24"/>
        </w:rPr>
        <w:t xml:space="preserve"> (2018) identified that poor dietary intake and lower body mass index among women agricultural laborers in Maharashtra were associated with poor reproductive and general health outcomes.</w:t>
      </w:r>
    </w:p>
    <w:p w:rsidR="006E72E2" w:rsidRDefault="006E72E2" w:rsidP="000A279A"/>
    <w:p w:rsidR="006E72E2" w:rsidRDefault="006E72E2" w:rsidP="000A279A"/>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6E72E2" w:rsidRDefault="00E6476D" w:rsidP="006E72E2">
      <w:pPr>
        <w:rPr>
          <w:rFonts w:ascii="Times New Roman" w:hAnsi="Times New Roman" w:cs="Times New Roman"/>
          <w:b/>
          <w:sz w:val="24"/>
          <w:szCs w:val="24"/>
        </w:rPr>
      </w:pPr>
      <w:r>
        <w:rPr>
          <w:rFonts w:ascii="Times New Roman" w:hAnsi="Times New Roman" w:cs="Times New Roman"/>
          <w:b/>
          <w:sz w:val="24"/>
          <w:szCs w:val="24"/>
        </w:rPr>
        <w:t>Table 3</w:t>
      </w:r>
      <w:r w:rsidR="006E72E2" w:rsidRPr="007C19EF">
        <w:rPr>
          <w:rFonts w:ascii="Times New Roman" w:hAnsi="Times New Roman" w:cs="Times New Roman"/>
          <w:b/>
          <w:sz w:val="24"/>
          <w:szCs w:val="24"/>
        </w:rPr>
        <w:t>. Correlation between</w:t>
      </w:r>
      <w:r w:rsidR="006E72E2">
        <w:rPr>
          <w:rFonts w:ascii="Times New Roman" w:hAnsi="Times New Roman" w:cs="Times New Roman"/>
          <w:b/>
          <w:sz w:val="24"/>
          <w:szCs w:val="24"/>
        </w:rPr>
        <w:t xml:space="preserve"> </w:t>
      </w:r>
      <w:r>
        <w:rPr>
          <w:rFonts w:ascii="Times New Roman" w:hAnsi="Times New Roman" w:cs="Times New Roman"/>
          <w:b/>
          <w:sz w:val="24"/>
          <w:szCs w:val="24"/>
        </w:rPr>
        <w:t xml:space="preserve">independent variables </w:t>
      </w:r>
      <w:r w:rsidR="006E72E2" w:rsidRPr="007C19EF">
        <w:rPr>
          <w:rFonts w:ascii="Times New Roman" w:hAnsi="Times New Roman" w:cs="Times New Roman"/>
          <w:b/>
          <w:sz w:val="24"/>
          <w:szCs w:val="24"/>
        </w:rPr>
        <w:t>with quality of life, reproductive health and nutritional status of migratory women workers in sugarcane harvesting</w:t>
      </w:r>
    </w:p>
    <w:p w:rsidR="00E6476D" w:rsidRPr="00E6476D" w:rsidRDefault="00E6476D" w:rsidP="006E72E2">
      <w:pP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270"/>
        <w:gridCol w:w="1870"/>
        <w:gridCol w:w="1870"/>
        <w:gridCol w:w="1870"/>
      </w:tblGrid>
      <w:tr w:rsidR="006E72E2" w:rsidRPr="001C28B5" w:rsidTr="006E4466">
        <w:trPr>
          <w:jc w:val="center"/>
        </w:trPr>
        <w:tc>
          <w:tcPr>
            <w:tcW w:w="22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Variables</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Quality of life</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Reproductive health</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Nutritional status</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014</w:t>
            </w:r>
            <w:r>
              <w:rPr>
                <w:rFonts w:ascii="Times New Roman" w:hAnsi="Times New Roman" w:cs="Times New Roman"/>
                <w:color w:val="000000"/>
                <w:sz w:val="24"/>
                <w:szCs w:val="24"/>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093</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005</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Education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Pr="001C28B5">
              <w:rPr>
                <w:rFonts w:ascii="Times New Roman" w:hAnsi="Times New Roman" w:cs="Times New Roman"/>
                <w:color w:val="000000"/>
                <w:sz w:val="24"/>
                <w:szCs w:val="24"/>
              </w:rPr>
              <w:t>102</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017</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012</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Food habit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044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082</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002</w:t>
            </w:r>
            <w:r>
              <w:rPr>
                <w:rFonts w:ascii="Times New Roman" w:hAnsi="Times New Roman" w:cs="Times New Roman"/>
                <w:color w:val="000000"/>
                <w:sz w:val="24"/>
                <w:szCs w:val="24"/>
              </w:rPr>
              <w:t>*</w:t>
            </w:r>
          </w:p>
        </w:tc>
      </w:tr>
      <w:tr w:rsidR="006E72E2" w:rsidRPr="001C28B5" w:rsidTr="006E4466">
        <w:trPr>
          <w:trHeight w:val="512"/>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Duration of migration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174</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150</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107*</w:t>
            </w:r>
          </w:p>
        </w:tc>
      </w:tr>
      <w:tr w:rsidR="006E72E2" w:rsidRPr="001C28B5" w:rsidTr="006E4466">
        <w:trPr>
          <w:trHeight w:val="413"/>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Occupational health hazards</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016</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013</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035*</w:t>
            </w:r>
          </w:p>
        </w:tc>
      </w:tr>
      <w:tr w:rsidR="006E72E2" w:rsidRPr="001C28B5" w:rsidTr="006E4466">
        <w:trPr>
          <w:trHeight w:val="215"/>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menarche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036</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180</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028</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Duration of menstruation flow</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034</w:t>
            </w:r>
          </w:p>
        </w:tc>
        <w:tc>
          <w:tcPr>
            <w:tcW w:w="1870" w:type="dxa"/>
          </w:tcPr>
          <w:p w:rsidR="006E72E2" w:rsidRPr="001C28B5" w:rsidRDefault="006E72E2" w:rsidP="006E446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029</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121</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marriage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381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200</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pregnancy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031*</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796</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157</w:t>
            </w:r>
            <w:r w:rsidRPr="001C28B5">
              <w:rPr>
                <w:rFonts w:ascii="Times New Roman" w:hAnsi="Times New Roman" w:cs="Times New Roman"/>
                <w:color w:val="000000"/>
                <w:sz w:val="24"/>
                <w:szCs w:val="24"/>
                <w:vertAlign w:val="superscript"/>
              </w:rPr>
              <w:t>*</w:t>
            </w:r>
          </w:p>
        </w:tc>
      </w:tr>
      <w:tr w:rsidR="006E72E2" w:rsidRPr="001C28B5" w:rsidTr="006E4466">
        <w:trPr>
          <w:trHeight w:val="548"/>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Space between children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0.0</w:t>
            </w:r>
            <w:r w:rsidRPr="001C28B5">
              <w:rPr>
                <w:rFonts w:ascii="Times New Roman" w:hAnsi="Times New Roman" w:cs="Times New Roman"/>
                <w:color w:val="000000"/>
                <w:sz w:val="24"/>
                <w:szCs w:val="24"/>
              </w:rPr>
              <w:t>43</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065</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051</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Breast feeding</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061</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025</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No of children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117*</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574</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400</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Type of family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017</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037</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Size of family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115</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107</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844</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SES</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298</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101**</w:t>
            </w:r>
          </w:p>
        </w:tc>
      </w:tr>
    </w:tbl>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4"/>
          <w:szCs w:val="24"/>
        </w:rPr>
        <w:t xml:space="preserve">                    </w:t>
      </w:r>
      <w:r>
        <w:rPr>
          <w:rFonts w:ascii="Times New Roman" w:hAnsi="Times New Roman" w:cs="Times New Roman"/>
          <w:sz w:val="20"/>
          <w:szCs w:val="24"/>
        </w:rPr>
        <w:t xml:space="preserve">Figure in the parenthesis indicates percentage </w:t>
      </w:r>
    </w:p>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0.05 level</w:t>
      </w:r>
    </w:p>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0.01 level</w:t>
      </w:r>
    </w:p>
    <w:p w:rsidR="006E72E2" w:rsidRDefault="006E72E2" w:rsidP="006E72E2">
      <w:pPr>
        <w:rPr>
          <w:rFonts w:ascii="Times New Roman" w:hAnsi="Times New Roman" w:cs="Times New Roman"/>
          <w:sz w:val="24"/>
          <w:szCs w:val="24"/>
        </w:rPr>
      </w:pPr>
    </w:p>
    <w:p w:rsidR="00E6476D" w:rsidRPr="00E6476D" w:rsidRDefault="00E6476D" w:rsidP="00E6476D">
      <w:pPr>
        <w:spacing w:line="360" w:lineRule="auto"/>
        <w:ind w:firstLine="720"/>
        <w:jc w:val="both"/>
        <w:rPr>
          <w:rFonts w:ascii="Times New Roman" w:eastAsia="Times New Roman" w:hAnsi="Times New Roman" w:cs="Times New Roman"/>
          <w:sz w:val="24"/>
          <w:szCs w:val="24"/>
        </w:rPr>
      </w:pPr>
      <w:r w:rsidRPr="00E6476D">
        <w:rPr>
          <w:rFonts w:ascii="Times New Roman" w:hAnsi="Times New Roman" w:cs="Times New Roman"/>
          <w:sz w:val="24"/>
          <w:szCs w:val="24"/>
        </w:rPr>
        <w:t>Table 3 describes the correlation between individual factors such as</w:t>
      </w:r>
      <w:r w:rsidRPr="00E6476D">
        <w:rPr>
          <w:rFonts w:ascii="Times New Roman" w:hAnsi="Times New Roman" w:cs="Times New Roman"/>
          <w:b/>
          <w:sz w:val="24"/>
          <w:szCs w:val="24"/>
        </w:rPr>
        <w:t xml:space="preserve"> </w:t>
      </w:r>
      <w:r w:rsidRPr="00E6476D">
        <w:rPr>
          <w:rFonts w:ascii="Times New Roman" w:eastAsia="Times New Roman" w:hAnsi="Times New Roman" w:cs="Times New Roman"/>
          <w:sz w:val="24"/>
          <w:szCs w:val="24"/>
        </w:rPr>
        <w:t xml:space="preserve">age, education, food habits, duration of migration and occupational health hazards; familial factors such as number of children, type of family, size of family and socio-economic status and reproductive history such as age at menarche, duration of menstrual flow, age at marriage, age at first pregnancy, space between children and breast feeding with quality of life, reproductive health and nutritional status of migratory women workers in sugarcane harvesting. Duration of migration, occupational health hazards, age at marriage and age at pregnancy were negatively and significantly correlated with </w:t>
      </w:r>
      <w:r w:rsidRPr="00E6476D">
        <w:rPr>
          <w:rFonts w:ascii="Times New Roman" w:eastAsia="Times New Roman" w:hAnsi="Times New Roman" w:cs="Times New Roman"/>
          <w:sz w:val="24"/>
          <w:szCs w:val="24"/>
        </w:rPr>
        <w:lastRenderedPageBreak/>
        <w:t>quality of life. Age, number of children, type of family, size of family and socio-economic status were positively and significantly correlated with quality of life.</w:t>
      </w:r>
      <w:r w:rsidRPr="00E6476D">
        <w:rPr>
          <w:rFonts w:ascii="Times New Roman" w:hAnsi="Times New Roman" w:cs="Times New Roman"/>
          <w:sz w:val="24"/>
          <w:szCs w:val="24"/>
        </w:rPr>
        <w:t xml:space="preserve"> Similar findings by Patil and Chavan (2021) noted that age was positively associated with the psychological and social domains of quality of life among sugarcane cutters in Maharashtra. Jaleel and Chattopadhyay (2022) also emphasized that experience and familiarity with migratory cycles enabled women to develop practical coping strategies, contributing to higher perceived life satisfaction. Bhalerao and Lokhande (2020) reported that women involved in longer sugarcane harvesting seasons in Maharashtra faced greater physical exhaustion, reproductive health issues and stress. Similarly, </w:t>
      </w:r>
      <w:proofErr w:type="spellStart"/>
      <w:r w:rsidRPr="00E6476D">
        <w:rPr>
          <w:rFonts w:ascii="Times New Roman" w:hAnsi="Times New Roman" w:cs="Times New Roman"/>
          <w:sz w:val="24"/>
          <w:szCs w:val="24"/>
        </w:rPr>
        <w:t>Visaria</w:t>
      </w:r>
      <w:proofErr w:type="spellEnd"/>
      <w:r w:rsidRPr="00E6476D">
        <w:rPr>
          <w:rFonts w:ascii="Times New Roman" w:hAnsi="Times New Roman" w:cs="Times New Roman"/>
          <w:sz w:val="24"/>
          <w:szCs w:val="24"/>
        </w:rPr>
        <w:t xml:space="preserve"> and Joshi (2021) observed that extended migration periods led to poor housing and inadequate sanitation, negatively affecting life quality.</w:t>
      </w:r>
      <w:r w:rsidRPr="00E6476D">
        <w:rPr>
          <w:rFonts w:ascii="Times New Roman" w:eastAsia="Times New Roman" w:hAnsi="Times New Roman" w:cs="Times New Roman"/>
          <w:sz w:val="24"/>
          <w:szCs w:val="24"/>
        </w:rPr>
        <w:t xml:space="preserve"> Age, duration of migration, occupational health hazards, age at marriage were negatively and significantly correlated with reproductive health.</w:t>
      </w:r>
      <w:r w:rsidRPr="00E6476D">
        <w:rPr>
          <w:rFonts w:ascii="Times New Roman" w:hAnsi="Times New Roman" w:cs="Times New Roman"/>
          <w:sz w:val="24"/>
          <w:szCs w:val="24"/>
        </w:rPr>
        <w:t xml:space="preserve"> Bhalerao and Lokhande (2020) similarly reported that older women sugarcane cutters in Maharashtra experienced higher rates of menstrual irregularities and reproductive tract infections due to prolonged exposure to harsh working conditions and lack of healthcare. Likewise, Patil and Chavan (2021) observed that younger women showed relatively better reproductive health profiles owing to shorter exposure duration and better physiological resilience. </w:t>
      </w:r>
      <w:r w:rsidRPr="00E6476D">
        <w:rPr>
          <w:rFonts w:ascii="Times New Roman" w:eastAsia="Times New Roman" w:hAnsi="Times New Roman" w:cs="Times New Roman"/>
          <w:sz w:val="24"/>
          <w:szCs w:val="24"/>
        </w:rPr>
        <w:t xml:space="preserve"> Education, age at menarche, age at pregnancy, spacing between children, number of children, size of family and socio-economic status were positively and significantly correlated with reproductive health.</w:t>
      </w:r>
      <w:r w:rsidRPr="00E6476D">
        <w:rPr>
          <w:rFonts w:ascii="Times New Roman" w:hAnsi="Times New Roman" w:cs="Times New Roman"/>
          <w:sz w:val="24"/>
          <w:szCs w:val="24"/>
        </w:rPr>
        <w:t xml:space="preserve"> Jaleel and Chattopadhyay (2022) found that the education level among migratory sugarcane women in Solapur was directly linked to their use of healthcare services and improved reproductive hygiene. Similarly, Kadam </w:t>
      </w:r>
      <w:r w:rsidRPr="00E6476D">
        <w:rPr>
          <w:rFonts w:ascii="Times New Roman" w:hAnsi="Times New Roman" w:cs="Times New Roman"/>
          <w:i/>
          <w:sz w:val="24"/>
          <w:szCs w:val="24"/>
        </w:rPr>
        <w:t>et al.</w:t>
      </w:r>
      <w:r w:rsidRPr="00E6476D">
        <w:rPr>
          <w:rFonts w:ascii="Times New Roman" w:hAnsi="Times New Roman" w:cs="Times New Roman"/>
          <w:sz w:val="24"/>
          <w:szCs w:val="24"/>
        </w:rPr>
        <w:t xml:space="preserve"> (2018) reported that illiteracy among cane cutters limited their understanding of contraception and nutrition, leading to poor reproductive outcomes.</w:t>
      </w:r>
      <w:r w:rsidRPr="00E6476D">
        <w:rPr>
          <w:rFonts w:ascii="Times New Roman" w:eastAsia="Times New Roman" w:hAnsi="Times New Roman" w:cs="Times New Roman"/>
          <w:sz w:val="24"/>
          <w:szCs w:val="24"/>
        </w:rPr>
        <w:t xml:space="preserve"> Age, duration of migration, spacing between children and occupational health hazards were negatively and significantly correlated with nutritional status.</w:t>
      </w:r>
      <w:r w:rsidRPr="00E6476D">
        <w:rPr>
          <w:rFonts w:ascii="Times New Roman" w:hAnsi="Times New Roman" w:cs="Times New Roman"/>
          <w:sz w:val="24"/>
          <w:szCs w:val="24"/>
        </w:rPr>
        <w:t xml:space="preserve"> Bhalerao and Lokhande (2020) reported that sugarcane women cutters in Maharashtra had lower hemoglobin levels and a higher prevalence of anemia due to inadequate diet and prolonged physical exertion. </w:t>
      </w:r>
      <w:r w:rsidRPr="00E6476D">
        <w:rPr>
          <w:rFonts w:ascii="Times New Roman" w:eastAsia="Times New Roman" w:hAnsi="Times New Roman" w:cs="Times New Roman"/>
          <w:sz w:val="24"/>
          <w:szCs w:val="24"/>
        </w:rPr>
        <w:t xml:space="preserve"> Education, food habits, age at marriage, age at pregnancy, number of children, type of family, size of family and socio-economic status were positively and significantly correlated with nutritional status.</w:t>
      </w:r>
      <w:r w:rsidRPr="00E6476D">
        <w:rPr>
          <w:rFonts w:ascii="Times New Roman" w:hAnsi="Times New Roman" w:cs="Times New Roman"/>
          <w:sz w:val="24"/>
          <w:szCs w:val="24"/>
        </w:rPr>
        <w:t xml:space="preserve"> Likewise, Deshmukh and Gaikwad (2018) reported that education influences food choices and nutritional awareness among sugarcane cutters. A significant negative relationship was found between duration of migration and nutritional status, suggesting that prolonged migration negatively affects women’s dietary </w:t>
      </w:r>
      <w:r w:rsidRPr="00E6476D">
        <w:rPr>
          <w:rFonts w:ascii="Times New Roman" w:hAnsi="Times New Roman" w:cs="Times New Roman"/>
          <w:sz w:val="24"/>
          <w:szCs w:val="24"/>
        </w:rPr>
        <w:lastRenderedPageBreak/>
        <w:t xml:space="preserve">intake and overall nutrition. Longer migration periods expose workers to unhygienic living conditions, poor cooking facilities and limited access to fresh food. </w:t>
      </w:r>
      <w:proofErr w:type="spellStart"/>
      <w:r w:rsidRPr="00E6476D">
        <w:rPr>
          <w:rFonts w:ascii="Times New Roman" w:hAnsi="Times New Roman" w:cs="Times New Roman"/>
          <w:sz w:val="24"/>
          <w:szCs w:val="24"/>
        </w:rPr>
        <w:t>Visaria</w:t>
      </w:r>
      <w:proofErr w:type="spellEnd"/>
      <w:r w:rsidRPr="00E6476D">
        <w:rPr>
          <w:rFonts w:ascii="Times New Roman" w:hAnsi="Times New Roman" w:cs="Times New Roman"/>
          <w:sz w:val="24"/>
          <w:szCs w:val="24"/>
        </w:rPr>
        <w:t xml:space="preserve"> and Joshi (2021) reported that extended migration reduced women’s access to nutritious meals and increased malnutrition rates among sugarcane harvesters.</w:t>
      </w:r>
    </w:p>
    <w:p w:rsidR="006E72E2" w:rsidRPr="00E6476D" w:rsidRDefault="006E72E2" w:rsidP="006E72E2">
      <w:pPr>
        <w:rPr>
          <w:rFonts w:ascii="Times New Roman" w:hAnsi="Times New Roman" w:cs="Times New Roman"/>
          <w:sz w:val="24"/>
          <w:szCs w:val="24"/>
        </w:rPr>
      </w:pPr>
    </w:p>
    <w:p w:rsidR="006E72E2" w:rsidRDefault="00E6476D" w:rsidP="006E72E2">
      <w:pPr>
        <w:rPr>
          <w:rFonts w:ascii="Times New Roman" w:hAnsi="Times New Roman" w:cs="Times New Roman"/>
          <w:b/>
          <w:sz w:val="24"/>
          <w:szCs w:val="24"/>
        </w:rPr>
      </w:pPr>
      <w:r>
        <w:rPr>
          <w:rFonts w:ascii="Times New Roman" w:hAnsi="Times New Roman" w:cs="Times New Roman"/>
          <w:b/>
          <w:sz w:val="24"/>
          <w:szCs w:val="24"/>
        </w:rPr>
        <w:t>Table 4</w:t>
      </w:r>
      <w:r w:rsidR="006E72E2">
        <w:rPr>
          <w:rFonts w:ascii="Times New Roman" w:hAnsi="Times New Roman" w:cs="Times New Roman"/>
          <w:b/>
          <w:sz w:val="24"/>
          <w:szCs w:val="24"/>
        </w:rPr>
        <w:t>. Interrelationship between quality of life, reproductive health and nutritional status of migratory women workers in sugarcane harvesting</w:t>
      </w:r>
    </w:p>
    <w:p w:rsidR="006E72E2" w:rsidRPr="008F4394" w:rsidRDefault="006E72E2" w:rsidP="006E72E2">
      <w:pPr>
        <w:rPr>
          <w:rFonts w:ascii="Times New Roman" w:hAnsi="Times New Roman" w:cs="Times New Roman"/>
          <w:b/>
          <w:sz w:val="24"/>
          <w:szCs w:val="24"/>
        </w:rPr>
      </w:pPr>
      <w:r>
        <w:rPr>
          <w:rFonts w:ascii="Times New Roman" w:hAnsi="Times New Roman" w:cs="Times New Roman"/>
          <w:b/>
          <w:sz w:val="24"/>
          <w:szCs w:val="24"/>
        </w:rPr>
        <w:t xml:space="preserve">                                                                                                               N=220                                                                                      </w:t>
      </w:r>
    </w:p>
    <w:tbl>
      <w:tblPr>
        <w:tblStyle w:val="TableGrid"/>
        <w:tblW w:w="0" w:type="auto"/>
        <w:tblInd w:w="1345" w:type="dxa"/>
        <w:tblLook w:val="04A0" w:firstRow="1" w:lastRow="0" w:firstColumn="1" w:lastColumn="0" w:noHBand="0" w:noVBand="1"/>
      </w:tblPr>
      <w:tblGrid>
        <w:gridCol w:w="1980"/>
        <w:gridCol w:w="1446"/>
        <w:gridCol w:w="1603"/>
        <w:gridCol w:w="1363"/>
      </w:tblGrid>
      <w:tr w:rsidR="006E72E2" w:rsidTr="006E4466">
        <w:trPr>
          <w:trHeight w:val="488"/>
        </w:trPr>
        <w:tc>
          <w:tcPr>
            <w:tcW w:w="1980" w:type="dxa"/>
          </w:tcPr>
          <w:p w:rsidR="006E72E2" w:rsidRDefault="006E72E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Factors </w:t>
            </w:r>
          </w:p>
        </w:tc>
        <w:tc>
          <w:tcPr>
            <w:tcW w:w="1446" w:type="dxa"/>
          </w:tcPr>
          <w:p w:rsidR="006E72E2" w:rsidRDefault="006E72E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Quality of life </w:t>
            </w:r>
          </w:p>
        </w:tc>
        <w:tc>
          <w:tcPr>
            <w:tcW w:w="1398" w:type="dxa"/>
          </w:tcPr>
          <w:p w:rsidR="006E72E2" w:rsidRDefault="006E72E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Reproductive health</w:t>
            </w:r>
          </w:p>
        </w:tc>
        <w:tc>
          <w:tcPr>
            <w:tcW w:w="1221" w:type="dxa"/>
          </w:tcPr>
          <w:p w:rsidR="006E72E2" w:rsidRDefault="006E72E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Nutritional status </w:t>
            </w:r>
          </w:p>
        </w:tc>
      </w:tr>
      <w:tr w:rsidR="006E72E2" w:rsidTr="006E4466">
        <w:trPr>
          <w:trHeight w:val="446"/>
        </w:trPr>
        <w:tc>
          <w:tcPr>
            <w:tcW w:w="1980" w:type="dxa"/>
          </w:tcPr>
          <w:p w:rsidR="006E72E2"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Quality of life</w:t>
            </w:r>
          </w:p>
        </w:tc>
        <w:tc>
          <w:tcPr>
            <w:tcW w:w="1446" w:type="dxa"/>
          </w:tcPr>
          <w:p w:rsidR="006E72E2"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98" w:type="dxa"/>
          </w:tcPr>
          <w:p w:rsidR="006E72E2" w:rsidRDefault="006E72E2" w:rsidP="006E4466">
            <w:pPr>
              <w:spacing w:after="0" w:line="240" w:lineRule="auto"/>
              <w:jc w:val="center"/>
              <w:rPr>
                <w:rFonts w:ascii="Times New Roman" w:hAnsi="Times New Roman" w:cs="Times New Roman"/>
                <w:sz w:val="24"/>
                <w:szCs w:val="24"/>
              </w:rPr>
            </w:pPr>
          </w:p>
        </w:tc>
        <w:tc>
          <w:tcPr>
            <w:tcW w:w="1221" w:type="dxa"/>
          </w:tcPr>
          <w:p w:rsidR="006E72E2" w:rsidRDefault="006E72E2" w:rsidP="006E4466">
            <w:pPr>
              <w:spacing w:after="0" w:line="240" w:lineRule="auto"/>
              <w:jc w:val="center"/>
              <w:rPr>
                <w:rFonts w:ascii="Times New Roman" w:hAnsi="Times New Roman" w:cs="Times New Roman"/>
                <w:sz w:val="24"/>
                <w:szCs w:val="24"/>
              </w:rPr>
            </w:pPr>
          </w:p>
        </w:tc>
      </w:tr>
      <w:tr w:rsidR="006E72E2" w:rsidTr="006E4466">
        <w:trPr>
          <w:trHeight w:val="430"/>
        </w:trPr>
        <w:tc>
          <w:tcPr>
            <w:tcW w:w="1980" w:type="dxa"/>
          </w:tcPr>
          <w:p w:rsidR="006E72E2"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Reproductive health</w:t>
            </w:r>
          </w:p>
        </w:tc>
        <w:tc>
          <w:tcPr>
            <w:tcW w:w="1446" w:type="dxa"/>
          </w:tcPr>
          <w:p w:rsidR="006E72E2" w:rsidRDefault="006E72E2" w:rsidP="006E4466">
            <w:pPr>
              <w:spacing w:after="0" w:line="240" w:lineRule="auto"/>
              <w:jc w:val="center"/>
              <w:rPr>
                <w:rFonts w:ascii="Times New Roman" w:hAnsi="Times New Roman" w:cs="Times New Roman"/>
                <w:sz w:val="24"/>
                <w:szCs w:val="24"/>
              </w:rPr>
            </w:pPr>
            <w:r>
              <w:rPr>
                <w:rFonts w:ascii="Arial" w:hAnsi="Arial" w:cs="Arial"/>
                <w:color w:val="000000"/>
                <w:sz w:val="24"/>
                <w:szCs w:val="24"/>
              </w:rPr>
              <w:t>0.050*</w:t>
            </w:r>
          </w:p>
        </w:tc>
        <w:tc>
          <w:tcPr>
            <w:tcW w:w="1398" w:type="dxa"/>
          </w:tcPr>
          <w:p w:rsidR="006E72E2"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21" w:type="dxa"/>
          </w:tcPr>
          <w:p w:rsidR="006E72E2" w:rsidRDefault="006E72E2" w:rsidP="006E4466">
            <w:pPr>
              <w:spacing w:after="0" w:line="240" w:lineRule="auto"/>
              <w:jc w:val="center"/>
              <w:rPr>
                <w:rFonts w:ascii="Times New Roman" w:hAnsi="Times New Roman" w:cs="Times New Roman"/>
                <w:sz w:val="24"/>
                <w:szCs w:val="24"/>
              </w:rPr>
            </w:pPr>
          </w:p>
        </w:tc>
      </w:tr>
      <w:tr w:rsidR="006E72E2" w:rsidTr="006E4466">
        <w:trPr>
          <w:trHeight w:val="510"/>
        </w:trPr>
        <w:tc>
          <w:tcPr>
            <w:tcW w:w="1980" w:type="dxa"/>
          </w:tcPr>
          <w:p w:rsidR="006E72E2"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Nutritional status</w:t>
            </w:r>
          </w:p>
        </w:tc>
        <w:tc>
          <w:tcPr>
            <w:tcW w:w="1446" w:type="dxa"/>
            <w:vAlign w:val="center"/>
          </w:tcPr>
          <w:p w:rsidR="006E72E2" w:rsidRDefault="006E72E2" w:rsidP="006E4466">
            <w:pPr>
              <w:autoSpaceDE w:val="0"/>
              <w:autoSpaceDN w:val="0"/>
              <w:adjustRightInd w:val="0"/>
              <w:spacing w:after="0" w:line="320" w:lineRule="atLeast"/>
              <w:ind w:left="60" w:right="60"/>
              <w:jc w:val="center"/>
              <w:rPr>
                <w:rFonts w:ascii="Arial" w:hAnsi="Arial" w:cs="Arial"/>
                <w:color w:val="000000"/>
                <w:sz w:val="24"/>
                <w:szCs w:val="24"/>
              </w:rPr>
            </w:pPr>
            <w:r>
              <w:rPr>
                <w:rFonts w:ascii="Arial" w:hAnsi="Arial" w:cs="Arial"/>
                <w:color w:val="000000"/>
                <w:sz w:val="24"/>
                <w:szCs w:val="24"/>
              </w:rPr>
              <w:t>0.030*</w:t>
            </w:r>
          </w:p>
        </w:tc>
        <w:tc>
          <w:tcPr>
            <w:tcW w:w="1398" w:type="dxa"/>
            <w:vAlign w:val="center"/>
          </w:tcPr>
          <w:p w:rsidR="006E72E2" w:rsidRDefault="006E72E2" w:rsidP="006E4466">
            <w:pPr>
              <w:autoSpaceDE w:val="0"/>
              <w:autoSpaceDN w:val="0"/>
              <w:adjustRightInd w:val="0"/>
              <w:spacing w:after="0" w:line="320" w:lineRule="atLeast"/>
              <w:ind w:left="60" w:right="60"/>
              <w:jc w:val="center"/>
              <w:rPr>
                <w:rFonts w:ascii="Arial" w:hAnsi="Arial" w:cs="Arial"/>
                <w:color w:val="000000"/>
                <w:sz w:val="24"/>
                <w:szCs w:val="24"/>
              </w:rPr>
            </w:pPr>
            <w:r>
              <w:rPr>
                <w:rFonts w:ascii="Arial" w:hAnsi="Arial" w:cs="Arial"/>
                <w:color w:val="000000"/>
                <w:sz w:val="24"/>
                <w:szCs w:val="24"/>
              </w:rPr>
              <w:t>0.170</w:t>
            </w:r>
            <w:r>
              <w:rPr>
                <w:rFonts w:ascii="Arial" w:hAnsi="Arial" w:cs="Arial"/>
                <w:color w:val="000000"/>
                <w:sz w:val="24"/>
                <w:szCs w:val="24"/>
                <w:vertAlign w:val="superscript"/>
              </w:rPr>
              <w:t>*</w:t>
            </w:r>
          </w:p>
        </w:tc>
        <w:tc>
          <w:tcPr>
            <w:tcW w:w="1221" w:type="dxa"/>
          </w:tcPr>
          <w:p w:rsidR="006E72E2"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Figure in the parenthesis indicates percentage </w:t>
      </w:r>
    </w:p>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0.05 level</w:t>
      </w:r>
    </w:p>
    <w:p w:rsidR="006E72E2" w:rsidRPr="00F02F80" w:rsidRDefault="006E72E2" w:rsidP="006E72E2">
      <w:pPr>
        <w:spacing w:before="100" w:beforeAutospacing="1" w:after="100" w:afterAutospacing="1" w:line="360" w:lineRule="auto"/>
        <w:ind w:firstLine="720"/>
        <w:jc w:val="both"/>
        <w:rPr>
          <w:rFonts w:ascii="Times New Roman" w:eastAsia="Times New Roman" w:hAnsi="Times New Roman" w:cs="Times New Roman"/>
          <w:sz w:val="24"/>
          <w:szCs w:val="24"/>
        </w:rPr>
      </w:pPr>
      <w:r w:rsidRPr="00F02F80">
        <w:rPr>
          <w:rFonts w:ascii="Times New Roman" w:eastAsia="Times New Roman" w:hAnsi="Times New Roman" w:cs="Times New Roman"/>
          <w:bCs/>
          <w:sz w:val="24"/>
          <w:szCs w:val="24"/>
        </w:rPr>
        <w:t xml:space="preserve">Table </w:t>
      </w:r>
      <w:r w:rsidR="00990586">
        <w:rPr>
          <w:rFonts w:ascii="Times New Roman" w:eastAsia="Times New Roman" w:hAnsi="Times New Roman" w:cs="Times New Roman"/>
          <w:bCs/>
          <w:sz w:val="24"/>
          <w:szCs w:val="24"/>
        </w:rPr>
        <w:t xml:space="preserve">4 </w:t>
      </w:r>
      <w:r w:rsidRPr="00F02F80">
        <w:rPr>
          <w:rFonts w:ascii="Times New Roman" w:eastAsia="Times New Roman" w:hAnsi="Times New Roman" w:cs="Times New Roman"/>
          <w:sz w:val="24"/>
          <w:szCs w:val="24"/>
        </w:rPr>
        <w:t>presents the interrelationship between quality of life, reproductive health and nutritional status among migratory women workers in sugarcane harvesting. Reproductive h</w:t>
      </w:r>
      <w:r>
        <w:rPr>
          <w:rFonts w:ascii="Times New Roman" w:eastAsia="Times New Roman" w:hAnsi="Times New Roman" w:cs="Times New Roman"/>
          <w:sz w:val="24"/>
          <w:szCs w:val="24"/>
        </w:rPr>
        <w:t>ealth and nutritional status were</w:t>
      </w:r>
      <w:r w:rsidRPr="00F02F80">
        <w:rPr>
          <w:rFonts w:ascii="Times New Roman" w:eastAsia="Times New Roman" w:hAnsi="Times New Roman" w:cs="Times New Roman"/>
          <w:sz w:val="24"/>
          <w:szCs w:val="24"/>
        </w:rPr>
        <w:t xml:space="preserve"> positively and significantly correlated with quality of life. Nutritional status was positively and significantly correlated with reproductive health.</w:t>
      </w:r>
    </w:p>
    <w:p w:rsidR="006E72E2" w:rsidRPr="00E6476D" w:rsidRDefault="004E57E1" w:rsidP="000A279A">
      <w:pPr>
        <w:rPr>
          <w:rFonts w:ascii="Times New Roman" w:hAnsi="Times New Roman" w:cs="Times New Roman"/>
          <w:b/>
          <w:sz w:val="24"/>
        </w:rPr>
      </w:pPr>
      <w:r w:rsidRPr="00E6476D">
        <w:rPr>
          <w:rFonts w:ascii="Times New Roman" w:hAnsi="Times New Roman" w:cs="Times New Roman"/>
          <w:b/>
          <w:sz w:val="24"/>
        </w:rPr>
        <w:t xml:space="preserve">Conclusion </w:t>
      </w:r>
    </w:p>
    <w:p w:rsidR="004E57E1" w:rsidRPr="004E57E1" w:rsidRDefault="004E57E1" w:rsidP="00E6476D">
      <w:pPr>
        <w:spacing w:before="100" w:beforeAutospacing="1" w:after="100" w:afterAutospacing="1" w:line="360" w:lineRule="auto"/>
        <w:ind w:firstLine="720"/>
        <w:jc w:val="both"/>
        <w:rPr>
          <w:rFonts w:ascii="Times New Roman" w:eastAsia="Times New Roman" w:hAnsi="Times New Roman" w:cs="Times New Roman"/>
          <w:sz w:val="24"/>
          <w:szCs w:val="24"/>
        </w:rPr>
      </w:pPr>
      <w:r w:rsidRPr="004E57E1">
        <w:rPr>
          <w:rFonts w:ascii="Times New Roman" w:eastAsia="Times New Roman" w:hAnsi="Times New Roman" w:cs="Times New Roman"/>
          <w:sz w:val="24"/>
          <w:szCs w:val="24"/>
        </w:rPr>
        <w:t xml:space="preserve">The study concludes that migratory women workers engaged in sugarcane harvesting face multidimensional challenges that significantly affect their quality of life, reproductive health and nutritional status. A majority of the respondents reported moderate quality of life, while more than half experienced poor reproductive health and a considerable proportion were underweight, indicating compromised nutritional well-being. Early age at marriage and pregnancy, prolonged duration of migration and exposure to occupational health hazards negatively influenced health outcomes. In contrast, higher education, better socio-economic status, adequate spacing between children and supportive family structure were positively associated with improved reproductive health and nutritional status. The significant positive interrelationship observed between quality of </w:t>
      </w:r>
      <w:r w:rsidRPr="004E57E1">
        <w:rPr>
          <w:rFonts w:ascii="Times New Roman" w:eastAsia="Times New Roman" w:hAnsi="Times New Roman" w:cs="Times New Roman"/>
          <w:sz w:val="24"/>
          <w:szCs w:val="24"/>
        </w:rPr>
        <w:lastRenderedPageBreak/>
        <w:t>life, reproductive health and nutritional status suggests that these dimensions are closely interconnected and mutually reinforcing. Overall, the findings highlight the vulnerability of migratory women sugarcane workers and underscore the need for comprehensive interventions focusing on healthcare access, nutrition support, reproductive health awareness and improved living and working conditions to enhance their overall well-being.</w:t>
      </w:r>
    </w:p>
    <w:p w:rsidR="004E57E1" w:rsidRPr="00E6476D" w:rsidRDefault="004E57E1" w:rsidP="000A279A">
      <w:pPr>
        <w:rPr>
          <w:rFonts w:ascii="Times New Roman" w:hAnsi="Times New Roman" w:cs="Times New Roman"/>
          <w:b/>
          <w:sz w:val="24"/>
        </w:rPr>
      </w:pPr>
      <w:r w:rsidRPr="00E6476D">
        <w:rPr>
          <w:rFonts w:ascii="Times New Roman" w:hAnsi="Times New Roman" w:cs="Times New Roman"/>
          <w:b/>
          <w:sz w:val="24"/>
        </w:rPr>
        <w:t xml:space="preserve">Reference </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Bhalerao  S</w:t>
      </w:r>
      <w:proofErr w:type="gramEnd"/>
      <w:r>
        <w:rPr>
          <w:rFonts w:ascii="Times New Roman" w:eastAsia="Times New Roman" w:hAnsi="Times New Roman" w:cs="Times New Roman"/>
          <w:sz w:val="24"/>
          <w:szCs w:val="24"/>
        </w:rPr>
        <w:t xml:space="preserve"> and</w:t>
      </w:r>
      <w:r w:rsidRPr="004E57E1">
        <w:rPr>
          <w:rFonts w:ascii="Times New Roman" w:eastAsia="Times New Roman" w:hAnsi="Times New Roman" w:cs="Times New Roman"/>
          <w:sz w:val="24"/>
          <w:szCs w:val="24"/>
        </w:rPr>
        <w:t xml:space="preserve"> Lokhande M</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Occupational health problems among women sugarcane cutters in Maharashtra. </w:t>
      </w:r>
      <w:r w:rsidRPr="004E57E1">
        <w:rPr>
          <w:rFonts w:ascii="Times New Roman" w:eastAsia="Times New Roman" w:hAnsi="Times New Roman" w:cs="Times New Roman"/>
          <w:i/>
          <w:iCs/>
          <w:sz w:val="24"/>
          <w:szCs w:val="24"/>
        </w:rPr>
        <w:t>Indian Journal of Occupational and Environmental Medicine, 24</w:t>
      </w:r>
      <w:r w:rsidR="006C2D33">
        <w:rPr>
          <w:rFonts w:ascii="Times New Roman" w:eastAsia="Times New Roman" w:hAnsi="Times New Roman" w:cs="Times New Roman"/>
          <w:sz w:val="24"/>
          <w:szCs w:val="24"/>
        </w:rPr>
        <w:t>(2):</w:t>
      </w:r>
      <w:r>
        <w:rPr>
          <w:rFonts w:ascii="Times New Roman" w:eastAsia="Times New Roman" w:hAnsi="Times New Roman" w:cs="Times New Roman"/>
          <w:sz w:val="24"/>
          <w:szCs w:val="24"/>
        </w:rPr>
        <w:t>85</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91.</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Bhatt</w:t>
      </w:r>
      <w:r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Pr="004E57E1">
        <w:rPr>
          <w:rFonts w:ascii="Times New Roman" w:eastAsia="Times New Roman" w:hAnsi="Times New Roman" w:cs="Times New Roman"/>
          <w:sz w:val="24"/>
          <w:szCs w:val="24"/>
        </w:rPr>
        <w:t xml:space="preserve"> Patel K</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Living conditions and health vulnerabilities of women migrants in Gujarat’s sugarcane industry. </w:t>
      </w:r>
      <w:r w:rsidRPr="004E57E1">
        <w:rPr>
          <w:rFonts w:ascii="Times New Roman" w:eastAsia="Times New Roman" w:hAnsi="Times New Roman" w:cs="Times New Roman"/>
          <w:i/>
          <w:iCs/>
          <w:sz w:val="24"/>
          <w:szCs w:val="24"/>
        </w:rPr>
        <w:t>Journal of Rural Development, 37</w:t>
      </w:r>
      <w:r w:rsidR="006C2D33">
        <w:rPr>
          <w:rFonts w:ascii="Times New Roman" w:eastAsia="Times New Roman" w:hAnsi="Times New Roman" w:cs="Times New Roman"/>
          <w:sz w:val="24"/>
          <w:szCs w:val="24"/>
        </w:rPr>
        <w:t>(3): 421</w:t>
      </w:r>
      <w:r w:rsidRPr="004E57E1">
        <w:rPr>
          <w:rFonts w:ascii="Times New Roman" w:eastAsia="Times New Roman" w:hAnsi="Times New Roman" w:cs="Times New Roman"/>
          <w:sz w:val="24"/>
          <w:szCs w:val="24"/>
        </w:rPr>
        <w:t>436.</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w:t>
      </w:r>
      <w:r w:rsidR="00E6476D" w:rsidRPr="004E57E1">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Gaikwad R</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Education and nutritional awareness among sugarcane cutters. </w:t>
      </w:r>
      <w:r w:rsidR="00E6476D" w:rsidRPr="004E57E1">
        <w:rPr>
          <w:rFonts w:ascii="Times New Roman" w:eastAsia="Times New Roman" w:hAnsi="Times New Roman" w:cs="Times New Roman"/>
          <w:i/>
          <w:iCs/>
          <w:sz w:val="24"/>
          <w:szCs w:val="24"/>
        </w:rPr>
        <w:t>International Journal of Community Medicine and Public Health, 5</w:t>
      </w:r>
      <w:r>
        <w:rPr>
          <w:rFonts w:ascii="Times New Roman" w:eastAsia="Times New Roman" w:hAnsi="Times New Roman" w:cs="Times New Roman"/>
          <w:sz w:val="24"/>
          <w:szCs w:val="24"/>
        </w:rPr>
        <w:t>(7):</w:t>
      </w:r>
      <w:r w:rsidR="00E6476D" w:rsidRPr="004E57E1">
        <w:rPr>
          <w:rFonts w:ascii="Times New Roman" w:eastAsia="Times New Roman" w:hAnsi="Times New Roman" w:cs="Times New Roman"/>
          <w:sz w:val="24"/>
          <w:szCs w:val="24"/>
        </w:rPr>
        <w:t xml:space="preserve"> 2954–2959.</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w:t>
      </w:r>
      <w:r w:rsidR="00E6476D" w:rsidRPr="004E57E1">
        <w:rPr>
          <w:rFonts w:ascii="Times New Roman" w:eastAsia="Times New Roman" w:hAnsi="Times New Roman" w:cs="Times New Roman"/>
          <w:sz w:val="24"/>
          <w:szCs w:val="24"/>
        </w:rPr>
        <w:t xml:space="preserve"> P, Patil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Jadhav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Nutritional status and body mass index among women agricultural laborers in Maharashtra. </w:t>
      </w:r>
      <w:r w:rsidR="00E6476D" w:rsidRPr="004E57E1">
        <w:rPr>
          <w:rFonts w:ascii="Times New Roman" w:eastAsia="Times New Roman" w:hAnsi="Times New Roman" w:cs="Times New Roman"/>
          <w:i/>
          <w:iCs/>
          <w:sz w:val="24"/>
          <w:szCs w:val="24"/>
        </w:rPr>
        <w:t>Indian Journal of Nutrition, 5</w:t>
      </w:r>
      <w:r>
        <w:rPr>
          <w:rFonts w:ascii="Times New Roman" w:eastAsia="Times New Roman" w:hAnsi="Times New Roman" w:cs="Times New Roman"/>
          <w:sz w:val="24"/>
          <w:szCs w:val="24"/>
        </w:rPr>
        <w:t>(4):</w:t>
      </w:r>
      <w:r w:rsidR="00E6476D" w:rsidRPr="004E57E1">
        <w:rPr>
          <w:rFonts w:ascii="Times New Roman" w:eastAsia="Times New Roman" w:hAnsi="Times New Roman" w:cs="Times New Roman"/>
          <w:sz w:val="24"/>
          <w:szCs w:val="24"/>
        </w:rPr>
        <w:t>1–6.</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4E57E1">
        <w:rPr>
          <w:rFonts w:ascii="Times New Roman" w:eastAsia="Times New Roman" w:hAnsi="Times New Roman" w:cs="Times New Roman"/>
          <w:sz w:val="24"/>
          <w:szCs w:val="24"/>
        </w:rPr>
        <w:t>Gomes</w:t>
      </w:r>
      <w:r w:rsidR="006C2D33">
        <w:rPr>
          <w:rFonts w:ascii="Times New Roman" w:eastAsia="Times New Roman" w:hAnsi="Times New Roman" w:cs="Times New Roman"/>
          <w:sz w:val="24"/>
          <w:szCs w:val="24"/>
        </w:rPr>
        <w:t xml:space="preserve"> </w:t>
      </w:r>
      <w:r w:rsidRPr="004E57E1">
        <w:rPr>
          <w:rFonts w:ascii="Times New Roman" w:eastAsia="Times New Roman" w:hAnsi="Times New Roman" w:cs="Times New Roman"/>
          <w:sz w:val="24"/>
          <w:szCs w:val="24"/>
        </w:rPr>
        <w:t>M F, Silva L R</w:t>
      </w:r>
      <w:r w:rsidR="006C2D33">
        <w:rPr>
          <w:rFonts w:ascii="Times New Roman" w:eastAsia="Times New Roman" w:hAnsi="Times New Roman" w:cs="Times New Roman"/>
          <w:sz w:val="24"/>
          <w:szCs w:val="24"/>
        </w:rPr>
        <w:t xml:space="preserve"> and</w:t>
      </w:r>
      <w:r w:rsidRPr="004E57E1">
        <w:rPr>
          <w:rFonts w:ascii="Times New Roman" w:eastAsia="Times New Roman" w:hAnsi="Times New Roman" w:cs="Times New Roman"/>
          <w:sz w:val="24"/>
          <w:szCs w:val="24"/>
        </w:rPr>
        <w:t xml:space="preserve"> Andrade A</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(2019)</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Reproductive health risks among women sugarcane workers in Brazil. </w:t>
      </w:r>
      <w:proofErr w:type="spellStart"/>
      <w:r w:rsidRPr="004E57E1">
        <w:rPr>
          <w:rFonts w:ascii="Times New Roman" w:eastAsia="Times New Roman" w:hAnsi="Times New Roman" w:cs="Times New Roman"/>
          <w:i/>
          <w:iCs/>
          <w:sz w:val="24"/>
          <w:szCs w:val="24"/>
        </w:rPr>
        <w:t>Revista</w:t>
      </w:r>
      <w:proofErr w:type="spellEnd"/>
      <w:r w:rsidRPr="004E57E1">
        <w:rPr>
          <w:rFonts w:ascii="Times New Roman" w:eastAsia="Times New Roman" w:hAnsi="Times New Roman" w:cs="Times New Roman"/>
          <w:i/>
          <w:iCs/>
          <w:sz w:val="24"/>
          <w:szCs w:val="24"/>
        </w:rPr>
        <w:t xml:space="preserve"> de </w:t>
      </w:r>
      <w:proofErr w:type="spellStart"/>
      <w:r w:rsidRPr="004E57E1">
        <w:rPr>
          <w:rFonts w:ascii="Times New Roman" w:eastAsia="Times New Roman" w:hAnsi="Times New Roman" w:cs="Times New Roman"/>
          <w:i/>
          <w:iCs/>
          <w:sz w:val="24"/>
          <w:szCs w:val="24"/>
        </w:rPr>
        <w:t>Saúde</w:t>
      </w:r>
      <w:proofErr w:type="spellEnd"/>
      <w:r w:rsidRPr="004E57E1">
        <w:rPr>
          <w:rFonts w:ascii="Times New Roman" w:eastAsia="Times New Roman" w:hAnsi="Times New Roman" w:cs="Times New Roman"/>
          <w:i/>
          <w:iCs/>
          <w:sz w:val="24"/>
          <w:szCs w:val="24"/>
        </w:rPr>
        <w:t xml:space="preserve"> </w:t>
      </w:r>
      <w:proofErr w:type="spellStart"/>
      <w:r w:rsidRPr="004E57E1">
        <w:rPr>
          <w:rFonts w:ascii="Times New Roman" w:eastAsia="Times New Roman" w:hAnsi="Times New Roman" w:cs="Times New Roman"/>
          <w:i/>
          <w:iCs/>
          <w:sz w:val="24"/>
          <w:szCs w:val="24"/>
        </w:rPr>
        <w:t>Pública</w:t>
      </w:r>
      <w:proofErr w:type="spellEnd"/>
      <w:r w:rsidRPr="004E57E1">
        <w:rPr>
          <w:rFonts w:ascii="Times New Roman" w:eastAsia="Times New Roman" w:hAnsi="Times New Roman" w:cs="Times New Roman"/>
          <w:i/>
          <w:iCs/>
          <w:sz w:val="24"/>
          <w:szCs w:val="24"/>
        </w:rPr>
        <w:t xml:space="preserve">, </w:t>
      </w:r>
      <w:r w:rsidRPr="006C2D33">
        <w:rPr>
          <w:rFonts w:ascii="Times New Roman" w:eastAsia="Times New Roman" w:hAnsi="Times New Roman" w:cs="Times New Roman"/>
          <w:iCs/>
          <w:sz w:val="24"/>
          <w:szCs w:val="24"/>
        </w:rPr>
        <w:t>5</w:t>
      </w:r>
      <w:r w:rsidR="006C2D33" w:rsidRPr="006C2D33">
        <w:rPr>
          <w:rFonts w:ascii="Times New Roman" w:eastAsia="Times New Roman" w:hAnsi="Times New Roman" w:cs="Times New Roman"/>
          <w:iCs/>
          <w:sz w:val="24"/>
          <w:szCs w:val="24"/>
        </w:rPr>
        <w:t>(</w:t>
      </w:r>
      <w:r w:rsidRPr="006C2D33">
        <w:rPr>
          <w:rFonts w:ascii="Times New Roman" w:eastAsia="Times New Roman" w:hAnsi="Times New Roman" w:cs="Times New Roman"/>
          <w:iCs/>
          <w:sz w:val="24"/>
          <w:szCs w:val="24"/>
        </w:rPr>
        <w:t>3</w:t>
      </w:r>
      <w:r w:rsidR="006C2D33" w:rsidRPr="006C2D33">
        <w:rPr>
          <w:rFonts w:ascii="Times New Roman" w:eastAsia="Times New Roman" w:hAnsi="Times New Roman" w:cs="Times New Roman"/>
          <w:iCs/>
          <w:sz w:val="24"/>
          <w:szCs w:val="24"/>
        </w:rPr>
        <w:t>):</w:t>
      </w:r>
      <w:r w:rsidRPr="006C2D33">
        <w:rPr>
          <w:rFonts w:ascii="Times New Roman" w:eastAsia="Times New Roman" w:hAnsi="Times New Roman" w:cs="Times New Roman"/>
          <w:sz w:val="24"/>
          <w:szCs w:val="24"/>
        </w:rPr>
        <w:t xml:space="preserve"> 45–53.</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Hansson</w:t>
      </w:r>
      <w:r w:rsidR="00E6476D" w:rsidRPr="004E57E1">
        <w:rPr>
          <w:rFonts w:ascii="Times New Roman" w:eastAsia="Times New Roman" w:hAnsi="Times New Roman" w:cs="Times New Roman"/>
          <w:sz w:val="24"/>
          <w:szCs w:val="24"/>
        </w:rPr>
        <w:t xml:space="preserve"> E Glaser J Weiss I Ekström U </w:t>
      </w:r>
      <w:r>
        <w:rPr>
          <w:rFonts w:ascii="Times New Roman" w:eastAsia="Times New Roman" w:hAnsi="Times New Roman" w:cs="Times New Roman"/>
          <w:sz w:val="24"/>
          <w:szCs w:val="24"/>
        </w:rPr>
        <w:t xml:space="preserve">and </w:t>
      </w:r>
      <w:r w:rsidR="00E6476D" w:rsidRPr="004E57E1">
        <w:rPr>
          <w:rFonts w:ascii="Times New Roman" w:eastAsia="Times New Roman" w:hAnsi="Times New Roman" w:cs="Times New Roman"/>
          <w:sz w:val="24"/>
          <w:szCs w:val="24"/>
        </w:rPr>
        <w:t>Wesseling C</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Agrochemical exposure and adverse reproductive outcomes among sugarcane workers in Nicaragua. </w:t>
      </w:r>
      <w:r w:rsidR="00E6476D" w:rsidRPr="004E57E1">
        <w:rPr>
          <w:rFonts w:ascii="Times New Roman" w:eastAsia="Times New Roman" w:hAnsi="Times New Roman" w:cs="Times New Roman"/>
          <w:i/>
          <w:iCs/>
          <w:sz w:val="24"/>
          <w:szCs w:val="24"/>
        </w:rPr>
        <w:t>Occupational and Environmental Medicine, 78</w:t>
      </w:r>
      <w:r>
        <w:rPr>
          <w:rFonts w:ascii="Times New Roman" w:eastAsia="Times New Roman" w:hAnsi="Times New Roman" w:cs="Times New Roman"/>
          <w:sz w:val="24"/>
          <w:szCs w:val="24"/>
        </w:rPr>
        <w:t>(4):</w:t>
      </w:r>
      <w:r w:rsidR="00E6476D" w:rsidRPr="004E57E1">
        <w:rPr>
          <w:rFonts w:ascii="Times New Roman" w:eastAsia="Times New Roman" w:hAnsi="Times New Roman" w:cs="Times New Roman"/>
          <w:sz w:val="24"/>
          <w:szCs w:val="24"/>
        </w:rPr>
        <w:t xml:space="preserve"> 256–263.</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Jaleel</w:t>
      </w:r>
      <w:r w:rsidR="00E6476D" w:rsidRPr="004E57E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Chattopadhyay A</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Migration and quality of life among women sugarcane cutters. </w:t>
      </w:r>
      <w:r w:rsidR="00E6476D" w:rsidRPr="004E57E1">
        <w:rPr>
          <w:rFonts w:ascii="Times New Roman" w:eastAsia="Times New Roman" w:hAnsi="Times New Roman" w:cs="Times New Roman"/>
          <w:i/>
          <w:iCs/>
          <w:sz w:val="24"/>
          <w:szCs w:val="24"/>
        </w:rPr>
        <w:t>Social Change, 52</w:t>
      </w:r>
      <w:r>
        <w:rPr>
          <w:rFonts w:ascii="Times New Roman" w:eastAsia="Times New Roman" w:hAnsi="Times New Roman" w:cs="Times New Roman"/>
          <w:sz w:val="24"/>
          <w:szCs w:val="24"/>
        </w:rPr>
        <w:t>(1):</w:t>
      </w:r>
      <w:r w:rsidR="00E6476D" w:rsidRPr="004E57E1">
        <w:rPr>
          <w:rFonts w:ascii="Times New Roman" w:eastAsia="Times New Roman" w:hAnsi="Times New Roman" w:cs="Times New Roman"/>
          <w:sz w:val="24"/>
          <w:szCs w:val="24"/>
        </w:rPr>
        <w:t>112–128.</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Kadam</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r w:rsidR="00E6476D" w:rsidRPr="004E57E1">
        <w:rPr>
          <w:rFonts w:ascii="Times New Roman" w:eastAsia="Times New Roman" w:hAnsi="Times New Roman" w:cs="Times New Roman"/>
          <w:sz w:val="24"/>
          <w:szCs w:val="24"/>
        </w:rPr>
        <w:t>Shinde P</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More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Reproductive health awareness among sugarcane cutters. </w:t>
      </w:r>
      <w:r w:rsidR="00E6476D" w:rsidRPr="004E57E1">
        <w:rPr>
          <w:rFonts w:ascii="Times New Roman" w:eastAsia="Times New Roman" w:hAnsi="Times New Roman" w:cs="Times New Roman"/>
          <w:i/>
          <w:iCs/>
          <w:sz w:val="24"/>
          <w:szCs w:val="24"/>
        </w:rPr>
        <w:t>Indian Jou</w:t>
      </w:r>
      <w:r>
        <w:rPr>
          <w:rFonts w:ascii="Times New Roman" w:eastAsia="Times New Roman" w:hAnsi="Times New Roman" w:cs="Times New Roman"/>
          <w:i/>
          <w:iCs/>
          <w:sz w:val="24"/>
          <w:szCs w:val="24"/>
        </w:rPr>
        <w:t>rnal of Public Health Research and</w:t>
      </w:r>
      <w:r w:rsidR="00E6476D" w:rsidRPr="004E57E1">
        <w:rPr>
          <w:rFonts w:ascii="Times New Roman" w:eastAsia="Times New Roman" w:hAnsi="Times New Roman" w:cs="Times New Roman"/>
          <w:i/>
          <w:iCs/>
          <w:sz w:val="24"/>
          <w:szCs w:val="24"/>
        </w:rPr>
        <w:t xml:space="preserve"> Development, 9</w:t>
      </w:r>
      <w:r>
        <w:rPr>
          <w:rFonts w:ascii="Times New Roman" w:eastAsia="Times New Roman" w:hAnsi="Times New Roman" w:cs="Times New Roman"/>
          <w:sz w:val="24"/>
          <w:szCs w:val="24"/>
        </w:rPr>
        <w:t>(6):</w:t>
      </w:r>
      <w:r w:rsidR="00E6476D" w:rsidRPr="004E57E1">
        <w:rPr>
          <w:rFonts w:ascii="Times New Roman" w:eastAsia="Times New Roman" w:hAnsi="Times New Roman" w:cs="Times New Roman"/>
          <w:sz w:val="24"/>
          <w:szCs w:val="24"/>
        </w:rPr>
        <w:t>215–220.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Naik</w:t>
      </w:r>
      <w:r w:rsidR="00E6476D" w:rsidRPr="004E57E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w:t>
      </w:r>
      <w:proofErr w:type="spellStart"/>
      <w:proofErr w:type="gramStart"/>
      <w:r w:rsidR="00E6476D" w:rsidRPr="004E57E1">
        <w:rPr>
          <w:rFonts w:ascii="Times New Roman" w:eastAsia="Times New Roman" w:hAnsi="Times New Roman" w:cs="Times New Roman"/>
          <w:sz w:val="24"/>
          <w:szCs w:val="24"/>
        </w:rPr>
        <w:t>Kanase</w:t>
      </w:r>
      <w:proofErr w:type="spellEnd"/>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Living and working conditions of women sugarcane harvesters in western Maharashtra. </w:t>
      </w:r>
      <w:r w:rsidR="00E6476D" w:rsidRPr="004E57E1">
        <w:rPr>
          <w:rFonts w:ascii="Times New Roman" w:eastAsia="Times New Roman" w:hAnsi="Times New Roman" w:cs="Times New Roman"/>
          <w:i/>
          <w:iCs/>
          <w:sz w:val="24"/>
          <w:szCs w:val="24"/>
        </w:rPr>
        <w:t>Journal of Rural Studies, 84</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132–140.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Patil</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Chavan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Quality of life among seasonal sugarcane migrant workers. </w:t>
      </w:r>
      <w:r w:rsidR="00E6476D" w:rsidRPr="004E57E1">
        <w:rPr>
          <w:rFonts w:ascii="Times New Roman" w:eastAsia="Times New Roman" w:hAnsi="Times New Roman" w:cs="Times New Roman"/>
          <w:i/>
          <w:iCs/>
          <w:sz w:val="24"/>
          <w:szCs w:val="24"/>
        </w:rPr>
        <w:t>Indian Journal of Social Work, 82</w:t>
      </w:r>
      <w:r>
        <w:rPr>
          <w:rFonts w:ascii="Times New Roman" w:eastAsia="Times New Roman" w:hAnsi="Times New Roman" w:cs="Times New Roman"/>
          <w:sz w:val="24"/>
          <w:szCs w:val="24"/>
        </w:rPr>
        <w:t>(3):</w:t>
      </w:r>
      <w:r w:rsidR="00E6476D" w:rsidRPr="004E57E1">
        <w:rPr>
          <w:rFonts w:ascii="Times New Roman" w:eastAsia="Times New Roman" w:hAnsi="Times New Roman" w:cs="Times New Roman"/>
          <w:sz w:val="24"/>
          <w:szCs w:val="24"/>
        </w:rPr>
        <w:t xml:space="preserve"> 345–360.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Patil</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Jadhav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Nutritional deficiencies among sugarcane cutters in Solapur district. </w:t>
      </w:r>
      <w:r w:rsidR="00E6476D" w:rsidRPr="004E57E1">
        <w:rPr>
          <w:rFonts w:ascii="Times New Roman" w:eastAsia="Times New Roman" w:hAnsi="Times New Roman" w:cs="Times New Roman"/>
          <w:i/>
          <w:iCs/>
          <w:sz w:val="24"/>
          <w:szCs w:val="24"/>
        </w:rPr>
        <w:t>International Journal of Health Sciences and Research, 10</w:t>
      </w:r>
      <w:r>
        <w:rPr>
          <w:rFonts w:ascii="Times New Roman" w:eastAsia="Times New Roman" w:hAnsi="Times New Roman" w:cs="Times New Roman"/>
          <w:sz w:val="24"/>
          <w:szCs w:val="24"/>
        </w:rPr>
        <w:t>(5):</w:t>
      </w:r>
      <w:r w:rsidR="00E6476D" w:rsidRPr="004E57E1">
        <w:rPr>
          <w:rFonts w:ascii="Times New Roman" w:eastAsia="Times New Roman" w:hAnsi="Times New Roman" w:cs="Times New Roman"/>
          <w:sz w:val="24"/>
          <w:szCs w:val="24"/>
        </w:rPr>
        <w:t xml:space="preserve"> 210–218.</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Visaria</w:t>
      </w:r>
      <w:proofErr w:type="spellEnd"/>
      <w:r w:rsidR="00E6476D" w:rsidRPr="004E57E1">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Joshi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Migration and health among sugarcane workers in western India. </w:t>
      </w:r>
      <w:r w:rsidR="00E6476D" w:rsidRPr="004E57E1">
        <w:rPr>
          <w:rFonts w:ascii="Times New Roman" w:eastAsia="Times New Roman" w:hAnsi="Times New Roman" w:cs="Times New Roman"/>
          <w:i/>
          <w:iCs/>
          <w:sz w:val="24"/>
          <w:szCs w:val="24"/>
        </w:rPr>
        <w:t>Economic and Political Weekly, 56</w:t>
      </w:r>
      <w:r>
        <w:rPr>
          <w:rFonts w:ascii="Times New Roman" w:eastAsia="Times New Roman" w:hAnsi="Times New Roman" w:cs="Times New Roman"/>
          <w:sz w:val="24"/>
          <w:szCs w:val="24"/>
        </w:rPr>
        <w:t>(18):</w:t>
      </w:r>
      <w:r w:rsidR="00E6476D" w:rsidRPr="004E57E1">
        <w:rPr>
          <w:rFonts w:ascii="Times New Roman" w:eastAsia="Times New Roman" w:hAnsi="Times New Roman" w:cs="Times New Roman"/>
          <w:sz w:val="24"/>
          <w:szCs w:val="24"/>
        </w:rPr>
        <w:t xml:space="preserve"> 45–52.</w:t>
      </w:r>
    </w:p>
    <w:p w:rsidR="004E57E1" w:rsidRDefault="004E57E1" w:rsidP="000A279A"/>
    <w:sectPr w:rsidR="004E57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8D" w:rsidRDefault="0055008D" w:rsidP="00D56846">
      <w:pPr>
        <w:spacing w:after="0" w:line="240" w:lineRule="auto"/>
      </w:pPr>
      <w:r>
        <w:separator/>
      </w:r>
    </w:p>
  </w:endnote>
  <w:endnote w:type="continuationSeparator" w:id="0">
    <w:p w:rsidR="0055008D" w:rsidRDefault="0055008D" w:rsidP="00D5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Times New Roman"/>
    <w:charset w:val="00"/>
    <w:family w:val="roman"/>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8D" w:rsidRDefault="0055008D" w:rsidP="00D56846">
      <w:pPr>
        <w:spacing w:after="0" w:line="240" w:lineRule="auto"/>
      </w:pPr>
      <w:r>
        <w:separator/>
      </w:r>
    </w:p>
  </w:footnote>
  <w:footnote w:type="continuationSeparator" w:id="0">
    <w:p w:rsidR="0055008D" w:rsidRDefault="0055008D" w:rsidP="00D5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46" w:rsidRDefault="00D56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3EA"/>
    <w:multiLevelType w:val="hybridMultilevel"/>
    <w:tmpl w:val="98800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7C38E2"/>
    <w:multiLevelType w:val="hybridMultilevel"/>
    <w:tmpl w:val="1406B0AA"/>
    <w:lvl w:ilvl="0" w:tplc="E3A49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E7D60"/>
    <w:multiLevelType w:val="hybridMultilevel"/>
    <w:tmpl w:val="1132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9A"/>
    <w:rsid w:val="000A279A"/>
    <w:rsid w:val="000C1BFB"/>
    <w:rsid w:val="000D6CB6"/>
    <w:rsid w:val="001134F2"/>
    <w:rsid w:val="00132191"/>
    <w:rsid w:val="00140297"/>
    <w:rsid w:val="004E57E1"/>
    <w:rsid w:val="0055008D"/>
    <w:rsid w:val="005D509F"/>
    <w:rsid w:val="00620FE4"/>
    <w:rsid w:val="006C2D33"/>
    <w:rsid w:val="006E72E2"/>
    <w:rsid w:val="00841CCB"/>
    <w:rsid w:val="00870FFA"/>
    <w:rsid w:val="008B0BA9"/>
    <w:rsid w:val="00990586"/>
    <w:rsid w:val="00D56846"/>
    <w:rsid w:val="00D90BFD"/>
    <w:rsid w:val="00DE215E"/>
    <w:rsid w:val="00E6476D"/>
    <w:rsid w:val="00F21343"/>
    <w:rsid w:val="00F9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846F0"/>
  <w15:chartTrackingRefBased/>
  <w15:docId w15:val="{6FAF445F-F0D5-44BD-8462-2C0F7A04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79A"/>
    <w:pPr>
      <w:spacing w:after="200" w:line="276" w:lineRule="auto"/>
    </w:pPr>
  </w:style>
  <w:style w:type="paragraph" w:styleId="Heading2">
    <w:name w:val="heading 2"/>
    <w:basedOn w:val="Normal"/>
    <w:link w:val="Heading2Char"/>
    <w:uiPriority w:val="9"/>
    <w:qFormat/>
    <w:rsid w:val="00841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1C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79A"/>
    <w:rPr>
      <w:b/>
      <w:bCs/>
    </w:rPr>
  </w:style>
  <w:style w:type="character" w:styleId="Emphasis">
    <w:name w:val="Emphasis"/>
    <w:basedOn w:val="DefaultParagraphFont"/>
    <w:uiPriority w:val="20"/>
    <w:qFormat/>
    <w:rsid w:val="000A279A"/>
    <w:rPr>
      <w:i/>
      <w:iCs/>
    </w:rPr>
  </w:style>
  <w:style w:type="paragraph" w:styleId="ListParagraph">
    <w:name w:val="List Paragraph"/>
    <w:basedOn w:val="Normal"/>
    <w:uiPriority w:val="34"/>
    <w:qFormat/>
    <w:rsid w:val="000A279A"/>
    <w:pPr>
      <w:ind w:left="720"/>
      <w:contextualSpacing/>
    </w:pPr>
  </w:style>
  <w:style w:type="paragraph" w:customStyle="1" w:styleId="Default">
    <w:name w:val="Default"/>
    <w:rsid w:val="000A279A"/>
    <w:pPr>
      <w:autoSpaceDE w:val="0"/>
      <w:autoSpaceDN w:val="0"/>
      <w:adjustRightInd w:val="0"/>
      <w:spacing w:after="0" w:line="240" w:lineRule="auto"/>
    </w:pPr>
    <w:rPr>
      <w:rFonts w:ascii="Adobe Garamond Pro" w:hAnsi="Adobe Garamond Pro" w:cs="Adobe Garamond Pro"/>
      <w:color w:val="000000"/>
      <w:sz w:val="24"/>
      <w:szCs w:val="24"/>
      <w:lang w:val="en-IN"/>
    </w:rPr>
  </w:style>
  <w:style w:type="table" w:styleId="TableGrid">
    <w:name w:val="Table Grid"/>
    <w:basedOn w:val="TableNormal"/>
    <w:uiPriority w:val="39"/>
    <w:qFormat/>
    <w:rsid w:val="006E72E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1C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1CC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B0BA9"/>
    <w:rPr>
      <w:color w:val="0563C1" w:themeColor="hyperlink"/>
      <w:u w:val="single"/>
    </w:rPr>
  </w:style>
  <w:style w:type="character" w:styleId="UnresolvedMention">
    <w:name w:val="Unresolved Mention"/>
    <w:basedOn w:val="DefaultParagraphFont"/>
    <w:uiPriority w:val="99"/>
    <w:semiHidden/>
    <w:unhideWhenUsed/>
    <w:rsid w:val="008B0BA9"/>
    <w:rPr>
      <w:color w:val="605E5C"/>
      <w:shd w:val="clear" w:color="auto" w:fill="E1DFDD"/>
    </w:rPr>
  </w:style>
  <w:style w:type="character" w:customStyle="1" w:styleId="gd">
    <w:name w:val="gd"/>
    <w:basedOn w:val="DefaultParagraphFont"/>
    <w:rsid w:val="008B0BA9"/>
  </w:style>
  <w:style w:type="paragraph" w:styleId="Header">
    <w:name w:val="header"/>
    <w:basedOn w:val="Normal"/>
    <w:link w:val="HeaderChar"/>
    <w:uiPriority w:val="99"/>
    <w:unhideWhenUsed/>
    <w:rsid w:val="00D5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46"/>
  </w:style>
  <w:style w:type="paragraph" w:styleId="Footer">
    <w:name w:val="footer"/>
    <w:basedOn w:val="Normal"/>
    <w:link w:val="FooterChar"/>
    <w:uiPriority w:val="99"/>
    <w:unhideWhenUsed/>
    <w:rsid w:val="00D5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6450">
      <w:bodyDiv w:val="1"/>
      <w:marLeft w:val="0"/>
      <w:marRight w:val="0"/>
      <w:marTop w:val="0"/>
      <w:marBottom w:val="0"/>
      <w:divBdr>
        <w:top w:val="none" w:sz="0" w:space="0" w:color="auto"/>
        <w:left w:val="none" w:sz="0" w:space="0" w:color="auto"/>
        <w:bottom w:val="none" w:sz="0" w:space="0" w:color="auto"/>
        <w:right w:val="none" w:sz="0" w:space="0" w:color="auto"/>
      </w:divBdr>
    </w:div>
    <w:div w:id="700976872">
      <w:bodyDiv w:val="1"/>
      <w:marLeft w:val="0"/>
      <w:marRight w:val="0"/>
      <w:marTop w:val="0"/>
      <w:marBottom w:val="0"/>
      <w:divBdr>
        <w:top w:val="none" w:sz="0" w:space="0" w:color="auto"/>
        <w:left w:val="none" w:sz="0" w:space="0" w:color="auto"/>
        <w:bottom w:val="none" w:sz="0" w:space="0" w:color="auto"/>
        <w:right w:val="none" w:sz="0" w:space="0" w:color="auto"/>
      </w:divBdr>
    </w:div>
    <w:div w:id="1577595166">
      <w:bodyDiv w:val="1"/>
      <w:marLeft w:val="0"/>
      <w:marRight w:val="0"/>
      <w:marTop w:val="0"/>
      <w:marBottom w:val="0"/>
      <w:divBdr>
        <w:top w:val="none" w:sz="0" w:space="0" w:color="auto"/>
        <w:left w:val="none" w:sz="0" w:space="0" w:color="auto"/>
        <w:bottom w:val="none" w:sz="0" w:space="0" w:color="auto"/>
        <w:right w:val="none" w:sz="0" w:space="0" w:color="auto"/>
      </w:divBdr>
    </w:div>
    <w:div w:id="1767143530">
      <w:bodyDiv w:val="1"/>
      <w:marLeft w:val="0"/>
      <w:marRight w:val="0"/>
      <w:marTop w:val="0"/>
      <w:marBottom w:val="0"/>
      <w:divBdr>
        <w:top w:val="none" w:sz="0" w:space="0" w:color="auto"/>
        <w:left w:val="none" w:sz="0" w:space="0" w:color="auto"/>
        <w:bottom w:val="none" w:sz="0" w:space="0" w:color="auto"/>
        <w:right w:val="none" w:sz="0" w:space="0" w:color="auto"/>
      </w:divBdr>
    </w:div>
    <w:div w:id="1827893634">
      <w:bodyDiv w:val="1"/>
      <w:marLeft w:val="0"/>
      <w:marRight w:val="0"/>
      <w:marTop w:val="0"/>
      <w:marBottom w:val="0"/>
      <w:divBdr>
        <w:top w:val="none" w:sz="0" w:space="0" w:color="auto"/>
        <w:left w:val="none" w:sz="0" w:space="0" w:color="auto"/>
        <w:bottom w:val="none" w:sz="0" w:space="0" w:color="auto"/>
        <w:right w:val="none" w:sz="0" w:space="0" w:color="auto"/>
      </w:divBdr>
      <w:divsChild>
        <w:div w:id="1189418142">
          <w:marLeft w:val="0"/>
          <w:marRight w:val="0"/>
          <w:marTop w:val="0"/>
          <w:marBottom w:val="0"/>
          <w:divBdr>
            <w:top w:val="none" w:sz="0" w:space="0" w:color="auto"/>
            <w:left w:val="none" w:sz="0" w:space="0" w:color="auto"/>
            <w:bottom w:val="none" w:sz="0" w:space="0" w:color="auto"/>
            <w:right w:val="none" w:sz="0" w:space="0" w:color="auto"/>
          </w:divBdr>
          <w:divsChild>
            <w:div w:id="2108648798">
              <w:marLeft w:val="0"/>
              <w:marRight w:val="0"/>
              <w:marTop w:val="0"/>
              <w:marBottom w:val="0"/>
              <w:divBdr>
                <w:top w:val="none" w:sz="0" w:space="0" w:color="auto"/>
                <w:left w:val="none" w:sz="0" w:space="0" w:color="auto"/>
                <w:bottom w:val="none" w:sz="0" w:space="0" w:color="auto"/>
                <w:right w:val="none" w:sz="0" w:space="0" w:color="auto"/>
              </w:divBdr>
              <w:divsChild>
                <w:div w:id="313727825">
                  <w:marLeft w:val="0"/>
                  <w:marRight w:val="0"/>
                  <w:marTop w:val="0"/>
                  <w:marBottom w:val="0"/>
                  <w:divBdr>
                    <w:top w:val="none" w:sz="0" w:space="0" w:color="auto"/>
                    <w:left w:val="none" w:sz="0" w:space="0" w:color="auto"/>
                    <w:bottom w:val="none" w:sz="0" w:space="0" w:color="auto"/>
                    <w:right w:val="none" w:sz="0" w:space="0" w:color="auto"/>
                  </w:divBdr>
                  <w:divsChild>
                    <w:div w:id="6364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2026-02-08T03:27:00Z</dcterms:created>
  <dcterms:modified xsi:type="dcterms:W3CDTF">2026-02-11T11:51:00Z</dcterms:modified>
</cp:coreProperties>
</file>