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BA945" w14:textId="7F6CD327" w:rsidR="00CC1367" w:rsidRPr="00CC1367" w:rsidRDefault="00103F57" w:rsidP="001D28BD">
      <w:pPr>
        <w:spacing w:after="0" w:line="480" w:lineRule="auto"/>
        <w:jc w:val="center"/>
        <w:rPr>
          <w:rFonts w:ascii="Times New Roman" w:hAnsi="Times New Roman" w:cs="Times New Roman"/>
          <w:sz w:val="24"/>
          <w:szCs w:val="24"/>
          <w:lang w:val="en-IN"/>
        </w:rPr>
      </w:pPr>
      <w:r>
        <w:rPr>
          <w:rFonts w:ascii="Times New Roman Bold" w:hAnsi="Times New Roman Bold"/>
          <w:b/>
          <w:bCs/>
          <w:caps/>
          <w:sz w:val="24"/>
          <w:szCs w:val="24"/>
        </w:rPr>
        <w:t xml:space="preserve">COST BENEFIT ANALYSES OF OIL PALM CULTIVATION </w:t>
      </w:r>
      <w:r w:rsidR="00162EEF">
        <w:rPr>
          <w:rFonts w:ascii="Times New Roman Bold" w:hAnsi="Times New Roman Bold"/>
          <w:b/>
          <w:bCs/>
          <w:caps/>
          <w:sz w:val="24"/>
          <w:szCs w:val="24"/>
        </w:rPr>
        <w:t xml:space="preserve">in </w:t>
      </w:r>
      <w:r w:rsidR="00FD5386">
        <w:rPr>
          <w:rFonts w:ascii="Times New Roman Bold" w:hAnsi="Times New Roman Bold"/>
          <w:b/>
          <w:bCs/>
          <w:caps/>
          <w:sz w:val="24"/>
          <w:szCs w:val="24"/>
        </w:rPr>
        <w:t>ANDHRA PRADESH</w:t>
      </w:r>
      <w:r w:rsidR="003E4264">
        <w:rPr>
          <w:rFonts w:ascii="Times New Roman Bold" w:hAnsi="Times New Roman Bold"/>
          <w:b/>
          <w:bCs/>
          <w:caps/>
          <w:sz w:val="24"/>
          <w:szCs w:val="24"/>
        </w:rPr>
        <w:t xml:space="preserve"> </w:t>
      </w:r>
    </w:p>
    <w:p w14:paraId="0624503D" w14:textId="77777777" w:rsidR="003E5CFC" w:rsidRDefault="003E5CFC" w:rsidP="00590652">
      <w:pPr>
        <w:spacing w:after="0" w:line="480" w:lineRule="auto"/>
        <w:rPr>
          <w:b/>
          <w:i/>
          <w:sz w:val="24"/>
          <w:szCs w:val="24"/>
        </w:rPr>
      </w:pPr>
    </w:p>
    <w:p w14:paraId="02BC1C71" w14:textId="77777777" w:rsidR="003E5CFC" w:rsidRPr="00590652" w:rsidRDefault="003E5CFC" w:rsidP="00590652">
      <w:pPr>
        <w:spacing w:after="0" w:line="480" w:lineRule="auto"/>
        <w:rPr>
          <w:b/>
          <w:i/>
          <w:sz w:val="24"/>
          <w:szCs w:val="24"/>
        </w:rPr>
      </w:pPr>
    </w:p>
    <w:p w14:paraId="43FE2186" w14:textId="3A17646C" w:rsidR="00631673" w:rsidRDefault="008137F1" w:rsidP="008137F1">
      <w:pPr>
        <w:spacing w:before="240"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F298290" w14:textId="756864F4" w:rsidR="00577745" w:rsidRPr="000474C5" w:rsidRDefault="00CB78A7" w:rsidP="00226EAF">
      <w:pPr>
        <w:spacing w:before="240" w:after="0" w:line="360" w:lineRule="auto"/>
        <w:ind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 xml:space="preserve">The study was conducted in 2024 to examine </w:t>
      </w:r>
      <w:r w:rsidR="00D4050C" w:rsidRPr="000474C5">
        <w:rPr>
          <w:rFonts w:ascii="Times New Roman" w:eastAsia="Times New Roman" w:hAnsi="Times New Roman" w:cs="Times New Roman"/>
          <w:sz w:val="24"/>
          <w:szCs w:val="24"/>
        </w:rPr>
        <w:t xml:space="preserve">the </w:t>
      </w:r>
      <w:r w:rsidR="004B2F95" w:rsidRPr="000474C5">
        <w:rPr>
          <w:rFonts w:ascii="Times New Roman" w:eastAsia="Times New Roman" w:hAnsi="Times New Roman" w:cs="Times New Roman"/>
          <w:sz w:val="24"/>
          <w:szCs w:val="24"/>
        </w:rPr>
        <w:t>costs and returns</w:t>
      </w:r>
      <w:r w:rsidR="00D4050C" w:rsidRPr="000474C5">
        <w:rPr>
          <w:rFonts w:ascii="Times New Roman" w:eastAsia="Times New Roman" w:hAnsi="Times New Roman" w:cs="Times New Roman"/>
          <w:sz w:val="24"/>
          <w:szCs w:val="24"/>
        </w:rPr>
        <w:t xml:space="preserve"> of oil palm cultivation</w:t>
      </w:r>
      <w:r w:rsidRPr="000474C5">
        <w:rPr>
          <w:rFonts w:ascii="Times New Roman" w:eastAsia="Times New Roman" w:hAnsi="Times New Roman" w:cs="Times New Roman"/>
          <w:sz w:val="24"/>
          <w:szCs w:val="24"/>
        </w:rPr>
        <w:t xml:space="preserve"> in Andhra Pradesh</w:t>
      </w:r>
      <w:r w:rsidR="00D4050C" w:rsidRPr="000474C5">
        <w:rPr>
          <w:rFonts w:ascii="Times New Roman" w:eastAsia="Times New Roman" w:hAnsi="Times New Roman" w:cs="Times New Roman"/>
          <w:sz w:val="24"/>
          <w:szCs w:val="24"/>
        </w:rPr>
        <w:t xml:space="preserve">. </w:t>
      </w:r>
      <w:r w:rsidR="00B339E1" w:rsidRPr="000474C5">
        <w:rPr>
          <w:rFonts w:ascii="Times New Roman" w:eastAsia="Times New Roman" w:hAnsi="Times New Roman" w:cs="Times New Roman"/>
          <w:sz w:val="24"/>
          <w:szCs w:val="24"/>
        </w:rPr>
        <w:t>The total commercial cost of cultivating one hectare of oil palm over its 25-year lifespan amounted to Rs.</w:t>
      </w:r>
      <w:r w:rsidR="00B339E1" w:rsidRPr="000474C5">
        <w:rPr>
          <w:rFonts w:ascii="Times New Roman" w:hAnsi="Times New Roman" w:cs="Times New Roman"/>
          <w:kern w:val="2"/>
          <w:sz w:val="24"/>
          <w:szCs w:val="24"/>
          <w:lang w:val="en-IN" w:bidi="th-TH"/>
          <w14:ligatures w14:val="standardContextual"/>
        </w:rPr>
        <w:t xml:space="preserve"> </w:t>
      </w:r>
      <w:r w:rsidR="00B339E1" w:rsidRPr="000474C5">
        <w:rPr>
          <w:rFonts w:ascii="Times New Roman" w:eastAsia="Times New Roman" w:hAnsi="Times New Roman" w:cs="Times New Roman"/>
          <w:sz w:val="24"/>
          <w:szCs w:val="24"/>
          <w:lang w:val="en-IN"/>
        </w:rPr>
        <w:t>38,31,219.17</w:t>
      </w:r>
      <w:r w:rsidR="00B339E1" w:rsidRPr="000474C5">
        <w:rPr>
          <w:rFonts w:ascii="Times New Roman" w:eastAsia="Times New Roman" w:hAnsi="Times New Roman" w:cs="Times New Roman"/>
          <w:sz w:val="24"/>
          <w:szCs w:val="24"/>
        </w:rPr>
        <w:t>. During this period, the gross income earned by oil palm growers was Rs.</w:t>
      </w:r>
      <w:r w:rsidR="00F37885" w:rsidRPr="000474C5">
        <w:rPr>
          <w:rFonts w:ascii="Times New Roman" w:hAnsi="Times New Roman" w:cs="Times New Roman"/>
          <w:kern w:val="2"/>
          <w:sz w:val="24"/>
          <w:szCs w:val="24"/>
          <w:lang w:val="en-IN" w:bidi="th-TH"/>
          <w14:ligatures w14:val="standardContextual"/>
        </w:rPr>
        <w:t xml:space="preserve"> </w:t>
      </w:r>
      <w:r w:rsidR="00F37885" w:rsidRPr="000474C5">
        <w:rPr>
          <w:rFonts w:ascii="Times New Roman" w:eastAsia="Times New Roman" w:hAnsi="Times New Roman" w:cs="Times New Roman"/>
          <w:sz w:val="24"/>
          <w:szCs w:val="24"/>
          <w:lang w:val="en-IN"/>
        </w:rPr>
        <w:t>72,75,520.00</w:t>
      </w:r>
      <w:r w:rsidR="00B339E1" w:rsidRPr="000474C5">
        <w:rPr>
          <w:rFonts w:ascii="Times New Roman" w:eastAsia="Times New Roman" w:hAnsi="Times New Roman" w:cs="Times New Roman"/>
          <w:sz w:val="24"/>
          <w:szCs w:val="24"/>
        </w:rPr>
        <w:t xml:space="preserve"> per hectare. Consequently, the net income for the farmers was Rs.</w:t>
      </w:r>
      <w:r w:rsidR="00F37885" w:rsidRPr="000474C5">
        <w:rPr>
          <w:rFonts w:ascii="Times New Roman" w:eastAsia="Times New Roman" w:hAnsi="Times New Roman" w:cs="Times New Roman"/>
          <w:sz w:val="24"/>
          <w:szCs w:val="24"/>
        </w:rPr>
        <w:t>34,44,300.83</w:t>
      </w:r>
      <w:r w:rsidR="00F37885" w:rsidRPr="000474C5">
        <w:rPr>
          <w:rFonts w:ascii="Times New Roman" w:hAnsi="Times New Roman" w:cs="Times New Roman"/>
          <w:sz w:val="24"/>
          <w:szCs w:val="24"/>
        </w:rPr>
        <w:t xml:space="preserve">. </w:t>
      </w:r>
      <w:r w:rsidR="00B339E1" w:rsidRPr="000474C5">
        <w:rPr>
          <w:rFonts w:ascii="Times New Roman" w:eastAsia="Times New Roman" w:hAnsi="Times New Roman" w:cs="Times New Roman"/>
          <w:sz w:val="24"/>
          <w:szCs w:val="24"/>
        </w:rPr>
        <w:t>The net present value was Rs.</w:t>
      </w:r>
      <w:r w:rsidR="00F37885" w:rsidRPr="000474C5">
        <w:rPr>
          <w:rFonts w:ascii="Times New Roman" w:hAnsi="Times New Roman" w:cs="Times New Roman"/>
          <w:bCs/>
          <w:kern w:val="2"/>
          <w:sz w:val="24"/>
          <w:szCs w:val="24"/>
          <w:lang w:val="en-IN" w:bidi="th-TH"/>
          <w14:ligatures w14:val="standardContextual"/>
        </w:rPr>
        <w:t xml:space="preserve"> </w:t>
      </w:r>
      <w:r w:rsidR="00F37885" w:rsidRPr="000474C5">
        <w:rPr>
          <w:rFonts w:ascii="Times New Roman" w:eastAsia="Times New Roman" w:hAnsi="Times New Roman" w:cs="Times New Roman"/>
          <w:bCs/>
          <w:sz w:val="24"/>
          <w:szCs w:val="24"/>
          <w:lang w:val="en-IN"/>
        </w:rPr>
        <w:t>3,24,046.9</w:t>
      </w:r>
      <w:r w:rsidR="00B339E1" w:rsidRPr="000474C5">
        <w:rPr>
          <w:rFonts w:ascii="Times New Roman" w:eastAsia="Times New Roman" w:hAnsi="Times New Roman" w:cs="Times New Roman"/>
          <w:sz w:val="24"/>
          <w:szCs w:val="24"/>
        </w:rPr>
        <w:t xml:space="preserve"> at a 10</w:t>
      </w:r>
      <w:r w:rsidRPr="000474C5">
        <w:rPr>
          <w:rFonts w:ascii="Times New Roman" w:eastAsia="Times New Roman" w:hAnsi="Times New Roman" w:cs="Times New Roman"/>
          <w:sz w:val="24"/>
          <w:szCs w:val="24"/>
        </w:rPr>
        <w:t xml:space="preserve"> </w:t>
      </w:r>
      <w:r w:rsidR="00C21EE2" w:rsidRPr="000474C5">
        <w:rPr>
          <w:rFonts w:ascii="Times New Roman" w:eastAsia="Times New Roman" w:hAnsi="Times New Roman" w:cs="Times New Roman"/>
          <w:sz w:val="24"/>
          <w:szCs w:val="24"/>
        </w:rPr>
        <w:t>percent</w:t>
      </w:r>
      <w:r w:rsidR="00B339E1" w:rsidRPr="000474C5">
        <w:rPr>
          <w:rFonts w:ascii="Times New Roman" w:eastAsia="Times New Roman" w:hAnsi="Times New Roman" w:cs="Times New Roman"/>
          <w:sz w:val="24"/>
          <w:szCs w:val="24"/>
        </w:rPr>
        <w:t xml:space="preserve"> discount rate and</w:t>
      </w:r>
      <w:r w:rsidR="00F37885" w:rsidRPr="000474C5">
        <w:rPr>
          <w:rFonts w:ascii="Times New Roman" w:eastAsia="Times New Roman" w:hAnsi="Times New Roman" w:cs="Times New Roman"/>
          <w:sz w:val="24"/>
          <w:szCs w:val="24"/>
        </w:rPr>
        <w:t xml:space="preserve"> </w:t>
      </w:r>
      <w:r w:rsidR="00226EAF" w:rsidRPr="000474C5">
        <w:rPr>
          <w:rFonts w:ascii="Times New Roman" w:eastAsia="Times New Roman" w:hAnsi="Times New Roman" w:cs="Times New Roman"/>
          <w:sz w:val="24"/>
          <w:szCs w:val="24"/>
        </w:rPr>
        <w:t xml:space="preserve">negative </w:t>
      </w:r>
      <w:proofErr w:type="gramStart"/>
      <w:r w:rsidR="00226EAF" w:rsidRPr="000474C5">
        <w:rPr>
          <w:rFonts w:ascii="Times New Roman" w:eastAsia="Times New Roman" w:hAnsi="Times New Roman" w:cs="Times New Roman"/>
          <w:sz w:val="24"/>
          <w:szCs w:val="24"/>
        </w:rPr>
        <w:t xml:space="preserve">of </w:t>
      </w:r>
      <w:r w:rsidR="009158C6" w:rsidRPr="000474C5">
        <w:rPr>
          <w:rFonts w:ascii="Times New Roman" w:eastAsia="Times New Roman" w:hAnsi="Times New Roman" w:cs="Times New Roman"/>
          <w:sz w:val="24"/>
          <w:szCs w:val="24"/>
        </w:rPr>
        <w:t xml:space="preserve"> </w:t>
      </w:r>
      <w:r w:rsidR="00B339E1" w:rsidRPr="000474C5">
        <w:rPr>
          <w:rFonts w:ascii="Times New Roman" w:eastAsia="Times New Roman" w:hAnsi="Times New Roman" w:cs="Times New Roman"/>
          <w:sz w:val="24"/>
          <w:szCs w:val="24"/>
        </w:rPr>
        <w:t>Rs</w:t>
      </w:r>
      <w:proofErr w:type="gramEnd"/>
      <w:r w:rsidR="00B339E1" w:rsidRPr="000474C5">
        <w:rPr>
          <w:rFonts w:ascii="Times New Roman" w:eastAsia="Times New Roman" w:hAnsi="Times New Roman" w:cs="Times New Roman"/>
          <w:sz w:val="24"/>
          <w:szCs w:val="24"/>
        </w:rPr>
        <w:t>.</w:t>
      </w:r>
      <w:r w:rsidR="00226EAF" w:rsidRPr="000474C5">
        <w:rPr>
          <w:rFonts w:ascii="Times New Roman" w:eastAsia="Times New Roman" w:hAnsi="Times New Roman" w:cs="Times New Roman"/>
          <w:sz w:val="24"/>
          <w:szCs w:val="24"/>
        </w:rPr>
        <w:t xml:space="preserve"> </w:t>
      </w:r>
      <w:r w:rsidR="00F37885" w:rsidRPr="000474C5">
        <w:rPr>
          <w:rFonts w:ascii="Times New Roman" w:eastAsia="Times New Roman" w:hAnsi="Times New Roman" w:cs="Times New Roman"/>
          <w:sz w:val="24"/>
          <w:szCs w:val="24"/>
        </w:rPr>
        <w:t>7,503.1</w:t>
      </w:r>
      <w:r w:rsidR="00F37885" w:rsidRPr="000474C5">
        <w:rPr>
          <w:rFonts w:ascii="Times New Roman" w:hAnsi="Times New Roman" w:cs="Times New Roman"/>
          <w:bCs/>
          <w:kern w:val="2"/>
          <w:sz w:val="24"/>
          <w:szCs w:val="24"/>
          <w:lang w:val="en-IN" w:bidi="th-TH"/>
          <w14:ligatures w14:val="standardContextual"/>
        </w:rPr>
        <w:t xml:space="preserve"> </w:t>
      </w:r>
      <w:r w:rsidR="00B339E1" w:rsidRPr="000474C5">
        <w:rPr>
          <w:rFonts w:ascii="Times New Roman" w:eastAsia="Times New Roman" w:hAnsi="Times New Roman" w:cs="Times New Roman"/>
          <w:sz w:val="24"/>
          <w:szCs w:val="24"/>
        </w:rPr>
        <w:t>at a 27</w:t>
      </w:r>
      <w:r w:rsidRPr="000474C5">
        <w:rPr>
          <w:rFonts w:ascii="Times New Roman" w:eastAsia="Times New Roman" w:hAnsi="Times New Roman" w:cs="Times New Roman"/>
          <w:sz w:val="24"/>
          <w:szCs w:val="24"/>
        </w:rPr>
        <w:t xml:space="preserve"> </w:t>
      </w:r>
      <w:r w:rsidR="00C21EE2" w:rsidRPr="000474C5">
        <w:rPr>
          <w:rFonts w:ascii="Times New Roman" w:eastAsia="Times New Roman" w:hAnsi="Times New Roman" w:cs="Times New Roman"/>
          <w:sz w:val="24"/>
          <w:szCs w:val="24"/>
        </w:rPr>
        <w:t>percent</w:t>
      </w:r>
      <w:r w:rsidR="00B339E1" w:rsidRPr="000474C5">
        <w:rPr>
          <w:rFonts w:ascii="Times New Roman" w:eastAsia="Times New Roman" w:hAnsi="Times New Roman" w:cs="Times New Roman"/>
          <w:sz w:val="24"/>
          <w:szCs w:val="24"/>
        </w:rPr>
        <w:t xml:space="preserve"> discount rate</w:t>
      </w:r>
      <w:r w:rsidR="00F37885" w:rsidRPr="000474C5">
        <w:rPr>
          <w:rFonts w:ascii="Times New Roman" w:eastAsia="Times New Roman" w:hAnsi="Times New Roman" w:cs="Times New Roman"/>
          <w:sz w:val="24"/>
          <w:szCs w:val="24"/>
        </w:rPr>
        <w:t xml:space="preserve"> and </w:t>
      </w:r>
      <w:r w:rsidR="00931E1B" w:rsidRPr="000474C5">
        <w:rPr>
          <w:rFonts w:ascii="Times New Roman" w:eastAsia="Times New Roman" w:hAnsi="Times New Roman" w:cs="Times New Roman"/>
          <w:sz w:val="24"/>
          <w:szCs w:val="24"/>
        </w:rPr>
        <w:t>t</w:t>
      </w:r>
      <w:r w:rsidR="00D4050C" w:rsidRPr="000474C5">
        <w:rPr>
          <w:rFonts w:ascii="Times New Roman" w:eastAsia="Times New Roman" w:hAnsi="Times New Roman" w:cs="Times New Roman"/>
          <w:sz w:val="24"/>
          <w:szCs w:val="24"/>
        </w:rPr>
        <w:t>he findings indicate that oil palm is a highly profitable crop for farmers, as shown by the favorable costs and returns analysis. The high positive net present value, a benefit-cost ratio of 1.5</w:t>
      </w:r>
      <w:r w:rsidR="00B339E1" w:rsidRPr="000474C5">
        <w:rPr>
          <w:rFonts w:ascii="Times New Roman" w:eastAsia="Times New Roman" w:hAnsi="Times New Roman" w:cs="Times New Roman"/>
          <w:sz w:val="24"/>
          <w:szCs w:val="24"/>
        </w:rPr>
        <w:t>4</w:t>
      </w:r>
      <w:r w:rsidR="00D4050C" w:rsidRPr="000474C5">
        <w:rPr>
          <w:rFonts w:ascii="Times New Roman" w:eastAsia="Times New Roman" w:hAnsi="Times New Roman" w:cs="Times New Roman"/>
          <w:sz w:val="24"/>
          <w:szCs w:val="24"/>
        </w:rPr>
        <w:t xml:space="preserve">, an internal rate of return of </w:t>
      </w:r>
      <w:r w:rsidR="00B339E1" w:rsidRPr="000474C5">
        <w:rPr>
          <w:rFonts w:ascii="Times New Roman" w:eastAsia="Times New Roman" w:hAnsi="Times New Roman" w:cs="Times New Roman"/>
          <w:sz w:val="24"/>
          <w:szCs w:val="24"/>
        </w:rPr>
        <w:t xml:space="preserve">25.064 </w:t>
      </w:r>
      <w:r w:rsidR="00C21EE2" w:rsidRPr="000474C5">
        <w:rPr>
          <w:rFonts w:ascii="Times New Roman" w:eastAsia="Times New Roman" w:hAnsi="Times New Roman" w:cs="Times New Roman"/>
          <w:sz w:val="24"/>
          <w:szCs w:val="24"/>
        </w:rPr>
        <w:t>per cent</w:t>
      </w:r>
      <w:r w:rsidR="00D4050C" w:rsidRPr="000474C5">
        <w:rPr>
          <w:rFonts w:ascii="Times New Roman" w:eastAsia="Times New Roman" w:hAnsi="Times New Roman" w:cs="Times New Roman"/>
          <w:sz w:val="24"/>
          <w:szCs w:val="24"/>
        </w:rPr>
        <w:t xml:space="preserve"> suggest that investing in oil palm orchards is financially viable and profitable.</w:t>
      </w:r>
      <w:r w:rsidRPr="000474C5">
        <w:rPr>
          <w:rFonts w:ascii="Times New Roman" w:eastAsia="Times New Roman" w:hAnsi="Times New Roman" w:cs="Times New Roman"/>
          <w:sz w:val="24"/>
          <w:szCs w:val="24"/>
        </w:rPr>
        <w:t xml:space="preserve"> The study implicates on the need for policies to encourage oil palm cultivation as a potential oilseed and commercial crop.</w:t>
      </w:r>
      <w:r w:rsidR="00D4050C" w:rsidRPr="000474C5">
        <w:rPr>
          <w:rFonts w:ascii="Times New Roman" w:eastAsia="Times New Roman" w:hAnsi="Times New Roman" w:cs="Times New Roman"/>
          <w:sz w:val="24"/>
          <w:szCs w:val="24"/>
        </w:rPr>
        <w:t xml:space="preserve"> </w:t>
      </w:r>
    </w:p>
    <w:p w14:paraId="5B2EFD67" w14:textId="13E99A2A" w:rsidR="00631673" w:rsidRPr="000474C5" w:rsidRDefault="00E24BBA"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i/>
          <w:iCs/>
          <w:sz w:val="24"/>
          <w:szCs w:val="24"/>
        </w:rPr>
        <w:t>K</w:t>
      </w:r>
      <w:r w:rsidR="007C6900" w:rsidRPr="000474C5">
        <w:rPr>
          <w:rFonts w:ascii="Times New Roman" w:eastAsia="Times New Roman" w:hAnsi="Times New Roman" w:cs="Times New Roman"/>
          <w:i/>
          <w:iCs/>
          <w:sz w:val="24"/>
          <w:szCs w:val="24"/>
        </w:rPr>
        <w:t xml:space="preserve">ey words: </w:t>
      </w:r>
      <w:r w:rsidR="009158C6" w:rsidRPr="000474C5">
        <w:rPr>
          <w:rFonts w:ascii="Times New Roman" w:eastAsia="Times New Roman" w:hAnsi="Times New Roman" w:cs="Times New Roman"/>
          <w:sz w:val="24"/>
          <w:szCs w:val="24"/>
        </w:rPr>
        <w:t>Oil Palm,</w:t>
      </w:r>
      <w:r w:rsidR="006F6563" w:rsidRPr="000474C5">
        <w:rPr>
          <w:rFonts w:ascii="Times New Roman" w:eastAsia="Times New Roman" w:hAnsi="Times New Roman" w:cs="Times New Roman"/>
          <w:sz w:val="24"/>
          <w:szCs w:val="24"/>
        </w:rPr>
        <w:t xml:space="preserve"> Economic viability</w:t>
      </w:r>
      <w:r w:rsidR="00577745" w:rsidRPr="000474C5">
        <w:rPr>
          <w:rFonts w:ascii="Times New Roman" w:eastAsia="Times New Roman" w:hAnsi="Times New Roman" w:cs="Times New Roman"/>
          <w:sz w:val="24"/>
          <w:szCs w:val="24"/>
        </w:rPr>
        <w:t>.</w:t>
      </w:r>
    </w:p>
    <w:p w14:paraId="0A80F4D9" w14:textId="15AAEEC3" w:rsidR="00C10AD9" w:rsidRPr="000474C5" w:rsidRDefault="00FD5386" w:rsidP="00931E1B">
      <w:pPr>
        <w:spacing w:before="240" w:after="0" w:line="360" w:lineRule="auto"/>
        <w:jc w:val="both"/>
        <w:rPr>
          <w:rFonts w:ascii="Times New Roman" w:eastAsia="Times New Roman" w:hAnsi="Times New Roman" w:cs="Times New Roman"/>
          <w:b/>
          <w:bCs/>
          <w:sz w:val="24"/>
          <w:szCs w:val="24"/>
        </w:rPr>
      </w:pPr>
      <w:r w:rsidRPr="000474C5">
        <w:rPr>
          <w:rFonts w:ascii="Times New Roman" w:eastAsia="Times New Roman" w:hAnsi="Times New Roman" w:cs="Times New Roman"/>
          <w:b/>
          <w:bCs/>
          <w:sz w:val="24"/>
          <w:szCs w:val="24"/>
        </w:rPr>
        <w:t>INTRODUCTION</w:t>
      </w:r>
    </w:p>
    <w:p w14:paraId="4CA67825" w14:textId="44C8C4E0" w:rsidR="006F6563" w:rsidRPr="000474C5" w:rsidRDefault="006F6563"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b/>
          <w:bCs/>
          <w:sz w:val="24"/>
          <w:szCs w:val="24"/>
        </w:rPr>
        <w:tab/>
      </w:r>
      <w:r w:rsidR="00433BC0" w:rsidRPr="000474C5">
        <w:rPr>
          <w:rFonts w:ascii="Times New Roman" w:eastAsia="Times New Roman" w:hAnsi="Times New Roman" w:cs="Times New Roman"/>
          <w:sz w:val="24"/>
          <w:szCs w:val="24"/>
        </w:rPr>
        <w:t xml:space="preserve">India plays a major role in global oilseed production, being the second-largest producer of groundnuts after China and the third-largest producer of rapeseed after China and Canada. Among all known oil-yielding crops, oil palm stands out, producing 4-6 </w:t>
      </w:r>
      <w:proofErr w:type="spellStart"/>
      <w:r w:rsidR="00433BC0" w:rsidRPr="000474C5">
        <w:rPr>
          <w:rFonts w:ascii="Times New Roman" w:eastAsia="Times New Roman" w:hAnsi="Times New Roman" w:cs="Times New Roman"/>
          <w:sz w:val="24"/>
          <w:szCs w:val="24"/>
        </w:rPr>
        <w:t>tonnes</w:t>
      </w:r>
      <w:proofErr w:type="spellEnd"/>
      <w:r w:rsidR="00433BC0" w:rsidRPr="000474C5">
        <w:rPr>
          <w:rFonts w:ascii="Times New Roman" w:eastAsia="Times New Roman" w:hAnsi="Times New Roman" w:cs="Times New Roman"/>
          <w:sz w:val="24"/>
          <w:szCs w:val="24"/>
        </w:rPr>
        <w:t xml:space="preserve"> of oil per hectare, compared to less than 1 </w:t>
      </w:r>
      <w:proofErr w:type="spellStart"/>
      <w:r w:rsidR="00433BC0" w:rsidRPr="000474C5">
        <w:rPr>
          <w:rFonts w:ascii="Times New Roman" w:eastAsia="Times New Roman" w:hAnsi="Times New Roman" w:cs="Times New Roman"/>
          <w:sz w:val="24"/>
          <w:szCs w:val="24"/>
        </w:rPr>
        <w:t>tonne</w:t>
      </w:r>
      <w:proofErr w:type="spellEnd"/>
      <w:r w:rsidR="00433BC0" w:rsidRPr="000474C5">
        <w:rPr>
          <w:rFonts w:ascii="Times New Roman" w:eastAsia="Times New Roman" w:hAnsi="Times New Roman" w:cs="Times New Roman"/>
          <w:sz w:val="24"/>
          <w:szCs w:val="24"/>
        </w:rPr>
        <w:t xml:space="preserve"> per hectare from other edible oil crops.</w:t>
      </w:r>
      <w:r w:rsidR="00433BC0" w:rsidRPr="000474C5">
        <w:rPr>
          <w:rFonts w:ascii="Times New Roman" w:hAnsi="Times New Roman" w:cs="Times New Roman"/>
          <w:sz w:val="24"/>
          <w:szCs w:val="24"/>
        </w:rPr>
        <w:t xml:space="preserve"> </w:t>
      </w:r>
      <w:r w:rsidR="00433BC0" w:rsidRPr="000474C5">
        <w:rPr>
          <w:rFonts w:ascii="Times New Roman" w:eastAsia="Times New Roman" w:hAnsi="Times New Roman" w:cs="Times New Roman"/>
          <w:sz w:val="24"/>
          <w:szCs w:val="24"/>
        </w:rPr>
        <w:t>The oil palm (</w:t>
      </w:r>
      <w:proofErr w:type="spellStart"/>
      <w:r w:rsidR="00433BC0" w:rsidRPr="000474C5">
        <w:rPr>
          <w:rFonts w:ascii="Times New Roman" w:eastAsia="Times New Roman" w:hAnsi="Times New Roman" w:cs="Times New Roman"/>
          <w:i/>
          <w:sz w:val="24"/>
          <w:szCs w:val="24"/>
        </w:rPr>
        <w:t>Elaeis</w:t>
      </w:r>
      <w:proofErr w:type="spellEnd"/>
      <w:r w:rsidR="00433BC0" w:rsidRPr="000474C5">
        <w:rPr>
          <w:rFonts w:ascii="Times New Roman" w:eastAsia="Times New Roman" w:hAnsi="Times New Roman" w:cs="Times New Roman"/>
          <w:i/>
          <w:sz w:val="24"/>
          <w:szCs w:val="24"/>
        </w:rPr>
        <w:t xml:space="preserve"> </w:t>
      </w:r>
      <w:proofErr w:type="spellStart"/>
      <w:r w:rsidR="00433BC0" w:rsidRPr="000474C5">
        <w:rPr>
          <w:rFonts w:ascii="Times New Roman" w:eastAsia="Times New Roman" w:hAnsi="Times New Roman" w:cs="Times New Roman"/>
          <w:i/>
          <w:sz w:val="24"/>
          <w:szCs w:val="24"/>
        </w:rPr>
        <w:t>guineensis</w:t>
      </w:r>
      <w:proofErr w:type="spellEnd"/>
      <w:r w:rsidR="00433BC0" w:rsidRPr="000474C5">
        <w:rPr>
          <w:rFonts w:ascii="Times New Roman" w:eastAsia="Times New Roman" w:hAnsi="Times New Roman" w:cs="Times New Roman"/>
          <w:sz w:val="24"/>
          <w:szCs w:val="24"/>
        </w:rPr>
        <w:t xml:space="preserve">) is a long-lived crop that yields 4-6 </w:t>
      </w:r>
      <w:proofErr w:type="spellStart"/>
      <w:r w:rsidR="00433BC0" w:rsidRPr="000474C5">
        <w:rPr>
          <w:rFonts w:ascii="Times New Roman" w:eastAsia="Times New Roman" w:hAnsi="Times New Roman" w:cs="Times New Roman"/>
          <w:sz w:val="24"/>
          <w:szCs w:val="24"/>
        </w:rPr>
        <w:t>tonnes</w:t>
      </w:r>
      <w:proofErr w:type="spellEnd"/>
      <w:r w:rsidR="00433BC0" w:rsidRPr="000474C5">
        <w:rPr>
          <w:rFonts w:ascii="Times New Roman" w:eastAsia="Times New Roman" w:hAnsi="Times New Roman" w:cs="Times New Roman"/>
          <w:sz w:val="24"/>
          <w:szCs w:val="24"/>
        </w:rPr>
        <w:t xml:space="preserve"> of crude palm oil per hectare each year, starting from its fourth year and continuing for up to 25 years. In comparison, other oilseed crops produce less than 1 </w:t>
      </w:r>
      <w:proofErr w:type="spellStart"/>
      <w:r w:rsidR="00433BC0" w:rsidRPr="000474C5">
        <w:rPr>
          <w:rFonts w:ascii="Times New Roman" w:eastAsia="Times New Roman" w:hAnsi="Times New Roman" w:cs="Times New Roman"/>
          <w:sz w:val="24"/>
          <w:szCs w:val="24"/>
        </w:rPr>
        <w:t>tonne</w:t>
      </w:r>
      <w:proofErr w:type="spellEnd"/>
      <w:r w:rsidR="00433BC0" w:rsidRPr="000474C5">
        <w:rPr>
          <w:rFonts w:ascii="Times New Roman" w:eastAsia="Times New Roman" w:hAnsi="Times New Roman" w:cs="Times New Roman"/>
          <w:sz w:val="24"/>
          <w:szCs w:val="24"/>
        </w:rPr>
        <w:t xml:space="preserve"> per hectare. As the most widely produced vegetable oil in the world, palm oil is mainly grown in Indonesia and Malaysia, which together contribute 85</w:t>
      </w:r>
      <w:r w:rsidR="00C21EE2" w:rsidRPr="000474C5">
        <w:rPr>
          <w:rFonts w:ascii="Times New Roman" w:eastAsia="Times New Roman" w:hAnsi="Times New Roman" w:cs="Times New Roman"/>
          <w:sz w:val="24"/>
          <w:szCs w:val="24"/>
        </w:rPr>
        <w:t>per cent</w:t>
      </w:r>
      <w:r w:rsidR="00433BC0" w:rsidRPr="000474C5">
        <w:rPr>
          <w:rFonts w:ascii="Times New Roman" w:eastAsia="Times New Roman" w:hAnsi="Times New Roman" w:cs="Times New Roman"/>
          <w:sz w:val="24"/>
          <w:szCs w:val="24"/>
        </w:rPr>
        <w:t xml:space="preserve"> of the global supply.</w:t>
      </w:r>
    </w:p>
    <w:p w14:paraId="3173438A" w14:textId="4AD8720B" w:rsidR="00433BC0" w:rsidRPr="000474C5" w:rsidRDefault="00433BC0" w:rsidP="00931E1B">
      <w:pPr>
        <w:spacing w:before="240" w:after="0" w:line="360" w:lineRule="auto"/>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lastRenderedPageBreak/>
        <w:tab/>
        <w:t>Palm oil has the potential to meet India’s demand for oils and fats without putting excessive pressure on the earth's limited land and energy resources. Among the states, Andhra Pradesh and Karnataka have the largest areas dedicated to oil palm cultivation. In Andhra Pradesh, Krishna District is particularly notable for its significant involvement in oil palm cultivation. Given the considerable area under oil palm in this district, it is important to explore the economic aspects of oil palm production.</w:t>
      </w:r>
    </w:p>
    <w:p w14:paraId="3607494F" w14:textId="1BE8C9A8" w:rsidR="00EF5825" w:rsidRPr="000474C5" w:rsidRDefault="00EB13CE" w:rsidP="00931E1B">
      <w:pPr>
        <w:spacing w:line="360" w:lineRule="auto"/>
        <w:jc w:val="both"/>
        <w:rPr>
          <w:rFonts w:ascii="Times New Roman" w:hAnsi="Times New Roman" w:cs="Times New Roman"/>
          <w:b/>
          <w:bCs/>
          <w:sz w:val="24"/>
          <w:szCs w:val="24"/>
        </w:rPr>
      </w:pPr>
      <w:r w:rsidRPr="000474C5">
        <w:rPr>
          <w:rFonts w:ascii="Times New Roman" w:hAnsi="Times New Roman" w:cs="Times New Roman"/>
          <w:sz w:val="24"/>
          <w:szCs w:val="24"/>
        </w:rPr>
        <w:t xml:space="preserve">  </w:t>
      </w:r>
      <w:r w:rsidR="004B57F2" w:rsidRPr="000474C5">
        <w:rPr>
          <w:rFonts w:ascii="Times New Roman" w:hAnsi="Times New Roman" w:cs="Times New Roman"/>
          <w:b/>
          <w:bCs/>
          <w:sz w:val="24"/>
          <w:szCs w:val="24"/>
        </w:rPr>
        <w:t>M</w:t>
      </w:r>
      <w:r w:rsidR="00590652" w:rsidRPr="000474C5">
        <w:rPr>
          <w:rFonts w:ascii="Times New Roman" w:hAnsi="Times New Roman" w:cs="Times New Roman"/>
          <w:b/>
          <w:bCs/>
          <w:sz w:val="24"/>
          <w:szCs w:val="24"/>
        </w:rPr>
        <w:t>ETHODOLOGY</w:t>
      </w:r>
    </w:p>
    <w:p w14:paraId="6D11FA5C" w14:textId="65BE9D0C" w:rsidR="00226EAF" w:rsidRPr="000474C5" w:rsidRDefault="00723B55" w:rsidP="00226EAF">
      <w:pPr>
        <w:spacing w:after="0" w:line="360" w:lineRule="auto"/>
        <w:ind w:right="373" w:firstLine="720"/>
        <w:jc w:val="both"/>
        <w:rPr>
          <w:rFonts w:ascii="Times New Roman" w:hAnsi="Times New Roman" w:cs="Times New Roman"/>
          <w:sz w:val="24"/>
          <w:szCs w:val="24"/>
        </w:rPr>
      </w:pPr>
      <w:r w:rsidRPr="000474C5">
        <w:rPr>
          <w:rFonts w:ascii="Times New Roman" w:hAnsi="Times New Roman" w:cs="Times New Roman"/>
          <w:b/>
          <w:bCs/>
          <w:sz w:val="24"/>
          <w:szCs w:val="24"/>
        </w:rPr>
        <w:t xml:space="preserve"> </w:t>
      </w:r>
      <w:r w:rsidRPr="000474C5">
        <w:rPr>
          <w:rFonts w:ascii="Times New Roman" w:hAnsi="Times New Roman" w:cs="Times New Roman"/>
          <w:b/>
          <w:bCs/>
          <w:sz w:val="24"/>
          <w:szCs w:val="24"/>
        </w:rPr>
        <w:tab/>
      </w:r>
      <w:r w:rsidR="00226EAF" w:rsidRPr="000474C5">
        <w:rPr>
          <w:rFonts w:ascii="Times New Roman" w:hAnsi="Times New Roman" w:cs="Times New Roman"/>
          <w:bCs/>
          <w:sz w:val="24"/>
          <w:szCs w:val="24"/>
        </w:rPr>
        <w:t xml:space="preserve">Krishna district was chosen for the study due to its significant oil palm cultivation, covering 16,930 hectares and ranking in the top 5 in Andhra Pradesh. The study selected the top 4 </w:t>
      </w:r>
      <w:proofErr w:type="spellStart"/>
      <w:r w:rsidR="00226EAF" w:rsidRPr="000474C5">
        <w:rPr>
          <w:rFonts w:ascii="Times New Roman" w:hAnsi="Times New Roman" w:cs="Times New Roman"/>
          <w:bCs/>
          <w:sz w:val="24"/>
          <w:szCs w:val="24"/>
        </w:rPr>
        <w:t>mandals</w:t>
      </w:r>
      <w:proofErr w:type="spellEnd"/>
      <w:r w:rsidR="00226EAF" w:rsidRPr="000474C5">
        <w:rPr>
          <w:rFonts w:ascii="Times New Roman" w:hAnsi="Times New Roman" w:cs="Times New Roman"/>
          <w:bCs/>
          <w:sz w:val="24"/>
          <w:szCs w:val="24"/>
        </w:rPr>
        <w:t xml:space="preserve"> with the largest oil palm areas and, within these, the top village from each </w:t>
      </w:r>
      <w:proofErr w:type="spellStart"/>
      <w:r w:rsidR="00226EAF" w:rsidRPr="000474C5">
        <w:rPr>
          <w:rFonts w:ascii="Times New Roman" w:hAnsi="Times New Roman" w:cs="Times New Roman"/>
          <w:bCs/>
          <w:sz w:val="24"/>
          <w:szCs w:val="24"/>
        </w:rPr>
        <w:t>mandal</w:t>
      </w:r>
      <w:proofErr w:type="spellEnd"/>
      <w:r w:rsidR="00226EAF" w:rsidRPr="000474C5">
        <w:rPr>
          <w:rFonts w:ascii="Times New Roman" w:hAnsi="Times New Roman" w:cs="Times New Roman"/>
          <w:bCs/>
          <w:sz w:val="24"/>
          <w:szCs w:val="24"/>
        </w:rPr>
        <w:t xml:space="preserve"> based on area under cultivation. A list of oil palm growers from these villages was compiled, and 120 farmers were randomly selected. Primary data on oil palm production were collected through personal interviews with a structured schedule. The data were analyzed using tabular methods to determine costs and returns, with discounted measures including Net Present Worth, Benefit-Cost Ratio, and Internal Rate of Return.</w:t>
      </w:r>
      <w:r w:rsidR="00226EAF" w:rsidRPr="000474C5">
        <w:rPr>
          <w:rFonts w:ascii="Times New Roman" w:hAnsi="Times New Roman" w:cs="Times New Roman"/>
          <w:sz w:val="24"/>
          <w:szCs w:val="24"/>
        </w:rPr>
        <w:t xml:space="preserve"> </w:t>
      </w:r>
    </w:p>
    <w:p w14:paraId="77F6534F" w14:textId="77777777" w:rsidR="00FD5386" w:rsidRPr="000474C5" w:rsidRDefault="00FD5386" w:rsidP="00226EAF">
      <w:pPr>
        <w:spacing w:after="0" w:line="360" w:lineRule="auto"/>
        <w:ind w:right="373" w:firstLine="720"/>
        <w:jc w:val="both"/>
        <w:rPr>
          <w:rFonts w:ascii="Times New Roman" w:hAnsi="Times New Roman" w:cs="Times New Roman"/>
          <w:sz w:val="24"/>
          <w:szCs w:val="24"/>
        </w:rPr>
      </w:pPr>
    </w:p>
    <w:p w14:paraId="5DD4AF6B" w14:textId="77777777" w:rsidR="005F43B0" w:rsidRPr="000474C5" w:rsidRDefault="005F43B0" w:rsidP="00931E1B">
      <w:pPr>
        <w:spacing w:after="0" w:line="360" w:lineRule="auto"/>
        <w:ind w:right="373"/>
        <w:jc w:val="both"/>
        <w:rPr>
          <w:rFonts w:ascii="Times New Roman" w:hAnsi="Times New Roman" w:cs="Times New Roman"/>
          <w:b/>
          <w:sz w:val="24"/>
          <w:szCs w:val="24"/>
        </w:rPr>
      </w:pPr>
      <w:r w:rsidRPr="000474C5">
        <w:rPr>
          <w:rFonts w:ascii="Times New Roman" w:hAnsi="Times New Roman" w:cs="Times New Roman"/>
          <w:b/>
          <w:sz w:val="24"/>
          <w:szCs w:val="24"/>
        </w:rPr>
        <w:t>Net Present Worth (NPW)</w:t>
      </w:r>
    </w:p>
    <w:p w14:paraId="435A91E2" w14:textId="43385FCA" w:rsidR="005F43B0" w:rsidRPr="000474C5" w:rsidRDefault="005F43B0" w:rsidP="00931E1B">
      <w:pPr>
        <w:spacing w:after="0" w:line="360" w:lineRule="auto"/>
        <w:ind w:right="373" w:firstLine="720"/>
        <w:jc w:val="both"/>
        <w:rPr>
          <w:rFonts w:ascii="Times New Roman" w:hAnsi="Times New Roman" w:cs="Times New Roman"/>
          <w:sz w:val="24"/>
          <w:szCs w:val="24"/>
        </w:rPr>
      </w:pPr>
      <w:r w:rsidRPr="000474C5">
        <w:rPr>
          <w:rFonts w:ascii="Times New Roman" w:hAnsi="Times New Roman" w:cs="Times New Roman"/>
          <w:sz w:val="24"/>
          <w:szCs w:val="24"/>
        </w:rPr>
        <w:t>It is sometimes referred to as net present value. It is the present worth of the incremental net benefits or incremental cash flow stream. The selection criterion of the project depends on the positive value of the net present worth when discounted at the opportunity cost of the capital.</w:t>
      </w:r>
    </w:p>
    <w:p w14:paraId="049B682B" w14:textId="77777777" w:rsidR="005F43B0" w:rsidRPr="000474C5" w:rsidRDefault="005F43B0"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t>Net present worth of the project (NPW) is estimated using the following formula.</w:t>
      </w:r>
    </w:p>
    <w:p w14:paraId="58F7DDA9" w14:textId="738ABBD3" w:rsidR="005F43B0" w:rsidRPr="000474C5" w:rsidRDefault="00226EAF"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noProof/>
          <w:sz w:val="24"/>
          <w:szCs w:val="24"/>
          <w:lang w:bidi="ar-SA"/>
        </w:rPr>
        <w:drawing>
          <wp:inline distT="0" distB="0" distL="0" distR="0" wp14:anchorId="2C548278" wp14:editId="3C44E1D9">
            <wp:extent cx="1914121" cy="480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25404" name=""/>
                    <pic:cNvPicPr/>
                  </pic:nvPicPr>
                  <pic:blipFill>
                    <a:blip r:embed="rId7"/>
                    <a:stretch>
                      <a:fillRect/>
                    </a:stretch>
                  </pic:blipFill>
                  <pic:spPr>
                    <a:xfrm>
                      <a:off x="0" y="0"/>
                      <a:ext cx="2097311" cy="526321"/>
                    </a:xfrm>
                    <a:prstGeom prst="rect">
                      <a:avLst/>
                    </a:prstGeom>
                  </pic:spPr>
                </pic:pic>
              </a:graphicData>
            </a:graphic>
          </wp:inline>
        </w:drawing>
      </w:r>
      <w:r w:rsidRPr="000474C5">
        <w:rPr>
          <w:rFonts w:ascii="Times New Roman" w:hAnsi="Times New Roman" w:cs="Times New Roman"/>
          <w:sz w:val="24"/>
          <w:szCs w:val="24"/>
        </w:rPr>
        <w:t xml:space="preserve"> </w:t>
      </w:r>
    </w:p>
    <w:p w14:paraId="088798E6" w14:textId="77777777" w:rsidR="00CB78A7" w:rsidRPr="000474C5" w:rsidRDefault="00CB78A7" w:rsidP="00931E1B">
      <w:pPr>
        <w:spacing w:after="0" w:line="360" w:lineRule="auto"/>
        <w:ind w:right="373"/>
        <w:jc w:val="both"/>
        <w:rPr>
          <w:rFonts w:ascii="Times New Roman" w:hAnsi="Times New Roman" w:cs="Times New Roman"/>
          <w:sz w:val="24"/>
          <w:szCs w:val="24"/>
        </w:rPr>
      </w:pPr>
    </w:p>
    <w:p w14:paraId="55015D8F" w14:textId="77777777" w:rsidR="00CB78A7" w:rsidRPr="000474C5" w:rsidRDefault="00CB78A7" w:rsidP="00931E1B">
      <w:pPr>
        <w:spacing w:after="0" w:line="360" w:lineRule="auto"/>
        <w:ind w:right="373"/>
        <w:jc w:val="both"/>
        <w:rPr>
          <w:rFonts w:ascii="Times New Roman" w:hAnsi="Times New Roman" w:cs="Times New Roman"/>
          <w:sz w:val="24"/>
          <w:szCs w:val="24"/>
        </w:rPr>
      </w:pPr>
    </w:p>
    <w:p w14:paraId="070BF3A4" w14:textId="26BBCE78" w:rsidR="005F43B0" w:rsidRPr="000474C5" w:rsidRDefault="005F43B0" w:rsidP="00931E1B">
      <w:pPr>
        <w:spacing w:after="0" w:line="360" w:lineRule="auto"/>
        <w:ind w:right="373"/>
        <w:jc w:val="both"/>
        <w:rPr>
          <w:rFonts w:ascii="Times New Roman" w:hAnsi="Times New Roman" w:cs="Times New Roman"/>
          <w:sz w:val="24"/>
          <w:szCs w:val="24"/>
        </w:rPr>
      </w:pPr>
      <w:r w:rsidRPr="000474C5">
        <w:rPr>
          <w:rFonts w:ascii="Times New Roman" w:hAnsi="Times New Roman" w:cs="Times New Roman"/>
          <w:sz w:val="24"/>
          <w:szCs w:val="24"/>
        </w:rPr>
        <w:t>Where</w:t>
      </w:r>
    </w:p>
    <w:p w14:paraId="6E35A28D" w14:textId="1AA9F7C2" w:rsidR="003E4264" w:rsidRPr="000474C5" w:rsidRDefault="005F43B0" w:rsidP="00931E1B">
      <w:pPr>
        <w:spacing w:after="0" w:line="360" w:lineRule="auto"/>
        <w:ind w:right="373"/>
        <w:jc w:val="both"/>
        <w:rPr>
          <w:rFonts w:ascii="Times New Roman" w:hAnsi="Times New Roman" w:cs="Times New Roman"/>
          <w:sz w:val="24"/>
          <w:szCs w:val="24"/>
        </w:rPr>
      </w:pPr>
      <w:proofErr w:type="spellStart"/>
      <w:r w:rsidRPr="000474C5">
        <w:rPr>
          <w:rFonts w:ascii="Times New Roman" w:hAnsi="Times New Roman" w:cs="Times New Roman"/>
          <w:sz w:val="24"/>
          <w:szCs w:val="24"/>
        </w:rPr>
        <w:t>Bj</w:t>
      </w:r>
      <w:proofErr w:type="spellEnd"/>
      <w:r w:rsidRPr="000474C5">
        <w:rPr>
          <w:rFonts w:ascii="Times New Roman" w:hAnsi="Times New Roman" w:cs="Times New Roman"/>
          <w:sz w:val="24"/>
          <w:szCs w:val="24"/>
        </w:rPr>
        <w:t xml:space="preserve"> = Benefits in </w:t>
      </w:r>
      <w:proofErr w:type="spellStart"/>
      <w:r w:rsidRPr="000474C5">
        <w:rPr>
          <w:rFonts w:ascii="Times New Roman" w:hAnsi="Times New Roman" w:cs="Times New Roman"/>
          <w:sz w:val="24"/>
          <w:szCs w:val="24"/>
        </w:rPr>
        <w:t>jth</w:t>
      </w:r>
      <w:proofErr w:type="spellEnd"/>
      <w:r w:rsidRPr="000474C5">
        <w:rPr>
          <w:rFonts w:ascii="Times New Roman" w:hAnsi="Times New Roman" w:cs="Times New Roman"/>
          <w:sz w:val="24"/>
          <w:szCs w:val="24"/>
        </w:rPr>
        <w:t xml:space="preserve"> year</w:t>
      </w:r>
      <w:r w:rsidR="003E4264" w:rsidRPr="000474C5">
        <w:rPr>
          <w:rFonts w:ascii="Times New Roman" w:hAnsi="Times New Roman" w:cs="Times New Roman"/>
          <w:sz w:val="24"/>
          <w:szCs w:val="24"/>
        </w:rPr>
        <w:t xml:space="preserve">, </w:t>
      </w:r>
      <w:proofErr w:type="spellStart"/>
      <w:r w:rsidR="003E4264" w:rsidRPr="000474C5">
        <w:rPr>
          <w:rFonts w:ascii="Times New Roman" w:hAnsi="Times New Roman" w:cs="Times New Roman"/>
          <w:sz w:val="24"/>
          <w:szCs w:val="24"/>
        </w:rPr>
        <w:t>Cj</w:t>
      </w:r>
      <w:proofErr w:type="spellEnd"/>
      <w:r w:rsidR="003E4264" w:rsidRPr="000474C5">
        <w:rPr>
          <w:rFonts w:ascii="Times New Roman" w:hAnsi="Times New Roman" w:cs="Times New Roman"/>
          <w:sz w:val="24"/>
          <w:szCs w:val="24"/>
        </w:rPr>
        <w:t xml:space="preserve"> = Costs in </w:t>
      </w:r>
      <w:proofErr w:type="spellStart"/>
      <w:r w:rsidR="003E4264" w:rsidRPr="000474C5">
        <w:rPr>
          <w:rFonts w:ascii="Times New Roman" w:hAnsi="Times New Roman" w:cs="Times New Roman"/>
          <w:sz w:val="24"/>
          <w:szCs w:val="24"/>
        </w:rPr>
        <w:t>jth</w:t>
      </w:r>
      <w:proofErr w:type="spellEnd"/>
      <w:r w:rsidR="003E4264" w:rsidRPr="000474C5">
        <w:rPr>
          <w:rFonts w:ascii="Times New Roman" w:hAnsi="Times New Roman" w:cs="Times New Roman"/>
          <w:sz w:val="24"/>
          <w:szCs w:val="24"/>
        </w:rPr>
        <w:t xml:space="preserve"> year</w:t>
      </w:r>
    </w:p>
    <w:p w14:paraId="2422A53D" w14:textId="6029E422" w:rsidR="003E4264" w:rsidRPr="000474C5" w:rsidRDefault="005F43B0" w:rsidP="00931E1B">
      <w:pPr>
        <w:spacing w:after="0" w:line="360" w:lineRule="auto"/>
        <w:ind w:right="373"/>
        <w:jc w:val="both"/>
        <w:rPr>
          <w:rFonts w:ascii="Times New Roman" w:hAnsi="Times New Roman" w:cs="Times New Roman"/>
          <w:sz w:val="24"/>
          <w:szCs w:val="24"/>
        </w:rPr>
      </w:pPr>
      <w:proofErr w:type="spellStart"/>
      <w:r w:rsidRPr="000474C5">
        <w:rPr>
          <w:rFonts w:ascii="Times New Roman" w:hAnsi="Times New Roman" w:cs="Times New Roman"/>
          <w:sz w:val="24"/>
          <w:szCs w:val="24"/>
        </w:rPr>
        <w:t>i</w:t>
      </w:r>
      <w:proofErr w:type="spellEnd"/>
      <w:r w:rsidRPr="000474C5">
        <w:rPr>
          <w:rFonts w:ascii="Times New Roman" w:hAnsi="Times New Roman" w:cs="Times New Roman"/>
          <w:sz w:val="24"/>
          <w:szCs w:val="24"/>
        </w:rPr>
        <w:t xml:space="preserve"> = Discount rate</w:t>
      </w:r>
      <w:r w:rsidR="003E4264" w:rsidRPr="000474C5">
        <w:rPr>
          <w:rFonts w:ascii="Times New Roman" w:hAnsi="Times New Roman" w:cs="Times New Roman"/>
          <w:sz w:val="24"/>
          <w:szCs w:val="24"/>
        </w:rPr>
        <w:t>, n = Number of years</w:t>
      </w:r>
    </w:p>
    <w:p w14:paraId="5FB37ADA" w14:textId="77777777" w:rsidR="00FD5386" w:rsidRPr="000474C5" w:rsidRDefault="00FD5386" w:rsidP="00931E1B">
      <w:pPr>
        <w:spacing w:after="0" w:line="360" w:lineRule="auto"/>
        <w:ind w:right="373"/>
        <w:jc w:val="both"/>
        <w:rPr>
          <w:rFonts w:ascii="Times New Roman" w:hAnsi="Times New Roman" w:cs="Times New Roman"/>
          <w:sz w:val="24"/>
          <w:szCs w:val="24"/>
        </w:rPr>
      </w:pPr>
    </w:p>
    <w:p w14:paraId="4EC9B514" w14:textId="77777777" w:rsidR="005F43B0" w:rsidRPr="000474C5" w:rsidRDefault="005F43B0" w:rsidP="00931E1B">
      <w:pPr>
        <w:spacing w:line="36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t>Benefit-cost Ratio (BCR)</w:t>
      </w:r>
    </w:p>
    <w:p w14:paraId="2B349490" w14:textId="77777777" w:rsidR="005F43B0" w:rsidRPr="000474C5" w:rsidRDefault="005F43B0" w:rsidP="00275AA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 xml:space="preserve">This ratio compares the present worth of costs with present worth of benefits. The common procedure of selecting the project is to choose the projects having the B.C ratio of </w:t>
      </w:r>
      <w:r w:rsidRPr="000474C5">
        <w:rPr>
          <w:rFonts w:ascii="Times New Roman" w:hAnsi="Times New Roman" w:cs="Times New Roman"/>
          <w:sz w:val="24"/>
          <w:szCs w:val="24"/>
        </w:rPr>
        <w:lastRenderedPageBreak/>
        <w:t>more than one, discounted at opportunity cost of capital. This ratio was arrived by using the following formula.</w:t>
      </w:r>
    </w:p>
    <w:p w14:paraId="2496FB64" w14:textId="3517106D" w:rsidR="00DC4884" w:rsidRPr="000474C5" w:rsidRDefault="00DC4884" w:rsidP="00275AA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noProof/>
          <w:sz w:val="24"/>
          <w:szCs w:val="24"/>
          <w:lang w:bidi="ar-SA"/>
        </w:rPr>
        <w:drawing>
          <wp:inline distT="0" distB="0" distL="0" distR="0" wp14:anchorId="4239C6FA" wp14:editId="1D479E4B">
            <wp:extent cx="3016250" cy="953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7-17 at 10.14.16.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687" cy="976118"/>
                    </a:xfrm>
                    <a:prstGeom prst="rect">
                      <a:avLst/>
                    </a:prstGeom>
                  </pic:spPr>
                </pic:pic>
              </a:graphicData>
            </a:graphic>
          </wp:inline>
        </w:drawing>
      </w:r>
    </w:p>
    <w:p w14:paraId="1ACB2720" w14:textId="3A18EA5D" w:rsidR="005F43B0" w:rsidRPr="000474C5" w:rsidRDefault="005F43B0"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                                                        </w:t>
      </w:r>
    </w:p>
    <w:p w14:paraId="3D527EFD" w14:textId="77777777" w:rsidR="00281DA6" w:rsidRPr="000474C5" w:rsidRDefault="00281DA6" w:rsidP="00931E1B">
      <w:pPr>
        <w:spacing w:line="360" w:lineRule="auto"/>
        <w:jc w:val="both"/>
        <w:rPr>
          <w:rFonts w:ascii="Times New Roman" w:hAnsi="Times New Roman" w:cs="Times New Roman"/>
          <w:b/>
          <w:sz w:val="24"/>
          <w:szCs w:val="24"/>
        </w:rPr>
      </w:pPr>
      <w:r w:rsidRPr="000474C5">
        <w:rPr>
          <w:rFonts w:ascii="Times New Roman" w:hAnsi="Times New Roman" w:cs="Times New Roman"/>
          <w:b/>
          <w:sz w:val="24"/>
          <w:szCs w:val="24"/>
        </w:rPr>
        <w:t>Internal Rate of Return (IRR):</w:t>
      </w:r>
    </w:p>
    <w:p w14:paraId="37334FEA" w14:textId="20DE80FC" w:rsidR="00281DA6" w:rsidRPr="000474C5" w:rsidRDefault="00281DA6" w:rsidP="00931E1B">
      <w:pPr>
        <w:spacing w:line="360" w:lineRule="auto"/>
        <w:ind w:firstLine="720"/>
        <w:jc w:val="both"/>
        <w:rPr>
          <w:rFonts w:ascii="Times New Roman" w:hAnsi="Times New Roman" w:cs="Times New Roman"/>
          <w:sz w:val="24"/>
          <w:szCs w:val="24"/>
        </w:rPr>
      </w:pPr>
      <w:r w:rsidRPr="000474C5">
        <w:rPr>
          <w:rFonts w:ascii="Times New Roman" w:hAnsi="Times New Roman" w:cs="Times New Roman"/>
          <w:sz w:val="24"/>
          <w:szCs w:val="24"/>
        </w:rPr>
        <w:t>It represents the average earning capacity of an investment over the economic life period of the project. It is that discount rate which just makes the net present worth of cash flow equal to zero.</w:t>
      </w:r>
    </w:p>
    <w:p w14:paraId="6CC020C5" w14:textId="79D93F52" w:rsidR="00281DA6" w:rsidRPr="000474C5" w:rsidRDefault="00281DA6"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Internal rate of Return = Lower discount rate + Difference between higher and lower discount rates * {Net present worth at lower discount rate / Absolute difference between present </w:t>
      </w:r>
      <w:r w:rsidR="007464E2" w:rsidRPr="000474C5">
        <w:rPr>
          <w:rFonts w:ascii="Times New Roman" w:hAnsi="Times New Roman" w:cs="Times New Roman"/>
          <w:sz w:val="24"/>
          <w:szCs w:val="24"/>
        </w:rPr>
        <w:t>worth’s</w:t>
      </w:r>
      <w:r w:rsidRPr="000474C5">
        <w:rPr>
          <w:rFonts w:ascii="Times New Roman" w:hAnsi="Times New Roman" w:cs="Times New Roman"/>
          <w:sz w:val="24"/>
          <w:szCs w:val="24"/>
        </w:rPr>
        <w:t xml:space="preserve"> at two discount rates}.</w:t>
      </w:r>
    </w:p>
    <w:p w14:paraId="01BEA9EE" w14:textId="21B6046E" w:rsidR="00281DA6" w:rsidRPr="000474C5" w:rsidRDefault="00281DA6" w:rsidP="00931E1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When the calculated IRR is greater than the market rate of interest, then the investment is considered viable.</w:t>
      </w:r>
    </w:p>
    <w:p w14:paraId="1EF2DF03" w14:textId="1E5553F3" w:rsidR="00C721C5" w:rsidRPr="000474C5" w:rsidRDefault="00281DA6" w:rsidP="00931E1B">
      <w:pPr>
        <w:spacing w:line="360" w:lineRule="auto"/>
        <w:rPr>
          <w:rFonts w:ascii="Times New Roman" w:hAnsi="Times New Roman" w:cs="Times New Roman"/>
          <w:b/>
          <w:bCs/>
          <w:sz w:val="24"/>
          <w:szCs w:val="24"/>
        </w:rPr>
      </w:pPr>
      <w:r w:rsidRPr="000474C5">
        <w:rPr>
          <w:rFonts w:ascii="Times New Roman" w:hAnsi="Times New Roman" w:cs="Times New Roman"/>
          <w:b/>
          <w:bCs/>
          <w:sz w:val="24"/>
          <w:szCs w:val="24"/>
        </w:rPr>
        <w:t>RESULTS AND DISCUSSION</w:t>
      </w:r>
    </w:p>
    <w:p w14:paraId="3A2C860D" w14:textId="5B08B7D1" w:rsidR="007D610B" w:rsidRPr="000474C5" w:rsidRDefault="007D610B" w:rsidP="007D610B">
      <w:pPr>
        <w:widowControl w:val="0"/>
        <w:tabs>
          <w:tab w:val="left" w:pos="1200"/>
        </w:tabs>
        <w:autoSpaceDE w:val="0"/>
        <w:autoSpaceDN w:val="0"/>
        <w:spacing w:before="204" w:after="0" w:line="360" w:lineRule="auto"/>
        <w:outlineLvl w:val="2"/>
        <w:rPr>
          <w:rFonts w:ascii="Times New Roman" w:eastAsia="Times New Roman" w:hAnsi="Times New Roman" w:cs="Times New Roman"/>
          <w:b/>
          <w:bCs/>
          <w:sz w:val="24"/>
          <w:szCs w:val="24"/>
        </w:rPr>
      </w:pPr>
      <w:r w:rsidRPr="000474C5">
        <w:rPr>
          <w:rFonts w:ascii="Times New Roman" w:eastAsia="Times New Roman" w:hAnsi="Times New Roman" w:cs="Times New Roman"/>
          <w:b/>
          <w:bCs/>
          <w:sz w:val="24"/>
          <w:szCs w:val="24"/>
        </w:rPr>
        <w:t>COST</w:t>
      </w:r>
      <w:r w:rsidRPr="000474C5">
        <w:rPr>
          <w:rFonts w:ascii="Times New Roman" w:eastAsia="Times New Roman" w:hAnsi="Times New Roman" w:cs="Times New Roman"/>
          <w:b/>
          <w:bCs/>
          <w:spacing w:val="-6"/>
          <w:sz w:val="24"/>
          <w:szCs w:val="24"/>
        </w:rPr>
        <w:t xml:space="preserve"> </w:t>
      </w:r>
      <w:r w:rsidRPr="000474C5">
        <w:rPr>
          <w:rFonts w:ascii="Times New Roman" w:eastAsia="Times New Roman" w:hAnsi="Times New Roman" w:cs="Times New Roman"/>
          <w:b/>
          <w:bCs/>
          <w:sz w:val="24"/>
          <w:szCs w:val="24"/>
        </w:rPr>
        <w:t>STRUCTURE</w:t>
      </w:r>
      <w:r w:rsidRPr="000474C5">
        <w:rPr>
          <w:rFonts w:ascii="Times New Roman" w:eastAsia="Times New Roman" w:hAnsi="Times New Roman" w:cs="Times New Roman"/>
          <w:b/>
          <w:bCs/>
          <w:spacing w:val="-5"/>
          <w:sz w:val="24"/>
          <w:szCs w:val="24"/>
        </w:rPr>
        <w:t xml:space="preserve"> </w:t>
      </w:r>
      <w:r w:rsidRPr="000474C5">
        <w:rPr>
          <w:rFonts w:ascii="Times New Roman" w:eastAsia="Times New Roman" w:hAnsi="Times New Roman" w:cs="Times New Roman"/>
          <w:b/>
          <w:bCs/>
          <w:sz w:val="24"/>
          <w:szCs w:val="24"/>
        </w:rPr>
        <w:t>OF</w:t>
      </w:r>
      <w:r w:rsidRPr="000474C5">
        <w:rPr>
          <w:rFonts w:ascii="Times New Roman" w:eastAsia="Times New Roman" w:hAnsi="Times New Roman" w:cs="Times New Roman"/>
          <w:b/>
          <w:bCs/>
          <w:spacing w:val="-6"/>
          <w:sz w:val="24"/>
          <w:szCs w:val="24"/>
        </w:rPr>
        <w:t xml:space="preserve"> </w:t>
      </w:r>
      <w:r w:rsidRPr="000474C5">
        <w:rPr>
          <w:rFonts w:ascii="Times New Roman" w:eastAsia="Times New Roman" w:hAnsi="Times New Roman" w:cs="Times New Roman"/>
          <w:b/>
          <w:bCs/>
          <w:sz w:val="24"/>
          <w:szCs w:val="24"/>
        </w:rPr>
        <w:t>OIL</w:t>
      </w:r>
      <w:r w:rsidRPr="000474C5">
        <w:rPr>
          <w:rFonts w:ascii="Times New Roman" w:eastAsia="Times New Roman" w:hAnsi="Times New Roman" w:cs="Times New Roman"/>
          <w:b/>
          <w:bCs/>
          <w:spacing w:val="-5"/>
          <w:sz w:val="24"/>
          <w:szCs w:val="24"/>
        </w:rPr>
        <w:t xml:space="preserve"> </w:t>
      </w:r>
      <w:r w:rsidRPr="000474C5">
        <w:rPr>
          <w:rFonts w:ascii="Times New Roman" w:eastAsia="Times New Roman" w:hAnsi="Times New Roman" w:cs="Times New Roman"/>
          <w:b/>
          <w:bCs/>
          <w:sz w:val="24"/>
          <w:szCs w:val="24"/>
        </w:rPr>
        <w:t>PALM</w:t>
      </w:r>
      <w:r w:rsidRPr="000474C5">
        <w:rPr>
          <w:rFonts w:ascii="Times New Roman" w:eastAsia="Times New Roman" w:hAnsi="Times New Roman" w:cs="Times New Roman"/>
          <w:b/>
          <w:bCs/>
          <w:spacing w:val="-4"/>
          <w:sz w:val="24"/>
          <w:szCs w:val="24"/>
        </w:rPr>
        <w:t xml:space="preserve"> </w:t>
      </w:r>
      <w:r w:rsidRPr="000474C5">
        <w:rPr>
          <w:rFonts w:ascii="Times New Roman" w:eastAsia="Times New Roman" w:hAnsi="Times New Roman" w:cs="Times New Roman"/>
          <w:b/>
          <w:bCs/>
          <w:spacing w:val="-2"/>
          <w:sz w:val="24"/>
          <w:szCs w:val="24"/>
        </w:rPr>
        <w:t>ORCHARDS</w:t>
      </w:r>
    </w:p>
    <w:p w14:paraId="2485FC54" w14:textId="2CDE95A7" w:rsidR="007D610B" w:rsidRDefault="007D610B" w:rsidP="007C328D">
      <w:pPr>
        <w:widowControl w:val="0"/>
        <w:tabs>
          <w:tab w:val="left" w:pos="1200"/>
        </w:tabs>
        <w:autoSpaceDE w:val="0"/>
        <w:autoSpaceDN w:val="0"/>
        <w:spacing w:before="204" w:after="0" w:line="360" w:lineRule="auto"/>
        <w:outlineLvl w:val="2"/>
        <w:rPr>
          <w:rFonts w:ascii="Times New Roman" w:eastAsia="Times New Roman" w:hAnsi="Times New Roman" w:cs="Times New Roman"/>
          <w:bCs/>
          <w:spacing w:val="-2"/>
          <w:sz w:val="24"/>
          <w:szCs w:val="24"/>
        </w:rPr>
      </w:pPr>
      <w:r w:rsidRPr="000474C5">
        <w:rPr>
          <w:rFonts w:ascii="Times New Roman" w:eastAsia="Times New Roman" w:hAnsi="Times New Roman" w:cs="Times New Roman"/>
          <w:b/>
          <w:bCs/>
          <w:spacing w:val="-2"/>
          <w:sz w:val="24"/>
          <w:szCs w:val="24"/>
        </w:rPr>
        <w:tab/>
      </w:r>
      <w:r w:rsidRPr="000474C5">
        <w:rPr>
          <w:rFonts w:ascii="Times New Roman" w:eastAsia="Times New Roman" w:hAnsi="Times New Roman" w:cs="Times New Roman"/>
          <w:bCs/>
          <w:spacing w:val="-2"/>
          <w:sz w:val="24"/>
          <w:szCs w:val="24"/>
        </w:rPr>
        <w:t xml:space="preserve">Oil palm is a long-lasting oil seed crop that can be profitably grown for about 25 years once it is fully established. The orchard requires approximately 3 years to reach maturity, with economic yields beginning in the fourth year. During the pre-bearing period, the expenses are classified as establishment costs. These costs encompass land preparation, pit digging, purchasing plant material, planting, and other related activities. Maintenance costs, in contrast, cover ongoing expenditures for manuring, fertilization, plant protection, weeding, surveillance, and harvesting.  Evaluating the costs and returns of oil palm cultivation helps farmers optimize their profits by implementing efficient resource management strategies. The total costs are divided into two categories: variable costs and fixed costs. Variable costs cover expenses associated with labor for cultural operations and material inputs like plant material, manures, fertilizers, and plant protection chemicals. Fixed costs, on the other hand, include depreciation of assets, interest on fixed capital, rental value of owned land, land revenue, and the annual </w:t>
      </w:r>
      <w:r w:rsidRPr="000474C5">
        <w:rPr>
          <w:rFonts w:ascii="Times New Roman" w:eastAsia="Times New Roman" w:hAnsi="Times New Roman" w:cs="Times New Roman"/>
          <w:bCs/>
          <w:spacing w:val="-2"/>
          <w:sz w:val="24"/>
          <w:szCs w:val="24"/>
        </w:rPr>
        <w:lastRenderedPageBreak/>
        <w:t>portion of establishment costs.</w:t>
      </w:r>
    </w:p>
    <w:p w14:paraId="5708C9F5" w14:textId="77777777" w:rsidR="007C328D" w:rsidRPr="007C328D" w:rsidRDefault="007C328D" w:rsidP="007C328D">
      <w:pPr>
        <w:pStyle w:val="Heading1"/>
        <w:shd w:val="clear" w:color="auto" w:fill="FFFFFF"/>
        <w:spacing w:before="0" w:line="360" w:lineRule="auto"/>
        <w:jc w:val="both"/>
        <w:rPr>
          <w:rFonts w:ascii="Times New Roman" w:hAnsi="Times New Roman" w:cs="Times New Roman"/>
          <w:bCs/>
          <w:color w:val="111111"/>
          <w:sz w:val="24"/>
          <w:szCs w:val="24"/>
        </w:rPr>
      </w:pPr>
      <w:r w:rsidRPr="007C328D">
        <w:rPr>
          <w:rFonts w:ascii="Times New Roman" w:hAnsi="Times New Roman" w:cs="Times New Roman"/>
          <w:color w:val="333333"/>
          <w:sz w:val="24"/>
          <w:szCs w:val="24"/>
          <w:shd w:val="clear" w:color="auto" w:fill="FFFFFF"/>
        </w:rPr>
        <w:t xml:space="preserve">Ahmed and </w:t>
      </w:r>
      <w:proofErr w:type="spellStart"/>
      <w:r w:rsidRPr="007C328D">
        <w:rPr>
          <w:rFonts w:ascii="Times New Roman" w:hAnsi="Times New Roman" w:cs="Times New Roman"/>
          <w:color w:val="333333"/>
          <w:sz w:val="24"/>
          <w:szCs w:val="24"/>
          <w:shd w:val="clear" w:color="auto" w:fill="FFFFFF"/>
        </w:rPr>
        <w:t>Sule</w:t>
      </w:r>
      <w:proofErr w:type="spellEnd"/>
      <w:r w:rsidRPr="007C328D">
        <w:rPr>
          <w:rFonts w:ascii="Times New Roman" w:hAnsi="Times New Roman" w:cs="Times New Roman"/>
          <w:color w:val="333333"/>
          <w:sz w:val="24"/>
          <w:szCs w:val="24"/>
          <w:shd w:val="clear" w:color="auto" w:fill="FFFFFF"/>
        </w:rPr>
        <w:t xml:space="preserve"> (2023) examined the significance of innovative replanting strategies in maximizing oil palm yield while ensuring sustainable productivity. This research highlighted the importance of advanced breeding and clonal selection in developing high-yielding and disease-resistant oil palm varieties. Precision agriculture technologies, including IoT devices, drones, and sensors, were identified as critical tools for data-driven decision making, optimizing resource efficiency, and reducing environmental impact. By embracing innovative replanting strategies, the oil palm industry can contribute to a more sustainable and prosperous future, balancing economic growth with environmental stewardship. </w:t>
      </w:r>
    </w:p>
    <w:p w14:paraId="0738A761" w14:textId="77777777" w:rsidR="007C328D" w:rsidRPr="007C328D" w:rsidRDefault="007C328D" w:rsidP="007C328D">
      <w:pPr>
        <w:pStyle w:val="Heading1"/>
        <w:shd w:val="clear" w:color="auto" w:fill="FFFFFF"/>
        <w:spacing w:before="0" w:line="360" w:lineRule="auto"/>
        <w:jc w:val="both"/>
        <w:rPr>
          <w:rFonts w:ascii="Times New Roman" w:hAnsi="Times New Roman" w:cs="Times New Roman"/>
          <w:bCs/>
          <w:color w:val="111111"/>
          <w:sz w:val="24"/>
          <w:szCs w:val="24"/>
        </w:rPr>
      </w:pPr>
    </w:p>
    <w:p w14:paraId="186775E3" w14:textId="77777777" w:rsidR="007C328D" w:rsidRPr="007C328D" w:rsidRDefault="007C328D" w:rsidP="007C328D">
      <w:pPr>
        <w:spacing w:line="360" w:lineRule="auto"/>
        <w:jc w:val="both"/>
        <w:rPr>
          <w:rFonts w:ascii="Times New Roman" w:hAnsi="Times New Roman" w:cs="Times New Roman"/>
          <w:color w:val="222222"/>
          <w:sz w:val="24"/>
          <w:szCs w:val="24"/>
          <w:shd w:val="clear" w:color="auto" w:fill="FFFFFF"/>
        </w:rPr>
      </w:pPr>
      <w:r w:rsidRPr="007C328D">
        <w:rPr>
          <w:rFonts w:ascii="Times New Roman" w:hAnsi="Times New Roman" w:cs="Times New Roman"/>
          <w:color w:val="222222"/>
          <w:sz w:val="24"/>
          <w:szCs w:val="24"/>
          <w:shd w:val="clear" w:color="auto" w:fill="FFFFFF"/>
        </w:rPr>
        <w:t xml:space="preserve">A study by Noor et al.,2024 explores the oil palm sector in the JRB, analyzing how resource constraints, specifically capital, </w:t>
      </w:r>
      <w:proofErr w:type="spellStart"/>
      <w:r w:rsidRPr="007C328D">
        <w:rPr>
          <w:rFonts w:ascii="Times New Roman" w:hAnsi="Times New Roman" w:cs="Times New Roman"/>
          <w:color w:val="222222"/>
          <w:sz w:val="24"/>
          <w:szCs w:val="24"/>
          <w:shd w:val="clear" w:color="auto" w:fill="FFFFFF"/>
        </w:rPr>
        <w:t>labour</w:t>
      </w:r>
      <w:proofErr w:type="spellEnd"/>
      <w:r w:rsidRPr="007C328D">
        <w:rPr>
          <w:rFonts w:ascii="Times New Roman" w:hAnsi="Times New Roman" w:cs="Times New Roman"/>
          <w:color w:val="222222"/>
          <w:sz w:val="24"/>
          <w:szCs w:val="24"/>
          <w:shd w:val="clear" w:color="auto" w:fill="FFFFFF"/>
        </w:rPr>
        <w:t>, land, water, energy, and materials, impact the economic performance of oil palm monoculture. This study uses a systematic approach combining econometric modeling, statistical-driven PCA-based regression to address multicollinearity, and the Cobb-Douglas production function to analyze input-output relationships. The PCA-based regression effectively reduced multicollinearity, showing that energy and capital significantly impact oil palm production, while inefficiencies in labor and land management must be addressed. The econometric analysis showed that capital and energy positively influence production, with a 1% increase in capital leading to a 0.0018% rise and a 1% increase in energy resulting in a 3.7594% increase in output. In contrast, labor and land have negative effects, with a 1% increase in labor causing a 2.6974% decrease and a 1% increase in land leading to a 1.1832% decline in production, while water slightly boosts output by 0.0062% per 1% increase. The study highlights the positive impact of capital and energy on production, stresses the need for improved land management and sustainable practices, and aligns with Malaysia’s sustainability goals, while pointing to inefficiencies in labor and land use. The study concludes that increasing capital investment, enhancing water management, and optimizing energy use are crucial for improving productivity, sustainability, and the long-term viability of Malaysia’s palm oil production.</w:t>
      </w:r>
    </w:p>
    <w:p w14:paraId="47F682E8" w14:textId="77777777" w:rsidR="007C328D" w:rsidRDefault="007C328D" w:rsidP="007C328D">
      <w:pPr>
        <w:widowControl w:val="0"/>
        <w:tabs>
          <w:tab w:val="left" w:pos="1200"/>
        </w:tabs>
        <w:autoSpaceDE w:val="0"/>
        <w:autoSpaceDN w:val="0"/>
        <w:spacing w:before="204" w:after="0" w:line="360" w:lineRule="auto"/>
        <w:outlineLvl w:val="2"/>
        <w:rPr>
          <w:rFonts w:ascii="Times New Roman" w:eastAsia="Times New Roman" w:hAnsi="Times New Roman" w:cs="Times New Roman"/>
          <w:bCs/>
          <w:sz w:val="24"/>
          <w:szCs w:val="24"/>
        </w:rPr>
      </w:pPr>
    </w:p>
    <w:p w14:paraId="610BA360" w14:textId="77777777" w:rsidR="007C328D" w:rsidRPr="000474C5" w:rsidRDefault="007C328D" w:rsidP="007D610B">
      <w:pPr>
        <w:widowControl w:val="0"/>
        <w:tabs>
          <w:tab w:val="left" w:pos="1200"/>
        </w:tabs>
        <w:autoSpaceDE w:val="0"/>
        <w:autoSpaceDN w:val="0"/>
        <w:spacing w:before="204" w:after="0" w:line="360" w:lineRule="auto"/>
        <w:outlineLvl w:val="2"/>
        <w:rPr>
          <w:rFonts w:ascii="Times New Roman" w:eastAsia="Times New Roman" w:hAnsi="Times New Roman" w:cs="Times New Roman"/>
          <w:bCs/>
          <w:sz w:val="24"/>
          <w:szCs w:val="24"/>
        </w:rPr>
      </w:pPr>
    </w:p>
    <w:p w14:paraId="432DDCA9" w14:textId="7E395474" w:rsidR="007D610B" w:rsidRPr="000474C5" w:rsidRDefault="007D610B" w:rsidP="007D610B">
      <w:pPr>
        <w:widowControl w:val="0"/>
        <w:tabs>
          <w:tab w:val="left" w:pos="1200"/>
        </w:tabs>
        <w:autoSpaceDE w:val="0"/>
        <w:autoSpaceDN w:val="0"/>
        <w:spacing w:before="204" w:after="0" w:line="360" w:lineRule="auto"/>
        <w:jc w:val="both"/>
        <w:outlineLvl w:val="2"/>
        <w:rPr>
          <w:rFonts w:ascii="Times New Roman" w:eastAsia="Times New Roman" w:hAnsi="Times New Roman" w:cs="Times New Roman"/>
          <w:b/>
          <w:bCs/>
          <w:spacing w:val="-2"/>
          <w:sz w:val="24"/>
          <w:szCs w:val="24"/>
        </w:rPr>
      </w:pPr>
      <w:r w:rsidRPr="000474C5">
        <w:rPr>
          <w:rFonts w:ascii="Times New Roman" w:eastAsia="Times New Roman" w:hAnsi="Times New Roman" w:cs="Times New Roman"/>
          <w:b/>
          <w:bCs/>
          <w:sz w:val="24"/>
          <w:szCs w:val="24"/>
        </w:rPr>
        <w:t xml:space="preserve"> </w:t>
      </w:r>
      <w:r w:rsidRPr="000474C5">
        <w:rPr>
          <w:rFonts w:ascii="Times New Roman" w:eastAsia="Times New Roman" w:hAnsi="Times New Roman" w:cs="Times New Roman"/>
          <w:b/>
          <w:bCs/>
          <w:spacing w:val="-2"/>
          <w:sz w:val="24"/>
          <w:szCs w:val="24"/>
        </w:rPr>
        <w:t>Cost of Cultivation of Oil palm during pre-bearing period (1-3 years)</w:t>
      </w:r>
    </w:p>
    <w:p w14:paraId="5177176F" w14:textId="54D51CEF" w:rsidR="007D610B" w:rsidRPr="000474C5" w:rsidRDefault="007D610B" w:rsidP="007D610B">
      <w:pPr>
        <w:widowControl w:val="0"/>
        <w:tabs>
          <w:tab w:val="left" w:pos="1200"/>
        </w:tabs>
        <w:autoSpaceDE w:val="0"/>
        <w:autoSpaceDN w:val="0"/>
        <w:spacing w:before="204" w:after="0" w:line="360" w:lineRule="auto"/>
        <w:jc w:val="both"/>
        <w:outlineLvl w:val="2"/>
        <w:rPr>
          <w:rFonts w:ascii="Times New Roman" w:eastAsia="Times New Roman" w:hAnsi="Times New Roman" w:cs="Times New Roman"/>
          <w:bCs/>
          <w:spacing w:val="-2"/>
          <w:sz w:val="24"/>
          <w:szCs w:val="24"/>
        </w:rPr>
      </w:pPr>
      <w:r w:rsidRPr="000474C5">
        <w:rPr>
          <w:rFonts w:ascii="Times New Roman" w:eastAsia="Times New Roman" w:hAnsi="Times New Roman" w:cs="Times New Roman"/>
          <w:bCs/>
          <w:spacing w:val="-2"/>
          <w:sz w:val="24"/>
          <w:szCs w:val="24"/>
        </w:rPr>
        <w:tab/>
        <w:t xml:space="preserve">The table </w:t>
      </w:r>
      <w:r w:rsidR="00F74224">
        <w:rPr>
          <w:rFonts w:ascii="Times New Roman" w:eastAsia="Times New Roman" w:hAnsi="Times New Roman" w:cs="Times New Roman"/>
          <w:bCs/>
          <w:spacing w:val="-2"/>
          <w:sz w:val="24"/>
          <w:szCs w:val="24"/>
        </w:rPr>
        <w:t xml:space="preserve">below </w:t>
      </w:r>
      <w:r w:rsidRPr="000474C5">
        <w:rPr>
          <w:rFonts w:ascii="Times New Roman" w:eastAsia="Times New Roman" w:hAnsi="Times New Roman" w:cs="Times New Roman"/>
          <w:bCs/>
          <w:spacing w:val="-2"/>
          <w:sz w:val="24"/>
          <w:szCs w:val="24"/>
        </w:rPr>
        <w:t xml:space="preserve">presents the per-hectare expenses incurred during the pre-bearing </w:t>
      </w:r>
      <w:r w:rsidRPr="000474C5">
        <w:rPr>
          <w:rFonts w:ascii="Times New Roman" w:eastAsia="Times New Roman" w:hAnsi="Times New Roman" w:cs="Times New Roman"/>
          <w:bCs/>
          <w:spacing w:val="-2"/>
          <w:sz w:val="24"/>
          <w:szCs w:val="24"/>
        </w:rPr>
        <w:lastRenderedPageBreak/>
        <w:t>period (1-3 years) for establishing oil palm orchards.</w:t>
      </w:r>
    </w:p>
    <w:p w14:paraId="60CAE792" w14:textId="77777777" w:rsidR="007D610B" w:rsidRPr="000474C5" w:rsidRDefault="007D610B" w:rsidP="007D610B">
      <w:pPr>
        <w:pStyle w:val="BodyText"/>
        <w:spacing w:before="200" w:line="360" w:lineRule="auto"/>
        <w:ind w:left="480" w:right="213" w:firstLine="720"/>
        <w:jc w:val="both"/>
        <w:rPr>
          <w:bCs/>
          <w:spacing w:val="-2"/>
          <w:sz w:val="24"/>
          <w:szCs w:val="24"/>
        </w:rPr>
      </w:pPr>
      <w:r w:rsidRPr="000474C5">
        <w:rPr>
          <w:bCs/>
          <w:spacing w:val="-2"/>
          <w:sz w:val="24"/>
          <w:szCs w:val="24"/>
        </w:rPr>
        <w:tab/>
        <w:t>The total costs during the pre-bearing period (years 1-3) amounted to Rs. 2,07,248.77. Of this total, Rs. 1,28,559, or 62.03%, were variable costs, while Rs. 78,689.625, or 37.96%, were fixed costs.</w:t>
      </w:r>
    </w:p>
    <w:p w14:paraId="6322BB9B"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The total expenditure for establishing one hectare of oil palm in the first year was Rs. 73,941.86. Of this amount, Rs. 48,145.99 (65.11%) was allocated to variable costs, while Rs. 25,795.88 (34.88%) was designated for fixed costs. Within the variable costs, human labor was the most significant expense, totaling Rs. 20,026.80, which represents 27.72% of the total first-year costs. The cultivation of oil palm heavily relies on labor due to the need for specialized operations, such as planting, which must be performed by dedicated teams.</w:t>
      </w:r>
    </w:p>
    <w:p w14:paraId="468414E8"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Following human labor, the major variable costs include land preparation and leveling, which amounted to Rs. 8,743.30. This is followed by manures at Rs. 7,756, plant material at Rs. 5,180, miscellaneous charges at Rs. 2,060, chemicals at Rs. 1,565.12, and fertilizers at Rs. 963.20.</w:t>
      </w:r>
    </w:p>
    <w:p w14:paraId="5422DBD3" w14:textId="77777777" w:rsidR="007D610B" w:rsidRPr="000474C5" w:rsidRDefault="007D610B" w:rsidP="007D610B">
      <w:pPr>
        <w:pStyle w:val="BodyText"/>
        <w:spacing w:before="200" w:line="360" w:lineRule="auto"/>
        <w:ind w:left="480" w:right="213" w:firstLine="720"/>
        <w:jc w:val="both"/>
        <w:rPr>
          <w:sz w:val="24"/>
          <w:szCs w:val="24"/>
        </w:rPr>
      </w:pPr>
      <w:r w:rsidRPr="000474C5">
        <w:rPr>
          <w:sz w:val="24"/>
          <w:szCs w:val="24"/>
        </w:rPr>
        <w:t>Among the fixed costs, the largest expense was the rental value of owned land, totaling Rs. 20,500 (27.72%). This was followed by interest on fixed capital at Rs. 2,020.88 (2.73%) and depreciation charges amounting to Rs. 3,275 (4.42%).</w:t>
      </w:r>
    </w:p>
    <w:p w14:paraId="58581BCC" w14:textId="77777777" w:rsidR="007D610B" w:rsidRPr="000474C5"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 xml:space="preserve">Among the fixed costs, rental value of owned land formed the major part accounting for 33.13 per cent and 30.37 per cent of the total costs respectively during second and third years. The interest on fixed capital 3.26 % and 2.97 %and depreciation charges 5.29 % and 4.58 % </w:t>
      </w:r>
      <w:proofErr w:type="gramStart"/>
      <w:r w:rsidRPr="000474C5">
        <w:rPr>
          <w:rFonts w:ascii="Times New Roman" w:eastAsia="Times New Roman" w:hAnsi="Times New Roman" w:cs="Times New Roman"/>
          <w:sz w:val="24"/>
          <w:szCs w:val="24"/>
        </w:rPr>
        <w:t>are  other</w:t>
      </w:r>
      <w:proofErr w:type="gramEnd"/>
      <w:r w:rsidRPr="000474C5">
        <w:rPr>
          <w:rFonts w:ascii="Times New Roman" w:eastAsia="Times New Roman" w:hAnsi="Times New Roman" w:cs="Times New Roman"/>
          <w:sz w:val="24"/>
          <w:szCs w:val="24"/>
        </w:rPr>
        <w:t xml:space="preserve"> important items of fixed costs in the order.</w:t>
      </w:r>
    </w:p>
    <w:p w14:paraId="3C0DEBF0" w14:textId="77777777" w:rsidR="007D610B" w:rsidRPr="000474C5"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The cost of maintaining one hectare of oil palm orchard during the remaining years of the pre-bearing period was Rs. 61,866.32 in the second year and Rs. 71,441 in the third year. On average, the total variable costs for these years were Rs. 36,070 (58.30%) and Rs. 44,343 (62.06%) of the overall expenses, respectively. Among these variable costs, manure was the largest expense, amounting to Rs. 15,906.80 in the second year and Rs. 24,379 in the third year. Labor costs were Rs. 14,520 in both years, while plant protection chemicals and fertilizers each cost Rs. 1,565.12 and Rs. 963, respectively, during both year</w:t>
      </w:r>
    </w:p>
    <w:p w14:paraId="7A068D2C" w14:textId="7D212CE0" w:rsidR="007D610B" w:rsidRDefault="007D610B" w:rsidP="007D610B">
      <w:pPr>
        <w:widowControl w:val="0"/>
        <w:autoSpaceDE w:val="0"/>
        <w:autoSpaceDN w:val="0"/>
        <w:spacing w:before="199" w:after="0" w:line="360" w:lineRule="auto"/>
        <w:ind w:right="215"/>
        <w:jc w:val="both"/>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lastRenderedPageBreak/>
        <w:t>ESTABLISHMENT EXPENSES</w:t>
      </w:r>
    </w:p>
    <w:p w14:paraId="2587354B" w14:textId="4E50ADF9" w:rsidR="00411039" w:rsidRPr="000474C5" w:rsidRDefault="0042188D" w:rsidP="00411039">
      <w:pPr>
        <w:widowControl w:val="0"/>
        <w:tabs>
          <w:tab w:val="left" w:pos="1197"/>
          <w:tab w:val="left" w:pos="1200"/>
        </w:tabs>
        <w:autoSpaceDE w:val="0"/>
        <w:autoSpaceDN w:val="0"/>
        <w:spacing w:before="66" w:after="0" w:line="360" w:lineRule="auto"/>
        <w:ind w:right="221"/>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TABLE 1. </w:t>
      </w:r>
      <w:r w:rsidR="00A03333">
        <w:rPr>
          <w:rFonts w:ascii="Times New Roman" w:eastAsia="Times New Roman" w:hAnsi="Times New Roman" w:cs="Times New Roman"/>
          <w:b/>
          <w:bCs/>
          <w:spacing w:val="-2"/>
          <w:sz w:val="24"/>
          <w:szCs w:val="24"/>
        </w:rPr>
        <w:t xml:space="preserve">Expenses </w:t>
      </w:r>
      <w:r w:rsidR="00A03333" w:rsidRPr="000474C5">
        <w:rPr>
          <w:rFonts w:ascii="Times New Roman" w:eastAsia="Times New Roman" w:hAnsi="Times New Roman" w:cs="Times New Roman"/>
          <w:b/>
          <w:bCs/>
          <w:spacing w:val="-2"/>
          <w:sz w:val="24"/>
          <w:szCs w:val="24"/>
        </w:rPr>
        <w:t>of Cultivation of Oil palm during pre-bearing period (1-3 years</w:t>
      </w:r>
      <w:r w:rsidR="00A03333">
        <w:rPr>
          <w:rFonts w:ascii="Times New Roman" w:eastAsia="Times New Roman" w:hAnsi="Times New Roman" w:cs="Times New Roman"/>
          <w:b/>
          <w:bCs/>
          <w:spacing w:val="-2"/>
          <w:sz w:val="24"/>
          <w:szCs w:val="24"/>
        </w:rPr>
        <w:t>)</w:t>
      </w:r>
    </w:p>
    <w:p w14:paraId="0D76C4F1" w14:textId="4F14516A" w:rsidR="0042188D" w:rsidRPr="000474C5" w:rsidRDefault="0042188D" w:rsidP="007D610B">
      <w:pPr>
        <w:widowControl w:val="0"/>
        <w:autoSpaceDE w:val="0"/>
        <w:autoSpaceDN w:val="0"/>
        <w:spacing w:before="199" w:after="0" w:line="360" w:lineRule="auto"/>
        <w:ind w:right="215"/>
        <w:jc w:val="both"/>
        <w:rPr>
          <w:rFonts w:ascii="Times New Roman" w:eastAsia="Times New Roman" w:hAnsi="Times New Roman" w:cs="Times New Roman"/>
          <w:sz w:val="24"/>
          <w:szCs w:val="24"/>
        </w:rPr>
      </w:pPr>
    </w:p>
    <w:tbl>
      <w:tblPr>
        <w:tblW w:w="5300" w:type="dxa"/>
        <w:tblLook w:val="04A0" w:firstRow="1" w:lastRow="0" w:firstColumn="1" w:lastColumn="0" w:noHBand="0" w:noVBand="1"/>
      </w:tblPr>
      <w:tblGrid>
        <w:gridCol w:w="2190"/>
        <w:gridCol w:w="1176"/>
        <w:gridCol w:w="1236"/>
        <w:gridCol w:w="1236"/>
        <w:gridCol w:w="1236"/>
      </w:tblGrid>
      <w:tr w:rsidR="007D610B" w:rsidRPr="000474C5" w14:paraId="717FE53F" w14:textId="77777777" w:rsidTr="007D610B">
        <w:trPr>
          <w:trHeight w:val="290"/>
        </w:trPr>
        <w:tc>
          <w:tcPr>
            <w:tcW w:w="920" w:type="dxa"/>
            <w:tcBorders>
              <w:top w:val="single" w:sz="4" w:space="0" w:color="auto"/>
              <w:left w:val="single" w:sz="4" w:space="0" w:color="auto"/>
              <w:bottom w:val="single" w:sz="4" w:space="0" w:color="auto"/>
              <w:right w:val="single" w:sz="4" w:space="0" w:color="auto"/>
            </w:tcBorders>
            <w:noWrap/>
            <w:vAlign w:val="bottom"/>
            <w:hideMark/>
          </w:tcPr>
          <w:p w14:paraId="6862B80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ESTABLISHMENT EXPENSES</w:t>
            </w:r>
          </w:p>
        </w:tc>
        <w:tc>
          <w:tcPr>
            <w:tcW w:w="960" w:type="dxa"/>
            <w:tcBorders>
              <w:top w:val="single" w:sz="4" w:space="0" w:color="auto"/>
              <w:left w:val="nil"/>
              <w:bottom w:val="single" w:sz="4" w:space="0" w:color="auto"/>
              <w:right w:val="single" w:sz="4" w:space="0" w:color="auto"/>
            </w:tcBorders>
            <w:noWrap/>
            <w:vAlign w:val="bottom"/>
            <w:hideMark/>
          </w:tcPr>
          <w:p w14:paraId="2E3A1BA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0643202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5835F74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single" w:sz="4" w:space="0" w:color="auto"/>
              <w:left w:val="nil"/>
              <w:bottom w:val="single" w:sz="4" w:space="0" w:color="auto"/>
              <w:right w:val="single" w:sz="4" w:space="0" w:color="auto"/>
            </w:tcBorders>
            <w:noWrap/>
            <w:vAlign w:val="bottom"/>
            <w:hideMark/>
          </w:tcPr>
          <w:p w14:paraId="295D0B1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33CEC6F"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28A84F1"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Particulars/Years</w:t>
            </w:r>
          </w:p>
        </w:tc>
        <w:tc>
          <w:tcPr>
            <w:tcW w:w="960" w:type="dxa"/>
            <w:tcBorders>
              <w:top w:val="nil"/>
              <w:left w:val="nil"/>
              <w:bottom w:val="single" w:sz="4" w:space="0" w:color="auto"/>
              <w:right w:val="single" w:sz="4" w:space="0" w:color="auto"/>
            </w:tcBorders>
            <w:noWrap/>
            <w:vAlign w:val="bottom"/>
            <w:hideMark/>
          </w:tcPr>
          <w:p w14:paraId="271AF07D"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w:t>
            </w:r>
          </w:p>
        </w:tc>
        <w:tc>
          <w:tcPr>
            <w:tcW w:w="1140" w:type="dxa"/>
            <w:tcBorders>
              <w:top w:val="nil"/>
              <w:left w:val="nil"/>
              <w:bottom w:val="single" w:sz="4" w:space="0" w:color="auto"/>
              <w:right w:val="single" w:sz="4" w:space="0" w:color="auto"/>
            </w:tcBorders>
            <w:noWrap/>
            <w:vAlign w:val="bottom"/>
            <w:hideMark/>
          </w:tcPr>
          <w:p w14:paraId="4F88A435"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w:t>
            </w:r>
          </w:p>
        </w:tc>
        <w:tc>
          <w:tcPr>
            <w:tcW w:w="1140" w:type="dxa"/>
            <w:tcBorders>
              <w:top w:val="nil"/>
              <w:left w:val="nil"/>
              <w:bottom w:val="single" w:sz="4" w:space="0" w:color="auto"/>
              <w:right w:val="single" w:sz="4" w:space="0" w:color="auto"/>
            </w:tcBorders>
            <w:noWrap/>
            <w:vAlign w:val="bottom"/>
            <w:hideMark/>
          </w:tcPr>
          <w:p w14:paraId="481052F4" w14:textId="77777777" w:rsidR="007D610B" w:rsidRPr="000474C5" w:rsidRDefault="007D610B" w:rsidP="007D610B">
            <w:pPr>
              <w:spacing w:after="0" w:line="24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3</w:t>
            </w:r>
          </w:p>
        </w:tc>
        <w:tc>
          <w:tcPr>
            <w:tcW w:w="1140" w:type="dxa"/>
            <w:tcBorders>
              <w:top w:val="nil"/>
              <w:left w:val="nil"/>
              <w:bottom w:val="single" w:sz="4" w:space="0" w:color="auto"/>
              <w:right w:val="single" w:sz="4" w:space="0" w:color="auto"/>
            </w:tcBorders>
            <w:noWrap/>
            <w:vAlign w:val="bottom"/>
            <w:hideMark/>
          </w:tcPr>
          <w:p w14:paraId="354B4258"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 Total</w:t>
            </w:r>
          </w:p>
        </w:tc>
      </w:tr>
      <w:tr w:rsidR="007D610B" w:rsidRPr="000474C5" w14:paraId="206DB77A"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3471638" w14:textId="77777777" w:rsidR="007D610B" w:rsidRPr="000474C5" w:rsidRDefault="007D610B" w:rsidP="007D610B">
            <w:pPr>
              <w:spacing w:after="0" w:line="24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Operational costs</w:t>
            </w:r>
          </w:p>
        </w:tc>
        <w:tc>
          <w:tcPr>
            <w:tcW w:w="960" w:type="dxa"/>
            <w:tcBorders>
              <w:top w:val="nil"/>
              <w:left w:val="nil"/>
              <w:bottom w:val="single" w:sz="4" w:space="0" w:color="auto"/>
              <w:right w:val="single" w:sz="4" w:space="0" w:color="auto"/>
            </w:tcBorders>
            <w:noWrap/>
            <w:vAlign w:val="bottom"/>
            <w:hideMark/>
          </w:tcPr>
          <w:p w14:paraId="092C4F8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03F3477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2709187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22FB5EB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A7F6BF6"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2C2475C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Land </w:t>
            </w:r>
            <w:proofErr w:type="spellStart"/>
            <w:r w:rsidRPr="000474C5">
              <w:rPr>
                <w:rFonts w:ascii="Times New Roman" w:eastAsia="Times New Roman" w:hAnsi="Times New Roman" w:cs="Times New Roman"/>
                <w:color w:val="000000"/>
                <w:sz w:val="24"/>
                <w:szCs w:val="24"/>
                <w:lang w:eastAsia="en-IN"/>
              </w:rPr>
              <w:t>prepartion</w:t>
            </w:r>
            <w:proofErr w:type="spellEnd"/>
            <w:r w:rsidRPr="000474C5">
              <w:rPr>
                <w:rFonts w:ascii="Times New Roman" w:eastAsia="Times New Roman" w:hAnsi="Times New Roman" w:cs="Times New Roman"/>
                <w:color w:val="000000"/>
                <w:sz w:val="24"/>
                <w:szCs w:val="24"/>
                <w:lang w:eastAsia="en-IN"/>
              </w:rPr>
              <w:t xml:space="preserve"> and levelling</w:t>
            </w:r>
          </w:p>
        </w:tc>
        <w:tc>
          <w:tcPr>
            <w:tcW w:w="960" w:type="dxa"/>
            <w:tcBorders>
              <w:top w:val="nil"/>
              <w:left w:val="nil"/>
              <w:bottom w:val="single" w:sz="4" w:space="0" w:color="auto"/>
              <w:right w:val="single" w:sz="4" w:space="0" w:color="auto"/>
            </w:tcBorders>
            <w:noWrap/>
            <w:vAlign w:val="bottom"/>
            <w:hideMark/>
          </w:tcPr>
          <w:p w14:paraId="0DC603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8743.3</w:t>
            </w:r>
            <w:r w:rsidRPr="000474C5">
              <w:rPr>
                <w:rFonts w:ascii="Times New Roman" w:eastAsia="Times New Roman" w:hAnsi="Times New Roman" w:cs="Times New Roman"/>
                <w:color w:val="000000"/>
                <w:sz w:val="24"/>
                <w:szCs w:val="24"/>
                <w:lang w:eastAsia="en-IN"/>
              </w:rPr>
              <w:br/>
              <w:t>(11.82)</w:t>
            </w:r>
          </w:p>
          <w:p w14:paraId="0084A49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p>
        </w:tc>
        <w:tc>
          <w:tcPr>
            <w:tcW w:w="1140" w:type="dxa"/>
            <w:tcBorders>
              <w:top w:val="nil"/>
              <w:left w:val="nil"/>
              <w:bottom w:val="single" w:sz="4" w:space="0" w:color="auto"/>
              <w:right w:val="single" w:sz="4" w:space="0" w:color="auto"/>
            </w:tcBorders>
            <w:noWrap/>
            <w:vAlign w:val="bottom"/>
            <w:hideMark/>
          </w:tcPr>
          <w:p w14:paraId="7BAA8AB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5899981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176C22C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6A14370E"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55D884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Plant </w:t>
            </w:r>
            <w:proofErr w:type="gramStart"/>
            <w:r w:rsidRPr="000474C5">
              <w:rPr>
                <w:rFonts w:ascii="Times New Roman" w:eastAsia="Times New Roman" w:hAnsi="Times New Roman" w:cs="Times New Roman"/>
                <w:color w:val="000000"/>
                <w:sz w:val="24"/>
                <w:szCs w:val="24"/>
                <w:lang w:eastAsia="en-IN"/>
              </w:rPr>
              <w:t>materials(</w:t>
            </w:r>
            <w:proofErr w:type="gramEnd"/>
            <w:r w:rsidRPr="000474C5">
              <w:rPr>
                <w:rFonts w:ascii="Times New Roman" w:eastAsia="Times New Roman" w:hAnsi="Times New Roman" w:cs="Times New Roman"/>
                <w:color w:val="000000"/>
                <w:sz w:val="24"/>
                <w:szCs w:val="24"/>
                <w:lang w:eastAsia="en-IN"/>
              </w:rPr>
              <w:t>inc.10% 2nd year)</w:t>
            </w:r>
          </w:p>
        </w:tc>
        <w:tc>
          <w:tcPr>
            <w:tcW w:w="960" w:type="dxa"/>
            <w:tcBorders>
              <w:top w:val="nil"/>
              <w:left w:val="nil"/>
              <w:bottom w:val="single" w:sz="4" w:space="0" w:color="auto"/>
              <w:right w:val="single" w:sz="4" w:space="0" w:color="auto"/>
            </w:tcBorders>
            <w:noWrap/>
            <w:vAlign w:val="bottom"/>
            <w:hideMark/>
          </w:tcPr>
          <w:p w14:paraId="204198F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5,180</w:t>
            </w:r>
          </w:p>
          <w:p w14:paraId="0F96ADD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(7.00)</w:t>
            </w:r>
          </w:p>
        </w:tc>
        <w:tc>
          <w:tcPr>
            <w:tcW w:w="1140" w:type="dxa"/>
            <w:tcBorders>
              <w:top w:val="nil"/>
              <w:left w:val="nil"/>
              <w:bottom w:val="single" w:sz="4" w:space="0" w:color="auto"/>
              <w:right w:val="single" w:sz="4" w:space="0" w:color="auto"/>
            </w:tcBorders>
            <w:noWrap/>
            <w:vAlign w:val="bottom"/>
            <w:hideMark/>
          </w:tcPr>
          <w:p w14:paraId="22974CE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518.00</w:t>
            </w:r>
          </w:p>
          <w:p w14:paraId="216EC8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(0.83)</w:t>
            </w:r>
          </w:p>
        </w:tc>
        <w:tc>
          <w:tcPr>
            <w:tcW w:w="1140" w:type="dxa"/>
            <w:tcBorders>
              <w:top w:val="nil"/>
              <w:left w:val="nil"/>
              <w:bottom w:val="single" w:sz="4" w:space="0" w:color="auto"/>
              <w:right w:val="single" w:sz="4" w:space="0" w:color="auto"/>
            </w:tcBorders>
            <w:noWrap/>
            <w:vAlign w:val="bottom"/>
            <w:hideMark/>
          </w:tcPr>
          <w:p w14:paraId="3208537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047726B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857F791"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2490FD5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960" w:type="dxa"/>
            <w:tcBorders>
              <w:top w:val="nil"/>
              <w:left w:val="nil"/>
              <w:bottom w:val="single" w:sz="4" w:space="0" w:color="auto"/>
              <w:right w:val="single" w:sz="4" w:space="0" w:color="auto"/>
            </w:tcBorders>
            <w:noWrap/>
            <w:vAlign w:val="bottom"/>
            <w:hideMark/>
          </w:tcPr>
          <w:p w14:paraId="6954942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7,756</w:t>
            </w:r>
          </w:p>
          <w:p w14:paraId="6CC38A6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(10.48)</w:t>
            </w:r>
          </w:p>
        </w:tc>
        <w:tc>
          <w:tcPr>
            <w:tcW w:w="1140" w:type="dxa"/>
            <w:tcBorders>
              <w:top w:val="nil"/>
              <w:left w:val="nil"/>
              <w:bottom w:val="single" w:sz="4" w:space="0" w:color="auto"/>
              <w:right w:val="single" w:sz="4" w:space="0" w:color="auto"/>
            </w:tcBorders>
            <w:noWrap/>
            <w:vAlign w:val="bottom"/>
            <w:hideMark/>
          </w:tcPr>
          <w:p w14:paraId="24A293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15,906.80</w:t>
            </w:r>
          </w:p>
          <w:p w14:paraId="0BEE365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(25.711)</w:t>
            </w:r>
          </w:p>
        </w:tc>
        <w:tc>
          <w:tcPr>
            <w:tcW w:w="1140" w:type="dxa"/>
            <w:tcBorders>
              <w:top w:val="nil"/>
              <w:left w:val="nil"/>
              <w:bottom w:val="single" w:sz="4" w:space="0" w:color="auto"/>
              <w:right w:val="single" w:sz="4" w:space="0" w:color="auto"/>
            </w:tcBorders>
            <w:noWrap/>
            <w:vAlign w:val="bottom"/>
            <w:hideMark/>
          </w:tcPr>
          <w:p w14:paraId="4CA7DBE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EAB47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(34.12)</w:t>
            </w:r>
          </w:p>
        </w:tc>
        <w:tc>
          <w:tcPr>
            <w:tcW w:w="1140" w:type="dxa"/>
            <w:tcBorders>
              <w:top w:val="nil"/>
              <w:left w:val="nil"/>
              <w:bottom w:val="single" w:sz="4" w:space="0" w:color="auto"/>
              <w:right w:val="single" w:sz="4" w:space="0" w:color="auto"/>
            </w:tcBorders>
            <w:noWrap/>
            <w:vAlign w:val="bottom"/>
            <w:hideMark/>
          </w:tcPr>
          <w:p w14:paraId="6BF59B6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C4A1F9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1C1493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t>Fertilisers</w:t>
            </w:r>
            <w:proofErr w:type="spellEnd"/>
          </w:p>
        </w:tc>
        <w:tc>
          <w:tcPr>
            <w:tcW w:w="960" w:type="dxa"/>
            <w:tcBorders>
              <w:top w:val="nil"/>
              <w:left w:val="nil"/>
              <w:bottom w:val="single" w:sz="4" w:space="0" w:color="auto"/>
              <w:right w:val="single" w:sz="4" w:space="0" w:color="auto"/>
            </w:tcBorders>
            <w:noWrap/>
            <w:vAlign w:val="bottom"/>
            <w:hideMark/>
          </w:tcPr>
          <w:p w14:paraId="1F22D77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16B1B0D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w:t>
            </w:r>
          </w:p>
        </w:tc>
        <w:tc>
          <w:tcPr>
            <w:tcW w:w="1140" w:type="dxa"/>
            <w:tcBorders>
              <w:top w:val="nil"/>
              <w:left w:val="nil"/>
              <w:bottom w:val="single" w:sz="4" w:space="0" w:color="auto"/>
              <w:right w:val="single" w:sz="4" w:space="0" w:color="auto"/>
            </w:tcBorders>
            <w:noWrap/>
            <w:vAlign w:val="bottom"/>
            <w:hideMark/>
          </w:tcPr>
          <w:p w14:paraId="39DA57E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086A7E4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(1.55)</w:t>
            </w:r>
          </w:p>
        </w:tc>
        <w:tc>
          <w:tcPr>
            <w:tcW w:w="1140" w:type="dxa"/>
            <w:tcBorders>
              <w:top w:val="nil"/>
              <w:left w:val="nil"/>
              <w:bottom w:val="single" w:sz="4" w:space="0" w:color="auto"/>
              <w:right w:val="single" w:sz="4" w:space="0" w:color="auto"/>
            </w:tcBorders>
            <w:noWrap/>
            <w:vAlign w:val="bottom"/>
            <w:hideMark/>
          </w:tcPr>
          <w:p w14:paraId="787A2E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963.2</w:t>
            </w:r>
          </w:p>
          <w:p w14:paraId="0255ADE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(1.34)</w:t>
            </w:r>
          </w:p>
        </w:tc>
        <w:tc>
          <w:tcPr>
            <w:tcW w:w="1140" w:type="dxa"/>
            <w:tcBorders>
              <w:top w:val="nil"/>
              <w:left w:val="nil"/>
              <w:bottom w:val="single" w:sz="4" w:space="0" w:color="auto"/>
              <w:right w:val="single" w:sz="4" w:space="0" w:color="auto"/>
            </w:tcBorders>
            <w:noWrap/>
            <w:vAlign w:val="bottom"/>
            <w:hideMark/>
          </w:tcPr>
          <w:p w14:paraId="2BFD379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D29A1C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2AB4AE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Plant Protection Chemicals</w:t>
            </w:r>
          </w:p>
        </w:tc>
        <w:tc>
          <w:tcPr>
            <w:tcW w:w="960" w:type="dxa"/>
            <w:tcBorders>
              <w:top w:val="nil"/>
              <w:left w:val="nil"/>
              <w:bottom w:val="single" w:sz="4" w:space="0" w:color="auto"/>
              <w:right w:val="single" w:sz="4" w:space="0" w:color="auto"/>
            </w:tcBorders>
            <w:noWrap/>
            <w:vAlign w:val="bottom"/>
            <w:hideMark/>
          </w:tcPr>
          <w:p w14:paraId="7066938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p>
          <w:p w14:paraId="2A379B8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(2.11)</w:t>
            </w:r>
          </w:p>
        </w:tc>
        <w:tc>
          <w:tcPr>
            <w:tcW w:w="1140" w:type="dxa"/>
            <w:tcBorders>
              <w:top w:val="nil"/>
              <w:left w:val="nil"/>
              <w:bottom w:val="single" w:sz="4" w:space="0" w:color="auto"/>
              <w:right w:val="single" w:sz="4" w:space="0" w:color="auto"/>
            </w:tcBorders>
            <w:noWrap/>
            <w:vAlign w:val="bottom"/>
            <w:hideMark/>
          </w:tcPr>
          <w:p w14:paraId="32568E7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r w:rsidRPr="000474C5">
              <w:rPr>
                <w:rFonts w:ascii="Times New Roman" w:eastAsia="Times New Roman" w:hAnsi="Times New Roman" w:cs="Times New Roman"/>
                <w:color w:val="000000"/>
                <w:sz w:val="24"/>
                <w:szCs w:val="24"/>
                <w:lang w:eastAsia="en-IN"/>
              </w:rPr>
              <w:br/>
              <w:t>(2.52)</w:t>
            </w:r>
          </w:p>
        </w:tc>
        <w:tc>
          <w:tcPr>
            <w:tcW w:w="1140" w:type="dxa"/>
            <w:tcBorders>
              <w:top w:val="nil"/>
              <w:left w:val="nil"/>
              <w:bottom w:val="single" w:sz="4" w:space="0" w:color="auto"/>
              <w:right w:val="single" w:sz="4" w:space="0" w:color="auto"/>
            </w:tcBorders>
            <w:noWrap/>
            <w:vAlign w:val="bottom"/>
            <w:hideMark/>
          </w:tcPr>
          <w:p w14:paraId="3DA35D5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1,565.12</w:t>
            </w:r>
          </w:p>
          <w:p w14:paraId="3F3FC53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(2.19)</w:t>
            </w:r>
          </w:p>
        </w:tc>
        <w:tc>
          <w:tcPr>
            <w:tcW w:w="1140" w:type="dxa"/>
            <w:tcBorders>
              <w:top w:val="nil"/>
              <w:left w:val="nil"/>
              <w:bottom w:val="single" w:sz="4" w:space="0" w:color="auto"/>
              <w:right w:val="single" w:sz="4" w:space="0" w:color="auto"/>
            </w:tcBorders>
            <w:noWrap/>
            <w:vAlign w:val="bottom"/>
            <w:hideMark/>
          </w:tcPr>
          <w:p w14:paraId="0C7DB23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8FF4405"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130D81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960" w:type="dxa"/>
            <w:tcBorders>
              <w:top w:val="nil"/>
              <w:left w:val="nil"/>
              <w:bottom w:val="single" w:sz="4" w:space="0" w:color="auto"/>
              <w:right w:val="single" w:sz="4" w:space="0" w:color="auto"/>
            </w:tcBorders>
            <w:noWrap/>
            <w:vAlign w:val="bottom"/>
            <w:hideMark/>
          </w:tcPr>
          <w:p w14:paraId="59DEC10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51A0C94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205622B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w:t>
            </w:r>
          </w:p>
        </w:tc>
        <w:tc>
          <w:tcPr>
            <w:tcW w:w="1140" w:type="dxa"/>
            <w:tcBorders>
              <w:top w:val="nil"/>
              <w:left w:val="nil"/>
              <w:bottom w:val="single" w:sz="4" w:space="0" w:color="auto"/>
              <w:right w:val="single" w:sz="4" w:space="0" w:color="auto"/>
            </w:tcBorders>
            <w:noWrap/>
            <w:vAlign w:val="bottom"/>
            <w:hideMark/>
          </w:tcPr>
          <w:p w14:paraId="237EF81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B919D93"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53E1553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960" w:type="dxa"/>
            <w:tcBorders>
              <w:top w:val="nil"/>
              <w:left w:val="nil"/>
              <w:bottom w:val="single" w:sz="4" w:space="0" w:color="auto"/>
              <w:right w:val="single" w:sz="4" w:space="0" w:color="auto"/>
            </w:tcBorders>
            <w:noWrap/>
            <w:vAlign w:val="bottom"/>
            <w:hideMark/>
          </w:tcPr>
          <w:p w14:paraId="068F4AA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2,060</w:t>
            </w:r>
          </w:p>
          <w:p w14:paraId="422F54B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(2.78)</w:t>
            </w:r>
          </w:p>
        </w:tc>
        <w:tc>
          <w:tcPr>
            <w:tcW w:w="1140" w:type="dxa"/>
            <w:tcBorders>
              <w:top w:val="nil"/>
              <w:left w:val="nil"/>
              <w:bottom w:val="single" w:sz="4" w:space="0" w:color="auto"/>
              <w:right w:val="single" w:sz="4" w:space="0" w:color="auto"/>
            </w:tcBorders>
            <w:noWrap/>
            <w:vAlign w:val="bottom"/>
            <w:hideMark/>
          </w:tcPr>
          <w:p w14:paraId="2CD2A45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27F8452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140" w:type="dxa"/>
            <w:tcBorders>
              <w:top w:val="nil"/>
              <w:left w:val="nil"/>
              <w:bottom w:val="single" w:sz="4" w:space="0" w:color="auto"/>
              <w:right w:val="single" w:sz="4" w:space="0" w:color="auto"/>
            </w:tcBorders>
            <w:noWrap/>
            <w:vAlign w:val="bottom"/>
            <w:hideMark/>
          </w:tcPr>
          <w:p w14:paraId="7A809F1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r w:rsidRPr="000474C5">
              <w:rPr>
                <w:rFonts w:ascii="Times New Roman" w:eastAsia="Times New Roman" w:hAnsi="Times New Roman" w:cs="Times New Roman"/>
                <w:color w:val="000000"/>
                <w:sz w:val="24"/>
                <w:szCs w:val="24"/>
                <w:lang w:eastAsia="en-IN"/>
              </w:rPr>
              <w:br/>
              <w:t>(1.69))</w:t>
            </w:r>
          </w:p>
        </w:tc>
        <w:tc>
          <w:tcPr>
            <w:tcW w:w="1140" w:type="dxa"/>
            <w:tcBorders>
              <w:top w:val="nil"/>
              <w:left w:val="nil"/>
              <w:bottom w:val="single" w:sz="4" w:space="0" w:color="auto"/>
              <w:right w:val="single" w:sz="4" w:space="0" w:color="auto"/>
            </w:tcBorders>
            <w:noWrap/>
            <w:vAlign w:val="bottom"/>
            <w:hideMark/>
          </w:tcPr>
          <w:p w14:paraId="3363ED4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06EB7F68"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C56C46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960" w:type="dxa"/>
            <w:tcBorders>
              <w:top w:val="nil"/>
              <w:left w:val="nil"/>
              <w:bottom w:val="single" w:sz="4" w:space="0" w:color="auto"/>
              <w:right w:val="single" w:sz="4" w:space="0" w:color="auto"/>
            </w:tcBorders>
            <w:noWrap/>
            <w:vAlign w:val="bottom"/>
            <w:hideMark/>
          </w:tcPr>
          <w:p w14:paraId="67B97F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20,026.80</w:t>
            </w:r>
          </w:p>
          <w:p w14:paraId="525D5AC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(27.08)</w:t>
            </w:r>
          </w:p>
        </w:tc>
        <w:tc>
          <w:tcPr>
            <w:tcW w:w="1140" w:type="dxa"/>
            <w:tcBorders>
              <w:top w:val="nil"/>
              <w:left w:val="nil"/>
              <w:bottom w:val="single" w:sz="4" w:space="0" w:color="auto"/>
              <w:right w:val="single" w:sz="4" w:space="0" w:color="auto"/>
            </w:tcBorders>
            <w:noWrap/>
            <w:vAlign w:val="bottom"/>
            <w:hideMark/>
          </w:tcPr>
          <w:p w14:paraId="627008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14,520</w:t>
            </w:r>
          </w:p>
          <w:p w14:paraId="7EFFA3F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(23.46)</w:t>
            </w:r>
          </w:p>
        </w:tc>
        <w:tc>
          <w:tcPr>
            <w:tcW w:w="1140" w:type="dxa"/>
            <w:tcBorders>
              <w:top w:val="nil"/>
              <w:left w:val="nil"/>
              <w:bottom w:val="single" w:sz="4" w:space="0" w:color="auto"/>
              <w:right w:val="single" w:sz="4" w:space="0" w:color="auto"/>
            </w:tcBorders>
            <w:noWrap/>
            <w:vAlign w:val="bottom"/>
            <w:hideMark/>
          </w:tcPr>
          <w:p w14:paraId="30425CA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14,520</w:t>
            </w:r>
          </w:p>
          <w:p w14:paraId="7CE93A5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(20.32)</w:t>
            </w:r>
          </w:p>
        </w:tc>
        <w:tc>
          <w:tcPr>
            <w:tcW w:w="1140" w:type="dxa"/>
            <w:tcBorders>
              <w:top w:val="nil"/>
              <w:left w:val="nil"/>
              <w:bottom w:val="single" w:sz="4" w:space="0" w:color="auto"/>
              <w:right w:val="single" w:sz="4" w:space="0" w:color="auto"/>
            </w:tcBorders>
            <w:noWrap/>
            <w:vAlign w:val="bottom"/>
            <w:hideMark/>
          </w:tcPr>
          <w:p w14:paraId="1A71483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E09095B"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1383791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t>Interst</w:t>
            </w:r>
            <w:proofErr w:type="spellEnd"/>
            <w:r w:rsidRPr="000474C5">
              <w:rPr>
                <w:rFonts w:ascii="Times New Roman" w:eastAsia="Times New Roman" w:hAnsi="Times New Roman" w:cs="Times New Roman"/>
                <w:color w:val="000000"/>
                <w:sz w:val="24"/>
                <w:szCs w:val="24"/>
                <w:lang w:eastAsia="en-IN"/>
              </w:rPr>
              <w:t xml:space="preserve"> on working capital</w:t>
            </w:r>
          </w:p>
        </w:tc>
        <w:tc>
          <w:tcPr>
            <w:tcW w:w="960" w:type="dxa"/>
            <w:tcBorders>
              <w:top w:val="nil"/>
              <w:left w:val="nil"/>
              <w:bottom w:val="single" w:sz="4" w:space="0" w:color="auto"/>
              <w:right w:val="single" w:sz="4" w:space="0" w:color="auto"/>
            </w:tcBorders>
            <w:noWrap/>
            <w:vAlign w:val="bottom"/>
            <w:hideMark/>
          </w:tcPr>
          <w:p w14:paraId="35C87B8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1,851.77</w:t>
            </w:r>
          </w:p>
          <w:p w14:paraId="673801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w:t>
            </w:r>
          </w:p>
        </w:tc>
        <w:tc>
          <w:tcPr>
            <w:tcW w:w="1140" w:type="dxa"/>
            <w:tcBorders>
              <w:top w:val="nil"/>
              <w:left w:val="nil"/>
              <w:bottom w:val="single" w:sz="4" w:space="0" w:color="auto"/>
              <w:right w:val="single" w:sz="4" w:space="0" w:color="auto"/>
            </w:tcBorders>
            <w:noWrap/>
            <w:vAlign w:val="bottom"/>
            <w:hideMark/>
          </w:tcPr>
          <w:p w14:paraId="6AB17B8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1,387.32</w:t>
            </w:r>
          </w:p>
          <w:p w14:paraId="35DE1AA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(2.24)</w:t>
            </w:r>
          </w:p>
        </w:tc>
        <w:tc>
          <w:tcPr>
            <w:tcW w:w="1140" w:type="dxa"/>
            <w:tcBorders>
              <w:top w:val="nil"/>
              <w:left w:val="nil"/>
              <w:bottom w:val="single" w:sz="4" w:space="0" w:color="auto"/>
              <w:right w:val="single" w:sz="4" w:space="0" w:color="auto"/>
            </w:tcBorders>
            <w:noWrap/>
            <w:vAlign w:val="bottom"/>
            <w:hideMark/>
          </w:tcPr>
          <w:p w14:paraId="24B2571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1,705.49</w:t>
            </w:r>
          </w:p>
          <w:p w14:paraId="68C4951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(2.38)</w:t>
            </w:r>
          </w:p>
        </w:tc>
        <w:tc>
          <w:tcPr>
            <w:tcW w:w="1140" w:type="dxa"/>
            <w:tcBorders>
              <w:top w:val="nil"/>
              <w:left w:val="nil"/>
              <w:bottom w:val="single" w:sz="4" w:space="0" w:color="auto"/>
              <w:right w:val="single" w:sz="4" w:space="0" w:color="auto"/>
            </w:tcBorders>
            <w:noWrap/>
            <w:vAlign w:val="bottom"/>
            <w:hideMark/>
          </w:tcPr>
          <w:p w14:paraId="5898EEA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62F8849"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BB8F633"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 variable cost (</w:t>
            </w:r>
            <w:proofErr w:type="spellStart"/>
            <w:r w:rsidRPr="000474C5">
              <w:rPr>
                <w:rFonts w:ascii="Times New Roman" w:eastAsia="Times New Roman" w:hAnsi="Times New Roman" w:cs="Times New Roman"/>
                <w:b/>
                <w:bCs/>
                <w:color w:val="000000"/>
                <w:sz w:val="24"/>
                <w:szCs w:val="24"/>
                <w:lang w:eastAsia="en-IN"/>
              </w:rPr>
              <w:t>i</w:t>
            </w:r>
            <w:proofErr w:type="spellEnd"/>
            <w:r w:rsidRPr="000474C5">
              <w:rPr>
                <w:rFonts w:ascii="Times New Roman" w:eastAsia="Times New Roman" w:hAnsi="Times New Roman" w:cs="Times New Roman"/>
                <w:b/>
                <w:bCs/>
                <w:color w:val="000000"/>
                <w:sz w:val="24"/>
                <w:szCs w:val="24"/>
                <w:lang w:eastAsia="en-IN"/>
              </w:rPr>
              <w:t>)</w:t>
            </w:r>
          </w:p>
        </w:tc>
        <w:tc>
          <w:tcPr>
            <w:tcW w:w="960" w:type="dxa"/>
            <w:tcBorders>
              <w:top w:val="nil"/>
              <w:left w:val="nil"/>
              <w:bottom w:val="single" w:sz="4" w:space="0" w:color="auto"/>
              <w:right w:val="single" w:sz="4" w:space="0" w:color="auto"/>
            </w:tcBorders>
            <w:noWrap/>
            <w:vAlign w:val="bottom"/>
            <w:hideMark/>
          </w:tcPr>
          <w:p w14:paraId="41C9CC08"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48145.99</w:t>
            </w:r>
          </w:p>
          <w:p w14:paraId="75A53003"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(65.11)</w:t>
            </w:r>
          </w:p>
        </w:tc>
        <w:tc>
          <w:tcPr>
            <w:tcW w:w="1140" w:type="dxa"/>
            <w:tcBorders>
              <w:top w:val="nil"/>
              <w:left w:val="nil"/>
              <w:bottom w:val="single" w:sz="4" w:space="0" w:color="auto"/>
              <w:right w:val="single" w:sz="4" w:space="0" w:color="auto"/>
            </w:tcBorders>
            <w:noWrap/>
            <w:vAlign w:val="bottom"/>
            <w:hideMark/>
          </w:tcPr>
          <w:p w14:paraId="5D2FCC83"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36,070.44</w:t>
            </w:r>
          </w:p>
          <w:p w14:paraId="0DC5AD50"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(58.30)</w:t>
            </w:r>
          </w:p>
        </w:tc>
        <w:tc>
          <w:tcPr>
            <w:tcW w:w="1140" w:type="dxa"/>
            <w:tcBorders>
              <w:top w:val="nil"/>
              <w:left w:val="nil"/>
              <w:bottom w:val="single" w:sz="4" w:space="0" w:color="auto"/>
              <w:right w:val="single" w:sz="4" w:space="0" w:color="auto"/>
            </w:tcBorders>
            <w:noWrap/>
            <w:vAlign w:val="bottom"/>
            <w:hideMark/>
          </w:tcPr>
          <w:p w14:paraId="739682D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44,343</w:t>
            </w:r>
          </w:p>
          <w:p w14:paraId="70277050"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(62.06)</w:t>
            </w:r>
          </w:p>
        </w:tc>
        <w:tc>
          <w:tcPr>
            <w:tcW w:w="1140" w:type="dxa"/>
            <w:tcBorders>
              <w:top w:val="nil"/>
              <w:left w:val="nil"/>
              <w:bottom w:val="single" w:sz="4" w:space="0" w:color="auto"/>
              <w:right w:val="single" w:sz="4" w:space="0" w:color="auto"/>
            </w:tcBorders>
            <w:noWrap/>
            <w:vAlign w:val="bottom"/>
            <w:hideMark/>
          </w:tcPr>
          <w:p w14:paraId="340C9C08"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128559.14</w:t>
            </w:r>
          </w:p>
          <w:p w14:paraId="62CAB931"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(62.03)</w:t>
            </w:r>
          </w:p>
        </w:tc>
      </w:tr>
      <w:tr w:rsidR="007D610B" w:rsidRPr="000474C5" w14:paraId="2AB8BD81"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388C192F"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960" w:type="dxa"/>
            <w:tcBorders>
              <w:top w:val="nil"/>
              <w:left w:val="nil"/>
              <w:bottom w:val="single" w:sz="4" w:space="0" w:color="auto"/>
              <w:right w:val="single" w:sz="4" w:space="0" w:color="auto"/>
            </w:tcBorders>
            <w:noWrap/>
            <w:vAlign w:val="bottom"/>
            <w:hideMark/>
          </w:tcPr>
          <w:p w14:paraId="71AEF08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5F4F07D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75ECD35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1974A3B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92274AA"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0C4ACF8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960" w:type="dxa"/>
            <w:tcBorders>
              <w:top w:val="nil"/>
              <w:left w:val="nil"/>
              <w:bottom w:val="single" w:sz="4" w:space="0" w:color="auto"/>
              <w:right w:val="single" w:sz="4" w:space="0" w:color="auto"/>
            </w:tcBorders>
            <w:noWrap/>
            <w:vAlign w:val="bottom"/>
            <w:hideMark/>
          </w:tcPr>
          <w:p w14:paraId="2D08942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3D28B71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(4.42)</w:t>
            </w:r>
          </w:p>
        </w:tc>
        <w:tc>
          <w:tcPr>
            <w:tcW w:w="1140" w:type="dxa"/>
            <w:tcBorders>
              <w:top w:val="nil"/>
              <w:left w:val="nil"/>
              <w:bottom w:val="single" w:sz="4" w:space="0" w:color="auto"/>
              <w:right w:val="single" w:sz="4" w:space="0" w:color="auto"/>
            </w:tcBorders>
            <w:noWrap/>
            <w:vAlign w:val="bottom"/>
            <w:hideMark/>
          </w:tcPr>
          <w:p w14:paraId="5E05EC0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243C216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(5.29)</w:t>
            </w:r>
          </w:p>
        </w:tc>
        <w:tc>
          <w:tcPr>
            <w:tcW w:w="1140" w:type="dxa"/>
            <w:tcBorders>
              <w:top w:val="nil"/>
              <w:left w:val="nil"/>
              <w:bottom w:val="single" w:sz="4" w:space="0" w:color="auto"/>
              <w:right w:val="single" w:sz="4" w:space="0" w:color="auto"/>
            </w:tcBorders>
            <w:noWrap/>
            <w:vAlign w:val="bottom"/>
            <w:hideMark/>
          </w:tcPr>
          <w:p w14:paraId="31DB59D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471287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(4.58)</w:t>
            </w:r>
          </w:p>
        </w:tc>
        <w:tc>
          <w:tcPr>
            <w:tcW w:w="1140" w:type="dxa"/>
            <w:tcBorders>
              <w:top w:val="nil"/>
              <w:left w:val="nil"/>
              <w:bottom w:val="single" w:sz="4" w:space="0" w:color="auto"/>
              <w:right w:val="single" w:sz="4" w:space="0" w:color="auto"/>
            </w:tcBorders>
            <w:noWrap/>
            <w:vAlign w:val="bottom"/>
            <w:hideMark/>
          </w:tcPr>
          <w:p w14:paraId="2CF7CA8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CA4FC67"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79E277B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960" w:type="dxa"/>
            <w:tcBorders>
              <w:top w:val="nil"/>
              <w:left w:val="nil"/>
              <w:bottom w:val="single" w:sz="4" w:space="0" w:color="auto"/>
              <w:right w:val="single" w:sz="4" w:space="0" w:color="auto"/>
            </w:tcBorders>
            <w:noWrap/>
            <w:vAlign w:val="bottom"/>
            <w:hideMark/>
          </w:tcPr>
          <w:p w14:paraId="0018BA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20,500</w:t>
            </w:r>
          </w:p>
          <w:p w14:paraId="4FA43CC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(27.72)</w:t>
            </w:r>
          </w:p>
        </w:tc>
        <w:tc>
          <w:tcPr>
            <w:tcW w:w="1140" w:type="dxa"/>
            <w:tcBorders>
              <w:top w:val="nil"/>
              <w:left w:val="nil"/>
              <w:bottom w:val="single" w:sz="4" w:space="0" w:color="auto"/>
              <w:right w:val="single" w:sz="4" w:space="0" w:color="auto"/>
            </w:tcBorders>
            <w:noWrap/>
            <w:vAlign w:val="bottom"/>
            <w:hideMark/>
          </w:tcPr>
          <w:p w14:paraId="6ABCB9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20,500</w:t>
            </w:r>
          </w:p>
          <w:p w14:paraId="65383DF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(33.13)</w:t>
            </w:r>
          </w:p>
        </w:tc>
        <w:tc>
          <w:tcPr>
            <w:tcW w:w="1140" w:type="dxa"/>
            <w:tcBorders>
              <w:top w:val="nil"/>
              <w:left w:val="nil"/>
              <w:bottom w:val="single" w:sz="4" w:space="0" w:color="auto"/>
              <w:right w:val="single" w:sz="4" w:space="0" w:color="auto"/>
            </w:tcBorders>
            <w:noWrap/>
            <w:vAlign w:val="bottom"/>
            <w:hideMark/>
          </w:tcPr>
          <w:p w14:paraId="39AEB7E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21,700</w:t>
            </w:r>
          </w:p>
          <w:p w14:paraId="7ED2CE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(30.37)</w:t>
            </w:r>
          </w:p>
        </w:tc>
        <w:tc>
          <w:tcPr>
            <w:tcW w:w="1140" w:type="dxa"/>
            <w:tcBorders>
              <w:top w:val="nil"/>
              <w:left w:val="nil"/>
              <w:bottom w:val="single" w:sz="4" w:space="0" w:color="auto"/>
              <w:right w:val="single" w:sz="4" w:space="0" w:color="auto"/>
            </w:tcBorders>
            <w:noWrap/>
            <w:vAlign w:val="bottom"/>
            <w:hideMark/>
          </w:tcPr>
          <w:p w14:paraId="784C92B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5C674BD" w14:textId="77777777" w:rsidTr="007D610B">
        <w:trPr>
          <w:trHeight w:val="1220"/>
        </w:trPr>
        <w:tc>
          <w:tcPr>
            <w:tcW w:w="920" w:type="dxa"/>
            <w:tcBorders>
              <w:top w:val="nil"/>
              <w:left w:val="single" w:sz="4" w:space="0" w:color="auto"/>
              <w:bottom w:val="single" w:sz="4" w:space="0" w:color="auto"/>
              <w:right w:val="single" w:sz="4" w:space="0" w:color="auto"/>
            </w:tcBorders>
            <w:vAlign w:val="bottom"/>
            <w:hideMark/>
          </w:tcPr>
          <w:p w14:paraId="5073BC6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proofErr w:type="spellStart"/>
            <w:r w:rsidRPr="000474C5">
              <w:rPr>
                <w:rFonts w:ascii="Times New Roman" w:eastAsia="Times New Roman" w:hAnsi="Times New Roman" w:cs="Times New Roman"/>
                <w:color w:val="000000"/>
                <w:sz w:val="24"/>
                <w:szCs w:val="24"/>
                <w:lang w:eastAsia="en-IN"/>
              </w:rPr>
              <w:t>Interst</w:t>
            </w:r>
            <w:proofErr w:type="spellEnd"/>
            <w:r w:rsidRPr="000474C5">
              <w:rPr>
                <w:rFonts w:ascii="Times New Roman" w:eastAsia="Times New Roman" w:hAnsi="Times New Roman" w:cs="Times New Roman"/>
                <w:color w:val="000000"/>
                <w:sz w:val="24"/>
                <w:szCs w:val="24"/>
                <w:lang w:eastAsia="en-IN"/>
              </w:rPr>
              <w:t xml:space="preserve"> on fixed capital* (including on interest</w:t>
            </w:r>
            <w:r w:rsidRPr="000474C5">
              <w:rPr>
                <w:rFonts w:ascii="Times New Roman" w:eastAsia="Times New Roman" w:hAnsi="Times New Roman" w:cs="Times New Roman"/>
                <w:color w:val="000000"/>
                <w:sz w:val="24"/>
                <w:szCs w:val="24"/>
                <w:lang w:eastAsia="en-IN"/>
              </w:rPr>
              <w:br/>
            </w:r>
            <w:proofErr w:type="spellStart"/>
            <w:proofErr w:type="gramStart"/>
            <w:r w:rsidRPr="000474C5">
              <w:rPr>
                <w:rFonts w:ascii="Times New Roman" w:eastAsia="Times New Roman" w:hAnsi="Times New Roman" w:cs="Times New Roman"/>
                <w:color w:val="000000"/>
                <w:sz w:val="24"/>
                <w:szCs w:val="24"/>
                <w:lang w:eastAsia="en-IN"/>
              </w:rPr>
              <w:t>capitalised</w:t>
            </w:r>
            <w:proofErr w:type="spellEnd"/>
            <w:r w:rsidRPr="000474C5">
              <w:rPr>
                <w:rFonts w:ascii="Times New Roman" w:eastAsia="Times New Roman" w:hAnsi="Times New Roman" w:cs="Times New Roman"/>
                <w:color w:val="000000"/>
                <w:sz w:val="24"/>
                <w:szCs w:val="24"/>
                <w:lang w:eastAsia="en-IN"/>
              </w:rPr>
              <w:t xml:space="preserve"> )</w:t>
            </w:r>
            <w:proofErr w:type="gramEnd"/>
            <w:r w:rsidRPr="000474C5">
              <w:rPr>
                <w:rFonts w:ascii="Times New Roman" w:eastAsia="Times New Roman" w:hAnsi="Times New Roman" w:cs="Times New Roman"/>
                <w:color w:val="000000"/>
                <w:sz w:val="24"/>
                <w:szCs w:val="24"/>
                <w:lang w:eastAsia="en-IN"/>
              </w:rPr>
              <w:t xml:space="preserve"> </w:t>
            </w:r>
          </w:p>
        </w:tc>
        <w:tc>
          <w:tcPr>
            <w:tcW w:w="960" w:type="dxa"/>
            <w:tcBorders>
              <w:top w:val="nil"/>
              <w:left w:val="nil"/>
              <w:bottom w:val="single" w:sz="4" w:space="0" w:color="auto"/>
              <w:right w:val="single" w:sz="4" w:space="0" w:color="auto"/>
            </w:tcBorders>
            <w:noWrap/>
            <w:vAlign w:val="bottom"/>
            <w:hideMark/>
          </w:tcPr>
          <w:p w14:paraId="030EC19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2020.875</w:t>
            </w:r>
          </w:p>
          <w:p w14:paraId="682563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(2.73)</w:t>
            </w:r>
          </w:p>
        </w:tc>
        <w:tc>
          <w:tcPr>
            <w:tcW w:w="1140" w:type="dxa"/>
            <w:tcBorders>
              <w:top w:val="nil"/>
              <w:left w:val="nil"/>
              <w:bottom w:val="single" w:sz="4" w:space="0" w:color="auto"/>
              <w:right w:val="single" w:sz="4" w:space="0" w:color="auto"/>
            </w:tcBorders>
            <w:noWrap/>
            <w:vAlign w:val="bottom"/>
            <w:hideMark/>
          </w:tcPr>
          <w:p w14:paraId="7D79F2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2020.875</w:t>
            </w:r>
          </w:p>
          <w:p w14:paraId="4A5BC01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w:t>
            </w:r>
          </w:p>
        </w:tc>
        <w:tc>
          <w:tcPr>
            <w:tcW w:w="1140" w:type="dxa"/>
            <w:tcBorders>
              <w:top w:val="nil"/>
              <w:left w:val="nil"/>
              <w:bottom w:val="single" w:sz="4" w:space="0" w:color="auto"/>
              <w:right w:val="single" w:sz="4" w:space="0" w:color="auto"/>
            </w:tcBorders>
            <w:noWrap/>
            <w:vAlign w:val="bottom"/>
            <w:hideMark/>
          </w:tcPr>
          <w:p w14:paraId="3CE48E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2122.875</w:t>
            </w:r>
          </w:p>
          <w:p w14:paraId="274004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(2.97)</w:t>
            </w:r>
          </w:p>
        </w:tc>
        <w:tc>
          <w:tcPr>
            <w:tcW w:w="1140" w:type="dxa"/>
            <w:tcBorders>
              <w:top w:val="nil"/>
              <w:left w:val="nil"/>
              <w:bottom w:val="single" w:sz="4" w:space="0" w:color="auto"/>
              <w:right w:val="single" w:sz="4" w:space="0" w:color="auto"/>
            </w:tcBorders>
            <w:noWrap/>
            <w:vAlign w:val="bottom"/>
            <w:hideMark/>
          </w:tcPr>
          <w:p w14:paraId="5DFCC96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E2745B0"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6979631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960" w:type="dxa"/>
            <w:tcBorders>
              <w:top w:val="nil"/>
              <w:left w:val="nil"/>
              <w:bottom w:val="single" w:sz="4" w:space="0" w:color="auto"/>
              <w:right w:val="single" w:sz="4" w:space="0" w:color="auto"/>
            </w:tcBorders>
            <w:noWrap/>
            <w:vAlign w:val="bottom"/>
            <w:hideMark/>
          </w:tcPr>
          <w:p w14:paraId="70DAF01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25795.88</w:t>
            </w:r>
          </w:p>
          <w:p w14:paraId="1A39D64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(34.88)   </w:t>
            </w:r>
          </w:p>
        </w:tc>
        <w:tc>
          <w:tcPr>
            <w:tcW w:w="1140" w:type="dxa"/>
            <w:tcBorders>
              <w:top w:val="nil"/>
              <w:left w:val="nil"/>
              <w:bottom w:val="single" w:sz="4" w:space="0" w:color="auto"/>
              <w:right w:val="single" w:sz="4" w:space="0" w:color="auto"/>
            </w:tcBorders>
            <w:noWrap/>
            <w:vAlign w:val="bottom"/>
            <w:hideMark/>
          </w:tcPr>
          <w:p w14:paraId="37DD80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25795.875</w:t>
            </w:r>
          </w:p>
          <w:p w14:paraId="47960A9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(41.69)</w:t>
            </w:r>
          </w:p>
        </w:tc>
        <w:tc>
          <w:tcPr>
            <w:tcW w:w="1140" w:type="dxa"/>
            <w:tcBorders>
              <w:top w:val="nil"/>
              <w:left w:val="nil"/>
              <w:bottom w:val="single" w:sz="4" w:space="0" w:color="auto"/>
              <w:right w:val="single" w:sz="4" w:space="0" w:color="auto"/>
            </w:tcBorders>
            <w:noWrap/>
            <w:vAlign w:val="bottom"/>
            <w:hideMark/>
          </w:tcPr>
          <w:p w14:paraId="6220B6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27097.875</w:t>
            </w:r>
          </w:p>
          <w:p w14:paraId="1BFA5B4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(37.92)</w:t>
            </w:r>
          </w:p>
        </w:tc>
        <w:tc>
          <w:tcPr>
            <w:tcW w:w="1140" w:type="dxa"/>
            <w:tcBorders>
              <w:top w:val="nil"/>
              <w:left w:val="nil"/>
              <w:bottom w:val="single" w:sz="4" w:space="0" w:color="auto"/>
              <w:right w:val="single" w:sz="4" w:space="0" w:color="auto"/>
            </w:tcBorders>
            <w:noWrap/>
            <w:vAlign w:val="bottom"/>
            <w:hideMark/>
          </w:tcPr>
          <w:p w14:paraId="6E8BA4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78689.625</w:t>
            </w:r>
            <w:r w:rsidRPr="000474C5">
              <w:rPr>
                <w:rFonts w:ascii="Times New Roman" w:eastAsia="Times New Roman" w:hAnsi="Times New Roman" w:cs="Times New Roman"/>
                <w:color w:val="000000"/>
                <w:sz w:val="24"/>
                <w:szCs w:val="24"/>
                <w:lang w:eastAsia="en-IN"/>
              </w:rPr>
              <w:br/>
              <w:t>(37.96)</w:t>
            </w:r>
          </w:p>
        </w:tc>
      </w:tr>
      <w:tr w:rsidR="007D610B" w:rsidRPr="000474C5" w14:paraId="251C550C"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43A9793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960" w:type="dxa"/>
            <w:tcBorders>
              <w:top w:val="nil"/>
              <w:left w:val="nil"/>
              <w:bottom w:val="single" w:sz="4" w:space="0" w:color="auto"/>
              <w:right w:val="single" w:sz="4" w:space="0" w:color="auto"/>
            </w:tcBorders>
            <w:noWrap/>
            <w:vAlign w:val="bottom"/>
            <w:hideMark/>
          </w:tcPr>
          <w:p w14:paraId="579CB5D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73941.86</w:t>
            </w:r>
          </w:p>
          <w:p w14:paraId="31F982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4C04D11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p w14:paraId="6FD6552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0C8D34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p w14:paraId="2027A86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140" w:type="dxa"/>
            <w:tcBorders>
              <w:top w:val="nil"/>
              <w:left w:val="nil"/>
              <w:bottom w:val="single" w:sz="4" w:space="0" w:color="auto"/>
              <w:right w:val="single" w:sz="4" w:space="0" w:color="auto"/>
            </w:tcBorders>
            <w:noWrap/>
            <w:vAlign w:val="bottom"/>
            <w:hideMark/>
          </w:tcPr>
          <w:p w14:paraId="2C75251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F913565" w14:textId="77777777" w:rsidTr="007D610B">
        <w:trPr>
          <w:trHeight w:val="290"/>
        </w:trPr>
        <w:tc>
          <w:tcPr>
            <w:tcW w:w="920" w:type="dxa"/>
            <w:tcBorders>
              <w:top w:val="nil"/>
              <w:left w:val="single" w:sz="4" w:space="0" w:color="auto"/>
              <w:bottom w:val="single" w:sz="4" w:space="0" w:color="auto"/>
              <w:right w:val="single" w:sz="4" w:space="0" w:color="auto"/>
            </w:tcBorders>
            <w:noWrap/>
            <w:vAlign w:val="bottom"/>
            <w:hideMark/>
          </w:tcPr>
          <w:p w14:paraId="4AF76C99"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establishment cost</w:t>
            </w:r>
          </w:p>
        </w:tc>
        <w:tc>
          <w:tcPr>
            <w:tcW w:w="960" w:type="dxa"/>
            <w:tcBorders>
              <w:top w:val="nil"/>
              <w:left w:val="nil"/>
              <w:bottom w:val="single" w:sz="4" w:space="0" w:color="auto"/>
              <w:right w:val="single" w:sz="4" w:space="0" w:color="auto"/>
            </w:tcBorders>
            <w:noWrap/>
            <w:vAlign w:val="bottom"/>
            <w:hideMark/>
          </w:tcPr>
          <w:p w14:paraId="110E0F1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636683B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noWrap/>
            <w:vAlign w:val="bottom"/>
            <w:hideMark/>
          </w:tcPr>
          <w:p w14:paraId="6ED87F9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02A48C5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207248.77</w:t>
            </w:r>
          </w:p>
          <w:p w14:paraId="7DA8CB6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10BA4CF8" w14:textId="77777777" w:rsidR="007D610B" w:rsidRDefault="007D610B"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b/>
          <w:sz w:val="24"/>
          <w:szCs w:val="24"/>
        </w:rPr>
      </w:pPr>
    </w:p>
    <w:p w14:paraId="1CBE2BD9" w14:textId="77777777" w:rsidR="007C328D" w:rsidRPr="000474C5" w:rsidRDefault="007C328D" w:rsidP="007D610B">
      <w:pPr>
        <w:widowControl w:val="0"/>
        <w:autoSpaceDE w:val="0"/>
        <w:autoSpaceDN w:val="0"/>
        <w:spacing w:before="199" w:after="0" w:line="360" w:lineRule="auto"/>
        <w:ind w:left="480" w:right="215" w:firstLine="720"/>
        <w:jc w:val="both"/>
        <w:rPr>
          <w:rFonts w:ascii="Times New Roman" w:eastAsia="Times New Roman" w:hAnsi="Times New Roman" w:cs="Times New Roman"/>
          <w:b/>
          <w:sz w:val="24"/>
          <w:szCs w:val="24"/>
        </w:rPr>
      </w:pPr>
    </w:p>
    <w:p w14:paraId="449D7A22" w14:textId="6E157659"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b/>
          <w:sz w:val="24"/>
          <w:szCs w:val="24"/>
        </w:rPr>
        <w:lastRenderedPageBreak/>
        <w:tab/>
      </w:r>
      <w:r w:rsidRPr="000474C5">
        <w:rPr>
          <w:rFonts w:ascii="Times New Roman" w:hAnsi="Times New Roman" w:cs="Times New Roman"/>
          <w:sz w:val="24"/>
          <w:szCs w:val="24"/>
        </w:rPr>
        <w:t xml:space="preserve">Table </w:t>
      </w:r>
      <w:r w:rsidR="00E31B41">
        <w:rPr>
          <w:rFonts w:ascii="Times New Roman" w:hAnsi="Times New Roman" w:cs="Times New Roman"/>
          <w:sz w:val="24"/>
          <w:szCs w:val="24"/>
        </w:rPr>
        <w:t>2</w:t>
      </w:r>
      <w:r w:rsidRPr="000474C5">
        <w:rPr>
          <w:rFonts w:ascii="Times New Roman" w:hAnsi="Times New Roman" w:cs="Times New Roman"/>
          <w:sz w:val="24"/>
          <w:szCs w:val="24"/>
        </w:rPr>
        <w:t xml:space="preserve"> illustrates the cost of cultivating oil palm per hectare from the 4th to the 25th year. From the 8th year onward, both the yield and associated costs stabilize and remain constant.</w:t>
      </w:r>
    </w:p>
    <w:p w14:paraId="68633906"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The data shows that the total cost per hectare increased from Rs. 1,27,288.30 in the 4th year to Rs. 1,68,810.70 in the 11th year, after which it remained unchanged for the remainder of the orchard's lifespan. Variable costs rose from Rs. 96,609.88 in the 4th year to Rs. 1,68,810.70 from the 11th year through the 25th year.</w:t>
      </w:r>
    </w:p>
    <w:p w14:paraId="418F90BE"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Among the variable costs, fertilizer was the most significant expense, costing Rs. 37,800 from the 4th to the 25th year. Since oil palm is a heavy feeder, it requires a continuous and balanced supply of nutrients starting from the 4th year, with a consistent application. Similar patterns were observed for other variable costs such as interest on working capital, farm yard manure, harvesting charges, and pesticides during the bearing period.</w:t>
      </w:r>
    </w:p>
    <w:p w14:paraId="3BB0A2A3"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Regarding fixed costs, the rental value of owned land was the largest expense and remained constant from the 8th year onward. It can be concluded that the 4th to 7th years were considered a yield-increasing phase in the economic life of the oil palm orchard, necessitating greater use of all inputs.</w:t>
      </w:r>
    </w:p>
    <w:p w14:paraId="24D157B9" w14:textId="77777777" w:rsidR="007D610B" w:rsidRPr="000474C5" w:rsidRDefault="007D610B" w:rsidP="007D610B">
      <w:pPr>
        <w:widowControl w:val="0"/>
        <w:tabs>
          <w:tab w:val="left" w:pos="1197"/>
          <w:tab w:val="left" w:pos="1200"/>
        </w:tabs>
        <w:autoSpaceDE w:val="0"/>
        <w:autoSpaceDN w:val="0"/>
        <w:spacing w:before="66" w:after="0" w:line="360" w:lineRule="auto"/>
        <w:ind w:right="221"/>
        <w:jc w:val="both"/>
        <w:rPr>
          <w:rFonts w:ascii="Times New Roman" w:hAnsi="Times New Roman" w:cs="Times New Roman"/>
          <w:sz w:val="24"/>
          <w:szCs w:val="24"/>
        </w:rPr>
      </w:pPr>
      <w:r w:rsidRPr="000474C5">
        <w:rPr>
          <w:rFonts w:ascii="Times New Roman" w:hAnsi="Times New Roman" w:cs="Times New Roman"/>
          <w:sz w:val="24"/>
          <w:szCs w:val="24"/>
        </w:rPr>
        <w:tab/>
        <w:t>Overall, the total costs for cultivating oil palm from the 4th to the 25th year amounted to Rs. 53,70,454 per hectare, with variable costs at Rs. 25,04,196 and fixed costs at Rs. 28,66,259.</w:t>
      </w:r>
    </w:p>
    <w:p w14:paraId="747EA43E" w14:textId="77777777" w:rsidR="00AA22C2" w:rsidRPr="000474C5" w:rsidRDefault="0042188D" w:rsidP="00AA22C2">
      <w:pPr>
        <w:widowControl w:val="0"/>
        <w:tabs>
          <w:tab w:val="left" w:pos="1197"/>
          <w:tab w:val="left" w:pos="1200"/>
        </w:tabs>
        <w:autoSpaceDE w:val="0"/>
        <w:autoSpaceDN w:val="0"/>
        <w:spacing w:before="66" w:after="0" w:line="360" w:lineRule="auto"/>
        <w:ind w:right="221"/>
        <w:jc w:val="both"/>
        <w:rPr>
          <w:rFonts w:ascii="Times New Roman" w:hAnsi="Times New Roman" w:cs="Times New Roman"/>
          <w:b/>
          <w:sz w:val="24"/>
          <w:szCs w:val="24"/>
        </w:rPr>
      </w:pPr>
      <w:r>
        <w:rPr>
          <w:sz w:val="24"/>
          <w:szCs w:val="24"/>
        </w:rPr>
        <w:t xml:space="preserve">TABLE 2. </w:t>
      </w:r>
      <w:r w:rsidR="00AA22C2" w:rsidRPr="000474C5">
        <w:rPr>
          <w:rFonts w:ascii="Times New Roman" w:hAnsi="Times New Roman" w:cs="Times New Roman"/>
          <w:b/>
          <w:sz w:val="24"/>
          <w:szCs w:val="24"/>
        </w:rPr>
        <w:t>Cost</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Structure</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on</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Oil</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Palm</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Orchards</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during</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Bearing</w:t>
      </w:r>
      <w:r w:rsidR="00AA22C2" w:rsidRPr="000474C5">
        <w:rPr>
          <w:rFonts w:ascii="Times New Roman" w:hAnsi="Times New Roman" w:cs="Times New Roman"/>
          <w:b/>
          <w:spacing w:val="40"/>
          <w:sz w:val="24"/>
          <w:szCs w:val="24"/>
        </w:rPr>
        <w:t xml:space="preserve"> </w:t>
      </w:r>
      <w:r w:rsidR="00AA22C2" w:rsidRPr="000474C5">
        <w:rPr>
          <w:rFonts w:ascii="Times New Roman" w:hAnsi="Times New Roman" w:cs="Times New Roman"/>
          <w:b/>
          <w:sz w:val="24"/>
          <w:szCs w:val="24"/>
        </w:rPr>
        <w:t>Period (4-25 years)</w:t>
      </w:r>
    </w:p>
    <w:p w14:paraId="0E1F2150" w14:textId="396FE240" w:rsidR="007D610B" w:rsidRPr="000474C5" w:rsidRDefault="007D610B" w:rsidP="007D610B">
      <w:pPr>
        <w:pStyle w:val="BodyText"/>
        <w:tabs>
          <w:tab w:val="left" w:pos="7517"/>
        </w:tabs>
        <w:spacing w:before="199" w:line="360" w:lineRule="auto"/>
        <w:ind w:left="480" w:right="213" w:firstLine="720"/>
        <w:jc w:val="both"/>
        <w:rPr>
          <w:sz w:val="24"/>
          <w:szCs w:val="24"/>
        </w:rPr>
      </w:pPr>
    </w:p>
    <w:tbl>
      <w:tblPr>
        <w:tblW w:w="7839" w:type="dxa"/>
        <w:tblInd w:w="-5" w:type="dxa"/>
        <w:tblLook w:val="04A0" w:firstRow="1" w:lastRow="0" w:firstColumn="1" w:lastColumn="0" w:noHBand="0" w:noVBand="1"/>
      </w:tblPr>
      <w:tblGrid>
        <w:gridCol w:w="2332"/>
        <w:gridCol w:w="1305"/>
        <w:gridCol w:w="1592"/>
        <w:gridCol w:w="1305"/>
        <w:gridCol w:w="1305"/>
      </w:tblGrid>
      <w:tr w:rsidR="007D610B" w:rsidRPr="000474C5" w14:paraId="755EE96F" w14:textId="77777777" w:rsidTr="007D610B">
        <w:trPr>
          <w:trHeight w:val="444"/>
        </w:trPr>
        <w:tc>
          <w:tcPr>
            <w:tcW w:w="2332" w:type="dxa"/>
            <w:tcBorders>
              <w:top w:val="single" w:sz="4" w:space="0" w:color="auto"/>
              <w:left w:val="single" w:sz="4" w:space="0" w:color="auto"/>
              <w:bottom w:val="single" w:sz="4" w:space="0" w:color="auto"/>
              <w:right w:val="single" w:sz="4" w:space="0" w:color="auto"/>
            </w:tcBorders>
            <w:noWrap/>
            <w:vAlign w:val="bottom"/>
            <w:hideMark/>
          </w:tcPr>
          <w:p w14:paraId="5B4DC10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proofErr w:type="gramStart"/>
            <w:r w:rsidRPr="000474C5">
              <w:rPr>
                <w:rFonts w:ascii="Times New Roman" w:eastAsia="Times New Roman" w:hAnsi="Times New Roman" w:cs="Times New Roman"/>
                <w:b/>
                <w:bCs/>
                <w:color w:val="000000"/>
                <w:sz w:val="24"/>
                <w:szCs w:val="24"/>
                <w:lang w:eastAsia="en-IN"/>
              </w:rPr>
              <w:t>Variable  costs</w:t>
            </w:r>
            <w:proofErr w:type="gramEnd"/>
          </w:p>
        </w:tc>
        <w:tc>
          <w:tcPr>
            <w:tcW w:w="1305" w:type="dxa"/>
            <w:tcBorders>
              <w:top w:val="single" w:sz="4" w:space="0" w:color="auto"/>
              <w:left w:val="nil"/>
              <w:bottom w:val="single" w:sz="4" w:space="0" w:color="auto"/>
              <w:right w:val="single" w:sz="4" w:space="0" w:color="auto"/>
            </w:tcBorders>
            <w:noWrap/>
            <w:vAlign w:val="bottom"/>
            <w:hideMark/>
          </w:tcPr>
          <w:p w14:paraId="50F2B72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2" w:type="dxa"/>
            <w:tcBorders>
              <w:top w:val="single" w:sz="4" w:space="0" w:color="auto"/>
              <w:left w:val="nil"/>
              <w:bottom w:val="single" w:sz="4" w:space="0" w:color="auto"/>
              <w:right w:val="single" w:sz="4" w:space="0" w:color="auto"/>
            </w:tcBorders>
            <w:noWrap/>
            <w:vAlign w:val="bottom"/>
            <w:hideMark/>
          </w:tcPr>
          <w:p w14:paraId="0A6A3BC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single" w:sz="4" w:space="0" w:color="auto"/>
              <w:left w:val="nil"/>
              <w:bottom w:val="single" w:sz="4" w:space="0" w:color="auto"/>
              <w:right w:val="single" w:sz="4" w:space="0" w:color="auto"/>
            </w:tcBorders>
            <w:noWrap/>
            <w:vAlign w:val="bottom"/>
            <w:hideMark/>
          </w:tcPr>
          <w:p w14:paraId="2884E40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single" w:sz="4" w:space="0" w:color="auto"/>
              <w:left w:val="nil"/>
              <w:bottom w:val="single" w:sz="4" w:space="0" w:color="auto"/>
              <w:right w:val="single" w:sz="4" w:space="0" w:color="auto"/>
            </w:tcBorders>
            <w:noWrap/>
            <w:vAlign w:val="bottom"/>
            <w:hideMark/>
          </w:tcPr>
          <w:p w14:paraId="0D2C3E4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859F428"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52E42E1"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Particulars/years </w:t>
            </w:r>
          </w:p>
        </w:tc>
        <w:tc>
          <w:tcPr>
            <w:tcW w:w="1305" w:type="dxa"/>
            <w:tcBorders>
              <w:top w:val="nil"/>
              <w:left w:val="nil"/>
              <w:bottom w:val="single" w:sz="4" w:space="0" w:color="auto"/>
              <w:right w:val="single" w:sz="4" w:space="0" w:color="auto"/>
            </w:tcBorders>
            <w:noWrap/>
            <w:vAlign w:val="bottom"/>
            <w:hideMark/>
          </w:tcPr>
          <w:p w14:paraId="6AC89FC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4</w:t>
            </w:r>
          </w:p>
        </w:tc>
        <w:tc>
          <w:tcPr>
            <w:tcW w:w="1592" w:type="dxa"/>
            <w:tcBorders>
              <w:top w:val="nil"/>
              <w:left w:val="nil"/>
              <w:bottom w:val="single" w:sz="4" w:space="0" w:color="auto"/>
              <w:right w:val="single" w:sz="4" w:space="0" w:color="auto"/>
            </w:tcBorders>
            <w:noWrap/>
            <w:vAlign w:val="bottom"/>
            <w:hideMark/>
          </w:tcPr>
          <w:p w14:paraId="2DA79B85"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5</w:t>
            </w:r>
          </w:p>
        </w:tc>
        <w:tc>
          <w:tcPr>
            <w:tcW w:w="1305" w:type="dxa"/>
            <w:tcBorders>
              <w:top w:val="nil"/>
              <w:left w:val="nil"/>
              <w:bottom w:val="single" w:sz="4" w:space="0" w:color="auto"/>
              <w:right w:val="single" w:sz="4" w:space="0" w:color="auto"/>
            </w:tcBorders>
            <w:noWrap/>
            <w:vAlign w:val="bottom"/>
            <w:hideMark/>
          </w:tcPr>
          <w:p w14:paraId="1206168F"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6</w:t>
            </w:r>
          </w:p>
        </w:tc>
        <w:tc>
          <w:tcPr>
            <w:tcW w:w="1305" w:type="dxa"/>
            <w:tcBorders>
              <w:top w:val="nil"/>
              <w:left w:val="nil"/>
              <w:bottom w:val="single" w:sz="4" w:space="0" w:color="auto"/>
              <w:right w:val="single" w:sz="4" w:space="0" w:color="auto"/>
            </w:tcBorders>
            <w:noWrap/>
            <w:vAlign w:val="bottom"/>
            <w:hideMark/>
          </w:tcPr>
          <w:p w14:paraId="0E9C2C3E"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7</w:t>
            </w:r>
          </w:p>
        </w:tc>
      </w:tr>
      <w:tr w:rsidR="007D610B" w:rsidRPr="000474C5" w14:paraId="4033B65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DF86DC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1305" w:type="dxa"/>
            <w:tcBorders>
              <w:top w:val="nil"/>
              <w:left w:val="nil"/>
              <w:bottom w:val="single" w:sz="4" w:space="0" w:color="auto"/>
              <w:right w:val="single" w:sz="4" w:space="0" w:color="auto"/>
            </w:tcBorders>
            <w:noWrap/>
            <w:vAlign w:val="bottom"/>
            <w:hideMark/>
          </w:tcPr>
          <w:p w14:paraId="4E97936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27FEADC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(19.15)</w:t>
            </w:r>
          </w:p>
        </w:tc>
        <w:tc>
          <w:tcPr>
            <w:tcW w:w="1592" w:type="dxa"/>
            <w:tcBorders>
              <w:top w:val="nil"/>
              <w:left w:val="nil"/>
              <w:bottom w:val="single" w:sz="4" w:space="0" w:color="auto"/>
              <w:right w:val="single" w:sz="4" w:space="0" w:color="auto"/>
            </w:tcBorders>
            <w:noWrap/>
            <w:vAlign w:val="bottom"/>
            <w:hideMark/>
          </w:tcPr>
          <w:p w14:paraId="705DC9E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918044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(16.18)</w:t>
            </w:r>
          </w:p>
        </w:tc>
        <w:tc>
          <w:tcPr>
            <w:tcW w:w="1305" w:type="dxa"/>
            <w:tcBorders>
              <w:top w:val="nil"/>
              <w:left w:val="nil"/>
              <w:bottom w:val="single" w:sz="4" w:space="0" w:color="auto"/>
              <w:right w:val="single" w:sz="4" w:space="0" w:color="auto"/>
            </w:tcBorders>
            <w:noWrap/>
            <w:vAlign w:val="bottom"/>
            <w:hideMark/>
          </w:tcPr>
          <w:p w14:paraId="0969E63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3EB0FF6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(15.95)</w:t>
            </w:r>
          </w:p>
        </w:tc>
        <w:tc>
          <w:tcPr>
            <w:tcW w:w="1305" w:type="dxa"/>
            <w:tcBorders>
              <w:top w:val="nil"/>
              <w:left w:val="nil"/>
              <w:bottom w:val="single" w:sz="4" w:space="0" w:color="auto"/>
              <w:right w:val="single" w:sz="4" w:space="0" w:color="auto"/>
            </w:tcBorders>
            <w:noWrap/>
            <w:vAlign w:val="bottom"/>
            <w:hideMark/>
          </w:tcPr>
          <w:p w14:paraId="2742FA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4F85199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(15.19)</w:t>
            </w:r>
          </w:p>
        </w:tc>
      </w:tr>
      <w:tr w:rsidR="007D610B" w:rsidRPr="000474C5" w14:paraId="27F1521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1AE7AE9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Fertilizers</w:t>
            </w:r>
          </w:p>
        </w:tc>
        <w:tc>
          <w:tcPr>
            <w:tcW w:w="1305" w:type="dxa"/>
            <w:tcBorders>
              <w:top w:val="nil"/>
              <w:left w:val="nil"/>
              <w:bottom w:val="single" w:sz="4" w:space="0" w:color="auto"/>
              <w:right w:val="single" w:sz="4" w:space="0" w:color="auto"/>
            </w:tcBorders>
            <w:noWrap/>
            <w:vAlign w:val="bottom"/>
            <w:hideMark/>
          </w:tcPr>
          <w:p w14:paraId="4522393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4CF9C2B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(29.69)</w:t>
            </w:r>
          </w:p>
        </w:tc>
        <w:tc>
          <w:tcPr>
            <w:tcW w:w="1592" w:type="dxa"/>
            <w:tcBorders>
              <w:top w:val="nil"/>
              <w:left w:val="nil"/>
              <w:bottom w:val="single" w:sz="4" w:space="0" w:color="auto"/>
              <w:right w:val="single" w:sz="4" w:space="0" w:color="auto"/>
            </w:tcBorders>
            <w:noWrap/>
            <w:vAlign w:val="bottom"/>
            <w:hideMark/>
          </w:tcPr>
          <w:p w14:paraId="24AF576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5B9908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(25.10)</w:t>
            </w:r>
          </w:p>
        </w:tc>
        <w:tc>
          <w:tcPr>
            <w:tcW w:w="1305" w:type="dxa"/>
            <w:tcBorders>
              <w:top w:val="nil"/>
              <w:left w:val="nil"/>
              <w:bottom w:val="single" w:sz="4" w:space="0" w:color="auto"/>
              <w:right w:val="single" w:sz="4" w:space="0" w:color="auto"/>
            </w:tcBorders>
            <w:noWrap/>
            <w:vAlign w:val="bottom"/>
            <w:hideMark/>
          </w:tcPr>
          <w:p w14:paraId="6AEA005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2E1B716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(24.73)</w:t>
            </w:r>
          </w:p>
        </w:tc>
        <w:tc>
          <w:tcPr>
            <w:tcW w:w="1305" w:type="dxa"/>
            <w:tcBorders>
              <w:top w:val="nil"/>
              <w:left w:val="nil"/>
              <w:bottom w:val="single" w:sz="4" w:space="0" w:color="auto"/>
              <w:right w:val="single" w:sz="4" w:space="0" w:color="auto"/>
            </w:tcBorders>
            <w:noWrap/>
            <w:vAlign w:val="bottom"/>
            <w:hideMark/>
          </w:tcPr>
          <w:p w14:paraId="6DDA62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6E149DA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(23.56)</w:t>
            </w:r>
          </w:p>
        </w:tc>
      </w:tr>
      <w:tr w:rsidR="007D610B" w:rsidRPr="000474C5" w14:paraId="03E6D16D"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FE7BD6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Plant protection Chemicals</w:t>
            </w:r>
          </w:p>
        </w:tc>
        <w:tc>
          <w:tcPr>
            <w:tcW w:w="1305" w:type="dxa"/>
            <w:tcBorders>
              <w:top w:val="nil"/>
              <w:left w:val="nil"/>
              <w:bottom w:val="single" w:sz="4" w:space="0" w:color="auto"/>
              <w:right w:val="single" w:sz="4" w:space="0" w:color="auto"/>
            </w:tcBorders>
            <w:noWrap/>
            <w:vAlign w:val="bottom"/>
            <w:hideMark/>
          </w:tcPr>
          <w:p w14:paraId="285B2D2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4CE1203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(2.80)</w:t>
            </w:r>
          </w:p>
        </w:tc>
        <w:tc>
          <w:tcPr>
            <w:tcW w:w="1592" w:type="dxa"/>
            <w:tcBorders>
              <w:top w:val="nil"/>
              <w:left w:val="nil"/>
              <w:bottom w:val="single" w:sz="4" w:space="0" w:color="auto"/>
              <w:right w:val="single" w:sz="4" w:space="0" w:color="auto"/>
            </w:tcBorders>
            <w:noWrap/>
            <w:vAlign w:val="bottom"/>
            <w:hideMark/>
          </w:tcPr>
          <w:p w14:paraId="739EBEE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2C0E1EE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(2.36)</w:t>
            </w:r>
          </w:p>
        </w:tc>
        <w:tc>
          <w:tcPr>
            <w:tcW w:w="1305" w:type="dxa"/>
            <w:tcBorders>
              <w:top w:val="nil"/>
              <w:left w:val="nil"/>
              <w:bottom w:val="single" w:sz="4" w:space="0" w:color="auto"/>
              <w:right w:val="single" w:sz="4" w:space="0" w:color="auto"/>
            </w:tcBorders>
            <w:noWrap/>
            <w:vAlign w:val="bottom"/>
            <w:hideMark/>
          </w:tcPr>
          <w:p w14:paraId="34C430F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6596BA7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(2.33)</w:t>
            </w:r>
          </w:p>
        </w:tc>
        <w:tc>
          <w:tcPr>
            <w:tcW w:w="1305" w:type="dxa"/>
            <w:tcBorders>
              <w:top w:val="nil"/>
              <w:left w:val="nil"/>
              <w:bottom w:val="single" w:sz="4" w:space="0" w:color="auto"/>
              <w:right w:val="single" w:sz="4" w:space="0" w:color="auto"/>
            </w:tcBorders>
            <w:noWrap/>
            <w:vAlign w:val="bottom"/>
            <w:hideMark/>
          </w:tcPr>
          <w:p w14:paraId="627D099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1E5472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(2.22)</w:t>
            </w:r>
          </w:p>
        </w:tc>
      </w:tr>
      <w:tr w:rsidR="007D610B" w:rsidRPr="000474C5" w14:paraId="5A9BCA4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8FCEFA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1305" w:type="dxa"/>
            <w:tcBorders>
              <w:top w:val="nil"/>
              <w:left w:val="nil"/>
              <w:bottom w:val="single" w:sz="4" w:space="0" w:color="auto"/>
              <w:right w:val="single" w:sz="4" w:space="0" w:color="auto"/>
            </w:tcBorders>
            <w:noWrap/>
            <w:vAlign w:val="bottom"/>
            <w:hideMark/>
          </w:tcPr>
          <w:p w14:paraId="2A81D3B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7,140</w:t>
            </w:r>
          </w:p>
          <w:p w14:paraId="51A336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(5.60)</w:t>
            </w:r>
          </w:p>
        </w:tc>
        <w:tc>
          <w:tcPr>
            <w:tcW w:w="1592" w:type="dxa"/>
            <w:tcBorders>
              <w:top w:val="nil"/>
              <w:left w:val="nil"/>
              <w:bottom w:val="single" w:sz="4" w:space="0" w:color="auto"/>
              <w:right w:val="single" w:sz="4" w:space="0" w:color="auto"/>
            </w:tcBorders>
            <w:noWrap/>
            <w:vAlign w:val="bottom"/>
            <w:hideMark/>
          </w:tcPr>
          <w:p w14:paraId="7D62F0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11900</w:t>
            </w:r>
          </w:p>
          <w:p w14:paraId="57B27F7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(7.90)</w:t>
            </w:r>
          </w:p>
        </w:tc>
        <w:tc>
          <w:tcPr>
            <w:tcW w:w="1305" w:type="dxa"/>
            <w:tcBorders>
              <w:top w:val="nil"/>
              <w:left w:val="nil"/>
              <w:bottom w:val="single" w:sz="4" w:space="0" w:color="auto"/>
              <w:right w:val="single" w:sz="4" w:space="0" w:color="auto"/>
            </w:tcBorders>
            <w:noWrap/>
            <w:vAlign w:val="bottom"/>
            <w:hideMark/>
          </w:tcPr>
          <w:p w14:paraId="75D13EB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14025</w:t>
            </w:r>
          </w:p>
          <w:p w14:paraId="775FD2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(9.17)</w:t>
            </w:r>
          </w:p>
        </w:tc>
        <w:tc>
          <w:tcPr>
            <w:tcW w:w="1305" w:type="dxa"/>
            <w:tcBorders>
              <w:top w:val="nil"/>
              <w:left w:val="nil"/>
              <w:bottom w:val="single" w:sz="4" w:space="0" w:color="auto"/>
              <w:right w:val="single" w:sz="4" w:space="0" w:color="auto"/>
            </w:tcBorders>
            <w:noWrap/>
            <w:vAlign w:val="bottom"/>
            <w:hideMark/>
          </w:tcPr>
          <w:p w14:paraId="32228C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16150</w:t>
            </w:r>
          </w:p>
          <w:p w14:paraId="7273AC0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(10.06)</w:t>
            </w:r>
          </w:p>
        </w:tc>
      </w:tr>
      <w:tr w:rsidR="007D610B" w:rsidRPr="000474C5" w14:paraId="263D8FD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25AD080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1305" w:type="dxa"/>
            <w:tcBorders>
              <w:top w:val="nil"/>
              <w:left w:val="nil"/>
              <w:bottom w:val="single" w:sz="4" w:space="0" w:color="auto"/>
              <w:right w:val="single" w:sz="4" w:space="0" w:color="auto"/>
            </w:tcBorders>
            <w:noWrap/>
            <w:vAlign w:val="bottom"/>
            <w:hideMark/>
          </w:tcPr>
          <w:p w14:paraId="7A1A9BE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9DC14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(0.95)</w:t>
            </w:r>
          </w:p>
        </w:tc>
        <w:tc>
          <w:tcPr>
            <w:tcW w:w="1592" w:type="dxa"/>
            <w:tcBorders>
              <w:top w:val="nil"/>
              <w:left w:val="nil"/>
              <w:bottom w:val="single" w:sz="4" w:space="0" w:color="auto"/>
              <w:right w:val="single" w:sz="4" w:space="0" w:color="auto"/>
            </w:tcBorders>
            <w:noWrap/>
            <w:vAlign w:val="bottom"/>
            <w:hideMark/>
          </w:tcPr>
          <w:p w14:paraId="3B0C8BF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B630F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(0.80)</w:t>
            </w:r>
          </w:p>
        </w:tc>
        <w:tc>
          <w:tcPr>
            <w:tcW w:w="1305" w:type="dxa"/>
            <w:tcBorders>
              <w:top w:val="nil"/>
              <w:left w:val="nil"/>
              <w:bottom w:val="single" w:sz="4" w:space="0" w:color="auto"/>
              <w:right w:val="single" w:sz="4" w:space="0" w:color="auto"/>
            </w:tcBorders>
            <w:noWrap/>
            <w:vAlign w:val="bottom"/>
            <w:hideMark/>
          </w:tcPr>
          <w:p w14:paraId="525949C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466F32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(0.79)</w:t>
            </w:r>
          </w:p>
        </w:tc>
        <w:tc>
          <w:tcPr>
            <w:tcW w:w="1305" w:type="dxa"/>
            <w:tcBorders>
              <w:top w:val="nil"/>
              <w:left w:val="nil"/>
              <w:bottom w:val="single" w:sz="4" w:space="0" w:color="auto"/>
              <w:right w:val="single" w:sz="4" w:space="0" w:color="auto"/>
            </w:tcBorders>
            <w:noWrap/>
            <w:vAlign w:val="bottom"/>
            <w:hideMark/>
          </w:tcPr>
          <w:p w14:paraId="32EC6EB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3360DE5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(0.75)</w:t>
            </w:r>
          </w:p>
        </w:tc>
      </w:tr>
      <w:tr w:rsidR="007D610B" w:rsidRPr="000474C5" w14:paraId="6C66814A"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22C4BAD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1305" w:type="dxa"/>
            <w:tcBorders>
              <w:top w:val="nil"/>
              <w:left w:val="nil"/>
              <w:bottom w:val="single" w:sz="4" w:space="0" w:color="auto"/>
              <w:right w:val="single" w:sz="4" w:space="0" w:color="auto"/>
            </w:tcBorders>
            <w:noWrap/>
            <w:vAlign w:val="bottom"/>
            <w:hideMark/>
          </w:tcPr>
          <w:p w14:paraId="7041CF9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18,800</w:t>
            </w:r>
          </w:p>
          <w:p w14:paraId="27C567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(14.76)</w:t>
            </w:r>
          </w:p>
        </w:tc>
        <w:tc>
          <w:tcPr>
            <w:tcW w:w="1592" w:type="dxa"/>
            <w:tcBorders>
              <w:top w:val="nil"/>
              <w:left w:val="nil"/>
              <w:bottom w:val="single" w:sz="4" w:space="0" w:color="auto"/>
              <w:right w:val="single" w:sz="4" w:space="0" w:color="auto"/>
            </w:tcBorders>
            <w:noWrap/>
            <w:vAlign w:val="bottom"/>
            <w:hideMark/>
          </w:tcPr>
          <w:p w14:paraId="5B1D10B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05173A1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(13.81)</w:t>
            </w:r>
          </w:p>
        </w:tc>
        <w:tc>
          <w:tcPr>
            <w:tcW w:w="1305" w:type="dxa"/>
            <w:tcBorders>
              <w:top w:val="nil"/>
              <w:left w:val="nil"/>
              <w:bottom w:val="single" w:sz="4" w:space="0" w:color="auto"/>
              <w:right w:val="single" w:sz="4" w:space="0" w:color="auto"/>
            </w:tcBorders>
            <w:noWrap/>
            <w:vAlign w:val="bottom"/>
            <w:hideMark/>
          </w:tcPr>
          <w:p w14:paraId="671B3BC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1AD0EB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 (13.6)</w:t>
            </w:r>
          </w:p>
        </w:tc>
        <w:tc>
          <w:tcPr>
            <w:tcW w:w="1305" w:type="dxa"/>
            <w:tcBorders>
              <w:top w:val="nil"/>
              <w:left w:val="nil"/>
              <w:bottom w:val="single" w:sz="4" w:space="0" w:color="auto"/>
              <w:right w:val="single" w:sz="4" w:space="0" w:color="auto"/>
            </w:tcBorders>
            <w:noWrap/>
            <w:vAlign w:val="bottom"/>
            <w:hideMark/>
          </w:tcPr>
          <w:p w14:paraId="5BD82BE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20800</w:t>
            </w:r>
          </w:p>
          <w:p w14:paraId="0F19D0A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(12.96)</w:t>
            </w:r>
          </w:p>
        </w:tc>
      </w:tr>
      <w:tr w:rsidR="007D610B" w:rsidRPr="000474C5" w14:paraId="3CCEB161"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337ADFE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lastRenderedPageBreak/>
              <w:t>Interest on working capital</w:t>
            </w:r>
          </w:p>
        </w:tc>
        <w:tc>
          <w:tcPr>
            <w:tcW w:w="1305" w:type="dxa"/>
            <w:tcBorders>
              <w:top w:val="nil"/>
              <w:left w:val="nil"/>
              <w:bottom w:val="single" w:sz="4" w:space="0" w:color="auto"/>
              <w:right w:val="single" w:sz="4" w:space="0" w:color="auto"/>
            </w:tcBorders>
            <w:noWrap/>
            <w:vAlign w:val="bottom"/>
            <w:hideMark/>
          </w:tcPr>
          <w:p w14:paraId="0BED849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3715.765</w:t>
            </w:r>
          </w:p>
          <w:p w14:paraId="3204EB4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(2.91)</w:t>
            </w:r>
          </w:p>
        </w:tc>
        <w:tc>
          <w:tcPr>
            <w:tcW w:w="1592" w:type="dxa"/>
            <w:tcBorders>
              <w:top w:val="nil"/>
              <w:left w:val="nil"/>
              <w:bottom w:val="single" w:sz="4" w:space="0" w:color="auto"/>
              <w:right w:val="single" w:sz="4" w:space="0" w:color="auto"/>
            </w:tcBorders>
            <w:noWrap/>
            <w:vAlign w:val="bottom"/>
            <w:hideMark/>
          </w:tcPr>
          <w:p w14:paraId="01C3BD4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3986.1648</w:t>
            </w:r>
          </w:p>
          <w:p w14:paraId="4D40C0C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305" w:type="dxa"/>
            <w:tcBorders>
              <w:top w:val="nil"/>
              <w:left w:val="nil"/>
              <w:bottom w:val="single" w:sz="4" w:space="0" w:color="auto"/>
              <w:right w:val="single" w:sz="4" w:space="0" w:color="auto"/>
            </w:tcBorders>
            <w:noWrap/>
            <w:vAlign w:val="bottom"/>
            <w:hideMark/>
          </w:tcPr>
          <w:p w14:paraId="4831764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4071.165</w:t>
            </w:r>
          </w:p>
          <w:p w14:paraId="2C9371A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(2.66)</w:t>
            </w:r>
          </w:p>
        </w:tc>
        <w:tc>
          <w:tcPr>
            <w:tcW w:w="1305" w:type="dxa"/>
            <w:tcBorders>
              <w:top w:val="nil"/>
              <w:left w:val="nil"/>
              <w:bottom w:val="single" w:sz="4" w:space="0" w:color="auto"/>
              <w:right w:val="single" w:sz="4" w:space="0" w:color="auto"/>
            </w:tcBorders>
            <w:noWrap/>
            <w:vAlign w:val="bottom"/>
            <w:hideMark/>
          </w:tcPr>
          <w:p w14:paraId="2F7C41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4156.165</w:t>
            </w:r>
          </w:p>
          <w:p w14:paraId="4CE9B4E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(2.59)</w:t>
            </w:r>
          </w:p>
        </w:tc>
      </w:tr>
      <w:tr w:rsidR="007D610B" w:rsidRPr="000474C5" w14:paraId="7554A749"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077A27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variable costs(</w:t>
            </w:r>
            <w:proofErr w:type="spellStart"/>
            <w:r w:rsidRPr="000474C5">
              <w:rPr>
                <w:rFonts w:ascii="Times New Roman" w:eastAsia="Times New Roman" w:hAnsi="Times New Roman" w:cs="Times New Roman"/>
                <w:color w:val="000000"/>
                <w:sz w:val="24"/>
                <w:szCs w:val="24"/>
                <w:lang w:eastAsia="en-IN"/>
              </w:rPr>
              <w:t>i</w:t>
            </w:r>
            <w:proofErr w:type="spellEnd"/>
            <w:r w:rsidRPr="000474C5">
              <w:rPr>
                <w:rFonts w:ascii="Times New Roman" w:eastAsia="Times New Roman" w:hAnsi="Times New Roman" w:cs="Times New Roman"/>
                <w:color w:val="000000"/>
                <w:sz w:val="24"/>
                <w:szCs w:val="24"/>
                <w:lang w:eastAsia="en-IN"/>
              </w:rPr>
              <w:t>)</w:t>
            </w:r>
          </w:p>
        </w:tc>
        <w:tc>
          <w:tcPr>
            <w:tcW w:w="1305" w:type="dxa"/>
            <w:tcBorders>
              <w:top w:val="nil"/>
              <w:left w:val="nil"/>
              <w:bottom w:val="single" w:sz="4" w:space="0" w:color="auto"/>
              <w:right w:val="single" w:sz="4" w:space="0" w:color="auto"/>
            </w:tcBorders>
            <w:noWrap/>
            <w:vAlign w:val="bottom"/>
            <w:hideMark/>
          </w:tcPr>
          <w:p w14:paraId="689F987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96609.88</w:t>
            </w:r>
          </w:p>
          <w:p w14:paraId="4DA9487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(75.89)</w:t>
            </w:r>
          </w:p>
        </w:tc>
        <w:tc>
          <w:tcPr>
            <w:tcW w:w="1592" w:type="dxa"/>
            <w:tcBorders>
              <w:top w:val="nil"/>
              <w:left w:val="nil"/>
              <w:bottom w:val="single" w:sz="4" w:space="0" w:color="auto"/>
              <w:right w:val="single" w:sz="4" w:space="0" w:color="auto"/>
            </w:tcBorders>
            <w:noWrap/>
            <w:vAlign w:val="bottom"/>
            <w:hideMark/>
          </w:tcPr>
          <w:p w14:paraId="724E471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103640.285</w:t>
            </w:r>
          </w:p>
          <w:p w14:paraId="4009FDD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(68.82)</w:t>
            </w:r>
          </w:p>
        </w:tc>
        <w:tc>
          <w:tcPr>
            <w:tcW w:w="1305" w:type="dxa"/>
            <w:tcBorders>
              <w:top w:val="nil"/>
              <w:left w:val="nil"/>
              <w:bottom w:val="single" w:sz="4" w:space="0" w:color="auto"/>
              <w:right w:val="single" w:sz="4" w:space="0" w:color="auto"/>
            </w:tcBorders>
            <w:noWrap/>
            <w:vAlign w:val="bottom"/>
            <w:hideMark/>
          </w:tcPr>
          <w:p w14:paraId="5A5D169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105850.3</w:t>
            </w:r>
          </w:p>
          <w:p w14:paraId="4039BDF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(69.27)</w:t>
            </w:r>
          </w:p>
        </w:tc>
        <w:tc>
          <w:tcPr>
            <w:tcW w:w="1305" w:type="dxa"/>
            <w:tcBorders>
              <w:top w:val="nil"/>
              <w:left w:val="nil"/>
              <w:bottom w:val="single" w:sz="4" w:space="0" w:color="auto"/>
              <w:right w:val="single" w:sz="4" w:space="0" w:color="auto"/>
            </w:tcBorders>
            <w:noWrap/>
            <w:vAlign w:val="bottom"/>
            <w:hideMark/>
          </w:tcPr>
          <w:p w14:paraId="023944F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108060.3</w:t>
            </w:r>
          </w:p>
          <w:p w14:paraId="6A16520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(67.35)</w:t>
            </w:r>
          </w:p>
        </w:tc>
      </w:tr>
      <w:tr w:rsidR="007D610B" w:rsidRPr="000474C5" w14:paraId="4FE652F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BA291D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1305" w:type="dxa"/>
            <w:tcBorders>
              <w:top w:val="nil"/>
              <w:left w:val="nil"/>
              <w:bottom w:val="single" w:sz="4" w:space="0" w:color="auto"/>
              <w:right w:val="single" w:sz="4" w:space="0" w:color="auto"/>
            </w:tcBorders>
            <w:noWrap/>
            <w:vAlign w:val="bottom"/>
            <w:hideMark/>
          </w:tcPr>
          <w:p w14:paraId="36C16B07"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w:t>
            </w:r>
          </w:p>
        </w:tc>
        <w:tc>
          <w:tcPr>
            <w:tcW w:w="1592" w:type="dxa"/>
            <w:tcBorders>
              <w:top w:val="nil"/>
              <w:left w:val="nil"/>
              <w:bottom w:val="single" w:sz="4" w:space="0" w:color="auto"/>
              <w:right w:val="single" w:sz="4" w:space="0" w:color="auto"/>
            </w:tcBorders>
            <w:noWrap/>
            <w:vAlign w:val="bottom"/>
            <w:hideMark/>
          </w:tcPr>
          <w:p w14:paraId="3533AC6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nil"/>
              <w:left w:val="nil"/>
              <w:bottom w:val="single" w:sz="4" w:space="0" w:color="auto"/>
              <w:right w:val="single" w:sz="4" w:space="0" w:color="auto"/>
            </w:tcBorders>
            <w:noWrap/>
            <w:vAlign w:val="bottom"/>
            <w:hideMark/>
          </w:tcPr>
          <w:p w14:paraId="1A6ADD57"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05" w:type="dxa"/>
            <w:tcBorders>
              <w:top w:val="nil"/>
              <w:left w:val="nil"/>
              <w:bottom w:val="single" w:sz="4" w:space="0" w:color="auto"/>
              <w:right w:val="single" w:sz="4" w:space="0" w:color="auto"/>
            </w:tcBorders>
            <w:noWrap/>
            <w:vAlign w:val="bottom"/>
            <w:hideMark/>
          </w:tcPr>
          <w:p w14:paraId="10BA233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A431DAC"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20ABBD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1305" w:type="dxa"/>
            <w:tcBorders>
              <w:top w:val="nil"/>
              <w:left w:val="nil"/>
              <w:bottom w:val="single" w:sz="4" w:space="0" w:color="auto"/>
              <w:right w:val="single" w:sz="4" w:space="0" w:color="auto"/>
            </w:tcBorders>
            <w:noWrap/>
            <w:vAlign w:val="bottom"/>
            <w:hideMark/>
          </w:tcPr>
          <w:p w14:paraId="00D4A0E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782CFB6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(2.57)</w:t>
            </w:r>
          </w:p>
        </w:tc>
        <w:tc>
          <w:tcPr>
            <w:tcW w:w="1592" w:type="dxa"/>
            <w:tcBorders>
              <w:top w:val="nil"/>
              <w:left w:val="nil"/>
              <w:bottom w:val="single" w:sz="4" w:space="0" w:color="auto"/>
              <w:right w:val="single" w:sz="4" w:space="0" w:color="auto"/>
            </w:tcBorders>
            <w:noWrap/>
            <w:vAlign w:val="bottom"/>
            <w:hideMark/>
          </w:tcPr>
          <w:p w14:paraId="70B4AD0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5E5FB7F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(2.17)</w:t>
            </w:r>
          </w:p>
        </w:tc>
        <w:tc>
          <w:tcPr>
            <w:tcW w:w="1305" w:type="dxa"/>
            <w:tcBorders>
              <w:top w:val="nil"/>
              <w:left w:val="nil"/>
              <w:bottom w:val="single" w:sz="4" w:space="0" w:color="auto"/>
              <w:right w:val="single" w:sz="4" w:space="0" w:color="auto"/>
            </w:tcBorders>
            <w:noWrap/>
            <w:vAlign w:val="bottom"/>
            <w:hideMark/>
          </w:tcPr>
          <w:p w14:paraId="1922773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5A457BE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(2.14)</w:t>
            </w:r>
          </w:p>
        </w:tc>
        <w:tc>
          <w:tcPr>
            <w:tcW w:w="1305" w:type="dxa"/>
            <w:tcBorders>
              <w:top w:val="nil"/>
              <w:left w:val="nil"/>
              <w:bottom w:val="single" w:sz="4" w:space="0" w:color="auto"/>
              <w:right w:val="single" w:sz="4" w:space="0" w:color="auto"/>
            </w:tcBorders>
            <w:noWrap/>
            <w:vAlign w:val="bottom"/>
            <w:hideMark/>
          </w:tcPr>
          <w:p w14:paraId="36AF732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03E2AE3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(2.04)</w:t>
            </w:r>
          </w:p>
        </w:tc>
      </w:tr>
      <w:tr w:rsidR="007D610B" w:rsidRPr="000474C5" w14:paraId="0C7A874D"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6BD61C3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1305" w:type="dxa"/>
            <w:tcBorders>
              <w:top w:val="nil"/>
              <w:left w:val="nil"/>
              <w:bottom w:val="single" w:sz="4" w:space="0" w:color="auto"/>
              <w:right w:val="single" w:sz="4" w:space="0" w:color="auto"/>
            </w:tcBorders>
            <w:noWrap/>
            <w:vAlign w:val="bottom"/>
            <w:hideMark/>
          </w:tcPr>
          <w:p w14:paraId="10051D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25000</w:t>
            </w:r>
          </w:p>
          <w:p w14:paraId="2F47E34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(19.64)</w:t>
            </w:r>
          </w:p>
        </w:tc>
        <w:tc>
          <w:tcPr>
            <w:tcW w:w="1592" w:type="dxa"/>
            <w:tcBorders>
              <w:top w:val="nil"/>
              <w:left w:val="nil"/>
              <w:bottom w:val="single" w:sz="4" w:space="0" w:color="auto"/>
              <w:right w:val="single" w:sz="4" w:space="0" w:color="auto"/>
            </w:tcBorders>
            <w:noWrap/>
            <w:vAlign w:val="bottom"/>
            <w:hideMark/>
          </w:tcPr>
          <w:p w14:paraId="73E5EE9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40000</w:t>
            </w:r>
          </w:p>
          <w:p w14:paraId="56FFA0C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(26.56)</w:t>
            </w:r>
          </w:p>
        </w:tc>
        <w:tc>
          <w:tcPr>
            <w:tcW w:w="1305" w:type="dxa"/>
            <w:tcBorders>
              <w:top w:val="nil"/>
              <w:left w:val="nil"/>
              <w:bottom w:val="single" w:sz="4" w:space="0" w:color="auto"/>
              <w:right w:val="single" w:sz="4" w:space="0" w:color="auto"/>
            </w:tcBorders>
            <w:noWrap/>
            <w:vAlign w:val="bottom"/>
            <w:hideMark/>
          </w:tcPr>
          <w:p w14:paraId="27C7BE7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40000</w:t>
            </w:r>
          </w:p>
          <w:p w14:paraId="34E3DD9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(26.177)</w:t>
            </w:r>
          </w:p>
        </w:tc>
        <w:tc>
          <w:tcPr>
            <w:tcW w:w="1305" w:type="dxa"/>
            <w:tcBorders>
              <w:top w:val="nil"/>
              <w:left w:val="nil"/>
              <w:bottom w:val="single" w:sz="4" w:space="0" w:color="auto"/>
              <w:right w:val="single" w:sz="4" w:space="0" w:color="auto"/>
            </w:tcBorders>
            <w:noWrap/>
            <w:vAlign w:val="bottom"/>
            <w:hideMark/>
          </w:tcPr>
          <w:p w14:paraId="24B7A57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3453C35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(28.04)</w:t>
            </w:r>
          </w:p>
        </w:tc>
      </w:tr>
      <w:tr w:rsidR="007D610B" w:rsidRPr="000474C5" w14:paraId="154B150E"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53A5578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Fixed capital</w:t>
            </w:r>
          </w:p>
        </w:tc>
        <w:tc>
          <w:tcPr>
            <w:tcW w:w="1305" w:type="dxa"/>
            <w:tcBorders>
              <w:top w:val="nil"/>
              <w:left w:val="nil"/>
              <w:bottom w:val="single" w:sz="4" w:space="0" w:color="auto"/>
              <w:right w:val="single" w:sz="4" w:space="0" w:color="auto"/>
            </w:tcBorders>
            <w:noWrap/>
            <w:vAlign w:val="bottom"/>
            <w:hideMark/>
          </w:tcPr>
          <w:p w14:paraId="091AFB7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2403.375</w:t>
            </w:r>
          </w:p>
          <w:p w14:paraId="6B2D7A3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(1.88)</w:t>
            </w:r>
          </w:p>
        </w:tc>
        <w:tc>
          <w:tcPr>
            <w:tcW w:w="1592" w:type="dxa"/>
            <w:tcBorders>
              <w:top w:val="nil"/>
              <w:left w:val="nil"/>
              <w:bottom w:val="single" w:sz="4" w:space="0" w:color="auto"/>
              <w:right w:val="single" w:sz="4" w:space="0" w:color="auto"/>
            </w:tcBorders>
            <w:noWrap/>
            <w:vAlign w:val="bottom"/>
            <w:hideMark/>
          </w:tcPr>
          <w:p w14:paraId="4AB576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3678.375</w:t>
            </w:r>
          </w:p>
          <w:p w14:paraId="2E93D2D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(2.44)</w:t>
            </w:r>
          </w:p>
        </w:tc>
        <w:tc>
          <w:tcPr>
            <w:tcW w:w="1305" w:type="dxa"/>
            <w:tcBorders>
              <w:top w:val="nil"/>
              <w:left w:val="nil"/>
              <w:bottom w:val="single" w:sz="4" w:space="0" w:color="auto"/>
              <w:right w:val="single" w:sz="4" w:space="0" w:color="auto"/>
            </w:tcBorders>
            <w:noWrap/>
            <w:vAlign w:val="bottom"/>
            <w:hideMark/>
          </w:tcPr>
          <w:p w14:paraId="780BE38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3678.375</w:t>
            </w:r>
          </w:p>
          <w:p w14:paraId="7B24D46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(2.40)</w:t>
            </w:r>
          </w:p>
        </w:tc>
        <w:tc>
          <w:tcPr>
            <w:tcW w:w="1305" w:type="dxa"/>
            <w:tcBorders>
              <w:top w:val="nil"/>
              <w:left w:val="nil"/>
              <w:bottom w:val="single" w:sz="4" w:space="0" w:color="auto"/>
              <w:right w:val="single" w:sz="4" w:space="0" w:color="auto"/>
            </w:tcBorders>
            <w:noWrap/>
            <w:vAlign w:val="bottom"/>
            <w:hideMark/>
          </w:tcPr>
          <w:p w14:paraId="4EF5B1A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42AD816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(2.55)</w:t>
            </w:r>
          </w:p>
        </w:tc>
      </w:tr>
      <w:tr w:rsidR="007D610B" w:rsidRPr="000474C5" w14:paraId="6C211F5F"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7C73877C"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1305" w:type="dxa"/>
            <w:tcBorders>
              <w:top w:val="nil"/>
              <w:left w:val="nil"/>
              <w:bottom w:val="single" w:sz="4" w:space="0" w:color="auto"/>
              <w:right w:val="single" w:sz="4" w:space="0" w:color="auto"/>
            </w:tcBorders>
            <w:noWrap/>
            <w:vAlign w:val="bottom"/>
            <w:hideMark/>
          </w:tcPr>
          <w:p w14:paraId="7721923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30678.38</w:t>
            </w:r>
          </w:p>
          <w:p w14:paraId="5DF401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(24.10)</w:t>
            </w:r>
          </w:p>
        </w:tc>
        <w:tc>
          <w:tcPr>
            <w:tcW w:w="1592" w:type="dxa"/>
            <w:tcBorders>
              <w:top w:val="nil"/>
              <w:left w:val="nil"/>
              <w:bottom w:val="single" w:sz="4" w:space="0" w:color="auto"/>
              <w:right w:val="single" w:sz="4" w:space="0" w:color="auto"/>
            </w:tcBorders>
            <w:noWrap/>
            <w:vAlign w:val="bottom"/>
            <w:hideMark/>
          </w:tcPr>
          <w:p w14:paraId="74DB45A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46953.375</w:t>
            </w:r>
          </w:p>
          <w:p w14:paraId="1B0BA6C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(31.17)</w:t>
            </w:r>
          </w:p>
        </w:tc>
        <w:tc>
          <w:tcPr>
            <w:tcW w:w="1305" w:type="dxa"/>
            <w:tcBorders>
              <w:top w:val="nil"/>
              <w:left w:val="nil"/>
              <w:bottom w:val="single" w:sz="4" w:space="0" w:color="auto"/>
              <w:right w:val="single" w:sz="4" w:space="0" w:color="auto"/>
            </w:tcBorders>
            <w:noWrap/>
            <w:vAlign w:val="bottom"/>
            <w:hideMark/>
          </w:tcPr>
          <w:p w14:paraId="290AFAF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46953.38</w:t>
            </w:r>
          </w:p>
          <w:p w14:paraId="254B80B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(30.72)</w:t>
            </w:r>
          </w:p>
        </w:tc>
        <w:tc>
          <w:tcPr>
            <w:tcW w:w="1305" w:type="dxa"/>
            <w:tcBorders>
              <w:top w:val="nil"/>
              <w:left w:val="nil"/>
              <w:bottom w:val="single" w:sz="4" w:space="0" w:color="auto"/>
              <w:right w:val="single" w:sz="4" w:space="0" w:color="auto"/>
            </w:tcBorders>
            <w:noWrap/>
            <w:vAlign w:val="bottom"/>
            <w:hideMark/>
          </w:tcPr>
          <w:p w14:paraId="5C94FCC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5AB1A55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(32.64)</w:t>
            </w:r>
          </w:p>
        </w:tc>
      </w:tr>
      <w:tr w:rsidR="007D610B" w:rsidRPr="000474C5" w14:paraId="114FE0A0" w14:textId="77777777" w:rsidTr="007D610B">
        <w:trPr>
          <w:trHeight w:val="444"/>
        </w:trPr>
        <w:tc>
          <w:tcPr>
            <w:tcW w:w="2332" w:type="dxa"/>
            <w:tcBorders>
              <w:top w:val="nil"/>
              <w:left w:val="single" w:sz="4" w:space="0" w:color="auto"/>
              <w:bottom w:val="single" w:sz="4" w:space="0" w:color="auto"/>
              <w:right w:val="single" w:sz="4" w:space="0" w:color="auto"/>
            </w:tcBorders>
            <w:noWrap/>
            <w:vAlign w:val="bottom"/>
            <w:hideMark/>
          </w:tcPr>
          <w:p w14:paraId="4DBD69C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1305" w:type="dxa"/>
            <w:tcBorders>
              <w:top w:val="nil"/>
              <w:left w:val="nil"/>
              <w:bottom w:val="single" w:sz="4" w:space="0" w:color="auto"/>
              <w:right w:val="single" w:sz="4" w:space="0" w:color="auto"/>
            </w:tcBorders>
            <w:noWrap/>
            <w:vAlign w:val="bottom"/>
            <w:hideMark/>
          </w:tcPr>
          <w:p w14:paraId="768F27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127288.3</w:t>
            </w:r>
          </w:p>
          <w:p w14:paraId="6CDF7C5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592" w:type="dxa"/>
            <w:tcBorders>
              <w:top w:val="nil"/>
              <w:left w:val="nil"/>
              <w:bottom w:val="single" w:sz="4" w:space="0" w:color="auto"/>
              <w:right w:val="single" w:sz="4" w:space="0" w:color="auto"/>
            </w:tcBorders>
            <w:noWrap/>
            <w:vAlign w:val="bottom"/>
            <w:hideMark/>
          </w:tcPr>
          <w:p w14:paraId="54B1BAB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150593.66</w:t>
            </w:r>
          </w:p>
          <w:p w14:paraId="4154153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305" w:type="dxa"/>
            <w:tcBorders>
              <w:top w:val="nil"/>
              <w:left w:val="nil"/>
              <w:bottom w:val="single" w:sz="4" w:space="0" w:color="auto"/>
              <w:right w:val="single" w:sz="4" w:space="0" w:color="auto"/>
            </w:tcBorders>
            <w:noWrap/>
            <w:vAlign w:val="bottom"/>
            <w:hideMark/>
          </w:tcPr>
          <w:p w14:paraId="51BE643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152803.7</w:t>
            </w:r>
          </w:p>
          <w:p w14:paraId="1017D3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305" w:type="dxa"/>
            <w:tcBorders>
              <w:top w:val="nil"/>
              <w:left w:val="nil"/>
              <w:bottom w:val="single" w:sz="4" w:space="0" w:color="auto"/>
              <w:right w:val="single" w:sz="4" w:space="0" w:color="auto"/>
            </w:tcBorders>
            <w:noWrap/>
            <w:vAlign w:val="bottom"/>
            <w:hideMark/>
          </w:tcPr>
          <w:p w14:paraId="7D2BB53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160438.7</w:t>
            </w:r>
          </w:p>
          <w:p w14:paraId="10D332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406915EB" w14:textId="77777777" w:rsidR="007D610B" w:rsidRPr="000474C5" w:rsidRDefault="007D610B" w:rsidP="007D610B">
      <w:pPr>
        <w:pStyle w:val="BodyText"/>
        <w:tabs>
          <w:tab w:val="left" w:pos="7517"/>
        </w:tabs>
        <w:spacing w:before="199" w:line="360" w:lineRule="auto"/>
        <w:ind w:left="480" w:right="213" w:firstLine="720"/>
        <w:jc w:val="both"/>
        <w:rPr>
          <w:sz w:val="24"/>
          <w:szCs w:val="24"/>
        </w:rPr>
      </w:pPr>
    </w:p>
    <w:tbl>
      <w:tblPr>
        <w:tblW w:w="8642" w:type="dxa"/>
        <w:tblLook w:val="04A0" w:firstRow="1" w:lastRow="0" w:firstColumn="1" w:lastColumn="0" w:noHBand="0" w:noVBand="1"/>
      </w:tblPr>
      <w:tblGrid>
        <w:gridCol w:w="2146"/>
        <w:gridCol w:w="1204"/>
        <w:gridCol w:w="1204"/>
        <w:gridCol w:w="1599"/>
        <w:gridCol w:w="1204"/>
        <w:gridCol w:w="1285"/>
      </w:tblGrid>
      <w:tr w:rsidR="007D610B" w:rsidRPr="000474C5" w14:paraId="13D91BB5" w14:textId="77777777" w:rsidTr="007D610B">
        <w:trPr>
          <w:trHeight w:val="354"/>
        </w:trPr>
        <w:tc>
          <w:tcPr>
            <w:tcW w:w="2146" w:type="dxa"/>
            <w:tcBorders>
              <w:top w:val="single" w:sz="4" w:space="0" w:color="auto"/>
              <w:left w:val="single" w:sz="4" w:space="0" w:color="auto"/>
              <w:bottom w:val="single" w:sz="4" w:space="0" w:color="auto"/>
              <w:right w:val="single" w:sz="4" w:space="0" w:color="auto"/>
            </w:tcBorders>
            <w:vAlign w:val="bottom"/>
          </w:tcPr>
          <w:p w14:paraId="1A7AB044"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proofErr w:type="gramStart"/>
            <w:r w:rsidRPr="000474C5">
              <w:rPr>
                <w:rFonts w:ascii="Times New Roman" w:eastAsia="Times New Roman" w:hAnsi="Times New Roman" w:cs="Times New Roman"/>
                <w:b/>
                <w:bCs/>
                <w:color w:val="000000"/>
                <w:sz w:val="24"/>
                <w:szCs w:val="24"/>
                <w:lang w:eastAsia="en-IN"/>
              </w:rPr>
              <w:t>Variable  costs</w:t>
            </w:r>
            <w:proofErr w:type="gramEnd"/>
          </w:p>
        </w:tc>
        <w:tc>
          <w:tcPr>
            <w:tcW w:w="1204" w:type="dxa"/>
            <w:tcBorders>
              <w:top w:val="single" w:sz="4" w:space="0" w:color="auto"/>
              <w:left w:val="single" w:sz="4" w:space="0" w:color="auto"/>
              <w:bottom w:val="single" w:sz="4" w:space="0" w:color="auto"/>
              <w:right w:val="single" w:sz="4" w:space="0" w:color="auto"/>
            </w:tcBorders>
            <w:noWrap/>
            <w:vAlign w:val="bottom"/>
            <w:hideMark/>
          </w:tcPr>
          <w:p w14:paraId="6FC8D6A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single" w:sz="4" w:space="0" w:color="auto"/>
              <w:left w:val="nil"/>
              <w:bottom w:val="single" w:sz="4" w:space="0" w:color="auto"/>
              <w:right w:val="single" w:sz="4" w:space="0" w:color="auto"/>
            </w:tcBorders>
            <w:noWrap/>
            <w:vAlign w:val="bottom"/>
            <w:hideMark/>
          </w:tcPr>
          <w:p w14:paraId="06DF961E"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9" w:type="dxa"/>
            <w:tcBorders>
              <w:top w:val="single" w:sz="4" w:space="0" w:color="auto"/>
              <w:left w:val="nil"/>
              <w:bottom w:val="single" w:sz="4" w:space="0" w:color="auto"/>
              <w:right w:val="single" w:sz="4" w:space="0" w:color="auto"/>
            </w:tcBorders>
            <w:noWrap/>
            <w:vAlign w:val="bottom"/>
            <w:hideMark/>
          </w:tcPr>
          <w:p w14:paraId="4A8EC17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single" w:sz="4" w:space="0" w:color="auto"/>
              <w:left w:val="nil"/>
              <w:bottom w:val="single" w:sz="4" w:space="0" w:color="auto"/>
              <w:right w:val="single" w:sz="4" w:space="0" w:color="auto"/>
            </w:tcBorders>
            <w:noWrap/>
            <w:vAlign w:val="bottom"/>
            <w:hideMark/>
          </w:tcPr>
          <w:p w14:paraId="61A0870F"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85" w:type="dxa"/>
            <w:tcBorders>
              <w:top w:val="single" w:sz="4" w:space="0" w:color="auto"/>
              <w:left w:val="nil"/>
              <w:bottom w:val="single" w:sz="4" w:space="0" w:color="auto"/>
              <w:right w:val="single" w:sz="4" w:space="0" w:color="auto"/>
            </w:tcBorders>
            <w:noWrap/>
            <w:vAlign w:val="bottom"/>
            <w:hideMark/>
          </w:tcPr>
          <w:p w14:paraId="666A375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550079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B08BD35"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Particulars/years </w:t>
            </w:r>
          </w:p>
        </w:tc>
        <w:tc>
          <w:tcPr>
            <w:tcW w:w="1204" w:type="dxa"/>
            <w:tcBorders>
              <w:top w:val="nil"/>
              <w:left w:val="single" w:sz="4" w:space="0" w:color="auto"/>
              <w:bottom w:val="single" w:sz="4" w:space="0" w:color="auto"/>
              <w:right w:val="single" w:sz="4" w:space="0" w:color="auto"/>
            </w:tcBorders>
            <w:noWrap/>
            <w:vAlign w:val="bottom"/>
            <w:hideMark/>
          </w:tcPr>
          <w:p w14:paraId="694F548C"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8</w:t>
            </w:r>
          </w:p>
        </w:tc>
        <w:tc>
          <w:tcPr>
            <w:tcW w:w="1204" w:type="dxa"/>
            <w:tcBorders>
              <w:top w:val="nil"/>
              <w:left w:val="nil"/>
              <w:bottom w:val="single" w:sz="4" w:space="0" w:color="auto"/>
              <w:right w:val="single" w:sz="4" w:space="0" w:color="auto"/>
            </w:tcBorders>
            <w:noWrap/>
            <w:vAlign w:val="bottom"/>
            <w:hideMark/>
          </w:tcPr>
          <w:p w14:paraId="236B64D7"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9</w:t>
            </w:r>
          </w:p>
        </w:tc>
        <w:tc>
          <w:tcPr>
            <w:tcW w:w="1599" w:type="dxa"/>
            <w:tcBorders>
              <w:top w:val="nil"/>
              <w:left w:val="nil"/>
              <w:bottom w:val="single" w:sz="4" w:space="0" w:color="auto"/>
              <w:right w:val="single" w:sz="4" w:space="0" w:color="auto"/>
            </w:tcBorders>
            <w:noWrap/>
            <w:vAlign w:val="bottom"/>
            <w:hideMark/>
          </w:tcPr>
          <w:p w14:paraId="6A0847BF" w14:textId="77777777" w:rsidR="007D610B" w:rsidRPr="000474C5" w:rsidRDefault="007D610B" w:rsidP="007D610B">
            <w:pPr>
              <w:spacing w:after="0" w:line="240" w:lineRule="auto"/>
              <w:jc w:val="right"/>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10</w:t>
            </w:r>
          </w:p>
        </w:tc>
        <w:tc>
          <w:tcPr>
            <w:tcW w:w="1204" w:type="dxa"/>
            <w:tcBorders>
              <w:top w:val="nil"/>
              <w:left w:val="nil"/>
              <w:bottom w:val="single" w:sz="4" w:space="0" w:color="auto"/>
              <w:right w:val="single" w:sz="4" w:space="0" w:color="auto"/>
            </w:tcBorders>
            <w:noWrap/>
            <w:vAlign w:val="bottom"/>
            <w:hideMark/>
          </w:tcPr>
          <w:p w14:paraId="5AB55AB4"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 xml:space="preserve">11 to 25 </w:t>
            </w:r>
            <w:proofErr w:type="spellStart"/>
            <w:r w:rsidRPr="000474C5">
              <w:rPr>
                <w:rFonts w:ascii="Times New Roman" w:eastAsia="Times New Roman" w:hAnsi="Times New Roman" w:cs="Times New Roman"/>
                <w:b/>
                <w:bCs/>
                <w:color w:val="000000"/>
                <w:sz w:val="24"/>
                <w:szCs w:val="24"/>
                <w:lang w:eastAsia="en-IN"/>
              </w:rPr>
              <w:t>th</w:t>
            </w:r>
            <w:proofErr w:type="spellEnd"/>
            <w:r w:rsidRPr="000474C5">
              <w:rPr>
                <w:rFonts w:ascii="Times New Roman" w:eastAsia="Times New Roman" w:hAnsi="Times New Roman" w:cs="Times New Roman"/>
                <w:b/>
                <w:bCs/>
                <w:color w:val="000000"/>
                <w:sz w:val="24"/>
                <w:szCs w:val="24"/>
                <w:lang w:eastAsia="en-IN"/>
              </w:rPr>
              <w:t xml:space="preserve"> year</w:t>
            </w:r>
          </w:p>
        </w:tc>
        <w:tc>
          <w:tcPr>
            <w:tcW w:w="1285" w:type="dxa"/>
            <w:tcBorders>
              <w:top w:val="nil"/>
              <w:left w:val="nil"/>
              <w:bottom w:val="single" w:sz="4" w:space="0" w:color="auto"/>
              <w:right w:val="single" w:sz="4" w:space="0" w:color="auto"/>
            </w:tcBorders>
            <w:noWrap/>
            <w:vAlign w:val="bottom"/>
            <w:hideMark/>
          </w:tcPr>
          <w:p w14:paraId="7A658FF1"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w:t>
            </w:r>
          </w:p>
        </w:tc>
      </w:tr>
      <w:tr w:rsidR="007D610B" w:rsidRPr="000474C5" w14:paraId="111D478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A40DDA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Farm yard manure</w:t>
            </w:r>
          </w:p>
        </w:tc>
        <w:tc>
          <w:tcPr>
            <w:tcW w:w="1204" w:type="dxa"/>
            <w:tcBorders>
              <w:top w:val="nil"/>
              <w:left w:val="single" w:sz="4" w:space="0" w:color="auto"/>
              <w:bottom w:val="single" w:sz="4" w:space="0" w:color="auto"/>
              <w:right w:val="single" w:sz="4" w:space="0" w:color="auto"/>
            </w:tcBorders>
            <w:noWrap/>
            <w:vAlign w:val="bottom"/>
            <w:hideMark/>
          </w:tcPr>
          <w:p w14:paraId="75839A9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54CF888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(147.50)</w:t>
            </w:r>
          </w:p>
        </w:tc>
        <w:tc>
          <w:tcPr>
            <w:tcW w:w="1204" w:type="dxa"/>
            <w:tcBorders>
              <w:top w:val="nil"/>
              <w:left w:val="nil"/>
              <w:bottom w:val="single" w:sz="4" w:space="0" w:color="auto"/>
              <w:right w:val="single" w:sz="4" w:space="0" w:color="auto"/>
            </w:tcBorders>
            <w:noWrap/>
            <w:vAlign w:val="bottom"/>
            <w:hideMark/>
          </w:tcPr>
          <w:p w14:paraId="38B5508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1EDF08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(14.55)</w:t>
            </w:r>
          </w:p>
        </w:tc>
        <w:tc>
          <w:tcPr>
            <w:tcW w:w="1599" w:type="dxa"/>
            <w:tcBorders>
              <w:top w:val="nil"/>
              <w:left w:val="nil"/>
              <w:bottom w:val="single" w:sz="4" w:space="0" w:color="auto"/>
              <w:right w:val="single" w:sz="4" w:space="0" w:color="auto"/>
            </w:tcBorders>
            <w:noWrap/>
            <w:vAlign w:val="bottom"/>
            <w:hideMark/>
          </w:tcPr>
          <w:p w14:paraId="6D4F950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2115C3F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24.51</w:t>
            </w:r>
          </w:p>
        </w:tc>
        <w:tc>
          <w:tcPr>
            <w:tcW w:w="1204" w:type="dxa"/>
            <w:tcBorders>
              <w:top w:val="nil"/>
              <w:left w:val="nil"/>
              <w:bottom w:val="single" w:sz="4" w:space="0" w:color="auto"/>
              <w:right w:val="single" w:sz="4" w:space="0" w:color="auto"/>
            </w:tcBorders>
            <w:noWrap/>
            <w:vAlign w:val="bottom"/>
            <w:hideMark/>
          </w:tcPr>
          <w:p w14:paraId="5B0C26C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24379</w:t>
            </w:r>
          </w:p>
          <w:p w14:paraId="7C37D1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(14.44)</w:t>
            </w:r>
          </w:p>
        </w:tc>
        <w:tc>
          <w:tcPr>
            <w:tcW w:w="1285" w:type="dxa"/>
            <w:tcBorders>
              <w:top w:val="nil"/>
              <w:left w:val="nil"/>
              <w:bottom w:val="single" w:sz="4" w:space="0" w:color="auto"/>
              <w:right w:val="single" w:sz="4" w:space="0" w:color="auto"/>
            </w:tcBorders>
            <w:shd w:val="clear" w:color="000000" w:fill="FFFFFF"/>
            <w:noWrap/>
            <w:vAlign w:val="bottom"/>
            <w:hideMark/>
          </w:tcPr>
          <w:p w14:paraId="04717EE2"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697F72FE"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2B4E761D"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Fertilizers</w:t>
            </w:r>
          </w:p>
        </w:tc>
        <w:tc>
          <w:tcPr>
            <w:tcW w:w="1204" w:type="dxa"/>
            <w:tcBorders>
              <w:top w:val="nil"/>
              <w:left w:val="single" w:sz="4" w:space="0" w:color="auto"/>
              <w:bottom w:val="single" w:sz="4" w:space="0" w:color="auto"/>
              <w:right w:val="single" w:sz="4" w:space="0" w:color="auto"/>
            </w:tcBorders>
            <w:noWrap/>
            <w:vAlign w:val="bottom"/>
            <w:hideMark/>
          </w:tcPr>
          <w:p w14:paraId="7C160F7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55C861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(22.87)</w:t>
            </w:r>
          </w:p>
        </w:tc>
        <w:tc>
          <w:tcPr>
            <w:tcW w:w="1204" w:type="dxa"/>
            <w:tcBorders>
              <w:top w:val="nil"/>
              <w:left w:val="nil"/>
              <w:bottom w:val="single" w:sz="4" w:space="0" w:color="auto"/>
              <w:right w:val="single" w:sz="4" w:space="0" w:color="auto"/>
            </w:tcBorders>
            <w:noWrap/>
            <w:vAlign w:val="bottom"/>
            <w:hideMark/>
          </w:tcPr>
          <w:p w14:paraId="799151B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56F88AD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(22.56)</w:t>
            </w:r>
          </w:p>
        </w:tc>
        <w:tc>
          <w:tcPr>
            <w:tcW w:w="1599" w:type="dxa"/>
            <w:tcBorders>
              <w:top w:val="nil"/>
              <w:left w:val="nil"/>
              <w:bottom w:val="single" w:sz="4" w:space="0" w:color="auto"/>
              <w:right w:val="single" w:sz="4" w:space="0" w:color="auto"/>
            </w:tcBorders>
            <w:noWrap/>
            <w:vAlign w:val="bottom"/>
            <w:hideMark/>
          </w:tcPr>
          <w:p w14:paraId="17F3E8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0326652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22.50</w:t>
            </w:r>
          </w:p>
        </w:tc>
        <w:tc>
          <w:tcPr>
            <w:tcW w:w="1204" w:type="dxa"/>
            <w:tcBorders>
              <w:top w:val="nil"/>
              <w:left w:val="nil"/>
              <w:bottom w:val="single" w:sz="4" w:space="0" w:color="auto"/>
              <w:right w:val="single" w:sz="4" w:space="0" w:color="auto"/>
            </w:tcBorders>
            <w:noWrap/>
            <w:vAlign w:val="bottom"/>
            <w:hideMark/>
          </w:tcPr>
          <w:p w14:paraId="7304089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37800</w:t>
            </w:r>
          </w:p>
          <w:p w14:paraId="7CCAB7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(22.39)</w:t>
            </w:r>
          </w:p>
        </w:tc>
        <w:tc>
          <w:tcPr>
            <w:tcW w:w="1285" w:type="dxa"/>
            <w:tcBorders>
              <w:top w:val="nil"/>
              <w:left w:val="nil"/>
              <w:bottom w:val="single" w:sz="4" w:space="0" w:color="auto"/>
              <w:right w:val="single" w:sz="4" w:space="0" w:color="auto"/>
            </w:tcBorders>
            <w:shd w:val="clear" w:color="000000" w:fill="FFFFFF"/>
            <w:noWrap/>
            <w:vAlign w:val="bottom"/>
            <w:hideMark/>
          </w:tcPr>
          <w:p w14:paraId="07F1FCE4"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666CAC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96B7501"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Plant protection Chemicals</w:t>
            </w:r>
          </w:p>
        </w:tc>
        <w:tc>
          <w:tcPr>
            <w:tcW w:w="1204" w:type="dxa"/>
            <w:tcBorders>
              <w:top w:val="nil"/>
              <w:left w:val="single" w:sz="4" w:space="0" w:color="auto"/>
              <w:bottom w:val="single" w:sz="4" w:space="0" w:color="auto"/>
              <w:right w:val="single" w:sz="4" w:space="0" w:color="auto"/>
            </w:tcBorders>
            <w:noWrap/>
            <w:vAlign w:val="bottom"/>
            <w:hideMark/>
          </w:tcPr>
          <w:p w14:paraId="0A74957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359596A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(2.157)</w:t>
            </w:r>
          </w:p>
        </w:tc>
        <w:tc>
          <w:tcPr>
            <w:tcW w:w="1204" w:type="dxa"/>
            <w:tcBorders>
              <w:top w:val="nil"/>
              <w:left w:val="nil"/>
              <w:bottom w:val="single" w:sz="4" w:space="0" w:color="auto"/>
              <w:right w:val="single" w:sz="4" w:space="0" w:color="auto"/>
            </w:tcBorders>
            <w:noWrap/>
            <w:vAlign w:val="bottom"/>
            <w:hideMark/>
          </w:tcPr>
          <w:p w14:paraId="46C1112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7BCF85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w:t>
            </w:r>
          </w:p>
        </w:tc>
        <w:tc>
          <w:tcPr>
            <w:tcW w:w="1599" w:type="dxa"/>
            <w:tcBorders>
              <w:top w:val="nil"/>
              <w:left w:val="nil"/>
              <w:bottom w:val="single" w:sz="4" w:space="0" w:color="auto"/>
              <w:right w:val="single" w:sz="4" w:space="0" w:color="auto"/>
            </w:tcBorders>
            <w:noWrap/>
            <w:vAlign w:val="bottom"/>
            <w:hideMark/>
          </w:tcPr>
          <w:p w14:paraId="2790DB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7B4C52F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w:t>
            </w:r>
          </w:p>
        </w:tc>
        <w:tc>
          <w:tcPr>
            <w:tcW w:w="1204" w:type="dxa"/>
            <w:tcBorders>
              <w:top w:val="nil"/>
              <w:left w:val="nil"/>
              <w:bottom w:val="single" w:sz="4" w:space="0" w:color="auto"/>
              <w:right w:val="single" w:sz="4" w:space="0" w:color="auto"/>
            </w:tcBorders>
            <w:noWrap/>
            <w:vAlign w:val="bottom"/>
            <w:hideMark/>
          </w:tcPr>
          <w:p w14:paraId="3A176FE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3565.12</w:t>
            </w:r>
          </w:p>
          <w:p w14:paraId="302C9DC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(2.11)</w:t>
            </w:r>
          </w:p>
        </w:tc>
        <w:tc>
          <w:tcPr>
            <w:tcW w:w="1285" w:type="dxa"/>
            <w:tcBorders>
              <w:top w:val="nil"/>
              <w:left w:val="nil"/>
              <w:bottom w:val="single" w:sz="4" w:space="0" w:color="auto"/>
              <w:right w:val="single" w:sz="4" w:space="0" w:color="auto"/>
            </w:tcBorders>
            <w:shd w:val="clear" w:color="000000" w:fill="FFFFFF"/>
            <w:noWrap/>
            <w:vAlign w:val="bottom"/>
            <w:hideMark/>
          </w:tcPr>
          <w:p w14:paraId="3AAE93B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5C590FE"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7EC7BB"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Harvesting Charges </w:t>
            </w:r>
          </w:p>
        </w:tc>
        <w:tc>
          <w:tcPr>
            <w:tcW w:w="1204" w:type="dxa"/>
            <w:tcBorders>
              <w:top w:val="nil"/>
              <w:left w:val="single" w:sz="4" w:space="0" w:color="auto"/>
              <w:bottom w:val="single" w:sz="4" w:space="0" w:color="auto"/>
              <w:right w:val="single" w:sz="4" w:space="0" w:color="auto"/>
            </w:tcBorders>
            <w:noWrap/>
            <w:vAlign w:val="bottom"/>
            <w:hideMark/>
          </w:tcPr>
          <w:p w14:paraId="5AC11F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18700</w:t>
            </w:r>
          </w:p>
          <w:p w14:paraId="3DE952B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(11.31)</w:t>
            </w:r>
          </w:p>
        </w:tc>
        <w:tc>
          <w:tcPr>
            <w:tcW w:w="1204" w:type="dxa"/>
            <w:tcBorders>
              <w:top w:val="nil"/>
              <w:left w:val="nil"/>
              <w:bottom w:val="single" w:sz="4" w:space="0" w:color="auto"/>
              <w:right w:val="single" w:sz="4" w:space="0" w:color="auto"/>
            </w:tcBorders>
            <w:noWrap/>
            <w:vAlign w:val="bottom"/>
            <w:hideMark/>
          </w:tcPr>
          <w:p w14:paraId="3B18188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20825</w:t>
            </w:r>
          </w:p>
          <w:p w14:paraId="2671637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(12.43)</w:t>
            </w:r>
          </w:p>
        </w:tc>
        <w:tc>
          <w:tcPr>
            <w:tcW w:w="1599" w:type="dxa"/>
            <w:tcBorders>
              <w:top w:val="nil"/>
              <w:left w:val="nil"/>
              <w:bottom w:val="single" w:sz="4" w:space="0" w:color="auto"/>
              <w:right w:val="single" w:sz="4" w:space="0" w:color="auto"/>
            </w:tcBorders>
            <w:noWrap/>
            <w:vAlign w:val="bottom"/>
            <w:hideMark/>
          </w:tcPr>
          <w:p w14:paraId="670161B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21250</w:t>
            </w:r>
          </w:p>
          <w:p w14:paraId="3B0F482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12.65</w:t>
            </w:r>
          </w:p>
        </w:tc>
        <w:tc>
          <w:tcPr>
            <w:tcW w:w="1204" w:type="dxa"/>
            <w:tcBorders>
              <w:top w:val="nil"/>
              <w:left w:val="nil"/>
              <w:bottom w:val="single" w:sz="4" w:space="0" w:color="auto"/>
              <w:right w:val="single" w:sz="4" w:space="0" w:color="auto"/>
            </w:tcBorders>
            <w:noWrap/>
            <w:vAlign w:val="bottom"/>
            <w:hideMark/>
          </w:tcPr>
          <w:p w14:paraId="544FFE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22100</w:t>
            </w:r>
          </w:p>
          <w:p w14:paraId="1BEBD10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(13.09)</w:t>
            </w:r>
          </w:p>
        </w:tc>
        <w:tc>
          <w:tcPr>
            <w:tcW w:w="1285" w:type="dxa"/>
            <w:tcBorders>
              <w:top w:val="nil"/>
              <w:left w:val="nil"/>
              <w:bottom w:val="single" w:sz="4" w:space="0" w:color="auto"/>
              <w:right w:val="single" w:sz="4" w:space="0" w:color="auto"/>
            </w:tcBorders>
            <w:shd w:val="clear" w:color="000000" w:fill="FFFFFF"/>
            <w:noWrap/>
            <w:vAlign w:val="bottom"/>
            <w:hideMark/>
          </w:tcPr>
          <w:p w14:paraId="40BEE0D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51F9671"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3758532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Miscellaneous charges</w:t>
            </w:r>
          </w:p>
        </w:tc>
        <w:tc>
          <w:tcPr>
            <w:tcW w:w="1204" w:type="dxa"/>
            <w:tcBorders>
              <w:top w:val="nil"/>
              <w:left w:val="single" w:sz="4" w:space="0" w:color="auto"/>
              <w:bottom w:val="single" w:sz="4" w:space="0" w:color="auto"/>
              <w:right w:val="single" w:sz="4" w:space="0" w:color="auto"/>
            </w:tcBorders>
            <w:noWrap/>
            <w:vAlign w:val="bottom"/>
            <w:hideMark/>
          </w:tcPr>
          <w:p w14:paraId="527A511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39859D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(0.73)</w:t>
            </w:r>
          </w:p>
        </w:tc>
        <w:tc>
          <w:tcPr>
            <w:tcW w:w="1204" w:type="dxa"/>
            <w:tcBorders>
              <w:top w:val="nil"/>
              <w:left w:val="nil"/>
              <w:bottom w:val="single" w:sz="4" w:space="0" w:color="auto"/>
              <w:right w:val="single" w:sz="4" w:space="0" w:color="auto"/>
            </w:tcBorders>
            <w:noWrap/>
            <w:vAlign w:val="bottom"/>
            <w:hideMark/>
          </w:tcPr>
          <w:p w14:paraId="560B13C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0202B8D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(0.72)</w:t>
            </w:r>
          </w:p>
        </w:tc>
        <w:tc>
          <w:tcPr>
            <w:tcW w:w="1599" w:type="dxa"/>
            <w:tcBorders>
              <w:top w:val="nil"/>
              <w:left w:val="nil"/>
              <w:bottom w:val="single" w:sz="4" w:space="0" w:color="auto"/>
              <w:right w:val="single" w:sz="4" w:space="0" w:color="auto"/>
            </w:tcBorders>
            <w:noWrap/>
            <w:vAlign w:val="bottom"/>
            <w:hideMark/>
          </w:tcPr>
          <w:p w14:paraId="3D792F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6D323B9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0.72</w:t>
            </w:r>
          </w:p>
        </w:tc>
        <w:tc>
          <w:tcPr>
            <w:tcW w:w="1204" w:type="dxa"/>
            <w:tcBorders>
              <w:top w:val="nil"/>
              <w:left w:val="nil"/>
              <w:bottom w:val="single" w:sz="4" w:space="0" w:color="auto"/>
              <w:right w:val="single" w:sz="4" w:space="0" w:color="auto"/>
            </w:tcBorders>
            <w:noWrap/>
            <w:vAlign w:val="bottom"/>
            <w:hideMark/>
          </w:tcPr>
          <w:p w14:paraId="3B24584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1210</w:t>
            </w:r>
          </w:p>
          <w:p w14:paraId="7C5ABE8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(0.71)</w:t>
            </w:r>
          </w:p>
        </w:tc>
        <w:tc>
          <w:tcPr>
            <w:tcW w:w="1285" w:type="dxa"/>
            <w:tcBorders>
              <w:top w:val="nil"/>
              <w:left w:val="nil"/>
              <w:bottom w:val="single" w:sz="4" w:space="0" w:color="auto"/>
              <w:right w:val="single" w:sz="4" w:space="0" w:color="auto"/>
            </w:tcBorders>
            <w:shd w:val="clear" w:color="000000" w:fill="FFFFFF"/>
            <w:noWrap/>
            <w:vAlign w:val="bottom"/>
            <w:hideMark/>
          </w:tcPr>
          <w:p w14:paraId="404B5599"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6B45FD0"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7DB27F2"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w:t>
            </w:r>
            <w:proofErr w:type="spellStart"/>
            <w:r w:rsidRPr="000474C5">
              <w:rPr>
                <w:rFonts w:ascii="Times New Roman" w:eastAsia="Times New Roman" w:hAnsi="Times New Roman" w:cs="Times New Roman"/>
                <w:color w:val="000000"/>
                <w:sz w:val="24"/>
                <w:szCs w:val="24"/>
                <w:lang w:eastAsia="en-IN"/>
              </w:rPr>
              <w:t>labour</w:t>
            </w:r>
            <w:proofErr w:type="spellEnd"/>
            <w:r w:rsidRPr="000474C5">
              <w:rPr>
                <w:rFonts w:ascii="Times New Roman" w:eastAsia="Times New Roman" w:hAnsi="Times New Roman" w:cs="Times New Roman"/>
                <w:color w:val="000000"/>
                <w:sz w:val="24"/>
                <w:szCs w:val="24"/>
                <w:lang w:eastAsia="en-IN"/>
              </w:rPr>
              <w:t xml:space="preserve"> cost</w:t>
            </w:r>
          </w:p>
        </w:tc>
        <w:tc>
          <w:tcPr>
            <w:tcW w:w="1204" w:type="dxa"/>
            <w:tcBorders>
              <w:top w:val="nil"/>
              <w:left w:val="single" w:sz="4" w:space="0" w:color="auto"/>
              <w:bottom w:val="single" w:sz="4" w:space="0" w:color="auto"/>
              <w:right w:val="single" w:sz="4" w:space="0" w:color="auto"/>
            </w:tcBorders>
            <w:noWrap/>
            <w:vAlign w:val="bottom"/>
            <w:hideMark/>
          </w:tcPr>
          <w:p w14:paraId="3D983FE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r w:rsidRPr="000474C5">
              <w:rPr>
                <w:rFonts w:ascii="Times New Roman" w:eastAsia="Times New Roman" w:hAnsi="Times New Roman" w:cs="Times New Roman"/>
                <w:color w:val="000000"/>
                <w:sz w:val="24"/>
                <w:szCs w:val="24"/>
                <w:lang w:eastAsia="en-IN"/>
              </w:rPr>
              <w:br/>
              <w:t>(13.85)</w:t>
            </w:r>
          </w:p>
        </w:tc>
        <w:tc>
          <w:tcPr>
            <w:tcW w:w="1204" w:type="dxa"/>
            <w:tcBorders>
              <w:top w:val="nil"/>
              <w:left w:val="nil"/>
              <w:bottom w:val="single" w:sz="4" w:space="0" w:color="auto"/>
              <w:right w:val="single" w:sz="4" w:space="0" w:color="auto"/>
            </w:tcBorders>
            <w:noWrap/>
            <w:vAlign w:val="bottom"/>
            <w:hideMark/>
          </w:tcPr>
          <w:p w14:paraId="14D8B50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58A65A4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(13.67)</w:t>
            </w:r>
          </w:p>
        </w:tc>
        <w:tc>
          <w:tcPr>
            <w:tcW w:w="1599" w:type="dxa"/>
            <w:tcBorders>
              <w:top w:val="nil"/>
              <w:left w:val="nil"/>
              <w:bottom w:val="single" w:sz="4" w:space="0" w:color="auto"/>
              <w:right w:val="single" w:sz="4" w:space="0" w:color="auto"/>
            </w:tcBorders>
            <w:noWrap/>
            <w:vAlign w:val="bottom"/>
            <w:hideMark/>
          </w:tcPr>
          <w:p w14:paraId="00E3777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316A15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13.63</w:t>
            </w:r>
          </w:p>
        </w:tc>
        <w:tc>
          <w:tcPr>
            <w:tcW w:w="1204" w:type="dxa"/>
            <w:tcBorders>
              <w:top w:val="nil"/>
              <w:left w:val="nil"/>
              <w:bottom w:val="single" w:sz="4" w:space="0" w:color="auto"/>
              <w:right w:val="single" w:sz="4" w:space="0" w:color="auto"/>
            </w:tcBorders>
            <w:noWrap/>
            <w:vAlign w:val="bottom"/>
            <w:hideMark/>
          </w:tcPr>
          <w:p w14:paraId="4DD034B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22900</w:t>
            </w:r>
          </w:p>
          <w:p w14:paraId="47836C5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(13.56)</w:t>
            </w:r>
          </w:p>
        </w:tc>
        <w:tc>
          <w:tcPr>
            <w:tcW w:w="1285" w:type="dxa"/>
            <w:tcBorders>
              <w:top w:val="nil"/>
              <w:left w:val="nil"/>
              <w:bottom w:val="single" w:sz="4" w:space="0" w:color="auto"/>
              <w:right w:val="single" w:sz="4" w:space="0" w:color="auto"/>
            </w:tcBorders>
            <w:shd w:val="clear" w:color="000000" w:fill="FFFFFF"/>
            <w:noWrap/>
            <w:vAlign w:val="bottom"/>
            <w:hideMark/>
          </w:tcPr>
          <w:p w14:paraId="17E13B80"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42933AAC"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CC7EE3"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working capital</w:t>
            </w:r>
          </w:p>
        </w:tc>
        <w:tc>
          <w:tcPr>
            <w:tcW w:w="1204" w:type="dxa"/>
            <w:tcBorders>
              <w:top w:val="nil"/>
              <w:left w:val="single" w:sz="4" w:space="0" w:color="auto"/>
              <w:bottom w:val="single" w:sz="4" w:space="0" w:color="auto"/>
              <w:right w:val="single" w:sz="4" w:space="0" w:color="auto"/>
            </w:tcBorders>
            <w:noWrap/>
            <w:vAlign w:val="bottom"/>
            <w:hideMark/>
          </w:tcPr>
          <w:p w14:paraId="002C998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4342.165</w:t>
            </w:r>
          </w:p>
          <w:p w14:paraId="4A0A28A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(2.62)</w:t>
            </w:r>
          </w:p>
        </w:tc>
        <w:tc>
          <w:tcPr>
            <w:tcW w:w="1204" w:type="dxa"/>
            <w:tcBorders>
              <w:top w:val="nil"/>
              <w:left w:val="nil"/>
              <w:bottom w:val="single" w:sz="4" w:space="0" w:color="auto"/>
              <w:right w:val="single" w:sz="4" w:space="0" w:color="auto"/>
            </w:tcBorders>
            <w:noWrap/>
            <w:vAlign w:val="bottom"/>
            <w:hideMark/>
          </w:tcPr>
          <w:p w14:paraId="02C593D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4427.165</w:t>
            </w:r>
          </w:p>
          <w:p w14:paraId="70C6524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599" w:type="dxa"/>
            <w:tcBorders>
              <w:top w:val="nil"/>
              <w:left w:val="nil"/>
              <w:bottom w:val="single" w:sz="4" w:space="0" w:color="auto"/>
              <w:right w:val="single" w:sz="4" w:space="0" w:color="auto"/>
            </w:tcBorders>
            <w:noWrap/>
            <w:vAlign w:val="bottom"/>
            <w:hideMark/>
          </w:tcPr>
          <w:p w14:paraId="0350966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4444.1648</w:t>
            </w:r>
          </w:p>
          <w:p w14:paraId="45A738B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2.64</w:t>
            </w:r>
          </w:p>
        </w:tc>
        <w:tc>
          <w:tcPr>
            <w:tcW w:w="1204" w:type="dxa"/>
            <w:tcBorders>
              <w:top w:val="nil"/>
              <w:left w:val="nil"/>
              <w:bottom w:val="single" w:sz="4" w:space="0" w:color="auto"/>
              <w:right w:val="single" w:sz="4" w:space="0" w:color="auto"/>
            </w:tcBorders>
            <w:noWrap/>
            <w:vAlign w:val="bottom"/>
            <w:hideMark/>
          </w:tcPr>
          <w:p w14:paraId="3B36FCD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4478.165</w:t>
            </w:r>
          </w:p>
          <w:p w14:paraId="478F0F2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(2.65)</w:t>
            </w:r>
          </w:p>
        </w:tc>
        <w:tc>
          <w:tcPr>
            <w:tcW w:w="1285" w:type="dxa"/>
            <w:tcBorders>
              <w:top w:val="nil"/>
              <w:left w:val="nil"/>
              <w:bottom w:val="single" w:sz="4" w:space="0" w:color="auto"/>
              <w:right w:val="single" w:sz="4" w:space="0" w:color="auto"/>
            </w:tcBorders>
            <w:shd w:val="clear" w:color="000000" w:fill="FFFFFF"/>
            <w:noWrap/>
            <w:vAlign w:val="bottom"/>
            <w:hideMark/>
          </w:tcPr>
          <w:p w14:paraId="56457B2C"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398FD6A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253EC3B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variable costs(</w:t>
            </w:r>
            <w:proofErr w:type="spellStart"/>
            <w:r w:rsidRPr="000474C5">
              <w:rPr>
                <w:rFonts w:ascii="Times New Roman" w:eastAsia="Times New Roman" w:hAnsi="Times New Roman" w:cs="Times New Roman"/>
                <w:color w:val="000000"/>
                <w:sz w:val="24"/>
                <w:szCs w:val="24"/>
                <w:lang w:eastAsia="en-IN"/>
              </w:rPr>
              <w:t>i</w:t>
            </w:r>
            <w:proofErr w:type="spellEnd"/>
            <w:r w:rsidRPr="000474C5">
              <w:rPr>
                <w:rFonts w:ascii="Times New Roman" w:eastAsia="Times New Roman" w:hAnsi="Times New Roman" w:cs="Times New Roman"/>
                <w:color w:val="000000"/>
                <w:sz w:val="24"/>
                <w:szCs w:val="24"/>
                <w:lang w:eastAsia="en-IN"/>
              </w:rPr>
              <w:t>)</w:t>
            </w:r>
          </w:p>
        </w:tc>
        <w:tc>
          <w:tcPr>
            <w:tcW w:w="1204" w:type="dxa"/>
            <w:tcBorders>
              <w:top w:val="nil"/>
              <w:left w:val="single" w:sz="4" w:space="0" w:color="auto"/>
              <w:bottom w:val="single" w:sz="4" w:space="0" w:color="auto"/>
              <w:right w:val="single" w:sz="4" w:space="0" w:color="auto"/>
            </w:tcBorders>
            <w:noWrap/>
            <w:vAlign w:val="bottom"/>
            <w:hideMark/>
          </w:tcPr>
          <w:p w14:paraId="73E6CDD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112896.3</w:t>
            </w:r>
          </w:p>
          <w:p w14:paraId="7872CDA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(68.30)</w:t>
            </w:r>
          </w:p>
        </w:tc>
        <w:tc>
          <w:tcPr>
            <w:tcW w:w="1204" w:type="dxa"/>
            <w:tcBorders>
              <w:top w:val="nil"/>
              <w:left w:val="nil"/>
              <w:bottom w:val="single" w:sz="4" w:space="0" w:color="auto"/>
              <w:right w:val="single" w:sz="4" w:space="0" w:color="auto"/>
            </w:tcBorders>
            <w:noWrap/>
            <w:vAlign w:val="bottom"/>
            <w:hideMark/>
          </w:tcPr>
          <w:p w14:paraId="67493E5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115106.3</w:t>
            </w:r>
          </w:p>
          <w:p w14:paraId="7FE9570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(68.72)</w:t>
            </w:r>
          </w:p>
        </w:tc>
        <w:tc>
          <w:tcPr>
            <w:tcW w:w="1599" w:type="dxa"/>
            <w:tcBorders>
              <w:top w:val="nil"/>
              <w:left w:val="nil"/>
              <w:bottom w:val="single" w:sz="4" w:space="0" w:color="auto"/>
              <w:right w:val="single" w:sz="4" w:space="0" w:color="auto"/>
            </w:tcBorders>
            <w:noWrap/>
            <w:vAlign w:val="bottom"/>
            <w:hideMark/>
          </w:tcPr>
          <w:p w14:paraId="35BBEBE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115548.2848</w:t>
            </w:r>
          </w:p>
          <w:p w14:paraId="0555C04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(68.80)</w:t>
            </w:r>
          </w:p>
        </w:tc>
        <w:tc>
          <w:tcPr>
            <w:tcW w:w="1204" w:type="dxa"/>
            <w:tcBorders>
              <w:top w:val="nil"/>
              <w:left w:val="nil"/>
              <w:bottom w:val="single" w:sz="4" w:space="0" w:color="auto"/>
              <w:right w:val="single" w:sz="4" w:space="0" w:color="auto"/>
            </w:tcBorders>
            <w:noWrap/>
            <w:vAlign w:val="bottom"/>
            <w:hideMark/>
          </w:tcPr>
          <w:p w14:paraId="45BE48F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116432.3</w:t>
            </w:r>
          </w:p>
          <w:p w14:paraId="30014DF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(68.97)</w:t>
            </w:r>
          </w:p>
        </w:tc>
        <w:tc>
          <w:tcPr>
            <w:tcW w:w="1285" w:type="dxa"/>
            <w:tcBorders>
              <w:top w:val="nil"/>
              <w:left w:val="nil"/>
              <w:bottom w:val="single" w:sz="4" w:space="0" w:color="auto"/>
              <w:right w:val="single" w:sz="4" w:space="0" w:color="auto"/>
            </w:tcBorders>
            <w:shd w:val="clear" w:color="000000" w:fill="FFFFFF"/>
            <w:noWrap/>
            <w:vAlign w:val="bottom"/>
            <w:hideMark/>
          </w:tcPr>
          <w:p w14:paraId="3D1A008F"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2504196</w:t>
            </w:r>
          </w:p>
          <w:p w14:paraId="29944E62"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(46.62)</w:t>
            </w:r>
          </w:p>
        </w:tc>
      </w:tr>
      <w:tr w:rsidR="007D610B" w:rsidRPr="000474C5" w14:paraId="7C0758AB"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E2B72DA" w14:textId="77777777" w:rsidR="007D610B" w:rsidRPr="000474C5" w:rsidRDefault="007D610B" w:rsidP="007D610B">
            <w:pPr>
              <w:spacing w:after="0" w:line="24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Fixed costs</w:t>
            </w:r>
          </w:p>
        </w:tc>
        <w:tc>
          <w:tcPr>
            <w:tcW w:w="1204" w:type="dxa"/>
            <w:tcBorders>
              <w:top w:val="nil"/>
              <w:left w:val="single" w:sz="4" w:space="0" w:color="auto"/>
              <w:bottom w:val="single" w:sz="4" w:space="0" w:color="auto"/>
              <w:right w:val="single" w:sz="4" w:space="0" w:color="auto"/>
            </w:tcBorders>
            <w:noWrap/>
            <w:vAlign w:val="bottom"/>
            <w:hideMark/>
          </w:tcPr>
          <w:p w14:paraId="43E2046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nil"/>
              <w:left w:val="nil"/>
              <w:bottom w:val="single" w:sz="4" w:space="0" w:color="auto"/>
              <w:right w:val="single" w:sz="4" w:space="0" w:color="auto"/>
            </w:tcBorders>
            <w:noWrap/>
            <w:vAlign w:val="bottom"/>
            <w:hideMark/>
          </w:tcPr>
          <w:p w14:paraId="50CF391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99" w:type="dxa"/>
            <w:tcBorders>
              <w:top w:val="nil"/>
              <w:left w:val="nil"/>
              <w:bottom w:val="single" w:sz="4" w:space="0" w:color="auto"/>
              <w:right w:val="single" w:sz="4" w:space="0" w:color="auto"/>
            </w:tcBorders>
            <w:noWrap/>
            <w:vAlign w:val="bottom"/>
            <w:hideMark/>
          </w:tcPr>
          <w:p w14:paraId="38CDC2C8"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04" w:type="dxa"/>
            <w:tcBorders>
              <w:top w:val="nil"/>
              <w:left w:val="nil"/>
              <w:bottom w:val="single" w:sz="4" w:space="0" w:color="auto"/>
              <w:right w:val="single" w:sz="4" w:space="0" w:color="auto"/>
            </w:tcBorders>
            <w:noWrap/>
            <w:vAlign w:val="bottom"/>
            <w:hideMark/>
          </w:tcPr>
          <w:p w14:paraId="48B63890"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285" w:type="dxa"/>
            <w:tcBorders>
              <w:top w:val="nil"/>
              <w:left w:val="nil"/>
              <w:bottom w:val="single" w:sz="4" w:space="0" w:color="auto"/>
              <w:right w:val="single" w:sz="4" w:space="0" w:color="auto"/>
            </w:tcBorders>
            <w:noWrap/>
            <w:vAlign w:val="bottom"/>
            <w:hideMark/>
          </w:tcPr>
          <w:p w14:paraId="11A4D83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9FBE224"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0E19C25"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Depreciation</w:t>
            </w:r>
          </w:p>
        </w:tc>
        <w:tc>
          <w:tcPr>
            <w:tcW w:w="1204" w:type="dxa"/>
            <w:tcBorders>
              <w:top w:val="nil"/>
              <w:left w:val="single" w:sz="4" w:space="0" w:color="auto"/>
              <w:bottom w:val="single" w:sz="4" w:space="0" w:color="auto"/>
              <w:right w:val="single" w:sz="4" w:space="0" w:color="auto"/>
            </w:tcBorders>
            <w:noWrap/>
            <w:vAlign w:val="bottom"/>
            <w:hideMark/>
          </w:tcPr>
          <w:p w14:paraId="2A30136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1164453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(1.98)</w:t>
            </w:r>
          </w:p>
        </w:tc>
        <w:tc>
          <w:tcPr>
            <w:tcW w:w="1204" w:type="dxa"/>
            <w:tcBorders>
              <w:top w:val="nil"/>
              <w:left w:val="nil"/>
              <w:bottom w:val="single" w:sz="4" w:space="0" w:color="auto"/>
              <w:right w:val="single" w:sz="4" w:space="0" w:color="auto"/>
            </w:tcBorders>
            <w:noWrap/>
            <w:vAlign w:val="bottom"/>
            <w:hideMark/>
          </w:tcPr>
          <w:p w14:paraId="4EBFDB5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314E97A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599" w:type="dxa"/>
            <w:tcBorders>
              <w:top w:val="nil"/>
              <w:left w:val="nil"/>
              <w:bottom w:val="single" w:sz="4" w:space="0" w:color="auto"/>
              <w:right w:val="single" w:sz="4" w:space="0" w:color="auto"/>
            </w:tcBorders>
            <w:noWrap/>
            <w:vAlign w:val="bottom"/>
            <w:hideMark/>
          </w:tcPr>
          <w:p w14:paraId="2F1DF0D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2AAC260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(1.95)</w:t>
            </w:r>
          </w:p>
        </w:tc>
        <w:tc>
          <w:tcPr>
            <w:tcW w:w="1204" w:type="dxa"/>
            <w:tcBorders>
              <w:top w:val="nil"/>
              <w:left w:val="nil"/>
              <w:bottom w:val="single" w:sz="4" w:space="0" w:color="auto"/>
              <w:right w:val="single" w:sz="4" w:space="0" w:color="auto"/>
            </w:tcBorders>
            <w:noWrap/>
            <w:vAlign w:val="bottom"/>
            <w:hideMark/>
          </w:tcPr>
          <w:p w14:paraId="293C3C9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3275</w:t>
            </w:r>
          </w:p>
          <w:p w14:paraId="06EDBA2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(1.94)</w:t>
            </w:r>
          </w:p>
        </w:tc>
        <w:tc>
          <w:tcPr>
            <w:tcW w:w="1285" w:type="dxa"/>
            <w:tcBorders>
              <w:top w:val="nil"/>
              <w:left w:val="nil"/>
              <w:bottom w:val="single" w:sz="4" w:space="0" w:color="auto"/>
              <w:right w:val="single" w:sz="4" w:space="0" w:color="auto"/>
            </w:tcBorders>
            <w:shd w:val="clear" w:color="000000" w:fill="FFFFFF"/>
            <w:noWrap/>
            <w:vAlign w:val="bottom"/>
            <w:hideMark/>
          </w:tcPr>
          <w:p w14:paraId="690B850B"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7CE8710B"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4F1F758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Rental Value of Owned land</w:t>
            </w:r>
          </w:p>
        </w:tc>
        <w:tc>
          <w:tcPr>
            <w:tcW w:w="1204" w:type="dxa"/>
            <w:tcBorders>
              <w:top w:val="nil"/>
              <w:left w:val="single" w:sz="4" w:space="0" w:color="auto"/>
              <w:bottom w:val="single" w:sz="4" w:space="0" w:color="auto"/>
              <w:right w:val="single" w:sz="4" w:space="0" w:color="auto"/>
            </w:tcBorders>
            <w:noWrap/>
            <w:vAlign w:val="bottom"/>
            <w:hideMark/>
          </w:tcPr>
          <w:p w14:paraId="04ED0FB8"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1580BE7E"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(27.22)</w:t>
            </w:r>
          </w:p>
        </w:tc>
        <w:tc>
          <w:tcPr>
            <w:tcW w:w="1204" w:type="dxa"/>
            <w:tcBorders>
              <w:top w:val="nil"/>
              <w:left w:val="nil"/>
              <w:bottom w:val="single" w:sz="4" w:space="0" w:color="auto"/>
              <w:right w:val="single" w:sz="4" w:space="0" w:color="auto"/>
            </w:tcBorders>
            <w:noWrap/>
            <w:vAlign w:val="bottom"/>
            <w:hideMark/>
          </w:tcPr>
          <w:p w14:paraId="0718A78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57E022B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(26.86)</w:t>
            </w:r>
          </w:p>
        </w:tc>
        <w:tc>
          <w:tcPr>
            <w:tcW w:w="1599" w:type="dxa"/>
            <w:tcBorders>
              <w:top w:val="nil"/>
              <w:left w:val="nil"/>
              <w:bottom w:val="single" w:sz="4" w:space="0" w:color="auto"/>
              <w:right w:val="single" w:sz="4" w:space="0" w:color="auto"/>
            </w:tcBorders>
            <w:noWrap/>
            <w:vAlign w:val="bottom"/>
            <w:hideMark/>
          </w:tcPr>
          <w:p w14:paraId="4CA0883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4595A51B"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(26.79)</w:t>
            </w:r>
          </w:p>
        </w:tc>
        <w:tc>
          <w:tcPr>
            <w:tcW w:w="1204" w:type="dxa"/>
            <w:tcBorders>
              <w:top w:val="nil"/>
              <w:left w:val="nil"/>
              <w:bottom w:val="single" w:sz="4" w:space="0" w:color="auto"/>
              <w:right w:val="single" w:sz="4" w:space="0" w:color="auto"/>
            </w:tcBorders>
            <w:noWrap/>
            <w:vAlign w:val="bottom"/>
            <w:hideMark/>
          </w:tcPr>
          <w:p w14:paraId="18EBC67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45000</w:t>
            </w:r>
          </w:p>
          <w:p w14:paraId="28298BE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(26.26)</w:t>
            </w:r>
          </w:p>
        </w:tc>
        <w:tc>
          <w:tcPr>
            <w:tcW w:w="1285" w:type="dxa"/>
            <w:tcBorders>
              <w:top w:val="nil"/>
              <w:left w:val="nil"/>
              <w:bottom w:val="single" w:sz="4" w:space="0" w:color="auto"/>
              <w:right w:val="single" w:sz="4" w:space="0" w:color="auto"/>
            </w:tcBorders>
            <w:shd w:val="clear" w:color="000000" w:fill="FFFFFF"/>
            <w:noWrap/>
            <w:vAlign w:val="bottom"/>
            <w:hideMark/>
          </w:tcPr>
          <w:p w14:paraId="5CE94AD3"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5277F055"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7C459E84"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Interest on Fixed capital</w:t>
            </w:r>
          </w:p>
        </w:tc>
        <w:tc>
          <w:tcPr>
            <w:tcW w:w="1204" w:type="dxa"/>
            <w:tcBorders>
              <w:top w:val="nil"/>
              <w:left w:val="single" w:sz="4" w:space="0" w:color="auto"/>
              <w:bottom w:val="single" w:sz="4" w:space="0" w:color="auto"/>
              <w:right w:val="single" w:sz="4" w:space="0" w:color="auto"/>
            </w:tcBorders>
            <w:noWrap/>
            <w:vAlign w:val="bottom"/>
            <w:hideMark/>
          </w:tcPr>
          <w:p w14:paraId="15DF20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2C009D0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(2.48)</w:t>
            </w:r>
          </w:p>
        </w:tc>
        <w:tc>
          <w:tcPr>
            <w:tcW w:w="1204" w:type="dxa"/>
            <w:tcBorders>
              <w:top w:val="nil"/>
              <w:left w:val="nil"/>
              <w:bottom w:val="single" w:sz="4" w:space="0" w:color="auto"/>
              <w:right w:val="single" w:sz="4" w:space="0" w:color="auto"/>
            </w:tcBorders>
            <w:noWrap/>
            <w:vAlign w:val="bottom"/>
            <w:hideMark/>
          </w:tcPr>
          <w:p w14:paraId="2E95656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345FA896"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(2.45)</w:t>
            </w:r>
          </w:p>
        </w:tc>
        <w:tc>
          <w:tcPr>
            <w:tcW w:w="1599" w:type="dxa"/>
            <w:tcBorders>
              <w:top w:val="nil"/>
              <w:left w:val="nil"/>
              <w:bottom w:val="single" w:sz="4" w:space="0" w:color="auto"/>
              <w:right w:val="single" w:sz="4" w:space="0" w:color="auto"/>
            </w:tcBorders>
            <w:noWrap/>
            <w:vAlign w:val="bottom"/>
            <w:hideMark/>
          </w:tcPr>
          <w:p w14:paraId="54D3549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4A61E7DF"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(2.44)</w:t>
            </w:r>
          </w:p>
        </w:tc>
        <w:tc>
          <w:tcPr>
            <w:tcW w:w="1204" w:type="dxa"/>
            <w:tcBorders>
              <w:top w:val="nil"/>
              <w:left w:val="nil"/>
              <w:bottom w:val="single" w:sz="4" w:space="0" w:color="auto"/>
              <w:right w:val="single" w:sz="4" w:space="0" w:color="auto"/>
            </w:tcBorders>
            <w:noWrap/>
            <w:vAlign w:val="bottom"/>
            <w:hideMark/>
          </w:tcPr>
          <w:p w14:paraId="290931E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4103.375</w:t>
            </w:r>
          </w:p>
          <w:p w14:paraId="60CB2C6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(2.43)</w:t>
            </w:r>
          </w:p>
        </w:tc>
        <w:tc>
          <w:tcPr>
            <w:tcW w:w="1285" w:type="dxa"/>
            <w:tcBorders>
              <w:top w:val="nil"/>
              <w:left w:val="nil"/>
              <w:bottom w:val="single" w:sz="4" w:space="0" w:color="auto"/>
              <w:right w:val="single" w:sz="4" w:space="0" w:color="auto"/>
            </w:tcBorders>
            <w:shd w:val="clear" w:color="000000" w:fill="FFFFFF"/>
            <w:noWrap/>
            <w:vAlign w:val="bottom"/>
            <w:hideMark/>
          </w:tcPr>
          <w:p w14:paraId="6D723C15"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04F01D68"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5E4BCCB6"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xml:space="preserve">Total Fixed costs (ii) </w:t>
            </w:r>
          </w:p>
        </w:tc>
        <w:tc>
          <w:tcPr>
            <w:tcW w:w="1204" w:type="dxa"/>
            <w:tcBorders>
              <w:top w:val="nil"/>
              <w:left w:val="single" w:sz="4" w:space="0" w:color="auto"/>
              <w:bottom w:val="single" w:sz="4" w:space="0" w:color="auto"/>
              <w:right w:val="single" w:sz="4" w:space="0" w:color="auto"/>
            </w:tcBorders>
            <w:noWrap/>
            <w:vAlign w:val="bottom"/>
            <w:hideMark/>
          </w:tcPr>
          <w:p w14:paraId="1CF9482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2252829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(31.69)</w:t>
            </w:r>
          </w:p>
        </w:tc>
        <w:tc>
          <w:tcPr>
            <w:tcW w:w="1204" w:type="dxa"/>
            <w:tcBorders>
              <w:top w:val="nil"/>
              <w:left w:val="nil"/>
              <w:bottom w:val="single" w:sz="4" w:space="0" w:color="auto"/>
              <w:right w:val="single" w:sz="4" w:space="0" w:color="auto"/>
            </w:tcBorders>
            <w:noWrap/>
            <w:vAlign w:val="bottom"/>
            <w:hideMark/>
          </w:tcPr>
          <w:p w14:paraId="5268ED6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1E68E070"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(31.27)</w:t>
            </w:r>
          </w:p>
        </w:tc>
        <w:tc>
          <w:tcPr>
            <w:tcW w:w="1599" w:type="dxa"/>
            <w:tcBorders>
              <w:top w:val="nil"/>
              <w:left w:val="nil"/>
              <w:bottom w:val="single" w:sz="4" w:space="0" w:color="auto"/>
              <w:right w:val="single" w:sz="4" w:space="0" w:color="auto"/>
            </w:tcBorders>
            <w:noWrap/>
            <w:vAlign w:val="bottom"/>
            <w:hideMark/>
          </w:tcPr>
          <w:p w14:paraId="3876F5DD"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52378.375</w:t>
            </w:r>
          </w:p>
          <w:p w14:paraId="46C2FC9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(31.19)</w:t>
            </w:r>
          </w:p>
        </w:tc>
        <w:tc>
          <w:tcPr>
            <w:tcW w:w="1204" w:type="dxa"/>
            <w:tcBorders>
              <w:top w:val="nil"/>
              <w:left w:val="nil"/>
              <w:bottom w:val="single" w:sz="4" w:space="0" w:color="auto"/>
              <w:right w:val="single" w:sz="4" w:space="0" w:color="auto"/>
            </w:tcBorders>
            <w:noWrap/>
            <w:vAlign w:val="bottom"/>
            <w:hideMark/>
          </w:tcPr>
          <w:p w14:paraId="41604C5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52378.38</w:t>
            </w:r>
          </w:p>
          <w:p w14:paraId="265DCDF9"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(31.02)</w:t>
            </w:r>
          </w:p>
        </w:tc>
        <w:tc>
          <w:tcPr>
            <w:tcW w:w="1285" w:type="dxa"/>
            <w:tcBorders>
              <w:top w:val="nil"/>
              <w:left w:val="nil"/>
              <w:bottom w:val="single" w:sz="4" w:space="0" w:color="auto"/>
              <w:right w:val="single" w:sz="4" w:space="0" w:color="auto"/>
            </w:tcBorders>
            <w:shd w:val="clear" w:color="000000" w:fill="FFFFFF"/>
            <w:noWrap/>
            <w:vAlign w:val="bottom"/>
            <w:hideMark/>
          </w:tcPr>
          <w:p w14:paraId="77B3828D"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2866259</w:t>
            </w:r>
          </w:p>
          <w:p w14:paraId="3CA444CC" w14:textId="77777777" w:rsidR="007D610B" w:rsidRPr="000474C5" w:rsidRDefault="007D610B" w:rsidP="007D610B">
            <w:pPr>
              <w:spacing w:after="0" w:line="240" w:lineRule="auto"/>
              <w:jc w:val="center"/>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(53.37)</w:t>
            </w:r>
          </w:p>
        </w:tc>
      </w:tr>
      <w:tr w:rsidR="007D610B" w:rsidRPr="000474C5" w14:paraId="58F06A7D" w14:textId="77777777" w:rsidTr="007D610B">
        <w:trPr>
          <w:trHeight w:val="354"/>
        </w:trPr>
        <w:tc>
          <w:tcPr>
            <w:tcW w:w="2146" w:type="dxa"/>
            <w:tcBorders>
              <w:top w:val="nil"/>
              <w:left w:val="single" w:sz="4" w:space="0" w:color="auto"/>
              <w:bottom w:val="single" w:sz="4" w:space="0" w:color="auto"/>
              <w:right w:val="single" w:sz="4" w:space="0" w:color="auto"/>
            </w:tcBorders>
            <w:vAlign w:val="bottom"/>
          </w:tcPr>
          <w:p w14:paraId="0AA4C35A" w14:textId="77777777" w:rsidR="007D610B" w:rsidRPr="000474C5" w:rsidRDefault="007D610B" w:rsidP="007D610B">
            <w:pPr>
              <w:spacing w:after="0" w:line="24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w:t>
            </w:r>
          </w:p>
        </w:tc>
        <w:tc>
          <w:tcPr>
            <w:tcW w:w="1204" w:type="dxa"/>
            <w:tcBorders>
              <w:top w:val="nil"/>
              <w:left w:val="single" w:sz="4" w:space="0" w:color="auto"/>
              <w:bottom w:val="single" w:sz="4" w:space="0" w:color="auto"/>
              <w:right w:val="single" w:sz="4" w:space="0" w:color="auto"/>
            </w:tcBorders>
            <w:noWrap/>
            <w:vAlign w:val="bottom"/>
            <w:hideMark/>
          </w:tcPr>
          <w:p w14:paraId="6DE6F962"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165274.7</w:t>
            </w:r>
          </w:p>
          <w:p w14:paraId="50FA0C74"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04" w:type="dxa"/>
            <w:tcBorders>
              <w:top w:val="nil"/>
              <w:left w:val="nil"/>
              <w:bottom w:val="single" w:sz="4" w:space="0" w:color="auto"/>
              <w:right w:val="single" w:sz="4" w:space="0" w:color="auto"/>
            </w:tcBorders>
            <w:noWrap/>
            <w:vAlign w:val="bottom"/>
            <w:hideMark/>
          </w:tcPr>
          <w:p w14:paraId="23BC8EB1"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167484.7</w:t>
            </w:r>
          </w:p>
          <w:p w14:paraId="13BAD9E5"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599" w:type="dxa"/>
            <w:tcBorders>
              <w:top w:val="nil"/>
              <w:left w:val="nil"/>
              <w:bottom w:val="single" w:sz="4" w:space="0" w:color="auto"/>
              <w:right w:val="single" w:sz="4" w:space="0" w:color="auto"/>
            </w:tcBorders>
            <w:noWrap/>
            <w:vAlign w:val="bottom"/>
            <w:hideMark/>
          </w:tcPr>
          <w:p w14:paraId="0245E583"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167926.6598</w:t>
            </w:r>
          </w:p>
          <w:p w14:paraId="4E82725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04" w:type="dxa"/>
            <w:tcBorders>
              <w:top w:val="nil"/>
              <w:left w:val="nil"/>
              <w:bottom w:val="single" w:sz="4" w:space="0" w:color="auto"/>
              <w:right w:val="single" w:sz="4" w:space="0" w:color="auto"/>
            </w:tcBorders>
            <w:noWrap/>
            <w:vAlign w:val="bottom"/>
            <w:hideMark/>
          </w:tcPr>
          <w:p w14:paraId="7D6A0DDC"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168810.7</w:t>
            </w:r>
          </w:p>
          <w:p w14:paraId="68A2AAF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c>
          <w:tcPr>
            <w:tcW w:w="1285" w:type="dxa"/>
            <w:tcBorders>
              <w:top w:val="nil"/>
              <w:left w:val="nil"/>
              <w:bottom w:val="single" w:sz="4" w:space="0" w:color="auto"/>
              <w:right w:val="single" w:sz="4" w:space="0" w:color="auto"/>
            </w:tcBorders>
            <w:noWrap/>
            <w:vAlign w:val="bottom"/>
            <w:hideMark/>
          </w:tcPr>
          <w:p w14:paraId="438634FA"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5370454</w:t>
            </w:r>
          </w:p>
          <w:p w14:paraId="0EAB33D7" w14:textId="77777777" w:rsidR="007D610B" w:rsidRPr="000474C5" w:rsidRDefault="007D610B" w:rsidP="007D610B">
            <w:pPr>
              <w:spacing w:after="0" w:line="24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(100.00)</w:t>
            </w:r>
          </w:p>
        </w:tc>
      </w:tr>
    </w:tbl>
    <w:p w14:paraId="14B3BB7F" w14:textId="77777777" w:rsidR="00DB3046" w:rsidRDefault="00DB3046" w:rsidP="007D610B">
      <w:pPr>
        <w:pStyle w:val="Heading3"/>
        <w:keepNext w:val="0"/>
        <w:keepLines w:val="0"/>
        <w:widowControl w:val="0"/>
        <w:tabs>
          <w:tab w:val="left" w:pos="1200"/>
        </w:tabs>
        <w:autoSpaceDE w:val="0"/>
        <w:autoSpaceDN w:val="0"/>
        <w:spacing w:before="201" w:after="0" w:line="360" w:lineRule="auto"/>
        <w:ind w:left="0" w:firstLine="0"/>
        <w:jc w:val="left"/>
        <w:rPr>
          <w:sz w:val="24"/>
          <w:szCs w:val="24"/>
        </w:rPr>
      </w:pPr>
    </w:p>
    <w:p w14:paraId="1A321DC5" w14:textId="77777777" w:rsidR="007D610B" w:rsidRDefault="007D610B" w:rsidP="007D610B">
      <w:pPr>
        <w:pStyle w:val="Heading3"/>
        <w:keepNext w:val="0"/>
        <w:keepLines w:val="0"/>
        <w:widowControl w:val="0"/>
        <w:tabs>
          <w:tab w:val="left" w:pos="1200"/>
        </w:tabs>
        <w:autoSpaceDE w:val="0"/>
        <w:autoSpaceDN w:val="0"/>
        <w:spacing w:before="201" w:after="0" w:line="360" w:lineRule="auto"/>
        <w:ind w:left="0" w:firstLine="0"/>
        <w:jc w:val="left"/>
        <w:rPr>
          <w:spacing w:val="-2"/>
          <w:sz w:val="24"/>
          <w:szCs w:val="24"/>
        </w:rPr>
      </w:pPr>
      <w:r w:rsidRPr="000474C5">
        <w:rPr>
          <w:sz w:val="24"/>
          <w:szCs w:val="24"/>
        </w:rPr>
        <w:t>RETURNS</w:t>
      </w:r>
      <w:r w:rsidRPr="000474C5">
        <w:rPr>
          <w:spacing w:val="-5"/>
          <w:sz w:val="24"/>
          <w:szCs w:val="24"/>
        </w:rPr>
        <w:t xml:space="preserve"> </w:t>
      </w:r>
      <w:r w:rsidRPr="000474C5">
        <w:rPr>
          <w:sz w:val="24"/>
          <w:szCs w:val="24"/>
        </w:rPr>
        <w:t>FROM</w:t>
      </w:r>
      <w:r w:rsidRPr="000474C5">
        <w:rPr>
          <w:spacing w:val="-5"/>
          <w:sz w:val="24"/>
          <w:szCs w:val="24"/>
        </w:rPr>
        <w:t xml:space="preserve"> </w:t>
      </w:r>
      <w:r w:rsidRPr="000474C5">
        <w:rPr>
          <w:sz w:val="24"/>
          <w:szCs w:val="24"/>
        </w:rPr>
        <w:t>OIL</w:t>
      </w:r>
      <w:r w:rsidRPr="000474C5">
        <w:rPr>
          <w:spacing w:val="-5"/>
          <w:sz w:val="24"/>
          <w:szCs w:val="24"/>
        </w:rPr>
        <w:t xml:space="preserve"> </w:t>
      </w:r>
      <w:r w:rsidRPr="000474C5">
        <w:rPr>
          <w:sz w:val="24"/>
          <w:szCs w:val="24"/>
        </w:rPr>
        <w:t>PALM</w:t>
      </w:r>
      <w:r w:rsidRPr="000474C5">
        <w:rPr>
          <w:spacing w:val="-6"/>
          <w:sz w:val="24"/>
          <w:szCs w:val="24"/>
        </w:rPr>
        <w:t xml:space="preserve"> </w:t>
      </w:r>
      <w:r w:rsidRPr="000474C5">
        <w:rPr>
          <w:spacing w:val="-2"/>
          <w:sz w:val="24"/>
          <w:szCs w:val="24"/>
        </w:rPr>
        <w:t>ORCHARDS</w:t>
      </w:r>
    </w:p>
    <w:p w14:paraId="7E837886" w14:textId="77777777" w:rsidR="00DB3046" w:rsidRPr="00DB3046" w:rsidRDefault="00DB3046" w:rsidP="00DB3046">
      <w:pPr>
        <w:rPr>
          <w:lang w:val="en-IN" w:eastAsia="en-IN" w:bidi="ar-SA"/>
        </w:rPr>
      </w:pPr>
    </w:p>
    <w:p w14:paraId="0FACD8AC" w14:textId="77777777" w:rsidR="007D610B" w:rsidRPr="000474C5" w:rsidRDefault="007D610B" w:rsidP="007D610B">
      <w:pPr>
        <w:pStyle w:val="Heading4"/>
        <w:keepNext w:val="0"/>
        <w:keepLines w:val="0"/>
        <w:widowControl w:val="0"/>
        <w:tabs>
          <w:tab w:val="left" w:pos="1197"/>
          <w:tab w:val="left" w:pos="1200"/>
        </w:tabs>
        <w:autoSpaceDE w:val="0"/>
        <w:autoSpaceDN w:val="0"/>
        <w:spacing w:before="0" w:line="360" w:lineRule="auto"/>
        <w:ind w:right="215"/>
        <w:jc w:val="both"/>
        <w:rPr>
          <w:rFonts w:ascii="Times New Roman" w:hAnsi="Times New Roman" w:cs="Times New Roman"/>
          <w:b/>
          <w:i w:val="0"/>
          <w:color w:val="auto"/>
          <w:sz w:val="24"/>
          <w:szCs w:val="24"/>
        </w:rPr>
      </w:pPr>
      <w:r w:rsidRPr="000474C5">
        <w:rPr>
          <w:rFonts w:ascii="Times New Roman" w:hAnsi="Times New Roman" w:cs="Times New Roman"/>
          <w:b/>
          <w:i w:val="0"/>
          <w:color w:val="auto"/>
          <w:sz w:val="24"/>
          <w:szCs w:val="24"/>
        </w:rPr>
        <w:t>Returns</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from</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Oil</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Palm</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Orchards</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during</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Pre-Bearing</w:t>
      </w:r>
      <w:r w:rsidRPr="000474C5">
        <w:rPr>
          <w:rFonts w:ascii="Times New Roman" w:hAnsi="Times New Roman" w:cs="Times New Roman"/>
          <w:b/>
          <w:i w:val="0"/>
          <w:color w:val="auto"/>
          <w:spacing w:val="40"/>
          <w:sz w:val="24"/>
          <w:szCs w:val="24"/>
        </w:rPr>
        <w:t xml:space="preserve"> </w:t>
      </w:r>
      <w:r w:rsidRPr="000474C5">
        <w:rPr>
          <w:rFonts w:ascii="Times New Roman" w:hAnsi="Times New Roman" w:cs="Times New Roman"/>
          <w:b/>
          <w:i w:val="0"/>
          <w:color w:val="auto"/>
          <w:sz w:val="24"/>
          <w:szCs w:val="24"/>
        </w:rPr>
        <w:t>Period (1-3 years)</w:t>
      </w:r>
    </w:p>
    <w:p w14:paraId="75010A9C" w14:textId="77777777" w:rsidR="007D610B" w:rsidRPr="000474C5" w:rsidRDefault="007D610B" w:rsidP="007D610B">
      <w:pPr>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 </w:t>
      </w:r>
      <w:r w:rsidRPr="000474C5">
        <w:rPr>
          <w:rFonts w:ascii="Times New Roman" w:hAnsi="Times New Roman" w:cs="Times New Roman"/>
          <w:sz w:val="24"/>
          <w:szCs w:val="24"/>
        </w:rPr>
        <w:tab/>
        <w:t>During the early stages of oil palm establishment, there is an opportunity to generate additional income through intercropping. The spaces between oil palm plants, which are left unused during their initial growth phase, can be effectively utilized by planting crops such as vegetables and legumes. These intercrops can provide an additional income stream while the oil palm orchard is maturing. However, some farmers are hesitant to intercrop due to concerns that it might adversely affect the oil palm yield. The table provides data on the per-hectare gross income, total costs, and net income from intercrops during the 1st to 3rd years, as well as from the oil palm during the pre-bearing period.</w:t>
      </w:r>
    </w:p>
    <w:p w14:paraId="4400F17E" w14:textId="5A9581B1" w:rsidR="007D610B" w:rsidRDefault="000474C5" w:rsidP="007D61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D610B" w:rsidRPr="000474C5">
        <w:rPr>
          <w:rFonts w:ascii="Times New Roman" w:hAnsi="Times New Roman" w:cs="Times New Roman"/>
          <w:sz w:val="24"/>
          <w:szCs w:val="24"/>
        </w:rPr>
        <w:t>he gross income from intercrops in oil palm orchards during the pre-bearing period was Rs. 289,990. The total cost of cultivating the orchards during this time amounted to Rs. 390,762.29, which included Rs. 183,513 for intercrops and Rs. 207,248.32 for establishing one hectare of oil palm. As a result, the income generated during the pre-bearing period was not enough to cover these costs, leading to a negative net return of Rs. 100,772.29.</w:t>
      </w:r>
    </w:p>
    <w:p w14:paraId="3F2A8A2A" w14:textId="77777777" w:rsidR="00AA22C2" w:rsidRPr="000474C5" w:rsidRDefault="0042188D" w:rsidP="00AA22C2">
      <w:pPr>
        <w:pStyle w:val="Heading4"/>
        <w:keepNext w:val="0"/>
        <w:keepLines w:val="0"/>
        <w:widowControl w:val="0"/>
        <w:tabs>
          <w:tab w:val="left" w:pos="1197"/>
          <w:tab w:val="left" w:pos="1200"/>
        </w:tabs>
        <w:autoSpaceDE w:val="0"/>
        <w:autoSpaceDN w:val="0"/>
        <w:spacing w:before="0" w:line="360" w:lineRule="auto"/>
        <w:ind w:right="215"/>
        <w:jc w:val="both"/>
        <w:rPr>
          <w:rFonts w:ascii="Times New Roman" w:hAnsi="Times New Roman" w:cs="Times New Roman"/>
          <w:b/>
          <w:i w:val="0"/>
          <w:color w:val="auto"/>
          <w:sz w:val="24"/>
          <w:szCs w:val="24"/>
        </w:rPr>
      </w:pPr>
      <w:r>
        <w:rPr>
          <w:rFonts w:ascii="Times New Roman" w:hAnsi="Times New Roman" w:cs="Times New Roman"/>
          <w:sz w:val="24"/>
          <w:szCs w:val="24"/>
        </w:rPr>
        <w:t>TABLE 3.</w:t>
      </w:r>
      <w:r w:rsidR="00AA22C2">
        <w:rPr>
          <w:rFonts w:ascii="Times New Roman" w:hAnsi="Times New Roman" w:cs="Times New Roman"/>
          <w:sz w:val="24"/>
          <w:szCs w:val="24"/>
        </w:rPr>
        <w:t xml:space="preserve"> </w:t>
      </w:r>
      <w:r w:rsidR="00AA22C2" w:rsidRPr="000474C5">
        <w:rPr>
          <w:rFonts w:ascii="Times New Roman" w:hAnsi="Times New Roman" w:cs="Times New Roman"/>
          <w:b/>
          <w:i w:val="0"/>
          <w:color w:val="auto"/>
          <w:sz w:val="24"/>
          <w:szCs w:val="24"/>
        </w:rPr>
        <w:t>Returns</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from</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Oil</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Palm</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Orchards</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during</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Pre-Bearing</w:t>
      </w:r>
      <w:r w:rsidR="00AA22C2" w:rsidRPr="000474C5">
        <w:rPr>
          <w:rFonts w:ascii="Times New Roman" w:hAnsi="Times New Roman" w:cs="Times New Roman"/>
          <w:b/>
          <w:i w:val="0"/>
          <w:color w:val="auto"/>
          <w:spacing w:val="40"/>
          <w:sz w:val="24"/>
          <w:szCs w:val="24"/>
        </w:rPr>
        <w:t xml:space="preserve"> </w:t>
      </w:r>
      <w:r w:rsidR="00AA22C2" w:rsidRPr="000474C5">
        <w:rPr>
          <w:rFonts w:ascii="Times New Roman" w:hAnsi="Times New Roman" w:cs="Times New Roman"/>
          <w:b/>
          <w:i w:val="0"/>
          <w:color w:val="auto"/>
          <w:sz w:val="24"/>
          <w:szCs w:val="24"/>
        </w:rPr>
        <w:t>Period (1-3 years)</w:t>
      </w:r>
    </w:p>
    <w:p w14:paraId="2DADECCC" w14:textId="5E034B84" w:rsidR="0042188D" w:rsidRPr="000474C5" w:rsidRDefault="0042188D" w:rsidP="007D610B">
      <w:pPr>
        <w:spacing w:line="360" w:lineRule="auto"/>
        <w:ind w:firstLine="720"/>
        <w:jc w:val="both"/>
        <w:rPr>
          <w:rFonts w:ascii="Times New Roman" w:hAnsi="Times New Roman" w:cs="Times New Roman"/>
          <w:sz w:val="24"/>
          <w:szCs w:val="24"/>
        </w:rPr>
      </w:pPr>
    </w:p>
    <w:tbl>
      <w:tblPr>
        <w:tblW w:w="8394" w:type="dxa"/>
        <w:tblInd w:w="-5" w:type="dxa"/>
        <w:tblLook w:val="04A0" w:firstRow="1" w:lastRow="0" w:firstColumn="1" w:lastColumn="0" w:noHBand="0" w:noVBand="1"/>
      </w:tblPr>
      <w:tblGrid>
        <w:gridCol w:w="758"/>
        <w:gridCol w:w="1971"/>
        <w:gridCol w:w="1364"/>
        <w:gridCol w:w="1528"/>
        <w:gridCol w:w="1314"/>
        <w:gridCol w:w="1459"/>
      </w:tblGrid>
      <w:tr w:rsidR="007D610B" w:rsidRPr="000474C5" w14:paraId="100A4284" w14:textId="77777777" w:rsidTr="007D610B">
        <w:trPr>
          <w:trHeight w:val="298"/>
        </w:trPr>
        <w:tc>
          <w:tcPr>
            <w:tcW w:w="758" w:type="dxa"/>
            <w:tcBorders>
              <w:top w:val="single" w:sz="4" w:space="0" w:color="auto"/>
              <w:left w:val="single" w:sz="4" w:space="0" w:color="auto"/>
              <w:bottom w:val="single" w:sz="4" w:space="0" w:color="auto"/>
              <w:right w:val="single" w:sz="4" w:space="0" w:color="auto"/>
            </w:tcBorders>
            <w:noWrap/>
            <w:vAlign w:val="bottom"/>
            <w:hideMark/>
          </w:tcPr>
          <w:p w14:paraId="733D3B1F"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S No</w:t>
            </w:r>
          </w:p>
        </w:tc>
        <w:tc>
          <w:tcPr>
            <w:tcW w:w="1971" w:type="dxa"/>
            <w:tcBorders>
              <w:top w:val="single" w:sz="4" w:space="0" w:color="auto"/>
              <w:left w:val="nil"/>
              <w:bottom w:val="single" w:sz="4" w:space="0" w:color="auto"/>
              <w:right w:val="single" w:sz="4" w:space="0" w:color="auto"/>
            </w:tcBorders>
            <w:noWrap/>
            <w:vAlign w:val="bottom"/>
            <w:hideMark/>
          </w:tcPr>
          <w:p w14:paraId="0F1217FD"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364" w:type="dxa"/>
            <w:tcBorders>
              <w:top w:val="single" w:sz="4" w:space="0" w:color="auto"/>
              <w:left w:val="nil"/>
              <w:bottom w:val="single" w:sz="4" w:space="0" w:color="auto"/>
              <w:right w:val="single" w:sz="4" w:space="0" w:color="auto"/>
            </w:tcBorders>
            <w:noWrap/>
            <w:vAlign w:val="bottom"/>
            <w:hideMark/>
          </w:tcPr>
          <w:p w14:paraId="442F04F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 xml:space="preserve">1 </w:t>
            </w:r>
            <w:proofErr w:type="spellStart"/>
            <w:r w:rsidRPr="000474C5">
              <w:rPr>
                <w:rFonts w:ascii="Times New Roman" w:eastAsia="Times New Roman" w:hAnsi="Times New Roman" w:cs="Times New Roman"/>
                <w:b/>
                <w:color w:val="000000"/>
                <w:sz w:val="24"/>
                <w:szCs w:val="24"/>
                <w:lang w:eastAsia="en-IN"/>
              </w:rPr>
              <w:t>st</w:t>
            </w:r>
            <w:proofErr w:type="spellEnd"/>
            <w:r w:rsidRPr="000474C5">
              <w:rPr>
                <w:rFonts w:ascii="Times New Roman" w:eastAsia="Times New Roman" w:hAnsi="Times New Roman" w:cs="Times New Roman"/>
                <w:b/>
                <w:color w:val="000000"/>
                <w:sz w:val="24"/>
                <w:szCs w:val="24"/>
                <w:lang w:eastAsia="en-IN"/>
              </w:rPr>
              <w:t xml:space="preserve"> year</w:t>
            </w:r>
          </w:p>
        </w:tc>
        <w:tc>
          <w:tcPr>
            <w:tcW w:w="1528" w:type="dxa"/>
            <w:tcBorders>
              <w:top w:val="single" w:sz="4" w:space="0" w:color="auto"/>
              <w:left w:val="nil"/>
              <w:bottom w:val="single" w:sz="4" w:space="0" w:color="auto"/>
              <w:right w:val="single" w:sz="4" w:space="0" w:color="auto"/>
            </w:tcBorders>
            <w:noWrap/>
            <w:vAlign w:val="bottom"/>
            <w:hideMark/>
          </w:tcPr>
          <w:p w14:paraId="5ADEA9E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2nd year</w:t>
            </w:r>
          </w:p>
        </w:tc>
        <w:tc>
          <w:tcPr>
            <w:tcW w:w="1314" w:type="dxa"/>
            <w:tcBorders>
              <w:top w:val="single" w:sz="4" w:space="0" w:color="auto"/>
              <w:left w:val="nil"/>
              <w:bottom w:val="single" w:sz="4" w:space="0" w:color="auto"/>
              <w:right w:val="single" w:sz="4" w:space="0" w:color="auto"/>
            </w:tcBorders>
            <w:noWrap/>
            <w:vAlign w:val="bottom"/>
            <w:hideMark/>
          </w:tcPr>
          <w:p w14:paraId="2B29273D"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3rd year</w:t>
            </w:r>
          </w:p>
        </w:tc>
        <w:tc>
          <w:tcPr>
            <w:tcW w:w="1459" w:type="dxa"/>
            <w:tcBorders>
              <w:top w:val="single" w:sz="4" w:space="0" w:color="auto"/>
              <w:left w:val="nil"/>
              <w:bottom w:val="single" w:sz="4" w:space="0" w:color="auto"/>
              <w:right w:val="single" w:sz="4" w:space="0" w:color="auto"/>
            </w:tcBorders>
            <w:noWrap/>
            <w:vAlign w:val="bottom"/>
          </w:tcPr>
          <w:p w14:paraId="64D30F9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Total</w:t>
            </w:r>
          </w:p>
        </w:tc>
      </w:tr>
      <w:tr w:rsidR="007D610B" w:rsidRPr="000474C5" w14:paraId="060C1755"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74A684F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w:t>
            </w:r>
          </w:p>
        </w:tc>
        <w:tc>
          <w:tcPr>
            <w:tcW w:w="1971" w:type="dxa"/>
            <w:tcBorders>
              <w:top w:val="nil"/>
              <w:left w:val="nil"/>
              <w:bottom w:val="single" w:sz="4" w:space="0" w:color="auto"/>
              <w:right w:val="single" w:sz="4" w:space="0" w:color="auto"/>
            </w:tcBorders>
            <w:noWrap/>
            <w:vAlign w:val="bottom"/>
            <w:hideMark/>
          </w:tcPr>
          <w:p w14:paraId="3346D3DD"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Gross Income</w:t>
            </w:r>
          </w:p>
        </w:tc>
        <w:tc>
          <w:tcPr>
            <w:tcW w:w="1364" w:type="dxa"/>
            <w:tcBorders>
              <w:top w:val="nil"/>
              <w:left w:val="nil"/>
              <w:bottom w:val="single" w:sz="4" w:space="0" w:color="auto"/>
              <w:right w:val="single" w:sz="4" w:space="0" w:color="auto"/>
            </w:tcBorders>
            <w:noWrap/>
            <w:vAlign w:val="bottom"/>
            <w:hideMark/>
          </w:tcPr>
          <w:p w14:paraId="3F3A95A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458D3098"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548DFE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tcPr>
          <w:p w14:paraId="6673DDA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p>
        </w:tc>
      </w:tr>
      <w:tr w:rsidR="007D610B" w:rsidRPr="000474C5" w14:paraId="0203AD01"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18E7D76C"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113FFEE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5F22FE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93770</w:t>
            </w:r>
          </w:p>
        </w:tc>
        <w:tc>
          <w:tcPr>
            <w:tcW w:w="1528" w:type="dxa"/>
            <w:tcBorders>
              <w:top w:val="nil"/>
              <w:left w:val="nil"/>
              <w:bottom w:val="single" w:sz="4" w:space="0" w:color="auto"/>
              <w:right w:val="single" w:sz="4" w:space="0" w:color="auto"/>
            </w:tcBorders>
            <w:noWrap/>
            <w:vAlign w:val="bottom"/>
            <w:hideMark/>
          </w:tcPr>
          <w:p w14:paraId="5C92BD0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98620</w:t>
            </w:r>
          </w:p>
        </w:tc>
        <w:tc>
          <w:tcPr>
            <w:tcW w:w="1314" w:type="dxa"/>
            <w:tcBorders>
              <w:top w:val="nil"/>
              <w:left w:val="nil"/>
              <w:bottom w:val="single" w:sz="4" w:space="0" w:color="auto"/>
              <w:right w:val="single" w:sz="4" w:space="0" w:color="auto"/>
            </w:tcBorders>
            <w:noWrap/>
            <w:vAlign w:val="bottom"/>
            <w:hideMark/>
          </w:tcPr>
          <w:p w14:paraId="046A636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97600</w:t>
            </w:r>
          </w:p>
        </w:tc>
        <w:tc>
          <w:tcPr>
            <w:tcW w:w="1459" w:type="dxa"/>
            <w:tcBorders>
              <w:top w:val="nil"/>
              <w:left w:val="nil"/>
              <w:bottom w:val="single" w:sz="4" w:space="0" w:color="auto"/>
              <w:right w:val="single" w:sz="4" w:space="0" w:color="auto"/>
            </w:tcBorders>
            <w:noWrap/>
            <w:vAlign w:val="bottom"/>
            <w:hideMark/>
          </w:tcPr>
          <w:p w14:paraId="0074203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289990</w:t>
            </w:r>
          </w:p>
        </w:tc>
      </w:tr>
      <w:tr w:rsidR="007D610B" w:rsidRPr="000474C5" w14:paraId="60BFF00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6210B17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3576019B"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0B2865D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27D78402"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11EFFC39"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3EABD2B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F61E8F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3E67265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16359DA3"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21ED302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93770</w:t>
            </w:r>
          </w:p>
        </w:tc>
        <w:tc>
          <w:tcPr>
            <w:tcW w:w="1528" w:type="dxa"/>
            <w:tcBorders>
              <w:top w:val="nil"/>
              <w:left w:val="nil"/>
              <w:bottom w:val="single" w:sz="4" w:space="0" w:color="auto"/>
              <w:right w:val="single" w:sz="4" w:space="0" w:color="auto"/>
            </w:tcBorders>
            <w:noWrap/>
            <w:vAlign w:val="bottom"/>
            <w:hideMark/>
          </w:tcPr>
          <w:p w14:paraId="235C71DA"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98620</w:t>
            </w:r>
          </w:p>
        </w:tc>
        <w:tc>
          <w:tcPr>
            <w:tcW w:w="1314" w:type="dxa"/>
            <w:tcBorders>
              <w:top w:val="nil"/>
              <w:left w:val="nil"/>
              <w:bottom w:val="single" w:sz="4" w:space="0" w:color="auto"/>
              <w:right w:val="single" w:sz="4" w:space="0" w:color="auto"/>
            </w:tcBorders>
            <w:noWrap/>
            <w:vAlign w:val="bottom"/>
            <w:hideMark/>
          </w:tcPr>
          <w:p w14:paraId="2C88887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97600</w:t>
            </w:r>
          </w:p>
        </w:tc>
        <w:tc>
          <w:tcPr>
            <w:tcW w:w="1459" w:type="dxa"/>
            <w:tcBorders>
              <w:top w:val="nil"/>
              <w:left w:val="nil"/>
              <w:bottom w:val="single" w:sz="4" w:space="0" w:color="auto"/>
              <w:right w:val="single" w:sz="4" w:space="0" w:color="auto"/>
            </w:tcBorders>
            <w:noWrap/>
            <w:vAlign w:val="bottom"/>
            <w:hideMark/>
          </w:tcPr>
          <w:p w14:paraId="0CE7458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289990</w:t>
            </w:r>
          </w:p>
        </w:tc>
      </w:tr>
      <w:tr w:rsidR="007D610B" w:rsidRPr="000474C5" w14:paraId="63BFBE37"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0A3203D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971" w:type="dxa"/>
            <w:tcBorders>
              <w:top w:val="nil"/>
              <w:left w:val="nil"/>
              <w:bottom w:val="single" w:sz="4" w:space="0" w:color="auto"/>
              <w:right w:val="single" w:sz="4" w:space="0" w:color="auto"/>
            </w:tcBorders>
            <w:noWrap/>
            <w:vAlign w:val="bottom"/>
            <w:hideMark/>
          </w:tcPr>
          <w:p w14:paraId="3BC977D1"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Total Costs</w:t>
            </w:r>
          </w:p>
        </w:tc>
        <w:tc>
          <w:tcPr>
            <w:tcW w:w="1364" w:type="dxa"/>
            <w:tcBorders>
              <w:top w:val="nil"/>
              <w:left w:val="nil"/>
              <w:bottom w:val="single" w:sz="4" w:space="0" w:color="auto"/>
              <w:right w:val="single" w:sz="4" w:space="0" w:color="auto"/>
            </w:tcBorders>
            <w:noWrap/>
            <w:vAlign w:val="bottom"/>
            <w:hideMark/>
          </w:tcPr>
          <w:p w14:paraId="3B064F5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7C1D875A"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13DE78F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58D44DF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1BFD4D60"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4DF13AB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3A67610B"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2B02AA8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59148</w:t>
            </w:r>
          </w:p>
        </w:tc>
        <w:tc>
          <w:tcPr>
            <w:tcW w:w="1528" w:type="dxa"/>
            <w:tcBorders>
              <w:top w:val="nil"/>
              <w:left w:val="nil"/>
              <w:bottom w:val="single" w:sz="4" w:space="0" w:color="auto"/>
              <w:right w:val="single" w:sz="4" w:space="0" w:color="auto"/>
            </w:tcBorders>
            <w:noWrap/>
            <w:vAlign w:val="bottom"/>
            <w:hideMark/>
          </w:tcPr>
          <w:p w14:paraId="2055CEF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65130</w:t>
            </w:r>
          </w:p>
        </w:tc>
        <w:tc>
          <w:tcPr>
            <w:tcW w:w="1314" w:type="dxa"/>
            <w:tcBorders>
              <w:top w:val="nil"/>
              <w:left w:val="nil"/>
              <w:bottom w:val="single" w:sz="4" w:space="0" w:color="auto"/>
              <w:right w:val="single" w:sz="4" w:space="0" w:color="auto"/>
            </w:tcBorders>
            <w:noWrap/>
            <w:vAlign w:val="bottom"/>
            <w:hideMark/>
          </w:tcPr>
          <w:p w14:paraId="16F1E194"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59235.97</w:t>
            </w:r>
          </w:p>
        </w:tc>
        <w:tc>
          <w:tcPr>
            <w:tcW w:w="1459" w:type="dxa"/>
            <w:tcBorders>
              <w:top w:val="nil"/>
              <w:left w:val="nil"/>
              <w:bottom w:val="single" w:sz="4" w:space="0" w:color="auto"/>
              <w:right w:val="single" w:sz="4" w:space="0" w:color="auto"/>
            </w:tcBorders>
            <w:noWrap/>
            <w:vAlign w:val="bottom"/>
            <w:hideMark/>
          </w:tcPr>
          <w:p w14:paraId="5867AA4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183513.97</w:t>
            </w:r>
          </w:p>
        </w:tc>
      </w:tr>
      <w:tr w:rsidR="007D610B" w:rsidRPr="000474C5" w14:paraId="4CB41EDE"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5F8E29F3"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6BEC3374"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5F7EE3B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w:t>
            </w:r>
          </w:p>
        </w:tc>
        <w:tc>
          <w:tcPr>
            <w:tcW w:w="1528" w:type="dxa"/>
            <w:tcBorders>
              <w:top w:val="nil"/>
              <w:left w:val="nil"/>
              <w:bottom w:val="single" w:sz="4" w:space="0" w:color="auto"/>
              <w:right w:val="single" w:sz="4" w:space="0" w:color="auto"/>
            </w:tcBorders>
            <w:noWrap/>
            <w:vAlign w:val="bottom"/>
            <w:hideMark/>
          </w:tcPr>
          <w:p w14:paraId="21F3105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tc>
        <w:tc>
          <w:tcPr>
            <w:tcW w:w="1314" w:type="dxa"/>
            <w:tcBorders>
              <w:top w:val="nil"/>
              <w:left w:val="nil"/>
              <w:bottom w:val="single" w:sz="4" w:space="0" w:color="auto"/>
              <w:right w:val="single" w:sz="4" w:space="0" w:color="auto"/>
            </w:tcBorders>
            <w:noWrap/>
            <w:vAlign w:val="bottom"/>
            <w:hideMark/>
          </w:tcPr>
          <w:p w14:paraId="04C6B52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tc>
        <w:tc>
          <w:tcPr>
            <w:tcW w:w="1459" w:type="dxa"/>
            <w:tcBorders>
              <w:top w:val="nil"/>
              <w:left w:val="nil"/>
              <w:bottom w:val="single" w:sz="4" w:space="0" w:color="auto"/>
              <w:right w:val="single" w:sz="4" w:space="0" w:color="auto"/>
            </w:tcBorders>
            <w:noWrap/>
            <w:vAlign w:val="bottom"/>
            <w:hideMark/>
          </w:tcPr>
          <w:p w14:paraId="56210B1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207248.32</w:t>
            </w:r>
          </w:p>
        </w:tc>
      </w:tr>
      <w:tr w:rsidR="007D610B" w:rsidRPr="000474C5" w14:paraId="63D50246"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3511017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68730641"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1FC3D06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133089</w:t>
            </w:r>
          </w:p>
        </w:tc>
        <w:tc>
          <w:tcPr>
            <w:tcW w:w="1528" w:type="dxa"/>
            <w:tcBorders>
              <w:top w:val="nil"/>
              <w:left w:val="nil"/>
              <w:bottom w:val="single" w:sz="4" w:space="0" w:color="auto"/>
              <w:right w:val="single" w:sz="4" w:space="0" w:color="auto"/>
            </w:tcBorders>
            <w:noWrap/>
            <w:vAlign w:val="bottom"/>
            <w:hideMark/>
          </w:tcPr>
          <w:p w14:paraId="361E71E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126996.32</w:t>
            </w:r>
          </w:p>
        </w:tc>
        <w:tc>
          <w:tcPr>
            <w:tcW w:w="1314" w:type="dxa"/>
            <w:tcBorders>
              <w:top w:val="nil"/>
              <w:left w:val="nil"/>
              <w:bottom w:val="single" w:sz="4" w:space="0" w:color="auto"/>
              <w:right w:val="single" w:sz="4" w:space="0" w:color="auto"/>
            </w:tcBorders>
            <w:noWrap/>
            <w:vAlign w:val="bottom"/>
            <w:hideMark/>
          </w:tcPr>
          <w:p w14:paraId="49059CF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130677</w:t>
            </w:r>
          </w:p>
        </w:tc>
        <w:tc>
          <w:tcPr>
            <w:tcW w:w="1459" w:type="dxa"/>
            <w:tcBorders>
              <w:top w:val="nil"/>
              <w:left w:val="nil"/>
              <w:bottom w:val="single" w:sz="4" w:space="0" w:color="auto"/>
              <w:right w:val="single" w:sz="4" w:space="0" w:color="auto"/>
            </w:tcBorders>
            <w:noWrap/>
            <w:vAlign w:val="bottom"/>
            <w:hideMark/>
          </w:tcPr>
          <w:p w14:paraId="7764747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390762.29</w:t>
            </w:r>
          </w:p>
        </w:tc>
      </w:tr>
      <w:tr w:rsidR="007D610B" w:rsidRPr="000474C5" w14:paraId="56305997"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7DC519C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971" w:type="dxa"/>
            <w:tcBorders>
              <w:top w:val="nil"/>
              <w:left w:val="nil"/>
              <w:bottom w:val="single" w:sz="4" w:space="0" w:color="auto"/>
              <w:right w:val="single" w:sz="4" w:space="0" w:color="auto"/>
            </w:tcBorders>
            <w:noWrap/>
            <w:vAlign w:val="bottom"/>
            <w:hideMark/>
          </w:tcPr>
          <w:p w14:paraId="0D7C0700" w14:textId="77777777" w:rsidR="007D610B" w:rsidRPr="000474C5" w:rsidRDefault="007D610B" w:rsidP="007D610B">
            <w:pPr>
              <w:spacing w:after="0" w:line="360" w:lineRule="auto"/>
              <w:rPr>
                <w:rFonts w:ascii="Times New Roman" w:eastAsia="Times New Roman" w:hAnsi="Times New Roman" w:cs="Times New Roman"/>
                <w:b/>
                <w:bCs/>
                <w:color w:val="000000"/>
                <w:sz w:val="24"/>
                <w:szCs w:val="24"/>
                <w:lang w:eastAsia="en-IN"/>
              </w:rPr>
            </w:pPr>
            <w:r w:rsidRPr="000474C5">
              <w:rPr>
                <w:rFonts w:ascii="Times New Roman" w:eastAsia="Times New Roman" w:hAnsi="Times New Roman" w:cs="Times New Roman"/>
                <w:b/>
                <w:bCs/>
                <w:color w:val="000000"/>
                <w:sz w:val="24"/>
                <w:szCs w:val="24"/>
                <w:lang w:eastAsia="en-IN"/>
              </w:rPr>
              <w:t>Net income</w:t>
            </w:r>
          </w:p>
        </w:tc>
        <w:tc>
          <w:tcPr>
            <w:tcW w:w="1364" w:type="dxa"/>
            <w:tcBorders>
              <w:top w:val="nil"/>
              <w:left w:val="nil"/>
              <w:bottom w:val="single" w:sz="4" w:space="0" w:color="auto"/>
              <w:right w:val="single" w:sz="4" w:space="0" w:color="auto"/>
            </w:tcBorders>
            <w:noWrap/>
            <w:vAlign w:val="bottom"/>
            <w:hideMark/>
          </w:tcPr>
          <w:p w14:paraId="6A253495"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528" w:type="dxa"/>
            <w:tcBorders>
              <w:top w:val="nil"/>
              <w:left w:val="nil"/>
              <w:bottom w:val="single" w:sz="4" w:space="0" w:color="auto"/>
              <w:right w:val="single" w:sz="4" w:space="0" w:color="auto"/>
            </w:tcBorders>
            <w:noWrap/>
            <w:vAlign w:val="bottom"/>
            <w:hideMark/>
          </w:tcPr>
          <w:p w14:paraId="305F3110"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314" w:type="dxa"/>
            <w:tcBorders>
              <w:top w:val="nil"/>
              <w:left w:val="nil"/>
              <w:bottom w:val="single" w:sz="4" w:space="0" w:color="auto"/>
              <w:right w:val="single" w:sz="4" w:space="0" w:color="auto"/>
            </w:tcBorders>
            <w:noWrap/>
            <w:vAlign w:val="bottom"/>
            <w:hideMark/>
          </w:tcPr>
          <w:p w14:paraId="4EEA1318"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59" w:type="dxa"/>
            <w:tcBorders>
              <w:top w:val="nil"/>
              <w:left w:val="nil"/>
              <w:bottom w:val="single" w:sz="4" w:space="0" w:color="auto"/>
              <w:right w:val="single" w:sz="4" w:space="0" w:color="auto"/>
            </w:tcBorders>
            <w:noWrap/>
            <w:vAlign w:val="bottom"/>
            <w:hideMark/>
          </w:tcPr>
          <w:p w14:paraId="04EB6939"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r w:rsidR="007D610B" w:rsidRPr="000474C5" w14:paraId="2F9E578A"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17E9E44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02E82D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Intercrops</w:t>
            </w:r>
          </w:p>
        </w:tc>
        <w:tc>
          <w:tcPr>
            <w:tcW w:w="1364" w:type="dxa"/>
            <w:tcBorders>
              <w:top w:val="nil"/>
              <w:left w:val="nil"/>
              <w:bottom w:val="single" w:sz="4" w:space="0" w:color="auto"/>
              <w:right w:val="single" w:sz="4" w:space="0" w:color="auto"/>
            </w:tcBorders>
            <w:noWrap/>
            <w:vAlign w:val="bottom"/>
            <w:hideMark/>
          </w:tcPr>
          <w:p w14:paraId="2030C99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34622</w:t>
            </w:r>
          </w:p>
        </w:tc>
        <w:tc>
          <w:tcPr>
            <w:tcW w:w="1528" w:type="dxa"/>
            <w:tcBorders>
              <w:top w:val="nil"/>
              <w:left w:val="nil"/>
              <w:bottom w:val="single" w:sz="4" w:space="0" w:color="auto"/>
              <w:right w:val="single" w:sz="4" w:space="0" w:color="auto"/>
            </w:tcBorders>
            <w:noWrap/>
            <w:vAlign w:val="bottom"/>
            <w:hideMark/>
          </w:tcPr>
          <w:p w14:paraId="0AB181D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33490</w:t>
            </w:r>
          </w:p>
        </w:tc>
        <w:tc>
          <w:tcPr>
            <w:tcW w:w="1314" w:type="dxa"/>
            <w:tcBorders>
              <w:top w:val="nil"/>
              <w:left w:val="nil"/>
              <w:bottom w:val="single" w:sz="4" w:space="0" w:color="auto"/>
              <w:right w:val="single" w:sz="4" w:space="0" w:color="auto"/>
            </w:tcBorders>
            <w:noWrap/>
            <w:vAlign w:val="bottom"/>
            <w:hideMark/>
          </w:tcPr>
          <w:p w14:paraId="56CEEE7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38364.03</w:t>
            </w:r>
          </w:p>
        </w:tc>
        <w:tc>
          <w:tcPr>
            <w:tcW w:w="1459" w:type="dxa"/>
            <w:tcBorders>
              <w:top w:val="nil"/>
              <w:left w:val="nil"/>
              <w:bottom w:val="single" w:sz="4" w:space="0" w:color="auto"/>
              <w:right w:val="single" w:sz="4" w:space="0" w:color="auto"/>
            </w:tcBorders>
            <w:noWrap/>
            <w:vAlign w:val="bottom"/>
            <w:hideMark/>
          </w:tcPr>
          <w:p w14:paraId="5BA04C5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106476.03</w:t>
            </w:r>
          </w:p>
        </w:tc>
      </w:tr>
      <w:tr w:rsidR="007D610B" w:rsidRPr="000474C5" w14:paraId="73C7E5FC"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6891151C"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971" w:type="dxa"/>
            <w:tcBorders>
              <w:top w:val="nil"/>
              <w:left w:val="nil"/>
              <w:bottom w:val="single" w:sz="4" w:space="0" w:color="auto"/>
              <w:right w:val="single" w:sz="4" w:space="0" w:color="auto"/>
            </w:tcBorders>
            <w:noWrap/>
            <w:vAlign w:val="bottom"/>
            <w:hideMark/>
          </w:tcPr>
          <w:p w14:paraId="20E3B40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Oil Palm</w:t>
            </w:r>
          </w:p>
        </w:tc>
        <w:tc>
          <w:tcPr>
            <w:tcW w:w="1364" w:type="dxa"/>
            <w:tcBorders>
              <w:top w:val="nil"/>
              <w:left w:val="nil"/>
              <w:bottom w:val="single" w:sz="4" w:space="0" w:color="auto"/>
              <w:right w:val="single" w:sz="4" w:space="0" w:color="auto"/>
            </w:tcBorders>
            <w:noWrap/>
            <w:vAlign w:val="bottom"/>
            <w:hideMark/>
          </w:tcPr>
          <w:p w14:paraId="5A7F519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-73941</w:t>
            </w:r>
          </w:p>
        </w:tc>
        <w:tc>
          <w:tcPr>
            <w:tcW w:w="1528" w:type="dxa"/>
            <w:tcBorders>
              <w:top w:val="nil"/>
              <w:left w:val="nil"/>
              <w:bottom w:val="single" w:sz="4" w:space="0" w:color="auto"/>
              <w:right w:val="single" w:sz="4" w:space="0" w:color="auto"/>
            </w:tcBorders>
            <w:noWrap/>
            <w:vAlign w:val="bottom"/>
            <w:hideMark/>
          </w:tcPr>
          <w:p w14:paraId="616A7CF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-61866.32</w:t>
            </w:r>
          </w:p>
        </w:tc>
        <w:tc>
          <w:tcPr>
            <w:tcW w:w="1314" w:type="dxa"/>
            <w:tcBorders>
              <w:top w:val="nil"/>
              <w:left w:val="nil"/>
              <w:bottom w:val="single" w:sz="4" w:space="0" w:color="auto"/>
              <w:right w:val="single" w:sz="4" w:space="0" w:color="auto"/>
            </w:tcBorders>
            <w:noWrap/>
            <w:vAlign w:val="bottom"/>
            <w:hideMark/>
          </w:tcPr>
          <w:p w14:paraId="4D4867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-71441</w:t>
            </w:r>
          </w:p>
        </w:tc>
        <w:tc>
          <w:tcPr>
            <w:tcW w:w="1459" w:type="dxa"/>
            <w:tcBorders>
              <w:top w:val="nil"/>
              <w:left w:val="nil"/>
              <w:bottom w:val="single" w:sz="4" w:space="0" w:color="auto"/>
              <w:right w:val="single" w:sz="4" w:space="0" w:color="auto"/>
            </w:tcBorders>
            <w:noWrap/>
            <w:vAlign w:val="bottom"/>
            <w:hideMark/>
          </w:tcPr>
          <w:p w14:paraId="6DBFD7D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-207248.32</w:t>
            </w:r>
          </w:p>
        </w:tc>
      </w:tr>
      <w:tr w:rsidR="007D610B" w:rsidRPr="000474C5" w14:paraId="77A41FFB" w14:textId="77777777" w:rsidTr="007D610B">
        <w:trPr>
          <w:trHeight w:val="298"/>
        </w:trPr>
        <w:tc>
          <w:tcPr>
            <w:tcW w:w="758" w:type="dxa"/>
            <w:tcBorders>
              <w:top w:val="nil"/>
              <w:left w:val="single" w:sz="4" w:space="0" w:color="auto"/>
              <w:bottom w:val="single" w:sz="4" w:space="0" w:color="auto"/>
              <w:right w:val="single" w:sz="4" w:space="0" w:color="auto"/>
            </w:tcBorders>
            <w:noWrap/>
            <w:vAlign w:val="bottom"/>
            <w:hideMark/>
          </w:tcPr>
          <w:p w14:paraId="56CEEC0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lastRenderedPageBreak/>
              <w:t> </w:t>
            </w:r>
          </w:p>
        </w:tc>
        <w:tc>
          <w:tcPr>
            <w:tcW w:w="1971" w:type="dxa"/>
            <w:tcBorders>
              <w:top w:val="nil"/>
              <w:left w:val="nil"/>
              <w:bottom w:val="single" w:sz="4" w:space="0" w:color="auto"/>
              <w:right w:val="single" w:sz="4" w:space="0" w:color="auto"/>
            </w:tcBorders>
            <w:noWrap/>
            <w:vAlign w:val="bottom"/>
            <w:hideMark/>
          </w:tcPr>
          <w:p w14:paraId="5B42CA7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w:t>
            </w:r>
          </w:p>
        </w:tc>
        <w:tc>
          <w:tcPr>
            <w:tcW w:w="1364" w:type="dxa"/>
            <w:tcBorders>
              <w:top w:val="nil"/>
              <w:left w:val="nil"/>
              <w:bottom w:val="single" w:sz="4" w:space="0" w:color="auto"/>
              <w:right w:val="single" w:sz="4" w:space="0" w:color="auto"/>
            </w:tcBorders>
            <w:noWrap/>
            <w:vAlign w:val="bottom"/>
            <w:hideMark/>
          </w:tcPr>
          <w:p w14:paraId="2C5F5C2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-39319</w:t>
            </w:r>
          </w:p>
        </w:tc>
        <w:tc>
          <w:tcPr>
            <w:tcW w:w="1528" w:type="dxa"/>
            <w:tcBorders>
              <w:top w:val="nil"/>
              <w:left w:val="nil"/>
              <w:bottom w:val="single" w:sz="4" w:space="0" w:color="auto"/>
              <w:right w:val="single" w:sz="4" w:space="0" w:color="auto"/>
            </w:tcBorders>
            <w:noWrap/>
            <w:vAlign w:val="bottom"/>
            <w:hideMark/>
          </w:tcPr>
          <w:p w14:paraId="616015B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-28376.32</w:t>
            </w:r>
          </w:p>
        </w:tc>
        <w:tc>
          <w:tcPr>
            <w:tcW w:w="1314" w:type="dxa"/>
            <w:tcBorders>
              <w:top w:val="nil"/>
              <w:left w:val="nil"/>
              <w:bottom w:val="single" w:sz="4" w:space="0" w:color="auto"/>
              <w:right w:val="single" w:sz="4" w:space="0" w:color="auto"/>
            </w:tcBorders>
            <w:noWrap/>
            <w:vAlign w:val="bottom"/>
            <w:hideMark/>
          </w:tcPr>
          <w:p w14:paraId="3E2E18D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-33077</w:t>
            </w:r>
          </w:p>
        </w:tc>
        <w:tc>
          <w:tcPr>
            <w:tcW w:w="1459" w:type="dxa"/>
            <w:tcBorders>
              <w:top w:val="nil"/>
              <w:left w:val="nil"/>
              <w:bottom w:val="single" w:sz="4" w:space="0" w:color="auto"/>
              <w:right w:val="single" w:sz="4" w:space="0" w:color="auto"/>
            </w:tcBorders>
            <w:noWrap/>
            <w:vAlign w:val="bottom"/>
            <w:hideMark/>
          </w:tcPr>
          <w:p w14:paraId="097C10F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-100772.29</w:t>
            </w:r>
          </w:p>
        </w:tc>
      </w:tr>
    </w:tbl>
    <w:p w14:paraId="6E6BE63A" w14:textId="77777777" w:rsidR="007D610B" w:rsidRDefault="007D610B"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007C0DAB" w14:textId="77777777" w:rsidR="00DB3046"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3224FF8F" w14:textId="77777777" w:rsidR="00DB3046"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506CF1C2" w14:textId="77777777" w:rsidR="00DB3046" w:rsidRPr="000474C5" w:rsidRDefault="00DB3046" w:rsidP="007D610B">
      <w:pPr>
        <w:widowControl w:val="0"/>
        <w:tabs>
          <w:tab w:val="left" w:pos="1197"/>
        </w:tabs>
        <w:autoSpaceDE w:val="0"/>
        <w:autoSpaceDN w:val="0"/>
        <w:spacing w:before="66" w:after="0" w:line="360" w:lineRule="auto"/>
        <w:ind w:left="480"/>
        <w:rPr>
          <w:rFonts w:ascii="Times New Roman" w:hAnsi="Times New Roman" w:cs="Times New Roman"/>
          <w:b/>
          <w:sz w:val="24"/>
          <w:szCs w:val="24"/>
        </w:rPr>
      </w:pPr>
    </w:p>
    <w:p w14:paraId="3C6C3DA0" w14:textId="77777777" w:rsidR="007D610B" w:rsidRPr="000474C5" w:rsidRDefault="007D610B" w:rsidP="007D610B">
      <w:pPr>
        <w:widowControl w:val="0"/>
        <w:tabs>
          <w:tab w:val="left" w:pos="1197"/>
        </w:tabs>
        <w:autoSpaceDE w:val="0"/>
        <w:autoSpaceDN w:val="0"/>
        <w:spacing w:before="66" w:after="0" w:line="360" w:lineRule="auto"/>
        <w:rPr>
          <w:rFonts w:ascii="Times New Roman" w:hAnsi="Times New Roman" w:cs="Times New Roman"/>
          <w:b/>
          <w:sz w:val="24"/>
          <w:szCs w:val="24"/>
        </w:rPr>
      </w:pPr>
      <w:r w:rsidRPr="000474C5">
        <w:rPr>
          <w:rFonts w:ascii="Times New Roman" w:hAnsi="Times New Roman" w:cs="Times New Roman"/>
          <w:b/>
          <w:spacing w:val="-6"/>
          <w:sz w:val="24"/>
          <w:szCs w:val="24"/>
        </w:rPr>
        <w:t>Returns</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from</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Oil</w:t>
      </w:r>
      <w:r w:rsidRPr="000474C5">
        <w:rPr>
          <w:rFonts w:ascii="Times New Roman" w:hAnsi="Times New Roman" w:cs="Times New Roman"/>
          <w:b/>
          <w:spacing w:val="-13"/>
          <w:sz w:val="24"/>
          <w:szCs w:val="24"/>
        </w:rPr>
        <w:t xml:space="preserve"> </w:t>
      </w:r>
      <w:r w:rsidRPr="000474C5">
        <w:rPr>
          <w:rFonts w:ascii="Times New Roman" w:hAnsi="Times New Roman" w:cs="Times New Roman"/>
          <w:b/>
          <w:spacing w:val="-6"/>
          <w:sz w:val="24"/>
          <w:szCs w:val="24"/>
        </w:rPr>
        <w:t>Palm</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Orchards</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during</w:t>
      </w:r>
      <w:r w:rsidRPr="000474C5">
        <w:rPr>
          <w:rFonts w:ascii="Times New Roman" w:hAnsi="Times New Roman" w:cs="Times New Roman"/>
          <w:b/>
          <w:spacing w:val="-10"/>
          <w:sz w:val="24"/>
          <w:szCs w:val="24"/>
        </w:rPr>
        <w:t xml:space="preserve"> </w:t>
      </w:r>
      <w:r w:rsidRPr="000474C5">
        <w:rPr>
          <w:rFonts w:ascii="Times New Roman" w:hAnsi="Times New Roman" w:cs="Times New Roman"/>
          <w:b/>
          <w:spacing w:val="-6"/>
          <w:sz w:val="24"/>
          <w:szCs w:val="24"/>
        </w:rPr>
        <w:t>Bearing</w:t>
      </w:r>
      <w:r w:rsidRPr="000474C5">
        <w:rPr>
          <w:rFonts w:ascii="Times New Roman" w:hAnsi="Times New Roman" w:cs="Times New Roman"/>
          <w:b/>
          <w:spacing w:val="-11"/>
          <w:sz w:val="24"/>
          <w:szCs w:val="24"/>
        </w:rPr>
        <w:t xml:space="preserve"> </w:t>
      </w:r>
      <w:r w:rsidRPr="000474C5">
        <w:rPr>
          <w:rFonts w:ascii="Times New Roman" w:hAnsi="Times New Roman" w:cs="Times New Roman"/>
          <w:b/>
          <w:spacing w:val="-6"/>
          <w:sz w:val="24"/>
          <w:szCs w:val="24"/>
        </w:rPr>
        <w:t>Period</w:t>
      </w:r>
      <w:r w:rsidRPr="000474C5">
        <w:rPr>
          <w:rFonts w:ascii="Times New Roman" w:hAnsi="Times New Roman" w:cs="Times New Roman"/>
          <w:b/>
          <w:spacing w:val="-14"/>
          <w:sz w:val="24"/>
          <w:szCs w:val="24"/>
        </w:rPr>
        <w:t xml:space="preserve"> (4</w:t>
      </w:r>
      <w:r w:rsidRPr="000474C5">
        <w:rPr>
          <w:rFonts w:ascii="Times New Roman" w:hAnsi="Times New Roman" w:cs="Times New Roman"/>
          <w:b/>
          <w:spacing w:val="-6"/>
          <w:sz w:val="24"/>
          <w:szCs w:val="24"/>
        </w:rPr>
        <w:t>-25</w:t>
      </w:r>
      <w:r w:rsidRPr="000474C5">
        <w:rPr>
          <w:rFonts w:ascii="Times New Roman" w:hAnsi="Times New Roman" w:cs="Times New Roman"/>
          <w:b/>
          <w:spacing w:val="-12"/>
          <w:sz w:val="24"/>
          <w:szCs w:val="24"/>
        </w:rPr>
        <w:t xml:space="preserve"> </w:t>
      </w:r>
      <w:r w:rsidRPr="000474C5">
        <w:rPr>
          <w:rFonts w:ascii="Times New Roman" w:hAnsi="Times New Roman" w:cs="Times New Roman"/>
          <w:b/>
          <w:spacing w:val="-6"/>
          <w:sz w:val="24"/>
          <w:szCs w:val="24"/>
        </w:rPr>
        <w:t>years)</w:t>
      </w:r>
    </w:p>
    <w:p w14:paraId="1F84F506" w14:textId="21D56CFA" w:rsidR="007D610B" w:rsidRDefault="007D610B" w:rsidP="007D610B">
      <w:pPr>
        <w:pStyle w:val="BodyText"/>
        <w:spacing w:before="37" w:line="360" w:lineRule="auto"/>
        <w:ind w:firstLine="480"/>
        <w:jc w:val="both"/>
        <w:rPr>
          <w:sz w:val="24"/>
          <w:szCs w:val="24"/>
        </w:rPr>
      </w:pPr>
      <w:r w:rsidRPr="000474C5">
        <w:rPr>
          <w:sz w:val="24"/>
          <w:szCs w:val="24"/>
        </w:rPr>
        <w:t xml:space="preserve">Table 4. indicates that the yield increased from 9.4 </w:t>
      </w:r>
      <w:proofErr w:type="spellStart"/>
      <w:r w:rsidRPr="000474C5">
        <w:rPr>
          <w:sz w:val="24"/>
          <w:szCs w:val="24"/>
        </w:rPr>
        <w:t>tonnes</w:t>
      </w:r>
      <w:proofErr w:type="spellEnd"/>
      <w:r w:rsidRPr="000474C5">
        <w:rPr>
          <w:sz w:val="24"/>
          <w:szCs w:val="24"/>
        </w:rPr>
        <w:t xml:space="preserve"> in the 4th year to 20 </w:t>
      </w:r>
      <w:proofErr w:type="spellStart"/>
      <w:r w:rsidRPr="000474C5">
        <w:rPr>
          <w:sz w:val="24"/>
          <w:szCs w:val="24"/>
        </w:rPr>
        <w:t>tonnes</w:t>
      </w:r>
      <w:proofErr w:type="spellEnd"/>
      <w:r w:rsidRPr="000474C5">
        <w:rPr>
          <w:sz w:val="24"/>
          <w:szCs w:val="24"/>
        </w:rPr>
        <w:t xml:space="preserve"> in the 7th year. After reaching this peak, the yield stabilized at an average of 27.5 </w:t>
      </w:r>
      <w:proofErr w:type="spellStart"/>
      <w:r w:rsidRPr="000474C5">
        <w:rPr>
          <w:sz w:val="24"/>
          <w:szCs w:val="24"/>
        </w:rPr>
        <w:t>tonnes</w:t>
      </w:r>
      <w:proofErr w:type="spellEnd"/>
      <w:r w:rsidRPr="000474C5">
        <w:rPr>
          <w:sz w:val="24"/>
          <w:szCs w:val="24"/>
        </w:rPr>
        <w:t xml:space="preserve"> from the 11th year onward. Correspondingly, the gross income rose from Rs. 1,20,320 in the 4th year to Rs. 2,56,000 in the 7th year. During this yield-increasing phase from the 4th to the 7th year, both yield and gross income grew. Once the yield stabilized from the 11th year, the returns remained relatively constant.</w:t>
      </w:r>
    </w:p>
    <w:p w14:paraId="4734FB49" w14:textId="77777777" w:rsidR="0042188D" w:rsidRDefault="0042188D" w:rsidP="007D610B">
      <w:pPr>
        <w:pStyle w:val="BodyText"/>
        <w:spacing w:before="37" w:line="360" w:lineRule="auto"/>
        <w:ind w:firstLine="480"/>
        <w:jc w:val="both"/>
        <w:rPr>
          <w:sz w:val="24"/>
          <w:szCs w:val="24"/>
        </w:rPr>
      </w:pPr>
    </w:p>
    <w:p w14:paraId="4AB8AF1C" w14:textId="77777777" w:rsidR="007D610B" w:rsidRPr="000474C5" w:rsidRDefault="007D610B" w:rsidP="007D610B">
      <w:pPr>
        <w:pStyle w:val="BodyText"/>
        <w:spacing w:line="360" w:lineRule="auto"/>
        <w:ind w:left="480" w:right="214" w:firstLine="720"/>
        <w:jc w:val="both"/>
        <w:rPr>
          <w:sz w:val="24"/>
          <w:szCs w:val="24"/>
        </w:rPr>
      </w:pP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645"/>
        <w:gridCol w:w="1344"/>
        <w:gridCol w:w="1499"/>
        <w:gridCol w:w="1323"/>
        <w:gridCol w:w="1418"/>
      </w:tblGrid>
      <w:tr w:rsidR="007D610B" w:rsidRPr="000474C5" w14:paraId="3A861D32" w14:textId="77777777" w:rsidTr="007D610B">
        <w:trPr>
          <w:trHeight w:val="495"/>
        </w:trPr>
        <w:tc>
          <w:tcPr>
            <w:tcW w:w="993" w:type="dxa"/>
            <w:noWrap/>
            <w:vAlign w:val="bottom"/>
          </w:tcPr>
          <w:p w14:paraId="2A22AD66" w14:textId="77777777" w:rsidR="007D610B" w:rsidRPr="000474C5" w:rsidRDefault="007D610B" w:rsidP="007D610B">
            <w:pPr>
              <w:spacing w:after="0" w:line="360" w:lineRule="auto"/>
              <w:jc w:val="right"/>
              <w:rPr>
                <w:rFonts w:ascii="Times New Roman" w:eastAsia="Times New Roman" w:hAnsi="Times New Roman" w:cs="Times New Roman"/>
                <w:b/>
                <w:color w:val="000000"/>
                <w:sz w:val="24"/>
                <w:szCs w:val="24"/>
                <w:lang w:eastAsia="en-IN"/>
              </w:rPr>
            </w:pPr>
            <w:proofErr w:type="spellStart"/>
            <w:proofErr w:type="gramStart"/>
            <w:r w:rsidRPr="000474C5">
              <w:rPr>
                <w:rFonts w:ascii="Times New Roman" w:eastAsia="Times New Roman" w:hAnsi="Times New Roman" w:cs="Times New Roman"/>
                <w:b/>
                <w:color w:val="000000"/>
                <w:sz w:val="24"/>
                <w:szCs w:val="24"/>
                <w:lang w:eastAsia="en-IN"/>
              </w:rPr>
              <w:t>S.No</w:t>
            </w:r>
            <w:proofErr w:type="spellEnd"/>
            <w:proofErr w:type="gramEnd"/>
          </w:p>
        </w:tc>
        <w:tc>
          <w:tcPr>
            <w:tcW w:w="1645" w:type="dxa"/>
            <w:noWrap/>
            <w:vAlign w:val="bottom"/>
          </w:tcPr>
          <w:p w14:paraId="0F62EEEF"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344" w:type="dxa"/>
            <w:noWrap/>
            <w:vAlign w:val="bottom"/>
          </w:tcPr>
          <w:p w14:paraId="6175083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4</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99" w:type="dxa"/>
            <w:noWrap/>
            <w:vAlign w:val="bottom"/>
          </w:tcPr>
          <w:p w14:paraId="61C9D59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5</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323" w:type="dxa"/>
            <w:noWrap/>
            <w:vAlign w:val="bottom"/>
          </w:tcPr>
          <w:p w14:paraId="1713DBF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6</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18" w:type="dxa"/>
            <w:noWrap/>
            <w:vAlign w:val="bottom"/>
          </w:tcPr>
          <w:p w14:paraId="6FEB8CD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b/>
                <w:color w:val="000000"/>
                <w:sz w:val="24"/>
                <w:szCs w:val="24"/>
                <w:lang w:eastAsia="en-IN"/>
              </w:rPr>
              <w:t>7</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r>
      <w:tr w:rsidR="007D610B" w:rsidRPr="000474C5" w14:paraId="1FEF1C98" w14:textId="77777777" w:rsidTr="007D610B">
        <w:trPr>
          <w:trHeight w:val="495"/>
        </w:trPr>
        <w:tc>
          <w:tcPr>
            <w:tcW w:w="993" w:type="dxa"/>
            <w:noWrap/>
            <w:vAlign w:val="bottom"/>
            <w:hideMark/>
          </w:tcPr>
          <w:p w14:paraId="461AD6F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w:t>
            </w:r>
          </w:p>
        </w:tc>
        <w:tc>
          <w:tcPr>
            <w:tcW w:w="1645" w:type="dxa"/>
            <w:noWrap/>
            <w:vAlign w:val="bottom"/>
            <w:hideMark/>
          </w:tcPr>
          <w:p w14:paraId="0EB5865E"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Yield</w:t>
            </w:r>
          </w:p>
        </w:tc>
        <w:tc>
          <w:tcPr>
            <w:tcW w:w="1344" w:type="dxa"/>
            <w:noWrap/>
            <w:vAlign w:val="bottom"/>
            <w:hideMark/>
          </w:tcPr>
          <w:p w14:paraId="64F0864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9.4</w:t>
            </w:r>
          </w:p>
        </w:tc>
        <w:tc>
          <w:tcPr>
            <w:tcW w:w="1499" w:type="dxa"/>
            <w:noWrap/>
            <w:vAlign w:val="bottom"/>
            <w:hideMark/>
          </w:tcPr>
          <w:p w14:paraId="7A5D6D7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w:t>
            </w:r>
          </w:p>
        </w:tc>
        <w:tc>
          <w:tcPr>
            <w:tcW w:w="1323" w:type="dxa"/>
            <w:noWrap/>
            <w:vAlign w:val="bottom"/>
            <w:hideMark/>
          </w:tcPr>
          <w:p w14:paraId="6D3CAC1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17.5</w:t>
            </w:r>
          </w:p>
        </w:tc>
        <w:tc>
          <w:tcPr>
            <w:tcW w:w="1418" w:type="dxa"/>
            <w:noWrap/>
            <w:vAlign w:val="bottom"/>
            <w:hideMark/>
          </w:tcPr>
          <w:p w14:paraId="4BA1F98B"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20</w:t>
            </w:r>
          </w:p>
        </w:tc>
      </w:tr>
      <w:tr w:rsidR="007D610B" w:rsidRPr="000474C5" w14:paraId="51F2D275" w14:textId="77777777" w:rsidTr="007D610B">
        <w:trPr>
          <w:trHeight w:val="495"/>
        </w:trPr>
        <w:tc>
          <w:tcPr>
            <w:tcW w:w="993" w:type="dxa"/>
            <w:noWrap/>
            <w:vAlign w:val="bottom"/>
            <w:hideMark/>
          </w:tcPr>
          <w:p w14:paraId="3328B78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645" w:type="dxa"/>
            <w:noWrap/>
            <w:vAlign w:val="bottom"/>
            <w:hideMark/>
          </w:tcPr>
          <w:p w14:paraId="3C168F3D"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Gross income</w:t>
            </w:r>
          </w:p>
        </w:tc>
        <w:tc>
          <w:tcPr>
            <w:tcW w:w="1344" w:type="dxa"/>
            <w:noWrap/>
            <w:vAlign w:val="bottom"/>
            <w:hideMark/>
          </w:tcPr>
          <w:p w14:paraId="4881EA0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120320</w:t>
            </w:r>
          </w:p>
        </w:tc>
        <w:tc>
          <w:tcPr>
            <w:tcW w:w="1499" w:type="dxa"/>
            <w:noWrap/>
            <w:vAlign w:val="bottom"/>
            <w:hideMark/>
          </w:tcPr>
          <w:p w14:paraId="3AFC0A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192000</w:t>
            </w:r>
          </w:p>
        </w:tc>
        <w:tc>
          <w:tcPr>
            <w:tcW w:w="1323" w:type="dxa"/>
            <w:noWrap/>
            <w:vAlign w:val="bottom"/>
            <w:hideMark/>
          </w:tcPr>
          <w:p w14:paraId="72334E0A"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224000</w:t>
            </w:r>
          </w:p>
        </w:tc>
        <w:tc>
          <w:tcPr>
            <w:tcW w:w="1418" w:type="dxa"/>
            <w:noWrap/>
            <w:vAlign w:val="bottom"/>
            <w:hideMark/>
          </w:tcPr>
          <w:p w14:paraId="3545CDB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256000</w:t>
            </w:r>
          </w:p>
        </w:tc>
      </w:tr>
      <w:tr w:rsidR="007D610B" w:rsidRPr="000474C5" w14:paraId="27486223" w14:textId="77777777" w:rsidTr="007D610B">
        <w:trPr>
          <w:trHeight w:val="495"/>
        </w:trPr>
        <w:tc>
          <w:tcPr>
            <w:tcW w:w="993" w:type="dxa"/>
            <w:noWrap/>
            <w:vAlign w:val="bottom"/>
            <w:hideMark/>
          </w:tcPr>
          <w:p w14:paraId="6B80A39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645" w:type="dxa"/>
            <w:noWrap/>
            <w:vAlign w:val="bottom"/>
            <w:hideMark/>
          </w:tcPr>
          <w:p w14:paraId="41102CC6"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Total Costs</w:t>
            </w:r>
          </w:p>
        </w:tc>
        <w:tc>
          <w:tcPr>
            <w:tcW w:w="1344" w:type="dxa"/>
            <w:noWrap/>
            <w:vAlign w:val="bottom"/>
            <w:hideMark/>
          </w:tcPr>
          <w:p w14:paraId="249270D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127288.3</w:t>
            </w:r>
          </w:p>
        </w:tc>
        <w:tc>
          <w:tcPr>
            <w:tcW w:w="1499" w:type="dxa"/>
            <w:noWrap/>
            <w:vAlign w:val="bottom"/>
            <w:hideMark/>
          </w:tcPr>
          <w:p w14:paraId="20FF917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1,50,593.70</w:t>
            </w:r>
          </w:p>
        </w:tc>
        <w:tc>
          <w:tcPr>
            <w:tcW w:w="1323" w:type="dxa"/>
            <w:noWrap/>
            <w:vAlign w:val="bottom"/>
            <w:hideMark/>
          </w:tcPr>
          <w:p w14:paraId="077C664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152803.7</w:t>
            </w:r>
          </w:p>
        </w:tc>
        <w:tc>
          <w:tcPr>
            <w:tcW w:w="1418" w:type="dxa"/>
            <w:noWrap/>
            <w:vAlign w:val="bottom"/>
            <w:hideMark/>
          </w:tcPr>
          <w:p w14:paraId="4A6BDE9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160438.7</w:t>
            </w:r>
          </w:p>
        </w:tc>
      </w:tr>
      <w:tr w:rsidR="007D610B" w:rsidRPr="000474C5" w14:paraId="3D8CB120" w14:textId="77777777" w:rsidTr="007D610B">
        <w:trPr>
          <w:trHeight w:val="495"/>
        </w:trPr>
        <w:tc>
          <w:tcPr>
            <w:tcW w:w="993" w:type="dxa"/>
            <w:noWrap/>
            <w:vAlign w:val="bottom"/>
            <w:hideMark/>
          </w:tcPr>
          <w:p w14:paraId="1EE9B38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w:t>
            </w:r>
          </w:p>
        </w:tc>
        <w:tc>
          <w:tcPr>
            <w:tcW w:w="1645" w:type="dxa"/>
            <w:noWrap/>
            <w:vAlign w:val="bottom"/>
            <w:hideMark/>
          </w:tcPr>
          <w:p w14:paraId="06992195" w14:textId="77777777" w:rsidR="007D610B" w:rsidRPr="000474C5" w:rsidRDefault="007D610B" w:rsidP="007D610B">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Net Income</w:t>
            </w:r>
          </w:p>
        </w:tc>
        <w:tc>
          <w:tcPr>
            <w:tcW w:w="1344" w:type="dxa"/>
            <w:noWrap/>
            <w:vAlign w:val="bottom"/>
            <w:hideMark/>
          </w:tcPr>
          <w:p w14:paraId="3BA9F4F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-6968.3</w:t>
            </w:r>
          </w:p>
        </w:tc>
        <w:tc>
          <w:tcPr>
            <w:tcW w:w="1499" w:type="dxa"/>
            <w:noWrap/>
            <w:vAlign w:val="bottom"/>
            <w:hideMark/>
          </w:tcPr>
          <w:p w14:paraId="0226BB0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41,406.30</w:t>
            </w:r>
          </w:p>
        </w:tc>
        <w:tc>
          <w:tcPr>
            <w:tcW w:w="1323" w:type="dxa"/>
            <w:noWrap/>
            <w:vAlign w:val="bottom"/>
            <w:hideMark/>
          </w:tcPr>
          <w:p w14:paraId="22E1266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71196.3</w:t>
            </w:r>
          </w:p>
        </w:tc>
        <w:tc>
          <w:tcPr>
            <w:tcW w:w="1418" w:type="dxa"/>
            <w:noWrap/>
            <w:vAlign w:val="bottom"/>
            <w:hideMark/>
          </w:tcPr>
          <w:p w14:paraId="328BF041"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95561.3</w:t>
            </w:r>
          </w:p>
        </w:tc>
      </w:tr>
    </w:tbl>
    <w:p w14:paraId="5973E55A" w14:textId="77777777" w:rsidR="007D610B" w:rsidRPr="000474C5" w:rsidRDefault="007D610B" w:rsidP="007D610B">
      <w:pPr>
        <w:pStyle w:val="BodyText"/>
        <w:spacing w:line="360" w:lineRule="auto"/>
        <w:ind w:left="480" w:right="214" w:firstLine="720"/>
        <w:jc w:val="both"/>
        <w:rPr>
          <w:sz w:val="24"/>
          <w:szCs w:val="24"/>
        </w:rPr>
      </w:pPr>
    </w:p>
    <w:tbl>
      <w:tblPr>
        <w:tblW w:w="7692" w:type="dxa"/>
        <w:tblInd w:w="-5" w:type="dxa"/>
        <w:tblLook w:val="04A0" w:firstRow="1" w:lastRow="0" w:firstColumn="1" w:lastColumn="0" w:noHBand="0" w:noVBand="1"/>
      </w:tblPr>
      <w:tblGrid>
        <w:gridCol w:w="1487"/>
        <w:gridCol w:w="1754"/>
        <w:gridCol w:w="1579"/>
        <w:gridCol w:w="1395"/>
        <w:gridCol w:w="1477"/>
      </w:tblGrid>
      <w:tr w:rsidR="007D610B" w:rsidRPr="000474C5" w14:paraId="45CA0AE9" w14:textId="77777777" w:rsidTr="007D610B">
        <w:trPr>
          <w:trHeight w:val="445"/>
        </w:trPr>
        <w:tc>
          <w:tcPr>
            <w:tcW w:w="1487" w:type="dxa"/>
            <w:tcBorders>
              <w:top w:val="single" w:sz="4" w:space="0" w:color="auto"/>
              <w:left w:val="single" w:sz="4" w:space="0" w:color="auto"/>
              <w:bottom w:val="single" w:sz="4" w:space="0" w:color="auto"/>
              <w:right w:val="single" w:sz="4" w:space="0" w:color="auto"/>
            </w:tcBorders>
            <w:noWrap/>
            <w:vAlign w:val="bottom"/>
            <w:hideMark/>
          </w:tcPr>
          <w:p w14:paraId="4E328789"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8</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754" w:type="dxa"/>
            <w:tcBorders>
              <w:top w:val="single" w:sz="4" w:space="0" w:color="auto"/>
              <w:left w:val="nil"/>
              <w:bottom w:val="single" w:sz="4" w:space="0" w:color="auto"/>
              <w:right w:val="single" w:sz="4" w:space="0" w:color="auto"/>
            </w:tcBorders>
            <w:noWrap/>
            <w:vAlign w:val="bottom"/>
            <w:hideMark/>
          </w:tcPr>
          <w:p w14:paraId="03866472"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9</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579" w:type="dxa"/>
            <w:tcBorders>
              <w:top w:val="single" w:sz="4" w:space="0" w:color="auto"/>
              <w:left w:val="nil"/>
              <w:bottom w:val="single" w:sz="4" w:space="0" w:color="auto"/>
              <w:right w:val="single" w:sz="4" w:space="0" w:color="auto"/>
            </w:tcBorders>
            <w:noWrap/>
            <w:vAlign w:val="bottom"/>
            <w:hideMark/>
          </w:tcPr>
          <w:p w14:paraId="55C81C70"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10</w:t>
            </w:r>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
        </w:tc>
        <w:tc>
          <w:tcPr>
            <w:tcW w:w="1395" w:type="dxa"/>
            <w:tcBorders>
              <w:top w:val="single" w:sz="4" w:space="0" w:color="auto"/>
              <w:left w:val="nil"/>
              <w:bottom w:val="single" w:sz="4" w:space="0" w:color="auto"/>
              <w:right w:val="single" w:sz="4" w:space="0" w:color="auto"/>
            </w:tcBorders>
            <w:noWrap/>
            <w:vAlign w:val="bottom"/>
            <w:hideMark/>
          </w:tcPr>
          <w:p w14:paraId="78F7E946"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11 -25</w:t>
            </w:r>
            <w:proofErr w:type="gramStart"/>
            <w:r w:rsidRPr="000474C5">
              <w:rPr>
                <w:rFonts w:ascii="Times New Roman" w:eastAsia="Times New Roman" w:hAnsi="Times New Roman" w:cs="Times New Roman"/>
                <w:b/>
                <w:color w:val="000000"/>
                <w:sz w:val="24"/>
                <w:szCs w:val="24"/>
                <w:vertAlign w:val="superscript"/>
                <w:lang w:eastAsia="en-IN"/>
              </w:rPr>
              <w:t>th</w:t>
            </w:r>
            <w:r w:rsidRPr="000474C5">
              <w:rPr>
                <w:rFonts w:ascii="Times New Roman" w:eastAsia="Times New Roman" w:hAnsi="Times New Roman" w:cs="Times New Roman"/>
                <w:b/>
                <w:color w:val="000000"/>
                <w:sz w:val="24"/>
                <w:szCs w:val="24"/>
                <w:lang w:eastAsia="en-IN"/>
              </w:rPr>
              <w:t xml:space="preserve">  Year</w:t>
            </w:r>
            <w:proofErr w:type="gramEnd"/>
          </w:p>
        </w:tc>
        <w:tc>
          <w:tcPr>
            <w:tcW w:w="1477" w:type="dxa"/>
            <w:tcBorders>
              <w:top w:val="single" w:sz="4" w:space="0" w:color="auto"/>
              <w:left w:val="nil"/>
              <w:bottom w:val="single" w:sz="4" w:space="0" w:color="auto"/>
              <w:right w:val="single" w:sz="4" w:space="0" w:color="auto"/>
            </w:tcBorders>
            <w:noWrap/>
            <w:vAlign w:val="bottom"/>
            <w:hideMark/>
          </w:tcPr>
          <w:p w14:paraId="59BD148B" w14:textId="77777777" w:rsidR="007D610B" w:rsidRPr="000474C5" w:rsidRDefault="007D610B" w:rsidP="007D610B">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Total</w:t>
            </w:r>
          </w:p>
        </w:tc>
      </w:tr>
      <w:tr w:rsidR="007D610B" w:rsidRPr="000474C5" w14:paraId="244B5F46"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7311747E"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23</w:t>
            </w:r>
          </w:p>
        </w:tc>
        <w:tc>
          <w:tcPr>
            <w:tcW w:w="1754" w:type="dxa"/>
            <w:tcBorders>
              <w:top w:val="nil"/>
              <w:left w:val="nil"/>
              <w:bottom w:val="single" w:sz="4" w:space="0" w:color="auto"/>
              <w:right w:val="single" w:sz="4" w:space="0" w:color="auto"/>
            </w:tcBorders>
            <w:noWrap/>
            <w:vAlign w:val="bottom"/>
            <w:hideMark/>
          </w:tcPr>
          <w:p w14:paraId="7FAEFC8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25.5</w:t>
            </w:r>
          </w:p>
        </w:tc>
        <w:tc>
          <w:tcPr>
            <w:tcW w:w="1579" w:type="dxa"/>
            <w:tcBorders>
              <w:top w:val="nil"/>
              <w:left w:val="nil"/>
              <w:bottom w:val="single" w:sz="4" w:space="0" w:color="auto"/>
              <w:right w:val="single" w:sz="4" w:space="0" w:color="auto"/>
            </w:tcBorders>
            <w:noWrap/>
            <w:vAlign w:val="bottom"/>
            <w:hideMark/>
          </w:tcPr>
          <w:p w14:paraId="771AE9DC"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26</w:t>
            </w:r>
          </w:p>
        </w:tc>
        <w:tc>
          <w:tcPr>
            <w:tcW w:w="1395" w:type="dxa"/>
            <w:tcBorders>
              <w:top w:val="nil"/>
              <w:left w:val="nil"/>
              <w:bottom w:val="single" w:sz="4" w:space="0" w:color="auto"/>
              <w:right w:val="single" w:sz="4" w:space="0" w:color="auto"/>
            </w:tcBorders>
            <w:noWrap/>
            <w:vAlign w:val="bottom"/>
            <w:hideMark/>
          </w:tcPr>
          <w:p w14:paraId="5E8A91E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27.5</w:t>
            </w:r>
          </w:p>
        </w:tc>
        <w:tc>
          <w:tcPr>
            <w:tcW w:w="1477" w:type="dxa"/>
            <w:tcBorders>
              <w:top w:val="nil"/>
              <w:left w:val="nil"/>
              <w:bottom w:val="single" w:sz="4" w:space="0" w:color="auto"/>
              <w:right w:val="single" w:sz="4" w:space="0" w:color="auto"/>
            </w:tcBorders>
            <w:noWrap/>
            <w:vAlign w:val="bottom"/>
            <w:hideMark/>
          </w:tcPr>
          <w:p w14:paraId="050B79C6"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568.4</w:t>
            </w:r>
          </w:p>
        </w:tc>
      </w:tr>
      <w:tr w:rsidR="007D610B" w:rsidRPr="000474C5" w14:paraId="63243D34"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7A92B8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294400</w:t>
            </w:r>
          </w:p>
        </w:tc>
        <w:tc>
          <w:tcPr>
            <w:tcW w:w="1754" w:type="dxa"/>
            <w:tcBorders>
              <w:top w:val="nil"/>
              <w:left w:val="nil"/>
              <w:bottom w:val="single" w:sz="4" w:space="0" w:color="auto"/>
              <w:right w:val="single" w:sz="4" w:space="0" w:color="auto"/>
            </w:tcBorders>
            <w:noWrap/>
            <w:vAlign w:val="bottom"/>
            <w:hideMark/>
          </w:tcPr>
          <w:p w14:paraId="69C494A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326400</w:t>
            </w:r>
          </w:p>
        </w:tc>
        <w:tc>
          <w:tcPr>
            <w:tcW w:w="1579" w:type="dxa"/>
            <w:tcBorders>
              <w:top w:val="nil"/>
              <w:left w:val="nil"/>
              <w:bottom w:val="single" w:sz="4" w:space="0" w:color="auto"/>
              <w:right w:val="single" w:sz="4" w:space="0" w:color="auto"/>
            </w:tcBorders>
            <w:noWrap/>
            <w:vAlign w:val="bottom"/>
            <w:hideMark/>
          </w:tcPr>
          <w:p w14:paraId="35888F2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332800</w:t>
            </w:r>
          </w:p>
        </w:tc>
        <w:tc>
          <w:tcPr>
            <w:tcW w:w="1395" w:type="dxa"/>
            <w:tcBorders>
              <w:top w:val="nil"/>
              <w:left w:val="nil"/>
              <w:bottom w:val="single" w:sz="4" w:space="0" w:color="auto"/>
              <w:right w:val="single" w:sz="4" w:space="0" w:color="auto"/>
            </w:tcBorders>
            <w:noWrap/>
            <w:vAlign w:val="bottom"/>
            <w:hideMark/>
          </w:tcPr>
          <w:p w14:paraId="52E9CBD9"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352000</w:t>
            </w:r>
          </w:p>
        </w:tc>
        <w:tc>
          <w:tcPr>
            <w:tcW w:w="1477" w:type="dxa"/>
            <w:tcBorders>
              <w:top w:val="nil"/>
              <w:left w:val="nil"/>
              <w:bottom w:val="single" w:sz="4" w:space="0" w:color="auto"/>
              <w:right w:val="single" w:sz="4" w:space="0" w:color="auto"/>
            </w:tcBorders>
            <w:noWrap/>
            <w:vAlign w:val="bottom"/>
            <w:hideMark/>
          </w:tcPr>
          <w:p w14:paraId="6E3E3280"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7275520</w:t>
            </w:r>
          </w:p>
        </w:tc>
      </w:tr>
      <w:tr w:rsidR="007D610B" w:rsidRPr="000474C5" w14:paraId="2A05E426"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004CD287"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165274.7</w:t>
            </w:r>
          </w:p>
        </w:tc>
        <w:tc>
          <w:tcPr>
            <w:tcW w:w="1754" w:type="dxa"/>
            <w:tcBorders>
              <w:top w:val="nil"/>
              <w:left w:val="nil"/>
              <w:bottom w:val="single" w:sz="4" w:space="0" w:color="auto"/>
              <w:right w:val="single" w:sz="4" w:space="0" w:color="auto"/>
            </w:tcBorders>
            <w:noWrap/>
            <w:vAlign w:val="bottom"/>
            <w:hideMark/>
          </w:tcPr>
          <w:p w14:paraId="1E354855"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167484.7</w:t>
            </w:r>
          </w:p>
        </w:tc>
        <w:tc>
          <w:tcPr>
            <w:tcW w:w="1579" w:type="dxa"/>
            <w:tcBorders>
              <w:top w:val="nil"/>
              <w:left w:val="nil"/>
              <w:bottom w:val="single" w:sz="4" w:space="0" w:color="auto"/>
              <w:right w:val="single" w:sz="4" w:space="0" w:color="auto"/>
            </w:tcBorders>
            <w:noWrap/>
            <w:vAlign w:val="bottom"/>
            <w:hideMark/>
          </w:tcPr>
          <w:p w14:paraId="7D249CB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167926.7</w:t>
            </w:r>
          </w:p>
        </w:tc>
        <w:tc>
          <w:tcPr>
            <w:tcW w:w="1395" w:type="dxa"/>
            <w:tcBorders>
              <w:top w:val="nil"/>
              <w:left w:val="nil"/>
              <w:bottom w:val="single" w:sz="4" w:space="0" w:color="auto"/>
              <w:right w:val="single" w:sz="4" w:space="0" w:color="auto"/>
            </w:tcBorders>
            <w:noWrap/>
            <w:vAlign w:val="bottom"/>
            <w:hideMark/>
          </w:tcPr>
          <w:p w14:paraId="009C739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168810.7</w:t>
            </w:r>
          </w:p>
        </w:tc>
        <w:tc>
          <w:tcPr>
            <w:tcW w:w="1477" w:type="dxa"/>
            <w:tcBorders>
              <w:top w:val="nil"/>
              <w:left w:val="nil"/>
              <w:bottom w:val="single" w:sz="4" w:space="0" w:color="auto"/>
              <w:right w:val="single" w:sz="4" w:space="0" w:color="auto"/>
            </w:tcBorders>
            <w:noWrap/>
            <w:vAlign w:val="bottom"/>
            <w:hideMark/>
          </w:tcPr>
          <w:p w14:paraId="0D0C4028"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3623971</w:t>
            </w:r>
          </w:p>
        </w:tc>
      </w:tr>
      <w:tr w:rsidR="007D610B" w:rsidRPr="000474C5" w14:paraId="23BF63E8" w14:textId="77777777" w:rsidTr="007D610B">
        <w:trPr>
          <w:trHeight w:val="445"/>
        </w:trPr>
        <w:tc>
          <w:tcPr>
            <w:tcW w:w="1487" w:type="dxa"/>
            <w:tcBorders>
              <w:top w:val="nil"/>
              <w:left w:val="single" w:sz="4" w:space="0" w:color="auto"/>
              <w:bottom w:val="single" w:sz="4" w:space="0" w:color="auto"/>
              <w:right w:val="single" w:sz="4" w:space="0" w:color="auto"/>
            </w:tcBorders>
            <w:noWrap/>
            <w:vAlign w:val="bottom"/>
            <w:hideMark/>
          </w:tcPr>
          <w:p w14:paraId="3F0E4BD3"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129125.3</w:t>
            </w:r>
          </w:p>
        </w:tc>
        <w:tc>
          <w:tcPr>
            <w:tcW w:w="1754" w:type="dxa"/>
            <w:tcBorders>
              <w:top w:val="nil"/>
              <w:left w:val="nil"/>
              <w:bottom w:val="single" w:sz="4" w:space="0" w:color="auto"/>
              <w:right w:val="single" w:sz="4" w:space="0" w:color="auto"/>
            </w:tcBorders>
            <w:noWrap/>
            <w:vAlign w:val="bottom"/>
            <w:hideMark/>
          </w:tcPr>
          <w:p w14:paraId="227FC0D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158915.3</w:t>
            </w:r>
          </w:p>
        </w:tc>
        <w:tc>
          <w:tcPr>
            <w:tcW w:w="1579" w:type="dxa"/>
            <w:tcBorders>
              <w:top w:val="nil"/>
              <w:left w:val="nil"/>
              <w:bottom w:val="single" w:sz="4" w:space="0" w:color="auto"/>
              <w:right w:val="single" w:sz="4" w:space="0" w:color="auto"/>
            </w:tcBorders>
            <w:noWrap/>
            <w:vAlign w:val="bottom"/>
            <w:hideMark/>
          </w:tcPr>
          <w:p w14:paraId="1A150E4F"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164873.3</w:t>
            </w:r>
          </w:p>
        </w:tc>
        <w:tc>
          <w:tcPr>
            <w:tcW w:w="1395" w:type="dxa"/>
            <w:tcBorders>
              <w:top w:val="nil"/>
              <w:left w:val="nil"/>
              <w:bottom w:val="single" w:sz="4" w:space="0" w:color="auto"/>
              <w:right w:val="single" w:sz="4" w:space="0" w:color="auto"/>
            </w:tcBorders>
            <w:noWrap/>
            <w:vAlign w:val="bottom"/>
            <w:hideMark/>
          </w:tcPr>
          <w:p w14:paraId="34D2B442"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183189.3</w:t>
            </w:r>
          </w:p>
        </w:tc>
        <w:tc>
          <w:tcPr>
            <w:tcW w:w="1477" w:type="dxa"/>
            <w:tcBorders>
              <w:top w:val="nil"/>
              <w:left w:val="nil"/>
              <w:bottom w:val="single" w:sz="4" w:space="0" w:color="auto"/>
              <w:right w:val="single" w:sz="4" w:space="0" w:color="auto"/>
            </w:tcBorders>
            <w:noWrap/>
            <w:vAlign w:val="bottom"/>
            <w:hideMark/>
          </w:tcPr>
          <w:p w14:paraId="125A0D5D" w14:textId="77777777" w:rsidR="007D610B" w:rsidRPr="000474C5" w:rsidRDefault="007D610B" w:rsidP="007D610B">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3651549</w:t>
            </w:r>
          </w:p>
        </w:tc>
      </w:tr>
    </w:tbl>
    <w:p w14:paraId="00687AD3" w14:textId="77777777" w:rsidR="007D610B" w:rsidRPr="000474C5" w:rsidRDefault="007D610B" w:rsidP="007D610B">
      <w:pPr>
        <w:pStyle w:val="BodyText"/>
        <w:spacing w:line="360" w:lineRule="auto"/>
        <w:ind w:left="480" w:right="214" w:firstLine="720"/>
        <w:jc w:val="both"/>
        <w:rPr>
          <w:sz w:val="24"/>
          <w:szCs w:val="24"/>
        </w:rPr>
      </w:pPr>
    </w:p>
    <w:p w14:paraId="614AA675" w14:textId="141DE541" w:rsidR="0042188D" w:rsidRPr="000474C5" w:rsidRDefault="0042188D" w:rsidP="0042188D">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b/>
          <w:sz w:val="24"/>
          <w:szCs w:val="24"/>
        </w:rPr>
      </w:pPr>
      <w:r>
        <w:rPr>
          <w:sz w:val="24"/>
          <w:szCs w:val="24"/>
        </w:rPr>
        <w:t xml:space="preserve">TABLE 4. </w:t>
      </w:r>
      <w:r w:rsidRPr="000474C5">
        <w:rPr>
          <w:rFonts w:ascii="Times New Roman" w:eastAsia="Times New Roman" w:hAnsi="Times New Roman" w:cs="Times New Roman"/>
          <w:b/>
          <w:sz w:val="24"/>
          <w:szCs w:val="24"/>
        </w:rPr>
        <w:t>Costs and Returns from Oil Palm Orchards during its Economic Life Period (</w:t>
      </w:r>
      <w:r w:rsidR="00AA22C2">
        <w:rPr>
          <w:rFonts w:ascii="Times New Roman" w:eastAsia="Times New Roman" w:hAnsi="Times New Roman" w:cs="Times New Roman"/>
          <w:b/>
          <w:sz w:val="24"/>
          <w:szCs w:val="24"/>
        </w:rPr>
        <w:t>4</w:t>
      </w:r>
      <w:r w:rsidRPr="000474C5">
        <w:rPr>
          <w:rFonts w:ascii="Times New Roman" w:eastAsia="Times New Roman" w:hAnsi="Times New Roman" w:cs="Times New Roman"/>
          <w:b/>
          <w:sz w:val="24"/>
          <w:szCs w:val="24"/>
        </w:rPr>
        <w:t>-25 years)</w:t>
      </w:r>
    </w:p>
    <w:p w14:paraId="651637BC" w14:textId="07E0C973" w:rsidR="0042188D" w:rsidRPr="000474C5" w:rsidRDefault="0042188D" w:rsidP="0042188D">
      <w:pPr>
        <w:pStyle w:val="BodyText"/>
        <w:spacing w:before="37" w:line="360" w:lineRule="auto"/>
        <w:ind w:firstLine="480"/>
        <w:jc w:val="both"/>
        <w:rPr>
          <w:sz w:val="24"/>
          <w:szCs w:val="24"/>
        </w:rPr>
      </w:pPr>
    </w:p>
    <w:p w14:paraId="089F5599" w14:textId="201DF773" w:rsidR="007D610B" w:rsidRDefault="007D610B" w:rsidP="007D610B">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sz w:val="24"/>
          <w:szCs w:val="24"/>
        </w:rPr>
      </w:pPr>
      <w:r w:rsidRPr="000474C5">
        <w:rPr>
          <w:rFonts w:ascii="Times New Roman" w:eastAsia="Times New Roman" w:hAnsi="Times New Roman" w:cs="Times New Roman"/>
          <w:b/>
          <w:sz w:val="24"/>
          <w:szCs w:val="24"/>
        </w:rPr>
        <w:lastRenderedPageBreak/>
        <w:tab/>
      </w:r>
      <w:r w:rsidRPr="000474C5">
        <w:rPr>
          <w:rFonts w:ascii="Times New Roman" w:eastAsia="Times New Roman" w:hAnsi="Times New Roman" w:cs="Times New Roman"/>
          <w:sz w:val="24"/>
          <w:szCs w:val="24"/>
        </w:rPr>
        <w:t xml:space="preserve">Table </w:t>
      </w:r>
      <w:r w:rsidR="0042188D">
        <w:rPr>
          <w:rFonts w:ascii="Times New Roman" w:eastAsia="Times New Roman" w:hAnsi="Times New Roman" w:cs="Times New Roman"/>
          <w:sz w:val="24"/>
          <w:szCs w:val="24"/>
        </w:rPr>
        <w:t>5</w:t>
      </w:r>
      <w:r w:rsidRPr="000474C5">
        <w:rPr>
          <w:rFonts w:ascii="Times New Roman" w:eastAsia="Times New Roman" w:hAnsi="Times New Roman" w:cs="Times New Roman"/>
          <w:sz w:val="24"/>
          <w:szCs w:val="24"/>
        </w:rPr>
        <w:t xml:space="preserve"> outlines the costs and returns from oil palm orchards over a 25-year economic lifespan. The data reveals that, on average, oil palm growers invested Rs. 35,23,198.71 to cultivate one hectare of oil palm during this period. Starting from the fourth year, the gross income from oil palm fruit bunches reached Rs. 72,75,520.00 per hectare, leading to a net income of Rs. 37,52,321.29 for the growers. Given that these costs and returns are spread over 25 years, the analysis took the time element into account for a comprehensive evaluation.</w:t>
      </w:r>
    </w:p>
    <w:p w14:paraId="46A4E76B" w14:textId="77777777" w:rsidR="007C328D" w:rsidRDefault="007C328D" w:rsidP="007D610B">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sz w:val="24"/>
          <w:szCs w:val="24"/>
        </w:rPr>
      </w:pPr>
    </w:p>
    <w:p w14:paraId="3F4EC791" w14:textId="77777777" w:rsidR="007C328D" w:rsidRDefault="007C328D" w:rsidP="007D610B">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sz w:val="24"/>
          <w:szCs w:val="24"/>
        </w:rPr>
      </w:pPr>
    </w:p>
    <w:p w14:paraId="4C4ADB65" w14:textId="77777777" w:rsidR="007C328D" w:rsidRPr="000474C5" w:rsidRDefault="007C328D" w:rsidP="007D610B">
      <w:pPr>
        <w:widowControl w:val="0"/>
        <w:tabs>
          <w:tab w:val="left" w:pos="1197"/>
          <w:tab w:val="left" w:pos="1200"/>
        </w:tabs>
        <w:autoSpaceDE w:val="0"/>
        <w:autoSpaceDN w:val="0"/>
        <w:spacing w:before="201" w:after="0" w:line="360" w:lineRule="auto"/>
        <w:ind w:right="215"/>
        <w:jc w:val="both"/>
        <w:rPr>
          <w:rFonts w:ascii="Times New Roman" w:eastAsia="Times New Roman" w:hAnsi="Times New Roman" w:cs="Times New Roman"/>
          <w:sz w:val="24"/>
          <w:szCs w:val="24"/>
        </w:rPr>
      </w:pPr>
    </w:p>
    <w:p w14:paraId="63A3746B" w14:textId="125785D1" w:rsidR="007D610B" w:rsidRPr="000474C5" w:rsidRDefault="007D610B" w:rsidP="000474C5">
      <w:pPr>
        <w:widowControl w:val="0"/>
        <w:autoSpaceDE w:val="0"/>
        <w:autoSpaceDN w:val="0"/>
        <w:spacing w:before="79" w:after="0"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 xml:space="preserve"> </w:t>
      </w:r>
      <w:r w:rsidR="0042188D">
        <w:rPr>
          <w:rFonts w:ascii="Times New Roman" w:eastAsia="Times New Roman" w:hAnsi="Times New Roman" w:cs="Times New Roman"/>
          <w:b/>
          <w:sz w:val="24"/>
          <w:szCs w:val="24"/>
        </w:rPr>
        <w:t xml:space="preserve">TABLE 5. </w:t>
      </w:r>
      <w:r w:rsidRPr="000474C5">
        <w:rPr>
          <w:rFonts w:ascii="Times New Roman" w:eastAsia="Times New Roman" w:hAnsi="Times New Roman" w:cs="Times New Roman"/>
          <w:b/>
          <w:sz w:val="24"/>
          <w:szCs w:val="24"/>
        </w:rPr>
        <w:t xml:space="preserve">Costs and returns from oil palm orchard during its economic life period </w:t>
      </w:r>
      <w:proofErr w:type="gramStart"/>
      <w:r w:rsidRPr="000474C5">
        <w:rPr>
          <w:rFonts w:ascii="Times New Roman" w:eastAsia="Times New Roman" w:hAnsi="Times New Roman" w:cs="Times New Roman"/>
          <w:b/>
          <w:sz w:val="24"/>
          <w:szCs w:val="24"/>
        </w:rPr>
        <w:t>( 25</w:t>
      </w:r>
      <w:proofErr w:type="gramEnd"/>
      <w:r w:rsidRPr="000474C5">
        <w:rPr>
          <w:rFonts w:ascii="Times New Roman" w:eastAsia="Times New Roman" w:hAnsi="Times New Roman" w:cs="Times New Roman"/>
          <w:b/>
          <w:sz w:val="24"/>
          <w:szCs w:val="24"/>
        </w:rPr>
        <w:t xml:space="preserve"> years)</w:t>
      </w:r>
    </w:p>
    <w:p w14:paraId="10B622A9" w14:textId="77777777" w:rsidR="007D610B" w:rsidRPr="000474C5" w:rsidRDefault="007D610B" w:rsidP="007D610B">
      <w:pPr>
        <w:widowControl w:val="0"/>
        <w:autoSpaceDE w:val="0"/>
        <w:autoSpaceDN w:val="0"/>
        <w:spacing w:before="79" w:after="0" w:line="360" w:lineRule="auto"/>
        <w:ind w:left="480"/>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 xml:space="preserve">                         </w:t>
      </w:r>
    </w:p>
    <w:tbl>
      <w:tblPr>
        <w:tblW w:w="8041" w:type="dxa"/>
        <w:tblInd w:w="480" w:type="dxa"/>
        <w:tblLook w:val="04A0" w:firstRow="1" w:lastRow="0" w:firstColumn="1" w:lastColumn="0" w:noHBand="0" w:noVBand="1"/>
      </w:tblPr>
      <w:tblGrid>
        <w:gridCol w:w="791"/>
        <w:gridCol w:w="5245"/>
        <w:gridCol w:w="2005"/>
      </w:tblGrid>
      <w:tr w:rsidR="007D610B" w:rsidRPr="000474C5" w14:paraId="6BBCCFEB" w14:textId="77777777" w:rsidTr="007D610B">
        <w:trPr>
          <w:trHeight w:val="392"/>
        </w:trPr>
        <w:tc>
          <w:tcPr>
            <w:tcW w:w="791" w:type="dxa"/>
          </w:tcPr>
          <w:p w14:paraId="365C758D"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proofErr w:type="spellStart"/>
            <w:proofErr w:type="gramStart"/>
            <w:r w:rsidRPr="000474C5">
              <w:rPr>
                <w:rFonts w:ascii="Times New Roman" w:eastAsia="Times New Roman" w:hAnsi="Times New Roman" w:cs="Times New Roman"/>
                <w:b/>
                <w:sz w:val="24"/>
                <w:szCs w:val="24"/>
              </w:rPr>
              <w:t>S.No</w:t>
            </w:r>
            <w:proofErr w:type="spellEnd"/>
            <w:proofErr w:type="gramEnd"/>
          </w:p>
        </w:tc>
        <w:tc>
          <w:tcPr>
            <w:tcW w:w="5245" w:type="dxa"/>
          </w:tcPr>
          <w:p w14:paraId="141678FE"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Particulars</w:t>
            </w:r>
          </w:p>
        </w:tc>
        <w:tc>
          <w:tcPr>
            <w:tcW w:w="2005" w:type="dxa"/>
          </w:tcPr>
          <w:p w14:paraId="3D2C68CA" w14:textId="77777777" w:rsidR="007D610B" w:rsidRPr="000474C5" w:rsidRDefault="007D610B" w:rsidP="007D610B">
            <w:pPr>
              <w:autoSpaceDE w:val="0"/>
              <w:autoSpaceDN w:val="0"/>
              <w:spacing w:before="79" w:line="360" w:lineRule="auto"/>
              <w:rPr>
                <w:rFonts w:ascii="Times New Roman" w:eastAsia="Times New Roman" w:hAnsi="Times New Roman" w:cs="Times New Roman"/>
                <w:b/>
                <w:sz w:val="24"/>
                <w:szCs w:val="24"/>
              </w:rPr>
            </w:pPr>
            <w:r w:rsidRPr="000474C5">
              <w:rPr>
                <w:rFonts w:ascii="Times New Roman" w:eastAsia="Times New Roman" w:hAnsi="Times New Roman" w:cs="Times New Roman"/>
                <w:b/>
                <w:sz w:val="24"/>
                <w:szCs w:val="24"/>
              </w:rPr>
              <w:t>Value</w:t>
            </w:r>
          </w:p>
        </w:tc>
      </w:tr>
      <w:tr w:rsidR="007D610B" w:rsidRPr="000474C5" w14:paraId="5315C95D" w14:textId="77777777" w:rsidTr="007D610B">
        <w:trPr>
          <w:trHeight w:val="392"/>
        </w:trPr>
        <w:tc>
          <w:tcPr>
            <w:tcW w:w="791" w:type="dxa"/>
          </w:tcPr>
          <w:p w14:paraId="45814F99"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1</w:t>
            </w:r>
          </w:p>
        </w:tc>
        <w:tc>
          <w:tcPr>
            <w:tcW w:w="5245" w:type="dxa"/>
          </w:tcPr>
          <w:p w14:paraId="0CD789B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Costs</w:t>
            </w:r>
          </w:p>
        </w:tc>
        <w:tc>
          <w:tcPr>
            <w:tcW w:w="2005" w:type="dxa"/>
          </w:tcPr>
          <w:p w14:paraId="43CAB88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35,23,198.71</w:t>
            </w:r>
          </w:p>
        </w:tc>
      </w:tr>
      <w:tr w:rsidR="007D610B" w:rsidRPr="000474C5" w14:paraId="3EFADC4D" w14:textId="77777777" w:rsidTr="007D610B">
        <w:trPr>
          <w:trHeight w:val="398"/>
        </w:trPr>
        <w:tc>
          <w:tcPr>
            <w:tcW w:w="791" w:type="dxa"/>
          </w:tcPr>
          <w:p w14:paraId="05DAE914"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2</w:t>
            </w:r>
          </w:p>
        </w:tc>
        <w:tc>
          <w:tcPr>
            <w:tcW w:w="5245" w:type="dxa"/>
          </w:tcPr>
          <w:p w14:paraId="3A2C5425"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Gross income</w:t>
            </w:r>
          </w:p>
        </w:tc>
        <w:tc>
          <w:tcPr>
            <w:tcW w:w="2005" w:type="dxa"/>
          </w:tcPr>
          <w:p w14:paraId="51A4EBE7"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72,75,520.00</w:t>
            </w:r>
          </w:p>
        </w:tc>
      </w:tr>
      <w:tr w:rsidR="007D610B" w:rsidRPr="000474C5" w14:paraId="4B43F263" w14:textId="77777777" w:rsidTr="007D610B">
        <w:trPr>
          <w:trHeight w:val="392"/>
        </w:trPr>
        <w:tc>
          <w:tcPr>
            <w:tcW w:w="791" w:type="dxa"/>
          </w:tcPr>
          <w:p w14:paraId="38E25894"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3</w:t>
            </w:r>
          </w:p>
        </w:tc>
        <w:tc>
          <w:tcPr>
            <w:tcW w:w="5245" w:type="dxa"/>
          </w:tcPr>
          <w:p w14:paraId="5E6D011A"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Net income</w:t>
            </w:r>
          </w:p>
        </w:tc>
        <w:tc>
          <w:tcPr>
            <w:tcW w:w="2005" w:type="dxa"/>
          </w:tcPr>
          <w:p w14:paraId="16D02C66" w14:textId="77777777" w:rsidR="007D610B" w:rsidRPr="000474C5" w:rsidRDefault="007D610B" w:rsidP="007D610B">
            <w:pPr>
              <w:autoSpaceDE w:val="0"/>
              <w:autoSpaceDN w:val="0"/>
              <w:spacing w:before="79" w:line="360" w:lineRule="auto"/>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37,52,321.29</w:t>
            </w:r>
          </w:p>
        </w:tc>
      </w:tr>
    </w:tbl>
    <w:p w14:paraId="08B695B0" w14:textId="77777777" w:rsidR="007D610B" w:rsidRPr="000474C5" w:rsidRDefault="007D610B" w:rsidP="007D610B">
      <w:pPr>
        <w:widowControl w:val="0"/>
        <w:autoSpaceDE w:val="0"/>
        <w:autoSpaceDN w:val="0"/>
        <w:spacing w:before="79" w:after="0" w:line="360" w:lineRule="auto"/>
        <w:ind w:left="480"/>
        <w:rPr>
          <w:rFonts w:ascii="Times New Roman" w:eastAsia="Times New Roman" w:hAnsi="Times New Roman" w:cs="Times New Roman"/>
          <w:sz w:val="24"/>
          <w:szCs w:val="24"/>
        </w:rPr>
      </w:pPr>
    </w:p>
    <w:p w14:paraId="4FB85B6A" w14:textId="77777777" w:rsidR="004B2F95" w:rsidRPr="000474C5" w:rsidRDefault="007D610B" w:rsidP="004B2F95">
      <w:pPr>
        <w:spacing w:line="360" w:lineRule="auto"/>
        <w:ind w:firstLine="720"/>
        <w:jc w:val="both"/>
        <w:rPr>
          <w:rFonts w:ascii="Times New Roman" w:hAnsi="Times New Roman" w:cs="Times New Roman"/>
          <w:bCs/>
          <w:sz w:val="24"/>
          <w:szCs w:val="24"/>
        </w:rPr>
      </w:pPr>
      <w:r w:rsidRPr="000474C5">
        <w:rPr>
          <w:rFonts w:ascii="Times New Roman" w:hAnsi="Times New Roman" w:cs="Times New Roman"/>
          <w:sz w:val="24"/>
          <w:szCs w:val="24"/>
        </w:rPr>
        <w:t xml:space="preserve">     </w:t>
      </w:r>
      <w:r w:rsidR="004B2F95" w:rsidRPr="000474C5">
        <w:rPr>
          <w:rFonts w:ascii="Times New Roman" w:hAnsi="Times New Roman" w:cs="Times New Roman"/>
          <w:bCs/>
          <w:sz w:val="24"/>
          <w:szCs w:val="24"/>
        </w:rPr>
        <w:t xml:space="preserve">Net returns from intercrops during the pre-bearing period helped cover costs. Fruit production began in the 4th year, with significant yields starting in the 5th year. Total yield over the orchard's life was 568.4 </w:t>
      </w:r>
      <w:proofErr w:type="spellStart"/>
      <w:r w:rsidR="004B2F95" w:rsidRPr="000474C5">
        <w:rPr>
          <w:rFonts w:ascii="Times New Roman" w:hAnsi="Times New Roman" w:cs="Times New Roman"/>
          <w:bCs/>
          <w:sz w:val="24"/>
          <w:szCs w:val="24"/>
        </w:rPr>
        <w:t>tonnes</w:t>
      </w:r>
      <w:proofErr w:type="spellEnd"/>
      <w:r w:rsidR="004B2F95" w:rsidRPr="000474C5">
        <w:rPr>
          <w:rFonts w:ascii="Times New Roman" w:hAnsi="Times New Roman" w:cs="Times New Roman"/>
          <w:bCs/>
          <w:sz w:val="24"/>
          <w:szCs w:val="24"/>
        </w:rPr>
        <w:t xml:space="preserve"> per hectare. Gross income increased from Rs. 120,320 in the 4th year to Rs. 352,000 in the 11th year, with returns rising from the 4th to 8th year and stabilizing </w:t>
      </w:r>
      <w:proofErr w:type="gramStart"/>
      <w:r w:rsidR="004B2F95" w:rsidRPr="000474C5">
        <w:rPr>
          <w:rFonts w:ascii="Times New Roman" w:hAnsi="Times New Roman" w:cs="Times New Roman"/>
          <w:bCs/>
          <w:sz w:val="24"/>
          <w:szCs w:val="24"/>
        </w:rPr>
        <w:t>thereafter.(</w:t>
      </w:r>
      <w:proofErr w:type="gramEnd"/>
      <w:r w:rsidR="004B2F95" w:rsidRPr="000474C5">
        <w:rPr>
          <w:rFonts w:ascii="Times New Roman" w:hAnsi="Times New Roman" w:cs="Times New Roman"/>
          <w:kern w:val="2"/>
          <w:sz w:val="24"/>
          <w:szCs w:val="24"/>
          <w:lang w:val="en-IN" w:bidi="th-TH"/>
          <w14:ligatures w14:val="standardContextual"/>
        </w:rPr>
        <w:t xml:space="preserve"> Reddy and Maurya</w:t>
      </w:r>
      <w:r w:rsidR="004B2F95" w:rsidRPr="000474C5">
        <w:rPr>
          <w:rFonts w:ascii="Times New Roman" w:hAnsi="Times New Roman" w:cs="Times New Roman"/>
          <w:sz w:val="24"/>
          <w:szCs w:val="24"/>
        </w:rPr>
        <w:t xml:space="preserve"> , 2023; Priyanka Parmar and Ganga Devi,2021)</w:t>
      </w:r>
    </w:p>
    <w:p w14:paraId="6E97CBCB" w14:textId="77777777" w:rsidR="004B2F95" w:rsidRPr="000474C5" w:rsidRDefault="004B2F95" w:rsidP="004B2F95">
      <w:pPr>
        <w:spacing w:line="360" w:lineRule="auto"/>
        <w:ind w:firstLine="720"/>
        <w:jc w:val="both"/>
        <w:rPr>
          <w:rFonts w:ascii="Times New Roman" w:hAnsi="Times New Roman" w:cs="Times New Roman"/>
          <w:bCs/>
          <w:sz w:val="24"/>
          <w:szCs w:val="24"/>
        </w:rPr>
      </w:pPr>
      <w:r w:rsidRPr="000474C5">
        <w:rPr>
          <w:rFonts w:ascii="Times New Roman" w:hAnsi="Times New Roman" w:cs="Times New Roman"/>
          <w:bCs/>
          <w:sz w:val="24"/>
          <w:szCs w:val="24"/>
        </w:rPr>
        <w:t>On average, oil palm growers spent Rs. 3,831,219.17 per hectare over the 25-year period. Gross income from oil palm fruit was Rs. 7,275,520.00 per hectare, leading to a net income of Rs. 3,444,300.83.</w:t>
      </w:r>
    </w:p>
    <w:p w14:paraId="3822226A" w14:textId="77777777" w:rsidR="004B2F95" w:rsidRPr="000474C5" w:rsidRDefault="004B2F95" w:rsidP="004B2F95">
      <w:pPr>
        <w:pStyle w:val="Heading3"/>
        <w:tabs>
          <w:tab w:val="left" w:pos="1199"/>
        </w:tabs>
        <w:spacing w:before="201" w:line="360" w:lineRule="auto"/>
        <w:ind w:left="567" w:firstLine="0"/>
        <w:rPr>
          <w:sz w:val="24"/>
          <w:szCs w:val="24"/>
        </w:rPr>
      </w:pPr>
      <w:r w:rsidRPr="000474C5">
        <w:rPr>
          <w:sz w:val="24"/>
          <w:szCs w:val="24"/>
        </w:rPr>
        <w:lastRenderedPageBreak/>
        <w:t>ECONOMIC</w:t>
      </w:r>
      <w:r w:rsidRPr="000474C5">
        <w:rPr>
          <w:spacing w:val="-7"/>
          <w:sz w:val="24"/>
          <w:szCs w:val="24"/>
        </w:rPr>
        <w:t xml:space="preserve"> </w:t>
      </w:r>
      <w:r w:rsidRPr="000474C5">
        <w:rPr>
          <w:sz w:val="24"/>
          <w:szCs w:val="24"/>
        </w:rPr>
        <w:t>VIABILITY</w:t>
      </w:r>
      <w:r w:rsidRPr="000474C5">
        <w:rPr>
          <w:spacing w:val="-6"/>
          <w:sz w:val="24"/>
          <w:szCs w:val="24"/>
        </w:rPr>
        <w:t xml:space="preserve"> </w:t>
      </w:r>
      <w:r w:rsidRPr="000474C5">
        <w:rPr>
          <w:sz w:val="24"/>
          <w:szCs w:val="24"/>
        </w:rPr>
        <w:t>OF</w:t>
      </w:r>
      <w:r w:rsidRPr="000474C5">
        <w:rPr>
          <w:spacing w:val="-6"/>
          <w:sz w:val="24"/>
          <w:szCs w:val="24"/>
        </w:rPr>
        <w:t xml:space="preserve"> </w:t>
      </w:r>
      <w:r w:rsidRPr="000474C5">
        <w:rPr>
          <w:sz w:val="24"/>
          <w:szCs w:val="24"/>
        </w:rPr>
        <w:t>OIL</w:t>
      </w:r>
      <w:r w:rsidRPr="000474C5">
        <w:rPr>
          <w:spacing w:val="-8"/>
          <w:sz w:val="24"/>
          <w:szCs w:val="24"/>
        </w:rPr>
        <w:t xml:space="preserve"> </w:t>
      </w:r>
      <w:r w:rsidRPr="000474C5">
        <w:rPr>
          <w:sz w:val="24"/>
          <w:szCs w:val="24"/>
        </w:rPr>
        <w:t>PALM</w:t>
      </w:r>
      <w:r w:rsidRPr="000474C5">
        <w:rPr>
          <w:spacing w:val="-5"/>
          <w:sz w:val="24"/>
          <w:szCs w:val="24"/>
        </w:rPr>
        <w:t xml:space="preserve"> </w:t>
      </w:r>
      <w:r w:rsidRPr="000474C5">
        <w:rPr>
          <w:spacing w:val="-2"/>
          <w:sz w:val="24"/>
          <w:szCs w:val="24"/>
        </w:rPr>
        <w:t>ORCHARDS</w:t>
      </w:r>
    </w:p>
    <w:p w14:paraId="108F08B7" w14:textId="13447174" w:rsidR="004B2F95" w:rsidRPr="000474C5" w:rsidRDefault="004B2F95" w:rsidP="004B2F95">
      <w:pPr>
        <w:pStyle w:val="Heading3"/>
        <w:tabs>
          <w:tab w:val="left" w:pos="1199"/>
        </w:tabs>
        <w:spacing w:before="201" w:line="360" w:lineRule="auto"/>
        <w:rPr>
          <w:b w:val="0"/>
          <w:sz w:val="24"/>
          <w:szCs w:val="24"/>
        </w:rPr>
      </w:pPr>
      <w:r w:rsidRPr="000474C5">
        <w:rPr>
          <w:spacing w:val="-2"/>
          <w:sz w:val="24"/>
          <w:szCs w:val="24"/>
        </w:rPr>
        <w:tab/>
      </w:r>
      <w:r w:rsidRPr="000474C5">
        <w:rPr>
          <w:b w:val="0"/>
          <w:sz w:val="24"/>
          <w:szCs w:val="24"/>
        </w:rPr>
        <w:t xml:space="preserve"> To assess the financial viability of investing in oil palm orchards, key project evaluation </w:t>
      </w:r>
      <w:proofErr w:type="spellStart"/>
      <w:r w:rsidRPr="000474C5">
        <w:rPr>
          <w:b w:val="0"/>
          <w:sz w:val="24"/>
          <w:szCs w:val="24"/>
        </w:rPr>
        <w:t>techinques</w:t>
      </w:r>
      <w:proofErr w:type="spellEnd"/>
      <w:r w:rsidRPr="000474C5">
        <w:rPr>
          <w:b w:val="0"/>
          <w:sz w:val="24"/>
          <w:szCs w:val="24"/>
        </w:rPr>
        <w:t xml:space="preserve"> such as Net present </w:t>
      </w:r>
      <w:proofErr w:type="gramStart"/>
      <w:r w:rsidRPr="000474C5">
        <w:rPr>
          <w:b w:val="0"/>
          <w:sz w:val="24"/>
          <w:szCs w:val="24"/>
        </w:rPr>
        <w:t>value(</w:t>
      </w:r>
      <w:proofErr w:type="gramEnd"/>
      <w:r w:rsidRPr="000474C5">
        <w:rPr>
          <w:b w:val="0"/>
          <w:sz w:val="24"/>
          <w:szCs w:val="24"/>
        </w:rPr>
        <w:t>NPV), Internal Rate of Returns(IRR),and Benefit –cost Ratio (BCR) were utilized .</w:t>
      </w:r>
    </w:p>
    <w:p w14:paraId="5A4DFD8A" w14:textId="77777777" w:rsidR="004B2F95" w:rsidRPr="000474C5" w:rsidRDefault="004B2F95" w:rsidP="004B2F95">
      <w:pPr>
        <w:pStyle w:val="Heading3"/>
        <w:tabs>
          <w:tab w:val="left" w:pos="1199"/>
        </w:tabs>
        <w:spacing w:before="201" w:line="360" w:lineRule="auto"/>
        <w:rPr>
          <w:sz w:val="24"/>
          <w:szCs w:val="24"/>
        </w:rPr>
      </w:pPr>
      <w:r w:rsidRPr="000474C5">
        <w:rPr>
          <w:b w:val="0"/>
          <w:sz w:val="24"/>
          <w:szCs w:val="24"/>
        </w:rPr>
        <w:tab/>
      </w:r>
      <w:r w:rsidRPr="000474C5">
        <w:rPr>
          <w:sz w:val="24"/>
          <w:szCs w:val="24"/>
        </w:rPr>
        <w:t>Net present value</w:t>
      </w:r>
    </w:p>
    <w:p w14:paraId="7D0485A6" w14:textId="77777777" w:rsidR="004B2F95" w:rsidRPr="000474C5" w:rsidRDefault="004B2F95" w:rsidP="004B2F95">
      <w:pPr>
        <w:pStyle w:val="Heading3"/>
        <w:tabs>
          <w:tab w:val="left" w:pos="1199"/>
        </w:tabs>
        <w:spacing w:before="201" w:line="360" w:lineRule="auto"/>
        <w:rPr>
          <w:b w:val="0"/>
          <w:sz w:val="24"/>
          <w:szCs w:val="24"/>
        </w:rPr>
      </w:pPr>
      <w:r w:rsidRPr="000474C5">
        <w:rPr>
          <w:sz w:val="24"/>
          <w:szCs w:val="24"/>
        </w:rPr>
        <w:tab/>
      </w:r>
      <w:r w:rsidRPr="000474C5">
        <w:rPr>
          <w:b w:val="0"/>
          <w:sz w:val="24"/>
          <w:szCs w:val="24"/>
        </w:rPr>
        <w:t>The Net Present Worth (NPW) of an investment reflects the difference between the present value of inflows (returns) and outflows (costs) over the economic life of the oil palm orchard. The financial feasibility analysis showed that the per-hectare NPW was Rs. 3,24,046.92 at a 10 percent discount rate and -Rs. 7,503.10 at a 27 percent discount rate. The positive NPW at the 10 percent discount rate suggests that oil palm cultivation is economically viable.</w:t>
      </w:r>
    </w:p>
    <w:p w14:paraId="31882E70" w14:textId="77777777" w:rsidR="004B2F95" w:rsidRPr="000474C5" w:rsidRDefault="004B2F95" w:rsidP="004B2F95">
      <w:pPr>
        <w:pStyle w:val="Heading3"/>
        <w:tabs>
          <w:tab w:val="left" w:pos="1199"/>
        </w:tabs>
        <w:spacing w:before="201" w:line="360" w:lineRule="auto"/>
        <w:rPr>
          <w:bCs/>
          <w:sz w:val="24"/>
          <w:szCs w:val="24"/>
        </w:rPr>
      </w:pPr>
      <w:r w:rsidRPr="000474C5">
        <w:rPr>
          <w:b w:val="0"/>
          <w:sz w:val="24"/>
          <w:szCs w:val="24"/>
        </w:rPr>
        <w:tab/>
      </w:r>
      <w:r w:rsidRPr="000474C5">
        <w:rPr>
          <w:b w:val="0"/>
          <w:sz w:val="24"/>
          <w:szCs w:val="24"/>
        </w:rPr>
        <w:tab/>
      </w:r>
      <w:r w:rsidRPr="000474C5">
        <w:rPr>
          <w:b w:val="0"/>
          <w:sz w:val="24"/>
          <w:szCs w:val="24"/>
        </w:rPr>
        <w:tab/>
      </w:r>
      <w:r w:rsidRPr="000474C5">
        <w:rPr>
          <w:sz w:val="24"/>
          <w:szCs w:val="24"/>
        </w:rPr>
        <w:t>Benefit-cost</w:t>
      </w:r>
      <w:r w:rsidRPr="000474C5">
        <w:rPr>
          <w:spacing w:val="-7"/>
          <w:sz w:val="24"/>
          <w:szCs w:val="24"/>
        </w:rPr>
        <w:t xml:space="preserve"> </w:t>
      </w:r>
      <w:r w:rsidRPr="000474C5">
        <w:rPr>
          <w:spacing w:val="-4"/>
          <w:sz w:val="24"/>
          <w:szCs w:val="24"/>
        </w:rPr>
        <w:t>ratio</w:t>
      </w:r>
    </w:p>
    <w:p w14:paraId="170D302C" w14:textId="43C136FF" w:rsidR="004B2F95" w:rsidRPr="000474C5" w:rsidRDefault="004B2F95" w:rsidP="004B2F95">
      <w:pPr>
        <w:widowControl w:val="0"/>
        <w:autoSpaceDE w:val="0"/>
        <w:autoSpaceDN w:val="0"/>
        <w:spacing w:before="201" w:after="0" w:line="360" w:lineRule="auto"/>
        <w:ind w:left="480" w:right="216" w:firstLine="720"/>
        <w:jc w:val="both"/>
        <w:rPr>
          <w:rFonts w:ascii="Times New Roman" w:eastAsia="Times New Roman" w:hAnsi="Times New Roman" w:cs="Times New Roman"/>
          <w:sz w:val="24"/>
          <w:szCs w:val="24"/>
        </w:rPr>
      </w:pPr>
      <w:r w:rsidRPr="000474C5">
        <w:rPr>
          <w:rFonts w:ascii="Times New Roman" w:eastAsia="Times New Roman" w:hAnsi="Times New Roman" w:cs="Times New Roman"/>
          <w:sz w:val="24"/>
          <w:szCs w:val="24"/>
        </w:rPr>
        <w:t>The benefit-cost ratios were 1.54, 1.5, 1.38, 1.24, 1.11, 1.06 at 10, 12, 16, 20, 25, 27 per cent discount rates respectively. The benefit–cost ratio</w:t>
      </w:r>
      <w:r w:rsidRPr="000474C5">
        <w:rPr>
          <w:rFonts w:ascii="Times New Roman" w:eastAsia="Times New Roman" w:hAnsi="Times New Roman" w:cs="Times New Roman"/>
          <w:spacing w:val="40"/>
          <w:sz w:val="24"/>
          <w:szCs w:val="24"/>
        </w:rPr>
        <w:t xml:space="preserve"> </w:t>
      </w:r>
      <w:r w:rsidRPr="000474C5">
        <w:rPr>
          <w:rFonts w:ascii="Times New Roman" w:eastAsia="Times New Roman" w:hAnsi="Times New Roman" w:cs="Times New Roman"/>
          <w:sz w:val="24"/>
          <w:szCs w:val="24"/>
        </w:rPr>
        <w:t xml:space="preserve">was more than unity at all the discount </w:t>
      </w:r>
      <w:proofErr w:type="gramStart"/>
      <w:r w:rsidRPr="000474C5">
        <w:rPr>
          <w:rFonts w:ascii="Times New Roman" w:eastAsia="Times New Roman" w:hAnsi="Times New Roman" w:cs="Times New Roman"/>
          <w:sz w:val="24"/>
          <w:szCs w:val="24"/>
        </w:rPr>
        <w:t>rates .Even</w:t>
      </w:r>
      <w:proofErr w:type="gramEnd"/>
      <w:r w:rsidRPr="000474C5">
        <w:rPr>
          <w:rFonts w:ascii="Times New Roman" w:eastAsia="Times New Roman" w:hAnsi="Times New Roman" w:cs="Times New Roman"/>
          <w:sz w:val="24"/>
          <w:szCs w:val="24"/>
        </w:rPr>
        <w:t xml:space="preserve"> at a higher discount rate of 27 percent, the Net Present Worth was 1.06, indicating that each rupee invested in the oil palm orchard would generate Rs. 1.04. This confirms the profitability of oil palm cultivation, demonstrating that the investment is economically viable.</w:t>
      </w:r>
    </w:p>
    <w:p w14:paraId="5A0A39EE" w14:textId="77777777" w:rsidR="004B2F95" w:rsidRPr="000474C5" w:rsidRDefault="004B2F95" w:rsidP="004B2F95">
      <w:pPr>
        <w:pStyle w:val="BodyText"/>
        <w:spacing w:line="360" w:lineRule="auto"/>
        <w:ind w:left="480" w:right="214" w:firstLine="720"/>
        <w:jc w:val="both"/>
        <w:rPr>
          <w:sz w:val="24"/>
          <w:szCs w:val="24"/>
        </w:rPr>
      </w:pPr>
    </w:p>
    <w:p w14:paraId="555D3D7F" w14:textId="44FB94DD" w:rsidR="004B2F95" w:rsidRPr="000474C5" w:rsidRDefault="0042188D" w:rsidP="004B2F95">
      <w:pPr>
        <w:pStyle w:val="BodyText"/>
        <w:spacing w:line="360" w:lineRule="auto"/>
        <w:ind w:left="480" w:right="214" w:firstLine="720"/>
        <w:jc w:val="both"/>
        <w:rPr>
          <w:b/>
          <w:sz w:val="24"/>
          <w:szCs w:val="24"/>
        </w:rPr>
      </w:pPr>
      <w:r>
        <w:rPr>
          <w:b/>
          <w:sz w:val="24"/>
          <w:szCs w:val="24"/>
        </w:rPr>
        <w:t xml:space="preserve">TABLE 6. </w:t>
      </w:r>
      <w:r w:rsidR="004B2F95" w:rsidRPr="000474C5">
        <w:rPr>
          <w:b/>
          <w:sz w:val="24"/>
          <w:szCs w:val="24"/>
        </w:rPr>
        <w:t>Table Estimates of Economic viability of Oil palm orchard</w:t>
      </w:r>
    </w:p>
    <w:tbl>
      <w:tblPr>
        <w:tblW w:w="9942" w:type="dxa"/>
        <w:tblInd w:w="-5" w:type="dxa"/>
        <w:tblLook w:val="04A0" w:firstRow="1" w:lastRow="0" w:firstColumn="1" w:lastColumn="0" w:noHBand="0" w:noVBand="1"/>
      </w:tblPr>
      <w:tblGrid>
        <w:gridCol w:w="764"/>
        <w:gridCol w:w="1535"/>
        <w:gridCol w:w="1670"/>
        <w:gridCol w:w="1356"/>
        <w:gridCol w:w="1499"/>
        <w:gridCol w:w="959"/>
        <w:gridCol w:w="1161"/>
        <w:gridCol w:w="1026"/>
      </w:tblGrid>
      <w:tr w:rsidR="004B2F95" w:rsidRPr="000474C5" w14:paraId="1EE1820E" w14:textId="77777777" w:rsidTr="00CE692E">
        <w:trPr>
          <w:trHeight w:val="762"/>
        </w:trPr>
        <w:tc>
          <w:tcPr>
            <w:tcW w:w="764" w:type="dxa"/>
            <w:tcBorders>
              <w:top w:val="single" w:sz="4" w:space="0" w:color="auto"/>
              <w:left w:val="single" w:sz="4" w:space="0" w:color="auto"/>
              <w:bottom w:val="single" w:sz="4" w:space="0" w:color="auto"/>
              <w:right w:val="single" w:sz="4" w:space="0" w:color="auto"/>
            </w:tcBorders>
            <w:noWrap/>
            <w:vAlign w:val="bottom"/>
            <w:hideMark/>
          </w:tcPr>
          <w:p w14:paraId="750D0966" w14:textId="77777777" w:rsidR="004B2F95" w:rsidRPr="000474C5" w:rsidRDefault="004B2F95" w:rsidP="00CE692E">
            <w:pPr>
              <w:spacing w:after="0" w:line="360" w:lineRule="auto"/>
              <w:rPr>
                <w:rFonts w:ascii="Times New Roman" w:eastAsia="Times New Roman" w:hAnsi="Times New Roman" w:cs="Times New Roman"/>
                <w:b/>
                <w:color w:val="000000"/>
                <w:sz w:val="24"/>
                <w:szCs w:val="24"/>
                <w:lang w:eastAsia="en-IN"/>
              </w:rPr>
            </w:pPr>
            <w:proofErr w:type="spellStart"/>
            <w:proofErr w:type="gramStart"/>
            <w:r w:rsidRPr="000474C5">
              <w:rPr>
                <w:rFonts w:ascii="Times New Roman" w:eastAsia="Times New Roman" w:hAnsi="Times New Roman" w:cs="Times New Roman"/>
                <w:b/>
                <w:color w:val="000000"/>
                <w:sz w:val="24"/>
                <w:szCs w:val="24"/>
                <w:lang w:eastAsia="en-IN"/>
              </w:rPr>
              <w:t>S.No</w:t>
            </w:r>
            <w:proofErr w:type="spellEnd"/>
            <w:proofErr w:type="gramEnd"/>
          </w:p>
        </w:tc>
        <w:tc>
          <w:tcPr>
            <w:tcW w:w="1535" w:type="dxa"/>
            <w:tcBorders>
              <w:top w:val="single" w:sz="4" w:space="0" w:color="auto"/>
              <w:left w:val="nil"/>
              <w:bottom w:val="single" w:sz="4" w:space="0" w:color="auto"/>
              <w:right w:val="single" w:sz="4" w:space="0" w:color="auto"/>
            </w:tcBorders>
            <w:noWrap/>
            <w:vAlign w:val="bottom"/>
            <w:hideMark/>
          </w:tcPr>
          <w:p w14:paraId="102E8D36" w14:textId="77777777" w:rsidR="004B2F95" w:rsidRPr="000474C5" w:rsidRDefault="004B2F95" w:rsidP="00CE692E">
            <w:pPr>
              <w:spacing w:after="0" w:line="360" w:lineRule="auto"/>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Particulars</w:t>
            </w:r>
          </w:p>
        </w:tc>
        <w:tc>
          <w:tcPr>
            <w:tcW w:w="1670" w:type="dxa"/>
            <w:tcBorders>
              <w:top w:val="single" w:sz="4" w:space="0" w:color="auto"/>
              <w:left w:val="nil"/>
              <w:bottom w:val="single" w:sz="4" w:space="0" w:color="auto"/>
              <w:right w:val="single" w:sz="4" w:space="0" w:color="auto"/>
            </w:tcBorders>
            <w:noWrap/>
            <w:vAlign w:val="bottom"/>
            <w:hideMark/>
          </w:tcPr>
          <w:p w14:paraId="64EC0D88"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10%</w:t>
            </w:r>
          </w:p>
        </w:tc>
        <w:tc>
          <w:tcPr>
            <w:tcW w:w="1328" w:type="dxa"/>
            <w:tcBorders>
              <w:top w:val="single" w:sz="4" w:space="0" w:color="auto"/>
              <w:left w:val="nil"/>
              <w:bottom w:val="single" w:sz="4" w:space="0" w:color="auto"/>
              <w:right w:val="single" w:sz="4" w:space="0" w:color="auto"/>
            </w:tcBorders>
            <w:noWrap/>
            <w:vAlign w:val="bottom"/>
            <w:hideMark/>
          </w:tcPr>
          <w:p w14:paraId="4ED00E18"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12%</w:t>
            </w:r>
          </w:p>
        </w:tc>
        <w:tc>
          <w:tcPr>
            <w:tcW w:w="1499" w:type="dxa"/>
            <w:tcBorders>
              <w:top w:val="single" w:sz="4" w:space="0" w:color="auto"/>
              <w:left w:val="nil"/>
              <w:bottom w:val="single" w:sz="4" w:space="0" w:color="auto"/>
              <w:right w:val="single" w:sz="4" w:space="0" w:color="auto"/>
            </w:tcBorders>
            <w:noWrap/>
            <w:vAlign w:val="bottom"/>
            <w:hideMark/>
          </w:tcPr>
          <w:p w14:paraId="1EB999F2"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16%</w:t>
            </w:r>
          </w:p>
        </w:tc>
        <w:tc>
          <w:tcPr>
            <w:tcW w:w="959" w:type="dxa"/>
            <w:tcBorders>
              <w:top w:val="single" w:sz="4" w:space="0" w:color="auto"/>
              <w:left w:val="nil"/>
              <w:bottom w:val="single" w:sz="4" w:space="0" w:color="auto"/>
              <w:right w:val="single" w:sz="4" w:space="0" w:color="auto"/>
            </w:tcBorders>
            <w:noWrap/>
            <w:vAlign w:val="bottom"/>
            <w:hideMark/>
          </w:tcPr>
          <w:p w14:paraId="5153899E"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20%</w:t>
            </w:r>
          </w:p>
        </w:tc>
        <w:tc>
          <w:tcPr>
            <w:tcW w:w="1161" w:type="dxa"/>
            <w:tcBorders>
              <w:top w:val="single" w:sz="4" w:space="0" w:color="auto"/>
              <w:left w:val="nil"/>
              <w:bottom w:val="single" w:sz="4" w:space="0" w:color="auto"/>
              <w:right w:val="single" w:sz="4" w:space="0" w:color="auto"/>
            </w:tcBorders>
            <w:noWrap/>
            <w:vAlign w:val="bottom"/>
            <w:hideMark/>
          </w:tcPr>
          <w:p w14:paraId="0CD34ECA"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25%</w:t>
            </w:r>
          </w:p>
        </w:tc>
        <w:tc>
          <w:tcPr>
            <w:tcW w:w="1026" w:type="dxa"/>
            <w:tcBorders>
              <w:top w:val="single" w:sz="4" w:space="0" w:color="auto"/>
              <w:left w:val="nil"/>
              <w:bottom w:val="single" w:sz="4" w:space="0" w:color="auto"/>
              <w:right w:val="single" w:sz="4" w:space="0" w:color="auto"/>
            </w:tcBorders>
            <w:noWrap/>
            <w:vAlign w:val="bottom"/>
            <w:hideMark/>
          </w:tcPr>
          <w:p w14:paraId="21824D70" w14:textId="77777777" w:rsidR="004B2F95" w:rsidRPr="000474C5" w:rsidRDefault="004B2F95" w:rsidP="00CE692E">
            <w:pPr>
              <w:spacing w:after="0" w:line="360" w:lineRule="auto"/>
              <w:jc w:val="right"/>
              <w:rPr>
                <w:rFonts w:ascii="Times New Roman" w:eastAsia="Times New Roman" w:hAnsi="Times New Roman" w:cs="Times New Roman"/>
                <w:b/>
                <w:color w:val="000000"/>
                <w:sz w:val="24"/>
                <w:szCs w:val="24"/>
                <w:lang w:eastAsia="en-IN"/>
              </w:rPr>
            </w:pPr>
            <w:r w:rsidRPr="000474C5">
              <w:rPr>
                <w:rFonts w:ascii="Times New Roman" w:eastAsia="Times New Roman" w:hAnsi="Times New Roman" w:cs="Times New Roman"/>
                <w:b/>
                <w:color w:val="000000"/>
                <w:sz w:val="24"/>
                <w:szCs w:val="24"/>
                <w:lang w:eastAsia="en-IN"/>
              </w:rPr>
              <w:t>27%</w:t>
            </w:r>
          </w:p>
        </w:tc>
      </w:tr>
      <w:tr w:rsidR="004B2F95" w:rsidRPr="000474C5" w14:paraId="680745D8"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4C4707AF"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w:t>
            </w:r>
          </w:p>
        </w:tc>
        <w:tc>
          <w:tcPr>
            <w:tcW w:w="1535" w:type="dxa"/>
            <w:tcBorders>
              <w:top w:val="nil"/>
              <w:left w:val="nil"/>
              <w:bottom w:val="single" w:sz="4" w:space="0" w:color="auto"/>
              <w:right w:val="single" w:sz="4" w:space="0" w:color="auto"/>
            </w:tcBorders>
            <w:noWrap/>
            <w:vAlign w:val="bottom"/>
            <w:hideMark/>
          </w:tcPr>
          <w:p w14:paraId="5BFEB20B"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Net present worth</w:t>
            </w:r>
          </w:p>
        </w:tc>
        <w:tc>
          <w:tcPr>
            <w:tcW w:w="1670" w:type="dxa"/>
            <w:tcBorders>
              <w:top w:val="nil"/>
              <w:left w:val="nil"/>
              <w:bottom w:val="single" w:sz="4" w:space="0" w:color="auto"/>
              <w:right w:val="single" w:sz="4" w:space="0" w:color="auto"/>
            </w:tcBorders>
            <w:noWrap/>
            <w:vAlign w:val="bottom"/>
            <w:hideMark/>
          </w:tcPr>
          <w:p w14:paraId="5501384C"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3,24,046.92</w:t>
            </w:r>
          </w:p>
        </w:tc>
        <w:tc>
          <w:tcPr>
            <w:tcW w:w="1328" w:type="dxa"/>
            <w:tcBorders>
              <w:top w:val="nil"/>
              <w:left w:val="nil"/>
              <w:bottom w:val="single" w:sz="4" w:space="0" w:color="auto"/>
              <w:right w:val="single" w:sz="4" w:space="0" w:color="auto"/>
            </w:tcBorders>
            <w:noWrap/>
            <w:vAlign w:val="bottom"/>
            <w:hideMark/>
          </w:tcPr>
          <w:p w14:paraId="2AD98F75"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2,50,378.54</w:t>
            </w:r>
          </w:p>
        </w:tc>
        <w:tc>
          <w:tcPr>
            <w:tcW w:w="1499" w:type="dxa"/>
            <w:tcBorders>
              <w:top w:val="nil"/>
              <w:left w:val="nil"/>
              <w:bottom w:val="single" w:sz="4" w:space="0" w:color="auto"/>
              <w:right w:val="single" w:sz="4" w:space="0" w:color="auto"/>
            </w:tcBorders>
            <w:noWrap/>
            <w:vAlign w:val="bottom"/>
            <w:hideMark/>
          </w:tcPr>
          <w:p w14:paraId="776138CB"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1,15,795.54</w:t>
            </w:r>
          </w:p>
        </w:tc>
        <w:tc>
          <w:tcPr>
            <w:tcW w:w="959" w:type="dxa"/>
            <w:tcBorders>
              <w:top w:val="nil"/>
              <w:left w:val="nil"/>
              <w:bottom w:val="single" w:sz="4" w:space="0" w:color="auto"/>
              <w:right w:val="single" w:sz="4" w:space="0" w:color="auto"/>
            </w:tcBorders>
            <w:noWrap/>
            <w:vAlign w:val="bottom"/>
            <w:hideMark/>
          </w:tcPr>
          <w:p w14:paraId="67CCB3E9"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42,422</w:t>
            </w:r>
          </w:p>
        </w:tc>
        <w:tc>
          <w:tcPr>
            <w:tcW w:w="1161" w:type="dxa"/>
            <w:tcBorders>
              <w:top w:val="nil"/>
              <w:left w:val="nil"/>
              <w:bottom w:val="single" w:sz="4" w:space="0" w:color="auto"/>
              <w:right w:val="single" w:sz="4" w:space="0" w:color="auto"/>
            </w:tcBorders>
            <w:noWrap/>
            <w:vAlign w:val="bottom"/>
            <w:hideMark/>
          </w:tcPr>
          <w:p w14:paraId="331EEEB3"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3,565.99</w:t>
            </w:r>
          </w:p>
        </w:tc>
        <w:tc>
          <w:tcPr>
            <w:tcW w:w="1026" w:type="dxa"/>
            <w:tcBorders>
              <w:top w:val="nil"/>
              <w:left w:val="nil"/>
              <w:bottom w:val="single" w:sz="4" w:space="0" w:color="auto"/>
              <w:right w:val="single" w:sz="4" w:space="0" w:color="auto"/>
            </w:tcBorders>
            <w:noWrap/>
            <w:vAlign w:val="bottom"/>
            <w:hideMark/>
          </w:tcPr>
          <w:p w14:paraId="44B828F0"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-7,503.1</w:t>
            </w:r>
          </w:p>
        </w:tc>
      </w:tr>
      <w:tr w:rsidR="004B2F95" w:rsidRPr="000474C5" w14:paraId="1D663B8C"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7A0F5452"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w:t>
            </w:r>
          </w:p>
        </w:tc>
        <w:tc>
          <w:tcPr>
            <w:tcW w:w="1535" w:type="dxa"/>
            <w:tcBorders>
              <w:top w:val="nil"/>
              <w:left w:val="nil"/>
              <w:bottom w:val="single" w:sz="4" w:space="0" w:color="auto"/>
              <w:right w:val="single" w:sz="4" w:space="0" w:color="auto"/>
            </w:tcBorders>
            <w:noWrap/>
            <w:vAlign w:val="bottom"/>
            <w:hideMark/>
          </w:tcPr>
          <w:p w14:paraId="3922BA5C"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Benefit cost ratio</w:t>
            </w:r>
          </w:p>
        </w:tc>
        <w:tc>
          <w:tcPr>
            <w:tcW w:w="1670" w:type="dxa"/>
            <w:tcBorders>
              <w:top w:val="nil"/>
              <w:left w:val="nil"/>
              <w:bottom w:val="single" w:sz="4" w:space="0" w:color="auto"/>
              <w:right w:val="single" w:sz="4" w:space="0" w:color="auto"/>
            </w:tcBorders>
            <w:noWrap/>
            <w:vAlign w:val="bottom"/>
            <w:hideMark/>
          </w:tcPr>
          <w:p w14:paraId="04543CE8"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1.54</w:t>
            </w:r>
          </w:p>
        </w:tc>
        <w:tc>
          <w:tcPr>
            <w:tcW w:w="1328" w:type="dxa"/>
            <w:tcBorders>
              <w:top w:val="nil"/>
              <w:left w:val="nil"/>
              <w:bottom w:val="single" w:sz="4" w:space="0" w:color="auto"/>
              <w:right w:val="single" w:sz="4" w:space="0" w:color="auto"/>
            </w:tcBorders>
            <w:noWrap/>
            <w:vAlign w:val="bottom"/>
            <w:hideMark/>
          </w:tcPr>
          <w:p w14:paraId="2EB14FD2"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1.5</w:t>
            </w:r>
          </w:p>
        </w:tc>
        <w:tc>
          <w:tcPr>
            <w:tcW w:w="1499" w:type="dxa"/>
            <w:tcBorders>
              <w:top w:val="nil"/>
              <w:left w:val="nil"/>
              <w:bottom w:val="single" w:sz="4" w:space="0" w:color="auto"/>
              <w:right w:val="single" w:sz="4" w:space="0" w:color="auto"/>
            </w:tcBorders>
            <w:noWrap/>
            <w:vAlign w:val="bottom"/>
            <w:hideMark/>
          </w:tcPr>
          <w:p w14:paraId="63500653"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1.38</w:t>
            </w:r>
          </w:p>
        </w:tc>
        <w:tc>
          <w:tcPr>
            <w:tcW w:w="959" w:type="dxa"/>
            <w:tcBorders>
              <w:top w:val="nil"/>
              <w:left w:val="nil"/>
              <w:bottom w:val="single" w:sz="4" w:space="0" w:color="auto"/>
              <w:right w:val="single" w:sz="4" w:space="0" w:color="auto"/>
            </w:tcBorders>
            <w:noWrap/>
            <w:vAlign w:val="bottom"/>
            <w:hideMark/>
          </w:tcPr>
          <w:p w14:paraId="100F9298"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1.24</w:t>
            </w:r>
          </w:p>
        </w:tc>
        <w:tc>
          <w:tcPr>
            <w:tcW w:w="1161" w:type="dxa"/>
            <w:tcBorders>
              <w:top w:val="nil"/>
              <w:left w:val="nil"/>
              <w:bottom w:val="single" w:sz="4" w:space="0" w:color="auto"/>
              <w:right w:val="single" w:sz="4" w:space="0" w:color="auto"/>
            </w:tcBorders>
            <w:noWrap/>
            <w:vAlign w:val="bottom"/>
            <w:hideMark/>
          </w:tcPr>
          <w:p w14:paraId="40778F09"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1.11</w:t>
            </w:r>
          </w:p>
        </w:tc>
        <w:tc>
          <w:tcPr>
            <w:tcW w:w="1026" w:type="dxa"/>
            <w:tcBorders>
              <w:top w:val="nil"/>
              <w:left w:val="nil"/>
              <w:bottom w:val="single" w:sz="4" w:space="0" w:color="auto"/>
              <w:right w:val="single" w:sz="4" w:space="0" w:color="auto"/>
            </w:tcBorders>
            <w:noWrap/>
            <w:vAlign w:val="bottom"/>
            <w:hideMark/>
          </w:tcPr>
          <w:p w14:paraId="45B7207D"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1.06</w:t>
            </w:r>
          </w:p>
        </w:tc>
      </w:tr>
      <w:tr w:rsidR="004B2F95" w:rsidRPr="000474C5" w14:paraId="71982D03" w14:textId="77777777" w:rsidTr="00CE692E">
        <w:trPr>
          <w:trHeight w:val="631"/>
        </w:trPr>
        <w:tc>
          <w:tcPr>
            <w:tcW w:w="764" w:type="dxa"/>
            <w:tcBorders>
              <w:top w:val="nil"/>
              <w:left w:val="single" w:sz="4" w:space="0" w:color="auto"/>
              <w:bottom w:val="single" w:sz="4" w:space="0" w:color="auto"/>
              <w:right w:val="single" w:sz="4" w:space="0" w:color="auto"/>
            </w:tcBorders>
            <w:noWrap/>
            <w:vAlign w:val="bottom"/>
            <w:hideMark/>
          </w:tcPr>
          <w:p w14:paraId="76071F0E"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3</w:t>
            </w:r>
          </w:p>
        </w:tc>
        <w:tc>
          <w:tcPr>
            <w:tcW w:w="1535" w:type="dxa"/>
            <w:tcBorders>
              <w:top w:val="nil"/>
              <w:left w:val="nil"/>
              <w:bottom w:val="single" w:sz="4" w:space="0" w:color="auto"/>
              <w:right w:val="single" w:sz="4" w:space="0" w:color="auto"/>
            </w:tcBorders>
            <w:noWrap/>
            <w:vAlign w:val="bottom"/>
            <w:hideMark/>
          </w:tcPr>
          <w:p w14:paraId="0A3F5AF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IRR</w:t>
            </w:r>
          </w:p>
        </w:tc>
        <w:tc>
          <w:tcPr>
            <w:tcW w:w="1670" w:type="dxa"/>
            <w:tcBorders>
              <w:top w:val="nil"/>
              <w:left w:val="nil"/>
              <w:bottom w:val="single" w:sz="4" w:space="0" w:color="auto"/>
              <w:right w:val="single" w:sz="4" w:space="0" w:color="auto"/>
            </w:tcBorders>
            <w:shd w:val="clear" w:color="000000" w:fill="FFE699"/>
            <w:noWrap/>
            <w:vAlign w:val="bottom"/>
            <w:hideMark/>
          </w:tcPr>
          <w:p w14:paraId="3B9096F5" w14:textId="77777777" w:rsidR="004B2F95" w:rsidRPr="000474C5" w:rsidRDefault="004B2F95" w:rsidP="00CE692E">
            <w:pPr>
              <w:spacing w:after="0" w:line="360" w:lineRule="auto"/>
              <w:jc w:val="right"/>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25.064</w:t>
            </w:r>
          </w:p>
        </w:tc>
        <w:tc>
          <w:tcPr>
            <w:tcW w:w="1328" w:type="dxa"/>
            <w:tcBorders>
              <w:top w:val="nil"/>
              <w:left w:val="nil"/>
              <w:bottom w:val="single" w:sz="4" w:space="0" w:color="auto"/>
              <w:right w:val="single" w:sz="4" w:space="0" w:color="auto"/>
            </w:tcBorders>
            <w:noWrap/>
            <w:vAlign w:val="bottom"/>
            <w:hideMark/>
          </w:tcPr>
          <w:p w14:paraId="34FC12D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499" w:type="dxa"/>
            <w:tcBorders>
              <w:top w:val="nil"/>
              <w:left w:val="nil"/>
              <w:bottom w:val="single" w:sz="4" w:space="0" w:color="auto"/>
              <w:right w:val="single" w:sz="4" w:space="0" w:color="auto"/>
            </w:tcBorders>
            <w:noWrap/>
            <w:vAlign w:val="bottom"/>
            <w:hideMark/>
          </w:tcPr>
          <w:p w14:paraId="456A9F49"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959" w:type="dxa"/>
            <w:tcBorders>
              <w:top w:val="nil"/>
              <w:left w:val="nil"/>
              <w:bottom w:val="single" w:sz="4" w:space="0" w:color="auto"/>
              <w:right w:val="single" w:sz="4" w:space="0" w:color="auto"/>
            </w:tcBorders>
            <w:noWrap/>
            <w:vAlign w:val="bottom"/>
            <w:hideMark/>
          </w:tcPr>
          <w:p w14:paraId="266D98AD"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161" w:type="dxa"/>
            <w:tcBorders>
              <w:top w:val="nil"/>
              <w:left w:val="nil"/>
              <w:bottom w:val="single" w:sz="4" w:space="0" w:color="auto"/>
              <w:right w:val="single" w:sz="4" w:space="0" w:color="auto"/>
            </w:tcBorders>
            <w:noWrap/>
            <w:vAlign w:val="bottom"/>
            <w:hideMark/>
          </w:tcPr>
          <w:p w14:paraId="5586E091"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c>
          <w:tcPr>
            <w:tcW w:w="1026" w:type="dxa"/>
            <w:tcBorders>
              <w:top w:val="nil"/>
              <w:left w:val="nil"/>
              <w:bottom w:val="single" w:sz="4" w:space="0" w:color="auto"/>
              <w:right w:val="single" w:sz="4" w:space="0" w:color="auto"/>
            </w:tcBorders>
            <w:noWrap/>
            <w:vAlign w:val="bottom"/>
            <w:hideMark/>
          </w:tcPr>
          <w:p w14:paraId="3261EB99" w14:textId="77777777" w:rsidR="004B2F95" w:rsidRPr="000474C5" w:rsidRDefault="004B2F95" w:rsidP="00CE692E">
            <w:pPr>
              <w:spacing w:after="0" w:line="360" w:lineRule="auto"/>
              <w:rPr>
                <w:rFonts w:ascii="Times New Roman" w:eastAsia="Times New Roman" w:hAnsi="Times New Roman" w:cs="Times New Roman"/>
                <w:color w:val="000000"/>
                <w:sz w:val="24"/>
                <w:szCs w:val="24"/>
                <w:lang w:eastAsia="en-IN"/>
              </w:rPr>
            </w:pPr>
            <w:r w:rsidRPr="000474C5">
              <w:rPr>
                <w:rFonts w:ascii="Times New Roman" w:eastAsia="Times New Roman" w:hAnsi="Times New Roman" w:cs="Times New Roman"/>
                <w:color w:val="000000"/>
                <w:sz w:val="24"/>
                <w:szCs w:val="24"/>
                <w:lang w:eastAsia="en-IN"/>
              </w:rPr>
              <w:t> </w:t>
            </w:r>
          </w:p>
        </w:tc>
      </w:tr>
    </w:tbl>
    <w:p w14:paraId="7603C386" w14:textId="77777777" w:rsidR="004B2F95" w:rsidRPr="000474C5" w:rsidRDefault="004B2F95" w:rsidP="004B2F95">
      <w:pPr>
        <w:pStyle w:val="BodyText"/>
        <w:spacing w:line="360" w:lineRule="auto"/>
        <w:ind w:left="480" w:right="214" w:firstLine="720"/>
        <w:jc w:val="both"/>
        <w:rPr>
          <w:b/>
          <w:sz w:val="24"/>
          <w:szCs w:val="24"/>
        </w:rPr>
      </w:pPr>
    </w:p>
    <w:p w14:paraId="7D18B69A" w14:textId="77777777" w:rsidR="004B2F95" w:rsidRPr="000474C5" w:rsidRDefault="004B2F95" w:rsidP="004B2F95">
      <w:pPr>
        <w:spacing w:line="360" w:lineRule="auto"/>
        <w:ind w:firstLine="720"/>
        <w:jc w:val="both"/>
        <w:rPr>
          <w:rFonts w:ascii="Times New Roman" w:hAnsi="Times New Roman" w:cs="Times New Roman"/>
          <w:bCs/>
          <w:sz w:val="24"/>
          <w:szCs w:val="24"/>
        </w:rPr>
      </w:pPr>
    </w:p>
    <w:p w14:paraId="46316619" w14:textId="77777777" w:rsidR="004B2F95" w:rsidRPr="000474C5" w:rsidRDefault="004B2F95" w:rsidP="004B2F95">
      <w:pPr>
        <w:spacing w:line="360" w:lineRule="auto"/>
        <w:ind w:firstLine="720"/>
        <w:jc w:val="both"/>
        <w:rPr>
          <w:rFonts w:ascii="Times New Roman" w:hAnsi="Times New Roman" w:cs="Times New Roman"/>
          <w:sz w:val="24"/>
          <w:szCs w:val="24"/>
        </w:rPr>
      </w:pPr>
      <w:r w:rsidRPr="000474C5">
        <w:rPr>
          <w:rFonts w:ascii="Times New Roman" w:hAnsi="Times New Roman" w:cs="Times New Roman"/>
          <w:bCs/>
          <w:sz w:val="24"/>
          <w:szCs w:val="24"/>
        </w:rPr>
        <w:lastRenderedPageBreak/>
        <w:t>The Net Present Value (NPV) was Rs. 324,046.92 at a 12 percent discount rate and -Rs. 7,503.10 at a 27 percent discount rate. The benefit-cost ratios were 1.54 at 10 percent, 1.50 at 12 percent, 1.38 at 16 percent, 1.24 at 20 percent, 1.11 at 25 percent, and 1.06 at 27 percent. The internal rate of return was 25.064 percent, indicating that investing in oil palm orchards is economically viable.</w:t>
      </w:r>
    </w:p>
    <w:p w14:paraId="70269D8D" w14:textId="77777777" w:rsidR="004B2F95" w:rsidRPr="000474C5" w:rsidRDefault="004B2F95" w:rsidP="004B2F95">
      <w:pPr>
        <w:tabs>
          <w:tab w:val="left" w:pos="2016"/>
        </w:tabs>
        <w:spacing w:line="36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t>CONCLUSION</w:t>
      </w:r>
    </w:p>
    <w:p w14:paraId="14772D93" w14:textId="77777777" w:rsidR="004B2F95" w:rsidRPr="000474C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The study has demonstrated that oil palm cultivation is highly profitable for farmers, based on a comprehensive analysis of costs and returns. The analysis shows that the oil palm crop yields a high positive net present worth, a benefit-cost ratio of 1.54, and an internal rate of return of 25.064 per cent. Similar findings were reported by Paul et al., 2017.</w:t>
      </w:r>
      <w:r w:rsidRPr="000474C5">
        <w:rPr>
          <w:rFonts w:ascii="Times New Roman" w:hAnsi="Times New Roman" w:cs="Times New Roman"/>
          <w:sz w:val="24"/>
          <w:szCs w:val="24"/>
        </w:rPr>
        <w:t xml:space="preserve"> </w:t>
      </w:r>
      <w:r w:rsidRPr="000474C5">
        <w:rPr>
          <w:rFonts w:ascii="Times New Roman" w:hAnsi="Times New Roman" w:cs="Times New Roman"/>
          <w:bCs/>
          <w:sz w:val="24"/>
          <w:szCs w:val="24"/>
        </w:rPr>
        <w:t xml:space="preserve">Furthermore, the short payback period suggests that investing in an oil palm orchard is both financially sound and profitable. </w:t>
      </w:r>
    </w:p>
    <w:p w14:paraId="3B1C23EA" w14:textId="77777777" w:rsidR="004B2F95" w:rsidRPr="000474C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Moreover, once the initial gestation period is over, oil palm farming continues to be economically advantageous for farmers. The income measures-including Farm Business Income, Farm Investment Income, Family </w:t>
      </w:r>
      <w:proofErr w:type="spellStart"/>
      <w:r w:rsidRPr="000474C5">
        <w:rPr>
          <w:rFonts w:ascii="Times New Roman" w:hAnsi="Times New Roman" w:cs="Times New Roman"/>
          <w:bCs/>
          <w:sz w:val="24"/>
          <w:szCs w:val="24"/>
        </w:rPr>
        <w:t>Labour</w:t>
      </w:r>
      <w:proofErr w:type="spellEnd"/>
      <w:r w:rsidRPr="000474C5">
        <w:rPr>
          <w:rFonts w:ascii="Times New Roman" w:hAnsi="Times New Roman" w:cs="Times New Roman"/>
          <w:bCs/>
          <w:sz w:val="24"/>
          <w:szCs w:val="24"/>
        </w:rPr>
        <w:t>, Income, and Farm Management Income-are significantly higher compared to those from other oilseed crops</w:t>
      </w:r>
      <w:r w:rsidRPr="000474C5">
        <w:rPr>
          <w:rFonts w:ascii="Times New Roman" w:hAnsi="Times New Roman" w:cs="Times New Roman"/>
          <w:sz w:val="24"/>
          <w:szCs w:val="24"/>
        </w:rPr>
        <w:t xml:space="preserve"> (Ganga Devi and Shaikh, 2024)</w:t>
      </w:r>
      <w:r w:rsidRPr="000474C5">
        <w:rPr>
          <w:rFonts w:ascii="Times New Roman" w:hAnsi="Times New Roman" w:cs="Times New Roman"/>
          <w:bCs/>
          <w:sz w:val="24"/>
          <w:szCs w:val="24"/>
        </w:rPr>
        <w:t>. This suggests that oil palm cultivation has the potential to provide superior returns per acre.</w:t>
      </w:r>
    </w:p>
    <w:p w14:paraId="419A94BC" w14:textId="77777777" w:rsidR="004B2F95" w:rsidRPr="000474C5" w:rsidRDefault="004B2F95" w:rsidP="004B2F95">
      <w:pPr>
        <w:tabs>
          <w:tab w:val="left" w:pos="2016"/>
        </w:tabs>
        <w:spacing w:line="360" w:lineRule="auto"/>
        <w:jc w:val="both"/>
        <w:rPr>
          <w:rFonts w:ascii="Times New Roman" w:hAnsi="Times New Roman" w:cs="Times New Roman"/>
          <w:bCs/>
          <w:sz w:val="24"/>
          <w:szCs w:val="24"/>
        </w:rPr>
      </w:pPr>
      <w:r w:rsidRPr="000474C5">
        <w:rPr>
          <w:rFonts w:ascii="Times New Roman" w:hAnsi="Times New Roman" w:cs="Times New Roman"/>
          <w:bCs/>
          <w:sz w:val="24"/>
          <w:szCs w:val="24"/>
        </w:rPr>
        <w:t xml:space="preserve">      Based on these findings, it is advisable to encourage farmers to pursue oil palm cultivation, as it provides a more profitable and sustainable agricultural investment compared to other oilseed crops.</w:t>
      </w:r>
      <w:r w:rsidRPr="000474C5">
        <w:rPr>
          <w:rFonts w:ascii="Times New Roman" w:hAnsi="Times New Roman" w:cs="Times New Roman"/>
          <w:bCs/>
          <w:sz w:val="24"/>
          <w:szCs w:val="24"/>
        </w:rPr>
        <w:tab/>
      </w:r>
    </w:p>
    <w:p w14:paraId="6248CA22" w14:textId="77777777" w:rsidR="004B2F95" w:rsidRPr="000474C5" w:rsidRDefault="004B2F95" w:rsidP="004B2F95">
      <w:pPr>
        <w:tabs>
          <w:tab w:val="left" w:pos="2016"/>
        </w:tabs>
        <w:spacing w:line="360" w:lineRule="auto"/>
        <w:jc w:val="both"/>
        <w:rPr>
          <w:rFonts w:ascii="Times New Roman" w:hAnsi="Times New Roman" w:cs="Times New Roman"/>
          <w:b/>
          <w:sz w:val="24"/>
          <w:szCs w:val="24"/>
        </w:rPr>
      </w:pPr>
      <w:r w:rsidRPr="000474C5">
        <w:rPr>
          <w:rFonts w:ascii="Times New Roman" w:hAnsi="Times New Roman" w:cs="Times New Roman"/>
          <w:b/>
          <w:sz w:val="24"/>
          <w:szCs w:val="24"/>
        </w:rPr>
        <w:t xml:space="preserve">POLICY IMPLICATION </w:t>
      </w:r>
    </w:p>
    <w:p w14:paraId="1D7F7264" w14:textId="77777777" w:rsidR="004B2F95" w:rsidRPr="000474C5" w:rsidRDefault="004B2F95" w:rsidP="004B2F95">
      <w:pPr>
        <w:tabs>
          <w:tab w:val="left" w:pos="2016"/>
        </w:tabs>
        <w:spacing w:line="360" w:lineRule="auto"/>
        <w:jc w:val="both"/>
        <w:rPr>
          <w:rFonts w:ascii="Times New Roman" w:hAnsi="Times New Roman" w:cs="Times New Roman"/>
          <w:sz w:val="24"/>
          <w:szCs w:val="24"/>
        </w:rPr>
      </w:pPr>
      <w:r w:rsidRPr="000474C5">
        <w:rPr>
          <w:rFonts w:ascii="Times New Roman" w:hAnsi="Times New Roman" w:cs="Times New Roman"/>
          <w:sz w:val="24"/>
          <w:szCs w:val="24"/>
        </w:rPr>
        <w:t xml:space="preserve">It was found that the oil </w:t>
      </w:r>
      <w:proofErr w:type="spellStart"/>
      <w:r w:rsidRPr="000474C5">
        <w:rPr>
          <w:rFonts w:ascii="Times New Roman" w:hAnsi="Times New Roman" w:cs="Times New Roman"/>
          <w:sz w:val="24"/>
          <w:szCs w:val="24"/>
        </w:rPr>
        <w:t>plam</w:t>
      </w:r>
      <w:proofErr w:type="spellEnd"/>
      <w:r w:rsidRPr="000474C5">
        <w:rPr>
          <w:rFonts w:ascii="Times New Roman" w:hAnsi="Times New Roman" w:cs="Times New Roman"/>
          <w:sz w:val="24"/>
          <w:szCs w:val="24"/>
        </w:rPr>
        <w:t xml:space="preserve"> crop has the potential for getting higher net returns due to higher productivity and price with more benefit cost ratio as compared to other commercial crops in the study area. Therefore, it can be a viable alternate crop in the region with greater export potential and domestic use.</w:t>
      </w:r>
    </w:p>
    <w:p w14:paraId="515A35AA" w14:textId="25D5D84C" w:rsidR="004B2F95" w:rsidRDefault="004B2F95" w:rsidP="004B2F95">
      <w:pPr>
        <w:tabs>
          <w:tab w:val="left" w:pos="2016"/>
        </w:tabs>
        <w:spacing w:line="360" w:lineRule="auto"/>
        <w:jc w:val="both"/>
        <w:rPr>
          <w:rFonts w:ascii="Times New Roman" w:hAnsi="Times New Roman" w:cs="Times New Roman"/>
          <w:sz w:val="24"/>
          <w:szCs w:val="24"/>
        </w:rPr>
      </w:pPr>
    </w:p>
    <w:p w14:paraId="17D7A052" w14:textId="462E32EB" w:rsidR="006E65BE" w:rsidRDefault="006E65BE" w:rsidP="004B2F95">
      <w:pPr>
        <w:tabs>
          <w:tab w:val="left" w:pos="2016"/>
        </w:tabs>
        <w:spacing w:line="360" w:lineRule="auto"/>
        <w:jc w:val="both"/>
        <w:rPr>
          <w:rFonts w:ascii="Times New Roman" w:hAnsi="Times New Roman" w:cs="Times New Roman"/>
          <w:sz w:val="24"/>
          <w:szCs w:val="24"/>
        </w:rPr>
      </w:pPr>
    </w:p>
    <w:p w14:paraId="756445FF" w14:textId="22DE45AB" w:rsidR="006E65BE" w:rsidRDefault="006E65BE" w:rsidP="004B2F95">
      <w:pPr>
        <w:tabs>
          <w:tab w:val="left" w:pos="2016"/>
        </w:tabs>
        <w:spacing w:line="360" w:lineRule="auto"/>
        <w:jc w:val="both"/>
        <w:rPr>
          <w:rFonts w:ascii="Times New Roman" w:hAnsi="Times New Roman" w:cs="Times New Roman"/>
          <w:sz w:val="24"/>
          <w:szCs w:val="24"/>
        </w:rPr>
      </w:pPr>
    </w:p>
    <w:p w14:paraId="442378AD" w14:textId="77777777" w:rsidR="006E65BE" w:rsidRPr="000474C5" w:rsidRDefault="006E65BE" w:rsidP="004B2F95">
      <w:pPr>
        <w:tabs>
          <w:tab w:val="left" w:pos="2016"/>
        </w:tabs>
        <w:spacing w:line="360" w:lineRule="auto"/>
        <w:jc w:val="both"/>
        <w:rPr>
          <w:rFonts w:ascii="Times New Roman" w:hAnsi="Times New Roman" w:cs="Times New Roman"/>
          <w:sz w:val="24"/>
          <w:szCs w:val="24"/>
        </w:rPr>
      </w:pPr>
      <w:bookmarkStart w:id="0" w:name="_GoBack"/>
      <w:bookmarkEnd w:id="0"/>
    </w:p>
    <w:p w14:paraId="0CC98F48" w14:textId="77777777" w:rsidR="004B2F95" w:rsidRDefault="004B2F95" w:rsidP="004B2F95">
      <w:pPr>
        <w:spacing w:line="480" w:lineRule="auto"/>
        <w:jc w:val="both"/>
        <w:rPr>
          <w:rFonts w:ascii="Times New Roman" w:hAnsi="Times New Roman" w:cs="Times New Roman"/>
          <w:b/>
          <w:bCs/>
          <w:sz w:val="24"/>
          <w:szCs w:val="24"/>
        </w:rPr>
      </w:pPr>
      <w:r w:rsidRPr="000474C5">
        <w:rPr>
          <w:rFonts w:ascii="Times New Roman" w:hAnsi="Times New Roman" w:cs="Times New Roman"/>
          <w:b/>
          <w:bCs/>
          <w:sz w:val="24"/>
          <w:szCs w:val="24"/>
        </w:rPr>
        <w:lastRenderedPageBreak/>
        <w:t xml:space="preserve">REFERENCES </w:t>
      </w:r>
    </w:p>
    <w:p w14:paraId="276220FE" w14:textId="77777777" w:rsidR="00DB3046" w:rsidRPr="00DB3046" w:rsidRDefault="008112A8" w:rsidP="00DB3046">
      <w:pPr>
        <w:pStyle w:val="Heading1"/>
        <w:shd w:val="clear" w:color="auto" w:fill="FFFFFF"/>
        <w:spacing w:before="0" w:line="360" w:lineRule="auto"/>
        <w:rPr>
          <w:rFonts w:ascii="Times New Roman" w:hAnsi="Times New Roman" w:cs="Times New Roman"/>
          <w:color w:val="auto"/>
          <w:sz w:val="24"/>
          <w:szCs w:val="24"/>
        </w:rPr>
      </w:pPr>
      <w:hyperlink r:id="rId9" w:history="1">
        <w:r w:rsidR="00DB3046" w:rsidRPr="00DB3046">
          <w:rPr>
            <w:rFonts w:ascii="Times New Roman" w:eastAsia="Times New Roman" w:hAnsi="Times New Roman" w:cs="Times New Roman"/>
            <w:bCs/>
            <w:color w:val="auto"/>
            <w:sz w:val="24"/>
            <w:szCs w:val="24"/>
            <w:bdr w:val="none" w:sz="0" w:space="0" w:color="auto" w:frame="1"/>
          </w:rPr>
          <w:t>Ahmed Abubakar</w:t>
        </w:r>
      </w:hyperlink>
      <w:r w:rsidR="00DB3046" w:rsidRPr="00DB3046">
        <w:rPr>
          <w:rFonts w:ascii="Times New Roman" w:eastAsia="Times New Roman" w:hAnsi="Times New Roman" w:cs="Times New Roman"/>
          <w:bCs/>
          <w:color w:val="auto"/>
          <w:sz w:val="24"/>
          <w:szCs w:val="24"/>
        </w:rPr>
        <w:t xml:space="preserve"> and </w:t>
      </w:r>
      <w:hyperlink r:id="rId10" w:history="1">
        <w:proofErr w:type="spellStart"/>
        <w:r w:rsidR="00DB3046" w:rsidRPr="00DB3046">
          <w:rPr>
            <w:rFonts w:ascii="Times New Roman" w:eastAsia="Times New Roman" w:hAnsi="Times New Roman" w:cs="Times New Roman"/>
            <w:bCs/>
            <w:color w:val="auto"/>
            <w:sz w:val="24"/>
            <w:szCs w:val="24"/>
            <w:bdr w:val="none" w:sz="0" w:space="0" w:color="auto" w:frame="1"/>
          </w:rPr>
          <w:t>Susilawati</w:t>
        </w:r>
        <w:proofErr w:type="spellEnd"/>
        <w:r w:rsidR="00DB3046" w:rsidRPr="00DB3046">
          <w:rPr>
            <w:rFonts w:ascii="Times New Roman" w:eastAsia="Times New Roman" w:hAnsi="Times New Roman" w:cs="Times New Roman"/>
            <w:bCs/>
            <w:color w:val="auto"/>
            <w:sz w:val="24"/>
            <w:szCs w:val="24"/>
            <w:bdr w:val="none" w:sz="0" w:space="0" w:color="auto" w:frame="1"/>
          </w:rPr>
          <w:t xml:space="preserve"> Kasim</w:t>
        </w:r>
      </w:hyperlink>
      <w:r w:rsidR="00DB3046" w:rsidRPr="00DB3046">
        <w:rPr>
          <w:rFonts w:ascii="Times New Roman" w:eastAsia="Times New Roman" w:hAnsi="Times New Roman" w:cs="Times New Roman"/>
          <w:bCs/>
          <w:color w:val="auto"/>
          <w:sz w:val="24"/>
          <w:szCs w:val="24"/>
        </w:rPr>
        <w:t xml:space="preserve"> (2023)</w:t>
      </w:r>
      <w:r w:rsidR="00DB3046" w:rsidRPr="00DB3046">
        <w:rPr>
          <w:rFonts w:ascii="Times New Roman" w:hAnsi="Times New Roman" w:cs="Times New Roman"/>
          <w:color w:val="auto"/>
          <w:sz w:val="24"/>
          <w:szCs w:val="24"/>
        </w:rPr>
        <w:t xml:space="preserve"> Maximizing Oil Palm Yield: Innovative   </w:t>
      </w:r>
    </w:p>
    <w:p w14:paraId="79E2C610" w14:textId="73DC8AB1" w:rsidR="00DB3046" w:rsidRPr="002106DB" w:rsidRDefault="00DB3046" w:rsidP="00DB3046">
      <w:pPr>
        <w:pStyle w:val="Heading1"/>
        <w:shd w:val="clear" w:color="auto" w:fill="FFFFFF"/>
        <w:spacing w:before="0" w:line="360" w:lineRule="auto"/>
        <w:rPr>
          <w:rFonts w:ascii="Times New Roman" w:eastAsia="Times New Roman" w:hAnsi="Times New Roman" w:cs="Times New Roman"/>
          <w:color w:val="auto"/>
          <w:sz w:val="24"/>
          <w:szCs w:val="24"/>
        </w:rPr>
      </w:pPr>
      <w:r w:rsidRPr="00DB3046">
        <w:rPr>
          <w:rFonts w:ascii="Times New Roman" w:hAnsi="Times New Roman" w:cs="Times New Roman"/>
          <w:color w:val="auto"/>
          <w:sz w:val="24"/>
          <w:szCs w:val="24"/>
        </w:rPr>
        <w:t xml:space="preserve">Replanting Strategies for Sustainable Productivity. </w:t>
      </w:r>
      <w:hyperlink r:id="rId11" w:history="1">
        <w:r w:rsidRPr="00DB3046">
          <w:rPr>
            <w:rFonts w:ascii="Times New Roman" w:eastAsia="Times New Roman" w:hAnsi="Times New Roman" w:cs="Times New Roman"/>
            <w:i/>
            <w:color w:val="auto"/>
            <w:sz w:val="24"/>
            <w:szCs w:val="24"/>
            <w:bdr w:val="none" w:sz="0" w:space="0" w:color="auto" w:frame="1"/>
          </w:rPr>
          <w:t>Journal of Environmental &amp; Earth             Sciences</w:t>
        </w:r>
      </w:hyperlink>
      <w:r w:rsidRPr="00DB3046">
        <w:rPr>
          <w:rFonts w:ascii="Times New Roman" w:eastAsia="Times New Roman" w:hAnsi="Times New Roman" w:cs="Times New Roman"/>
          <w:color w:val="auto"/>
          <w:sz w:val="24"/>
          <w:szCs w:val="24"/>
        </w:rPr>
        <w:t>.</w:t>
      </w:r>
      <w:r w:rsidRPr="002106DB">
        <w:rPr>
          <w:rFonts w:ascii="Times New Roman" w:eastAsia="Times New Roman" w:hAnsi="Times New Roman" w:cs="Times New Roman"/>
          <w:color w:val="auto"/>
          <w:sz w:val="24"/>
          <w:szCs w:val="24"/>
        </w:rPr>
        <w:t> 5(2</w:t>
      </w:r>
      <w:proofErr w:type="gramStart"/>
      <w:r w:rsidRPr="002106DB">
        <w:rPr>
          <w:rFonts w:ascii="Times New Roman" w:eastAsia="Times New Roman" w:hAnsi="Times New Roman" w:cs="Times New Roman"/>
          <w:color w:val="auto"/>
          <w:sz w:val="24"/>
          <w:szCs w:val="24"/>
        </w:rPr>
        <w:t>):61-75</w:t>
      </w:r>
      <w:r w:rsidRPr="00DB3046">
        <w:rPr>
          <w:rFonts w:ascii="Times New Roman" w:eastAsia="Times New Roman" w:hAnsi="Times New Roman" w:cs="Times New Roman"/>
          <w:color w:val="auto"/>
          <w:sz w:val="24"/>
          <w:szCs w:val="24"/>
        </w:rPr>
        <w:t>.</w:t>
      </w:r>
      <w:r w:rsidRPr="002106DB">
        <w:rPr>
          <w:rFonts w:ascii="Times New Roman" w:eastAsia="Times New Roman" w:hAnsi="Times New Roman" w:cs="Times New Roman"/>
          <w:color w:val="auto"/>
          <w:sz w:val="24"/>
          <w:szCs w:val="24"/>
        </w:rPr>
        <w:t>DOI</w:t>
      </w:r>
      <w:proofErr w:type="gramEnd"/>
      <w:r w:rsidRPr="002106DB">
        <w:rPr>
          <w:rFonts w:ascii="Times New Roman" w:eastAsia="Times New Roman" w:hAnsi="Times New Roman" w:cs="Times New Roman"/>
          <w:color w:val="auto"/>
          <w:sz w:val="24"/>
          <w:szCs w:val="24"/>
        </w:rPr>
        <w:t>:</w:t>
      </w:r>
      <w:hyperlink r:id="rId12" w:tgtFrame="_blank" w:history="1">
        <w:r w:rsidRPr="00DB3046">
          <w:rPr>
            <w:rFonts w:ascii="Times New Roman" w:eastAsia="Times New Roman" w:hAnsi="Times New Roman" w:cs="Times New Roman"/>
            <w:color w:val="auto"/>
            <w:sz w:val="24"/>
            <w:szCs w:val="24"/>
            <w:bdr w:val="none" w:sz="0" w:space="0" w:color="auto" w:frame="1"/>
          </w:rPr>
          <w:t>10.30564/jees.v5i2.5904</w:t>
        </w:r>
      </w:hyperlink>
    </w:p>
    <w:p w14:paraId="0BD55E95" w14:textId="77777777" w:rsidR="00DB3046" w:rsidRPr="002106DB" w:rsidRDefault="00DB3046" w:rsidP="00DB3046">
      <w:pPr>
        <w:shd w:val="clear" w:color="auto" w:fill="FFFFFF"/>
        <w:spacing w:after="0" w:line="360" w:lineRule="auto"/>
        <w:rPr>
          <w:rFonts w:ascii="Times New Roman" w:eastAsia="Times New Roman" w:hAnsi="Times New Roman" w:cs="Times New Roman"/>
          <w:b/>
          <w:bCs/>
          <w:sz w:val="24"/>
          <w:szCs w:val="24"/>
        </w:rPr>
      </w:pPr>
    </w:p>
    <w:p w14:paraId="1F1ECA9A" w14:textId="3A4B3FD4" w:rsidR="00DB3046" w:rsidRPr="00DB3046" w:rsidRDefault="00DB3046" w:rsidP="00DB3046">
      <w:pPr>
        <w:spacing w:line="360" w:lineRule="auto"/>
        <w:rPr>
          <w:rFonts w:ascii="Times New Roman" w:hAnsi="Times New Roman" w:cs="Times New Roman"/>
          <w:sz w:val="24"/>
          <w:szCs w:val="24"/>
        </w:rPr>
      </w:pPr>
      <w:r w:rsidRPr="00DB3046">
        <w:rPr>
          <w:rFonts w:ascii="Times New Roman" w:hAnsi="Times New Roman" w:cs="Times New Roman"/>
          <w:sz w:val="24"/>
          <w:szCs w:val="24"/>
        </w:rPr>
        <w:t xml:space="preserve">Ehsan </w:t>
      </w:r>
      <w:proofErr w:type="spellStart"/>
      <w:r w:rsidRPr="00DB3046">
        <w:rPr>
          <w:rFonts w:ascii="Times New Roman" w:hAnsi="Times New Roman" w:cs="Times New Roman"/>
          <w:sz w:val="24"/>
          <w:szCs w:val="24"/>
        </w:rPr>
        <w:t>Jolous</w:t>
      </w:r>
      <w:proofErr w:type="spellEnd"/>
      <w:r w:rsidRPr="00DB3046">
        <w:rPr>
          <w:rFonts w:ascii="Times New Roman" w:hAnsi="Times New Roman" w:cs="Times New Roman"/>
          <w:sz w:val="24"/>
          <w:szCs w:val="24"/>
        </w:rPr>
        <w:t xml:space="preserve"> </w:t>
      </w:r>
      <w:proofErr w:type="spellStart"/>
      <w:proofErr w:type="gramStart"/>
      <w:r w:rsidRPr="00DB3046">
        <w:rPr>
          <w:rFonts w:ascii="Times New Roman" w:hAnsi="Times New Roman" w:cs="Times New Roman"/>
          <w:sz w:val="24"/>
          <w:szCs w:val="24"/>
        </w:rPr>
        <w:t>Jamshidi</w:t>
      </w:r>
      <w:proofErr w:type="spellEnd"/>
      <w:r w:rsidRPr="00DB3046">
        <w:rPr>
          <w:rFonts w:ascii="Times New Roman" w:hAnsi="Times New Roman" w:cs="Times New Roman"/>
          <w:sz w:val="24"/>
          <w:szCs w:val="24"/>
        </w:rPr>
        <w:t xml:space="preserve">  ,</w:t>
      </w:r>
      <w:proofErr w:type="gram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Yusri</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Yusup</w:t>
      </w:r>
      <w:proofErr w:type="spellEnd"/>
      <w:r w:rsidRPr="00DB3046">
        <w:rPr>
          <w:rFonts w:ascii="Times New Roman" w:hAnsi="Times New Roman" w:cs="Times New Roman"/>
          <w:sz w:val="24"/>
          <w:szCs w:val="24"/>
        </w:rPr>
        <w:t xml:space="preserve">  , Chee </w:t>
      </w:r>
      <w:proofErr w:type="spellStart"/>
      <w:r w:rsidRPr="00DB3046">
        <w:rPr>
          <w:rFonts w:ascii="Times New Roman" w:hAnsi="Times New Roman" w:cs="Times New Roman"/>
          <w:sz w:val="24"/>
          <w:szCs w:val="24"/>
        </w:rPr>
        <w:t>Wooi</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Hooy</w:t>
      </w:r>
      <w:proofErr w:type="spellEnd"/>
      <w:r w:rsidRPr="00DB3046">
        <w:rPr>
          <w:rFonts w:ascii="Times New Roman" w:hAnsi="Times New Roman" w:cs="Times New Roman"/>
          <w:sz w:val="24"/>
          <w:szCs w:val="24"/>
        </w:rPr>
        <w:t xml:space="preserve">  , Mohamad </w:t>
      </w:r>
      <w:proofErr w:type="spellStart"/>
      <w:r w:rsidRPr="00DB3046">
        <w:rPr>
          <w:rFonts w:ascii="Times New Roman" w:hAnsi="Times New Roman" w:cs="Times New Roman"/>
          <w:sz w:val="24"/>
          <w:szCs w:val="24"/>
        </w:rPr>
        <w:t>Anuar</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Kamaruddin</w:t>
      </w:r>
      <w:proofErr w:type="spellEnd"/>
      <w:r w:rsidRPr="00DB3046">
        <w:rPr>
          <w:rFonts w:ascii="Times New Roman" w:hAnsi="Times New Roman" w:cs="Times New Roman"/>
          <w:sz w:val="24"/>
          <w:szCs w:val="24"/>
        </w:rPr>
        <w:t xml:space="preserve">  , </w:t>
      </w:r>
      <w:proofErr w:type="spellStart"/>
      <w:r w:rsidRPr="00DB3046">
        <w:rPr>
          <w:rFonts w:ascii="Times New Roman" w:hAnsi="Times New Roman" w:cs="Times New Roman"/>
          <w:sz w:val="24"/>
          <w:szCs w:val="24"/>
        </w:rPr>
        <w:t>Hasnuri</w:t>
      </w:r>
      <w:proofErr w:type="spellEnd"/>
      <w:r w:rsidRPr="00DB3046">
        <w:rPr>
          <w:rFonts w:ascii="Times New Roman" w:hAnsi="Times New Roman" w:cs="Times New Roman"/>
          <w:sz w:val="24"/>
          <w:szCs w:val="24"/>
        </w:rPr>
        <w:t xml:space="preserve"> Mat Hassan  , </w:t>
      </w:r>
      <w:proofErr w:type="spellStart"/>
      <w:r w:rsidRPr="00DB3046">
        <w:rPr>
          <w:rFonts w:ascii="Times New Roman" w:hAnsi="Times New Roman" w:cs="Times New Roman"/>
          <w:sz w:val="24"/>
          <w:szCs w:val="24"/>
        </w:rPr>
        <w:t>Syahidah</w:t>
      </w:r>
      <w:proofErr w:type="spellEnd"/>
      <w:r w:rsidRPr="00DB3046">
        <w:rPr>
          <w:rFonts w:ascii="Times New Roman" w:hAnsi="Times New Roman" w:cs="Times New Roman"/>
          <w:sz w:val="24"/>
          <w:szCs w:val="24"/>
        </w:rPr>
        <w:t xml:space="preserve"> Akmal Muhammad  , Helmi </w:t>
      </w:r>
      <w:proofErr w:type="spellStart"/>
      <w:r w:rsidRPr="00DB3046">
        <w:rPr>
          <w:rFonts w:ascii="Times New Roman" w:hAnsi="Times New Roman" w:cs="Times New Roman"/>
          <w:sz w:val="24"/>
          <w:szCs w:val="24"/>
        </w:rPr>
        <w:t>Zulhaidi</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Mohd</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Shafri</w:t>
      </w:r>
      <w:proofErr w:type="spellEnd"/>
      <w:r w:rsidRPr="00DB3046">
        <w:rPr>
          <w:rFonts w:ascii="Times New Roman" w:hAnsi="Times New Roman" w:cs="Times New Roman"/>
          <w:sz w:val="24"/>
          <w:szCs w:val="24"/>
        </w:rPr>
        <w:t xml:space="preserve">  , </w:t>
      </w:r>
      <w:proofErr w:type="spellStart"/>
      <w:r w:rsidRPr="00DB3046">
        <w:rPr>
          <w:rFonts w:ascii="Times New Roman" w:hAnsi="Times New Roman" w:cs="Times New Roman"/>
          <w:sz w:val="24"/>
          <w:szCs w:val="24"/>
        </w:rPr>
        <w:t>Kek</w:t>
      </w:r>
      <w:proofErr w:type="spellEnd"/>
      <w:r w:rsidRPr="00DB3046">
        <w:rPr>
          <w:rFonts w:ascii="Times New Roman" w:hAnsi="Times New Roman" w:cs="Times New Roman"/>
          <w:sz w:val="24"/>
          <w:szCs w:val="24"/>
        </w:rPr>
        <w:t xml:space="preserve"> Hoe Then  , </w:t>
      </w:r>
      <w:proofErr w:type="spellStart"/>
      <w:r w:rsidRPr="00DB3046">
        <w:rPr>
          <w:rFonts w:ascii="Times New Roman" w:hAnsi="Times New Roman" w:cs="Times New Roman"/>
          <w:sz w:val="24"/>
          <w:szCs w:val="24"/>
        </w:rPr>
        <w:t>Mohd</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Shahkhirat</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Norizan</w:t>
      </w:r>
      <w:proofErr w:type="spellEnd"/>
      <w:r w:rsidRPr="00DB3046">
        <w:rPr>
          <w:rFonts w:ascii="Times New Roman" w:hAnsi="Times New Roman" w:cs="Times New Roman"/>
          <w:sz w:val="24"/>
          <w:szCs w:val="24"/>
        </w:rPr>
        <w:t xml:space="preserve"> and </w:t>
      </w:r>
      <w:proofErr w:type="spellStart"/>
      <w:r w:rsidRPr="00DB3046">
        <w:rPr>
          <w:rFonts w:ascii="Times New Roman" w:hAnsi="Times New Roman" w:cs="Times New Roman"/>
          <w:sz w:val="24"/>
          <w:szCs w:val="24"/>
        </w:rPr>
        <w:t>Choon</w:t>
      </w:r>
      <w:proofErr w:type="spellEnd"/>
      <w:r w:rsidRPr="00DB3046">
        <w:rPr>
          <w:rFonts w:ascii="Times New Roman" w:hAnsi="Times New Roman" w:cs="Times New Roman"/>
          <w:sz w:val="24"/>
          <w:szCs w:val="24"/>
        </w:rPr>
        <w:t xml:space="preserve"> </w:t>
      </w:r>
      <w:proofErr w:type="spellStart"/>
      <w:r w:rsidRPr="00DB3046">
        <w:rPr>
          <w:rFonts w:ascii="Times New Roman" w:hAnsi="Times New Roman" w:cs="Times New Roman"/>
          <w:sz w:val="24"/>
          <w:szCs w:val="24"/>
        </w:rPr>
        <w:t>Chek</w:t>
      </w:r>
      <w:proofErr w:type="spellEnd"/>
      <w:r w:rsidRPr="00DB3046">
        <w:rPr>
          <w:rFonts w:ascii="Times New Roman" w:hAnsi="Times New Roman" w:cs="Times New Roman"/>
          <w:sz w:val="24"/>
          <w:szCs w:val="24"/>
        </w:rPr>
        <w:t xml:space="preserve"> Tan (2024). Predicting oil palm yield using a comprehensive agronomy dataset and 17 </w:t>
      </w:r>
      <w:proofErr w:type="gramStart"/>
      <w:r w:rsidRPr="00DB3046">
        <w:rPr>
          <w:rFonts w:ascii="Times New Roman" w:hAnsi="Times New Roman" w:cs="Times New Roman"/>
          <w:sz w:val="24"/>
          <w:szCs w:val="24"/>
        </w:rPr>
        <w:t>machine</w:t>
      </w:r>
      <w:proofErr w:type="gramEnd"/>
      <w:r w:rsidRPr="00DB3046">
        <w:rPr>
          <w:rFonts w:ascii="Times New Roman" w:hAnsi="Times New Roman" w:cs="Times New Roman"/>
          <w:sz w:val="24"/>
          <w:szCs w:val="24"/>
        </w:rPr>
        <w:t xml:space="preserve"> learning and deep learning models. </w:t>
      </w:r>
      <w:r w:rsidRPr="00DB3046">
        <w:rPr>
          <w:rFonts w:ascii="Times New Roman" w:hAnsi="Times New Roman" w:cs="Times New Roman"/>
          <w:i/>
          <w:sz w:val="24"/>
          <w:szCs w:val="24"/>
        </w:rPr>
        <w:t>Ecological Informatics</w:t>
      </w:r>
      <w:r w:rsidRPr="00DB3046">
        <w:rPr>
          <w:rFonts w:ascii="Times New Roman" w:hAnsi="Times New Roman" w:cs="Times New Roman"/>
          <w:sz w:val="24"/>
          <w:szCs w:val="24"/>
        </w:rPr>
        <w:t xml:space="preserve"> 81(2024) 102595</w:t>
      </w:r>
    </w:p>
    <w:p w14:paraId="2B8A6C70" w14:textId="77777777" w:rsidR="004B2F95" w:rsidRPr="00DB3046" w:rsidRDefault="004B2F95" w:rsidP="00DB3046">
      <w:pPr>
        <w:spacing w:after="0" w:line="360" w:lineRule="auto"/>
        <w:ind w:left="720" w:right="374" w:hanging="720"/>
        <w:jc w:val="both"/>
        <w:rPr>
          <w:rFonts w:ascii="Times New Roman" w:hAnsi="Times New Roman" w:cs="Times New Roman"/>
          <w:sz w:val="24"/>
          <w:szCs w:val="24"/>
        </w:rPr>
      </w:pPr>
      <w:r w:rsidRPr="00DB3046">
        <w:rPr>
          <w:rFonts w:ascii="Times New Roman" w:hAnsi="Times New Roman" w:cs="Times New Roman"/>
          <w:sz w:val="24"/>
          <w:szCs w:val="24"/>
        </w:rPr>
        <w:t>Ganga Devi and Shaikh A.S. (2024) Economic impact evaluation and factors affecting the decision of farmers for adoption of GAR-13 variety of rice.</w:t>
      </w:r>
      <w:r w:rsidRPr="00DB3046">
        <w:rPr>
          <w:rFonts w:ascii="Times New Roman" w:hAnsi="Times New Roman" w:cs="Times New Roman"/>
          <w:i/>
          <w:sz w:val="24"/>
          <w:szCs w:val="24"/>
        </w:rPr>
        <w:t xml:space="preserve"> </w:t>
      </w:r>
      <w:proofErr w:type="spellStart"/>
      <w:r w:rsidRPr="00DB3046">
        <w:rPr>
          <w:rFonts w:ascii="Times New Roman" w:hAnsi="Times New Roman" w:cs="Times New Roman"/>
          <w:i/>
          <w:sz w:val="24"/>
          <w:szCs w:val="24"/>
        </w:rPr>
        <w:t>Guj</w:t>
      </w:r>
      <w:proofErr w:type="spellEnd"/>
      <w:r w:rsidRPr="00DB3046">
        <w:rPr>
          <w:rFonts w:ascii="Times New Roman" w:hAnsi="Times New Roman" w:cs="Times New Roman"/>
          <w:i/>
          <w:sz w:val="24"/>
          <w:szCs w:val="24"/>
        </w:rPr>
        <w:t xml:space="preserve">. J. Ext. Edu. </w:t>
      </w:r>
      <w:r w:rsidRPr="00DB3046">
        <w:rPr>
          <w:rFonts w:ascii="Times New Roman" w:hAnsi="Times New Roman" w:cs="Times New Roman"/>
          <w:sz w:val="24"/>
          <w:szCs w:val="24"/>
        </w:rPr>
        <w:t>37(1):163-169.</w:t>
      </w:r>
    </w:p>
    <w:p w14:paraId="786ECFC3"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bidi="th-TH"/>
          <w14:ligatures w14:val="standardContextual"/>
        </w:rPr>
      </w:pPr>
      <w:r w:rsidRPr="00DB3046">
        <w:rPr>
          <w:rFonts w:ascii="Times New Roman" w:hAnsi="Times New Roman" w:cs="Times New Roman"/>
          <w:sz w:val="24"/>
          <w:szCs w:val="24"/>
        </w:rPr>
        <w:t xml:space="preserve">Pandya S.P., Prajapati M. R. and </w:t>
      </w:r>
      <w:proofErr w:type="spellStart"/>
      <w:r w:rsidRPr="00DB3046">
        <w:rPr>
          <w:rFonts w:ascii="Times New Roman" w:hAnsi="Times New Roman" w:cs="Times New Roman"/>
          <w:sz w:val="24"/>
          <w:szCs w:val="24"/>
        </w:rPr>
        <w:t>Thakar</w:t>
      </w:r>
      <w:proofErr w:type="spellEnd"/>
      <w:r w:rsidRPr="00DB3046">
        <w:rPr>
          <w:rFonts w:ascii="Times New Roman" w:hAnsi="Times New Roman" w:cs="Times New Roman"/>
          <w:sz w:val="24"/>
          <w:szCs w:val="24"/>
        </w:rPr>
        <w:t xml:space="preserve"> K. P. (2014) Factor Associated with Adoption of Date Palm Cultivation Technology by the Farmers.</w:t>
      </w:r>
      <w:r w:rsidRPr="00DB3046">
        <w:rPr>
          <w:rFonts w:ascii="Times New Roman" w:hAnsi="Times New Roman" w:cs="Times New Roman"/>
          <w:i/>
          <w:sz w:val="24"/>
          <w:szCs w:val="24"/>
        </w:rPr>
        <w:t xml:space="preserve"> </w:t>
      </w:r>
      <w:proofErr w:type="spellStart"/>
      <w:r w:rsidRPr="00DB3046">
        <w:rPr>
          <w:rFonts w:ascii="Times New Roman" w:hAnsi="Times New Roman" w:cs="Times New Roman"/>
          <w:i/>
          <w:sz w:val="24"/>
          <w:szCs w:val="24"/>
        </w:rPr>
        <w:t>Guj</w:t>
      </w:r>
      <w:proofErr w:type="spellEnd"/>
      <w:r w:rsidRPr="00DB3046">
        <w:rPr>
          <w:rFonts w:ascii="Times New Roman" w:hAnsi="Times New Roman" w:cs="Times New Roman"/>
          <w:i/>
          <w:sz w:val="24"/>
          <w:szCs w:val="24"/>
        </w:rPr>
        <w:t xml:space="preserve">. J. Ext. Edu. </w:t>
      </w:r>
      <w:r w:rsidRPr="00DB3046">
        <w:rPr>
          <w:rFonts w:ascii="Times New Roman" w:hAnsi="Times New Roman" w:cs="Times New Roman"/>
          <w:sz w:val="24"/>
          <w:szCs w:val="24"/>
        </w:rPr>
        <w:t>25(1): 49 -54</w:t>
      </w:r>
    </w:p>
    <w:p w14:paraId="4E256C31"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val="en-IN" w:bidi="th-TH"/>
          <w14:ligatures w14:val="standardContextual"/>
        </w:rPr>
      </w:pPr>
      <w:r w:rsidRPr="00DB3046">
        <w:rPr>
          <w:rFonts w:ascii="Times New Roman" w:hAnsi="Times New Roman" w:cs="Times New Roman"/>
          <w:kern w:val="2"/>
          <w:sz w:val="24"/>
          <w:szCs w:val="24"/>
          <w:lang w:val="en-IN" w:bidi="th-TH"/>
          <w14:ligatures w14:val="standardContextual"/>
        </w:rPr>
        <w:t xml:space="preserve">Paul, K. S. R., Kumar, N. P and Kumar, C. S. 2017. An Economic Analysis of </w:t>
      </w:r>
      <w:proofErr w:type="spellStart"/>
      <w:r w:rsidRPr="00DB3046">
        <w:rPr>
          <w:rFonts w:ascii="Times New Roman" w:hAnsi="Times New Roman" w:cs="Times New Roman"/>
          <w:kern w:val="2"/>
          <w:sz w:val="24"/>
          <w:szCs w:val="24"/>
          <w:lang w:val="en-IN" w:bidi="th-TH"/>
          <w14:ligatures w14:val="standardContextual"/>
        </w:rPr>
        <w:t>Oilpalm</w:t>
      </w:r>
      <w:proofErr w:type="spellEnd"/>
      <w:r w:rsidRPr="00DB3046">
        <w:rPr>
          <w:rFonts w:ascii="Times New Roman" w:hAnsi="Times New Roman" w:cs="Times New Roman"/>
          <w:kern w:val="2"/>
          <w:sz w:val="24"/>
          <w:szCs w:val="24"/>
          <w:lang w:val="en-IN" w:bidi="th-TH"/>
          <w14:ligatures w14:val="standardContextual"/>
        </w:rPr>
        <w:t xml:space="preserve"> Cultivation in West Godavari District of Andhra Pradesh. </w:t>
      </w:r>
      <w:r w:rsidRPr="00DB3046">
        <w:rPr>
          <w:rFonts w:ascii="Times New Roman" w:hAnsi="Times New Roman" w:cs="Times New Roman"/>
          <w:i/>
          <w:iCs/>
          <w:kern w:val="2"/>
          <w:sz w:val="24"/>
          <w:szCs w:val="24"/>
          <w:lang w:val="en-IN" w:bidi="th-TH"/>
          <w14:ligatures w14:val="standardContextual"/>
        </w:rPr>
        <w:t>The Andhra Agricultural Journal</w:t>
      </w:r>
      <w:r w:rsidRPr="00DB3046">
        <w:rPr>
          <w:rFonts w:ascii="Times New Roman" w:hAnsi="Times New Roman" w:cs="Times New Roman"/>
          <w:kern w:val="2"/>
          <w:sz w:val="24"/>
          <w:szCs w:val="24"/>
          <w:lang w:val="en-IN" w:bidi="th-TH"/>
          <w14:ligatures w14:val="standardContextual"/>
        </w:rPr>
        <w:t>. 64(4): 934-940.</w:t>
      </w:r>
    </w:p>
    <w:p w14:paraId="0CB4737D" w14:textId="77777777" w:rsidR="004B2F95" w:rsidRPr="00DB3046" w:rsidRDefault="004B2F95" w:rsidP="00DB3046">
      <w:pPr>
        <w:spacing w:after="0" w:line="360" w:lineRule="auto"/>
        <w:ind w:left="720" w:right="374" w:hanging="720"/>
        <w:jc w:val="both"/>
        <w:rPr>
          <w:rFonts w:ascii="Times New Roman" w:hAnsi="Times New Roman" w:cs="Times New Roman"/>
          <w:sz w:val="24"/>
          <w:szCs w:val="24"/>
        </w:rPr>
      </w:pPr>
      <w:r w:rsidRPr="00DB3046">
        <w:rPr>
          <w:rFonts w:ascii="Times New Roman" w:hAnsi="Times New Roman" w:cs="Times New Roman"/>
          <w:sz w:val="24"/>
          <w:szCs w:val="24"/>
        </w:rPr>
        <w:t xml:space="preserve">Priyanka Parmar and Ganga Devi (2021) Growth and Decomposition Analysis of Area, Production </w:t>
      </w:r>
      <w:proofErr w:type="gramStart"/>
      <w:r w:rsidRPr="00DB3046">
        <w:rPr>
          <w:rFonts w:ascii="Times New Roman" w:hAnsi="Times New Roman" w:cs="Times New Roman"/>
          <w:sz w:val="24"/>
          <w:szCs w:val="24"/>
        </w:rPr>
        <w:t>And</w:t>
      </w:r>
      <w:proofErr w:type="gramEnd"/>
      <w:r w:rsidRPr="00DB3046">
        <w:rPr>
          <w:rFonts w:ascii="Times New Roman" w:hAnsi="Times New Roman" w:cs="Times New Roman"/>
          <w:sz w:val="24"/>
          <w:szCs w:val="24"/>
        </w:rPr>
        <w:t xml:space="preserve"> Yield Of Soybean. </w:t>
      </w:r>
      <w:proofErr w:type="spellStart"/>
      <w:r w:rsidRPr="00DB3046">
        <w:rPr>
          <w:rFonts w:ascii="Times New Roman" w:hAnsi="Times New Roman" w:cs="Times New Roman"/>
          <w:i/>
          <w:sz w:val="24"/>
          <w:szCs w:val="24"/>
        </w:rPr>
        <w:t>Guj</w:t>
      </w:r>
      <w:proofErr w:type="spellEnd"/>
      <w:r w:rsidRPr="00DB3046">
        <w:rPr>
          <w:rFonts w:ascii="Times New Roman" w:hAnsi="Times New Roman" w:cs="Times New Roman"/>
          <w:i/>
          <w:sz w:val="24"/>
          <w:szCs w:val="24"/>
        </w:rPr>
        <w:t xml:space="preserve">. J. Ext. Edu. </w:t>
      </w:r>
      <w:r w:rsidRPr="00DB3046">
        <w:rPr>
          <w:rFonts w:ascii="Times New Roman" w:hAnsi="Times New Roman" w:cs="Times New Roman"/>
          <w:sz w:val="24"/>
          <w:szCs w:val="24"/>
        </w:rPr>
        <w:t>32(1):116-119.</w:t>
      </w:r>
    </w:p>
    <w:p w14:paraId="01BF342B"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val="en-IN" w:bidi="th-TH"/>
          <w14:ligatures w14:val="standardContextual"/>
        </w:rPr>
      </w:pPr>
      <w:r w:rsidRPr="00DB3046">
        <w:rPr>
          <w:rFonts w:ascii="Times New Roman" w:hAnsi="Times New Roman" w:cs="Times New Roman"/>
          <w:kern w:val="2"/>
          <w:sz w:val="24"/>
          <w:szCs w:val="24"/>
          <w:lang w:val="en-IN" w:bidi="th-TH"/>
          <w14:ligatures w14:val="standardContextual"/>
        </w:rPr>
        <w:t xml:space="preserve">Reddy, S. D and Maurya, M. K. (2023). An Economics Analysis of Oil Palm Cultivation in East Godavari District of Andhra Pradesh, India. </w:t>
      </w:r>
      <w:r w:rsidRPr="00DB3046">
        <w:rPr>
          <w:rFonts w:ascii="Times New Roman" w:hAnsi="Times New Roman" w:cs="Times New Roman"/>
          <w:i/>
          <w:iCs/>
          <w:kern w:val="2"/>
          <w:sz w:val="24"/>
          <w:szCs w:val="24"/>
          <w:lang w:val="en-IN" w:bidi="th-TH"/>
          <w14:ligatures w14:val="standardContextual"/>
        </w:rPr>
        <w:t>International Journal of Environment and Climate Change.</w:t>
      </w:r>
      <w:r w:rsidRPr="00DB3046">
        <w:rPr>
          <w:rFonts w:ascii="Times New Roman" w:hAnsi="Times New Roman" w:cs="Times New Roman"/>
          <w:kern w:val="2"/>
          <w:sz w:val="24"/>
          <w:szCs w:val="24"/>
          <w:lang w:val="en-IN" w:bidi="th-TH"/>
          <w14:ligatures w14:val="standardContextual"/>
        </w:rPr>
        <w:t>13 (9): 205-213.</w:t>
      </w:r>
    </w:p>
    <w:p w14:paraId="1F40FA1D"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val="en-IN" w:bidi="th-TH"/>
          <w14:ligatures w14:val="standardContextual"/>
        </w:rPr>
      </w:pPr>
      <w:r w:rsidRPr="00DB3046">
        <w:rPr>
          <w:rFonts w:ascii="Times New Roman" w:hAnsi="Times New Roman" w:cs="Times New Roman"/>
          <w:kern w:val="2"/>
          <w:sz w:val="24"/>
          <w:szCs w:val="24"/>
          <w:lang w:val="en-IN" w:bidi="th-TH"/>
          <w14:ligatures w14:val="standardContextual"/>
        </w:rPr>
        <w:t xml:space="preserve">Varma, A. S., Das, V. T., Devi, I. B and Naidu, G. M. (2018) Economic Analysis of Oil palm production in East Godavari District of Andhra Pradesh. </w:t>
      </w:r>
      <w:r w:rsidRPr="00DB3046">
        <w:rPr>
          <w:rFonts w:ascii="Times New Roman" w:hAnsi="Times New Roman" w:cs="Times New Roman"/>
          <w:i/>
          <w:iCs/>
          <w:kern w:val="2"/>
          <w:sz w:val="24"/>
          <w:szCs w:val="24"/>
          <w:lang w:val="en-IN" w:bidi="th-TH"/>
          <w14:ligatures w14:val="standardContextual"/>
        </w:rPr>
        <w:t>Andhra Pradesh J Agriculture Sciences</w:t>
      </w:r>
      <w:r w:rsidRPr="00DB3046">
        <w:rPr>
          <w:rFonts w:ascii="Times New Roman" w:hAnsi="Times New Roman" w:cs="Times New Roman"/>
          <w:kern w:val="2"/>
          <w:sz w:val="24"/>
          <w:szCs w:val="24"/>
          <w:lang w:val="en-IN" w:bidi="th-TH"/>
          <w14:ligatures w14:val="standardContextual"/>
        </w:rPr>
        <w:t>. 4(4): 240-247.</w:t>
      </w:r>
    </w:p>
    <w:p w14:paraId="1AC7EFA0"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03408361" w14:textId="77777777" w:rsidR="004B2F95" w:rsidRPr="00DB3046" w:rsidRDefault="004B2F95" w:rsidP="00DB3046">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5CFCC0D5"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677E85BE"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7BDDBD1C" w14:textId="77777777" w:rsidR="004B2F95" w:rsidRPr="007E5F38"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04ACDB61"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7668C39E"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2C258B1F"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3756EE84"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1D091805" w14:textId="77777777" w:rsidR="004B2F95" w:rsidRPr="000474C5" w:rsidRDefault="004B2F95" w:rsidP="004B2F95">
      <w:pPr>
        <w:spacing w:after="0" w:line="360" w:lineRule="auto"/>
        <w:ind w:left="720" w:right="374" w:hanging="720"/>
        <w:jc w:val="both"/>
        <w:rPr>
          <w:rFonts w:ascii="Times New Roman" w:hAnsi="Times New Roman" w:cs="Times New Roman"/>
          <w:kern w:val="2"/>
          <w:sz w:val="24"/>
          <w:szCs w:val="24"/>
          <w:lang w:bidi="th-TH"/>
          <w14:ligatures w14:val="standardContextual"/>
        </w:rPr>
      </w:pPr>
    </w:p>
    <w:p w14:paraId="6B2E298F" w14:textId="294431C1" w:rsidR="00B90AB9" w:rsidRPr="000474C5" w:rsidRDefault="00B90AB9" w:rsidP="004B2F95">
      <w:pPr>
        <w:pStyle w:val="Heading3"/>
        <w:tabs>
          <w:tab w:val="left" w:pos="1199"/>
        </w:tabs>
        <w:spacing w:before="201" w:line="360" w:lineRule="auto"/>
        <w:ind w:left="567" w:firstLine="0"/>
        <w:rPr>
          <w:sz w:val="24"/>
          <w:szCs w:val="24"/>
          <w:lang w:bidi="th-TH"/>
        </w:rPr>
      </w:pPr>
    </w:p>
    <w:sectPr w:rsidR="00B90AB9" w:rsidRPr="000474C5" w:rsidSect="00F450F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C416F" w14:textId="77777777" w:rsidR="008112A8" w:rsidRDefault="008112A8" w:rsidP="00417AF7">
      <w:pPr>
        <w:spacing w:after="0" w:line="240" w:lineRule="auto"/>
      </w:pPr>
      <w:r>
        <w:separator/>
      </w:r>
    </w:p>
  </w:endnote>
  <w:endnote w:type="continuationSeparator" w:id="0">
    <w:p w14:paraId="6B4B1F61" w14:textId="77777777" w:rsidR="008112A8" w:rsidRDefault="008112A8" w:rsidP="0041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5495" w14:textId="77777777" w:rsidR="006E65BE" w:rsidRDefault="006E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29256" w14:textId="77777777" w:rsidR="006E65BE" w:rsidRDefault="006E65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28086" w14:textId="77777777" w:rsidR="006E65BE" w:rsidRDefault="006E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3210F" w14:textId="77777777" w:rsidR="008112A8" w:rsidRDefault="008112A8" w:rsidP="00417AF7">
      <w:pPr>
        <w:spacing w:after="0" w:line="240" w:lineRule="auto"/>
      </w:pPr>
      <w:r>
        <w:separator/>
      </w:r>
    </w:p>
  </w:footnote>
  <w:footnote w:type="continuationSeparator" w:id="0">
    <w:p w14:paraId="0C10D73A" w14:textId="77777777" w:rsidR="008112A8" w:rsidRDefault="008112A8" w:rsidP="0041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158B3" w14:textId="13EC05DC" w:rsidR="006E65BE" w:rsidRDefault="006E65BE">
    <w:pPr>
      <w:pStyle w:val="Header"/>
    </w:pPr>
    <w:r>
      <w:rPr>
        <w:noProof/>
      </w:rPr>
      <w:pict w14:anchorId="386BA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7580" w14:textId="0A5D93A7" w:rsidR="006E65BE" w:rsidRDefault="006E65BE">
    <w:pPr>
      <w:pStyle w:val="Header"/>
    </w:pPr>
    <w:r>
      <w:rPr>
        <w:noProof/>
      </w:rPr>
      <w:pict w14:anchorId="7B7674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4671" w14:textId="4478AE3C" w:rsidR="006E65BE" w:rsidRDefault="006E65BE">
    <w:pPr>
      <w:pStyle w:val="Header"/>
    </w:pPr>
    <w:r>
      <w:rPr>
        <w:noProof/>
      </w:rPr>
      <w:pict w14:anchorId="4AEEC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4116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745"/>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72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1" w15:restartNumberingAfterBreak="0">
    <w:nsid w:val="15132326"/>
    <w:multiLevelType w:val="multilevel"/>
    <w:tmpl w:val="5FC2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0673B"/>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87"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3" w15:restartNumberingAfterBreak="0">
    <w:nsid w:val="370F7CE8"/>
    <w:multiLevelType w:val="hybridMultilevel"/>
    <w:tmpl w:val="3AD421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A6D7BA0"/>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5" w15:restartNumberingAfterBreak="0">
    <w:nsid w:val="5BF93529"/>
    <w:multiLevelType w:val="multilevel"/>
    <w:tmpl w:val="542207A0"/>
    <w:lvl w:ilvl="0">
      <w:start w:val="4"/>
      <w:numFmt w:val="decimal"/>
      <w:lvlText w:val="%1"/>
      <w:lvlJc w:val="left"/>
      <w:pPr>
        <w:ind w:left="770" w:hanging="770"/>
      </w:pPr>
    </w:lvl>
    <w:lvl w:ilvl="1">
      <w:start w:val="2"/>
      <w:numFmt w:val="decimal"/>
      <w:lvlText w:val="%1.%2"/>
      <w:lvlJc w:val="left"/>
      <w:pPr>
        <w:ind w:left="930" w:hanging="770"/>
      </w:pPr>
    </w:lvl>
    <w:lvl w:ilvl="2">
      <w:start w:val="3"/>
      <w:numFmt w:val="decimal"/>
      <w:lvlText w:val="%1.%2.%3"/>
      <w:lvlJc w:val="left"/>
      <w:pPr>
        <w:ind w:left="1090" w:hanging="770"/>
      </w:pPr>
    </w:lvl>
    <w:lvl w:ilvl="3">
      <w:start w:val="2"/>
      <w:numFmt w:val="decimal"/>
      <w:lvlText w:val="%1.%2.%3.%4"/>
      <w:lvlJc w:val="left"/>
      <w:pPr>
        <w:ind w:left="1560" w:hanging="1080"/>
      </w:pPr>
    </w:lvl>
    <w:lvl w:ilvl="4">
      <w:start w:val="1"/>
      <w:numFmt w:val="decimal"/>
      <w:lvlText w:val="%1.%2.%3.%4.%5"/>
      <w:lvlJc w:val="left"/>
      <w:pPr>
        <w:ind w:left="1720" w:hanging="1080"/>
      </w:pPr>
    </w:lvl>
    <w:lvl w:ilvl="5">
      <w:start w:val="1"/>
      <w:numFmt w:val="decimal"/>
      <w:lvlText w:val="%1.%2.%3.%4.%5.%6"/>
      <w:lvlJc w:val="left"/>
      <w:pPr>
        <w:ind w:left="2240" w:hanging="1440"/>
      </w:pPr>
    </w:lvl>
    <w:lvl w:ilvl="6">
      <w:start w:val="1"/>
      <w:numFmt w:val="decimal"/>
      <w:lvlText w:val="%1.%2.%3.%4.%5.%6.%7"/>
      <w:lvlJc w:val="left"/>
      <w:pPr>
        <w:ind w:left="2400" w:hanging="1440"/>
      </w:pPr>
    </w:lvl>
    <w:lvl w:ilvl="7">
      <w:start w:val="1"/>
      <w:numFmt w:val="decimal"/>
      <w:lvlText w:val="%1.%2.%3.%4.%5.%6.%7.%8"/>
      <w:lvlJc w:val="left"/>
      <w:pPr>
        <w:ind w:left="2920" w:hanging="1800"/>
      </w:pPr>
    </w:lvl>
    <w:lvl w:ilvl="8">
      <w:start w:val="1"/>
      <w:numFmt w:val="decimal"/>
      <w:lvlText w:val="%1.%2.%3.%4.%5.%6.%7.%8.%9"/>
      <w:lvlJc w:val="left"/>
      <w:pPr>
        <w:ind w:left="3080" w:hanging="1800"/>
      </w:pPr>
    </w:lvl>
  </w:abstractNum>
  <w:abstractNum w:abstractNumId="6" w15:restartNumberingAfterBreak="0">
    <w:nsid w:val="72877F9B"/>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abstractNum w:abstractNumId="7" w15:restartNumberingAfterBreak="0">
    <w:nsid w:val="74D9732C"/>
    <w:multiLevelType w:val="multilevel"/>
    <w:tmpl w:val="1AC6A384"/>
    <w:lvl w:ilvl="0">
      <w:start w:val="4"/>
      <w:numFmt w:val="decimal"/>
      <w:lvlText w:val="%1"/>
      <w:lvlJc w:val="left"/>
      <w:pPr>
        <w:ind w:left="1200" w:hanging="720"/>
      </w:pPr>
      <w:rPr>
        <w:rFonts w:hint="default"/>
        <w:lang w:val="en-US" w:eastAsia="en-US" w:bidi="ar-SA"/>
      </w:rPr>
    </w:lvl>
    <w:lvl w:ilvl="1">
      <w:start w:val="1"/>
      <w:numFmt w:val="decimal"/>
      <w:lvlText w:val="%1.%2"/>
      <w:lvlJc w:val="left"/>
      <w:pPr>
        <w:ind w:left="1200" w:hanging="720"/>
      </w:pPr>
      <w:rPr>
        <w:rFonts w:ascii="Times New Roman" w:eastAsia="Times New Roman" w:hAnsi="Times New Roman" w:cs="Times New Roman" w:hint="default"/>
        <w:b/>
        <w:bCs/>
        <w:i w:val="0"/>
        <w:iCs w:val="0"/>
        <w:spacing w:val="0"/>
        <w:w w:val="100"/>
        <w:sz w:val="27"/>
        <w:szCs w:val="27"/>
        <w:lang w:val="en-US" w:eastAsia="en-US" w:bidi="ar-SA"/>
      </w:rPr>
    </w:lvl>
    <w:lvl w:ilvl="2">
      <w:start w:val="1"/>
      <w:numFmt w:val="decimal"/>
      <w:lvlText w:val="%1.%2.%3"/>
      <w:lvlJc w:val="left"/>
      <w:pPr>
        <w:ind w:left="1200" w:hanging="720"/>
      </w:pPr>
      <w:rPr>
        <w:rFonts w:ascii="Times New Roman" w:eastAsia="Times New Roman" w:hAnsi="Times New Roman" w:cs="Times New Roman" w:hint="default"/>
        <w:b/>
        <w:bCs/>
        <w:i w:val="0"/>
        <w:iCs w:val="0"/>
        <w:spacing w:val="-3"/>
        <w:w w:val="100"/>
        <w:sz w:val="27"/>
        <w:szCs w:val="27"/>
        <w:lang w:val="en-US" w:eastAsia="en-US" w:bidi="ar-SA"/>
      </w:rPr>
    </w:lvl>
    <w:lvl w:ilvl="3">
      <w:start w:val="1"/>
      <w:numFmt w:val="decimal"/>
      <w:lvlText w:val="%1.%2.%3.%4"/>
      <w:lvlJc w:val="left"/>
      <w:pPr>
        <w:ind w:left="1471" w:hanging="992"/>
      </w:pPr>
      <w:rPr>
        <w:rFonts w:ascii="Times New Roman" w:eastAsia="Times New Roman" w:hAnsi="Times New Roman" w:cs="Times New Roman" w:hint="default"/>
        <w:b/>
        <w:bCs/>
        <w:i w:val="0"/>
        <w:iCs w:val="0"/>
        <w:spacing w:val="-3"/>
        <w:w w:val="100"/>
        <w:sz w:val="27"/>
        <w:szCs w:val="27"/>
        <w:lang w:val="en-US" w:eastAsia="en-US" w:bidi="ar-SA"/>
      </w:rPr>
    </w:lvl>
    <w:lvl w:ilvl="4">
      <w:numFmt w:val="bullet"/>
      <w:lvlText w:val="•"/>
      <w:lvlJc w:val="left"/>
      <w:pPr>
        <w:ind w:left="3362" w:hanging="992"/>
      </w:pPr>
      <w:rPr>
        <w:rFonts w:hint="default"/>
        <w:lang w:val="en-US" w:eastAsia="en-US" w:bidi="ar-SA"/>
      </w:rPr>
    </w:lvl>
    <w:lvl w:ilvl="5">
      <w:numFmt w:val="bullet"/>
      <w:lvlText w:val="•"/>
      <w:lvlJc w:val="left"/>
      <w:pPr>
        <w:ind w:left="4303" w:hanging="992"/>
      </w:pPr>
      <w:rPr>
        <w:rFonts w:hint="default"/>
        <w:lang w:val="en-US" w:eastAsia="en-US" w:bidi="ar-SA"/>
      </w:rPr>
    </w:lvl>
    <w:lvl w:ilvl="6">
      <w:numFmt w:val="bullet"/>
      <w:lvlText w:val="•"/>
      <w:lvlJc w:val="left"/>
      <w:pPr>
        <w:ind w:left="5244" w:hanging="992"/>
      </w:pPr>
      <w:rPr>
        <w:rFonts w:hint="default"/>
        <w:lang w:val="en-US" w:eastAsia="en-US" w:bidi="ar-SA"/>
      </w:rPr>
    </w:lvl>
    <w:lvl w:ilvl="7">
      <w:numFmt w:val="bullet"/>
      <w:lvlText w:val="•"/>
      <w:lvlJc w:val="left"/>
      <w:pPr>
        <w:ind w:left="6185" w:hanging="992"/>
      </w:pPr>
      <w:rPr>
        <w:rFonts w:hint="default"/>
        <w:lang w:val="en-US" w:eastAsia="en-US" w:bidi="ar-SA"/>
      </w:rPr>
    </w:lvl>
    <w:lvl w:ilvl="8">
      <w:numFmt w:val="bullet"/>
      <w:lvlText w:val="•"/>
      <w:lvlJc w:val="left"/>
      <w:pPr>
        <w:ind w:left="7126" w:hanging="992"/>
      </w:pPr>
      <w:rPr>
        <w:rFonts w:hint="default"/>
        <w:lang w:val="en-US" w:eastAsia="en-US" w:bidi="ar-SA"/>
      </w:rPr>
    </w:lvl>
  </w:abstractNum>
  <w:num w:numId="1">
    <w:abstractNumId w:val="3"/>
  </w:num>
  <w:num w:numId="2">
    <w:abstractNumId w:val="5"/>
    <w:lvlOverride w:ilvl="0">
      <w:startOverride w:val="4"/>
    </w:lvlOverride>
    <w:lvlOverride w:ilvl="1">
      <w:startOverride w:val="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4"/>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MjcxMTM3NrMwMzBX0lEKTi0uzszPAykwrAUAGpDocCwAAAA="/>
  </w:docVars>
  <w:rsids>
    <w:rsidRoot w:val="001F664F"/>
    <w:rsid w:val="00000CBC"/>
    <w:rsid w:val="0001212B"/>
    <w:rsid w:val="00014D05"/>
    <w:rsid w:val="00030E44"/>
    <w:rsid w:val="00033244"/>
    <w:rsid w:val="000357A6"/>
    <w:rsid w:val="000474C5"/>
    <w:rsid w:val="000515FD"/>
    <w:rsid w:val="000564DA"/>
    <w:rsid w:val="00060FC2"/>
    <w:rsid w:val="000661A3"/>
    <w:rsid w:val="0008645A"/>
    <w:rsid w:val="00092552"/>
    <w:rsid w:val="000950E8"/>
    <w:rsid w:val="00096242"/>
    <w:rsid w:val="000A05AF"/>
    <w:rsid w:val="000A725D"/>
    <w:rsid w:val="000B3FBC"/>
    <w:rsid w:val="000B54B2"/>
    <w:rsid w:val="000B5E7D"/>
    <w:rsid w:val="000B61FA"/>
    <w:rsid w:val="000D1594"/>
    <w:rsid w:val="000D69CC"/>
    <w:rsid w:val="00103F57"/>
    <w:rsid w:val="00105EB6"/>
    <w:rsid w:val="00110DFD"/>
    <w:rsid w:val="00114383"/>
    <w:rsid w:val="00120AA0"/>
    <w:rsid w:val="001329FC"/>
    <w:rsid w:val="00133038"/>
    <w:rsid w:val="001462D9"/>
    <w:rsid w:val="001465E9"/>
    <w:rsid w:val="0015044B"/>
    <w:rsid w:val="0015433E"/>
    <w:rsid w:val="00157A97"/>
    <w:rsid w:val="00162EEF"/>
    <w:rsid w:val="001759FA"/>
    <w:rsid w:val="001905E4"/>
    <w:rsid w:val="0019529E"/>
    <w:rsid w:val="001A3E43"/>
    <w:rsid w:val="001B0A7C"/>
    <w:rsid w:val="001B4305"/>
    <w:rsid w:val="001C37B2"/>
    <w:rsid w:val="001C6E3B"/>
    <w:rsid w:val="001D28BD"/>
    <w:rsid w:val="001D3C9B"/>
    <w:rsid w:val="001D50CC"/>
    <w:rsid w:val="001D72F9"/>
    <w:rsid w:val="001E37F8"/>
    <w:rsid w:val="001F664F"/>
    <w:rsid w:val="00210F35"/>
    <w:rsid w:val="00211A74"/>
    <w:rsid w:val="00216D48"/>
    <w:rsid w:val="0022023C"/>
    <w:rsid w:val="0022315D"/>
    <w:rsid w:val="002240CC"/>
    <w:rsid w:val="00226EAF"/>
    <w:rsid w:val="00233021"/>
    <w:rsid w:val="00234B4E"/>
    <w:rsid w:val="00234C0B"/>
    <w:rsid w:val="00237474"/>
    <w:rsid w:val="00242816"/>
    <w:rsid w:val="002433A2"/>
    <w:rsid w:val="00250E90"/>
    <w:rsid w:val="002531B7"/>
    <w:rsid w:val="00254852"/>
    <w:rsid w:val="00254891"/>
    <w:rsid w:val="00255166"/>
    <w:rsid w:val="0025634A"/>
    <w:rsid w:val="00260328"/>
    <w:rsid w:val="00266F1F"/>
    <w:rsid w:val="00275AAB"/>
    <w:rsid w:val="0028185D"/>
    <w:rsid w:val="00281DA6"/>
    <w:rsid w:val="00283667"/>
    <w:rsid w:val="00290B02"/>
    <w:rsid w:val="002A2FEB"/>
    <w:rsid w:val="002A4FDF"/>
    <w:rsid w:val="002B0FD0"/>
    <w:rsid w:val="002B270B"/>
    <w:rsid w:val="002D3687"/>
    <w:rsid w:val="002D3EA7"/>
    <w:rsid w:val="002E2BDA"/>
    <w:rsid w:val="002E3538"/>
    <w:rsid w:val="002E7084"/>
    <w:rsid w:val="002F2C66"/>
    <w:rsid w:val="00330777"/>
    <w:rsid w:val="00337454"/>
    <w:rsid w:val="0034618D"/>
    <w:rsid w:val="00347675"/>
    <w:rsid w:val="00354A44"/>
    <w:rsid w:val="003559B3"/>
    <w:rsid w:val="003569BA"/>
    <w:rsid w:val="00376495"/>
    <w:rsid w:val="00381E58"/>
    <w:rsid w:val="0038465E"/>
    <w:rsid w:val="00385318"/>
    <w:rsid w:val="0038670B"/>
    <w:rsid w:val="00396DB1"/>
    <w:rsid w:val="003A36E4"/>
    <w:rsid w:val="003B5C4E"/>
    <w:rsid w:val="003B6165"/>
    <w:rsid w:val="003E3CBA"/>
    <w:rsid w:val="003E4264"/>
    <w:rsid w:val="003E4670"/>
    <w:rsid w:val="003E476B"/>
    <w:rsid w:val="003E5CFC"/>
    <w:rsid w:val="003F3388"/>
    <w:rsid w:val="003F6F79"/>
    <w:rsid w:val="00411039"/>
    <w:rsid w:val="00412989"/>
    <w:rsid w:val="0041298C"/>
    <w:rsid w:val="00412CC6"/>
    <w:rsid w:val="0041476D"/>
    <w:rsid w:val="00415E38"/>
    <w:rsid w:val="00417AF7"/>
    <w:rsid w:val="0042188D"/>
    <w:rsid w:val="00424B0E"/>
    <w:rsid w:val="00425BCE"/>
    <w:rsid w:val="00433BC0"/>
    <w:rsid w:val="00440964"/>
    <w:rsid w:val="004510CB"/>
    <w:rsid w:val="00451F3C"/>
    <w:rsid w:val="00453E36"/>
    <w:rsid w:val="00471C3C"/>
    <w:rsid w:val="0049170A"/>
    <w:rsid w:val="0049170F"/>
    <w:rsid w:val="0049360F"/>
    <w:rsid w:val="004964A0"/>
    <w:rsid w:val="004A1D61"/>
    <w:rsid w:val="004A383C"/>
    <w:rsid w:val="004A4AC7"/>
    <w:rsid w:val="004B2F95"/>
    <w:rsid w:val="004B57F2"/>
    <w:rsid w:val="004B7DB2"/>
    <w:rsid w:val="004C4A05"/>
    <w:rsid w:val="004D5FBE"/>
    <w:rsid w:val="004F12CC"/>
    <w:rsid w:val="004F545E"/>
    <w:rsid w:val="004F60AB"/>
    <w:rsid w:val="00511640"/>
    <w:rsid w:val="00511A8B"/>
    <w:rsid w:val="0051518A"/>
    <w:rsid w:val="00541948"/>
    <w:rsid w:val="00553BF8"/>
    <w:rsid w:val="0055604E"/>
    <w:rsid w:val="00561A70"/>
    <w:rsid w:val="00567D24"/>
    <w:rsid w:val="005714CD"/>
    <w:rsid w:val="0057358E"/>
    <w:rsid w:val="00573C22"/>
    <w:rsid w:val="00577745"/>
    <w:rsid w:val="005837E7"/>
    <w:rsid w:val="00590652"/>
    <w:rsid w:val="005A20E7"/>
    <w:rsid w:val="005B4719"/>
    <w:rsid w:val="005D3542"/>
    <w:rsid w:val="005F43B0"/>
    <w:rsid w:val="005F5828"/>
    <w:rsid w:val="00620911"/>
    <w:rsid w:val="0062359D"/>
    <w:rsid w:val="0062382B"/>
    <w:rsid w:val="006314F2"/>
    <w:rsid w:val="00631673"/>
    <w:rsid w:val="006325D2"/>
    <w:rsid w:val="00641397"/>
    <w:rsid w:val="0064568E"/>
    <w:rsid w:val="00645C2A"/>
    <w:rsid w:val="00650011"/>
    <w:rsid w:val="00650BAA"/>
    <w:rsid w:val="006569FB"/>
    <w:rsid w:val="0065770B"/>
    <w:rsid w:val="00672916"/>
    <w:rsid w:val="00675F26"/>
    <w:rsid w:val="00676759"/>
    <w:rsid w:val="006768B6"/>
    <w:rsid w:val="00676C31"/>
    <w:rsid w:val="006853BA"/>
    <w:rsid w:val="0068592A"/>
    <w:rsid w:val="00690B4D"/>
    <w:rsid w:val="006A487B"/>
    <w:rsid w:val="006A6722"/>
    <w:rsid w:val="006A7231"/>
    <w:rsid w:val="006B505B"/>
    <w:rsid w:val="006B63E2"/>
    <w:rsid w:val="006B7C0D"/>
    <w:rsid w:val="006C1449"/>
    <w:rsid w:val="006C2190"/>
    <w:rsid w:val="006D17AD"/>
    <w:rsid w:val="006D1A32"/>
    <w:rsid w:val="006D2480"/>
    <w:rsid w:val="006D4C49"/>
    <w:rsid w:val="006D5B6E"/>
    <w:rsid w:val="006E548D"/>
    <w:rsid w:val="006E5D98"/>
    <w:rsid w:val="006E65BE"/>
    <w:rsid w:val="006F6563"/>
    <w:rsid w:val="0070512D"/>
    <w:rsid w:val="007120E6"/>
    <w:rsid w:val="007156B1"/>
    <w:rsid w:val="0072263C"/>
    <w:rsid w:val="00723B55"/>
    <w:rsid w:val="007335FF"/>
    <w:rsid w:val="00733C51"/>
    <w:rsid w:val="007368F2"/>
    <w:rsid w:val="00744983"/>
    <w:rsid w:val="007464E2"/>
    <w:rsid w:val="00746A18"/>
    <w:rsid w:val="007478DB"/>
    <w:rsid w:val="00753BD6"/>
    <w:rsid w:val="00755902"/>
    <w:rsid w:val="00760414"/>
    <w:rsid w:val="00760AEF"/>
    <w:rsid w:val="0076340D"/>
    <w:rsid w:val="00764EDE"/>
    <w:rsid w:val="0077759B"/>
    <w:rsid w:val="00783703"/>
    <w:rsid w:val="00784168"/>
    <w:rsid w:val="00784428"/>
    <w:rsid w:val="00784E1C"/>
    <w:rsid w:val="00787169"/>
    <w:rsid w:val="00794ADA"/>
    <w:rsid w:val="007968A9"/>
    <w:rsid w:val="007B261B"/>
    <w:rsid w:val="007B3038"/>
    <w:rsid w:val="007B3884"/>
    <w:rsid w:val="007B5235"/>
    <w:rsid w:val="007C10EB"/>
    <w:rsid w:val="007C328D"/>
    <w:rsid w:val="007C36F2"/>
    <w:rsid w:val="007C6900"/>
    <w:rsid w:val="007D610B"/>
    <w:rsid w:val="007E4999"/>
    <w:rsid w:val="007E5F38"/>
    <w:rsid w:val="007E66A4"/>
    <w:rsid w:val="007E75A0"/>
    <w:rsid w:val="007F3A6C"/>
    <w:rsid w:val="007F4C7C"/>
    <w:rsid w:val="007F5801"/>
    <w:rsid w:val="008065F8"/>
    <w:rsid w:val="008112A8"/>
    <w:rsid w:val="00811329"/>
    <w:rsid w:val="008137F1"/>
    <w:rsid w:val="0081469A"/>
    <w:rsid w:val="008209BD"/>
    <w:rsid w:val="00821F07"/>
    <w:rsid w:val="00822036"/>
    <w:rsid w:val="00823942"/>
    <w:rsid w:val="00825669"/>
    <w:rsid w:val="008318A6"/>
    <w:rsid w:val="008318D6"/>
    <w:rsid w:val="00831F3C"/>
    <w:rsid w:val="00834D7F"/>
    <w:rsid w:val="0083677D"/>
    <w:rsid w:val="00841D5F"/>
    <w:rsid w:val="00846539"/>
    <w:rsid w:val="00851F15"/>
    <w:rsid w:val="00854E51"/>
    <w:rsid w:val="00856885"/>
    <w:rsid w:val="00861726"/>
    <w:rsid w:val="00864660"/>
    <w:rsid w:val="00873C6F"/>
    <w:rsid w:val="008948F8"/>
    <w:rsid w:val="008C6C4E"/>
    <w:rsid w:val="008D4C0B"/>
    <w:rsid w:val="008E44C9"/>
    <w:rsid w:val="008E457E"/>
    <w:rsid w:val="008F1030"/>
    <w:rsid w:val="008F5332"/>
    <w:rsid w:val="008F687D"/>
    <w:rsid w:val="009008AF"/>
    <w:rsid w:val="00902853"/>
    <w:rsid w:val="00903E18"/>
    <w:rsid w:val="009112B9"/>
    <w:rsid w:val="009158C6"/>
    <w:rsid w:val="00926595"/>
    <w:rsid w:val="00931E1B"/>
    <w:rsid w:val="00935C33"/>
    <w:rsid w:val="00942BF8"/>
    <w:rsid w:val="00944609"/>
    <w:rsid w:val="00955C89"/>
    <w:rsid w:val="0095722C"/>
    <w:rsid w:val="0097276A"/>
    <w:rsid w:val="009923F5"/>
    <w:rsid w:val="00993568"/>
    <w:rsid w:val="00994199"/>
    <w:rsid w:val="009A3F9D"/>
    <w:rsid w:val="009A68EA"/>
    <w:rsid w:val="009B0300"/>
    <w:rsid w:val="009D0BD3"/>
    <w:rsid w:val="009D1C4B"/>
    <w:rsid w:val="009E7C3D"/>
    <w:rsid w:val="00A03333"/>
    <w:rsid w:val="00A06D95"/>
    <w:rsid w:val="00A16C91"/>
    <w:rsid w:val="00A22452"/>
    <w:rsid w:val="00A2455B"/>
    <w:rsid w:val="00A27C4E"/>
    <w:rsid w:val="00A4520D"/>
    <w:rsid w:val="00A465D2"/>
    <w:rsid w:val="00A668C6"/>
    <w:rsid w:val="00A80806"/>
    <w:rsid w:val="00A85435"/>
    <w:rsid w:val="00A959C2"/>
    <w:rsid w:val="00A961CA"/>
    <w:rsid w:val="00AA22C2"/>
    <w:rsid w:val="00AA4889"/>
    <w:rsid w:val="00AA5D3B"/>
    <w:rsid w:val="00AB20F8"/>
    <w:rsid w:val="00AB2E62"/>
    <w:rsid w:val="00AC280C"/>
    <w:rsid w:val="00AC3BA9"/>
    <w:rsid w:val="00AD2045"/>
    <w:rsid w:val="00AD43E5"/>
    <w:rsid w:val="00AD571B"/>
    <w:rsid w:val="00AE4695"/>
    <w:rsid w:val="00B01B4D"/>
    <w:rsid w:val="00B14FC6"/>
    <w:rsid w:val="00B22AA6"/>
    <w:rsid w:val="00B22B9E"/>
    <w:rsid w:val="00B3086B"/>
    <w:rsid w:val="00B339E1"/>
    <w:rsid w:val="00B42CF1"/>
    <w:rsid w:val="00B47BB1"/>
    <w:rsid w:val="00B54856"/>
    <w:rsid w:val="00B553BF"/>
    <w:rsid w:val="00B56AA9"/>
    <w:rsid w:val="00B84479"/>
    <w:rsid w:val="00B90AB9"/>
    <w:rsid w:val="00BA0CF5"/>
    <w:rsid w:val="00BB18D7"/>
    <w:rsid w:val="00BB1910"/>
    <w:rsid w:val="00BB7209"/>
    <w:rsid w:val="00BC3B81"/>
    <w:rsid w:val="00BC5DBE"/>
    <w:rsid w:val="00BD254A"/>
    <w:rsid w:val="00BD3226"/>
    <w:rsid w:val="00BE1880"/>
    <w:rsid w:val="00BE1AC6"/>
    <w:rsid w:val="00BE326D"/>
    <w:rsid w:val="00BF30A3"/>
    <w:rsid w:val="00C10AD9"/>
    <w:rsid w:val="00C21EE2"/>
    <w:rsid w:val="00C23841"/>
    <w:rsid w:val="00C410C5"/>
    <w:rsid w:val="00C4655B"/>
    <w:rsid w:val="00C55F38"/>
    <w:rsid w:val="00C57CF2"/>
    <w:rsid w:val="00C62F47"/>
    <w:rsid w:val="00C721C5"/>
    <w:rsid w:val="00C75BD8"/>
    <w:rsid w:val="00C77ECC"/>
    <w:rsid w:val="00C80FD4"/>
    <w:rsid w:val="00C8502A"/>
    <w:rsid w:val="00C94611"/>
    <w:rsid w:val="00C94828"/>
    <w:rsid w:val="00CA3ED7"/>
    <w:rsid w:val="00CA4E03"/>
    <w:rsid w:val="00CB3A39"/>
    <w:rsid w:val="00CB68AA"/>
    <w:rsid w:val="00CB70A2"/>
    <w:rsid w:val="00CB7346"/>
    <w:rsid w:val="00CB78A7"/>
    <w:rsid w:val="00CC1367"/>
    <w:rsid w:val="00CC4FAB"/>
    <w:rsid w:val="00CD7A70"/>
    <w:rsid w:val="00CE369B"/>
    <w:rsid w:val="00CF3504"/>
    <w:rsid w:val="00CF3CDF"/>
    <w:rsid w:val="00D06955"/>
    <w:rsid w:val="00D07A20"/>
    <w:rsid w:val="00D32B32"/>
    <w:rsid w:val="00D36103"/>
    <w:rsid w:val="00D4050C"/>
    <w:rsid w:val="00D44BFC"/>
    <w:rsid w:val="00D44E0E"/>
    <w:rsid w:val="00D46361"/>
    <w:rsid w:val="00D47AA5"/>
    <w:rsid w:val="00D56515"/>
    <w:rsid w:val="00D56C82"/>
    <w:rsid w:val="00D57AA3"/>
    <w:rsid w:val="00D671E0"/>
    <w:rsid w:val="00D90E47"/>
    <w:rsid w:val="00DA412C"/>
    <w:rsid w:val="00DA730A"/>
    <w:rsid w:val="00DB004F"/>
    <w:rsid w:val="00DB2FAC"/>
    <w:rsid w:val="00DB3046"/>
    <w:rsid w:val="00DB6C06"/>
    <w:rsid w:val="00DC4884"/>
    <w:rsid w:val="00DD00D1"/>
    <w:rsid w:val="00DD5DD3"/>
    <w:rsid w:val="00DF1C31"/>
    <w:rsid w:val="00DF3913"/>
    <w:rsid w:val="00E00B53"/>
    <w:rsid w:val="00E10EF8"/>
    <w:rsid w:val="00E16177"/>
    <w:rsid w:val="00E234B5"/>
    <w:rsid w:val="00E24BBA"/>
    <w:rsid w:val="00E2697B"/>
    <w:rsid w:val="00E31B41"/>
    <w:rsid w:val="00E33EDA"/>
    <w:rsid w:val="00E44FA5"/>
    <w:rsid w:val="00E5439B"/>
    <w:rsid w:val="00E61101"/>
    <w:rsid w:val="00E61D76"/>
    <w:rsid w:val="00E642FC"/>
    <w:rsid w:val="00E72B35"/>
    <w:rsid w:val="00E74412"/>
    <w:rsid w:val="00E7649C"/>
    <w:rsid w:val="00E80F05"/>
    <w:rsid w:val="00E8549A"/>
    <w:rsid w:val="00E90514"/>
    <w:rsid w:val="00E9429D"/>
    <w:rsid w:val="00E961FD"/>
    <w:rsid w:val="00EA4603"/>
    <w:rsid w:val="00EB13CE"/>
    <w:rsid w:val="00EC70A9"/>
    <w:rsid w:val="00EE12DF"/>
    <w:rsid w:val="00EE1A3E"/>
    <w:rsid w:val="00EE762A"/>
    <w:rsid w:val="00EF5825"/>
    <w:rsid w:val="00F04CB8"/>
    <w:rsid w:val="00F12CE3"/>
    <w:rsid w:val="00F20F61"/>
    <w:rsid w:val="00F248E6"/>
    <w:rsid w:val="00F375A6"/>
    <w:rsid w:val="00F37885"/>
    <w:rsid w:val="00F450FD"/>
    <w:rsid w:val="00F466D4"/>
    <w:rsid w:val="00F520F2"/>
    <w:rsid w:val="00F53E61"/>
    <w:rsid w:val="00F72655"/>
    <w:rsid w:val="00F74224"/>
    <w:rsid w:val="00F74BC5"/>
    <w:rsid w:val="00F77400"/>
    <w:rsid w:val="00F77E11"/>
    <w:rsid w:val="00F94421"/>
    <w:rsid w:val="00FB0BD4"/>
    <w:rsid w:val="00FB2A5A"/>
    <w:rsid w:val="00FB5474"/>
    <w:rsid w:val="00FC5949"/>
    <w:rsid w:val="00FC6A08"/>
    <w:rsid w:val="00FD20E8"/>
    <w:rsid w:val="00FD5386"/>
    <w:rsid w:val="00FE44FB"/>
    <w:rsid w:val="00FF1236"/>
    <w:rsid w:val="00FF1238"/>
    <w:rsid w:val="00FF66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F5110F"/>
  <w15:chartTrackingRefBased/>
  <w15:docId w15:val="{7FEA5090-E792-4BA5-A49D-B426D5E2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22C2"/>
  </w:style>
  <w:style w:type="paragraph" w:styleId="Heading1">
    <w:name w:val="heading 1"/>
    <w:basedOn w:val="Normal"/>
    <w:next w:val="Normal"/>
    <w:link w:val="Heading1Char"/>
    <w:uiPriority w:val="9"/>
    <w:qFormat/>
    <w:rsid w:val="007C32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C6A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1"/>
    <w:unhideWhenUsed/>
    <w:qFormat/>
    <w:rsid w:val="00FB5474"/>
    <w:pPr>
      <w:keepNext/>
      <w:keepLines/>
      <w:spacing w:after="247" w:line="247" w:lineRule="auto"/>
      <w:ind w:left="930" w:hanging="10"/>
      <w:jc w:val="both"/>
      <w:outlineLvl w:val="2"/>
    </w:pPr>
    <w:rPr>
      <w:rFonts w:ascii="Times New Roman" w:eastAsia="Times New Roman" w:hAnsi="Times New Roman" w:cs="Times New Roman"/>
      <w:b/>
      <w:color w:val="000000"/>
      <w:kern w:val="2"/>
      <w:sz w:val="28"/>
      <w:lang w:val="en-IN" w:eastAsia="en-IN" w:bidi="ar-SA"/>
      <w14:ligatures w14:val="standardContextual"/>
    </w:rPr>
  </w:style>
  <w:style w:type="paragraph" w:styleId="Heading4">
    <w:name w:val="heading 4"/>
    <w:basedOn w:val="Normal"/>
    <w:next w:val="Normal"/>
    <w:link w:val="Heading4Char"/>
    <w:uiPriority w:val="1"/>
    <w:unhideWhenUsed/>
    <w:qFormat/>
    <w:rsid w:val="007D61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C6A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FB5474"/>
    <w:rPr>
      <w:rFonts w:ascii="Times New Roman" w:eastAsia="Times New Roman" w:hAnsi="Times New Roman" w:cs="Times New Roman"/>
      <w:b/>
      <w:color w:val="000000"/>
      <w:kern w:val="2"/>
      <w:sz w:val="28"/>
      <w:lang w:val="en-IN" w:eastAsia="en-IN" w:bidi="ar-SA"/>
      <w14:ligatures w14:val="standardContextual"/>
    </w:rPr>
  </w:style>
  <w:style w:type="character" w:customStyle="1" w:styleId="Heading4Char">
    <w:name w:val="Heading 4 Char"/>
    <w:basedOn w:val="DefaultParagraphFont"/>
    <w:link w:val="Heading4"/>
    <w:uiPriority w:val="1"/>
    <w:rsid w:val="007D610B"/>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6A7231"/>
    <w:pPr>
      <w:ind w:left="720"/>
      <w:contextualSpacing/>
    </w:pPr>
  </w:style>
  <w:style w:type="paragraph" w:customStyle="1" w:styleId="TableParagraph">
    <w:name w:val="Table Paragraph"/>
    <w:basedOn w:val="Normal"/>
    <w:uiPriority w:val="1"/>
    <w:qFormat/>
    <w:rsid w:val="00851F15"/>
    <w:pPr>
      <w:widowControl w:val="0"/>
      <w:autoSpaceDE w:val="0"/>
      <w:autoSpaceDN w:val="0"/>
      <w:spacing w:before="105" w:after="0" w:line="240" w:lineRule="auto"/>
    </w:pPr>
    <w:rPr>
      <w:rFonts w:ascii="Times New Roman" w:eastAsia="Times New Roman" w:hAnsi="Times New Roman" w:cs="Times New Roman"/>
      <w:lang w:bidi="ar-SA"/>
    </w:rPr>
  </w:style>
  <w:style w:type="table" w:styleId="TableGrid">
    <w:name w:val="Table Grid"/>
    <w:basedOn w:val="TableNormal"/>
    <w:uiPriority w:val="39"/>
    <w:qFormat/>
    <w:rsid w:val="0019529E"/>
    <w:pPr>
      <w:widowControl w:val="0"/>
      <w:spacing w:after="0" w:line="240" w:lineRule="auto"/>
      <w:jc w:val="both"/>
    </w:pPr>
    <w:rPr>
      <w:sz w:val="20"/>
      <w:szCs w:val="20"/>
      <w:lang w:val="en-IN" w:eastAsia="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9529E"/>
    <w:pPr>
      <w:widowControl w:val="0"/>
      <w:autoSpaceDE w:val="0"/>
      <w:autoSpaceDN w:val="0"/>
      <w:spacing w:after="0" w:line="240" w:lineRule="auto"/>
    </w:pPr>
    <w:rPr>
      <w:rFonts w:ascii="Times New Roman" w:eastAsia="Times New Roman" w:hAnsi="Times New Roman" w:cs="Times New Roman"/>
      <w:sz w:val="27"/>
      <w:szCs w:val="27"/>
      <w:lang w:bidi="ar-SA"/>
    </w:rPr>
  </w:style>
  <w:style w:type="character" w:customStyle="1" w:styleId="BodyTextChar">
    <w:name w:val="Body Text Char"/>
    <w:basedOn w:val="DefaultParagraphFont"/>
    <w:link w:val="BodyText"/>
    <w:uiPriority w:val="1"/>
    <w:rsid w:val="0019529E"/>
    <w:rPr>
      <w:rFonts w:ascii="Times New Roman" w:eastAsia="Times New Roman" w:hAnsi="Times New Roman" w:cs="Times New Roman"/>
      <w:sz w:val="27"/>
      <w:szCs w:val="27"/>
      <w:lang w:bidi="ar-SA"/>
    </w:rPr>
  </w:style>
  <w:style w:type="paragraph" w:styleId="NoSpacing">
    <w:name w:val="No Spacing"/>
    <w:uiPriority w:val="1"/>
    <w:qFormat/>
    <w:rsid w:val="007C36F2"/>
    <w:pPr>
      <w:spacing w:after="80" w:line="240" w:lineRule="auto"/>
    </w:pPr>
    <w:rPr>
      <w:rFonts w:ascii="Calibri" w:eastAsia="Times New Roman" w:hAnsi="Calibri" w:cs="Times New Roman"/>
      <w:lang w:val="en-IN" w:eastAsia="en-IN" w:bidi="ar-SA"/>
    </w:rPr>
  </w:style>
  <w:style w:type="character" w:styleId="Hyperlink">
    <w:name w:val="Hyperlink"/>
    <w:basedOn w:val="DefaultParagraphFont"/>
    <w:uiPriority w:val="99"/>
    <w:unhideWhenUsed/>
    <w:rsid w:val="00841D5F"/>
    <w:rPr>
      <w:color w:val="0563C1" w:themeColor="hyperlink"/>
      <w:u w:val="single"/>
    </w:rPr>
  </w:style>
  <w:style w:type="character" w:customStyle="1" w:styleId="UnresolvedMention1">
    <w:name w:val="Unresolved Mention1"/>
    <w:basedOn w:val="DefaultParagraphFont"/>
    <w:uiPriority w:val="99"/>
    <w:semiHidden/>
    <w:unhideWhenUsed/>
    <w:rsid w:val="00841D5F"/>
    <w:rPr>
      <w:color w:val="605E5C"/>
      <w:shd w:val="clear" w:color="auto" w:fill="E1DFDD"/>
    </w:rPr>
  </w:style>
  <w:style w:type="paragraph" w:styleId="Header">
    <w:name w:val="header"/>
    <w:basedOn w:val="Normal"/>
    <w:link w:val="HeaderChar"/>
    <w:uiPriority w:val="99"/>
    <w:unhideWhenUsed/>
    <w:rsid w:val="00417A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7AF7"/>
  </w:style>
  <w:style w:type="paragraph" w:styleId="Footer">
    <w:name w:val="footer"/>
    <w:basedOn w:val="Normal"/>
    <w:link w:val="FooterChar"/>
    <w:uiPriority w:val="99"/>
    <w:unhideWhenUsed/>
    <w:rsid w:val="00417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7AF7"/>
  </w:style>
  <w:style w:type="table" w:customStyle="1" w:styleId="TableGrid1">
    <w:name w:val="Table Grid1"/>
    <w:basedOn w:val="TableNormal"/>
    <w:next w:val="TableGrid"/>
    <w:uiPriority w:val="39"/>
    <w:rsid w:val="00931E1B"/>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1E1B"/>
    <w:pPr>
      <w:spacing w:after="0" w:line="240" w:lineRule="auto"/>
    </w:pPr>
    <w:rPr>
      <w:kern w:val="2"/>
      <w:szCs w:val="28"/>
      <w:lang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7D610B"/>
    <w:rPr>
      <w:sz w:val="20"/>
      <w:szCs w:val="20"/>
      <w:lang w:val="en-IN" w:bidi="ar-SA"/>
    </w:rPr>
  </w:style>
  <w:style w:type="paragraph" w:styleId="CommentText">
    <w:name w:val="annotation text"/>
    <w:basedOn w:val="Normal"/>
    <w:link w:val="CommentTextChar"/>
    <w:uiPriority w:val="99"/>
    <w:semiHidden/>
    <w:unhideWhenUsed/>
    <w:rsid w:val="007D610B"/>
    <w:pPr>
      <w:spacing w:line="240" w:lineRule="auto"/>
    </w:pPr>
    <w:rPr>
      <w:sz w:val="20"/>
      <w:szCs w:val="20"/>
      <w:lang w:val="en-IN" w:bidi="ar-SA"/>
    </w:rPr>
  </w:style>
  <w:style w:type="character" w:customStyle="1" w:styleId="CommentSubjectChar">
    <w:name w:val="Comment Subject Char"/>
    <w:basedOn w:val="CommentTextChar"/>
    <w:link w:val="CommentSubject"/>
    <w:uiPriority w:val="99"/>
    <w:semiHidden/>
    <w:rsid w:val="007D610B"/>
    <w:rPr>
      <w:b/>
      <w:bCs/>
      <w:sz w:val="20"/>
      <w:szCs w:val="20"/>
      <w:lang w:val="en-IN" w:bidi="ar-SA"/>
    </w:rPr>
  </w:style>
  <w:style w:type="paragraph" w:styleId="CommentSubject">
    <w:name w:val="annotation subject"/>
    <w:basedOn w:val="CommentText"/>
    <w:next w:val="CommentText"/>
    <w:link w:val="CommentSubjectChar"/>
    <w:uiPriority w:val="99"/>
    <w:semiHidden/>
    <w:unhideWhenUsed/>
    <w:rsid w:val="007D610B"/>
    <w:rPr>
      <w:b/>
      <w:bCs/>
    </w:rPr>
  </w:style>
  <w:style w:type="character" w:customStyle="1" w:styleId="BalloonTextChar">
    <w:name w:val="Balloon Text Char"/>
    <w:basedOn w:val="DefaultParagraphFont"/>
    <w:link w:val="BalloonText"/>
    <w:uiPriority w:val="99"/>
    <w:semiHidden/>
    <w:rsid w:val="007D610B"/>
    <w:rPr>
      <w:rFonts w:ascii="Segoe UI" w:hAnsi="Segoe UI" w:cs="Segoe UI"/>
      <w:sz w:val="18"/>
      <w:szCs w:val="18"/>
      <w:lang w:val="en-IN" w:bidi="ar-SA"/>
    </w:rPr>
  </w:style>
  <w:style w:type="paragraph" w:styleId="BalloonText">
    <w:name w:val="Balloon Text"/>
    <w:basedOn w:val="Normal"/>
    <w:link w:val="BalloonTextChar"/>
    <w:uiPriority w:val="99"/>
    <w:semiHidden/>
    <w:unhideWhenUsed/>
    <w:rsid w:val="007D610B"/>
    <w:pPr>
      <w:spacing w:after="0" w:line="240" w:lineRule="auto"/>
    </w:pPr>
    <w:rPr>
      <w:rFonts w:ascii="Segoe UI" w:hAnsi="Segoe UI" w:cs="Segoe UI"/>
      <w:sz w:val="18"/>
      <w:szCs w:val="18"/>
      <w:lang w:val="en-IN" w:bidi="ar-SA"/>
    </w:rPr>
  </w:style>
  <w:style w:type="character" w:customStyle="1" w:styleId="Heading1Char">
    <w:name w:val="Heading 1 Char"/>
    <w:basedOn w:val="DefaultParagraphFont"/>
    <w:link w:val="Heading1"/>
    <w:uiPriority w:val="9"/>
    <w:rsid w:val="007C328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E5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64483">
      <w:bodyDiv w:val="1"/>
      <w:marLeft w:val="0"/>
      <w:marRight w:val="0"/>
      <w:marTop w:val="0"/>
      <w:marBottom w:val="0"/>
      <w:divBdr>
        <w:top w:val="none" w:sz="0" w:space="0" w:color="auto"/>
        <w:left w:val="none" w:sz="0" w:space="0" w:color="auto"/>
        <w:bottom w:val="none" w:sz="0" w:space="0" w:color="auto"/>
        <w:right w:val="none" w:sz="0" w:space="0" w:color="auto"/>
      </w:divBdr>
    </w:div>
    <w:div w:id="169148610">
      <w:bodyDiv w:val="1"/>
      <w:marLeft w:val="0"/>
      <w:marRight w:val="0"/>
      <w:marTop w:val="0"/>
      <w:marBottom w:val="0"/>
      <w:divBdr>
        <w:top w:val="none" w:sz="0" w:space="0" w:color="auto"/>
        <w:left w:val="none" w:sz="0" w:space="0" w:color="auto"/>
        <w:bottom w:val="none" w:sz="0" w:space="0" w:color="auto"/>
        <w:right w:val="none" w:sz="0" w:space="0" w:color="auto"/>
      </w:divBdr>
    </w:div>
    <w:div w:id="183370000">
      <w:bodyDiv w:val="1"/>
      <w:marLeft w:val="0"/>
      <w:marRight w:val="0"/>
      <w:marTop w:val="0"/>
      <w:marBottom w:val="0"/>
      <w:divBdr>
        <w:top w:val="none" w:sz="0" w:space="0" w:color="auto"/>
        <w:left w:val="none" w:sz="0" w:space="0" w:color="auto"/>
        <w:bottom w:val="none" w:sz="0" w:space="0" w:color="auto"/>
        <w:right w:val="none" w:sz="0" w:space="0" w:color="auto"/>
      </w:divBdr>
    </w:div>
    <w:div w:id="250554096">
      <w:bodyDiv w:val="1"/>
      <w:marLeft w:val="0"/>
      <w:marRight w:val="0"/>
      <w:marTop w:val="0"/>
      <w:marBottom w:val="0"/>
      <w:divBdr>
        <w:top w:val="none" w:sz="0" w:space="0" w:color="auto"/>
        <w:left w:val="none" w:sz="0" w:space="0" w:color="auto"/>
        <w:bottom w:val="none" w:sz="0" w:space="0" w:color="auto"/>
        <w:right w:val="none" w:sz="0" w:space="0" w:color="auto"/>
      </w:divBdr>
    </w:div>
    <w:div w:id="288826764">
      <w:bodyDiv w:val="1"/>
      <w:marLeft w:val="0"/>
      <w:marRight w:val="0"/>
      <w:marTop w:val="0"/>
      <w:marBottom w:val="0"/>
      <w:divBdr>
        <w:top w:val="none" w:sz="0" w:space="0" w:color="auto"/>
        <w:left w:val="none" w:sz="0" w:space="0" w:color="auto"/>
        <w:bottom w:val="none" w:sz="0" w:space="0" w:color="auto"/>
        <w:right w:val="none" w:sz="0" w:space="0" w:color="auto"/>
      </w:divBdr>
    </w:div>
    <w:div w:id="305400753">
      <w:bodyDiv w:val="1"/>
      <w:marLeft w:val="0"/>
      <w:marRight w:val="0"/>
      <w:marTop w:val="0"/>
      <w:marBottom w:val="0"/>
      <w:divBdr>
        <w:top w:val="none" w:sz="0" w:space="0" w:color="auto"/>
        <w:left w:val="none" w:sz="0" w:space="0" w:color="auto"/>
        <w:bottom w:val="none" w:sz="0" w:space="0" w:color="auto"/>
        <w:right w:val="none" w:sz="0" w:space="0" w:color="auto"/>
      </w:divBdr>
    </w:div>
    <w:div w:id="360936379">
      <w:bodyDiv w:val="1"/>
      <w:marLeft w:val="0"/>
      <w:marRight w:val="0"/>
      <w:marTop w:val="0"/>
      <w:marBottom w:val="0"/>
      <w:divBdr>
        <w:top w:val="none" w:sz="0" w:space="0" w:color="auto"/>
        <w:left w:val="none" w:sz="0" w:space="0" w:color="auto"/>
        <w:bottom w:val="none" w:sz="0" w:space="0" w:color="auto"/>
        <w:right w:val="none" w:sz="0" w:space="0" w:color="auto"/>
      </w:divBdr>
    </w:div>
    <w:div w:id="383992456">
      <w:bodyDiv w:val="1"/>
      <w:marLeft w:val="0"/>
      <w:marRight w:val="0"/>
      <w:marTop w:val="0"/>
      <w:marBottom w:val="0"/>
      <w:divBdr>
        <w:top w:val="none" w:sz="0" w:space="0" w:color="auto"/>
        <w:left w:val="none" w:sz="0" w:space="0" w:color="auto"/>
        <w:bottom w:val="none" w:sz="0" w:space="0" w:color="auto"/>
        <w:right w:val="none" w:sz="0" w:space="0" w:color="auto"/>
      </w:divBdr>
    </w:div>
    <w:div w:id="413943626">
      <w:bodyDiv w:val="1"/>
      <w:marLeft w:val="0"/>
      <w:marRight w:val="0"/>
      <w:marTop w:val="0"/>
      <w:marBottom w:val="0"/>
      <w:divBdr>
        <w:top w:val="none" w:sz="0" w:space="0" w:color="auto"/>
        <w:left w:val="none" w:sz="0" w:space="0" w:color="auto"/>
        <w:bottom w:val="none" w:sz="0" w:space="0" w:color="auto"/>
        <w:right w:val="none" w:sz="0" w:space="0" w:color="auto"/>
      </w:divBdr>
    </w:div>
    <w:div w:id="516819116">
      <w:bodyDiv w:val="1"/>
      <w:marLeft w:val="0"/>
      <w:marRight w:val="0"/>
      <w:marTop w:val="0"/>
      <w:marBottom w:val="0"/>
      <w:divBdr>
        <w:top w:val="none" w:sz="0" w:space="0" w:color="auto"/>
        <w:left w:val="none" w:sz="0" w:space="0" w:color="auto"/>
        <w:bottom w:val="none" w:sz="0" w:space="0" w:color="auto"/>
        <w:right w:val="none" w:sz="0" w:space="0" w:color="auto"/>
      </w:divBdr>
    </w:div>
    <w:div w:id="667636484">
      <w:bodyDiv w:val="1"/>
      <w:marLeft w:val="0"/>
      <w:marRight w:val="0"/>
      <w:marTop w:val="0"/>
      <w:marBottom w:val="0"/>
      <w:divBdr>
        <w:top w:val="none" w:sz="0" w:space="0" w:color="auto"/>
        <w:left w:val="none" w:sz="0" w:space="0" w:color="auto"/>
        <w:bottom w:val="none" w:sz="0" w:space="0" w:color="auto"/>
        <w:right w:val="none" w:sz="0" w:space="0" w:color="auto"/>
      </w:divBdr>
    </w:div>
    <w:div w:id="691220756">
      <w:bodyDiv w:val="1"/>
      <w:marLeft w:val="0"/>
      <w:marRight w:val="0"/>
      <w:marTop w:val="0"/>
      <w:marBottom w:val="0"/>
      <w:divBdr>
        <w:top w:val="none" w:sz="0" w:space="0" w:color="auto"/>
        <w:left w:val="none" w:sz="0" w:space="0" w:color="auto"/>
        <w:bottom w:val="none" w:sz="0" w:space="0" w:color="auto"/>
        <w:right w:val="none" w:sz="0" w:space="0" w:color="auto"/>
      </w:divBdr>
      <w:divsChild>
        <w:div w:id="791436816">
          <w:marLeft w:val="0"/>
          <w:marRight w:val="0"/>
          <w:marTop w:val="0"/>
          <w:marBottom w:val="0"/>
          <w:divBdr>
            <w:top w:val="none" w:sz="0" w:space="0" w:color="auto"/>
            <w:left w:val="none" w:sz="0" w:space="0" w:color="auto"/>
            <w:bottom w:val="none" w:sz="0" w:space="0" w:color="auto"/>
            <w:right w:val="none" w:sz="0" w:space="0" w:color="auto"/>
          </w:divBdr>
          <w:divsChild>
            <w:div w:id="1915043709">
              <w:marLeft w:val="0"/>
              <w:marRight w:val="0"/>
              <w:marTop w:val="0"/>
              <w:marBottom w:val="0"/>
              <w:divBdr>
                <w:top w:val="none" w:sz="0" w:space="0" w:color="auto"/>
                <w:left w:val="none" w:sz="0" w:space="0" w:color="auto"/>
                <w:bottom w:val="none" w:sz="0" w:space="0" w:color="auto"/>
                <w:right w:val="none" w:sz="0" w:space="0" w:color="auto"/>
              </w:divBdr>
              <w:divsChild>
                <w:div w:id="1384983791">
                  <w:marLeft w:val="0"/>
                  <w:marRight w:val="0"/>
                  <w:marTop w:val="0"/>
                  <w:marBottom w:val="0"/>
                  <w:divBdr>
                    <w:top w:val="none" w:sz="0" w:space="0" w:color="auto"/>
                    <w:left w:val="none" w:sz="0" w:space="0" w:color="auto"/>
                    <w:bottom w:val="none" w:sz="0" w:space="0" w:color="auto"/>
                    <w:right w:val="none" w:sz="0" w:space="0" w:color="auto"/>
                  </w:divBdr>
                  <w:divsChild>
                    <w:div w:id="1029601996">
                      <w:marLeft w:val="0"/>
                      <w:marRight w:val="0"/>
                      <w:marTop w:val="0"/>
                      <w:marBottom w:val="0"/>
                      <w:divBdr>
                        <w:top w:val="none" w:sz="0" w:space="0" w:color="auto"/>
                        <w:left w:val="none" w:sz="0" w:space="0" w:color="auto"/>
                        <w:bottom w:val="none" w:sz="0" w:space="0" w:color="auto"/>
                        <w:right w:val="none" w:sz="0" w:space="0" w:color="auto"/>
                      </w:divBdr>
                      <w:divsChild>
                        <w:div w:id="427892162">
                          <w:marLeft w:val="0"/>
                          <w:marRight w:val="0"/>
                          <w:marTop w:val="0"/>
                          <w:marBottom w:val="0"/>
                          <w:divBdr>
                            <w:top w:val="none" w:sz="0" w:space="0" w:color="auto"/>
                            <w:left w:val="none" w:sz="0" w:space="0" w:color="auto"/>
                            <w:bottom w:val="none" w:sz="0" w:space="0" w:color="auto"/>
                            <w:right w:val="none" w:sz="0" w:space="0" w:color="auto"/>
                          </w:divBdr>
                          <w:divsChild>
                            <w:div w:id="8497622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00013269">
                      <w:marLeft w:val="0"/>
                      <w:marRight w:val="0"/>
                      <w:marTop w:val="0"/>
                      <w:marBottom w:val="0"/>
                      <w:divBdr>
                        <w:top w:val="none" w:sz="0" w:space="0" w:color="auto"/>
                        <w:left w:val="none" w:sz="0" w:space="0" w:color="auto"/>
                        <w:bottom w:val="none" w:sz="0" w:space="0" w:color="auto"/>
                        <w:right w:val="none" w:sz="0" w:space="0" w:color="auto"/>
                      </w:divBdr>
                      <w:divsChild>
                        <w:div w:id="313293747">
                          <w:marLeft w:val="0"/>
                          <w:marRight w:val="0"/>
                          <w:marTop w:val="0"/>
                          <w:marBottom w:val="0"/>
                          <w:divBdr>
                            <w:top w:val="none" w:sz="0" w:space="0" w:color="auto"/>
                            <w:left w:val="none" w:sz="0" w:space="0" w:color="auto"/>
                            <w:bottom w:val="none" w:sz="0" w:space="0" w:color="auto"/>
                            <w:right w:val="none" w:sz="0" w:space="0" w:color="auto"/>
                          </w:divBdr>
                          <w:divsChild>
                            <w:div w:id="58334638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467923">
      <w:bodyDiv w:val="1"/>
      <w:marLeft w:val="0"/>
      <w:marRight w:val="0"/>
      <w:marTop w:val="0"/>
      <w:marBottom w:val="0"/>
      <w:divBdr>
        <w:top w:val="none" w:sz="0" w:space="0" w:color="auto"/>
        <w:left w:val="none" w:sz="0" w:space="0" w:color="auto"/>
        <w:bottom w:val="none" w:sz="0" w:space="0" w:color="auto"/>
        <w:right w:val="none" w:sz="0" w:space="0" w:color="auto"/>
      </w:divBdr>
    </w:div>
    <w:div w:id="1106462441">
      <w:bodyDiv w:val="1"/>
      <w:marLeft w:val="0"/>
      <w:marRight w:val="0"/>
      <w:marTop w:val="0"/>
      <w:marBottom w:val="0"/>
      <w:divBdr>
        <w:top w:val="none" w:sz="0" w:space="0" w:color="auto"/>
        <w:left w:val="none" w:sz="0" w:space="0" w:color="auto"/>
        <w:bottom w:val="none" w:sz="0" w:space="0" w:color="auto"/>
        <w:right w:val="none" w:sz="0" w:space="0" w:color="auto"/>
      </w:divBdr>
    </w:div>
    <w:div w:id="1181701400">
      <w:bodyDiv w:val="1"/>
      <w:marLeft w:val="0"/>
      <w:marRight w:val="0"/>
      <w:marTop w:val="0"/>
      <w:marBottom w:val="0"/>
      <w:divBdr>
        <w:top w:val="none" w:sz="0" w:space="0" w:color="auto"/>
        <w:left w:val="none" w:sz="0" w:space="0" w:color="auto"/>
        <w:bottom w:val="none" w:sz="0" w:space="0" w:color="auto"/>
        <w:right w:val="none" w:sz="0" w:space="0" w:color="auto"/>
      </w:divBdr>
    </w:div>
    <w:div w:id="1369841288">
      <w:bodyDiv w:val="1"/>
      <w:marLeft w:val="0"/>
      <w:marRight w:val="0"/>
      <w:marTop w:val="0"/>
      <w:marBottom w:val="0"/>
      <w:divBdr>
        <w:top w:val="none" w:sz="0" w:space="0" w:color="auto"/>
        <w:left w:val="none" w:sz="0" w:space="0" w:color="auto"/>
        <w:bottom w:val="none" w:sz="0" w:space="0" w:color="auto"/>
        <w:right w:val="none" w:sz="0" w:space="0" w:color="auto"/>
      </w:divBdr>
    </w:div>
    <w:div w:id="1530483016">
      <w:bodyDiv w:val="1"/>
      <w:marLeft w:val="0"/>
      <w:marRight w:val="0"/>
      <w:marTop w:val="0"/>
      <w:marBottom w:val="0"/>
      <w:divBdr>
        <w:top w:val="none" w:sz="0" w:space="0" w:color="auto"/>
        <w:left w:val="none" w:sz="0" w:space="0" w:color="auto"/>
        <w:bottom w:val="none" w:sz="0" w:space="0" w:color="auto"/>
        <w:right w:val="none" w:sz="0" w:space="0" w:color="auto"/>
      </w:divBdr>
    </w:div>
    <w:div w:id="1599019069">
      <w:bodyDiv w:val="1"/>
      <w:marLeft w:val="0"/>
      <w:marRight w:val="0"/>
      <w:marTop w:val="0"/>
      <w:marBottom w:val="0"/>
      <w:divBdr>
        <w:top w:val="none" w:sz="0" w:space="0" w:color="auto"/>
        <w:left w:val="none" w:sz="0" w:space="0" w:color="auto"/>
        <w:bottom w:val="none" w:sz="0" w:space="0" w:color="auto"/>
        <w:right w:val="none" w:sz="0" w:space="0" w:color="auto"/>
      </w:divBdr>
    </w:div>
    <w:div w:id="1632513028">
      <w:bodyDiv w:val="1"/>
      <w:marLeft w:val="0"/>
      <w:marRight w:val="0"/>
      <w:marTop w:val="0"/>
      <w:marBottom w:val="0"/>
      <w:divBdr>
        <w:top w:val="none" w:sz="0" w:space="0" w:color="auto"/>
        <w:left w:val="none" w:sz="0" w:space="0" w:color="auto"/>
        <w:bottom w:val="none" w:sz="0" w:space="0" w:color="auto"/>
        <w:right w:val="none" w:sz="0" w:space="0" w:color="auto"/>
      </w:divBdr>
    </w:div>
    <w:div w:id="1821656401">
      <w:bodyDiv w:val="1"/>
      <w:marLeft w:val="0"/>
      <w:marRight w:val="0"/>
      <w:marTop w:val="0"/>
      <w:marBottom w:val="0"/>
      <w:divBdr>
        <w:top w:val="none" w:sz="0" w:space="0" w:color="auto"/>
        <w:left w:val="none" w:sz="0" w:space="0" w:color="auto"/>
        <w:bottom w:val="none" w:sz="0" w:space="0" w:color="auto"/>
        <w:right w:val="none" w:sz="0" w:space="0" w:color="auto"/>
      </w:divBdr>
    </w:div>
    <w:div w:id="1933850894">
      <w:bodyDiv w:val="1"/>
      <w:marLeft w:val="0"/>
      <w:marRight w:val="0"/>
      <w:marTop w:val="0"/>
      <w:marBottom w:val="0"/>
      <w:divBdr>
        <w:top w:val="none" w:sz="0" w:space="0" w:color="auto"/>
        <w:left w:val="none" w:sz="0" w:space="0" w:color="auto"/>
        <w:bottom w:val="none" w:sz="0" w:space="0" w:color="auto"/>
        <w:right w:val="none" w:sz="0" w:space="0" w:color="auto"/>
      </w:divBdr>
    </w:div>
    <w:div w:id="2001227701">
      <w:bodyDiv w:val="1"/>
      <w:marLeft w:val="0"/>
      <w:marRight w:val="0"/>
      <w:marTop w:val="0"/>
      <w:marBottom w:val="0"/>
      <w:divBdr>
        <w:top w:val="none" w:sz="0" w:space="0" w:color="auto"/>
        <w:left w:val="none" w:sz="0" w:space="0" w:color="auto"/>
        <w:bottom w:val="none" w:sz="0" w:space="0" w:color="auto"/>
        <w:right w:val="none" w:sz="0" w:space="0" w:color="auto"/>
      </w:divBdr>
    </w:div>
    <w:div w:id="2016883780">
      <w:bodyDiv w:val="1"/>
      <w:marLeft w:val="0"/>
      <w:marRight w:val="0"/>
      <w:marTop w:val="0"/>
      <w:marBottom w:val="0"/>
      <w:divBdr>
        <w:top w:val="none" w:sz="0" w:space="0" w:color="auto"/>
        <w:left w:val="none" w:sz="0" w:space="0" w:color="auto"/>
        <w:bottom w:val="none" w:sz="0" w:space="0" w:color="auto"/>
        <w:right w:val="none" w:sz="0" w:space="0" w:color="auto"/>
      </w:divBdr>
      <w:divsChild>
        <w:div w:id="427118508">
          <w:marLeft w:val="0"/>
          <w:marRight w:val="0"/>
          <w:marTop w:val="0"/>
          <w:marBottom w:val="0"/>
          <w:divBdr>
            <w:top w:val="none" w:sz="0" w:space="0" w:color="auto"/>
            <w:left w:val="none" w:sz="0" w:space="0" w:color="auto"/>
            <w:bottom w:val="none" w:sz="0" w:space="0" w:color="auto"/>
            <w:right w:val="none" w:sz="0" w:space="0" w:color="auto"/>
          </w:divBdr>
          <w:divsChild>
            <w:div w:id="599531216">
              <w:marLeft w:val="0"/>
              <w:marRight w:val="0"/>
              <w:marTop w:val="0"/>
              <w:marBottom w:val="0"/>
              <w:divBdr>
                <w:top w:val="none" w:sz="0" w:space="0" w:color="auto"/>
                <w:left w:val="none" w:sz="0" w:space="0" w:color="auto"/>
                <w:bottom w:val="none" w:sz="0" w:space="0" w:color="auto"/>
                <w:right w:val="none" w:sz="0" w:space="0" w:color="auto"/>
              </w:divBdr>
              <w:divsChild>
                <w:div w:id="1917325080">
                  <w:marLeft w:val="0"/>
                  <w:marRight w:val="0"/>
                  <w:marTop w:val="0"/>
                  <w:marBottom w:val="0"/>
                  <w:divBdr>
                    <w:top w:val="none" w:sz="0" w:space="0" w:color="auto"/>
                    <w:left w:val="none" w:sz="0" w:space="0" w:color="auto"/>
                    <w:bottom w:val="none" w:sz="0" w:space="0" w:color="auto"/>
                    <w:right w:val="none" w:sz="0" w:space="0" w:color="auto"/>
                  </w:divBdr>
                  <w:divsChild>
                    <w:div w:id="1339504692">
                      <w:marLeft w:val="0"/>
                      <w:marRight w:val="0"/>
                      <w:marTop w:val="0"/>
                      <w:marBottom w:val="0"/>
                      <w:divBdr>
                        <w:top w:val="none" w:sz="0" w:space="0" w:color="auto"/>
                        <w:left w:val="none" w:sz="0" w:space="0" w:color="auto"/>
                        <w:bottom w:val="none" w:sz="0" w:space="0" w:color="auto"/>
                        <w:right w:val="none" w:sz="0" w:space="0" w:color="auto"/>
                      </w:divBdr>
                      <w:divsChild>
                        <w:div w:id="518155721">
                          <w:marLeft w:val="0"/>
                          <w:marRight w:val="0"/>
                          <w:marTop w:val="0"/>
                          <w:marBottom w:val="0"/>
                          <w:divBdr>
                            <w:top w:val="none" w:sz="0" w:space="0" w:color="auto"/>
                            <w:left w:val="none" w:sz="0" w:space="0" w:color="auto"/>
                            <w:bottom w:val="none" w:sz="0" w:space="0" w:color="auto"/>
                            <w:right w:val="none" w:sz="0" w:space="0" w:color="auto"/>
                          </w:divBdr>
                          <w:divsChild>
                            <w:div w:id="20191144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40227475">
                      <w:marLeft w:val="0"/>
                      <w:marRight w:val="0"/>
                      <w:marTop w:val="0"/>
                      <w:marBottom w:val="0"/>
                      <w:divBdr>
                        <w:top w:val="none" w:sz="0" w:space="0" w:color="auto"/>
                        <w:left w:val="none" w:sz="0" w:space="0" w:color="auto"/>
                        <w:bottom w:val="none" w:sz="0" w:space="0" w:color="auto"/>
                        <w:right w:val="none" w:sz="0" w:space="0" w:color="auto"/>
                      </w:divBdr>
                      <w:divsChild>
                        <w:div w:id="769086824">
                          <w:marLeft w:val="0"/>
                          <w:marRight w:val="0"/>
                          <w:marTop w:val="0"/>
                          <w:marBottom w:val="0"/>
                          <w:divBdr>
                            <w:top w:val="none" w:sz="0" w:space="0" w:color="auto"/>
                            <w:left w:val="none" w:sz="0" w:space="0" w:color="auto"/>
                            <w:bottom w:val="none" w:sz="0" w:space="0" w:color="auto"/>
                            <w:right w:val="none" w:sz="0" w:space="0" w:color="auto"/>
                          </w:divBdr>
                          <w:divsChild>
                            <w:div w:id="104537140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75813">
      <w:bodyDiv w:val="1"/>
      <w:marLeft w:val="0"/>
      <w:marRight w:val="0"/>
      <w:marTop w:val="0"/>
      <w:marBottom w:val="0"/>
      <w:divBdr>
        <w:top w:val="none" w:sz="0" w:space="0" w:color="auto"/>
        <w:left w:val="none" w:sz="0" w:space="0" w:color="auto"/>
        <w:bottom w:val="none" w:sz="0" w:space="0" w:color="auto"/>
        <w:right w:val="none" w:sz="0" w:space="0" w:color="auto"/>
      </w:divBdr>
    </w:div>
    <w:div w:id="208949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30564/jees.v5i2.590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Journal-of-Environmental-Earth-Sciences-2661-3190?_tp=eyJjb250ZXh0Ijp7ImZpcnN0UGFnZSI6InB1YmxpY2F0aW9uIiwicGFnZSI6InB1YmxpY2F0aW9uIn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researchgate.net/profile/Susilawati-Kasim-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earchgate.net/profile/Ahmed-Abubakar-1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15</Pages>
  <Words>3826</Words>
  <Characters>21814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Susmitha PappiReddy</dc:creator>
  <cp:keywords/>
  <dc:description/>
  <cp:lastModifiedBy>SDI 1084</cp:lastModifiedBy>
  <cp:revision>15</cp:revision>
  <dcterms:created xsi:type="dcterms:W3CDTF">2025-07-18T05:33:00Z</dcterms:created>
  <dcterms:modified xsi:type="dcterms:W3CDTF">2026-01-23T10:54:00Z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3e635f77-b0ca-4618-9f2e-4d4fc510e011</vt:lpwstr>
  </property>
</Properties>
</file>