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F0757" w14:textId="45EFF25D" w:rsidR="003A1239" w:rsidRDefault="00B26EC3" w:rsidP="00FD1D8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Periodic market typology and spatial dynamics in </w:t>
      </w:r>
      <w:proofErr w:type="spellStart"/>
      <w:r>
        <w:rPr>
          <w:rFonts w:ascii="Times New Roman" w:hAnsi="Times New Roman" w:cs="Times New Roman"/>
          <w:b/>
          <w:sz w:val="24"/>
          <w:szCs w:val="24"/>
        </w:rPr>
        <w:t>Menoua</w:t>
      </w:r>
      <w:proofErr w:type="spellEnd"/>
      <w:r>
        <w:rPr>
          <w:rFonts w:ascii="Times New Roman" w:hAnsi="Times New Roman" w:cs="Times New Roman"/>
          <w:b/>
          <w:sz w:val="24"/>
          <w:szCs w:val="24"/>
        </w:rPr>
        <w:t xml:space="preserve"> Division, Cameroon</w:t>
      </w:r>
    </w:p>
    <w:p w14:paraId="2B44AC6E" w14:textId="33E9383E" w:rsidR="00AA6E3C" w:rsidRDefault="00AA6E3C" w:rsidP="00AA6E3C">
      <w:pPr>
        <w:spacing w:after="0" w:line="240" w:lineRule="auto"/>
        <w:jc w:val="both"/>
        <w:rPr>
          <w:rFonts w:ascii="Times New Roman" w:hAnsi="Times New Roman" w:cs="Times New Roman"/>
          <w:b/>
          <w:sz w:val="24"/>
          <w:szCs w:val="24"/>
        </w:rPr>
      </w:pPr>
    </w:p>
    <w:p w14:paraId="151F72A0" w14:textId="77777777" w:rsidR="00B40187" w:rsidRPr="00AA6E3C" w:rsidRDefault="00B40187" w:rsidP="00AA6E3C">
      <w:pPr>
        <w:spacing w:after="0" w:line="240" w:lineRule="auto"/>
        <w:jc w:val="both"/>
        <w:rPr>
          <w:rFonts w:ascii="Times New Roman" w:hAnsi="Times New Roman" w:cs="Times New Roman"/>
          <w:b/>
          <w:sz w:val="24"/>
          <w:szCs w:val="24"/>
        </w:rPr>
      </w:pPr>
      <w:bookmarkStart w:id="0" w:name="_GoBack"/>
      <w:bookmarkEnd w:id="0"/>
    </w:p>
    <w:p w14:paraId="0497C0A5" w14:textId="77777777" w:rsidR="00353412" w:rsidRPr="00EF3245" w:rsidRDefault="00757CEA" w:rsidP="00B26EC3">
      <w:pPr>
        <w:spacing w:line="240" w:lineRule="auto"/>
        <w:jc w:val="both"/>
        <w:rPr>
          <w:rFonts w:ascii="Times New Roman" w:hAnsi="Times New Roman" w:cs="Times New Roman"/>
        </w:rPr>
      </w:pPr>
      <w:r>
        <w:rPr>
          <w:rFonts w:ascii="Times New Roman" w:hAnsi="Times New Roman" w:cs="Times New Roman"/>
          <w:b/>
          <w:sz w:val="24"/>
          <w:szCs w:val="24"/>
          <w:lang w:val="en-GB"/>
        </w:rPr>
        <w:t xml:space="preserve">  </w:t>
      </w:r>
      <w:r w:rsidR="0029310F" w:rsidRPr="00D04215">
        <w:rPr>
          <w:rFonts w:ascii="Times New Roman" w:hAnsi="Times New Roman" w:cs="Times New Roman"/>
          <w:b/>
          <w:sz w:val="24"/>
          <w:szCs w:val="24"/>
          <w:lang w:val="en-GB"/>
        </w:rPr>
        <w:t>Abstract</w:t>
      </w:r>
      <w:r w:rsidR="0029310F">
        <w:rPr>
          <w:rFonts w:ascii="Times New Roman" w:hAnsi="Times New Roman" w:cs="Times New Roman"/>
          <w:b/>
          <w:sz w:val="24"/>
          <w:szCs w:val="24"/>
          <w:lang w:val="en-GB"/>
        </w:rPr>
        <w:t xml:space="preserve">: </w:t>
      </w:r>
      <w:r w:rsidR="00BE49F6" w:rsidRPr="00EF3245">
        <w:rPr>
          <w:rFonts w:ascii="Times New Roman" w:hAnsi="Times New Roman" w:cs="Times New Roman"/>
          <w:lang w:val="en-GB"/>
        </w:rPr>
        <w:t>Global literature has</w:t>
      </w:r>
      <w:r w:rsidR="00BD0002" w:rsidRPr="00EF3245">
        <w:rPr>
          <w:rFonts w:ascii="Times New Roman" w:hAnsi="Times New Roman" w:cs="Times New Roman"/>
          <w:lang w:val="en-GB"/>
        </w:rPr>
        <w:t xml:space="preserve"> </w:t>
      </w:r>
      <w:r w:rsidR="00BE49F6" w:rsidRPr="00EF3245">
        <w:rPr>
          <w:rFonts w:ascii="Times New Roman" w:hAnsi="Times New Roman" w:cs="Times New Roman"/>
          <w:lang w:val="en-GB"/>
        </w:rPr>
        <w:t xml:space="preserve">consistently </w:t>
      </w:r>
      <w:r w:rsidR="00BD0002" w:rsidRPr="00EF3245">
        <w:rPr>
          <w:rFonts w:ascii="Times New Roman" w:hAnsi="Times New Roman" w:cs="Times New Roman"/>
          <w:lang w:val="en-GB"/>
        </w:rPr>
        <w:t xml:space="preserve">emphasised the complex </w:t>
      </w:r>
      <w:r w:rsidR="00BE49F6" w:rsidRPr="00EF3245">
        <w:rPr>
          <w:rFonts w:ascii="Times New Roman" w:hAnsi="Times New Roman" w:cs="Times New Roman"/>
          <w:lang w:val="en-GB"/>
        </w:rPr>
        <w:t>challenges and opportunities associated with periodic market systems and spatial organisations. Despite this board attention, empirical evidence at the regional level is limited, particularly in African contexts where periodic markets play a central role in shaping local economies. This study uses the case of Menoua Division to: (i)</w:t>
      </w:r>
      <w:r w:rsidR="00AF7B11" w:rsidRPr="00EF3245">
        <w:rPr>
          <w:rFonts w:ascii="Times New Roman" w:hAnsi="Times New Roman" w:cs="Times New Roman"/>
          <w:lang w:val="en-GB"/>
        </w:rPr>
        <w:t xml:space="preserve"> to identify the typology of periodic markets (ii) to determine the spatial variations in periodic market and (iii) to analyse the determinants of spatial variations in periodic markets.</w:t>
      </w:r>
      <w:r w:rsidR="0032089C" w:rsidRPr="00EF3245">
        <w:rPr>
          <w:rFonts w:ascii="Times New Roman" w:hAnsi="Times New Roman" w:cs="Times New Roman"/>
          <w:lang w:val="en-GB"/>
        </w:rPr>
        <w:t xml:space="preserve"> This study employed a random sample of 350 households involved in periodic marketing</w:t>
      </w:r>
      <w:r w:rsidR="00FA1DF7" w:rsidRPr="00EF3245">
        <w:rPr>
          <w:rFonts w:ascii="Times New Roman" w:hAnsi="Times New Roman" w:cs="Times New Roman"/>
          <w:lang w:val="en-GB"/>
        </w:rPr>
        <w:t xml:space="preserve"> to reflect variations in market participation, spatial accessibility and socio-economic characteristics </w:t>
      </w:r>
      <w:r w:rsidR="00DE391B" w:rsidRPr="00EF3245">
        <w:rPr>
          <w:rFonts w:ascii="Times New Roman" w:hAnsi="Times New Roman" w:cs="Times New Roman"/>
          <w:lang w:val="en-GB"/>
        </w:rPr>
        <w:t>from six</w:t>
      </w:r>
      <w:r w:rsidR="0032089C" w:rsidRPr="00EF3245">
        <w:rPr>
          <w:rFonts w:ascii="Times New Roman" w:hAnsi="Times New Roman" w:cs="Times New Roman"/>
          <w:lang w:val="en-GB"/>
        </w:rPr>
        <w:t xml:space="preserve"> sub-divisions –</w:t>
      </w:r>
      <w:proofErr w:type="spellStart"/>
      <w:r w:rsidR="0032089C" w:rsidRPr="00EF3245">
        <w:rPr>
          <w:rFonts w:ascii="Times New Roman" w:hAnsi="Times New Roman" w:cs="Times New Roman"/>
          <w:lang w:val="en-GB"/>
        </w:rPr>
        <w:t>Dschang</w:t>
      </w:r>
      <w:proofErr w:type="spellEnd"/>
      <w:r w:rsidR="0032089C" w:rsidRPr="00EF3245">
        <w:rPr>
          <w:rFonts w:ascii="Times New Roman" w:hAnsi="Times New Roman" w:cs="Times New Roman"/>
          <w:lang w:val="en-GB"/>
        </w:rPr>
        <w:t xml:space="preserve">, </w:t>
      </w:r>
      <w:proofErr w:type="spellStart"/>
      <w:r w:rsidR="0032089C" w:rsidRPr="00EF3245">
        <w:rPr>
          <w:rFonts w:ascii="Times New Roman" w:hAnsi="Times New Roman" w:cs="Times New Roman"/>
          <w:lang w:val="en-GB"/>
        </w:rPr>
        <w:t>Santchou</w:t>
      </w:r>
      <w:proofErr w:type="spellEnd"/>
      <w:r w:rsidR="0032089C" w:rsidRPr="00EF3245">
        <w:rPr>
          <w:rFonts w:ascii="Times New Roman" w:hAnsi="Times New Roman" w:cs="Times New Roman"/>
          <w:lang w:val="en-GB"/>
        </w:rPr>
        <w:t xml:space="preserve">, </w:t>
      </w:r>
      <w:proofErr w:type="spellStart"/>
      <w:r w:rsidR="0032089C" w:rsidRPr="00EF3245">
        <w:rPr>
          <w:rFonts w:ascii="Times New Roman" w:hAnsi="Times New Roman" w:cs="Times New Roman"/>
          <w:lang w:val="en-GB"/>
        </w:rPr>
        <w:t>Fokoue</w:t>
      </w:r>
      <w:proofErr w:type="spellEnd"/>
      <w:r w:rsidR="0032089C" w:rsidRPr="00EF3245">
        <w:rPr>
          <w:rFonts w:ascii="Times New Roman" w:hAnsi="Times New Roman" w:cs="Times New Roman"/>
          <w:lang w:val="en-GB"/>
        </w:rPr>
        <w:t xml:space="preserve">, </w:t>
      </w:r>
      <w:proofErr w:type="spellStart"/>
      <w:r w:rsidR="0032089C" w:rsidRPr="00EF3245">
        <w:rPr>
          <w:rFonts w:ascii="Times New Roman" w:hAnsi="Times New Roman" w:cs="Times New Roman"/>
          <w:lang w:val="en-GB"/>
        </w:rPr>
        <w:t>Fongo-Tongo</w:t>
      </w:r>
      <w:proofErr w:type="spellEnd"/>
      <w:r w:rsidR="0032089C" w:rsidRPr="00EF3245">
        <w:rPr>
          <w:rFonts w:ascii="Times New Roman" w:hAnsi="Times New Roman" w:cs="Times New Roman"/>
          <w:lang w:val="en-GB"/>
        </w:rPr>
        <w:t xml:space="preserve">, </w:t>
      </w:r>
      <w:proofErr w:type="spellStart"/>
      <w:r w:rsidR="0032089C" w:rsidRPr="00EF3245">
        <w:rPr>
          <w:rFonts w:ascii="Times New Roman" w:hAnsi="Times New Roman" w:cs="Times New Roman"/>
          <w:lang w:val="en-GB"/>
        </w:rPr>
        <w:t>Penka</w:t>
      </w:r>
      <w:proofErr w:type="spellEnd"/>
      <w:r w:rsidR="0032089C" w:rsidRPr="00EF3245">
        <w:rPr>
          <w:rFonts w:ascii="Times New Roman" w:hAnsi="Times New Roman" w:cs="Times New Roman"/>
          <w:lang w:val="en-GB"/>
        </w:rPr>
        <w:t xml:space="preserve">-Michel and </w:t>
      </w:r>
      <w:proofErr w:type="spellStart"/>
      <w:r w:rsidR="0032089C" w:rsidRPr="00EF3245">
        <w:rPr>
          <w:rFonts w:ascii="Times New Roman" w:hAnsi="Times New Roman" w:cs="Times New Roman"/>
          <w:lang w:val="en-GB"/>
        </w:rPr>
        <w:t>Nkong-ni</w:t>
      </w:r>
      <w:proofErr w:type="spellEnd"/>
      <w:r w:rsidR="0032089C" w:rsidRPr="00EF3245">
        <w:rPr>
          <w:rFonts w:ascii="Times New Roman" w:hAnsi="Times New Roman" w:cs="Times New Roman"/>
          <w:lang w:val="en-GB"/>
        </w:rPr>
        <w:t xml:space="preserve">. This was complemented by </w:t>
      </w:r>
      <w:r w:rsidR="00BD0002" w:rsidRPr="00EF3245">
        <w:rPr>
          <w:rFonts w:ascii="Times New Roman" w:hAnsi="Times New Roman" w:cs="Times New Roman"/>
          <w:lang w:val="en-GB"/>
        </w:rPr>
        <w:t xml:space="preserve">focus group discussions </w:t>
      </w:r>
      <w:r w:rsidR="0032089C" w:rsidRPr="00EF3245">
        <w:rPr>
          <w:rFonts w:ascii="Times New Roman" w:hAnsi="Times New Roman" w:cs="Times New Roman"/>
          <w:lang w:val="en-GB"/>
        </w:rPr>
        <w:t>and interviews. Descriptive and inferential analyses</w:t>
      </w:r>
      <w:r w:rsidR="00BE49F6" w:rsidRPr="00EF3245">
        <w:rPr>
          <w:rFonts w:ascii="Times New Roman" w:hAnsi="Times New Roman" w:cs="Times New Roman"/>
          <w:lang w:val="en-GB"/>
        </w:rPr>
        <w:t xml:space="preserve"> </w:t>
      </w:r>
      <w:r w:rsidR="0032089C" w:rsidRPr="00EF3245">
        <w:rPr>
          <w:rFonts w:ascii="Times New Roman" w:hAnsi="Times New Roman" w:cs="Times New Roman"/>
          <w:lang w:val="en-GB"/>
        </w:rPr>
        <w:t>led to the following results:</w:t>
      </w:r>
      <w:r w:rsidR="00BD0002" w:rsidRPr="00EF3245">
        <w:rPr>
          <w:rFonts w:ascii="Times New Roman" w:hAnsi="Times New Roman" w:cs="Times New Roman"/>
          <w:lang w:val="en-GB"/>
        </w:rPr>
        <w:t xml:space="preserve"> </w:t>
      </w:r>
      <w:r w:rsidR="0032089C" w:rsidRPr="00EF3245">
        <w:rPr>
          <w:rFonts w:ascii="Times New Roman" w:hAnsi="Times New Roman" w:cs="Times New Roman"/>
          <w:lang w:val="en-GB"/>
        </w:rPr>
        <w:t>First, periodic markets exhibit distinct typologies</w:t>
      </w:r>
      <w:r w:rsidR="00BD0002" w:rsidRPr="00EF3245">
        <w:rPr>
          <w:rFonts w:ascii="Times New Roman" w:hAnsi="Times New Roman" w:cs="Times New Roman"/>
          <w:lang w:val="en-GB"/>
        </w:rPr>
        <w:t xml:space="preserve"> </w:t>
      </w:r>
      <w:r w:rsidR="0032089C" w:rsidRPr="00EF3245">
        <w:rPr>
          <w:rFonts w:ascii="Times New Roman" w:hAnsi="Times New Roman" w:cs="Times New Roman"/>
          <w:lang w:val="en-GB"/>
        </w:rPr>
        <w:t>(semi-daily and weekly markets) shaped by frequency, scale and functional roles.</w:t>
      </w:r>
      <w:r w:rsidR="00BD0002" w:rsidRPr="00EF3245">
        <w:rPr>
          <w:rFonts w:ascii="Times New Roman" w:hAnsi="Times New Roman" w:cs="Times New Roman"/>
          <w:lang w:val="en-GB"/>
        </w:rPr>
        <w:t xml:space="preserve"> Second, significant spatial variations are evident across the division, reflecting differences in</w:t>
      </w:r>
      <w:r w:rsidR="009E4B23" w:rsidRPr="00EF3245">
        <w:rPr>
          <w:rFonts w:ascii="Times New Roman" w:hAnsi="Times New Roman" w:cs="Times New Roman"/>
        </w:rPr>
        <w:t xml:space="preserve"> population characteristics, transport development, and agricultural outputs</w:t>
      </w:r>
      <w:r w:rsidR="00BD0002" w:rsidRPr="00EF3245">
        <w:rPr>
          <w:rFonts w:ascii="Times New Roman" w:hAnsi="Times New Roman" w:cs="Times New Roman"/>
          <w:lang w:val="en-GB"/>
        </w:rPr>
        <w:t xml:space="preserve">. </w:t>
      </w:r>
      <w:r w:rsidR="009E4B23" w:rsidRPr="00EF3245">
        <w:rPr>
          <w:rFonts w:ascii="Times New Roman" w:hAnsi="Times New Roman" w:cs="Times New Roman"/>
          <w:lang w:val="en-GB"/>
        </w:rPr>
        <w:t>The spatial distribution of periodic markets and transport development(r=.620, p&lt; .001), spatial market location and agricultural output (r= -.186, p=.004). The</w:t>
      </w:r>
      <w:r w:rsidR="00330E3D" w:rsidRPr="00EF3245">
        <w:rPr>
          <w:rFonts w:ascii="Times New Roman" w:hAnsi="Times New Roman" w:cs="Times New Roman"/>
          <w:lang w:val="en-GB"/>
        </w:rPr>
        <w:t xml:space="preserve"> typological diversity of periodic markets, expressed in their varying frequency, scale of operation and functional roles complicates efforts to establish coherent classification. Also, the spatial disparities in distribution and accessibility create disparities in participation, connectivity and uneven opportunities for communities.</w:t>
      </w:r>
      <w:r w:rsidR="00DD2688" w:rsidRPr="00EF3245">
        <w:rPr>
          <w:rFonts w:ascii="Times New Roman" w:hAnsi="Times New Roman" w:cs="Times New Roman"/>
          <w:lang w:val="en-GB"/>
        </w:rPr>
        <w:t xml:space="preserve"> This undermines the capacity of periodic markets to serve as inclusive</w:t>
      </w:r>
      <w:r w:rsidR="00FA1DF7" w:rsidRPr="00EF3245">
        <w:rPr>
          <w:rFonts w:ascii="Times New Roman" w:hAnsi="Times New Roman" w:cs="Times New Roman"/>
          <w:lang w:val="en-GB"/>
        </w:rPr>
        <w:t xml:space="preserve"> and </w:t>
      </w:r>
      <w:r w:rsidR="00DE391B" w:rsidRPr="00EF3245">
        <w:rPr>
          <w:rFonts w:ascii="Times New Roman" w:hAnsi="Times New Roman" w:cs="Times New Roman"/>
          <w:lang w:val="en-GB"/>
        </w:rPr>
        <w:t>efficient platforms</w:t>
      </w:r>
      <w:r w:rsidR="00DD2688" w:rsidRPr="00EF3245">
        <w:rPr>
          <w:rFonts w:ascii="Times New Roman" w:hAnsi="Times New Roman" w:cs="Times New Roman"/>
          <w:lang w:val="en-GB"/>
        </w:rPr>
        <w:t xml:space="preserve"> for trade and development.</w:t>
      </w:r>
      <w:r w:rsidR="00330E3D" w:rsidRPr="00EF3245">
        <w:rPr>
          <w:rFonts w:ascii="Times New Roman" w:hAnsi="Times New Roman" w:cs="Times New Roman"/>
          <w:lang w:val="en-GB"/>
        </w:rPr>
        <w:t xml:space="preserve"> </w:t>
      </w:r>
      <w:r w:rsidR="00DE6676" w:rsidRPr="00EF3245">
        <w:rPr>
          <w:rFonts w:ascii="Times New Roman" w:hAnsi="Times New Roman" w:cs="Times New Roman"/>
          <w:lang w:val="en-GB"/>
        </w:rPr>
        <w:t>Sustainable</w:t>
      </w:r>
      <w:r w:rsidR="0082337F" w:rsidRPr="00EF3245">
        <w:rPr>
          <w:rFonts w:ascii="Times New Roman" w:hAnsi="Times New Roman" w:cs="Times New Roman"/>
          <w:lang w:val="en-GB"/>
        </w:rPr>
        <w:t xml:space="preserve"> improve</w:t>
      </w:r>
      <w:r w:rsidR="00DE6676" w:rsidRPr="00EF3245">
        <w:rPr>
          <w:rFonts w:ascii="Times New Roman" w:hAnsi="Times New Roman" w:cs="Times New Roman"/>
          <w:lang w:val="en-GB"/>
        </w:rPr>
        <w:t>ment in market and transport</w:t>
      </w:r>
      <w:r w:rsidR="0082337F" w:rsidRPr="00EF3245">
        <w:rPr>
          <w:rFonts w:ascii="Times New Roman" w:hAnsi="Times New Roman" w:cs="Times New Roman"/>
          <w:lang w:val="en-GB"/>
        </w:rPr>
        <w:t xml:space="preserve"> infrastructure</w:t>
      </w:r>
      <w:r w:rsidR="00DE6676" w:rsidRPr="00EF3245">
        <w:rPr>
          <w:rFonts w:ascii="Times New Roman" w:hAnsi="Times New Roman" w:cs="Times New Roman"/>
          <w:lang w:val="en-GB"/>
        </w:rPr>
        <w:t>s could reduce spatial disparities,</w:t>
      </w:r>
      <w:r w:rsidR="0082337F" w:rsidRPr="00EF3245">
        <w:rPr>
          <w:rFonts w:ascii="Times New Roman" w:hAnsi="Times New Roman" w:cs="Times New Roman"/>
          <w:lang w:val="en-GB"/>
        </w:rPr>
        <w:t xml:space="preserve"> robustly strengthen</w:t>
      </w:r>
      <w:r w:rsidR="00DE6676" w:rsidRPr="00EF3245">
        <w:rPr>
          <w:rFonts w:ascii="Times New Roman" w:hAnsi="Times New Roman" w:cs="Times New Roman"/>
          <w:lang w:val="en-GB"/>
        </w:rPr>
        <w:t>ing</w:t>
      </w:r>
      <w:r w:rsidR="0082337F" w:rsidRPr="00EF3245">
        <w:rPr>
          <w:rFonts w:ascii="Times New Roman" w:hAnsi="Times New Roman" w:cs="Times New Roman"/>
          <w:lang w:val="en-GB"/>
        </w:rPr>
        <w:t xml:space="preserve"> market gov</w:t>
      </w:r>
      <w:r w:rsidR="00DE6676" w:rsidRPr="00EF3245">
        <w:rPr>
          <w:rFonts w:ascii="Times New Roman" w:hAnsi="Times New Roman" w:cs="Times New Roman"/>
          <w:lang w:val="en-GB"/>
        </w:rPr>
        <w:t xml:space="preserve">ernance and security </w:t>
      </w:r>
      <w:r w:rsidR="00A32DF1" w:rsidRPr="00EF3245">
        <w:rPr>
          <w:rFonts w:ascii="Times New Roman" w:hAnsi="Times New Roman" w:cs="Times New Roman"/>
          <w:lang w:val="en-GB"/>
        </w:rPr>
        <w:t>could mitigate</w:t>
      </w:r>
      <w:r w:rsidR="00DE6676" w:rsidRPr="00EF3245">
        <w:rPr>
          <w:rFonts w:ascii="Times New Roman" w:hAnsi="Times New Roman" w:cs="Times New Roman"/>
          <w:lang w:val="en-GB"/>
        </w:rPr>
        <w:t xml:space="preserve"> the challenges posed by typological diversity such as inconsistencies in classification, variations </w:t>
      </w:r>
      <w:r w:rsidR="00A32DF1" w:rsidRPr="00EF3245">
        <w:rPr>
          <w:rFonts w:ascii="Times New Roman" w:hAnsi="Times New Roman" w:cs="Times New Roman"/>
          <w:lang w:val="en-GB"/>
        </w:rPr>
        <w:t xml:space="preserve">in functional roles </w:t>
      </w:r>
      <w:r w:rsidR="003306EC" w:rsidRPr="00EF3245">
        <w:rPr>
          <w:rFonts w:ascii="Times New Roman" w:hAnsi="Times New Roman" w:cs="Times New Roman"/>
          <w:lang w:val="en-GB"/>
        </w:rPr>
        <w:t>while also</w:t>
      </w:r>
      <w:r w:rsidR="00A32DF1" w:rsidRPr="00EF3245">
        <w:rPr>
          <w:rFonts w:ascii="Times New Roman" w:hAnsi="Times New Roman" w:cs="Times New Roman"/>
          <w:lang w:val="en-GB"/>
        </w:rPr>
        <w:t xml:space="preserve"> addressing spatial disparities through improved accessibility and integration.</w:t>
      </w:r>
      <w:r w:rsidR="0082337F" w:rsidRPr="00EF3245">
        <w:rPr>
          <w:rFonts w:ascii="Times New Roman" w:hAnsi="Times New Roman" w:cs="Times New Roman"/>
          <w:lang w:val="en-GB"/>
        </w:rPr>
        <w:t xml:space="preserve"> </w:t>
      </w:r>
    </w:p>
    <w:p w14:paraId="4CC634C2" w14:textId="77777777" w:rsidR="00353412" w:rsidRPr="00EF3245" w:rsidRDefault="0082337F" w:rsidP="00353412">
      <w:pPr>
        <w:spacing w:after="0" w:line="360" w:lineRule="auto"/>
        <w:jc w:val="both"/>
        <w:rPr>
          <w:rFonts w:ascii="Times New Roman" w:hAnsi="Times New Roman" w:cs="Times New Roman"/>
          <w:lang w:val="en-GB"/>
        </w:rPr>
      </w:pPr>
      <w:r>
        <w:rPr>
          <w:rFonts w:ascii="Times New Roman" w:hAnsi="Times New Roman" w:cs="Times New Roman"/>
          <w:b/>
          <w:sz w:val="24"/>
          <w:szCs w:val="24"/>
          <w:lang w:val="en-GB"/>
        </w:rPr>
        <w:t>Key</w:t>
      </w:r>
      <w:r w:rsidR="00E418F8" w:rsidRPr="0082337F">
        <w:rPr>
          <w:rFonts w:ascii="Times New Roman" w:hAnsi="Times New Roman" w:cs="Times New Roman"/>
          <w:b/>
          <w:sz w:val="24"/>
          <w:szCs w:val="24"/>
          <w:lang w:val="en-GB"/>
        </w:rPr>
        <w:t>words</w:t>
      </w:r>
      <w:r w:rsidR="00E418F8">
        <w:rPr>
          <w:rFonts w:ascii="Times New Roman" w:hAnsi="Times New Roman" w:cs="Times New Roman"/>
          <w:sz w:val="24"/>
          <w:szCs w:val="24"/>
          <w:lang w:val="en-GB"/>
        </w:rPr>
        <w:t xml:space="preserve">: </w:t>
      </w:r>
      <w:r w:rsidR="00E418F8" w:rsidRPr="00EF3245">
        <w:rPr>
          <w:rFonts w:ascii="Times New Roman" w:hAnsi="Times New Roman" w:cs="Times New Roman"/>
          <w:lang w:val="en-GB"/>
        </w:rPr>
        <w:t xml:space="preserve">Periodic markets, Market typology, </w:t>
      </w:r>
      <w:r w:rsidR="00FA722D" w:rsidRPr="00EF3245">
        <w:rPr>
          <w:rFonts w:ascii="Times New Roman" w:hAnsi="Times New Roman" w:cs="Times New Roman"/>
          <w:lang w:val="en-GB"/>
        </w:rPr>
        <w:t>spatial</w:t>
      </w:r>
      <w:r w:rsidR="00E418F8" w:rsidRPr="00EF3245">
        <w:rPr>
          <w:rFonts w:ascii="Times New Roman" w:hAnsi="Times New Roman" w:cs="Times New Roman"/>
          <w:lang w:val="en-GB"/>
        </w:rPr>
        <w:t xml:space="preserve"> variations, Determinants of spatial variations, Menoua </w:t>
      </w:r>
      <w:r w:rsidR="00353412" w:rsidRPr="00EF3245">
        <w:rPr>
          <w:rFonts w:ascii="Times New Roman" w:hAnsi="Times New Roman" w:cs="Times New Roman"/>
          <w:lang w:val="en-GB"/>
        </w:rPr>
        <w:t xml:space="preserve">Division. </w:t>
      </w:r>
    </w:p>
    <w:p w14:paraId="6AE2E6DE" w14:textId="77777777" w:rsidR="00047761" w:rsidRPr="00047761" w:rsidRDefault="00047761" w:rsidP="00047761">
      <w:pPr>
        <w:spacing w:after="0" w:line="360" w:lineRule="auto"/>
        <w:jc w:val="both"/>
        <w:rPr>
          <w:rFonts w:ascii="Times New Roman" w:hAnsi="Times New Roman" w:cs="Times New Roman"/>
          <w:b/>
          <w:sz w:val="24"/>
          <w:szCs w:val="24"/>
          <w:lang w:val="en-GB"/>
        </w:rPr>
      </w:pPr>
      <w:r w:rsidRPr="00047761">
        <w:rPr>
          <w:rFonts w:ascii="Times New Roman" w:hAnsi="Times New Roman" w:cs="Times New Roman"/>
          <w:b/>
          <w:sz w:val="24"/>
          <w:szCs w:val="24"/>
          <w:lang w:val="en-GB"/>
        </w:rPr>
        <w:t>1. Introduction</w:t>
      </w:r>
    </w:p>
    <w:p w14:paraId="1DBFBE2C" w14:textId="77777777" w:rsidR="00B3085A" w:rsidRPr="00EF3245" w:rsidRDefault="00C51D23" w:rsidP="00353412">
      <w:pPr>
        <w:spacing w:after="0" w:line="360" w:lineRule="auto"/>
        <w:jc w:val="both"/>
        <w:rPr>
          <w:rFonts w:ascii="Times New Roman" w:hAnsi="Times New Roman" w:cs="Times New Roman"/>
        </w:rPr>
      </w:pPr>
      <w:r w:rsidRPr="00EF3245">
        <w:rPr>
          <w:rFonts w:ascii="Times New Roman" w:hAnsi="Times New Roman" w:cs="Times New Roman"/>
        </w:rPr>
        <w:t xml:space="preserve">Periodic </w:t>
      </w:r>
      <w:r w:rsidR="00F30E39" w:rsidRPr="00EF3245">
        <w:rPr>
          <w:rFonts w:ascii="Times New Roman" w:hAnsi="Times New Roman" w:cs="Times New Roman"/>
        </w:rPr>
        <w:t>markets known as organised gatherings of buyers and sellers at designated locations constitute</w:t>
      </w:r>
      <w:r w:rsidRPr="00EF3245">
        <w:rPr>
          <w:rFonts w:ascii="Times New Roman" w:hAnsi="Times New Roman" w:cs="Times New Roman"/>
        </w:rPr>
        <w:t xml:space="preserve"> a fundamental component of rural </w:t>
      </w:r>
      <w:r w:rsidR="00D71E8A" w:rsidRPr="00EF3245">
        <w:rPr>
          <w:rFonts w:ascii="Times New Roman" w:hAnsi="Times New Roman" w:cs="Times New Roman"/>
        </w:rPr>
        <w:t>economies,</w:t>
      </w:r>
      <w:r w:rsidR="007B549D" w:rsidRPr="00EF3245">
        <w:rPr>
          <w:rFonts w:ascii="Times New Roman" w:hAnsi="Times New Roman" w:cs="Times New Roman"/>
        </w:rPr>
        <w:t xml:space="preserve"> providing</w:t>
      </w:r>
      <w:r w:rsidRPr="00EF3245">
        <w:rPr>
          <w:rFonts w:ascii="Times New Roman" w:hAnsi="Times New Roman" w:cs="Times New Roman"/>
        </w:rPr>
        <w:t xml:space="preserve"> spaces for trade, social interaction and cultural exchange </w:t>
      </w:r>
      <w:r w:rsidR="00680532" w:rsidRPr="00EF3245">
        <w:rPr>
          <w:rFonts w:ascii="Times New Roman" w:hAnsi="Times New Roman" w:cs="Times New Roman"/>
        </w:rPr>
        <w:t>(Chen</w:t>
      </w:r>
      <w:r w:rsidR="00EB17A8" w:rsidRPr="00EF3245">
        <w:rPr>
          <w:rFonts w:ascii="Times New Roman" w:hAnsi="Times New Roman" w:cs="Times New Roman"/>
        </w:rPr>
        <w:t xml:space="preserve"> </w:t>
      </w:r>
      <w:proofErr w:type="spellStart"/>
      <w:r w:rsidR="00EB17A8" w:rsidRPr="00EF3245">
        <w:rPr>
          <w:rFonts w:ascii="Times New Roman" w:hAnsi="Times New Roman" w:cs="Times New Roman"/>
        </w:rPr>
        <w:t>Chen</w:t>
      </w:r>
      <w:proofErr w:type="spellEnd"/>
      <w:r w:rsidR="00EB17A8" w:rsidRPr="00EF3245">
        <w:rPr>
          <w:rFonts w:ascii="Times New Roman" w:hAnsi="Times New Roman" w:cs="Times New Roman"/>
        </w:rPr>
        <w:t>, 2024</w:t>
      </w:r>
      <w:r w:rsidR="00FA6A3B" w:rsidRPr="00EF3245">
        <w:rPr>
          <w:rFonts w:ascii="Times New Roman" w:hAnsi="Times New Roman" w:cs="Times New Roman"/>
        </w:rPr>
        <w:t>).</w:t>
      </w:r>
      <w:r w:rsidR="00DC79B5" w:rsidRPr="00EF3245">
        <w:rPr>
          <w:rFonts w:ascii="Times New Roman" w:hAnsi="Times New Roman" w:cs="Times New Roman"/>
        </w:rPr>
        <w:t>Ye</w:t>
      </w:r>
      <w:r w:rsidR="00144096">
        <w:rPr>
          <w:rFonts w:ascii="Times New Roman" w:hAnsi="Times New Roman" w:cs="Times New Roman"/>
        </w:rPr>
        <w:t xml:space="preserve">t, they are characterised by  </w:t>
      </w:r>
      <w:r w:rsidR="00EB17A8" w:rsidRPr="00EF3245">
        <w:rPr>
          <w:rFonts w:ascii="Times New Roman" w:hAnsi="Times New Roman" w:cs="Times New Roman"/>
        </w:rPr>
        <w:t>considerable diversity</w:t>
      </w:r>
      <w:r w:rsidR="00DC79B5" w:rsidRPr="00EF3245">
        <w:rPr>
          <w:rFonts w:ascii="Times New Roman" w:hAnsi="Times New Roman" w:cs="Times New Roman"/>
        </w:rPr>
        <w:t xml:space="preserve"> in frequency, scale of operation and functional orientation which complicates systematic classifications</w:t>
      </w:r>
      <w:r w:rsidR="00F30E39" w:rsidRPr="00EF3245">
        <w:rPr>
          <w:rFonts w:ascii="Times New Roman" w:hAnsi="Times New Roman" w:cs="Times New Roman"/>
        </w:rPr>
        <w:t>(periodic market typology)</w:t>
      </w:r>
      <w:r w:rsidR="00DC79B5" w:rsidRPr="00EF3245">
        <w:rPr>
          <w:rFonts w:ascii="Times New Roman" w:hAnsi="Times New Roman" w:cs="Times New Roman"/>
        </w:rPr>
        <w:t>. Spatial variations in these periodic markets intensify disparities in participation and weaken the coherence and equity in periodic market organisation</w:t>
      </w:r>
      <w:r w:rsidR="00952886" w:rsidRPr="00EF3245">
        <w:rPr>
          <w:rFonts w:ascii="Times New Roman" w:hAnsi="Times New Roman" w:cs="Times New Roman"/>
        </w:rPr>
        <w:t xml:space="preserve"> (Ahmed, 2020)</w:t>
      </w:r>
      <w:r w:rsidR="00047761" w:rsidRPr="00EF3245">
        <w:rPr>
          <w:rFonts w:ascii="Times New Roman" w:hAnsi="Times New Roman" w:cs="Times New Roman"/>
        </w:rPr>
        <w:t>.</w:t>
      </w:r>
      <w:r w:rsidR="006C3B8A" w:rsidRPr="00EF3245">
        <w:rPr>
          <w:rFonts w:ascii="Times New Roman" w:hAnsi="Times New Roman" w:cs="Times New Roman"/>
        </w:rPr>
        <w:t>With rural areas in the world subjected to</w:t>
      </w:r>
      <w:r w:rsidR="00D3316A" w:rsidRPr="00EF3245">
        <w:rPr>
          <w:rFonts w:ascii="Times New Roman" w:hAnsi="Times New Roman" w:cs="Times New Roman"/>
        </w:rPr>
        <w:t xml:space="preserve"> </w:t>
      </w:r>
      <w:r w:rsidR="006C3B8A" w:rsidRPr="00EF3245">
        <w:rPr>
          <w:rFonts w:ascii="Times New Roman" w:hAnsi="Times New Roman" w:cs="Times New Roman"/>
        </w:rPr>
        <w:t>aggravated poverty,</w:t>
      </w:r>
      <w:r w:rsidR="00D3316A" w:rsidRPr="00EF3245">
        <w:rPr>
          <w:rFonts w:ascii="Times New Roman" w:hAnsi="Times New Roman" w:cs="Times New Roman"/>
        </w:rPr>
        <w:t xml:space="preserve"> </w:t>
      </w:r>
      <w:r w:rsidR="00047761" w:rsidRPr="00EF3245">
        <w:rPr>
          <w:rFonts w:ascii="Times New Roman" w:hAnsi="Times New Roman" w:cs="Times New Roman"/>
        </w:rPr>
        <w:t xml:space="preserve">high population pressure, constrained land resources and unfinished agricultural </w:t>
      </w:r>
      <w:r w:rsidR="006C3B8A" w:rsidRPr="00EF3245">
        <w:rPr>
          <w:rFonts w:ascii="Times New Roman" w:hAnsi="Times New Roman" w:cs="Times New Roman"/>
        </w:rPr>
        <w:t>reforms, many</w:t>
      </w:r>
      <w:r w:rsidR="00D3316A" w:rsidRPr="00EF3245">
        <w:rPr>
          <w:rFonts w:ascii="Times New Roman" w:hAnsi="Times New Roman" w:cs="Times New Roman"/>
        </w:rPr>
        <w:t xml:space="preserve"> households have diversified their income </w:t>
      </w:r>
      <w:r w:rsidR="00FA6A3B" w:rsidRPr="00EF3245">
        <w:rPr>
          <w:rFonts w:ascii="Times New Roman" w:hAnsi="Times New Roman" w:cs="Times New Roman"/>
        </w:rPr>
        <w:t>sources by</w:t>
      </w:r>
      <w:r w:rsidR="00D3316A" w:rsidRPr="00EF3245">
        <w:rPr>
          <w:rFonts w:ascii="Times New Roman" w:hAnsi="Times New Roman" w:cs="Times New Roman"/>
        </w:rPr>
        <w:t xml:space="preserve"> engaging in periodic markets</w:t>
      </w:r>
      <w:r w:rsidR="00FA6A3B" w:rsidRPr="00EF3245">
        <w:rPr>
          <w:rFonts w:ascii="Times New Roman" w:hAnsi="Times New Roman" w:cs="Times New Roman"/>
        </w:rPr>
        <w:t>.</w:t>
      </w:r>
      <w:r w:rsidR="00D3316A" w:rsidRPr="00EF3245">
        <w:rPr>
          <w:rFonts w:ascii="Times New Roman" w:hAnsi="Times New Roman" w:cs="Times New Roman"/>
        </w:rPr>
        <w:t xml:space="preserve"> </w:t>
      </w:r>
      <w:r w:rsidR="00DA2395" w:rsidRPr="00EF3245">
        <w:rPr>
          <w:rFonts w:ascii="Times New Roman" w:hAnsi="Times New Roman" w:cs="Times New Roman"/>
        </w:rPr>
        <w:t xml:space="preserve"> </w:t>
      </w:r>
      <w:r w:rsidR="00047761" w:rsidRPr="00EF3245">
        <w:rPr>
          <w:rFonts w:ascii="Times New Roman" w:hAnsi="Times New Roman" w:cs="Times New Roman"/>
        </w:rPr>
        <w:t>(</w:t>
      </w:r>
      <w:r w:rsidR="00DA2395" w:rsidRPr="00EF3245">
        <w:rPr>
          <w:rFonts w:ascii="Times New Roman" w:hAnsi="Times New Roman" w:cs="Times New Roman"/>
        </w:rPr>
        <w:t xml:space="preserve">Addai </w:t>
      </w:r>
      <w:r w:rsidR="00DA2395" w:rsidRPr="00EF3245">
        <w:rPr>
          <w:rFonts w:ascii="Times New Roman" w:hAnsi="Times New Roman" w:cs="Times New Roman"/>
          <w:i/>
        </w:rPr>
        <w:t>et al.,</w:t>
      </w:r>
      <w:r w:rsidR="00216075" w:rsidRPr="00EF3245">
        <w:rPr>
          <w:rFonts w:ascii="Times New Roman" w:hAnsi="Times New Roman" w:cs="Times New Roman"/>
        </w:rPr>
        <w:t>2024</w:t>
      </w:r>
      <w:r w:rsidR="00DA2395" w:rsidRPr="00EF3245">
        <w:rPr>
          <w:rFonts w:ascii="Times New Roman" w:hAnsi="Times New Roman" w:cs="Times New Roman"/>
        </w:rPr>
        <w:t>)</w:t>
      </w:r>
      <w:r w:rsidR="001422F1" w:rsidRPr="00EF3245">
        <w:rPr>
          <w:rFonts w:ascii="Times New Roman" w:hAnsi="Times New Roman" w:cs="Times New Roman"/>
        </w:rPr>
        <w:t xml:space="preserve">.According to </w:t>
      </w:r>
      <w:r w:rsidR="003D407B" w:rsidRPr="003D407B">
        <w:rPr>
          <w:rFonts w:ascii="Times New Roman" w:eastAsia="Calibri" w:hAnsi="Times New Roman" w:cs="Times New Roman"/>
          <w:lang w:val="en-GB"/>
        </w:rPr>
        <w:t>Anupama</w:t>
      </w:r>
      <w:r w:rsidR="003D407B" w:rsidRPr="003D407B">
        <w:rPr>
          <w:rFonts w:ascii="Times New Roman" w:hAnsi="Times New Roman" w:cs="Times New Roman"/>
        </w:rPr>
        <w:t xml:space="preserve"> </w:t>
      </w:r>
      <w:r w:rsidR="003D407B" w:rsidRPr="003D407B">
        <w:rPr>
          <w:rFonts w:ascii="Times New Roman" w:hAnsi="Times New Roman" w:cs="Times New Roman"/>
          <w:i/>
        </w:rPr>
        <w:t>et al.,</w:t>
      </w:r>
      <w:r w:rsidR="003D407B">
        <w:rPr>
          <w:rFonts w:ascii="Times New Roman" w:hAnsi="Times New Roman" w:cs="Times New Roman"/>
        </w:rPr>
        <w:t xml:space="preserve"> (2023</w:t>
      </w:r>
      <w:r w:rsidR="001422F1" w:rsidRPr="00EF3245">
        <w:rPr>
          <w:rFonts w:ascii="Times New Roman" w:hAnsi="Times New Roman" w:cs="Times New Roman"/>
        </w:rPr>
        <w:t>) t</w:t>
      </w:r>
      <w:r w:rsidR="00CB582D" w:rsidRPr="00EF3245">
        <w:rPr>
          <w:rFonts w:ascii="Times New Roman" w:hAnsi="Times New Roman" w:cs="Times New Roman"/>
        </w:rPr>
        <w:t xml:space="preserve">here has been a remarkable increase in the number of periodic markets in the late 20th and early 21st centuries, with almost </w:t>
      </w:r>
      <w:r w:rsidR="00393A87" w:rsidRPr="00EF3245">
        <w:rPr>
          <w:rFonts w:ascii="Times New Roman" w:hAnsi="Times New Roman" w:cs="Times New Roman"/>
        </w:rPr>
        <w:t>70% of farm operator households</w:t>
      </w:r>
      <w:r w:rsidR="007B549D" w:rsidRPr="00EF3245">
        <w:rPr>
          <w:rFonts w:ascii="Times New Roman" w:hAnsi="Times New Roman" w:cs="Times New Roman"/>
        </w:rPr>
        <w:t xml:space="preserve"> </w:t>
      </w:r>
      <w:r w:rsidR="00CB582D" w:rsidRPr="00EF3245">
        <w:rPr>
          <w:rFonts w:ascii="Times New Roman" w:hAnsi="Times New Roman" w:cs="Times New Roman"/>
        </w:rPr>
        <w:t>engaged in periodic marketing</w:t>
      </w:r>
      <w:r w:rsidR="001422F1" w:rsidRPr="00EF3245">
        <w:rPr>
          <w:rFonts w:ascii="Times New Roman" w:hAnsi="Times New Roman" w:cs="Times New Roman"/>
        </w:rPr>
        <w:t>. This importance is deeply rooted</w:t>
      </w:r>
      <w:r w:rsidR="007B549D" w:rsidRPr="00EF3245">
        <w:rPr>
          <w:rFonts w:ascii="Times New Roman" w:hAnsi="Times New Roman" w:cs="Times New Roman"/>
        </w:rPr>
        <w:t xml:space="preserve"> in their typology which operates following rotational calendars often organised on daily, weekly, bi-weekly, monthly or bi-</w:t>
      </w:r>
      <w:r w:rsidR="007B549D" w:rsidRPr="00EF3245">
        <w:rPr>
          <w:rFonts w:ascii="Times New Roman" w:hAnsi="Times New Roman" w:cs="Times New Roman"/>
        </w:rPr>
        <w:lastRenderedPageBreak/>
        <w:t>monthly basis</w:t>
      </w:r>
      <w:r w:rsidR="003D407B">
        <w:rPr>
          <w:rFonts w:ascii="Times New Roman" w:hAnsi="Times New Roman" w:cs="Times New Roman"/>
        </w:rPr>
        <w:t xml:space="preserve"> (Shaikh, 2020</w:t>
      </w:r>
      <w:r w:rsidR="001C5DC9">
        <w:rPr>
          <w:rFonts w:ascii="Times New Roman" w:hAnsi="Times New Roman" w:cs="Times New Roman"/>
        </w:rPr>
        <w:t>)</w:t>
      </w:r>
      <w:r w:rsidR="007B549D" w:rsidRPr="00EF3245">
        <w:rPr>
          <w:rFonts w:ascii="Times New Roman" w:hAnsi="Times New Roman" w:cs="Times New Roman"/>
        </w:rPr>
        <w:t>.</w:t>
      </w:r>
      <w:r w:rsidR="001422F1" w:rsidRPr="00EF3245">
        <w:rPr>
          <w:rFonts w:ascii="Times New Roman" w:hAnsi="Times New Roman" w:cs="Times New Roman"/>
        </w:rPr>
        <w:t xml:space="preserve"> These rotational calendars regulate commodity flows, synchronise trading activities and ensure equitable access</w:t>
      </w:r>
      <w:r w:rsidR="001C5DC9">
        <w:rPr>
          <w:rFonts w:ascii="Times New Roman" w:hAnsi="Times New Roman" w:cs="Times New Roman"/>
        </w:rPr>
        <w:t xml:space="preserve"> </w:t>
      </w:r>
      <w:r w:rsidR="001C5DC9" w:rsidRPr="00EF3245">
        <w:rPr>
          <w:rFonts w:ascii="Times New Roman" w:hAnsi="Times New Roman" w:cs="Times New Roman"/>
        </w:rPr>
        <w:t>(</w:t>
      </w:r>
      <w:proofErr w:type="spellStart"/>
      <w:r w:rsidR="001C5DC9" w:rsidRPr="00EF3245">
        <w:rPr>
          <w:rFonts w:ascii="Times New Roman" w:hAnsi="Times New Roman" w:cs="Times New Roman"/>
        </w:rPr>
        <w:t>Pakorn</w:t>
      </w:r>
      <w:proofErr w:type="spellEnd"/>
      <w:r w:rsidR="001C5DC9" w:rsidRPr="00EF3245">
        <w:rPr>
          <w:rFonts w:ascii="Times New Roman" w:hAnsi="Times New Roman" w:cs="Times New Roman"/>
        </w:rPr>
        <w:t xml:space="preserve">, 2023). </w:t>
      </w:r>
      <w:r w:rsidR="007B549D" w:rsidRPr="00EF3245">
        <w:rPr>
          <w:rFonts w:ascii="Times New Roman" w:hAnsi="Times New Roman" w:cs="Times New Roman"/>
        </w:rPr>
        <w:t>Their spatial dynamics are equally significant as most of these periodic markets are often strategically located along transport corridors, near administrative centers and withi</w:t>
      </w:r>
      <w:r w:rsidR="002D0ED0" w:rsidRPr="00EF3245">
        <w:rPr>
          <w:rFonts w:ascii="Times New Roman" w:hAnsi="Times New Roman" w:cs="Times New Roman"/>
        </w:rPr>
        <w:t xml:space="preserve">n densely populated settlements </w:t>
      </w:r>
      <w:r w:rsidR="007B549D" w:rsidRPr="00EF3245">
        <w:rPr>
          <w:rFonts w:ascii="Times New Roman" w:hAnsi="Times New Roman" w:cs="Times New Roman"/>
        </w:rPr>
        <w:t>(Schappo and Melik</w:t>
      </w:r>
      <w:r w:rsidR="00D71E8A" w:rsidRPr="00EF3245">
        <w:rPr>
          <w:rFonts w:ascii="Times New Roman" w:hAnsi="Times New Roman" w:cs="Times New Roman"/>
        </w:rPr>
        <w:t>, 2020</w:t>
      </w:r>
      <w:r w:rsidR="007B549D" w:rsidRPr="00EF3245">
        <w:rPr>
          <w:rFonts w:ascii="Times New Roman" w:hAnsi="Times New Roman" w:cs="Times New Roman"/>
        </w:rPr>
        <w:t>).</w:t>
      </w:r>
      <w:r w:rsidR="001422F1" w:rsidRPr="00EF3245">
        <w:rPr>
          <w:rFonts w:ascii="Times New Roman" w:hAnsi="Times New Roman" w:cs="Times New Roman"/>
        </w:rPr>
        <w:t xml:space="preserve"> </w:t>
      </w:r>
    </w:p>
    <w:p w14:paraId="5FEF6AA2" w14:textId="77777777" w:rsidR="001C5DC9" w:rsidRDefault="00951976" w:rsidP="001C5DC9">
      <w:pPr>
        <w:spacing w:line="360" w:lineRule="auto"/>
        <w:jc w:val="both"/>
        <w:rPr>
          <w:rFonts w:ascii="Times New Roman" w:hAnsi="Times New Roman" w:cs="Times New Roman"/>
        </w:rPr>
      </w:pPr>
      <w:r w:rsidRPr="00EF3245">
        <w:rPr>
          <w:rFonts w:ascii="Times New Roman" w:hAnsi="Times New Roman" w:cs="Times New Roman"/>
        </w:rPr>
        <w:t>M</w:t>
      </w:r>
      <w:r w:rsidR="00C51282" w:rsidRPr="00EF3245">
        <w:rPr>
          <w:rFonts w:ascii="Times New Roman" w:hAnsi="Times New Roman" w:cs="Times New Roman"/>
        </w:rPr>
        <w:t>illions of people in</w:t>
      </w:r>
      <w:r w:rsidR="00BB407E" w:rsidRPr="00EF3245">
        <w:rPr>
          <w:rFonts w:ascii="Times New Roman" w:hAnsi="Times New Roman" w:cs="Times New Roman"/>
        </w:rPr>
        <w:t xml:space="preserve"> Sub-Saharan Africa, </w:t>
      </w:r>
      <w:r w:rsidR="00C51282" w:rsidRPr="00EF3245">
        <w:rPr>
          <w:rFonts w:ascii="Times New Roman" w:hAnsi="Times New Roman" w:cs="Times New Roman"/>
        </w:rPr>
        <w:t xml:space="preserve">particularly  those in the rural areas  depend on </w:t>
      </w:r>
      <w:r w:rsidR="00491683" w:rsidRPr="00EF3245">
        <w:rPr>
          <w:rFonts w:ascii="Times New Roman" w:hAnsi="Times New Roman" w:cs="Times New Roman"/>
        </w:rPr>
        <w:t>p</w:t>
      </w:r>
      <w:r w:rsidR="00BB407E" w:rsidRPr="00EF3245">
        <w:rPr>
          <w:rFonts w:ascii="Times New Roman" w:hAnsi="Times New Roman" w:cs="Times New Roman"/>
        </w:rPr>
        <w:t xml:space="preserve">eriodic markets </w:t>
      </w:r>
      <w:r w:rsidR="000A310C" w:rsidRPr="00EF3245">
        <w:rPr>
          <w:rFonts w:ascii="Times New Roman" w:hAnsi="Times New Roman" w:cs="Times New Roman"/>
        </w:rPr>
        <w:t>for their livelihoods</w:t>
      </w:r>
      <w:r w:rsidR="00745F4A" w:rsidRPr="00EF3245">
        <w:rPr>
          <w:rFonts w:ascii="Times New Roman" w:hAnsi="Times New Roman" w:cs="Times New Roman"/>
        </w:rPr>
        <w:t xml:space="preserve"> (FAO, 2020)</w:t>
      </w:r>
      <w:r w:rsidR="000A310C" w:rsidRPr="00EF3245">
        <w:rPr>
          <w:rFonts w:ascii="Times New Roman" w:hAnsi="Times New Roman" w:cs="Times New Roman"/>
        </w:rPr>
        <w:t xml:space="preserve">.These markets </w:t>
      </w:r>
      <w:r w:rsidR="00C51282" w:rsidRPr="00EF3245">
        <w:rPr>
          <w:rFonts w:ascii="Times New Roman" w:hAnsi="Times New Roman" w:cs="Times New Roman"/>
        </w:rPr>
        <w:t xml:space="preserve">not only serve </w:t>
      </w:r>
      <w:r w:rsidR="000A310C" w:rsidRPr="00EF3245">
        <w:rPr>
          <w:rFonts w:ascii="Times New Roman" w:hAnsi="Times New Roman" w:cs="Times New Roman"/>
        </w:rPr>
        <w:t>as dynamic nodes of exchange, enabling the circulation of</w:t>
      </w:r>
      <w:r w:rsidR="00745F4A" w:rsidRPr="00EF3245">
        <w:rPr>
          <w:rFonts w:ascii="Times New Roman" w:hAnsi="Times New Roman" w:cs="Times New Roman"/>
        </w:rPr>
        <w:t xml:space="preserve"> agricultural produce</w:t>
      </w:r>
      <w:r w:rsidR="00C51282" w:rsidRPr="00EF3245">
        <w:rPr>
          <w:rFonts w:ascii="Times New Roman" w:hAnsi="Times New Roman" w:cs="Times New Roman"/>
        </w:rPr>
        <w:t xml:space="preserve"> but also </w:t>
      </w:r>
      <w:r w:rsidR="00745F4A" w:rsidRPr="00EF3245">
        <w:rPr>
          <w:rFonts w:ascii="Times New Roman" w:hAnsi="Times New Roman" w:cs="Times New Roman"/>
        </w:rPr>
        <w:t xml:space="preserve"> </w:t>
      </w:r>
      <w:r w:rsidR="00C51282" w:rsidRPr="00EF3245">
        <w:rPr>
          <w:rFonts w:ascii="Times New Roman" w:hAnsi="Times New Roman" w:cs="Times New Roman"/>
        </w:rPr>
        <w:t>links</w:t>
      </w:r>
      <w:r w:rsidR="00097E10" w:rsidRPr="00EF3245">
        <w:rPr>
          <w:rFonts w:ascii="Times New Roman" w:hAnsi="Times New Roman" w:cs="Times New Roman"/>
        </w:rPr>
        <w:t xml:space="preserve"> agricultural producers, traders and consumers </w:t>
      </w:r>
      <w:r w:rsidR="007712C9" w:rsidRPr="00EF3245">
        <w:rPr>
          <w:rFonts w:ascii="Times New Roman" w:hAnsi="Times New Roman" w:cs="Times New Roman"/>
        </w:rPr>
        <w:t xml:space="preserve"> </w:t>
      </w:r>
      <w:r w:rsidR="00097E10" w:rsidRPr="00EF3245">
        <w:rPr>
          <w:rFonts w:ascii="Times New Roman" w:hAnsi="Times New Roman" w:cs="Times New Roman"/>
        </w:rPr>
        <w:t>across diverse eco</w:t>
      </w:r>
      <w:r w:rsidR="00745F4A" w:rsidRPr="00EF3245">
        <w:rPr>
          <w:rFonts w:ascii="Times New Roman" w:hAnsi="Times New Roman" w:cs="Times New Roman"/>
        </w:rPr>
        <w:t xml:space="preserve">logical and cultural landscapes </w:t>
      </w:r>
      <w:r w:rsidR="00BB407E" w:rsidRPr="00EF3245">
        <w:rPr>
          <w:rFonts w:ascii="Times New Roman" w:hAnsi="Times New Roman" w:cs="Times New Roman"/>
        </w:rPr>
        <w:t>(IMF, 2022).</w:t>
      </w:r>
      <w:r w:rsidR="00097E10" w:rsidRPr="00EF3245">
        <w:rPr>
          <w:rFonts w:ascii="Times New Roman" w:hAnsi="Times New Roman" w:cs="Times New Roman"/>
        </w:rPr>
        <w:t xml:space="preserve"> </w:t>
      </w:r>
      <w:r w:rsidRPr="00EF3245">
        <w:rPr>
          <w:rFonts w:ascii="Times New Roman" w:hAnsi="Times New Roman" w:cs="Times New Roman"/>
        </w:rPr>
        <w:t>Periodic</w:t>
      </w:r>
      <w:r w:rsidR="002F60D6" w:rsidRPr="00EF3245">
        <w:rPr>
          <w:rFonts w:ascii="Times New Roman" w:hAnsi="Times New Roman" w:cs="Times New Roman"/>
        </w:rPr>
        <w:t xml:space="preserve"> markets</w:t>
      </w:r>
      <w:r w:rsidRPr="00EF3245">
        <w:rPr>
          <w:rFonts w:ascii="Times New Roman" w:hAnsi="Times New Roman" w:cs="Times New Roman"/>
        </w:rPr>
        <w:t xml:space="preserve"> in this region</w:t>
      </w:r>
      <w:r w:rsidR="002F60D6" w:rsidRPr="00EF3245">
        <w:rPr>
          <w:rFonts w:ascii="Times New Roman" w:hAnsi="Times New Roman" w:cs="Times New Roman"/>
        </w:rPr>
        <w:t xml:space="preserve"> </w:t>
      </w:r>
      <w:r w:rsidR="00C51282" w:rsidRPr="00EF3245">
        <w:rPr>
          <w:rFonts w:ascii="Times New Roman" w:hAnsi="Times New Roman" w:cs="Times New Roman"/>
        </w:rPr>
        <w:t xml:space="preserve">are defined by their cyclical typology and spatial dynamics, which </w:t>
      </w:r>
      <w:r w:rsidR="00DE5E81" w:rsidRPr="00EF3245">
        <w:rPr>
          <w:rFonts w:ascii="Times New Roman" w:hAnsi="Times New Roman" w:cs="Times New Roman"/>
        </w:rPr>
        <w:t>together</w:t>
      </w:r>
      <w:r w:rsidR="00C51282" w:rsidRPr="00EF3245">
        <w:rPr>
          <w:rFonts w:ascii="Times New Roman" w:hAnsi="Times New Roman" w:cs="Times New Roman"/>
        </w:rPr>
        <w:t xml:space="preserve"> </w:t>
      </w:r>
      <w:r w:rsidR="00DE5E81" w:rsidRPr="00EF3245">
        <w:rPr>
          <w:rFonts w:ascii="Times New Roman" w:hAnsi="Times New Roman" w:cs="Times New Roman"/>
        </w:rPr>
        <w:t>shape rural-</w:t>
      </w:r>
      <w:r w:rsidR="00C51282" w:rsidRPr="00EF3245">
        <w:rPr>
          <w:rFonts w:ascii="Times New Roman" w:hAnsi="Times New Roman" w:cs="Times New Roman"/>
        </w:rPr>
        <w:t xml:space="preserve">urban </w:t>
      </w:r>
      <w:r w:rsidR="00DE5E81" w:rsidRPr="00EF3245">
        <w:rPr>
          <w:rFonts w:ascii="Times New Roman" w:hAnsi="Times New Roman" w:cs="Times New Roman"/>
        </w:rPr>
        <w:t>linkages, trade</w:t>
      </w:r>
      <w:r w:rsidR="00C51282" w:rsidRPr="00EF3245">
        <w:rPr>
          <w:rFonts w:ascii="Times New Roman" w:hAnsi="Times New Roman" w:cs="Times New Roman"/>
        </w:rPr>
        <w:t xml:space="preserve"> flow and regional development</w:t>
      </w:r>
      <w:r w:rsidR="00EB17A8" w:rsidRPr="00EF3245">
        <w:rPr>
          <w:rFonts w:ascii="Times New Roman" w:hAnsi="Times New Roman" w:cs="Times New Roman"/>
        </w:rPr>
        <w:t xml:space="preserve"> (Olutegbe, 2021).</w:t>
      </w:r>
      <w:r w:rsidRPr="00EF3245">
        <w:rPr>
          <w:rFonts w:ascii="Times New Roman" w:hAnsi="Times New Roman" w:cs="Times New Roman"/>
        </w:rPr>
        <w:t xml:space="preserve"> These markets operate on fixed schedules, often daily, weekly and bi-weekly</w:t>
      </w:r>
      <w:r w:rsidR="005E1485" w:rsidRPr="00EF3245">
        <w:rPr>
          <w:rFonts w:ascii="Times New Roman" w:hAnsi="Times New Roman" w:cs="Times New Roman"/>
        </w:rPr>
        <w:t>, supplying approximately 80 to 90 percent of the food consumed in African cities and providing small-scale farmers with essential access to urban markets (Alliance for a Green Revolution in Africa, 2020)</w:t>
      </w:r>
      <w:r w:rsidRPr="00EF3245">
        <w:rPr>
          <w:rFonts w:ascii="Times New Roman" w:hAnsi="Times New Roman" w:cs="Times New Roman"/>
        </w:rPr>
        <w:t>. The t</w:t>
      </w:r>
      <w:r w:rsidR="007712C9" w:rsidRPr="00EF3245">
        <w:rPr>
          <w:rFonts w:ascii="Times New Roman" w:hAnsi="Times New Roman" w:cs="Times New Roman"/>
        </w:rPr>
        <w:t>ypology</w:t>
      </w:r>
      <w:r w:rsidRPr="00EF3245">
        <w:rPr>
          <w:rFonts w:ascii="Times New Roman" w:hAnsi="Times New Roman" w:cs="Times New Roman"/>
        </w:rPr>
        <w:t xml:space="preserve"> of periodic markets in</w:t>
      </w:r>
      <w:r w:rsidR="007712C9" w:rsidRPr="00EF3245">
        <w:rPr>
          <w:rFonts w:ascii="Times New Roman" w:hAnsi="Times New Roman" w:cs="Times New Roman"/>
        </w:rPr>
        <w:t xml:space="preserve"> this region is defined by frequency, scale and functional orientation </w:t>
      </w:r>
      <w:r w:rsidRPr="00EF3245">
        <w:rPr>
          <w:rFonts w:ascii="Times New Roman" w:hAnsi="Times New Roman" w:cs="Times New Roman"/>
        </w:rPr>
        <w:t>closely tied</w:t>
      </w:r>
      <w:r w:rsidR="007712C9" w:rsidRPr="00EF3245">
        <w:rPr>
          <w:rFonts w:ascii="Times New Roman" w:hAnsi="Times New Roman" w:cs="Times New Roman"/>
        </w:rPr>
        <w:t xml:space="preserve"> to rotational </w:t>
      </w:r>
      <w:r w:rsidRPr="00EF3245">
        <w:rPr>
          <w:rFonts w:ascii="Times New Roman" w:hAnsi="Times New Roman" w:cs="Times New Roman"/>
        </w:rPr>
        <w:t>calendars that</w:t>
      </w:r>
      <w:r w:rsidR="007712C9" w:rsidRPr="00EF3245">
        <w:rPr>
          <w:rFonts w:ascii="Times New Roman" w:hAnsi="Times New Roman" w:cs="Times New Roman"/>
        </w:rPr>
        <w:t xml:space="preserve"> structure trade and foster co</w:t>
      </w:r>
      <w:r w:rsidRPr="00EF3245">
        <w:rPr>
          <w:rFonts w:ascii="Times New Roman" w:hAnsi="Times New Roman" w:cs="Times New Roman"/>
        </w:rPr>
        <w:t>mplementarity among settlement (</w:t>
      </w:r>
      <w:r w:rsidR="00F17FC9" w:rsidRPr="00EF3245">
        <w:rPr>
          <w:rFonts w:ascii="Times New Roman" w:hAnsi="Times New Roman" w:cs="Times New Roman"/>
        </w:rPr>
        <w:t>Salamun and Sarah, 2020).The</w:t>
      </w:r>
      <w:r w:rsidRPr="00EF3245">
        <w:rPr>
          <w:rFonts w:ascii="Times New Roman" w:hAnsi="Times New Roman" w:cs="Times New Roman"/>
        </w:rPr>
        <w:t>se periodic markets are unevenly distributed across the region</w:t>
      </w:r>
      <w:r w:rsidR="001238BE" w:rsidRPr="00EF3245">
        <w:rPr>
          <w:rFonts w:ascii="Times New Roman" w:hAnsi="Times New Roman" w:cs="Times New Roman"/>
        </w:rPr>
        <w:t xml:space="preserve"> with periodic markets selling mainly fruits located closer to t</w:t>
      </w:r>
      <w:r w:rsidR="007D02A2" w:rsidRPr="00EF3245">
        <w:rPr>
          <w:rFonts w:ascii="Times New Roman" w:hAnsi="Times New Roman" w:cs="Times New Roman"/>
        </w:rPr>
        <w:t>he road junctions,</w:t>
      </w:r>
      <w:r w:rsidR="001238BE" w:rsidRPr="00EF3245">
        <w:rPr>
          <w:rFonts w:ascii="Times New Roman" w:hAnsi="Times New Roman" w:cs="Times New Roman"/>
        </w:rPr>
        <w:t xml:space="preserve"> those selling agricultural produce </w:t>
      </w:r>
      <w:r w:rsidR="00CD7437" w:rsidRPr="00EF3245">
        <w:rPr>
          <w:rFonts w:ascii="Times New Roman" w:hAnsi="Times New Roman" w:cs="Times New Roman"/>
        </w:rPr>
        <w:t xml:space="preserve">located closer to the farms </w:t>
      </w:r>
      <w:proofErr w:type="spellStart"/>
      <w:r w:rsidR="00CD7437" w:rsidRPr="00EF3245">
        <w:rPr>
          <w:rFonts w:ascii="Times New Roman" w:hAnsi="Times New Roman" w:cs="Times New Roman"/>
        </w:rPr>
        <w:t>Mbazirra</w:t>
      </w:r>
      <w:proofErr w:type="spellEnd"/>
      <w:r w:rsidR="00CD7437" w:rsidRPr="00EF3245">
        <w:rPr>
          <w:rFonts w:ascii="Times New Roman" w:hAnsi="Times New Roman" w:cs="Times New Roman"/>
        </w:rPr>
        <w:t xml:space="preserve"> (</w:t>
      </w:r>
      <w:r w:rsidR="001238BE" w:rsidRPr="00EF3245">
        <w:rPr>
          <w:rFonts w:ascii="Times New Roman" w:hAnsi="Times New Roman" w:cs="Times New Roman"/>
        </w:rPr>
        <w:t>2024</w:t>
      </w:r>
      <w:r w:rsidR="007D02A2" w:rsidRPr="00EF3245">
        <w:rPr>
          <w:rFonts w:ascii="Times New Roman" w:hAnsi="Times New Roman" w:cs="Times New Roman"/>
        </w:rPr>
        <w:t xml:space="preserve">) and </w:t>
      </w:r>
      <w:r w:rsidR="00CD7437" w:rsidRPr="00EF3245">
        <w:rPr>
          <w:rFonts w:ascii="Times New Roman" w:hAnsi="Times New Roman" w:cs="Times New Roman"/>
        </w:rPr>
        <w:t xml:space="preserve">periodic markets </w:t>
      </w:r>
      <w:r w:rsidR="007D02A2" w:rsidRPr="00EF3245">
        <w:rPr>
          <w:rFonts w:ascii="Times New Roman" w:hAnsi="Times New Roman" w:cs="Times New Roman"/>
        </w:rPr>
        <w:t>selling mainly</w:t>
      </w:r>
      <w:r w:rsidR="001238BE" w:rsidRPr="00EF3245">
        <w:rPr>
          <w:rFonts w:ascii="Times New Roman" w:hAnsi="Times New Roman" w:cs="Times New Roman"/>
        </w:rPr>
        <w:t xml:space="preserve"> manufactured items located around community areas were people gather regularly (Hong and Neng, 2024).</w:t>
      </w:r>
      <w:r w:rsidR="00EB17A8" w:rsidRPr="00EF3245">
        <w:rPr>
          <w:rFonts w:ascii="Times New Roman" w:hAnsi="Times New Roman" w:cs="Times New Roman"/>
        </w:rPr>
        <w:t xml:space="preserve"> </w:t>
      </w:r>
    </w:p>
    <w:p w14:paraId="7EDAC215" w14:textId="77777777" w:rsidR="001C5DC9" w:rsidRDefault="00AE2D95" w:rsidP="001C5DC9">
      <w:pPr>
        <w:spacing w:line="360" w:lineRule="auto"/>
        <w:jc w:val="both"/>
        <w:rPr>
          <w:rFonts w:ascii="Times New Roman" w:hAnsi="Times New Roman" w:cs="Times New Roman"/>
        </w:rPr>
      </w:pPr>
      <w:r w:rsidRPr="00EF3245">
        <w:rPr>
          <w:rFonts w:ascii="Times New Roman" w:hAnsi="Times New Roman" w:cs="Times New Roman"/>
        </w:rPr>
        <w:t>Periodic market spaces are fundamental to urban life in Cameroon, serving as key centers for commerce, social interaction, and cultural exchange</w:t>
      </w:r>
      <w:r w:rsidR="00E1195F" w:rsidRPr="00EF3245">
        <w:rPr>
          <w:rFonts w:ascii="Times New Roman" w:hAnsi="Times New Roman" w:cs="Times New Roman"/>
        </w:rPr>
        <w:t xml:space="preserve"> operating on fixed schedules</w:t>
      </w:r>
      <w:r w:rsidRPr="00EF3245">
        <w:rPr>
          <w:rFonts w:ascii="Times New Roman" w:hAnsi="Times New Roman" w:cs="Times New Roman"/>
        </w:rPr>
        <w:t xml:space="preserve"> (Chianebeng </w:t>
      </w:r>
      <w:r w:rsidRPr="00EF3245">
        <w:rPr>
          <w:rFonts w:ascii="Times New Roman" w:hAnsi="Times New Roman" w:cs="Times New Roman"/>
          <w:i/>
        </w:rPr>
        <w:t>et al.,</w:t>
      </w:r>
      <w:r w:rsidRPr="00EF3245">
        <w:rPr>
          <w:rFonts w:ascii="Times New Roman" w:hAnsi="Times New Roman" w:cs="Times New Roman"/>
        </w:rPr>
        <w:t xml:space="preserve"> 2025).</w:t>
      </w:r>
      <w:r w:rsidR="001150C0" w:rsidRPr="00EF3245">
        <w:rPr>
          <w:rFonts w:ascii="Times New Roman" w:hAnsi="Times New Roman" w:cs="Times New Roman"/>
        </w:rPr>
        <w:t xml:space="preserve">Rural households in Cameroon(62%) are </w:t>
      </w:r>
      <w:r w:rsidRPr="00EF3245">
        <w:rPr>
          <w:rFonts w:ascii="Times New Roman" w:hAnsi="Times New Roman" w:cs="Times New Roman"/>
        </w:rPr>
        <w:t>involved in</w:t>
      </w:r>
      <w:r w:rsidR="001150C0" w:rsidRPr="00EF3245">
        <w:rPr>
          <w:rFonts w:ascii="Times New Roman" w:hAnsi="Times New Roman" w:cs="Times New Roman"/>
        </w:rPr>
        <w:t xml:space="preserve"> the trading of  non-farm produce  and 38</w:t>
      </w:r>
      <w:r w:rsidRPr="00EF3245">
        <w:rPr>
          <w:rFonts w:ascii="Times New Roman" w:hAnsi="Times New Roman" w:cs="Times New Roman"/>
        </w:rPr>
        <w:t>% involved in</w:t>
      </w:r>
      <w:r w:rsidR="001150C0" w:rsidRPr="00EF3245">
        <w:rPr>
          <w:rFonts w:ascii="Times New Roman" w:hAnsi="Times New Roman" w:cs="Times New Roman"/>
        </w:rPr>
        <w:t xml:space="preserve"> the trading of off-farm produce in periodic markets</w:t>
      </w:r>
      <w:r w:rsidRPr="00EF3245">
        <w:rPr>
          <w:rFonts w:ascii="Times New Roman" w:hAnsi="Times New Roman" w:cs="Times New Roman"/>
        </w:rPr>
        <w:t xml:space="preserve"> (Wirba </w:t>
      </w:r>
      <w:r w:rsidRPr="00EF3245">
        <w:rPr>
          <w:rFonts w:ascii="Times New Roman" w:hAnsi="Times New Roman" w:cs="Times New Roman"/>
          <w:i/>
        </w:rPr>
        <w:t>et al.,</w:t>
      </w:r>
      <w:r w:rsidRPr="00EF3245">
        <w:rPr>
          <w:rFonts w:ascii="Times New Roman" w:hAnsi="Times New Roman" w:cs="Times New Roman"/>
        </w:rPr>
        <w:t xml:space="preserve"> 2021).</w:t>
      </w:r>
      <w:r w:rsidR="009765D6" w:rsidRPr="00EF3245">
        <w:rPr>
          <w:rFonts w:ascii="Times New Roman" w:hAnsi="Times New Roman" w:cs="Times New Roman"/>
        </w:rPr>
        <w:t xml:space="preserve">According to Mbarga </w:t>
      </w:r>
      <w:r w:rsidR="009765D6" w:rsidRPr="00EF3245">
        <w:rPr>
          <w:rFonts w:ascii="Times New Roman" w:hAnsi="Times New Roman" w:cs="Times New Roman"/>
          <w:i/>
        </w:rPr>
        <w:t>et al.,</w:t>
      </w:r>
      <w:r w:rsidR="009765D6" w:rsidRPr="00EF3245">
        <w:rPr>
          <w:rFonts w:ascii="Times New Roman" w:hAnsi="Times New Roman" w:cs="Times New Roman"/>
        </w:rPr>
        <w:t xml:space="preserve"> 2024, </w:t>
      </w:r>
      <w:r w:rsidR="00380D51" w:rsidRPr="00EF3245">
        <w:rPr>
          <w:rFonts w:ascii="Times New Roman" w:hAnsi="Times New Roman" w:cs="Times New Roman"/>
        </w:rPr>
        <w:t>periodic markets</w:t>
      </w:r>
      <w:r w:rsidR="009765D6" w:rsidRPr="00EF3245">
        <w:rPr>
          <w:rFonts w:ascii="Times New Roman" w:hAnsi="Times New Roman" w:cs="Times New Roman"/>
        </w:rPr>
        <w:t xml:space="preserve"> in Cameroon </w:t>
      </w:r>
      <w:r w:rsidR="00380D51" w:rsidRPr="00EF3245">
        <w:rPr>
          <w:rFonts w:ascii="Times New Roman" w:hAnsi="Times New Roman" w:cs="Times New Roman"/>
        </w:rPr>
        <w:t xml:space="preserve"> are no just sites of economic exchange but complex institutions whose typology and spatial dynamics structure rural </w:t>
      </w:r>
      <w:r w:rsidR="009765D6" w:rsidRPr="00EF3245">
        <w:rPr>
          <w:rFonts w:ascii="Times New Roman" w:hAnsi="Times New Roman" w:cs="Times New Roman"/>
        </w:rPr>
        <w:t>life</w:t>
      </w:r>
      <w:r w:rsidR="00380D51" w:rsidRPr="00EF3245">
        <w:rPr>
          <w:rFonts w:ascii="Times New Roman" w:hAnsi="Times New Roman" w:cs="Times New Roman"/>
        </w:rPr>
        <w:t>.</w:t>
      </w:r>
      <w:r w:rsidR="009765D6" w:rsidRPr="00EF3245">
        <w:rPr>
          <w:rFonts w:ascii="Times New Roman" w:hAnsi="Times New Roman" w:cs="Times New Roman"/>
        </w:rPr>
        <w:t xml:space="preserve"> The</w:t>
      </w:r>
      <w:r w:rsidR="00173255" w:rsidRPr="00EF3245">
        <w:rPr>
          <w:rFonts w:ascii="Times New Roman" w:hAnsi="Times New Roman" w:cs="Times New Roman"/>
        </w:rPr>
        <w:t>se</w:t>
      </w:r>
      <w:r w:rsidR="009765D6" w:rsidRPr="00EF3245">
        <w:rPr>
          <w:rFonts w:ascii="Times New Roman" w:hAnsi="Times New Roman" w:cs="Times New Roman"/>
        </w:rPr>
        <w:t xml:space="preserve"> markets exhibit diverse </w:t>
      </w:r>
      <w:r w:rsidR="00380D51" w:rsidRPr="00EF3245">
        <w:rPr>
          <w:rFonts w:ascii="Times New Roman" w:hAnsi="Times New Roman" w:cs="Times New Roman"/>
        </w:rPr>
        <w:t xml:space="preserve">typology </w:t>
      </w:r>
      <w:r w:rsidR="00E15CE3" w:rsidRPr="00EF3245">
        <w:rPr>
          <w:rFonts w:ascii="Times New Roman" w:hAnsi="Times New Roman" w:cs="Times New Roman"/>
        </w:rPr>
        <w:t>varying in</w:t>
      </w:r>
      <w:r w:rsidR="00380D51" w:rsidRPr="00EF3245">
        <w:rPr>
          <w:rFonts w:ascii="Times New Roman" w:hAnsi="Times New Roman" w:cs="Times New Roman"/>
        </w:rPr>
        <w:t xml:space="preserve"> frequency and scale ranging from semi -daily markets to weekly and bi weekly markets</w:t>
      </w:r>
      <w:r w:rsidR="00173255" w:rsidRPr="00EF3245">
        <w:rPr>
          <w:rFonts w:ascii="Times New Roman" w:hAnsi="Times New Roman" w:cs="Times New Roman"/>
        </w:rPr>
        <w:t xml:space="preserve"> (Fongang </w:t>
      </w:r>
      <w:r w:rsidR="00173255" w:rsidRPr="00EF3245">
        <w:rPr>
          <w:rFonts w:ascii="Times New Roman" w:hAnsi="Times New Roman" w:cs="Times New Roman"/>
          <w:i/>
        </w:rPr>
        <w:t>et al.,</w:t>
      </w:r>
      <w:r w:rsidR="00173255" w:rsidRPr="00EF3245">
        <w:t xml:space="preserve"> </w:t>
      </w:r>
      <w:r w:rsidR="00173255" w:rsidRPr="00EF3245">
        <w:rPr>
          <w:rFonts w:ascii="Times New Roman" w:hAnsi="Times New Roman" w:cs="Times New Roman"/>
        </w:rPr>
        <w:t>2021)</w:t>
      </w:r>
      <w:r w:rsidR="00E15CE3" w:rsidRPr="00EF3245">
        <w:rPr>
          <w:rFonts w:ascii="Times New Roman" w:hAnsi="Times New Roman" w:cs="Times New Roman"/>
        </w:rPr>
        <w:t xml:space="preserve">. These markets are unevenly distributed across </w:t>
      </w:r>
      <w:r w:rsidR="00AA0FC4" w:rsidRPr="00EF3245">
        <w:rPr>
          <w:rFonts w:ascii="Times New Roman" w:hAnsi="Times New Roman" w:cs="Times New Roman"/>
        </w:rPr>
        <w:t>regions.</w:t>
      </w:r>
      <w:r w:rsidR="00173255" w:rsidRPr="00EF3245">
        <w:rPr>
          <w:rFonts w:ascii="Times New Roman" w:hAnsi="Times New Roman" w:cs="Times New Roman"/>
        </w:rPr>
        <w:t xml:space="preserve"> For instance in the centre region, women began operating spontaneous markets especially around junctions, busy roads and around bus stations to sell perishables like vegetables, fruits, fish and cooked food (</w:t>
      </w:r>
      <w:proofErr w:type="spellStart"/>
      <w:r w:rsidR="003817CD" w:rsidRPr="003817CD">
        <w:rPr>
          <w:rFonts w:ascii="Times New Roman" w:hAnsi="Times New Roman" w:cs="Times New Roman"/>
        </w:rPr>
        <w:t>Nkwi</w:t>
      </w:r>
      <w:proofErr w:type="spellEnd"/>
      <w:r w:rsidR="003817CD" w:rsidRPr="003817CD">
        <w:rPr>
          <w:rFonts w:ascii="Times New Roman" w:hAnsi="Times New Roman" w:cs="Times New Roman"/>
        </w:rPr>
        <w:t xml:space="preserve"> </w:t>
      </w:r>
      <w:r w:rsidR="003817CD" w:rsidRPr="003817CD">
        <w:rPr>
          <w:rFonts w:ascii="Times New Roman" w:hAnsi="Times New Roman" w:cs="Times New Roman"/>
          <w:i/>
        </w:rPr>
        <w:t>et al.,</w:t>
      </w:r>
      <w:r w:rsidR="003817CD" w:rsidRPr="003817CD">
        <w:rPr>
          <w:rFonts w:ascii="Times New Roman" w:hAnsi="Times New Roman" w:cs="Times New Roman"/>
        </w:rPr>
        <w:t xml:space="preserve"> 2017</w:t>
      </w:r>
      <w:r w:rsidR="00173255" w:rsidRPr="00EF3245">
        <w:rPr>
          <w:rFonts w:ascii="Times New Roman" w:hAnsi="Times New Roman" w:cs="Times New Roman"/>
        </w:rPr>
        <w:t>).The</w:t>
      </w:r>
      <w:r w:rsidR="00AA0FC4" w:rsidRPr="00EF3245">
        <w:rPr>
          <w:rFonts w:ascii="Times New Roman" w:hAnsi="Times New Roman" w:cs="Times New Roman"/>
        </w:rPr>
        <w:t xml:space="preserve"> spatial</w:t>
      </w:r>
      <w:r w:rsidR="00380D51" w:rsidRPr="00EF3245">
        <w:rPr>
          <w:rFonts w:ascii="Times New Roman" w:hAnsi="Times New Roman" w:cs="Times New Roman"/>
        </w:rPr>
        <w:t xml:space="preserve"> </w:t>
      </w:r>
      <w:r w:rsidR="00E15CE3" w:rsidRPr="00EF3245">
        <w:rPr>
          <w:rFonts w:ascii="Times New Roman" w:hAnsi="Times New Roman" w:cs="Times New Roman"/>
        </w:rPr>
        <w:t xml:space="preserve">dynamics of these markets </w:t>
      </w:r>
      <w:r w:rsidR="00380D51" w:rsidRPr="00EF3245">
        <w:rPr>
          <w:rFonts w:ascii="Times New Roman" w:hAnsi="Times New Roman" w:cs="Times New Roman"/>
        </w:rPr>
        <w:t>reflect deliberate locational choices along transport roads, within densely populated settlements and mostly in rural areas (Monga, 2022).</w:t>
      </w:r>
    </w:p>
    <w:p w14:paraId="29549BC9" w14:textId="77777777" w:rsidR="0063194C" w:rsidRPr="00EF3245" w:rsidRDefault="00D3316A" w:rsidP="001C5DC9">
      <w:pPr>
        <w:spacing w:line="360" w:lineRule="auto"/>
        <w:jc w:val="both"/>
        <w:rPr>
          <w:rFonts w:ascii="Times New Roman" w:hAnsi="Times New Roman" w:cs="Times New Roman"/>
        </w:rPr>
      </w:pPr>
      <w:r w:rsidRPr="00EF3245">
        <w:rPr>
          <w:rFonts w:ascii="Times New Roman" w:hAnsi="Times New Roman" w:cs="Times New Roman"/>
        </w:rPr>
        <w:t xml:space="preserve">In </w:t>
      </w:r>
      <w:r w:rsidR="00C23891" w:rsidRPr="00EF3245">
        <w:rPr>
          <w:rFonts w:ascii="Times New Roman" w:hAnsi="Times New Roman" w:cs="Times New Roman"/>
        </w:rPr>
        <w:t>Menoua</w:t>
      </w:r>
      <w:r w:rsidR="00775261" w:rsidRPr="00EF3245">
        <w:rPr>
          <w:rFonts w:ascii="Times New Roman" w:hAnsi="Times New Roman" w:cs="Times New Roman"/>
        </w:rPr>
        <w:t xml:space="preserve"> Division, the </w:t>
      </w:r>
      <w:r w:rsidR="00FF4201" w:rsidRPr="00EF3245">
        <w:rPr>
          <w:rFonts w:ascii="Times New Roman" w:hAnsi="Times New Roman" w:cs="Times New Roman"/>
        </w:rPr>
        <w:t>typology of periodic markets represents</w:t>
      </w:r>
      <w:r w:rsidR="00775261" w:rsidRPr="00EF3245">
        <w:rPr>
          <w:rFonts w:ascii="Times New Roman" w:hAnsi="Times New Roman" w:cs="Times New Roman"/>
        </w:rPr>
        <w:t xml:space="preserve"> a crucial aspect of local economic and social organisation, </w:t>
      </w:r>
      <w:r w:rsidR="00FF4201" w:rsidRPr="00EF3245">
        <w:rPr>
          <w:rFonts w:ascii="Times New Roman" w:hAnsi="Times New Roman" w:cs="Times New Roman"/>
        </w:rPr>
        <w:t>shaping the</w:t>
      </w:r>
      <w:r w:rsidR="00775261" w:rsidRPr="00EF3245">
        <w:rPr>
          <w:rFonts w:ascii="Times New Roman" w:hAnsi="Times New Roman" w:cs="Times New Roman"/>
        </w:rPr>
        <w:t xml:space="preserve"> rhythm of trade and community life across sub-</w:t>
      </w:r>
      <w:r w:rsidR="00FF4201" w:rsidRPr="00EF3245">
        <w:rPr>
          <w:rFonts w:ascii="Times New Roman" w:hAnsi="Times New Roman" w:cs="Times New Roman"/>
        </w:rPr>
        <w:t>divisions (</w:t>
      </w:r>
      <w:r w:rsidR="007C18F5" w:rsidRPr="00EF3245">
        <w:rPr>
          <w:rFonts w:ascii="Times New Roman" w:hAnsi="Times New Roman" w:cs="Times New Roman"/>
        </w:rPr>
        <w:t>(</w:t>
      </w:r>
      <w:proofErr w:type="spellStart"/>
      <w:r w:rsidR="007C18F5" w:rsidRPr="00EF3245">
        <w:rPr>
          <w:rFonts w:ascii="Times New Roman" w:hAnsi="Times New Roman" w:cs="Times New Roman"/>
        </w:rPr>
        <w:t>Fuein</w:t>
      </w:r>
      <w:proofErr w:type="spellEnd"/>
      <w:r w:rsidR="007C18F5" w:rsidRPr="00EF3245">
        <w:rPr>
          <w:rFonts w:ascii="Times New Roman" w:hAnsi="Times New Roman" w:cs="Times New Roman"/>
        </w:rPr>
        <w:t xml:space="preserve">, </w:t>
      </w:r>
      <w:r w:rsidR="007C18F5" w:rsidRPr="00EF3245">
        <w:rPr>
          <w:rFonts w:ascii="Times New Roman" w:hAnsi="Times New Roman" w:cs="Times New Roman"/>
        </w:rPr>
        <w:lastRenderedPageBreak/>
        <w:t>2022)</w:t>
      </w:r>
      <w:r w:rsidR="00775261" w:rsidRPr="00EF3245">
        <w:rPr>
          <w:rFonts w:ascii="Times New Roman" w:hAnsi="Times New Roman" w:cs="Times New Roman"/>
        </w:rPr>
        <w:t>.</w:t>
      </w:r>
      <w:r w:rsidR="00FF4201" w:rsidRPr="00EF3245">
        <w:rPr>
          <w:rFonts w:ascii="Times New Roman" w:hAnsi="Times New Roman" w:cs="Times New Roman"/>
        </w:rPr>
        <w:t>The emergence of these periodic market typologies in the 1990s was</w:t>
      </w:r>
      <w:r w:rsidR="005F44BA" w:rsidRPr="00EF3245">
        <w:rPr>
          <w:rFonts w:ascii="Times New Roman" w:hAnsi="Times New Roman" w:cs="Times New Roman"/>
        </w:rPr>
        <w:t xml:space="preserve"> </w:t>
      </w:r>
      <w:r w:rsidR="00FF4201" w:rsidRPr="00EF3245">
        <w:rPr>
          <w:rFonts w:ascii="Times New Roman" w:hAnsi="Times New Roman" w:cs="Times New Roman"/>
        </w:rPr>
        <w:t>as a direct</w:t>
      </w:r>
      <w:r w:rsidR="00173255" w:rsidRPr="00EF3245">
        <w:rPr>
          <w:rFonts w:ascii="Times New Roman" w:hAnsi="Times New Roman" w:cs="Times New Roman"/>
        </w:rPr>
        <w:t xml:space="preserve"> </w:t>
      </w:r>
      <w:r w:rsidR="00FF4201" w:rsidRPr="00EF3245">
        <w:rPr>
          <w:rFonts w:ascii="Times New Roman" w:hAnsi="Times New Roman" w:cs="Times New Roman"/>
        </w:rPr>
        <w:t>response to the shifting e</w:t>
      </w:r>
      <w:r w:rsidR="00173255" w:rsidRPr="00EF3245">
        <w:rPr>
          <w:rFonts w:ascii="Times New Roman" w:hAnsi="Times New Roman" w:cs="Times New Roman"/>
        </w:rPr>
        <w:t xml:space="preserve">conomic liberalisation policies and structural adjustment programs (Racaud, 2021). These markets emerged as survival strategies in the face of declining formal employment and rising poverty, allowing women to generate income from items that required quick turn over (Tlholohelo </w:t>
      </w:r>
      <w:r w:rsidR="00173255" w:rsidRPr="00EF3245">
        <w:rPr>
          <w:rFonts w:ascii="Times New Roman" w:hAnsi="Times New Roman" w:cs="Times New Roman"/>
          <w:i/>
        </w:rPr>
        <w:t>et al.,</w:t>
      </w:r>
      <w:r w:rsidR="00173255" w:rsidRPr="00EF3245">
        <w:rPr>
          <w:rFonts w:ascii="Times New Roman" w:hAnsi="Times New Roman" w:cs="Times New Roman"/>
        </w:rPr>
        <w:t xml:space="preserve"> 2023).</w:t>
      </w:r>
      <w:r w:rsidR="00E51BA7" w:rsidRPr="00EF3245">
        <w:rPr>
          <w:rFonts w:ascii="Times New Roman" w:hAnsi="Times New Roman" w:cs="Times New Roman"/>
        </w:rPr>
        <w:t xml:space="preserve">Initially rooted in </w:t>
      </w:r>
      <w:r w:rsidR="003250DA" w:rsidRPr="00EF3245">
        <w:rPr>
          <w:rFonts w:ascii="Times New Roman" w:hAnsi="Times New Roman" w:cs="Times New Roman"/>
        </w:rPr>
        <w:t>subsistence</w:t>
      </w:r>
      <w:r w:rsidR="00E51BA7" w:rsidRPr="00EF3245">
        <w:rPr>
          <w:rFonts w:ascii="Times New Roman" w:hAnsi="Times New Roman" w:cs="Times New Roman"/>
        </w:rPr>
        <w:t xml:space="preserve"> exchange among </w:t>
      </w:r>
      <w:r w:rsidR="003250DA" w:rsidRPr="00EF3245">
        <w:rPr>
          <w:rFonts w:ascii="Times New Roman" w:hAnsi="Times New Roman" w:cs="Times New Roman"/>
        </w:rPr>
        <w:t>villages</w:t>
      </w:r>
      <w:r w:rsidR="005F44BA" w:rsidRPr="00EF3245">
        <w:rPr>
          <w:rFonts w:ascii="Times New Roman" w:hAnsi="Times New Roman" w:cs="Times New Roman"/>
        </w:rPr>
        <w:t xml:space="preserve"> with no fixed schedules, these periodic markets gradually</w:t>
      </w:r>
      <w:r w:rsidR="003250DA" w:rsidRPr="00EF3245">
        <w:rPr>
          <w:rFonts w:ascii="Times New Roman" w:hAnsi="Times New Roman" w:cs="Times New Roman"/>
        </w:rPr>
        <w:t xml:space="preserve"> expanded</w:t>
      </w:r>
      <w:r w:rsidR="00E51BA7" w:rsidRPr="00EF3245">
        <w:rPr>
          <w:rFonts w:ascii="Times New Roman" w:hAnsi="Times New Roman" w:cs="Times New Roman"/>
        </w:rPr>
        <w:t xml:space="preserve"> </w:t>
      </w:r>
      <w:r w:rsidR="003250DA" w:rsidRPr="00EF3245">
        <w:rPr>
          <w:rFonts w:ascii="Times New Roman" w:hAnsi="Times New Roman" w:cs="Times New Roman"/>
        </w:rPr>
        <w:t>in frequency and scale, evolving in to structur</w:t>
      </w:r>
      <w:r w:rsidR="00173255" w:rsidRPr="00EF3245">
        <w:rPr>
          <w:rFonts w:ascii="Times New Roman" w:hAnsi="Times New Roman" w:cs="Times New Roman"/>
        </w:rPr>
        <w:t>ed</w:t>
      </w:r>
      <w:r w:rsidR="005F44BA" w:rsidRPr="00EF3245">
        <w:rPr>
          <w:rFonts w:ascii="Times New Roman" w:hAnsi="Times New Roman" w:cs="Times New Roman"/>
        </w:rPr>
        <w:t xml:space="preserve"> periodic market typologies</w:t>
      </w:r>
      <w:r w:rsidR="00173255" w:rsidRPr="00EF3245">
        <w:rPr>
          <w:rFonts w:ascii="Times New Roman" w:hAnsi="Times New Roman" w:cs="Times New Roman"/>
        </w:rPr>
        <w:t xml:space="preserve"> ranging from semi-</w:t>
      </w:r>
      <w:r w:rsidR="003250DA" w:rsidRPr="00EF3245">
        <w:rPr>
          <w:rFonts w:ascii="Times New Roman" w:hAnsi="Times New Roman" w:cs="Times New Roman"/>
        </w:rPr>
        <w:t>daily to weekly markets</w:t>
      </w:r>
      <w:r w:rsidR="005F44BA" w:rsidRPr="00EF3245">
        <w:rPr>
          <w:rFonts w:ascii="Times New Roman" w:hAnsi="Times New Roman" w:cs="Times New Roman"/>
        </w:rPr>
        <w:t xml:space="preserve"> (Tadele, 2020).</w:t>
      </w:r>
      <w:r w:rsidR="003250DA" w:rsidRPr="00EF3245">
        <w:rPr>
          <w:rFonts w:ascii="Times New Roman" w:hAnsi="Times New Roman" w:cs="Times New Roman"/>
        </w:rPr>
        <w:t>Their spatial dynamics mirror broader socio economic transformations, clustering along road sides and within densely populated settlements to maximise accessibility and integration</w:t>
      </w:r>
      <w:r w:rsidR="005F44BA" w:rsidRPr="00EF3245">
        <w:rPr>
          <w:rFonts w:ascii="Times New Roman" w:hAnsi="Times New Roman" w:cs="Times New Roman"/>
        </w:rPr>
        <w:t xml:space="preserve"> (Sakai, 2023). </w:t>
      </w:r>
    </w:p>
    <w:p w14:paraId="2DE9471C" w14:textId="77777777" w:rsidR="00173255" w:rsidRPr="00EF3245" w:rsidRDefault="0063194C" w:rsidP="007C18F5">
      <w:pPr>
        <w:spacing w:after="0" w:line="360" w:lineRule="auto"/>
        <w:jc w:val="both"/>
        <w:rPr>
          <w:rFonts w:ascii="Times New Roman" w:hAnsi="Times New Roman" w:cs="Times New Roman"/>
        </w:rPr>
      </w:pPr>
      <w:r w:rsidRPr="00EF3245">
        <w:rPr>
          <w:rFonts w:ascii="Times New Roman" w:hAnsi="Times New Roman" w:cs="Times New Roman"/>
        </w:rPr>
        <w:t>The circulation and exchange of goods in periodic markets is strengthen</w:t>
      </w:r>
      <w:r w:rsidR="007C18F5" w:rsidRPr="00EF3245">
        <w:rPr>
          <w:rFonts w:ascii="Times New Roman" w:hAnsi="Times New Roman" w:cs="Times New Roman"/>
        </w:rPr>
        <w:t>ed</w:t>
      </w:r>
      <w:r w:rsidRPr="00EF3245">
        <w:rPr>
          <w:rFonts w:ascii="Times New Roman" w:hAnsi="Times New Roman" w:cs="Times New Roman"/>
        </w:rPr>
        <w:t xml:space="preserve"> through the interplay of structured typology and spatial dynamics, which together create structure yet flexible trade networks. </w:t>
      </w:r>
      <w:r w:rsidR="00265EEC" w:rsidRPr="00EF3245">
        <w:rPr>
          <w:rFonts w:ascii="Times New Roman" w:hAnsi="Times New Roman" w:cs="Times New Roman"/>
        </w:rPr>
        <w:t>However,</w:t>
      </w:r>
      <w:r w:rsidRPr="00EF3245">
        <w:rPr>
          <w:rFonts w:ascii="Times New Roman" w:hAnsi="Times New Roman" w:cs="Times New Roman"/>
        </w:rPr>
        <w:t xml:space="preserve"> challenges such as </w:t>
      </w:r>
      <w:r w:rsidR="007C18F5" w:rsidRPr="00EF3245">
        <w:rPr>
          <w:rFonts w:ascii="Times New Roman" w:hAnsi="Times New Roman" w:cs="Times New Roman"/>
        </w:rPr>
        <w:t xml:space="preserve">small scale nature of market activities, </w:t>
      </w:r>
      <w:r w:rsidRPr="00EF3245">
        <w:rPr>
          <w:rFonts w:ascii="Times New Roman" w:hAnsi="Times New Roman" w:cs="Times New Roman"/>
        </w:rPr>
        <w:t>rigid typological classification, uneven spatial distribution, poor infrastructure and limited trade integration of some rural areas weaken the efficiency of circulation and restricts the full developmental potential of periodic markets in Menoua Division.</w:t>
      </w:r>
      <w:r w:rsidR="007C18F5" w:rsidRPr="00EF3245">
        <w:t xml:space="preserve"> </w:t>
      </w:r>
      <w:r w:rsidR="007C18F5" w:rsidRPr="00EF3245">
        <w:rPr>
          <w:rFonts w:ascii="Times New Roman" w:hAnsi="Times New Roman" w:cs="Times New Roman"/>
        </w:rPr>
        <w:t xml:space="preserve">The impacts are felt by households whose livelihoods and wellbeing are tied to periodic markets. From the identified issues, this study seeks to </w:t>
      </w:r>
      <w:r w:rsidR="007C18F5" w:rsidRPr="00EF3245">
        <w:rPr>
          <w:rFonts w:ascii="Times New Roman" w:hAnsi="Times New Roman" w:cs="Times New Roman"/>
          <w:lang w:val="en-GB"/>
        </w:rPr>
        <w:t>(i) to identify the typology of periodic markets (ii) to determine the spatial variations in periodic market and (iii) to analyse the determinants of spatial variations in periodic markets.</w:t>
      </w:r>
      <w:r w:rsidR="007C18F5" w:rsidRPr="00EF3245">
        <w:rPr>
          <w:rFonts w:ascii="Times New Roman" w:hAnsi="Times New Roman" w:cs="Times New Roman"/>
        </w:rPr>
        <w:t xml:space="preserve"> </w:t>
      </w:r>
    </w:p>
    <w:p w14:paraId="6959D5E3" w14:textId="77777777" w:rsidR="009A2F2A" w:rsidRDefault="009A2F2A" w:rsidP="00050CE3">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2. Materials and Methods. </w:t>
      </w:r>
    </w:p>
    <w:p w14:paraId="366F41B4" w14:textId="77777777" w:rsidR="00050CE3" w:rsidRPr="009A2F2A" w:rsidRDefault="00050CE3" w:rsidP="00050CE3">
      <w:pPr>
        <w:spacing w:after="0" w:line="360" w:lineRule="auto"/>
        <w:jc w:val="both"/>
        <w:rPr>
          <w:rFonts w:ascii="Times New Roman" w:hAnsi="Times New Roman" w:cs="Times New Roman"/>
          <w:i/>
          <w:sz w:val="24"/>
          <w:szCs w:val="24"/>
          <w:lang w:val="en-GB"/>
        </w:rPr>
      </w:pPr>
      <w:r w:rsidRPr="009A2F2A">
        <w:rPr>
          <w:rFonts w:ascii="Times New Roman" w:hAnsi="Times New Roman" w:cs="Times New Roman"/>
          <w:b/>
          <w:i/>
          <w:sz w:val="24"/>
          <w:szCs w:val="24"/>
          <w:lang w:val="en-GB"/>
        </w:rPr>
        <w:t xml:space="preserve"> </w:t>
      </w:r>
      <w:r w:rsidR="009A2F2A" w:rsidRPr="009A2F2A">
        <w:rPr>
          <w:rFonts w:ascii="Times New Roman" w:eastAsia="URWPalladioL-Ital" w:hAnsi="Times New Roman" w:cs="Times New Roman"/>
          <w:i/>
          <w:sz w:val="24"/>
          <w:szCs w:val="24"/>
        </w:rPr>
        <w:t>2.1. Study Area</w:t>
      </w:r>
    </w:p>
    <w:p w14:paraId="653860DE" w14:textId="77777777" w:rsidR="008D3E91" w:rsidRPr="005E260D" w:rsidRDefault="008D3E91" w:rsidP="008D3E91">
      <w:pPr>
        <w:spacing w:line="360" w:lineRule="auto"/>
        <w:jc w:val="both"/>
        <w:rPr>
          <w:rFonts w:ascii="Times New Roman" w:eastAsia="Calibri" w:hAnsi="Times New Roman" w:cs="Times New Roman"/>
          <w:lang w:val="en-GB"/>
        </w:rPr>
      </w:pPr>
      <w:r w:rsidRPr="00EF3245">
        <w:rPr>
          <w:rFonts w:ascii="Times New Roman" w:eastAsia="Calibri" w:hAnsi="Times New Roman" w:cs="Times New Roman"/>
          <w:lang w:val="en-GB"/>
        </w:rPr>
        <w:t>Menoua Division</w:t>
      </w:r>
      <w:r w:rsidR="00F6211D" w:rsidRPr="00EF3245">
        <w:rPr>
          <w:rFonts w:ascii="Times New Roman" w:eastAsia="Calibri" w:hAnsi="Times New Roman" w:cs="Times New Roman"/>
          <w:lang w:val="en-GB"/>
        </w:rPr>
        <w:t xml:space="preserve"> as seen in (Figure 1) is located between l</w:t>
      </w:r>
      <w:r w:rsidRPr="00EF3245">
        <w:rPr>
          <w:rFonts w:ascii="Times New Roman" w:eastAsia="Calibri" w:hAnsi="Times New Roman" w:cs="Times New Roman"/>
          <w:lang w:val="en-GB"/>
        </w:rPr>
        <w:t>atitude 5</w:t>
      </w:r>
      <w:r w:rsidRPr="00EF3245">
        <w:rPr>
          <w:rFonts w:ascii="Times New Roman" w:eastAsia="Calibri" w:hAnsi="Times New Roman" w:cs="Times New Roman"/>
          <w:vertAlign w:val="superscript"/>
          <w:lang w:val="en-GB"/>
        </w:rPr>
        <w:t>0</w:t>
      </w:r>
      <w:r w:rsidRPr="00EF3245">
        <w:rPr>
          <w:rFonts w:ascii="Times New Roman" w:eastAsia="Calibri" w:hAnsi="Times New Roman" w:cs="Times New Roman"/>
          <w:lang w:val="en-GB"/>
        </w:rPr>
        <w:t>11’0</w:t>
      </w:r>
      <w:r w:rsidRPr="00EF3245">
        <w:rPr>
          <w:rFonts w:ascii="Times New Roman" w:eastAsia="Calibri" w:hAnsi="Times New Roman" w:cs="Times New Roman"/>
          <w:vertAlign w:val="superscript"/>
          <w:lang w:val="en-GB"/>
        </w:rPr>
        <w:t>’</w:t>
      </w:r>
      <w:r w:rsidRPr="00EF3245">
        <w:rPr>
          <w:rFonts w:ascii="Times New Roman" w:eastAsia="Calibri" w:hAnsi="Times New Roman" w:cs="Times New Roman"/>
          <w:lang w:val="en-GB"/>
        </w:rPr>
        <w:t>N and 5</w:t>
      </w:r>
      <w:r w:rsidRPr="00EF3245">
        <w:rPr>
          <w:rFonts w:ascii="Times New Roman" w:eastAsia="Calibri" w:hAnsi="Times New Roman" w:cs="Times New Roman"/>
          <w:vertAlign w:val="superscript"/>
          <w:lang w:val="en-GB"/>
        </w:rPr>
        <w:t>0</w:t>
      </w:r>
      <w:r w:rsidRPr="00EF3245">
        <w:rPr>
          <w:rFonts w:ascii="Times New Roman" w:eastAsia="Calibri" w:hAnsi="Times New Roman" w:cs="Times New Roman"/>
          <w:lang w:val="en-GB"/>
        </w:rPr>
        <w:t>40’N of the E</w:t>
      </w:r>
      <w:r w:rsidR="00F6211D" w:rsidRPr="00EF3245">
        <w:rPr>
          <w:rFonts w:ascii="Times New Roman" w:eastAsia="Calibri" w:hAnsi="Times New Roman" w:cs="Times New Roman"/>
          <w:lang w:val="en-GB"/>
        </w:rPr>
        <w:t>quator and between l</w:t>
      </w:r>
      <w:r w:rsidRPr="00EF3245">
        <w:rPr>
          <w:rFonts w:ascii="Times New Roman" w:eastAsia="Calibri" w:hAnsi="Times New Roman" w:cs="Times New Roman"/>
          <w:lang w:val="en-GB"/>
        </w:rPr>
        <w:t>ongitudes 10</w:t>
      </w:r>
      <w:r w:rsidRPr="00EF3245">
        <w:rPr>
          <w:rFonts w:ascii="Times New Roman" w:eastAsia="Calibri" w:hAnsi="Times New Roman" w:cs="Times New Roman"/>
          <w:vertAlign w:val="superscript"/>
          <w:lang w:val="en-GB"/>
        </w:rPr>
        <w:t>0</w:t>
      </w:r>
      <w:r w:rsidRPr="00EF3245">
        <w:rPr>
          <w:rFonts w:ascii="Times New Roman" w:eastAsia="Calibri" w:hAnsi="Times New Roman" w:cs="Times New Roman"/>
          <w:lang w:val="en-GB"/>
        </w:rPr>
        <w:t>066’7</w:t>
      </w:r>
      <w:r w:rsidRPr="00EF3245">
        <w:rPr>
          <w:rFonts w:ascii="Times New Roman" w:eastAsia="Calibri" w:hAnsi="Times New Roman" w:cs="Times New Roman"/>
          <w:vertAlign w:val="superscript"/>
          <w:lang w:val="en-GB"/>
        </w:rPr>
        <w:t>’</w:t>
      </w:r>
      <w:r w:rsidRPr="00EF3245">
        <w:rPr>
          <w:rFonts w:ascii="Times New Roman" w:eastAsia="Calibri" w:hAnsi="Times New Roman" w:cs="Times New Roman"/>
          <w:lang w:val="en-GB"/>
        </w:rPr>
        <w:t>E and 10</w:t>
      </w:r>
      <w:r w:rsidRPr="00EF3245">
        <w:rPr>
          <w:rFonts w:ascii="Times New Roman" w:eastAsia="Calibri" w:hAnsi="Times New Roman" w:cs="Times New Roman"/>
          <w:vertAlign w:val="superscript"/>
          <w:lang w:val="en-GB"/>
        </w:rPr>
        <w:t>0</w:t>
      </w:r>
      <w:r w:rsidRPr="00EF3245">
        <w:rPr>
          <w:rFonts w:ascii="Times New Roman" w:eastAsia="Calibri" w:hAnsi="Times New Roman" w:cs="Times New Roman"/>
          <w:lang w:val="en-GB"/>
        </w:rPr>
        <w:t>’21’E of the Greenwich Meridian.</w:t>
      </w:r>
      <w:r w:rsidR="00F6211D" w:rsidRPr="00EF3245">
        <w:rPr>
          <w:rFonts w:ascii="Times New Roman" w:eastAsia="Calibri" w:hAnsi="Times New Roman" w:cs="Times New Roman"/>
          <w:lang w:val="en-GB"/>
        </w:rPr>
        <w:t xml:space="preserve"> It is bounded by Bamboutous division to the North, Haut-Nkam to the south, Mifi to the east and South-west region to the west. It is </w:t>
      </w:r>
      <w:r w:rsidR="00DA6AAE" w:rsidRPr="00EF3245">
        <w:rPr>
          <w:rFonts w:ascii="Times New Roman" w:eastAsia="Calibri" w:hAnsi="Times New Roman" w:cs="Times New Roman"/>
          <w:lang w:val="en-GB"/>
        </w:rPr>
        <w:t>situated</w:t>
      </w:r>
      <w:r w:rsidR="00F6211D" w:rsidRPr="00EF3245">
        <w:rPr>
          <w:rFonts w:ascii="Times New Roman" w:eastAsia="Calibri" w:hAnsi="Times New Roman" w:cs="Times New Roman"/>
          <w:lang w:val="en-GB"/>
        </w:rPr>
        <w:t xml:space="preserve"> in the West Region of Cameroon </w:t>
      </w:r>
      <w:r w:rsidR="00DA6AAE" w:rsidRPr="00EF3245">
        <w:rPr>
          <w:rFonts w:ascii="Times New Roman" w:eastAsia="Calibri" w:hAnsi="Times New Roman" w:cs="Times New Roman"/>
          <w:lang w:val="en-GB"/>
        </w:rPr>
        <w:t>.</w:t>
      </w:r>
      <w:r w:rsidRPr="00EF3245">
        <w:rPr>
          <w:rFonts w:ascii="Times New Roman" w:eastAsia="Calibri" w:hAnsi="Times New Roman" w:cs="Times New Roman"/>
          <w:lang w:val="en-GB"/>
        </w:rPr>
        <w:t>Periodic markets in this division began in the early 19</w:t>
      </w:r>
      <w:r w:rsidRPr="00EF3245">
        <w:rPr>
          <w:rFonts w:ascii="Times New Roman" w:eastAsia="Calibri" w:hAnsi="Times New Roman" w:cs="Times New Roman"/>
          <w:vertAlign w:val="superscript"/>
          <w:lang w:val="en-GB"/>
        </w:rPr>
        <w:t>th</w:t>
      </w:r>
      <w:r w:rsidRPr="00EF3245">
        <w:rPr>
          <w:rFonts w:ascii="Times New Roman" w:eastAsia="Calibri" w:hAnsi="Times New Roman" w:cs="Times New Roman"/>
          <w:lang w:val="en-GB"/>
        </w:rPr>
        <w:t xml:space="preserve"> </w:t>
      </w:r>
      <w:r w:rsidR="00CE7142" w:rsidRPr="00EF3245">
        <w:rPr>
          <w:rFonts w:ascii="Times New Roman" w:eastAsia="Calibri" w:hAnsi="Times New Roman" w:cs="Times New Roman"/>
          <w:lang w:val="en-GB"/>
        </w:rPr>
        <w:t>century as</w:t>
      </w:r>
      <w:r w:rsidRPr="00EF3245">
        <w:rPr>
          <w:rFonts w:ascii="Times New Roman" w:eastAsia="Calibri" w:hAnsi="Times New Roman" w:cs="Times New Roman"/>
          <w:lang w:val="en-GB"/>
        </w:rPr>
        <w:t xml:space="preserve"> small gatherings for local farmers to sell farm produce.</w:t>
      </w:r>
      <w:r w:rsidR="00CE7142" w:rsidRPr="00EF3245">
        <w:rPr>
          <w:rFonts w:ascii="Times New Roman" w:eastAsia="Calibri" w:hAnsi="Times New Roman" w:cs="Times New Roman"/>
          <w:lang w:val="en-GB"/>
        </w:rPr>
        <w:t xml:space="preserve"> </w:t>
      </w:r>
      <w:r w:rsidR="00DA6AAE" w:rsidRPr="00EF3245">
        <w:rPr>
          <w:rFonts w:ascii="Times New Roman" w:eastAsia="Calibri" w:hAnsi="Times New Roman" w:cs="Times New Roman"/>
          <w:lang w:val="en-GB"/>
        </w:rPr>
        <w:t>The typology of these markets range from semi-daily to weekly markets and</w:t>
      </w:r>
      <w:r w:rsidR="002A7C35" w:rsidRPr="00EF3245">
        <w:rPr>
          <w:rFonts w:ascii="Times New Roman" w:eastAsia="Calibri" w:hAnsi="Times New Roman" w:cs="Times New Roman"/>
          <w:lang w:val="en-GB"/>
        </w:rPr>
        <w:t xml:space="preserve"> form a critical part of the socio-economic fabric, facilitating exchange between producers, traders and </w:t>
      </w:r>
      <w:r w:rsidR="00DA6AAE" w:rsidRPr="00EF3245">
        <w:rPr>
          <w:rFonts w:ascii="Times New Roman" w:eastAsia="Calibri" w:hAnsi="Times New Roman" w:cs="Times New Roman"/>
          <w:lang w:val="en-GB"/>
        </w:rPr>
        <w:t>consumers.</w:t>
      </w:r>
      <w:r w:rsidR="00EC7405">
        <w:rPr>
          <w:rFonts w:ascii="Times New Roman" w:eastAsia="Calibri" w:hAnsi="Times New Roman" w:cs="Times New Roman"/>
          <w:lang w:val="en-GB"/>
        </w:rPr>
        <w:t xml:space="preserve"> </w:t>
      </w:r>
      <w:r w:rsidR="0069003F" w:rsidRPr="00EF3245">
        <w:rPr>
          <w:rFonts w:ascii="Times New Roman" w:eastAsia="Calibri" w:hAnsi="Times New Roman" w:cs="Times New Roman"/>
          <w:lang w:val="en-GB"/>
        </w:rPr>
        <w:t>The spatial distribution of these periodic</w:t>
      </w:r>
      <w:r w:rsidR="00CE7142" w:rsidRPr="00EF3245">
        <w:rPr>
          <w:rFonts w:ascii="Times New Roman" w:eastAsia="Calibri" w:hAnsi="Times New Roman" w:cs="Times New Roman"/>
          <w:lang w:val="en-GB"/>
        </w:rPr>
        <w:t xml:space="preserve"> </w:t>
      </w:r>
      <w:r w:rsidR="0069003F" w:rsidRPr="00EF3245">
        <w:rPr>
          <w:rFonts w:ascii="Times New Roman" w:eastAsia="Calibri" w:hAnsi="Times New Roman" w:cs="Times New Roman"/>
          <w:lang w:val="en-GB"/>
        </w:rPr>
        <w:t>markets is</w:t>
      </w:r>
      <w:r w:rsidRPr="00EF3245">
        <w:rPr>
          <w:rFonts w:ascii="Times New Roman" w:eastAsia="Calibri" w:hAnsi="Times New Roman" w:cs="Times New Roman"/>
          <w:lang w:val="en-GB"/>
        </w:rPr>
        <w:t xml:space="preserve"> uneve</w:t>
      </w:r>
      <w:r w:rsidR="0069003F" w:rsidRPr="00EF3245">
        <w:rPr>
          <w:rFonts w:ascii="Times New Roman" w:eastAsia="Calibri" w:hAnsi="Times New Roman" w:cs="Times New Roman"/>
          <w:lang w:val="en-GB"/>
        </w:rPr>
        <w:t>n</w:t>
      </w:r>
      <w:r w:rsidR="00CE7142" w:rsidRPr="00EF3245">
        <w:rPr>
          <w:rFonts w:ascii="Times New Roman" w:eastAsia="Calibri" w:hAnsi="Times New Roman" w:cs="Times New Roman"/>
          <w:lang w:val="en-GB"/>
        </w:rPr>
        <w:t xml:space="preserve"> across the six sub-divisions</w:t>
      </w:r>
      <w:r w:rsidR="002A7C35" w:rsidRPr="00EF3245">
        <w:rPr>
          <w:rFonts w:ascii="Times New Roman" w:eastAsia="Calibri" w:hAnsi="Times New Roman" w:cs="Times New Roman"/>
          <w:lang w:val="en-GB"/>
        </w:rPr>
        <w:t xml:space="preserve"> reflect</w:t>
      </w:r>
      <w:r w:rsidR="0069003F" w:rsidRPr="00EF3245">
        <w:rPr>
          <w:rFonts w:ascii="Times New Roman" w:eastAsia="Calibri" w:hAnsi="Times New Roman" w:cs="Times New Roman"/>
          <w:lang w:val="en-GB"/>
        </w:rPr>
        <w:t>ing</w:t>
      </w:r>
      <w:r w:rsidR="002A7C35" w:rsidRPr="00EF3245">
        <w:rPr>
          <w:rFonts w:ascii="Times New Roman" w:eastAsia="Calibri" w:hAnsi="Times New Roman" w:cs="Times New Roman"/>
          <w:lang w:val="en-GB"/>
        </w:rPr>
        <w:t xml:space="preserve"> both historical settlement patterns and contemporary mobility networks</w:t>
      </w:r>
      <w:r w:rsidR="00CE7142" w:rsidRPr="00EF3245">
        <w:rPr>
          <w:rFonts w:ascii="Times New Roman" w:eastAsia="Calibri" w:hAnsi="Times New Roman" w:cs="Times New Roman"/>
          <w:lang w:val="en-GB"/>
        </w:rPr>
        <w:t>.</w:t>
      </w:r>
      <w:r w:rsidR="00F6211D" w:rsidRPr="00EF3245">
        <w:t xml:space="preserve"> </w:t>
      </w:r>
      <w:r w:rsidR="00F6211D" w:rsidRPr="00EF3245">
        <w:rPr>
          <w:rFonts w:ascii="Times New Roman" w:eastAsia="Calibri" w:hAnsi="Times New Roman" w:cs="Times New Roman"/>
          <w:lang w:val="en-GB"/>
        </w:rPr>
        <w:t xml:space="preserve">The landscape </w:t>
      </w:r>
      <w:r w:rsidR="00DA6AAE" w:rsidRPr="00EF3245">
        <w:rPr>
          <w:rFonts w:ascii="Times New Roman" w:eastAsia="Calibri" w:hAnsi="Times New Roman" w:cs="Times New Roman"/>
          <w:lang w:val="en-GB"/>
        </w:rPr>
        <w:t>is made up of over 100 villages</w:t>
      </w:r>
      <w:r w:rsidR="00F6211D" w:rsidRPr="00EF3245">
        <w:rPr>
          <w:rFonts w:ascii="Times New Roman" w:eastAsia="Calibri" w:hAnsi="Times New Roman" w:cs="Times New Roman"/>
          <w:lang w:val="en-GB"/>
        </w:rPr>
        <w:t>, each hosting diverse ethnic groups</w:t>
      </w:r>
      <w:r w:rsidR="00DA6AAE" w:rsidRPr="00EF3245">
        <w:rPr>
          <w:rFonts w:ascii="Times New Roman" w:eastAsia="Calibri" w:hAnsi="Times New Roman" w:cs="Times New Roman"/>
          <w:lang w:val="en-GB"/>
        </w:rPr>
        <w:t xml:space="preserve"> especially </w:t>
      </w:r>
      <w:proofErr w:type="spellStart"/>
      <w:r w:rsidR="00DA6AAE" w:rsidRPr="00EF3245">
        <w:rPr>
          <w:rFonts w:ascii="Times New Roman" w:eastAsia="Calibri" w:hAnsi="Times New Roman" w:cs="Times New Roman"/>
          <w:lang w:val="en-GB"/>
        </w:rPr>
        <w:t>Bamilekes</w:t>
      </w:r>
      <w:proofErr w:type="spellEnd"/>
      <w:r w:rsidR="00DA6AAE" w:rsidRPr="00EF3245">
        <w:rPr>
          <w:rFonts w:ascii="Times New Roman" w:eastAsia="Calibri" w:hAnsi="Times New Roman" w:cs="Times New Roman"/>
          <w:lang w:val="en-GB"/>
        </w:rPr>
        <w:t xml:space="preserve">, </w:t>
      </w:r>
      <w:proofErr w:type="spellStart"/>
      <w:r w:rsidR="00DA6AAE" w:rsidRPr="00EF3245">
        <w:rPr>
          <w:rFonts w:ascii="Times New Roman" w:eastAsia="Calibri" w:hAnsi="Times New Roman" w:cs="Times New Roman"/>
          <w:lang w:val="en-GB"/>
        </w:rPr>
        <w:t>Mbo</w:t>
      </w:r>
      <w:proofErr w:type="spellEnd"/>
      <w:r w:rsidR="00DA6AAE" w:rsidRPr="00EF3245">
        <w:rPr>
          <w:rFonts w:ascii="Times New Roman" w:eastAsia="Calibri" w:hAnsi="Times New Roman" w:cs="Times New Roman"/>
          <w:lang w:val="en-GB"/>
        </w:rPr>
        <w:t xml:space="preserve">, </w:t>
      </w:r>
      <w:proofErr w:type="spellStart"/>
      <w:r w:rsidR="00DA6AAE" w:rsidRPr="00EF3245">
        <w:rPr>
          <w:rFonts w:ascii="Times New Roman" w:eastAsia="Calibri" w:hAnsi="Times New Roman" w:cs="Times New Roman"/>
          <w:lang w:val="en-GB"/>
        </w:rPr>
        <w:t>Bangwa</w:t>
      </w:r>
      <w:proofErr w:type="spellEnd"/>
      <w:r w:rsidR="00DA6AAE" w:rsidRPr="00EF3245">
        <w:rPr>
          <w:rFonts w:ascii="Times New Roman" w:eastAsia="Calibri" w:hAnsi="Times New Roman" w:cs="Times New Roman"/>
          <w:lang w:val="en-GB"/>
        </w:rPr>
        <w:t xml:space="preserve"> and </w:t>
      </w:r>
      <w:proofErr w:type="spellStart"/>
      <w:r w:rsidR="00DA6AAE" w:rsidRPr="00EF3245">
        <w:rPr>
          <w:rFonts w:ascii="Times New Roman" w:eastAsia="Calibri" w:hAnsi="Times New Roman" w:cs="Times New Roman"/>
          <w:lang w:val="en-GB"/>
        </w:rPr>
        <w:t>Mouankou</w:t>
      </w:r>
      <w:proofErr w:type="spellEnd"/>
      <w:r w:rsidR="00DA6AAE" w:rsidRPr="00EF3245">
        <w:rPr>
          <w:rFonts w:ascii="Times New Roman" w:eastAsia="Calibri" w:hAnsi="Times New Roman" w:cs="Times New Roman"/>
          <w:lang w:val="en-GB"/>
        </w:rPr>
        <w:t xml:space="preserve"> that contribute to the cultural richness of the area. </w:t>
      </w:r>
      <w:r w:rsidR="00DA6AAE" w:rsidRPr="00EF3245">
        <w:rPr>
          <w:rFonts w:ascii="Times New Roman" w:eastAsia="Calibri" w:hAnsi="Times New Roman" w:cs="Times New Roman"/>
          <w:lang w:val="en-GB"/>
        </w:rPr>
        <w:lastRenderedPageBreak/>
        <w:t xml:space="preserve">The </w:t>
      </w:r>
      <w:proofErr w:type="spellStart"/>
      <w:r w:rsidR="00DA6AAE" w:rsidRPr="00EF3245">
        <w:rPr>
          <w:rFonts w:ascii="Times New Roman" w:eastAsia="Calibri" w:hAnsi="Times New Roman" w:cs="Times New Roman"/>
          <w:lang w:val="en-GB"/>
        </w:rPr>
        <w:t>Bamelikes</w:t>
      </w:r>
      <w:proofErr w:type="spellEnd"/>
      <w:r w:rsidR="00DA6AAE" w:rsidRPr="00EF3245">
        <w:rPr>
          <w:rFonts w:ascii="Times New Roman" w:eastAsia="Calibri" w:hAnsi="Times New Roman" w:cs="Times New Roman"/>
          <w:lang w:val="en-GB"/>
        </w:rPr>
        <w:t xml:space="preserve"> are the original inhabitants of the area and most dominant population. </w:t>
      </w:r>
      <w:r w:rsidR="00F6211D">
        <w:rPr>
          <w:rFonts w:ascii="Times New Roman" w:eastAsia="Calibri" w:hAnsi="Times New Roman" w:cs="Times New Roman"/>
          <w:sz w:val="24"/>
          <w:szCs w:val="24"/>
          <w:lang w:val="en-GB"/>
        </w:rPr>
        <w:t xml:space="preserve"> </w:t>
      </w:r>
      <w:r w:rsidRPr="00CC4E13">
        <w:rPr>
          <w:rFonts w:ascii="Times New Roman" w:eastAsia="Calibri" w:hAnsi="Times New Roman" w:cs="Times New Roman"/>
          <w:noProof/>
          <w:sz w:val="24"/>
          <w:szCs w:val="24"/>
        </w:rPr>
        <w:drawing>
          <wp:inline distT="0" distB="0" distL="0" distR="0" wp14:anchorId="1CC1E133" wp14:editId="54E91201">
            <wp:extent cx="5939790" cy="4192905"/>
            <wp:effectExtent l="0" t="0" r="3810" b="0"/>
            <wp:docPr id="1" name="Picture 1" descr="IMG-20220219-WA0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20220219-WA01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9790" cy="4192905"/>
                    </a:xfrm>
                    <a:prstGeom prst="rect">
                      <a:avLst/>
                    </a:prstGeom>
                    <a:noFill/>
                    <a:ln>
                      <a:noFill/>
                    </a:ln>
                  </pic:spPr>
                </pic:pic>
              </a:graphicData>
            </a:graphic>
          </wp:inline>
        </w:drawing>
      </w:r>
    </w:p>
    <w:p w14:paraId="3EE9139E" w14:textId="77777777" w:rsidR="008D3E91" w:rsidRDefault="003177C9" w:rsidP="00B80E8A">
      <w:pPr>
        <w:spacing w:line="360" w:lineRule="auto"/>
        <w:jc w:val="center"/>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Figure 1</w:t>
      </w:r>
      <w:r w:rsidR="008D3E91" w:rsidRPr="00CC4E13">
        <w:rPr>
          <w:rFonts w:ascii="Times New Roman" w:eastAsia="Calibri" w:hAnsi="Times New Roman" w:cs="Times New Roman"/>
          <w:b/>
          <w:sz w:val="24"/>
          <w:szCs w:val="24"/>
          <w:lang w:val="en-GB"/>
        </w:rPr>
        <w:t>:</w:t>
      </w:r>
      <w:r w:rsidR="008D3E91" w:rsidRPr="00CC4E13">
        <w:rPr>
          <w:rFonts w:ascii="Times New Roman" w:hAnsi="Times New Roman" w:cs="Times New Roman"/>
          <w:b/>
          <w:sz w:val="24"/>
          <w:szCs w:val="24"/>
        </w:rPr>
        <w:t xml:space="preserve"> </w:t>
      </w:r>
      <w:r w:rsidR="008D3E91" w:rsidRPr="00CC4E13">
        <w:rPr>
          <w:rFonts w:ascii="Times New Roman" w:eastAsia="Calibri" w:hAnsi="Times New Roman" w:cs="Times New Roman"/>
          <w:b/>
          <w:sz w:val="24"/>
          <w:szCs w:val="24"/>
          <w:lang w:val="en-GB"/>
        </w:rPr>
        <w:t>Location of the study area</w:t>
      </w:r>
    </w:p>
    <w:p w14:paraId="0EA26E9E" w14:textId="77777777" w:rsidR="002D2A0E" w:rsidRPr="00B80E8A" w:rsidRDefault="00B80E8A" w:rsidP="002D2A0E">
      <w:pPr>
        <w:spacing w:line="360" w:lineRule="auto"/>
        <w:jc w:val="both"/>
        <w:rPr>
          <w:rFonts w:ascii="Times New Roman" w:eastAsia="Calibri" w:hAnsi="Times New Roman" w:cs="Times New Roman"/>
          <w:i/>
          <w:sz w:val="24"/>
          <w:szCs w:val="24"/>
          <w:lang w:val="en-GB"/>
        </w:rPr>
      </w:pPr>
      <w:r>
        <w:rPr>
          <w:rFonts w:ascii="Times New Roman" w:eastAsia="Calibri" w:hAnsi="Times New Roman" w:cs="Times New Roman"/>
          <w:b/>
          <w:sz w:val="24"/>
          <w:szCs w:val="24"/>
          <w:lang w:val="en-GB"/>
        </w:rPr>
        <w:t xml:space="preserve"> </w:t>
      </w:r>
      <w:r w:rsidRPr="00B80E8A">
        <w:rPr>
          <w:rFonts w:ascii="Times New Roman" w:eastAsia="Calibri" w:hAnsi="Times New Roman" w:cs="Times New Roman"/>
          <w:b/>
          <w:sz w:val="24"/>
          <w:szCs w:val="24"/>
          <w:lang w:val="en-GB"/>
        </w:rPr>
        <w:t xml:space="preserve">2.2. </w:t>
      </w:r>
      <w:r w:rsidRPr="00B80E8A">
        <w:rPr>
          <w:rFonts w:ascii="Times New Roman" w:eastAsia="Calibri" w:hAnsi="Times New Roman" w:cs="Times New Roman"/>
          <w:i/>
          <w:sz w:val="24"/>
          <w:szCs w:val="24"/>
          <w:lang w:val="en-GB"/>
        </w:rPr>
        <w:t xml:space="preserve">Survey and Sampling </w:t>
      </w:r>
    </w:p>
    <w:p w14:paraId="087A4B30" w14:textId="77777777" w:rsidR="007B27A2" w:rsidRPr="00EF3245" w:rsidRDefault="009A7135" w:rsidP="007B27A2">
      <w:pPr>
        <w:spacing w:line="360" w:lineRule="auto"/>
        <w:jc w:val="both"/>
        <w:rPr>
          <w:rFonts w:ascii="Times New Roman" w:hAnsi="Times New Roman" w:cs="Times New Roman"/>
          <w:lang w:val="en-GB"/>
        </w:rPr>
      </w:pPr>
      <w:r w:rsidRPr="00EF3245">
        <w:rPr>
          <w:rFonts w:ascii="Times New Roman" w:hAnsi="Times New Roman" w:cs="Times New Roman"/>
          <w:lang w:val="en-GB"/>
        </w:rPr>
        <w:t xml:space="preserve">The study employed the mixed methods </w:t>
      </w:r>
      <w:r w:rsidR="005859DF" w:rsidRPr="00EF3245">
        <w:rPr>
          <w:rFonts w:ascii="Times New Roman" w:hAnsi="Times New Roman" w:cs="Times New Roman"/>
          <w:lang w:val="en-GB"/>
        </w:rPr>
        <w:t>approach combining</w:t>
      </w:r>
      <w:r w:rsidRPr="00EF3245">
        <w:rPr>
          <w:rFonts w:ascii="Times New Roman" w:hAnsi="Times New Roman" w:cs="Times New Roman"/>
          <w:lang w:val="en-GB"/>
        </w:rPr>
        <w:t xml:space="preserve"> quantitative and qualitative techniques to gain </w:t>
      </w:r>
      <w:r w:rsidR="005859DF" w:rsidRPr="00EF3245">
        <w:rPr>
          <w:rFonts w:ascii="Times New Roman" w:hAnsi="Times New Roman" w:cs="Times New Roman"/>
          <w:lang w:val="en-GB"/>
        </w:rPr>
        <w:t>a comprehensive understanding</w:t>
      </w:r>
      <w:r w:rsidRPr="00EF3245">
        <w:rPr>
          <w:rFonts w:ascii="Times New Roman" w:hAnsi="Times New Roman" w:cs="Times New Roman"/>
          <w:lang w:val="en-GB"/>
        </w:rPr>
        <w:t xml:space="preserve"> of periodic market typology and spatial variations in periodic markets, identify periodic market typology, determine the spatial variations in periodic </w:t>
      </w:r>
      <w:r w:rsidR="005859DF" w:rsidRPr="00EF3245">
        <w:rPr>
          <w:rFonts w:ascii="Times New Roman" w:hAnsi="Times New Roman" w:cs="Times New Roman"/>
          <w:lang w:val="en-GB"/>
        </w:rPr>
        <w:t>markets and</w:t>
      </w:r>
      <w:r w:rsidRPr="00EF3245">
        <w:rPr>
          <w:rFonts w:ascii="Times New Roman" w:hAnsi="Times New Roman" w:cs="Times New Roman"/>
          <w:lang w:val="en-GB"/>
        </w:rPr>
        <w:t xml:space="preserve"> analyse the determinants </w:t>
      </w:r>
      <w:r w:rsidR="00D57124" w:rsidRPr="00EF3245">
        <w:rPr>
          <w:rFonts w:ascii="Times New Roman" w:hAnsi="Times New Roman" w:cs="Times New Roman"/>
          <w:lang w:val="en-GB"/>
        </w:rPr>
        <w:t>of spatial</w:t>
      </w:r>
      <w:r w:rsidRPr="00EF3245">
        <w:rPr>
          <w:rFonts w:ascii="Times New Roman" w:hAnsi="Times New Roman" w:cs="Times New Roman"/>
          <w:lang w:val="en-GB"/>
        </w:rPr>
        <w:t xml:space="preserve"> variations in periodic markets. Focus group discussions were c</w:t>
      </w:r>
      <w:r w:rsidR="00D57124" w:rsidRPr="00EF3245">
        <w:rPr>
          <w:rFonts w:ascii="Times New Roman" w:hAnsi="Times New Roman" w:cs="Times New Roman"/>
          <w:lang w:val="en-GB"/>
        </w:rPr>
        <w:t>onducted with</w:t>
      </w:r>
      <w:r w:rsidR="008F5973" w:rsidRPr="00EF3245">
        <w:rPr>
          <w:rFonts w:ascii="Times New Roman" w:eastAsiaTheme="minorEastAsia" w:hAnsi="Times New Roman" w:cs="Times New Roman"/>
          <w:color w:val="000000" w:themeColor="text1"/>
          <w:lang w:val="en-GB"/>
        </w:rPr>
        <w:t xml:space="preserve"> producers</w:t>
      </w:r>
      <w:r w:rsidR="00145D53" w:rsidRPr="00EF3245">
        <w:rPr>
          <w:rFonts w:ascii="Times New Roman" w:eastAsiaTheme="minorEastAsia" w:hAnsi="Times New Roman" w:cs="Times New Roman"/>
          <w:color w:val="000000" w:themeColor="text1"/>
          <w:lang w:val="en-GB"/>
        </w:rPr>
        <w:t xml:space="preserve"> (farmers)</w:t>
      </w:r>
      <w:r w:rsidR="008F5973" w:rsidRPr="00EF3245">
        <w:rPr>
          <w:rFonts w:ascii="Times New Roman" w:eastAsiaTheme="minorEastAsia" w:hAnsi="Times New Roman" w:cs="Times New Roman"/>
          <w:color w:val="000000" w:themeColor="text1"/>
          <w:lang w:val="en-GB"/>
        </w:rPr>
        <w:t>, transporters, traders, buyers and service providers</w:t>
      </w:r>
      <w:r w:rsidR="00D57124" w:rsidRPr="00EF3245">
        <w:rPr>
          <w:rFonts w:ascii="Times New Roman" w:hAnsi="Times New Roman" w:cs="Times New Roman"/>
          <w:lang w:val="en-GB"/>
        </w:rPr>
        <w:t>. This allowed for a nuanced exploration of the</w:t>
      </w:r>
      <w:r w:rsidR="00145D53" w:rsidRPr="00EF3245">
        <w:rPr>
          <w:rFonts w:ascii="Times New Roman" w:hAnsi="Times New Roman" w:cs="Times New Roman"/>
          <w:lang w:val="en-GB"/>
        </w:rPr>
        <w:t xml:space="preserve"> typology of periodic markets and the </w:t>
      </w:r>
      <w:r w:rsidR="00D57124" w:rsidRPr="00EF3245">
        <w:rPr>
          <w:rFonts w:ascii="Times New Roman" w:hAnsi="Times New Roman" w:cs="Times New Roman"/>
          <w:lang w:val="en-GB"/>
        </w:rPr>
        <w:t xml:space="preserve">determinants </w:t>
      </w:r>
      <w:r w:rsidR="00145D53" w:rsidRPr="00EF3245">
        <w:rPr>
          <w:rFonts w:ascii="Times New Roman" w:hAnsi="Times New Roman" w:cs="Times New Roman"/>
          <w:lang w:val="en-GB"/>
        </w:rPr>
        <w:t xml:space="preserve">of the </w:t>
      </w:r>
      <w:r w:rsidR="00D57124" w:rsidRPr="00EF3245">
        <w:rPr>
          <w:rFonts w:ascii="Times New Roman" w:hAnsi="Times New Roman" w:cs="Times New Roman"/>
          <w:lang w:val="en-GB"/>
        </w:rPr>
        <w:t>spatial variations in periodic markets</w:t>
      </w:r>
      <w:r w:rsidRPr="00EF3245">
        <w:rPr>
          <w:rFonts w:ascii="Times New Roman" w:hAnsi="Times New Roman" w:cs="Times New Roman"/>
          <w:lang w:val="en-GB"/>
        </w:rPr>
        <w:t xml:space="preserve">. The study was </w:t>
      </w:r>
      <w:r w:rsidR="00D57124" w:rsidRPr="00EF3245">
        <w:rPr>
          <w:rFonts w:ascii="Times New Roman" w:hAnsi="Times New Roman" w:cs="Times New Roman"/>
          <w:lang w:val="en-GB"/>
        </w:rPr>
        <w:t xml:space="preserve">carried out </w:t>
      </w:r>
      <w:r w:rsidRPr="00EF3245">
        <w:rPr>
          <w:rFonts w:ascii="Times New Roman" w:hAnsi="Times New Roman" w:cs="Times New Roman"/>
          <w:lang w:val="en-GB"/>
        </w:rPr>
        <w:t xml:space="preserve">in </w:t>
      </w:r>
      <w:r w:rsidR="00D57124" w:rsidRPr="00EF3245">
        <w:rPr>
          <w:rFonts w:ascii="Times New Roman" w:hAnsi="Times New Roman" w:cs="Times New Roman"/>
          <w:lang w:val="en-GB"/>
        </w:rPr>
        <w:t xml:space="preserve">Menoua Division which is composed of 150 villages distributed across its six sub-divisions with an estimated population </w:t>
      </w:r>
      <w:r w:rsidR="008F5973" w:rsidRPr="00EF3245">
        <w:rPr>
          <w:rFonts w:ascii="Times New Roman" w:hAnsi="Times New Roman" w:cs="Times New Roman"/>
          <w:lang w:val="en-GB"/>
        </w:rPr>
        <w:t xml:space="preserve">of </w:t>
      </w:r>
      <w:r w:rsidR="008F5973" w:rsidRPr="00EF3245">
        <w:rPr>
          <w:rFonts w:ascii="Times New Roman" w:eastAsia="Times New Roman" w:hAnsi="Times New Roman" w:cs="Times New Roman"/>
          <w:lang w:val="en-GB"/>
        </w:rPr>
        <w:t>405746 people</w:t>
      </w:r>
      <w:r w:rsidR="008F5973" w:rsidRPr="00EF3245">
        <w:rPr>
          <w:rFonts w:ascii="Times New Roman" w:hAnsi="Times New Roman" w:cs="Times New Roman"/>
          <w:lang w:val="en-GB"/>
        </w:rPr>
        <w:t xml:space="preserve">. </w:t>
      </w:r>
      <w:r w:rsidRPr="00EF3245">
        <w:rPr>
          <w:rFonts w:ascii="Times New Roman" w:hAnsi="Times New Roman" w:cs="Times New Roman"/>
          <w:lang w:val="en-GB"/>
        </w:rPr>
        <w:t>Empirical</w:t>
      </w:r>
      <w:r w:rsidR="00D57124" w:rsidRPr="00EF3245">
        <w:rPr>
          <w:rFonts w:ascii="Times New Roman" w:hAnsi="Times New Roman" w:cs="Times New Roman"/>
          <w:lang w:val="en-GB"/>
        </w:rPr>
        <w:t xml:space="preserve"> investigation </w:t>
      </w:r>
      <w:r w:rsidR="00145D53" w:rsidRPr="00EF3245">
        <w:rPr>
          <w:rFonts w:ascii="Times New Roman" w:hAnsi="Times New Roman" w:cs="Times New Roman"/>
          <w:lang w:val="en-GB"/>
        </w:rPr>
        <w:t>spanned from September 2023 to February 2024 and April</w:t>
      </w:r>
      <w:r w:rsidRPr="00EF3245">
        <w:rPr>
          <w:rFonts w:ascii="Times New Roman" w:hAnsi="Times New Roman" w:cs="Times New Roman"/>
          <w:lang w:val="en-GB"/>
        </w:rPr>
        <w:t xml:space="preserve"> 2024. Institutions like</w:t>
      </w:r>
      <w:r w:rsidR="008F5973" w:rsidRPr="00EF3245">
        <w:rPr>
          <w:rFonts w:ascii="Times New Roman" w:eastAsia="Times New Roman" w:hAnsi="Times New Roman" w:cs="Times New Roman"/>
          <w:lang w:val="en-GB"/>
        </w:rPr>
        <w:t xml:space="preserve"> Regional and Divisional delegations of small and medium size enterprises,</w:t>
      </w:r>
      <w:r w:rsidR="008F5973" w:rsidRPr="00EF3245">
        <w:rPr>
          <w:rFonts w:ascii="Times New Roman" w:eastAsiaTheme="minorEastAsia" w:hAnsi="Times New Roman" w:cs="Times New Roman"/>
        </w:rPr>
        <w:t xml:space="preserve"> Regional and Divisional Delegations of commerce</w:t>
      </w:r>
      <w:r w:rsidR="008F5973" w:rsidRPr="00EF3245">
        <w:rPr>
          <w:rFonts w:ascii="Times New Roman" w:eastAsia="Times New Roman" w:hAnsi="Times New Roman" w:cs="Times New Roman"/>
          <w:lang w:val="en-GB"/>
        </w:rPr>
        <w:t xml:space="preserve">, Regional and Divisional delegation of Agriculture, traditional councils, palaces and traders </w:t>
      </w:r>
      <w:r w:rsidR="008F5973" w:rsidRPr="00EF3245">
        <w:rPr>
          <w:rFonts w:ascii="Times New Roman" w:eastAsia="Times New Roman" w:hAnsi="Times New Roman" w:cs="Times New Roman"/>
          <w:lang w:val="en-GB"/>
        </w:rPr>
        <w:lastRenderedPageBreak/>
        <w:t xml:space="preserve">associations </w:t>
      </w:r>
      <w:r w:rsidRPr="00EF3245">
        <w:rPr>
          <w:rFonts w:ascii="Times New Roman" w:hAnsi="Times New Roman" w:cs="Times New Roman"/>
          <w:lang w:val="en-GB"/>
        </w:rPr>
        <w:t>provided relevant information.</w:t>
      </w:r>
      <w:r w:rsidR="004F48FA" w:rsidRPr="00EF3245">
        <w:rPr>
          <w:rFonts w:ascii="Times New Roman" w:hAnsi="Times New Roman" w:cs="Times New Roman"/>
          <w:lang w:val="en-GB"/>
        </w:rPr>
        <w:t xml:space="preserve"> </w:t>
      </w:r>
      <w:r w:rsidRPr="00EF3245">
        <w:rPr>
          <w:rFonts w:ascii="Times New Roman" w:hAnsi="Times New Roman" w:cs="Times New Roman"/>
          <w:lang w:val="en-GB"/>
        </w:rPr>
        <w:t>Primary data were obtained through field observation, focus group discussions</w:t>
      </w:r>
      <w:r w:rsidR="004F48FA" w:rsidRPr="00EF3245">
        <w:rPr>
          <w:rFonts w:ascii="Times New Roman" w:hAnsi="Times New Roman" w:cs="Times New Roman"/>
          <w:lang w:val="en-GB"/>
        </w:rPr>
        <w:t xml:space="preserve"> </w:t>
      </w:r>
      <w:r w:rsidRPr="00EF3245">
        <w:rPr>
          <w:rFonts w:ascii="Times New Roman" w:hAnsi="Times New Roman" w:cs="Times New Roman"/>
          <w:lang w:val="en-GB"/>
        </w:rPr>
        <w:t>and interviews. A checklist of themes for semi-structured interviews and focus group</w:t>
      </w:r>
      <w:r w:rsidR="004F48FA" w:rsidRPr="00EF3245">
        <w:rPr>
          <w:rFonts w:ascii="Times New Roman" w:hAnsi="Times New Roman" w:cs="Times New Roman"/>
          <w:lang w:val="en-GB"/>
        </w:rPr>
        <w:t xml:space="preserve"> </w:t>
      </w:r>
      <w:r w:rsidRPr="00EF3245">
        <w:rPr>
          <w:rFonts w:ascii="Times New Roman" w:hAnsi="Times New Roman" w:cs="Times New Roman"/>
          <w:lang w:val="en-GB"/>
        </w:rPr>
        <w:t>discussions was established, and the main quantitative instrument used was the household</w:t>
      </w:r>
      <w:r w:rsidR="004F48FA" w:rsidRPr="00EF3245">
        <w:rPr>
          <w:rFonts w:ascii="Times New Roman" w:hAnsi="Times New Roman" w:cs="Times New Roman"/>
          <w:lang w:val="en-GB"/>
        </w:rPr>
        <w:t xml:space="preserve"> </w:t>
      </w:r>
      <w:r w:rsidRPr="00EF3245">
        <w:rPr>
          <w:rFonts w:ascii="Times New Roman" w:hAnsi="Times New Roman" w:cs="Times New Roman"/>
          <w:lang w:val="en-GB"/>
        </w:rPr>
        <w:t>structured questionnaire</w:t>
      </w:r>
      <w:r w:rsidR="00D44E9A" w:rsidRPr="00EF3245">
        <w:rPr>
          <w:rFonts w:ascii="Times New Roman" w:hAnsi="Times New Roman" w:cs="Times New Roman"/>
          <w:lang w:val="en-GB"/>
        </w:rPr>
        <w:t>. The questionnaire contained 60</w:t>
      </w:r>
      <w:r w:rsidRPr="00EF3245">
        <w:rPr>
          <w:rFonts w:ascii="Times New Roman" w:hAnsi="Times New Roman" w:cs="Times New Roman"/>
          <w:lang w:val="en-GB"/>
        </w:rPr>
        <w:t xml:space="preserve"> questions on </w:t>
      </w:r>
      <w:r w:rsidR="00D44E9A" w:rsidRPr="00EF3245">
        <w:rPr>
          <w:rFonts w:ascii="Times New Roman" w:hAnsi="Times New Roman" w:cs="Times New Roman"/>
          <w:lang w:val="en-GB"/>
        </w:rPr>
        <w:t xml:space="preserve">periodic market typology, spatial variations in periodic markets </w:t>
      </w:r>
      <w:r w:rsidRPr="00EF3245">
        <w:rPr>
          <w:rFonts w:ascii="Times New Roman" w:hAnsi="Times New Roman" w:cs="Times New Roman"/>
          <w:lang w:val="en-GB"/>
        </w:rPr>
        <w:t>and</w:t>
      </w:r>
      <w:r w:rsidR="00D44E9A" w:rsidRPr="00EF3245">
        <w:rPr>
          <w:rFonts w:ascii="Times New Roman" w:hAnsi="Times New Roman" w:cs="Times New Roman"/>
          <w:lang w:val="en-GB"/>
        </w:rPr>
        <w:t xml:space="preserve"> determinants of spatial variations in periodic markets. </w:t>
      </w:r>
      <w:r w:rsidRPr="00EF3245">
        <w:rPr>
          <w:rFonts w:ascii="Times New Roman" w:hAnsi="Times New Roman" w:cs="Times New Roman"/>
          <w:lang w:val="en-GB"/>
        </w:rPr>
        <w:t>About 95% of the questions captured in the questionnaire were structured, while less than 5% were unstructured.</w:t>
      </w:r>
      <w:r w:rsidR="00D44E9A" w:rsidRPr="00EF3245">
        <w:rPr>
          <w:rFonts w:ascii="Times New Roman" w:hAnsi="Times New Roman" w:cs="Times New Roman"/>
          <w:lang w:val="en-GB"/>
        </w:rPr>
        <w:t xml:space="preserve"> </w:t>
      </w:r>
      <w:r w:rsidRPr="00EF3245">
        <w:rPr>
          <w:rFonts w:ascii="Times New Roman" w:hAnsi="Times New Roman" w:cs="Times New Roman"/>
          <w:lang w:val="en-GB"/>
        </w:rPr>
        <w:t xml:space="preserve">The questionnaires were administered randomly through a ballot </w:t>
      </w:r>
      <w:r w:rsidR="006517AB" w:rsidRPr="00EF3245">
        <w:rPr>
          <w:rFonts w:ascii="Times New Roman" w:hAnsi="Times New Roman" w:cs="Times New Roman"/>
          <w:lang w:val="en-GB"/>
        </w:rPr>
        <w:t xml:space="preserve">system whereby households  were selected proportionally based on sub-division population figures to ensure </w:t>
      </w:r>
      <w:r w:rsidRPr="00EF3245">
        <w:rPr>
          <w:rFonts w:ascii="Times New Roman" w:hAnsi="Times New Roman" w:cs="Times New Roman"/>
          <w:lang w:val="en-GB"/>
        </w:rPr>
        <w:t>that every household had an equal</w:t>
      </w:r>
      <w:r w:rsidR="00D44E9A" w:rsidRPr="00EF3245">
        <w:rPr>
          <w:rFonts w:ascii="Times New Roman" w:hAnsi="Times New Roman" w:cs="Times New Roman"/>
          <w:lang w:val="en-GB"/>
        </w:rPr>
        <w:t xml:space="preserve"> </w:t>
      </w:r>
      <w:r w:rsidRPr="00EF3245">
        <w:rPr>
          <w:rFonts w:ascii="Times New Roman" w:hAnsi="Times New Roman" w:cs="Times New Roman"/>
          <w:lang w:val="en-GB"/>
        </w:rPr>
        <w:t>chance of representation in the sample process—See Table 1. Also, the interview guide was</w:t>
      </w:r>
      <w:r w:rsidR="006517AB" w:rsidRPr="00EF3245">
        <w:rPr>
          <w:rFonts w:ascii="Times New Roman" w:eastAsiaTheme="minorEastAsia" w:hAnsi="Times New Roman" w:cs="Times New Roman"/>
        </w:rPr>
        <w:t xml:space="preserve"> </w:t>
      </w:r>
      <w:r w:rsidRPr="00EF3245">
        <w:rPr>
          <w:rFonts w:ascii="Times New Roman" w:hAnsi="Times New Roman" w:cs="Times New Roman"/>
          <w:lang w:val="en-GB"/>
        </w:rPr>
        <w:t>used with a focus on the</w:t>
      </w:r>
      <w:r w:rsidR="006517AB" w:rsidRPr="00EF3245">
        <w:rPr>
          <w:rFonts w:ascii="Times New Roman" w:eastAsiaTheme="minorEastAsia" w:hAnsi="Times New Roman" w:cs="Times New Roman"/>
          <w:color w:val="000000" w:themeColor="text1"/>
          <w:lang w:val="en-GB"/>
        </w:rPr>
        <w:t xml:space="preserve"> Market masters, Regional /Divisional delegate of commerce, Municipal Council officials,</w:t>
      </w:r>
      <w:r w:rsidRPr="00EF3245">
        <w:rPr>
          <w:rFonts w:ascii="Times New Roman" w:hAnsi="Times New Roman" w:cs="Times New Roman"/>
          <w:lang w:val="en-GB"/>
        </w:rPr>
        <w:t xml:space="preserve"> </w:t>
      </w:r>
      <w:r w:rsidR="006517AB" w:rsidRPr="00EF3245">
        <w:rPr>
          <w:rFonts w:ascii="Times New Roman" w:eastAsiaTheme="minorEastAsia" w:hAnsi="Times New Roman" w:cs="Times New Roman"/>
          <w:color w:val="000000" w:themeColor="text1"/>
          <w:lang w:val="en-GB"/>
        </w:rPr>
        <w:t>The heads of trader associations, village leaders (chiefs), traders, vendors, transporters and service providers involved in periodic marketing for over 10 years were equally  interviewed.</w:t>
      </w:r>
      <w:r w:rsidRPr="00EF3245">
        <w:rPr>
          <w:rFonts w:ascii="Times New Roman" w:hAnsi="Times New Roman" w:cs="Times New Roman"/>
          <w:lang w:val="en-GB"/>
        </w:rPr>
        <w:t xml:space="preserve"> </w:t>
      </w:r>
      <w:r w:rsidR="00745C73" w:rsidRPr="00EF3245">
        <w:rPr>
          <w:rFonts w:ascii="Times New Roman" w:hAnsi="Times New Roman" w:cs="Times New Roman"/>
          <w:lang w:val="en-GB"/>
        </w:rPr>
        <w:t>A common questioning framework was applied to every Interviewee</w:t>
      </w:r>
      <w:r w:rsidRPr="00EF3245">
        <w:rPr>
          <w:rFonts w:ascii="Times New Roman" w:hAnsi="Times New Roman" w:cs="Times New Roman"/>
          <w:lang w:val="en-GB"/>
        </w:rPr>
        <w:t xml:space="preserve"> to obtain convergent</w:t>
      </w:r>
      <w:r w:rsidR="00745C73" w:rsidRPr="00EF3245">
        <w:rPr>
          <w:rFonts w:ascii="Times New Roman" w:eastAsiaTheme="minorEastAsia" w:hAnsi="Times New Roman" w:cs="Times New Roman"/>
        </w:rPr>
        <w:t xml:space="preserve"> </w:t>
      </w:r>
      <w:r w:rsidRPr="00EF3245">
        <w:rPr>
          <w:rFonts w:ascii="Times New Roman" w:hAnsi="Times New Roman" w:cs="Times New Roman"/>
          <w:lang w:val="en-GB"/>
        </w:rPr>
        <w:t xml:space="preserve">and divergent opinions. The study </w:t>
      </w:r>
      <w:r w:rsidR="00745C73" w:rsidRPr="00EF3245">
        <w:rPr>
          <w:rFonts w:ascii="Times New Roman" w:hAnsi="Times New Roman" w:cs="Times New Roman"/>
          <w:lang w:val="en-GB"/>
        </w:rPr>
        <w:t>considered 19 periodic markets and the six sub-divisions in Menoua Division .</w:t>
      </w:r>
      <w:r w:rsidRPr="00EF3245">
        <w:rPr>
          <w:rFonts w:ascii="Times New Roman" w:hAnsi="Times New Roman" w:cs="Times New Roman"/>
          <w:lang w:val="en-GB"/>
        </w:rPr>
        <w:t xml:space="preserve">These include </w:t>
      </w:r>
      <w:proofErr w:type="spellStart"/>
      <w:r w:rsidR="00745C73" w:rsidRPr="00EF3245">
        <w:rPr>
          <w:rFonts w:ascii="Times New Roman" w:hAnsi="Times New Roman" w:cs="Times New Roman"/>
          <w:lang w:val="en-GB"/>
        </w:rPr>
        <w:t>Dschang</w:t>
      </w:r>
      <w:proofErr w:type="spellEnd"/>
      <w:r w:rsidR="00745C73" w:rsidRPr="00EF3245">
        <w:rPr>
          <w:rFonts w:ascii="Times New Roman" w:hAnsi="Times New Roman" w:cs="Times New Roman"/>
          <w:lang w:val="en-GB"/>
        </w:rPr>
        <w:t xml:space="preserve">, </w:t>
      </w:r>
      <w:proofErr w:type="spellStart"/>
      <w:r w:rsidR="00745C73" w:rsidRPr="00EF3245">
        <w:rPr>
          <w:rFonts w:ascii="Times New Roman" w:hAnsi="Times New Roman" w:cs="Times New Roman"/>
          <w:lang w:val="en-GB"/>
        </w:rPr>
        <w:t>Santchou</w:t>
      </w:r>
      <w:proofErr w:type="spellEnd"/>
      <w:r w:rsidR="00745C73" w:rsidRPr="00EF3245">
        <w:rPr>
          <w:rFonts w:ascii="Times New Roman" w:hAnsi="Times New Roman" w:cs="Times New Roman"/>
          <w:lang w:val="en-GB"/>
        </w:rPr>
        <w:t xml:space="preserve">, </w:t>
      </w:r>
      <w:proofErr w:type="spellStart"/>
      <w:r w:rsidR="00745C73" w:rsidRPr="00EF3245">
        <w:rPr>
          <w:rFonts w:ascii="Times New Roman" w:hAnsi="Times New Roman" w:cs="Times New Roman"/>
          <w:lang w:val="en-GB"/>
        </w:rPr>
        <w:t>Penka</w:t>
      </w:r>
      <w:proofErr w:type="spellEnd"/>
      <w:r w:rsidR="00745C73" w:rsidRPr="00EF3245">
        <w:rPr>
          <w:rFonts w:ascii="Times New Roman" w:hAnsi="Times New Roman" w:cs="Times New Roman"/>
          <w:lang w:val="en-GB"/>
        </w:rPr>
        <w:t xml:space="preserve">-Michel, </w:t>
      </w:r>
      <w:proofErr w:type="spellStart"/>
      <w:r w:rsidR="00745C73" w:rsidRPr="00EF3245">
        <w:rPr>
          <w:rFonts w:ascii="Times New Roman" w:hAnsi="Times New Roman" w:cs="Times New Roman"/>
          <w:lang w:val="en-GB"/>
        </w:rPr>
        <w:t>Nkong-ni</w:t>
      </w:r>
      <w:proofErr w:type="spellEnd"/>
      <w:r w:rsidR="00745C73" w:rsidRPr="00EF3245">
        <w:rPr>
          <w:rFonts w:ascii="Times New Roman" w:hAnsi="Times New Roman" w:cs="Times New Roman"/>
          <w:lang w:val="en-GB"/>
        </w:rPr>
        <w:t xml:space="preserve">, </w:t>
      </w:r>
      <w:proofErr w:type="spellStart"/>
      <w:r w:rsidR="00745C73" w:rsidRPr="00EF3245">
        <w:rPr>
          <w:rFonts w:ascii="Times New Roman" w:hAnsi="Times New Roman" w:cs="Times New Roman"/>
          <w:lang w:val="en-GB"/>
        </w:rPr>
        <w:t>Fokoue</w:t>
      </w:r>
      <w:proofErr w:type="spellEnd"/>
      <w:r w:rsidR="00745C73" w:rsidRPr="00EF3245">
        <w:rPr>
          <w:rFonts w:ascii="Times New Roman" w:hAnsi="Times New Roman" w:cs="Times New Roman"/>
          <w:lang w:val="en-GB"/>
        </w:rPr>
        <w:t xml:space="preserve"> and </w:t>
      </w:r>
      <w:proofErr w:type="spellStart"/>
      <w:r w:rsidR="00745C73" w:rsidRPr="00EF3245">
        <w:rPr>
          <w:rFonts w:ascii="Times New Roman" w:hAnsi="Times New Roman" w:cs="Times New Roman"/>
          <w:lang w:val="en-GB"/>
        </w:rPr>
        <w:t>Fongo-Tongo</w:t>
      </w:r>
      <w:proofErr w:type="spellEnd"/>
      <w:r w:rsidR="00745C73" w:rsidRPr="00EF3245">
        <w:rPr>
          <w:rFonts w:ascii="Times New Roman" w:hAnsi="Times New Roman" w:cs="Times New Roman"/>
          <w:lang w:val="en-GB"/>
        </w:rPr>
        <w:t xml:space="preserve">. Three hundred and fifty households involved in periodic markets were randomly sampled </w:t>
      </w:r>
      <w:r w:rsidRPr="00EF3245">
        <w:rPr>
          <w:rFonts w:ascii="Times New Roman" w:hAnsi="Times New Roman" w:cs="Times New Roman"/>
          <w:lang w:val="en-GB"/>
        </w:rPr>
        <w:t>using a 10% rule based on the total number of households in each community,</w:t>
      </w:r>
      <w:r w:rsidR="00745C73" w:rsidRPr="00EF3245">
        <w:rPr>
          <w:rFonts w:ascii="Times New Roman" w:hAnsi="Times New Roman" w:cs="Times New Roman"/>
          <w:lang w:val="en-GB"/>
        </w:rPr>
        <w:t xml:space="preserve"> to </w:t>
      </w:r>
      <w:r w:rsidRPr="00EF3245">
        <w:rPr>
          <w:rFonts w:ascii="Times New Roman" w:hAnsi="Times New Roman" w:cs="Times New Roman"/>
          <w:lang w:val="en-GB"/>
        </w:rPr>
        <w:t>ensure representativeness and ensure robustn</w:t>
      </w:r>
      <w:r w:rsidR="00745C73" w:rsidRPr="00EF3245">
        <w:rPr>
          <w:rFonts w:ascii="Times New Roman" w:hAnsi="Times New Roman" w:cs="Times New Roman"/>
          <w:lang w:val="en-GB"/>
        </w:rPr>
        <w:t xml:space="preserve">ess of the research process. Six research </w:t>
      </w:r>
      <w:r w:rsidRPr="00EF3245">
        <w:rPr>
          <w:rFonts w:ascii="Times New Roman" w:hAnsi="Times New Roman" w:cs="Times New Roman"/>
          <w:lang w:val="en-GB"/>
        </w:rPr>
        <w:t>assistants with cultural geographic knowledge of the la</w:t>
      </w:r>
      <w:r w:rsidR="00745C73" w:rsidRPr="00EF3245">
        <w:rPr>
          <w:rFonts w:ascii="Times New Roman" w:hAnsi="Times New Roman" w:cs="Times New Roman"/>
          <w:lang w:val="en-GB"/>
        </w:rPr>
        <w:t xml:space="preserve">ndscape were employed to assist </w:t>
      </w:r>
      <w:r w:rsidRPr="00EF3245">
        <w:rPr>
          <w:rFonts w:ascii="Times New Roman" w:hAnsi="Times New Roman" w:cs="Times New Roman"/>
          <w:lang w:val="en-GB"/>
        </w:rPr>
        <w:t>in data collection. Questions were translated into the dialect of the people, a</w:t>
      </w:r>
      <w:r w:rsidR="00745C73" w:rsidRPr="00EF3245">
        <w:rPr>
          <w:rFonts w:ascii="Times New Roman" w:hAnsi="Times New Roman" w:cs="Times New Roman"/>
          <w:lang w:val="en-GB"/>
        </w:rPr>
        <w:t xml:space="preserve">nd responses </w:t>
      </w:r>
      <w:r w:rsidRPr="00EF3245">
        <w:rPr>
          <w:rFonts w:ascii="Times New Roman" w:hAnsi="Times New Roman" w:cs="Times New Roman"/>
          <w:lang w:val="en-GB"/>
        </w:rPr>
        <w:t>were in French and some in Pidgin English to ease communication and comprehension.</w:t>
      </w:r>
      <w:r w:rsidR="004B66AF" w:rsidRPr="00EF3245">
        <w:rPr>
          <w:rFonts w:ascii="Times New Roman" w:hAnsi="Times New Roman" w:cs="Times New Roman"/>
          <w:lang w:val="en-GB"/>
        </w:rPr>
        <w:t xml:space="preserve"> </w:t>
      </w:r>
    </w:p>
    <w:p w14:paraId="56A33538" w14:textId="77777777" w:rsidR="007B27A2" w:rsidRDefault="007B27A2" w:rsidP="007B27A2">
      <w:pPr>
        <w:spacing w:line="360" w:lineRule="auto"/>
        <w:jc w:val="both"/>
        <w:rPr>
          <w:rFonts w:ascii="Times New Roman" w:hAnsi="Times New Roman" w:cs="Times New Roman"/>
          <w:sz w:val="24"/>
          <w:szCs w:val="24"/>
          <w:lang w:val="en-GB"/>
        </w:rPr>
      </w:pPr>
    </w:p>
    <w:p w14:paraId="4E3D9BCE" w14:textId="77777777" w:rsidR="007B27A2" w:rsidRDefault="007B27A2" w:rsidP="007B27A2">
      <w:pPr>
        <w:spacing w:line="360" w:lineRule="auto"/>
        <w:jc w:val="both"/>
        <w:rPr>
          <w:rFonts w:ascii="Times New Roman" w:hAnsi="Times New Roman" w:cs="Times New Roman"/>
          <w:sz w:val="24"/>
          <w:szCs w:val="24"/>
          <w:lang w:val="en-GB"/>
        </w:rPr>
      </w:pPr>
    </w:p>
    <w:p w14:paraId="2C8F0E58" w14:textId="77777777" w:rsidR="007B27A2" w:rsidRDefault="007B27A2" w:rsidP="007B27A2">
      <w:pPr>
        <w:spacing w:line="360" w:lineRule="auto"/>
        <w:jc w:val="both"/>
        <w:rPr>
          <w:rFonts w:ascii="Times New Roman" w:hAnsi="Times New Roman" w:cs="Times New Roman"/>
          <w:sz w:val="24"/>
          <w:szCs w:val="24"/>
          <w:lang w:val="en-GB"/>
        </w:rPr>
      </w:pPr>
    </w:p>
    <w:p w14:paraId="07261E03" w14:textId="77777777" w:rsidR="007B27A2" w:rsidRDefault="007B27A2" w:rsidP="007B27A2">
      <w:pPr>
        <w:spacing w:line="360" w:lineRule="auto"/>
        <w:jc w:val="both"/>
        <w:rPr>
          <w:rFonts w:ascii="Times New Roman" w:hAnsi="Times New Roman" w:cs="Times New Roman"/>
          <w:sz w:val="24"/>
          <w:szCs w:val="24"/>
          <w:lang w:val="en-GB"/>
        </w:rPr>
      </w:pPr>
    </w:p>
    <w:p w14:paraId="5C5A1CF9" w14:textId="77777777" w:rsidR="007B27A2" w:rsidRDefault="007B27A2" w:rsidP="007B27A2">
      <w:pPr>
        <w:spacing w:line="360" w:lineRule="auto"/>
        <w:jc w:val="both"/>
        <w:rPr>
          <w:rFonts w:ascii="Times New Roman" w:hAnsi="Times New Roman" w:cs="Times New Roman"/>
          <w:sz w:val="24"/>
          <w:szCs w:val="24"/>
          <w:lang w:val="en-GB"/>
        </w:rPr>
      </w:pPr>
    </w:p>
    <w:p w14:paraId="08166C07" w14:textId="77777777" w:rsidR="00B76440" w:rsidRPr="007B27A2" w:rsidRDefault="007B27A2" w:rsidP="007B27A2">
      <w:pPr>
        <w:spacing w:line="360" w:lineRule="auto"/>
        <w:jc w:val="both"/>
        <w:rPr>
          <w:rFonts w:ascii="Times New Roman" w:hAnsi="Times New Roman" w:cs="Times New Roman"/>
          <w:sz w:val="24"/>
          <w:szCs w:val="24"/>
          <w:lang w:val="en-GB"/>
        </w:rPr>
      </w:pPr>
      <w:r>
        <w:rPr>
          <w:rFonts w:ascii="Times New Roman" w:eastAsia="Times New Roman" w:hAnsi="Times New Roman" w:cs="Times New Roman"/>
          <w:b/>
          <w:bCs/>
          <w:kern w:val="32"/>
          <w:sz w:val="24"/>
          <w:szCs w:val="24"/>
          <w:lang w:val="en-CA"/>
        </w:rPr>
        <w:t>Table 1</w:t>
      </w:r>
      <w:r w:rsidR="00B76440" w:rsidRPr="00A40309">
        <w:rPr>
          <w:rFonts w:ascii="Times New Roman" w:eastAsia="Times New Roman" w:hAnsi="Times New Roman" w:cs="Times New Roman"/>
          <w:b/>
          <w:bCs/>
          <w:kern w:val="32"/>
          <w:sz w:val="24"/>
          <w:szCs w:val="24"/>
          <w:lang w:val="en-CA"/>
        </w:rPr>
        <w:t xml:space="preserve">: </w:t>
      </w:r>
      <w:r w:rsidR="00514C8A" w:rsidRPr="00514C8A">
        <w:rPr>
          <w:rFonts w:ascii="Times New Roman" w:eastAsia="Times New Roman" w:hAnsi="Times New Roman" w:cs="Times New Roman"/>
          <w:bCs/>
          <w:kern w:val="32"/>
          <w:sz w:val="24"/>
          <w:szCs w:val="24"/>
          <w:lang w:val="en-CA"/>
        </w:rPr>
        <w:t>Distribution of Questionnaire</w:t>
      </w:r>
    </w:p>
    <w:tbl>
      <w:tblPr>
        <w:tblStyle w:val="TableGrid"/>
        <w:tblW w:w="9567" w:type="dxa"/>
        <w:tblInd w:w="-459" w:type="dxa"/>
        <w:tblLayout w:type="fixed"/>
        <w:tblLook w:val="04A0" w:firstRow="1" w:lastRow="0" w:firstColumn="1" w:lastColumn="0" w:noHBand="0" w:noVBand="1"/>
      </w:tblPr>
      <w:tblGrid>
        <w:gridCol w:w="2700"/>
        <w:gridCol w:w="1800"/>
        <w:gridCol w:w="1596"/>
        <w:gridCol w:w="1350"/>
        <w:gridCol w:w="2121"/>
      </w:tblGrid>
      <w:tr w:rsidR="007B27A2" w:rsidRPr="00A40309" w14:paraId="4BA9B63E" w14:textId="77777777" w:rsidTr="007B27A2">
        <w:tc>
          <w:tcPr>
            <w:tcW w:w="2700" w:type="dxa"/>
          </w:tcPr>
          <w:p w14:paraId="5F3B0DC6" w14:textId="77777777" w:rsidR="007B27A2" w:rsidRPr="001C5DC9" w:rsidRDefault="007B27A2" w:rsidP="002A0C23">
            <w:pPr>
              <w:keepNext/>
              <w:keepLines/>
              <w:jc w:val="center"/>
              <w:outlineLvl w:val="0"/>
              <w:rPr>
                <w:rFonts w:ascii="Times New Roman" w:eastAsia="Times New Roman" w:hAnsi="Times New Roman" w:cs="Times New Roman"/>
                <w:b/>
                <w:bCs/>
                <w:kern w:val="32"/>
                <w:sz w:val="20"/>
                <w:szCs w:val="20"/>
                <w:lang w:val="en-CA"/>
              </w:rPr>
            </w:pPr>
            <w:r w:rsidRPr="001C5DC9">
              <w:rPr>
                <w:rFonts w:ascii="Times New Roman" w:eastAsia="Times New Roman" w:hAnsi="Times New Roman" w:cs="Times New Roman"/>
                <w:b/>
                <w:bCs/>
                <w:kern w:val="32"/>
                <w:sz w:val="20"/>
                <w:szCs w:val="20"/>
                <w:lang w:val="en-CA"/>
              </w:rPr>
              <w:t>Sub-Divisions/Periodic Markets</w:t>
            </w:r>
          </w:p>
        </w:tc>
        <w:tc>
          <w:tcPr>
            <w:tcW w:w="1800" w:type="dxa"/>
          </w:tcPr>
          <w:p w14:paraId="778C5ED6" w14:textId="77777777" w:rsidR="007B27A2" w:rsidRPr="001C5DC9" w:rsidRDefault="007B27A2" w:rsidP="002A0C23">
            <w:pPr>
              <w:keepNext/>
              <w:keepLines/>
              <w:outlineLvl w:val="0"/>
              <w:rPr>
                <w:rFonts w:ascii="Times New Roman" w:eastAsia="Times New Roman" w:hAnsi="Times New Roman" w:cs="Times New Roman"/>
                <w:b/>
                <w:bCs/>
                <w:kern w:val="32"/>
                <w:sz w:val="20"/>
                <w:szCs w:val="20"/>
                <w:lang w:val="en-CA"/>
              </w:rPr>
            </w:pPr>
            <w:r w:rsidRPr="001C5DC9">
              <w:rPr>
                <w:rFonts w:ascii="Times New Roman" w:eastAsia="Times New Roman" w:hAnsi="Times New Roman" w:cs="Times New Roman"/>
                <w:b/>
                <w:bCs/>
                <w:kern w:val="32"/>
                <w:sz w:val="20"/>
                <w:szCs w:val="20"/>
                <w:lang w:val="en-CA"/>
              </w:rPr>
              <w:t>Population per neighbourhood</w:t>
            </w:r>
          </w:p>
        </w:tc>
        <w:tc>
          <w:tcPr>
            <w:tcW w:w="1596" w:type="dxa"/>
          </w:tcPr>
          <w:p w14:paraId="5F1F25E3" w14:textId="77777777" w:rsidR="007B27A2" w:rsidRPr="001C5DC9" w:rsidRDefault="007B27A2" w:rsidP="002A0C23">
            <w:pPr>
              <w:keepNext/>
              <w:keepLines/>
              <w:jc w:val="center"/>
              <w:outlineLvl w:val="0"/>
              <w:rPr>
                <w:rFonts w:ascii="Times New Roman" w:eastAsia="Times New Roman" w:hAnsi="Times New Roman" w:cs="Times New Roman"/>
                <w:b/>
                <w:bCs/>
                <w:kern w:val="32"/>
                <w:sz w:val="20"/>
                <w:szCs w:val="20"/>
                <w:lang w:val="en-CA"/>
              </w:rPr>
            </w:pPr>
            <w:r w:rsidRPr="001C5DC9">
              <w:rPr>
                <w:rFonts w:ascii="Times New Roman" w:eastAsia="Times New Roman" w:hAnsi="Times New Roman" w:cs="Times New Roman"/>
                <w:b/>
                <w:bCs/>
                <w:kern w:val="32"/>
                <w:sz w:val="20"/>
                <w:szCs w:val="20"/>
                <w:lang w:val="en-CA"/>
              </w:rPr>
              <w:t>Target population</w:t>
            </w:r>
          </w:p>
        </w:tc>
        <w:tc>
          <w:tcPr>
            <w:tcW w:w="1350" w:type="dxa"/>
          </w:tcPr>
          <w:p w14:paraId="48FD4FE7" w14:textId="77777777" w:rsidR="007B27A2" w:rsidRPr="001C5DC9" w:rsidRDefault="007B27A2" w:rsidP="002A0C23">
            <w:pPr>
              <w:keepNext/>
              <w:keepLines/>
              <w:jc w:val="both"/>
              <w:outlineLvl w:val="0"/>
              <w:rPr>
                <w:rFonts w:ascii="Times New Roman" w:eastAsia="Times New Roman" w:hAnsi="Times New Roman" w:cs="Times New Roman"/>
                <w:b/>
                <w:bCs/>
                <w:kern w:val="32"/>
                <w:sz w:val="20"/>
                <w:szCs w:val="20"/>
                <w:lang w:val="en-CA"/>
              </w:rPr>
            </w:pPr>
            <w:r w:rsidRPr="001C5DC9">
              <w:rPr>
                <w:rFonts w:ascii="Times New Roman" w:eastAsia="Times New Roman" w:hAnsi="Times New Roman" w:cs="Times New Roman"/>
                <w:b/>
                <w:bCs/>
                <w:kern w:val="32"/>
                <w:sz w:val="20"/>
                <w:szCs w:val="20"/>
                <w:lang w:val="en-CA"/>
              </w:rPr>
              <w:t>Sample population</w:t>
            </w:r>
          </w:p>
        </w:tc>
        <w:tc>
          <w:tcPr>
            <w:tcW w:w="2121" w:type="dxa"/>
          </w:tcPr>
          <w:p w14:paraId="38EF33F9" w14:textId="77777777" w:rsidR="007B27A2" w:rsidRPr="001C5DC9" w:rsidRDefault="007B27A2" w:rsidP="002A0C23">
            <w:pPr>
              <w:keepNext/>
              <w:keepLines/>
              <w:jc w:val="both"/>
              <w:outlineLvl w:val="0"/>
              <w:rPr>
                <w:rFonts w:ascii="Times New Roman" w:eastAsia="Times New Roman" w:hAnsi="Times New Roman" w:cs="Times New Roman"/>
                <w:b/>
                <w:bCs/>
                <w:kern w:val="32"/>
                <w:sz w:val="20"/>
                <w:szCs w:val="20"/>
                <w:lang w:val="en-CA"/>
              </w:rPr>
            </w:pPr>
            <w:r w:rsidRPr="001C5DC9">
              <w:rPr>
                <w:rFonts w:ascii="Times New Roman" w:eastAsia="Times New Roman" w:hAnsi="Times New Roman" w:cs="Times New Roman"/>
                <w:b/>
                <w:bCs/>
                <w:kern w:val="32"/>
                <w:sz w:val="20"/>
                <w:szCs w:val="20"/>
                <w:lang w:val="en-CA"/>
              </w:rPr>
              <w:t>Effective responses</w:t>
            </w:r>
          </w:p>
        </w:tc>
      </w:tr>
      <w:tr w:rsidR="007B27A2" w:rsidRPr="00A40309" w14:paraId="754B5C51" w14:textId="77777777" w:rsidTr="007B27A2">
        <w:trPr>
          <w:trHeight w:val="143"/>
        </w:trPr>
        <w:tc>
          <w:tcPr>
            <w:tcW w:w="2700" w:type="dxa"/>
          </w:tcPr>
          <w:p w14:paraId="48C139BF" w14:textId="77777777" w:rsidR="007B27A2" w:rsidRPr="001C5DC9" w:rsidRDefault="007B27A2" w:rsidP="002A0C23">
            <w:pPr>
              <w:jc w:val="center"/>
              <w:rPr>
                <w:rFonts w:ascii="Times New Roman" w:eastAsia="Calibri" w:hAnsi="Times New Roman" w:cs="Times New Roman"/>
                <w:b/>
                <w:sz w:val="20"/>
                <w:szCs w:val="20"/>
                <w:lang w:val="en-CA"/>
              </w:rPr>
            </w:pPr>
            <w:r w:rsidRPr="001C5DC9">
              <w:rPr>
                <w:rFonts w:ascii="Times New Roman" w:eastAsia="Calibri" w:hAnsi="Times New Roman" w:cs="Times New Roman"/>
                <w:b/>
                <w:sz w:val="20"/>
                <w:szCs w:val="20"/>
                <w:lang w:val="en-CA"/>
              </w:rPr>
              <w:t xml:space="preserve">Dschang Sub-Division </w:t>
            </w:r>
          </w:p>
        </w:tc>
        <w:tc>
          <w:tcPr>
            <w:tcW w:w="1800" w:type="dxa"/>
            <w:vMerge w:val="restart"/>
          </w:tcPr>
          <w:p w14:paraId="37D12A55"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p w14:paraId="6E51BF77"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1700</w:t>
            </w:r>
          </w:p>
        </w:tc>
        <w:tc>
          <w:tcPr>
            <w:tcW w:w="1596" w:type="dxa"/>
            <w:vMerge w:val="restart"/>
          </w:tcPr>
          <w:p w14:paraId="512B2819"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p w14:paraId="7FAE2843"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330</w:t>
            </w:r>
          </w:p>
        </w:tc>
        <w:tc>
          <w:tcPr>
            <w:tcW w:w="1350" w:type="dxa"/>
            <w:vMerge w:val="restart"/>
          </w:tcPr>
          <w:p w14:paraId="574B82BB"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p w14:paraId="06E32B76"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41</w:t>
            </w:r>
          </w:p>
        </w:tc>
        <w:tc>
          <w:tcPr>
            <w:tcW w:w="2121" w:type="dxa"/>
            <w:vMerge w:val="restart"/>
          </w:tcPr>
          <w:p w14:paraId="5406F414"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p w14:paraId="29CE9588"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40</w:t>
            </w:r>
          </w:p>
        </w:tc>
      </w:tr>
      <w:tr w:rsidR="007B27A2" w:rsidRPr="00A40309" w14:paraId="7D95B1CA" w14:textId="77777777" w:rsidTr="007B27A2">
        <w:trPr>
          <w:trHeight w:val="415"/>
        </w:trPr>
        <w:tc>
          <w:tcPr>
            <w:tcW w:w="2700" w:type="dxa"/>
          </w:tcPr>
          <w:p w14:paraId="67218E6D" w14:textId="77777777" w:rsidR="007B27A2" w:rsidRPr="001C5DC9" w:rsidRDefault="007B27A2" w:rsidP="002A0C23">
            <w:pPr>
              <w:jc w:val="center"/>
              <w:rPr>
                <w:rFonts w:ascii="Times New Roman" w:eastAsia="Calibri" w:hAnsi="Times New Roman" w:cs="Times New Roman"/>
                <w:sz w:val="20"/>
                <w:szCs w:val="20"/>
                <w:lang w:val="en-CA"/>
              </w:rPr>
            </w:pPr>
            <w:r w:rsidRPr="001C5DC9">
              <w:rPr>
                <w:rFonts w:ascii="Times New Roman" w:eastAsia="Calibri" w:hAnsi="Times New Roman" w:cs="Times New Roman"/>
                <w:sz w:val="20"/>
                <w:szCs w:val="20"/>
                <w:lang w:val="en-CA"/>
              </w:rPr>
              <w:t>Centre commercial</w:t>
            </w:r>
          </w:p>
        </w:tc>
        <w:tc>
          <w:tcPr>
            <w:tcW w:w="1800" w:type="dxa"/>
            <w:vMerge/>
          </w:tcPr>
          <w:p w14:paraId="0D61E74F"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tc>
        <w:tc>
          <w:tcPr>
            <w:tcW w:w="1596" w:type="dxa"/>
            <w:vMerge/>
          </w:tcPr>
          <w:p w14:paraId="7FF370E7"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tc>
        <w:tc>
          <w:tcPr>
            <w:tcW w:w="1350" w:type="dxa"/>
            <w:vMerge/>
          </w:tcPr>
          <w:p w14:paraId="393F3864"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tc>
        <w:tc>
          <w:tcPr>
            <w:tcW w:w="2121" w:type="dxa"/>
            <w:vMerge/>
          </w:tcPr>
          <w:p w14:paraId="49633283"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tc>
      </w:tr>
      <w:tr w:rsidR="007B27A2" w:rsidRPr="00A40309" w14:paraId="7E4C910B" w14:textId="77777777" w:rsidTr="007B27A2">
        <w:tc>
          <w:tcPr>
            <w:tcW w:w="2700" w:type="dxa"/>
          </w:tcPr>
          <w:p w14:paraId="72D2894B"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lastRenderedPageBreak/>
              <w:t>Azeunla(Marche B)</w:t>
            </w:r>
          </w:p>
        </w:tc>
        <w:tc>
          <w:tcPr>
            <w:tcW w:w="1800" w:type="dxa"/>
          </w:tcPr>
          <w:p w14:paraId="11E9E647"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1022</w:t>
            </w:r>
          </w:p>
        </w:tc>
        <w:tc>
          <w:tcPr>
            <w:tcW w:w="1596" w:type="dxa"/>
          </w:tcPr>
          <w:p w14:paraId="5533F826"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220</w:t>
            </w:r>
          </w:p>
        </w:tc>
        <w:tc>
          <w:tcPr>
            <w:tcW w:w="1350" w:type="dxa"/>
          </w:tcPr>
          <w:p w14:paraId="45C3B926"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27</w:t>
            </w:r>
          </w:p>
        </w:tc>
        <w:tc>
          <w:tcPr>
            <w:tcW w:w="2121" w:type="dxa"/>
          </w:tcPr>
          <w:p w14:paraId="00A2BD80" w14:textId="77777777" w:rsidR="007B27A2" w:rsidRPr="001C5DC9" w:rsidRDefault="00514C8A"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27</w:t>
            </w:r>
          </w:p>
        </w:tc>
      </w:tr>
      <w:tr w:rsidR="007B27A2" w:rsidRPr="00A40309" w14:paraId="130FCD3D" w14:textId="77777777" w:rsidTr="007B27A2">
        <w:tc>
          <w:tcPr>
            <w:tcW w:w="2700" w:type="dxa"/>
          </w:tcPr>
          <w:p w14:paraId="5A654004"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Foto</w:t>
            </w:r>
          </w:p>
        </w:tc>
        <w:tc>
          <w:tcPr>
            <w:tcW w:w="1800" w:type="dxa"/>
          </w:tcPr>
          <w:p w14:paraId="7955C9EB"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1125</w:t>
            </w:r>
          </w:p>
        </w:tc>
        <w:tc>
          <w:tcPr>
            <w:tcW w:w="1596" w:type="dxa"/>
          </w:tcPr>
          <w:p w14:paraId="6B302EDC"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221</w:t>
            </w:r>
          </w:p>
        </w:tc>
        <w:tc>
          <w:tcPr>
            <w:tcW w:w="1350" w:type="dxa"/>
          </w:tcPr>
          <w:p w14:paraId="32829CBE"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28</w:t>
            </w:r>
          </w:p>
        </w:tc>
        <w:tc>
          <w:tcPr>
            <w:tcW w:w="2121" w:type="dxa"/>
          </w:tcPr>
          <w:p w14:paraId="57C3F160" w14:textId="77777777" w:rsidR="007B27A2" w:rsidRPr="001C5DC9" w:rsidRDefault="00514C8A" w:rsidP="007B27A2">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27</w:t>
            </w:r>
          </w:p>
        </w:tc>
      </w:tr>
      <w:tr w:rsidR="007B27A2" w:rsidRPr="00A40309" w14:paraId="152A7232" w14:textId="77777777" w:rsidTr="007B27A2">
        <w:tc>
          <w:tcPr>
            <w:tcW w:w="2700" w:type="dxa"/>
          </w:tcPr>
          <w:p w14:paraId="60415D13"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Tsinferm</w:t>
            </w:r>
          </w:p>
        </w:tc>
        <w:tc>
          <w:tcPr>
            <w:tcW w:w="1800" w:type="dxa"/>
          </w:tcPr>
          <w:p w14:paraId="469C796B"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1300</w:t>
            </w:r>
          </w:p>
        </w:tc>
        <w:tc>
          <w:tcPr>
            <w:tcW w:w="1596" w:type="dxa"/>
          </w:tcPr>
          <w:p w14:paraId="7BEADDB3"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126</w:t>
            </w:r>
          </w:p>
        </w:tc>
        <w:tc>
          <w:tcPr>
            <w:tcW w:w="1350" w:type="dxa"/>
          </w:tcPr>
          <w:p w14:paraId="7C482871"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16</w:t>
            </w:r>
          </w:p>
        </w:tc>
        <w:tc>
          <w:tcPr>
            <w:tcW w:w="2121" w:type="dxa"/>
          </w:tcPr>
          <w:p w14:paraId="7744602C" w14:textId="77777777" w:rsidR="007B27A2" w:rsidRPr="001C5DC9" w:rsidRDefault="00514C8A"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15</w:t>
            </w:r>
          </w:p>
        </w:tc>
      </w:tr>
      <w:tr w:rsidR="007B27A2" w:rsidRPr="00A40309" w14:paraId="1F3E22DA" w14:textId="77777777" w:rsidTr="007B27A2">
        <w:trPr>
          <w:trHeight w:val="726"/>
        </w:trPr>
        <w:tc>
          <w:tcPr>
            <w:tcW w:w="2700" w:type="dxa"/>
          </w:tcPr>
          <w:p w14:paraId="186BA588"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
                <w:bCs/>
                <w:kern w:val="32"/>
                <w:sz w:val="20"/>
                <w:szCs w:val="20"/>
                <w:lang w:val="en-CA"/>
              </w:rPr>
              <w:t>Penka Michel Sub-Division</w:t>
            </w:r>
          </w:p>
        </w:tc>
        <w:tc>
          <w:tcPr>
            <w:tcW w:w="1800" w:type="dxa"/>
            <w:vMerge w:val="restart"/>
          </w:tcPr>
          <w:p w14:paraId="74BA232D"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p w14:paraId="23E46E36"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p w14:paraId="0D64C0A6"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1140</w:t>
            </w:r>
          </w:p>
        </w:tc>
        <w:tc>
          <w:tcPr>
            <w:tcW w:w="1596" w:type="dxa"/>
            <w:vMerge w:val="restart"/>
          </w:tcPr>
          <w:p w14:paraId="6D3F482A"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p w14:paraId="2FC06560"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p w14:paraId="02FDDFEE"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138</w:t>
            </w:r>
          </w:p>
        </w:tc>
        <w:tc>
          <w:tcPr>
            <w:tcW w:w="1350" w:type="dxa"/>
            <w:vMerge w:val="restart"/>
          </w:tcPr>
          <w:p w14:paraId="60846EF2"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p w14:paraId="53A130AD"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p w14:paraId="69D549DE"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17</w:t>
            </w:r>
          </w:p>
        </w:tc>
        <w:tc>
          <w:tcPr>
            <w:tcW w:w="2121" w:type="dxa"/>
            <w:vMerge w:val="restart"/>
          </w:tcPr>
          <w:p w14:paraId="367FAE81"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p w14:paraId="5B565112"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p w14:paraId="197100F3"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17</w:t>
            </w:r>
          </w:p>
        </w:tc>
      </w:tr>
      <w:tr w:rsidR="007B27A2" w:rsidRPr="00A40309" w14:paraId="23DBAA78" w14:textId="77777777" w:rsidTr="007B27A2">
        <w:trPr>
          <w:trHeight w:val="519"/>
        </w:trPr>
        <w:tc>
          <w:tcPr>
            <w:tcW w:w="2700" w:type="dxa"/>
          </w:tcPr>
          <w:p w14:paraId="2DCBBDFE" w14:textId="77777777" w:rsidR="007B27A2" w:rsidRPr="001C5DC9" w:rsidRDefault="007B27A2" w:rsidP="002A0C23">
            <w:pPr>
              <w:keepNext/>
              <w:keepLines/>
              <w:jc w:val="center"/>
              <w:outlineLvl w:val="0"/>
              <w:rPr>
                <w:rFonts w:ascii="Times New Roman" w:eastAsia="Times New Roman" w:hAnsi="Times New Roman" w:cs="Times New Roman"/>
                <w:b/>
                <w:bCs/>
                <w:kern w:val="32"/>
                <w:sz w:val="20"/>
                <w:szCs w:val="20"/>
                <w:lang w:val="en-CA"/>
              </w:rPr>
            </w:pPr>
            <w:r w:rsidRPr="001C5DC9">
              <w:rPr>
                <w:rFonts w:ascii="Times New Roman" w:eastAsia="Times New Roman" w:hAnsi="Times New Roman" w:cs="Times New Roman"/>
                <w:bCs/>
                <w:kern w:val="32"/>
                <w:sz w:val="20"/>
                <w:szCs w:val="20"/>
                <w:lang w:val="en-CA"/>
              </w:rPr>
              <w:t xml:space="preserve">Penka Michel </w:t>
            </w:r>
          </w:p>
        </w:tc>
        <w:tc>
          <w:tcPr>
            <w:tcW w:w="1800" w:type="dxa"/>
            <w:vMerge/>
          </w:tcPr>
          <w:p w14:paraId="7C4486F9"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tc>
        <w:tc>
          <w:tcPr>
            <w:tcW w:w="1596" w:type="dxa"/>
            <w:vMerge/>
          </w:tcPr>
          <w:p w14:paraId="6BFAE628"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tc>
        <w:tc>
          <w:tcPr>
            <w:tcW w:w="1350" w:type="dxa"/>
            <w:vMerge/>
          </w:tcPr>
          <w:p w14:paraId="135C755C"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tc>
        <w:tc>
          <w:tcPr>
            <w:tcW w:w="2121" w:type="dxa"/>
            <w:vMerge/>
          </w:tcPr>
          <w:p w14:paraId="5D0F0264"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tc>
      </w:tr>
      <w:tr w:rsidR="007B27A2" w:rsidRPr="00A40309" w14:paraId="7D374279" w14:textId="77777777" w:rsidTr="007B27A2">
        <w:tc>
          <w:tcPr>
            <w:tcW w:w="2700" w:type="dxa"/>
          </w:tcPr>
          <w:p w14:paraId="3D2785E6"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Bakassa</w:t>
            </w:r>
          </w:p>
        </w:tc>
        <w:tc>
          <w:tcPr>
            <w:tcW w:w="1800" w:type="dxa"/>
          </w:tcPr>
          <w:p w14:paraId="3048AD42"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1000</w:t>
            </w:r>
          </w:p>
        </w:tc>
        <w:tc>
          <w:tcPr>
            <w:tcW w:w="1596" w:type="dxa"/>
          </w:tcPr>
          <w:p w14:paraId="6F2B9B9C"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122</w:t>
            </w:r>
          </w:p>
        </w:tc>
        <w:tc>
          <w:tcPr>
            <w:tcW w:w="1350" w:type="dxa"/>
          </w:tcPr>
          <w:p w14:paraId="76FD9951"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15</w:t>
            </w:r>
          </w:p>
        </w:tc>
        <w:tc>
          <w:tcPr>
            <w:tcW w:w="2121" w:type="dxa"/>
          </w:tcPr>
          <w:p w14:paraId="79EFBD1F"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15</w:t>
            </w:r>
          </w:p>
        </w:tc>
      </w:tr>
      <w:tr w:rsidR="007B27A2" w:rsidRPr="00A40309" w14:paraId="2C693736" w14:textId="77777777" w:rsidTr="007B27A2">
        <w:tc>
          <w:tcPr>
            <w:tcW w:w="2700" w:type="dxa"/>
          </w:tcPr>
          <w:p w14:paraId="4BFE11AB"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Balessing</w:t>
            </w:r>
          </w:p>
        </w:tc>
        <w:tc>
          <w:tcPr>
            <w:tcW w:w="1800" w:type="dxa"/>
          </w:tcPr>
          <w:p w14:paraId="6CF8B4BF"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1050</w:t>
            </w:r>
          </w:p>
        </w:tc>
        <w:tc>
          <w:tcPr>
            <w:tcW w:w="1596" w:type="dxa"/>
          </w:tcPr>
          <w:p w14:paraId="1C3AE53F"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227</w:t>
            </w:r>
          </w:p>
        </w:tc>
        <w:tc>
          <w:tcPr>
            <w:tcW w:w="1350" w:type="dxa"/>
          </w:tcPr>
          <w:p w14:paraId="1A795E0F"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28</w:t>
            </w:r>
          </w:p>
        </w:tc>
        <w:tc>
          <w:tcPr>
            <w:tcW w:w="2121" w:type="dxa"/>
          </w:tcPr>
          <w:p w14:paraId="3D1A1375" w14:textId="77777777" w:rsidR="007B27A2" w:rsidRPr="001C5DC9" w:rsidRDefault="00514C8A"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27</w:t>
            </w:r>
          </w:p>
        </w:tc>
      </w:tr>
      <w:tr w:rsidR="007B27A2" w:rsidRPr="00A40309" w14:paraId="20D3713E" w14:textId="77777777" w:rsidTr="007B27A2">
        <w:trPr>
          <w:trHeight w:val="233"/>
        </w:trPr>
        <w:tc>
          <w:tcPr>
            <w:tcW w:w="2700" w:type="dxa"/>
          </w:tcPr>
          <w:p w14:paraId="5B77E5F0" w14:textId="77777777" w:rsidR="007B27A2" w:rsidRPr="001C5DC9" w:rsidRDefault="007B27A2" w:rsidP="002A0C23">
            <w:pPr>
              <w:keepNext/>
              <w:keepLines/>
              <w:jc w:val="center"/>
              <w:outlineLvl w:val="0"/>
              <w:rPr>
                <w:rFonts w:ascii="Times New Roman" w:eastAsia="Times New Roman" w:hAnsi="Times New Roman" w:cs="Times New Roman"/>
                <w:b/>
                <w:bCs/>
                <w:kern w:val="32"/>
                <w:sz w:val="20"/>
                <w:szCs w:val="20"/>
                <w:lang w:val="en-CA"/>
              </w:rPr>
            </w:pPr>
            <w:r w:rsidRPr="001C5DC9">
              <w:rPr>
                <w:rFonts w:ascii="Times New Roman" w:eastAsia="Times New Roman" w:hAnsi="Times New Roman" w:cs="Times New Roman"/>
                <w:b/>
                <w:bCs/>
                <w:kern w:val="32"/>
                <w:sz w:val="20"/>
                <w:szCs w:val="20"/>
                <w:lang w:val="en-CA"/>
              </w:rPr>
              <w:t>Nkong-Ni Sub-Division</w:t>
            </w:r>
          </w:p>
        </w:tc>
        <w:tc>
          <w:tcPr>
            <w:tcW w:w="1800" w:type="dxa"/>
            <w:vMerge w:val="restart"/>
          </w:tcPr>
          <w:p w14:paraId="21BD016E"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p w14:paraId="6AEC993F"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1100</w:t>
            </w:r>
          </w:p>
        </w:tc>
        <w:tc>
          <w:tcPr>
            <w:tcW w:w="1596" w:type="dxa"/>
            <w:vMerge w:val="restart"/>
          </w:tcPr>
          <w:p w14:paraId="11C0003F"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p w14:paraId="0DD63C31"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125</w:t>
            </w:r>
          </w:p>
        </w:tc>
        <w:tc>
          <w:tcPr>
            <w:tcW w:w="1350" w:type="dxa"/>
            <w:vMerge w:val="restart"/>
          </w:tcPr>
          <w:p w14:paraId="6ECFEC54"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p w14:paraId="39AA4C20"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16</w:t>
            </w:r>
          </w:p>
        </w:tc>
        <w:tc>
          <w:tcPr>
            <w:tcW w:w="2121" w:type="dxa"/>
            <w:vMerge w:val="restart"/>
          </w:tcPr>
          <w:p w14:paraId="553739F8"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p w14:paraId="42B7D0D6" w14:textId="77777777" w:rsidR="007B27A2" w:rsidRPr="001C5DC9" w:rsidRDefault="00514C8A"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16</w:t>
            </w:r>
          </w:p>
        </w:tc>
      </w:tr>
      <w:tr w:rsidR="007B27A2" w:rsidRPr="00A40309" w14:paraId="4C1C947B" w14:textId="77777777" w:rsidTr="007B27A2">
        <w:trPr>
          <w:trHeight w:val="182"/>
        </w:trPr>
        <w:tc>
          <w:tcPr>
            <w:tcW w:w="2700" w:type="dxa"/>
          </w:tcPr>
          <w:p w14:paraId="6AAC26A5"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Douzem</w:t>
            </w:r>
          </w:p>
        </w:tc>
        <w:tc>
          <w:tcPr>
            <w:tcW w:w="1800" w:type="dxa"/>
            <w:vMerge/>
          </w:tcPr>
          <w:p w14:paraId="695380F3"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tc>
        <w:tc>
          <w:tcPr>
            <w:tcW w:w="1596" w:type="dxa"/>
            <w:vMerge/>
          </w:tcPr>
          <w:p w14:paraId="4386D187"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tc>
        <w:tc>
          <w:tcPr>
            <w:tcW w:w="1350" w:type="dxa"/>
            <w:vMerge/>
          </w:tcPr>
          <w:p w14:paraId="26210D6C"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tc>
        <w:tc>
          <w:tcPr>
            <w:tcW w:w="2121" w:type="dxa"/>
            <w:vMerge/>
          </w:tcPr>
          <w:p w14:paraId="5D0CB8DB"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tc>
      </w:tr>
      <w:tr w:rsidR="007B27A2" w:rsidRPr="00A40309" w14:paraId="7324309F" w14:textId="77777777" w:rsidTr="007B27A2">
        <w:tc>
          <w:tcPr>
            <w:tcW w:w="2700" w:type="dxa"/>
          </w:tcPr>
          <w:p w14:paraId="7F79143D"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Samaya</w:t>
            </w:r>
          </w:p>
        </w:tc>
        <w:tc>
          <w:tcPr>
            <w:tcW w:w="1800" w:type="dxa"/>
          </w:tcPr>
          <w:p w14:paraId="630A5507"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1013</w:t>
            </w:r>
          </w:p>
        </w:tc>
        <w:tc>
          <w:tcPr>
            <w:tcW w:w="1596" w:type="dxa"/>
          </w:tcPr>
          <w:p w14:paraId="1E6CEAE6"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140</w:t>
            </w:r>
          </w:p>
        </w:tc>
        <w:tc>
          <w:tcPr>
            <w:tcW w:w="1350" w:type="dxa"/>
          </w:tcPr>
          <w:p w14:paraId="537C4EF9"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18</w:t>
            </w:r>
          </w:p>
        </w:tc>
        <w:tc>
          <w:tcPr>
            <w:tcW w:w="2121" w:type="dxa"/>
          </w:tcPr>
          <w:p w14:paraId="62EE82FE"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17</w:t>
            </w:r>
          </w:p>
        </w:tc>
      </w:tr>
      <w:tr w:rsidR="007B27A2" w:rsidRPr="00A40309" w14:paraId="77ED503D" w14:textId="77777777" w:rsidTr="007B27A2">
        <w:trPr>
          <w:trHeight w:val="350"/>
        </w:trPr>
        <w:tc>
          <w:tcPr>
            <w:tcW w:w="2700" w:type="dxa"/>
          </w:tcPr>
          <w:p w14:paraId="4E6A489C" w14:textId="77777777" w:rsidR="007B27A2" w:rsidRPr="001C5DC9" w:rsidRDefault="007B27A2" w:rsidP="002A0C23">
            <w:pPr>
              <w:keepNext/>
              <w:keepLines/>
              <w:jc w:val="center"/>
              <w:outlineLvl w:val="0"/>
              <w:rPr>
                <w:rFonts w:ascii="Times New Roman" w:eastAsia="Times New Roman" w:hAnsi="Times New Roman" w:cs="Times New Roman"/>
                <w:b/>
                <w:bCs/>
                <w:kern w:val="32"/>
                <w:sz w:val="20"/>
                <w:szCs w:val="20"/>
                <w:lang w:val="en-CA"/>
              </w:rPr>
            </w:pPr>
            <w:r w:rsidRPr="001C5DC9">
              <w:rPr>
                <w:rFonts w:ascii="Times New Roman" w:eastAsia="Times New Roman" w:hAnsi="Times New Roman" w:cs="Times New Roman"/>
                <w:bCs/>
                <w:kern w:val="32"/>
                <w:sz w:val="20"/>
                <w:szCs w:val="20"/>
                <w:lang w:val="en-CA"/>
              </w:rPr>
              <w:t>Baleveng</w:t>
            </w:r>
          </w:p>
        </w:tc>
        <w:tc>
          <w:tcPr>
            <w:tcW w:w="1800" w:type="dxa"/>
          </w:tcPr>
          <w:p w14:paraId="5E706475"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975</w:t>
            </w:r>
          </w:p>
        </w:tc>
        <w:tc>
          <w:tcPr>
            <w:tcW w:w="1596" w:type="dxa"/>
          </w:tcPr>
          <w:p w14:paraId="18CAC9E7"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96</w:t>
            </w:r>
          </w:p>
        </w:tc>
        <w:tc>
          <w:tcPr>
            <w:tcW w:w="1350" w:type="dxa"/>
          </w:tcPr>
          <w:p w14:paraId="36B05DE3"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12</w:t>
            </w:r>
          </w:p>
        </w:tc>
        <w:tc>
          <w:tcPr>
            <w:tcW w:w="2121" w:type="dxa"/>
          </w:tcPr>
          <w:p w14:paraId="270EA56F"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12</w:t>
            </w:r>
          </w:p>
        </w:tc>
      </w:tr>
      <w:tr w:rsidR="007B27A2" w:rsidRPr="00A40309" w14:paraId="4708F55C" w14:textId="77777777" w:rsidTr="007B27A2">
        <w:trPr>
          <w:trHeight w:val="221"/>
        </w:trPr>
        <w:tc>
          <w:tcPr>
            <w:tcW w:w="2700" w:type="dxa"/>
          </w:tcPr>
          <w:p w14:paraId="662C27D9"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
                <w:bCs/>
                <w:kern w:val="32"/>
                <w:sz w:val="20"/>
                <w:szCs w:val="20"/>
                <w:lang w:val="en-CA"/>
              </w:rPr>
              <w:t>Santchou Sub-Division</w:t>
            </w:r>
          </w:p>
        </w:tc>
        <w:tc>
          <w:tcPr>
            <w:tcW w:w="1800" w:type="dxa"/>
            <w:vMerge w:val="restart"/>
          </w:tcPr>
          <w:p w14:paraId="47019B0E"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p w14:paraId="23A63F28"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p w14:paraId="3BD1978E"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1200</w:t>
            </w:r>
          </w:p>
        </w:tc>
        <w:tc>
          <w:tcPr>
            <w:tcW w:w="1596" w:type="dxa"/>
            <w:vMerge w:val="restart"/>
          </w:tcPr>
          <w:p w14:paraId="72AFFB00"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p w14:paraId="643D15BA"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p w14:paraId="16775B9C"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201</w:t>
            </w:r>
          </w:p>
        </w:tc>
        <w:tc>
          <w:tcPr>
            <w:tcW w:w="1350" w:type="dxa"/>
            <w:vMerge w:val="restart"/>
          </w:tcPr>
          <w:p w14:paraId="7C023DBE"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p w14:paraId="7D07AC90"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p w14:paraId="2A740AF9"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25</w:t>
            </w:r>
          </w:p>
        </w:tc>
        <w:tc>
          <w:tcPr>
            <w:tcW w:w="2121" w:type="dxa"/>
            <w:vMerge w:val="restart"/>
          </w:tcPr>
          <w:p w14:paraId="40D5B345"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p w14:paraId="614B3C79"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p w14:paraId="1E5BE911" w14:textId="77777777" w:rsidR="007B27A2" w:rsidRPr="001C5DC9" w:rsidRDefault="00514C8A"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24</w:t>
            </w:r>
          </w:p>
        </w:tc>
      </w:tr>
      <w:tr w:rsidR="007B27A2" w:rsidRPr="00A40309" w14:paraId="6B4F6EFF" w14:textId="77777777" w:rsidTr="007B27A2">
        <w:trPr>
          <w:trHeight w:val="233"/>
        </w:trPr>
        <w:tc>
          <w:tcPr>
            <w:tcW w:w="2700" w:type="dxa"/>
          </w:tcPr>
          <w:p w14:paraId="3DB9AF80"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Marche Central commercial</w:t>
            </w:r>
          </w:p>
        </w:tc>
        <w:tc>
          <w:tcPr>
            <w:tcW w:w="1800" w:type="dxa"/>
            <w:vMerge/>
          </w:tcPr>
          <w:p w14:paraId="178E9C9E"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tc>
        <w:tc>
          <w:tcPr>
            <w:tcW w:w="1596" w:type="dxa"/>
            <w:vMerge/>
          </w:tcPr>
          <w:p w14:paraId="551B0814"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tc>
        <w:tc>
          <w:tcPr>
            <w:tcW w:w="1350" w:type="dxa"/>
            <w:vMerge/>
          </w:tcPr>
          <w:p w14:paraId="0911C754"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tc>
        <w:tc>
          <w:tcPr>
            <w:tcW w:w="2121" w:type="dxa"/>
            <w:vMerge/>
          </w:tcPr>
          <w:p w14:paraId="0A188FC0"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tc>
      </w:tr>
      <w:tr w:rsidR="007B27A2" w:rsidRPr="00A40309" w14:paraId="714656FE" w14:textId="77777777" w:rsidTr="007B27A2">
        <w:trPr>
          <w:trHeight w:val="156"/>
        </w:trPr>
        <w:tc>
          <w:tcPr>
            <w:tcW w:w="2700" w:type="dxa"/>
          </w:tcPr>
          <w:p w14:paraId="616219F5"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Marche Mboukop</w:t>
            </w:r>
          </w:p>
        </w:tc>
        <w:tc>
          <w:tcPr>
            <w:tcW w:w="1800" w:type="dxa"/>
          </w:tcPr>
          <w:p w14:paraId="0B8AA672"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1080</w:t>
            </w:r>
          </w:p>
        </w:tc>
        <w:tc>
          <w:tcPr>
            <w:tcW w:w="1596" w:type="dxa"/>
          </w:tcPr>
          <w:p w14:paraId="6120201B"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126</w:t>
            </w:r>
          </w:p>
        </w:tc>
        <w:tc>
          <w:tcPr>
            <w:tcW w:w="1350" w:type="dxa"/>
          </w:tcPr>
          <w:p w14:paraId="287C8A98"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16</w:t>
            </w:r>
          </w:p>
        </w:tc>
        <w:tc>
          <w:tcPr>
            <w:tcW w:w="2121" w:type="dxa"/>
          </w:tcPr>
          <w:p w14:paraId="4CDDBA71" w14:textId="77777777" w:rsidR="007B27A2" w:rsidRPr="001C5DC9" w:rsidRDefault="00514C8A"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15</w:t>
            </w:r>
          </w:p>
        </w:tc>
      </w:tr>
      <w:tr w:rsidR="007B27A2" w:rsidRPr="00A40309" w14:paraId="5B0CAF16" w14:textId="77777777" w:rsidTr="007B27A2">
        <w:tc>
          <w:tcPr>
            <w:tcW w:w="2700" w:type="dxa"/>
          </w:tcPr>
          <w:p w14:paraId="3284353A"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Marche Ntiengue</w:t>
            </w:r>
          </w:p>
        </w:tc>
        <w:tc>
          <w:tcPr>
            <w:tcW w:w="1800" w:type="dxa"/>
          </w:tcPr>
          <w:p w14:paraId="14FABBBA"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713</w:t>
            </w:r>
          </w:p>
        </w:tc>
        <w:tc>
          <w:tcPr>
            <w:tcW w:w="1596" w:type="dxa"/>
          </w:tcPr>
          <w:p w14:paraId="7200973F"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120</w:t>
            </w:r>
          </w:p>
        </w:tc>
        <w:tc>
          <w:tcPr>
            <w:tcW w:w="1350" w:type="dxa"/>
          </w:tcPr>
          <w:p w14:paraId="1BB7536F"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15</w:t>
            </w:r>
          </w:p>
        </w:tc>
        <w:tc>
          <w:tcPr>
            <w:tcW w:w="2121" w:type="dxa"/>
          </w:tcPr>
          <w:p w14:paraId="6308936D"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15</w:t>
            </w:r>
          </w:p>
        </w:tc>
      </w:tr>
      <w:tr w:rsidR="007B27A2" w:rsidRPr="00A40309" w14:paraId="6B16B1DE" w14:textId="77777777" w:rsidTr="007B27A2">
        <w:trPr>
          <w:trHeight w:val="597"/>
        </w:trPr>
        <w:tc>
          <w:tcPr>
            <w:tcW w:w="2700" w:type="dxa"/>
          </w:tcPr>
          <w:p w14:paraId="10A5CDD0" w14:textId="77777777" w:rsidR="007B27A2" w:rsidRPr="001C5DC9" w:rsidRDefault="007B27A2" w:rsidP="002A0C23">
            <w:pPr>
              <w:jc w:val="center"/>
              <w:rPr>
                <w:rFonts w:ascii="Times New Roman" w:eastAsia="Calibri" w:hAnsi="Times New Roman" w:cs="Times New Roman"/>
                <w:b/>
                <w:sz w:val="20"/>
                <w:szCs w:val="20"/>
                <w:lang w:val="en-CA"/>
              </w:rPr>
            </w:pPr>
            <w:r w:rsidRPr="001C5DC9">
              <w:rPr>
                <w:rFonts w:ascii="Times New Roman" w:eastAsia="Calibri" w:hAnsi="Times New Roman" w:cs="Times New Roman"/>
                <w:b/>
                <w:sz w:val="20"/>
                <w:szCs w:val="20"/>
                <w:lang w:val="en-CA"/>
              </w:rPr>
              <w:t>Fongo-Tongo Sub-Division</w:t>
            </w:r>
          </w:p>
        </w:tc>
        <w:tc>
          <w:tcPr>
            <w:tcW w:w="1800" w:type="dxa"/>
            <w:vMerge w:val="restart"/>
          </w:tcPr>
          <w:p w14:paraId="43D570D7"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p w14:paraId="6E56BE7F"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950</w:t>
            </w:r>
          </w:p>
        </w:tc>
        <w:tc>
          <w:tcPr>
            <w:tcW w:w="1596" w:type="dxa"/>
            <w:vMerge w:val="restart"/>
          </w:tcPr>
          <w:p w14:paraId="10D6F88A"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p w14:paraId="220976EA"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118</w:t>
            </w:r>
          </w:p>
        </w:tc>
        <w:tc>
          <w:tcPr>
            <w:tcW w:w="1350" w:type="dxa"/>
            <w:vMerge w:val="restart"/>
          </w:tcPr>
          <w:p w14:paraId="6023ABFF"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p w14:paraId="538A504B"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15</w:t>
            </w:r>
          </w:p>
        </w:tc>
        <w:tc>
          <w:tcPr>
            <w:tcW w:w="2121" w:type="dxa"/>
            <w:vMerge w:val="restart"/>
          </w:tcPr>
          <w:p w14:paraId="7C373458"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p w14:paraId="6CE011C5"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14</w:t>
            </w:r>
          </w:p>
        </w:tc>
      </w:tr>
      <w:tr w:rsidR="007B27A2" w:rsidRPr="00A40309" w14:paraId="78B1A5E7" w14:textId="77777777" w:rsidTr="007B27A2">
        <w:trPr>
          <w:trHeight w:val="221"/>
        </w:trPr>
        <w:tc>
          <w:tcPr>
            <w:tcW w:w="2700" w:type="dxa"/>
          </w:tcPr>
          <w:p w14:paraId="60B282DD" w14:textId="77777777" w:rsidR="007B27A2" w:rsidRPr="001C5DC9" w:rsidRDefault="007B27A2" w:rsidP="002A0C23">
            <w:pPr>
              <w:jc w:val="center"/>
              <w:rPr>
                <w:rFonts w:ascii="Times New Roman" w:eastAsia="Calibri" w:hAnsi="Times New Roman" w:cs="Times New Roman"/>
                <w:sz w:val="20"/>
                <w:szCs w:val="20"/>
                <w:lang w:val="en-CA"/>
              </w:rPr>
            </w:pPr>
            <w:r w:rsidRPr="001C5DC9">
              <w:rPr>
                <w:rFonts w:ascii="Times New Roman" w:eastAsia="Calibri" w:hAnsi="Times New Roman" w:cs="Times New Roman"/>
                <w:sz w:val="20"/>
                <w:szCs w:val="20"/>
                <w:lang w:val="en-CA"/>
              </w:rPr>
              <w:t>Marche Melang</w:t>
            </w:r>
          </w:p>
        </w:tc>
        <w:tc>
          <w:tcPr>
            <w:tcW w:w="1800" w:type="dxa"/>
            <w:vMerge/>
          </w:tcPr>
          <w:p w14:paraId="3B5343CF"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tc>
        <w:tc>
          <w:tcPr>
            <w:tcW w:w="1596" w:type="dxa"/>
            <w:vMerge/>
          </w:tcPr>
          <w:p w14:paraId="045D28C8"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tc>
        <w:tc>
          <w:tcPr>
            <w:tcW w:w="1350" w:type="dxa"/>
            <w:vMerge/>
          </w:tcPr>
          <w:p w14:paraId="04F22633"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tc>
        <w:tc>
          <w:tcPr>
            <w:tcW w:w="2121" w:type="dxa"/>
            <w:vMerge/>
          </w:tcPr>
          <w:p w14:paraId="58B02614"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tc>
      </w:tr>
      <w:tr w:rsidR="007B27A2" w:rsidRPr="00A40309" w14:paraId="7DEEF625" w14:textId="77777777" w:rsidTr="007B27A2">
        <w:tc>
          <w:tcPr>
            <w:tcW w:w="2700" w:type="dxa"/>
          </w:tcPr>
          <w:p w14:paraId="52368A8D" w14:textId="77777777" w:rsidR="007B27A2" w:rsidRPr="001C5DC9" w:rsidRDefault="007B27A2" w:rsidP="002A0C23">
            <w:pPr>
              <w:jc w:val="center"/>
              <w:rPr>
                <w:rFonts w:ascii="Times New Roman" w:eastAsia="Calibri" w:hAnsi="Times New Roman" w:cs="Times New Roman"/>
                <w:sz w:val="20"/>
                <w:szCs w:val="20"/>
                <w:lang w:val="en-CA"/>
              </w:rPr>
            </w:pPr>
            <w:r w:rsidRPr="001C5DC9">
              <w:rPr>
                <w:rFonts w:ascii="Times New Roman" w:eastAsia="Calibri" w:hAnsi="Times New Roman" w:cs="Times New Roman"/>
                <w:sz w:val="20"/>
                <w:szCs w:val="20"/>
                <w:lang w:val="en-CA"/>
              </w:rPr>
              <w:t>Marche Loung</w:t>
            </w:r>
          </w:p>
        </w:tc>
        <w:tc>
          <w:tcPr>
            <w:tcW w:w="1800" w:type="dxa"/>
          </w:tcPr>
          <w:p w14:paraId="116E11FA"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930</w:t>
            </w:r>
          </w:p>
        </w:tc>
        <w:tc>
          <w:tcPr>
            <w:tcW w:w="1596" w:type="dxa"/>
          </w:tcPr>
          <w:p w14:paraId="46B453A0"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114</w:t>
            </w:r>
          </w:p>
        </w:tc>
        <w:tc>
          <w:tcPr>
            <w:tcW w:w="1350" w:type="dxa"/>
          </w:tcPr>
          <w:p w14:paraId="0EF8F69F"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14</w:t>
            </w:r>
          </w:p>
        </w:tc>
        <w:tc>
          <w:tcPr>
            <w:tcW w:w="2121" w:type="dxa"/>
          </w:tcPr>
          <w:p w14:paraId="0019EEE8"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14</w:t>
            </w:r>
          </w:p>
        </w:tc>
      </w:tr>
      <w:tr w:rsidR="007B27A2" w:rsidRPr="00A40309" w14:paraId="53D19D41" w14:textId="77777777" w:rsidTr="007B27A2">
        <w:trPr>
          <w:trHeight w:val="635"/>
        </w:trPr>
        <w:tc>
          <w:tcPr>
            <w:tcW w:w="2700" w:type="dxa"/>
          </w:tcPr>
          <w:p w14:paraId="5365EEAA"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 xml:space="preserve">Marche Mami </w:t>
            </w:r>
            <w:proofErr w:type="spellStart"/>
            <w:r w:rsidRPr="001C5DC9">
              <w:rPr>
                <w:rFonts w:ascii="Times New Roman" w:eastAsia="Times New Roman" w:hAnsi="Times New Roman" w:cs="Times New Roman"/>
                <w:bCs/>
                <w:kern w:val="32"/>
                <w:sz w:val="20"/>
                <w:szCs w:val="20"/>
                <w:lang w:val="en-CA"/>
              </w:rPr>
              <w:t>wata</w:t>
            </w:r>
            <w:proofErr w:type="spellEnd"/>
          </w:p>
        </w:tc>
        <w:tc>
          <w:tcPr>
            <w:tcW w:w="1800" w:type="dxa"/>
          </w:tcPr>
          <w:p w14:paraId="0881D5BD"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605</w:t>
            </w:r>
          </w:p>
        </w:tc>
        <w:tc>
          <w:tcPr>
            <w:tcW w:w="1596" w:type="dxa"/>
          </w:tcPr>
          <w:p w14:paraId="77F16F4D"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114</w:t>
            </w:r>
          </w:p>
        </w:tc>
        <w:tc>
          <w:tcPr>
            <w:tcW w:w="1350" w:type="dxa"/>
          </w:tcPr>
          <w:p w14:paraId="0447CD4B"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14</w:t>
            </w:r>
          </w:p>
        </w:tc>
        <w:tc>
          <w:tcPr>
            <w:tcW w:w="2121" w:type="dxa"/>
          </w:tcPr>
          <w:p w14:paraId="519B7483"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13</w:t>
            </w:r>
          </w:p>
        </w:tc>
      </w:tr>
      <w:tr w:rsidR="007B27A2" w:rsidRPr="00A40309" w14:paraId="2D8042C7" w14:textId="77777777" w:rsidTr="007B27A2">
        <w:trPr>
          <w:trHeight w:val="374"/>
        </w:trPr>
        <w:tc>
          <w:tcPr>
            <w:tcW w:w="2700" w:type="dxa"/>
          </w:tcPr>
          <w:p w14:paraId="2B8AB463" w14:textId="77777777" w:rsidR="007B27A2" w:rsidRPr="001C5DC9" w:rsidRDefault="007B27A2" w:rsidP="002A0C23">
            <w:pPr>
              <w:keepNext/>
              <w:keepLines/>
              <w:jc w:val="center"/>
              <w:outlineLvl w:val="0"/>
              <w:rPr>
                <w:rFonts w:ascii="Times New Roman" w:eastAsia="Times New Roman" w:hAnsi="Times New Roman" w:cs="Times New Roman"/>
                <w:b/>
                <w:bCs/>
                <w:kern w:val="32"/>
                <w:sz w:val="20"/>
                <w:szCs w:val="20"/>
                <w:lang w:val="en-CA"/>
              </w:rPr>
            </w:pPr>
            <w:r w:rsidRPr="001C5DC9">
              <w:rPr>
                <w:rFonts w:ascii="Times New Roman" w:eastAsia="Times New Roman" w:hAnsi="Times New Roman" w:cs="Times New Roman"/>
                <w:b/>
                <w:bCs/>
                <w:kern w:val="32"/>
                <w:sz w:val="20"/>
                <w:szCs w:val="20"/>
                <w:lang w:val="en-CA"/>
              </w:rPr>
              <w:t>Fokoue Sub-Division</w:t>
            </w:r>
          </w:p>
        </w:tc>
        <w:tc>
          <w:tcPr>
            <w:tcW w:w="1800" w:type="dxa"/>
            <w:vMerge w:val="restart"/>
          </w:tcPr>
          <w:p w14:paraId="0336F16A"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p w14:paraId="6DD832DE"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592</w:t>
            </w:r>
          </w:p>
        </w:tc>
        <w:tc>
          <w:tcPr>
            <w:tcW w:w="1596" w:type="dxa"/>
            <w:vMerge w:val="restart"/>
          </w:tcPr>
          <w:p w14:paraId="1A2453CE"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p w14:paraId="7EAFD8A1"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70</w:t>
            </w:r>
          </w:p>
        </w:tc>
        <w:tc>
          <w:tcPr>
            <w:tcW w:w="1350" w:type="dxa"/>
            <w:vMerge w:val="restart"/>
          </w:tcPr>
          <w:p w14:paraId="3B168DAD"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p w14:paraId="6B4602FB"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9</w:t>
            </w:r>
          </w:p>
        </w:tc>
        <w:tc>
          <w:tcPr>
            <w:tcW w:w="2121" w:type="dxa"/>
            <w:vMerge w:val="restart"/>
          </w:tcPr>
          <w:p w14:paraId="77ED4EEA"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p w14:paraId="65F97166"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9</w:t>
            </w:r>
          </w:p>
        </w:tc>
      </w:tr>
      <w:tr w:rsidR="007B27A2" w:rsidRPr="00A40309" w14:paraId="4AA7EC88" w14:textId="77777777" w:rsidTr="007B27A2">
        <w:trPr>
          <w:trHeight w:val="548"/>
        </w:trPr>
        <w:tc>
          <w:tcPr>
            <w:tcW w:w="2700" w:type="dxa"/>
          </w:tcPr>
          <w:p w14:paraId="2C8E9546"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roofErr w:type="spellStart"/>
            <w:r w:rsidRPr="001C5DC9">
              <w:rPr>
                <w:rFonts w:ascii="Times New Roman" w:eastAsia="Times New Roman" w:hAnsi="Times New Roman" w:cs="Times New Roman"/>
                <w:bCs/>
                <w:kern w:val="32"/>
                <w:sz w:val="20"/>
                <w:szCs w:val="20"/>
                <w:lang w:val="en-CA"/>
              </w:rPr>
              <w:t>Fotemena</w:t>
            </w:r>
            <w:proofErr w:type="spellEnd"/>
            <w:r w:rsidRPr="001C5DC9">
              <w:rPr>
                <w:rFonts w:ascii="Times New Roman" w:eastAsia="Times New Roman" w:hAnsi="Times New Roman" w:cs="Times New Roman"/>
                <w:bCs/>
                <w:kern w:val="32"/>
                <w:sz w:val="20"/>
                <w:szCs w:val="20"/>
                <w:lang w:val="en-CA"/>
              </w:rPr>
              <w:t>(</w:t>
            </w:r>
            <w:proofErr w:type="spellStart"/>
            <w:r w:rsidRPr="001C5DC9">
              <w:rPr>
                <w:rFonts w:ascii="Times New Roman" w:eastAsia="Times New Roman" w:hAnsi="Times New Roman" w:cs="Times New Roman"/>
                <w:bCs/>
                <w:kern w:val="32"/>
                <w:sz w:val="20"/>
                <w:szCs w:val="20"/>
                <w:lang w:val="en-CA"/>
              </w:rPr>
              <w:t>mbu,dkbu</w:t>
            </w:r>
            <w:proofErr w:type="spellEnd"/>
            <w:r w:rsidRPr="001C5DC9">
              <w:rPr>
                <w:rFonts w:ascii="Times New Roman" w:eastAsia="Times New Roman" w:hAnsi="Times New Roman" w:cs="Times New Roman"/>
                <w:bCs/>
                <w:kern w:val="32"/>
                <w:sz w:val="20"/>
                <w:szCs w:val="20"/>
                <w:lang w:val="en-CA"/>
              </w:rPr>
              <w:t>)</w:t>
            </w:r>
          </w:p>
        </w:tc>
        <w:tc>
          <w:tcPr>
            <w:tcW w:w="1800" w:type="dxa"/>
            <w:vMerge/>
          </w:tcPr>
          <w:p w14:paraId="7501751E"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tc>
        <w:tc>
          <w:tcPr>
            <w:tcW w:w="1596" w:type="dxa"/>
            <w:vMerge/>
          </w:tcPr>
          <w:p w14:paraId="53F7062B"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tc>
        <w:tc>
          <w:tcPr>
            <w:tcW w:w="1350" w:type="dxa"/>
            <w:vMerge/>
          </w:tcPr>
          <w:p w14:paraId="46B48CA4"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tc>
        <w:tc>
          <w:tcPr>
            <w:tcW w:w="2121" w:type="dxa"/>
            <w:vMerge/>
          </w:tcPr>
          <w:p w14:paraId="1784546F"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
        </w:tc>
      </w:tr>
      <w:tr w:rsidR="007B27A2" w:rsidRPr="00A40309" w14:paraId="0CF283E2" w14:textId="77777777" w:rsidTr="007B27A2">
        <w:trPr>
          <w:trHeight w:val="467"/>
        </w:trPr>
        <w:tc>
          <w:tcPr>
            <w:tcW w:w="2700" w:type="dxa"/>
          </w:tcPr>
          <w:p w14:paraId="2729FED1"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roofErr w:type="spellStart"/>
            <w:r w:rsidRPr="001C5DC9">
              <w:rPr>
                <w:rFonts w:ascii="Times New Roman" w:eastAsia="Times New Roman" w:hAnsi="Times New Roman" w:cs="Times New Roman"/>
                <w:bCs/>
                <w:kern w:val="32"/>
                <w:sz w:val="20"/>
                <w:szCs w:val="20"/>
                <w:lang w:val="en-CA"/>
              </w:rPr>
              <w:t>Fotsa-Touala</w:t>
            </w:r>
            <w:proofErr w:type="spellEnd"/>
            <w:r w:rsidRPr="001C5DC9">
              <w:rPr>
                <w:rFonts w:ascii="Times New Roman" w:eastAsia="Times New Roman" w:hAnsi="Times New Roman" w:cs="Times New Roman"/>
                <w:bCs/>
                <w:kern w:val="32"/>
                <w:sz w:val="20"/>
                <w:szCs w:val="20"/>
                <w:lang w:val="en-CA"/>
              </w:rPr>
              <w:t>(</w:t>
            </w:r>
            <w:proofErr w:type="spellStart"/>
            <w:r w:rsidRPr="001C5DC9">
              <w:rPr>
                <w:rFonts w:ascii="Times New Roman" w:eastAsia="Times New Roman" w:hAnsi="Times New Roman" w:cs="Times New Roman"/>
                <w:bCs/>
                <w:kern w:val="32"/>
                <w:sz w:val="20"/>
                <w:szCs w:val="20"/>
                <w:lang w:val="en-CA"/>
              </w:rPr>
              <w:t>mbunjwa</w:t>
            </w:r>
            <w:proofErr w:type="spellEnd"/>
            <w:r w:rsidRPr="001C5DC9">
              <w:rPr>
                <w:rFonts w:ascii="Times New Roman" w:eastAsia="Times New Roman" w:hAnsi="Times New Roman" w:cs="Times New Roman"/>
                <w:bCs/>
                <w:kern w:val="32"/>
                <w:sz w:val="20"/>
                <w:szCs w:val="20"/>
                <w:lang w:val="en-CA"/>
              </w:rPr>
              <w:t>)</w:t>
            </w:r>
          </w:p>
        </w:tc>
        <w:tc>
          <w:tcPr>
            <w:tcW w:w="1800" w:type="dxa"/>
          </w:tcPr>
          <w:p w14:paraId="11215080"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850</w:t>
            </w:r>
          </w:p>
        </w:tc>
        <w:tc>
          <w:tcPr>
            <w:tcW w:w="1596" w:type="dxa"/>
          </w:tcPr>
          <w:p w14:paraId="4619F74C"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107</w:t>
            </w:r>
          </w:p>
        </w:tc>
        <w:tc>
          <w:tcPr>
            <w:tcW w:w="1350" w:type="dxa"/>
          </w:tcPr>
          <w:p w14:paraId="6D30EC4F"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13</w:t>
            </w:r>
          </w:p>
        </w:tc>
        <w:tc>
          <w:tcPr>
            <w:tcW w:w="2121" w:type="dxa"/>
          </w:tcPr>
          <w:p w14:paraId="08E67A67" w14:textId="77777777" w:rsidR="007B27A2" w:rsidRPr="001C5DC9" w:rsidRDefault="00514C8A"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13</w:t>
            </w:r>
          </w:p>
        </w:tc>
      </w:tr>
      <w:tr w:rsidR="007B27A2" w:rsidRPr="00A40309" w14:paraId="4DA9A1A6" w14:textId="77777777" w:rsidTr="007B27A2">
        <w:trPr>
          <w:trHeight w:val="350"/>
        </w:trPr>
        <w:tc>
          <w:tcPr>
            <w:tcW w:w="2700" w:type="dxa"/>
          </w:tcPr>
          <w:p w14:paraId="4EBA2CFF"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proofErr w:type="spellStart"/>
            <w:r w:rsidRPr="001C5DC9">
              <w:rPr>
                <w:rFonts w:ascii="Times New Roman" w:eastAsia="Times New Roman" w:hAnsi="Times New Roman" w:cs="Times New Roman"/>
                <w:bCs/>
                <w:kern w:val="32"/>
                <w:sz w:val="20"/>
                <w:szCs w:val="20"/>
                <w:lang w:val="en-CA"/>
              </w:rPr>
              <w:t>Fomopea</w:t>
            </w:r>
            <w:proofErr w:type="spellEnd"/>
            <w:r w:rsidRPr="001C5DC9">
              <w:rPr>
                <w:rFonts w:ascii="Times New Roman" w:eastAsia="Times New Roman" w:hAnsi="Times New Roman" w:cs="Times New Roman"/>
                <w:bCs/>
                <w:kern w:val="32"/>
                <w:sz w:val="20"/>
                <w:szCs w:val="20"/>
                <w:lang w:val="en-CA"/>
              </w:rPr>
              <w:t>(</w:t>
            </w:r>
            <w:proofErr w:type="spellStart"/>
            <w:r w:rsidRPr="001C5DC9">
              <w:rPr>
                <w:rFonts w:ascii="Times New Roman" w:eastAsia="Times New Roman" w:hAnsi="Times New Roman" w:cs="Times New Roman"/>
                <w:bCs/>
                <w:kern w:val="32"/>
                <w:sz w:val="20"/>
                <w:szCs w:val="20"/>
                <w:lang w:val="en-CA"/>
              </w:rPr>
              <w:t>Djan</w:t>
            </w:r>
            <w:proofErr w:type="spellEnd"/>
            <w:r w:rsidRPr="001C5DC9">
              <w:rPr>
                <w:rFonts w:ascii="Times New Roman" w:eastAsia="Times New Roman" w:hAnsi="Times New Roman" w:cs="Times New Roman"/>
                <w:bCs/>
                <w:kern w:val="32"/>
                <w:sz w:val="20"/>
                <w:szCs w:val="20"/>
                <w:lang w:val="en-CA"/>
              </w:rPr>
              <w:t>)</w:t>
            </w:r>
          </w:p>
        </w:tc>
        <w:tc>
          <w:tcPr>
            <w:tcW w:w="1800" w:type="dxa"/>
          </w:tcPr>
          <w:p w14:paraId="575D1FCE"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601</w:t>
            </w:r>
          </w:p>
        </w:tc>
        <w:tc>
          <w:tcPr>
            <w:tcW w:w="1596" w:type="dxa"/>
          </w:tcPr>
          <w:p w14:paraId="2A9A14A1"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85</w:t>
            </w:r>
          </w:p>
        </w:tc>
        <w:tc>
          <w:tcPr>
            <w:tcW w:w="1350" w:type="dxa"/>
          </w:tcPr>
          <w:p w14:paraId="74162273" w14:textId="77777777" w:rsidR="007B27A2" w:rsidRPr="001C5DC9" w:rsidRDefault="007B27A2"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11</w:t>
            </w:r>
          </w:p>
        </w:tc>
        <w:tc>
          <w:tcPr>
            <w:tcW w:w="2121" w:type="dxa"/>
          </w:tcPr>
          <w:p w14:paraId="10349E4D" w14:textId="77777777" w:rsidR="007B27A2" w:rsidRPr="001C5DC9" w:rsidRDefault="00514C8A" w:rsidP="002A0C23">
            <w:pPr>
              <w:keepNext/>
              <w:keepLines/>
              <w:jc w:val="center"/>
              <w:outlineLvl w:val="0"/>
              <w:rPr>
                <w:rFonts w:ascii="Times New Roman" w:eastAsia="Times New Roman" w:hAnsi="Times New Roman" w:cs="Times New Roman"/>
                <w:bCs/>
                <w:kern w:val="32"/>
                <w:sz w:val="20"/>
                <w:szCs w:val="20"/>
                <w:lang w:val="en-CA"/>
              </w:rPr>
            </w:pPr>
            <w:r w:rsidRPr="001C5DC9">
              <w:rPr>
                <w:rFonts w:ascii="Times New Roman" w:eastAsia="Times New Roman" w:hAnsi="Times New Roman" w:cs="Times New Roman"/>
                <w:bCs/>
                <w:kern w:val="32"/>
                <w:sz w:val="20"/>
                <w:szCs w:val="20"/>
                <w:lang w:val="en-CA"/>
              </w:rPr>
              <w:t>11</w:t>
            </w:r>
          </w:p>
        </w:tc>
      </w:tr>
      <w:tr w:rsidR="007B27A2" w:rsidRPr="00A40309" w14:paraId="1E4ABAF9" w14:textId="77777777" w:rsidTr="007B27A2">
        <w:tc>
          <w:tcPr>
            <w:tcW w:w="2700" w:type="dxa"/>
          </w:tcPr>
          <w:p w14:paraId="7FAB478D" w14:textId="77777777" w:rsidR="007B27A2" w:rsidRPr="001C5DC9" w:rsidRDefault="007B27A2" w:rsidP="002A0C23">
            <w:pPr>
              <w:keepNext/>
              <w:keepLines/>
              <w:jc w:val="center"/>
              <w:outlineLvl w:val="0"/>
              <w:rPr>
                <w:rFonts w:ascii="Times New Roman" w:eastAsia="Times New Roman" w:hAnsi="Times New Roman" w:cs="Times New Roman"/>
                <w:b/>
                <w:bCs/>
                <w:kern w:val="32"/>
                <w:sz w:val="20"/>
                <w:szCs w:val="20"/>
                <w:lang w:val="en-CA"/>
              </w:rPr>
            </w:pPr>
            <w:r w:rsidRPr="001C5DC9">
              <w:rPr>
                <w:rFonts w:ascii="Times New Roman" w:eastAsia="Times New Roman" w:hAnsi="Times New Roman" w:cs="Times New Roman"/>
                <w:b/>
                <w:bCs/>
                <w:kern w:val="32"/>
                <w:sz w:val="20"/>
                <w:szCs w:val="20"/>
                <w:lang w:val="en-CA"/>
              </w:rPr>
              <w:t>Total</w:t>
            </w:r>
          </w:p>
        </w:tc>
        <w:tc>
          <w:tcPr>
            <w:tcW w:w="1800" w:type="dxa"/>
          </w:tcPr>
          <w:p w14:paraId="68E4DBCA" w14:textId="77777777" w:rsidR="007B27A2" w:rsidRPr="001C5DC9" w:rsidRDefault="007B27A2" w:rsidP="002A0C23">
            <w:pPr>
              <w:keepNext/>
              <w:keepLines/>
              <w:jc w:val="center"/>
              <w:outlineLvl w:val="0"/>
              <w:rPr>
                <w:rFonts w:ascii="Times New Roman" w:eastAsia="Times New Roman" w:hAnsi="Times New Roman" w:cs="Times New Roman"/>
                <w:b/>
                <w:bCs/>
                <w:kern w:val="32"/>
                <w:sz w:val="20"/>
                <w:szCs w:val="20"/>
                <w:lang w:val="en-CA"/>
              </w:rPr>
            </w:pPr>
            <w:r w:rsidRPr="001C5DC9">
              <w:rPr>
                <w:rFonts w:ascii="Times New Roman" w:eastAsia="Times New Roman" w:hAnsi="Times New Roman" w:cs="Times New Roman"/>
                <w:b/>
                <w:bCs/>
                <w:kern w:val="32"/>
                <w:sz w:val="20"/>
                <w:szCs w:val="20"/>
                <w:lang w:val="en-CA"/>
              </w:rPr>
              <w:t>18946</w:t>
            </w:r>
          </w:p>
        </w:tc>
        <w:tc>
          <w:tcPr>
            <w:tcW w:w="1596" w:type="dxa"/>
          </w:tcPr>
          <w:p w14:paraId="2ED0C00E" w14:textId="77777777" w:rsidR="007B27A2" w:rsidRPr="001C5DC9" w:rsidRDefault="007B27A2" w:rsidP="002A0C23">
            <w:pPr>
              <w:keepNext/>
              <w:keepLines/>
              <w:jc w:val="center"/>
              <w:outlineLvl w:val="0"/>
              <w:rPr>
                <w:rFonts w:ascii="Times New Roman" w:eastAsia="Times New Roman" w:hAnsi="Times New Roman" w:cs="Times New Roman"/>
                <w:b/>
                <w:bCs/>
                <w:kern w:val="32"/>
                <w:sz w:val="20"/>
                <w:szCs w:val="20"/>
                <w:lang w:val="en-CA"/>
              </w:rPr>
            </w:pPr>
            <w:r w:rsidRPr="001C5DC9">
              <w:rPr>
                <w:rFonts w:ascii="Times New Roman" w:eastAsia="Times New Roman" w:hAnsi="Times New Roman" w:cs="Times New Roman"/>
                <w:b/>
                <w:bCs/>
                <w:kern w:val="32"/>
                <w:sz w:val="20"/>
                <w:szCs w:val="20"/>
                <w:lang w:val="en-CA"/>
              </w:rPr>
              <w:t>2800</w:t>
            </w:r>
          </w:p>
        </w:tc>
        <w:tc>
          <w:tcPr>
            <w:tcW w:w="1350" w:type="dxa"/>
          </w:tcPr>
          <w:p w14:paraId="1964B39A" w14:textId="77777777" w:rsidR="007B27A2" w:rsidRPr="001C5DC9" w:rsidRDefault="007B27A2" w:rsidP="002A0C23">
            <w:pPr>
              <w:keepNext/>
              <w:keepLines/>
              <w:jc w:val="center"/>
              <w:outlineLvl w:val="0"/>
              <w:rPr>
                <w:rFonts w:ascii="Times New Roman" w:eastAsia="Times New Roman" w:hAnsi="Times New Roman" w:cs="Times New Roman"/>
                <w:b/>
                <w:bCs/>
                <w:kern w:val="32"/>
                <w:sz w:val="20"/>
                <w:szCs w:val="20"/>
                <w:lang w:val="en-CA"/>
              </w:rPr>
            </w:pPr>
            <w:r w:rsidRPr="001C5DC9">
              <w:rPr>
                <w:rFonts w:ascii="Times New Roman" w:eastAsia="Times New Roman" w:hAnsi="Times New Roman" w:cs="Times New Roman"/>
                <w:b/>
                <w:bCs/>
                <w:kern w:val="32"/>
                <w:sz w:val="20"/>
                <w:szCs w:val="20"/>
                <w:lang w:val="en-CA"/>
              </w:rPr>
              <w:t>350</w:t>
            </w:r>
          </w:p>
        </w:tc>
        <w:tc>
          <w:tcPr>
            <w:tcW w:w="2121" w:type="dxa"/>
          </w:tcPr>
          <w:p w14:paraId="474ADE9B" w14:textId="77777777" w:rsidR="007B27A2" w:rsidRPr="001C5DC9" w:rsidRDefault="00514C8A" w:rsidP="00514C8A">
            <w:pPr>
              <w:keepNext/>
              <w:keepLines/>
              <w:jc w:val="center"/>
              <w:outlineLvl w:val="0"/>
              <w:rPr>
                <w:rFonts w:ascii="Times New Roman" w:eastAsia="Times New Roman" w:hAnsi="Times New Roman" w:cs="Times New Roman"/>
                <w:b/>
                <w:bCs/>
                <w:kern w:val="32"/>
                <w:sz w:val="20"/>
                <w:szCs w:val="20"/>
                <w:lang w:val="en-CA"/>
              </w:rPr>
            </w:pPr>
            <w:r w:rsidRPr="001C5DC9">
              <w:rPr>
                <w:rFonts w:ascii="Times New Roman" w:eastAsia="Times New Roman" w:hAnsi="Times New Roman" w:cs="Times New Roman"/>
                <w:b/>
                <w:bCs/>
                <w:kern w:val="32"/>
                <w:sz w:val="20"/>
                <w:szCs w:val="20"/>
                <w:lang w:val="en-CA"/>
              </w:rPr>
              <w:t>341</w:t>
            </w:r>
          </w:p>
        </w:tc>
      </w:tr>
    </w:tbl>
    <w:p w14:paraId="33F3B40E" w14:textId="77777777" w:rsidR="00514C8A" w:rsidRDefault="00514C8A" w:rsidP="00E13E55">
      <w:pPr>
        <w:spacing w:after="0" w:line="360" w:lineRule="auto"/>
        <w:jc w:val="both"/>
        <w:rPr>
          <w:rFonts w:ascii="Times New Roman" w:hAnsi="Times New Roman" w:cs="Times New Roman"/>
          <w:b/>
          <w:sz w:val="24"/>
          <w:szCs w:val="24"/>
          <w:lang w:val="en-GB"/>
        </w:rPr>
      </w:pPr>
    </w:p>
    <w:p w14:paraId="274F4F82" w14:textId="77777777" w:rsidR="00514C8A" w:rsidRPr="00514C8A" w:rsidRDefault="00514C8A" w:rsidP="00514C8A">
      <w:pPr>
        <w:spacing w:after="0" w:line="360" w:lineRule="auto"/>
        <w:jc w:val="both"/>
        <w:rPr>
          <w:rFonts w:ascii="Times New Roman" w:hAnsi="Times New Roman" w:cs="Times New Roman"/>
          <w:sz w:val="24"/>
          <w:szCs w:val="24"/>
          <w:lang w:val="en-GB"/>
        </w:rPr>
      </w:pPr>
      <w:r w:rsidRPr="00514C8A">
        <w:rPr>
          <w:rFonts w:ascii="Times New Roman" w:hAnsi="Times New Roman" w:cs="Times New Roman"/>
          <w:sz w:val="24"/>
          <w:szCs w:val="24"/>
          <w:lang w:val="en-GB"/>
        </w:rPr>
        <w:t xml:space="preserve">2.3. </w:t>
      </w:r>
      <w:r w:rsidRPr="00514C8A">
        <w:rPr>
          <w:rFonts w:ascii="Times New Roman" w:hAnsi="Times New Roman" w:cs="Times New Roman"/>
          <w:i/>
          <w:sz w:val="24"/>
          <w:szCs w:val="24"/>
          <w:lang w:val="en-GB"/>
        </w:rPr>
        <w:t>Data Treatment and Analysis</w:t>
      </w:r>
    </w:p>
    <w:p w14:paraId="28AA0093" w14:textId="77777777" w:rsidR="00DA29E6" w:rsidRPr="00EF3245" w:rsidRDefault="00514C8A" w:rsidP="00DA29E6">
      <w:pPr>
        <w:spacing w:after="0" w:line="360" w:lineRule="auto"/>
        <w:jc w:val="both"/>
        <w:rPr>
          <w:rFonts w:ascii="Times New Roman" w:hAnsi="Times New Roman" w:cs="Times New Roman"/>
        </w:rPr>
      </w:pPr>
      <w:r w:rsidRPr="00EF3245">
        <w:rPr>
          <w:rFonts w:ascii="Times New Roman" w:hAnsi="Times New Roman" w:cs="Times New Roman"/>
          <w:lang w:val="en-GB"/>
        </w:rPr>
        <w:t xml:space="preserve">Descriptive content analysis was used to </w:t>
      </w:r>
      <w:r w:rsidR="00D464D2" w:rsidRPr="00EF3245">
        <w:rPr>
          <w:rFonts w:ascii="Times New Roman" w:hAnsi="Times New Roman" w:cs="Times New Roman"/>
          <w:lang w:val="en-GB"/>
        </w:rPr>
        <w:t>analyse</w:t>
      </w:r>
      <w:r w:rsidRPr="00EF3245">
        <w:rPr>
          <w:rFonts w:ascii="Times New Roman" w:hAnsi="Times New Roman" w:cs="Times New Roman"/>
          <w:lang w:val="en-GB"/>
        </w:rPr>
        <w:t xml:space="preserve"> qualit</w:t>
      </w:r>
      <w:r w:rsidR="00415CE0" w:rsidRPr="00EF3245">
        <w:rPr>
          <w:rFonts w:ascii="Times New Roman" w:hAnsi="Times New Roman" w:cs="Times New Roman"/>
          <w:lang w:val="en-GB"/>
        </w:rPr>
        <w:t>ative data. Coding and analysis of periodic</w:t>
      </w:r>
      <w:r w:rsidR="00D464D2" w:rsidRPr="00EF3245">
        <w:rPr>
          <w:rFonts w:ascii="Times New Roman" w:hAnsi="Times New Roman" w:cs="Times New Roman"/>
          <w:lang w:val="en-GB"/>
        </w:rPr>
        <w:t xml:space="preserve"> market typology, spatial variations and determinants of variations in periodic </w:t>
      </w:r>
      <w:r w:rsidR="00415CE0" w:rsidRPr="00EF3245">
        <w:rPr>
          <w:rFonts w:ascii="Times New Roman" w:hAnsi="Times New Roman" w:cs="Times New Roman"/>
          <w:lang w:val="en-GB"/>
        </w:rPr>
        <w:t>markets were</w:t>
      </w:r>
      <w:r w:rsidRPr="00EF3245">
        <w:rPr>
          <w:rFonts w:ascii="Times New Roman" w:hAnsi="Times New Roman" w:cs="Times New Roman"/>
          <w:lang w:val="en-GB"/>
        </w:rPr>
        <w:t xml:space="preserve"> performed to </w:t>
      </w:r>
      <w:r w:rsidR="00415CE0" w:rsidRPr="00EF3245">
        <w:rPr>
          <w:rFonts w:ascii="Times New Roman" w:hAnsi="Times New Roman" w:cs="Times New Roman"/>
          <w:lang w:val="en-GB"/>
        </w:rPr>
        <w:t>identify emerging themes and recurring patterns</w:t>
      </w:r>
      <w:r w:rsidRPr="00EF3245">
        <w:rPr>
          <w:rFonts w:ascii="Times New Roman" w:hAnsi="Times New Roman" w:cs="Times New Roman"/>
          <w:lang w:val="en-GB"/>
        </w:rPr>
        <w:t xml:space="preserve">. </w:t>
      </w:r>
      <w:r w:rsidR="00D464D2" w:rsidRPr="00EF3245">
        <w:rPr>
          <w:rFonts w:ascii="Times New Roman" w:eastAsiaTheme="minorEastAsia" w:hAnsi="Times New Roman" w:cs="Times New Roman"/>
          <w:color w:val="000000" w:themeColor="text1"/>
          <w:lang w:val="en-GB"/>
        </w:rPr>
        <w:t xml:space="preserve">Data collected was analysed using software packages such as the Microsoft Excel software version 10 and SPSS version 20. </w:t>
      </w:r>
      <w:r w:rsidR="0044546E" w:rsidRPr="00EF3245">
        <w:rPr>
          <w:rFonts w:ascii="Times New Roman" w:eastAsiaTheme="minorEastAsia" w:hAnsi="Times New Roman" w:cs="Times New Roman"/>
          <w:color w:val="000000" w:themeColor="text1"/>
          <w:lang w:val="en-GB"/>
        </w:rPr>
        <w:t xml:space="preserve"> </w:t>
      </w:r>
      <w:r w:rsidR="00415CE0" w:rsidRPr="00EF3245">
        <w:rPr>
          <w:rFonts w:ascii="Times New Roman" w:eastAsiaTheme="minorEastAsia" w:hAnsi="Times New Roman" w:cs="Times New Roman"/>
          <w:color w:val="000000" w:themeColor="text1"/>
          <w:lang w:val="en-GB"/>
        </w:rPr>
        <w:t xml:space="preserve">The </w:t>
      </w:r>
      <w:r w:rsidR="00D464D2" w:rsidRPr="00EF3245">
        <w:rPr>
          <w:rFonts w:ascii="Times New Roman" w:eastAsiaTheme="minorEastAsia" w:hAnsi="Times New Roman" w:cs="Times New Roman"/>
          <w:color w:val="000000" w:themeColor="text1"/>
          <w:lang w:val="en-GB"/>
        </w:rPr>
        <w:t>Pearson Product - Moment correlation coefficient was used</w:t>
      </w:r>
      <w:r w:rsidR="00415CE0" w:rsidRPr="00EF3245">
        <w:rPr>
          <w:rFonts w:ascii="Times New Roman" w:eastAsiaTheme="minorEastAsia" w:hAnsi="Times New Roman" w:cs="Times New Roman"/>
          <w:color w:val="000000" w:themeColor="text1"/>
          <w:lang w:val="en-GB"/>
        </w:rPr>
        <w:t xml:space="preserve"> for this study.</w:t>
      </w:r>
      <w:r w:rsidR="00415CE0" w:rsidRPr="00EF3245">
        <w:t xml:space="preserve"> </w:t>
      </w:r>
      <w:r w:rsidR="00481DD2" w:rsidRPr="00EF3245">
        <w:rPr>
          <w:rFonts w:ascii="Times New Roman" w:eastAsiaTheme="minorEastAsia" w:hAnsi="Times New Roman" w:cs="Times New Roman"/>
          <w:color w:val="000000" w:themeColor="text1"/>
          <w:lang w:val="en-GB"/>
        </w:rPr>
        <w:t xml:space="preserve">The Pearson   correlation coefficient revealed the dependent </w:t>
      </w:r>
      <w:r w:rsidR="00415CE0" w:rsidRPr="00EF3245">
        <w:rPr>
          <w:rFonts w:ascii="Times New Roman" w:eastAsiaTheme="minorEastAsia" w:hAnsi="Times New Roman" w:cs="Times New Roman"/>
          <w:color w:val="000000" w:themeColor="text1"/>
          <w:lang w:val="en-GB"/>
        </w:rPr>
        <w:t>variable (Market accessibility</w:t>
      </w:r>
      <w:r w:rsidR="00481DD2" w:rsidRPr="00EF3245">
        <w:rPr>
          <w:rFonts w:ascii="Times New Roman" w:eastAsiaTheme="minorEastAsia" w:hAnsi="Times New Roman" w:cs="Times New Roman"/>
          <w:color w:val="000000" w:themeColor="text1"/>
          <w:lang w:val="en-GB"/>
        </w:rPr>
        <w:t xml:space="preserve">) </w:t>
      </w:r>
      <w:r w:rsidR="00EF3245">
        <w:rPr>
          <w:rFonts w:ascii="Times New Roman" w:eastAsiaTheme="minorEastAsia" w:hAnsi="Times New Roman" w:cs="Times New Roman"/>
          <w:color w:val="000000" w:themeColor="text1"/>
          <w:lang w:val="en-GB"/>
        </w:rPr>
        <w:t xml:space="preserve">had a </w:t>
      </w:r>
      <w:proofErr w:type="gramStart"/>
      <w:r w:rsidR="00EF3245">
        <w:rPr>
          <w:rFonts w:ascii="Times New Roman" w:eastAsiaTheme="minorEastAsia" w:hAnsi="Times New Roman" w:cs="Times New Roman"/>
          <w:color w:val="000000" w:themeColor="text1"/>
          <w:lang w:val="en-GB"/>
        </w:rPr>
        <w:t xml:space="preserve">strong </w:t>
      </w:r>
      <w:r w:rsidR="00016E5D" w:rsidRPr="00EF3245">
        <w:rPr>
          <w:rFonts w:ascii="Times New Roman" w:eastAsiaTheme="minorEastAsia" w:hAnsi="Times New Roman" w:cs="Times New Roman"/>
          <w:color w:val="000000" w:themeColor="text1"/>
          <w:lang w:val="en-GB"/>
        </w:rPr>
        <w:t xml:space="preserve"> </w:t>
      </w:r>
      <w:r w:rsidR="00481DD2" w:rsidRPr="00EF3245">
        <w:rPr>
          <w:rFonts w:ascii="Times New Roman" w:eastAsiaTheme="minorEastAsia" w:hAnsi="Times New Roman" w:cs="Times New Roman"/>
          <w:color w:val="000000" w:themeColor="text1"/>
          <w:lang w:val="en-GB"/>
        </w:rPr>
        <w:t>positive</w:t>
      </w:r>
      <w:proofErr w:type="gramEnd"/>
      <w:r w:rsidR="00481DD2" w:rsidRPr="00EF3245">
        <w:rPr>
          <w:rFonts w:ascii="Times New Roman" w:eastAsiaTheme="minorEastAsia" w:hAnsi="Times New Roman" w:cs="Times New Roman"/>
          <w:color w:val="000000" w:themeColor="text1"/>
          <w:lang w:val="en-GB"/>
        </w:rPr>
        <w:t xml:space="preserve"> correlation with </w:t>
      </w:r>
      <w:r w:rsidR="00481DD2" w:rsidRPr="00EF3245">
        <w:rPr>
          <w:rFonts w:ascii="Times New Roman" w:hAnsi="Times New Roman" w:cs="Times New Roman"/>
        </w:rPr>
        <w:t xml:space="preserve">transport development(r=0.620,p&lt; 0.001), a moderate </w:t>
      </w:r>
      <w:r w:rsidR="00EF3245">
        <w:rPr>
          <w:rFonts w:ascii="Times New Roman" w:hAnsi="Times New Roman" w:cs="Times New Roman"/>
        </w:rPr>
        <w:t xml:space="preserve">negative  </w:t>
      </w:r>
      <w:r w:rsidR="00016E5D" w:rsidRPr="00EF3245">
        <w:rPr>
          <w:rFonts w:ascii="Times New Roman" w:hAnsi="Times New Roman" w:cs="Times New Roman"/>
        </w:rPr>
        <w:t xml:space="preserve">correlation with </w:t>
      </w:r>
      <w:r w:rsidR="00481DD2" w:rsidRPr="00EF3245">
        <w:rPr>
          <w:rFonts w:ascii="Times New Roman" w:hAnsi="Times New Roman" w:cs="Times New Roman"/>
        </w:rPr>
        <w:t>agricultural outputs</w:t>
      </w:r>
      <w:r w:rsidR="00016E5D" w:rsidRPr="00EF3245">
        <w:rPr>
          <w:rFonts w:ascii="Times New Roman" w:hAnsi="Times New Roman" w:cs="Times New Roman"/>
        </w:rPr>
        <w:t>(r=-0.186,p= 0.004),and perfect correlation with population characteristics(r=1.000).</w:t>
      </w:r>
      <w:r w:rsidR="0044546E" w:rsidRPr="00EF3245">
        <w:t xml:space="preserve"> </w:t>
      </w:r>
      <w:r w:rsidR="0044546E" w:rsidRPr="00EF3245">
        <w:rPr>
          <w:rFonts w:ascii="Times New Roman" w:hAnsi="Times New Roman" w:cs="Times New Roman"/>
        </w:rPr>
        <w:t xml:space="preserve">The mathematical formula for </w:t>
      </w:r>
      <w:r w:rsidR="0044546E" w:rsidRPr="00EF3245">
        <w:rPr>
          <w:rFonts w:ascii="Times New Roman" w:eastAsiaTheme="minorEastAsia" w:hAnsi="Times New Roman" w:cs="Times New Roman"/>
          <w:color w:val="000000" w:themeColor="text1"/>
          <w:lang w:val="en-GB"/>
        </w:rPr>
        <w:t>the Pearson   correlation coefficient</w:t>
      </w:r>
      <w:r w:rsidR="0044546E" w:rsidRPr="00EF3245">
        <w:rPr>
          <w:rFonts w:ascii="Times New Roman" w:hAnsi="Times New Roman" w:cs="Times New Roman"/>
        </w:rPr>
        <w:t xml:space="preserve"> used in this analysis, is expressed in Equation (1).</w:t>
      </w:r>
      <w:r w:rsidR="00DA29E6" w:rsidRPr="00EF3245">
        <w:rPr>
          <w:rFonts w:ascii="Times New Roman" w:hAnsi="Times New Roman" w:cs="Times New Roman"/>
        </w:rPr>
        <w:t xml:space="preserve"> </w:t>
      </w:r>
    </w:p>
    <w:p w14:paraId="1CE4D2C8" w14:textId="77777777" w:rsidR="008E6FC0" w:rsidRDefault="008E6FC0" w:rsidP="0044546E">
      <w:pPr>
        <w:spacing w:after="0" w:line="360" w:lineRule="auto"/>
        <w:jc w:val="both"/>
        <w:rPr>
          <w:rFonts w:ascii="Times New Roman" w:hAnsi="Times New Roman" w:cs="Times New Roman"/>
          <w:sz w:val="24"/>
          <w:szCs w:val="24"/>
        </w:rPr>
      </w:pPr>
    </w:p>
    <w:p w14:paraId="11771229" w14:textId="77777777" w:rsidR="00F321D0" w:rsidRPr="0062646B" w:rsidRDefault="008E6FC0" w:rsidP="00F321D0">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F321D0" w:rsidRPr="0062646B">
        <w:rPr>
          <w:rFonts w:ascii="Times New Roman" w:hAnsi="Times New Roman" w:cs="Times New Roman"/>
          <w:b/>
          <w:sz w:val="24"/>
          <w:szCs w:val="24"/>
        </w:rPr>
        <w:t xml:space="preserve">         </w:t>
      </w:r>
      <w:r w:rsidR="0062646B">
        <w:rPr>
          <w:rFonts w:ascii="Times New Roman" w:hAnsi="Times New Roman" w:cs="Times New Roman"/>
          <w:b/>
          <w:noProof/>
          <w:sz w:val="24"/>
          <w:szCs w:val="24"/>
        </w:rPr>
        <w:drawing>
          <wp:inline distT="0" distB="0" distL="0" distR="0" wp14:anchorId="0C649E36" wp14:editId="0B163C09">
            <wp:extent cx="4555307" cy="1276865"/>
            <wp:effectExtent l="0" t="0" r="0" b="0"/>
            <wp:docPr id="13" name="Picture 13" descr="C:\Users\pc\Desktop\0_HRKVyt3FaMB2o9H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c\Desktop\0_HRKVyt3FaMB2o9H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55490" cy="1276916"/>
                    </a:xfrm>
                    <a:prstGeom prst="rect">
                      <a:avLst/>
                    </a:prstGeom>
                    <a:noFill/>
                    <a:ln>
                      <a:noFill/>
                    </a:ln>
                  </pic:spPr>
                </pic:pic>
              </a:graphicData>
            </a:graphic>
          </wp:inline>
        </w:drawing>
      </w:r>
      <w:r w:rsidR="00F321D0" w:rsidRPr="0062646B">
        <w:rPr>
          <w:rFonts w:ascii="Times New Roman" w:hAnsi="Times New Roman" w:cs="Times New Roman"/>
          <w:b/>
          <w:sz w:val="24"/>
          <w:szCs w:val="24"/>
        </w:rPr>
        <w:t xml:space="preserve">  </w:t>
      </w:r>
    </w:p>
    <w:p w14:paraId="200057A8" w14:textId="77777777" w:rsidR="00DA29E6" w:rsidRPr="00EF3245" w:rsidRDefault="00DA29E6" w:rsidP="0044546E">
      <w:pPr>
        <w:spacing w:after="0" w:line="360" w:lineRule="auto"/>
        <w:jc w:val="both"/>
        <w:rPr>
          <w:rFonts w:ascii="Times New Roman" w:hAnsi="Times New Roman" w:cs="Times New Roman"/>
        </w:rPr>
      </w:pPr>
      <w:r w:rsidRPr="00EF3245">
        <w:rPr>
          <w:rFonts w:ascii="Times New Roman" w:hAnsi="Times New Roman" w:cs="Times New Roman"/>
        </w:rPr>
        <w:t xml:space="preserve">      </w:t>
      </w:r>
    </w:p>
    <w:p w14:paraId="482F9AAD" w14:textId="77777777" w:rsidR="00DA29E6" w:rsidRPr="00EF3245" w:rsidRDefault="00A00760" w:rsidP="0044546E">
      <w:pPr>
        <w:spacing w:after="0" w:line="360" w:lineRule="auto"/>
        <w:jc w:val="both"/>
        <w:rPr>
          <w:rFonts w:ascii="Times New Roman" w:hAnsi="Times New Roman" w:cs="Times New Roman"/>
        </w:rPr>
      </w:pPr>
      <w:r w:rsidRPr="00EF3245">
        <w:rPr>
          <w:rFonts w:ascii="Times New Roman" w:hAnsi="Times New Roman" w:cs="Times New Roman"/>
        </w:rPr>
        <w:t>W</w:t>
      </w:r>
      <w:r w:rsidR="0062646B" w:rsidRPr="00EF3245">
        <w:rPr>
          <w:rFonts w:ascii="Times New Roman" w:hAnsi="Times New Roman" w:cs="Times New Roman"/>
        </w:rPr>
        <w:t>here</w:t>
      </w:r>
    </w:p>
    <w:p w14:paraId="654DC619" w14:textId="77777777" w:rsidR="00A00760" w:rsidRPr="00EF3245" w:rsidRDefault="00A00760" w:rsidP="00A00760">
      <w:pPr>
        <w:spacing w:after="0" w:line="360" w:lineRule="auto"/>
        <w:rPr>
          <w:rFonts w:ascii="Times New Roman" w:hAnsi="Times New Roman" w:cs="Times New Roman"/>
        </w:rPr>
      </w:pPr>
      <w:r w:rsidRPr="00EF3245">
        <w:rPr>
          <w:rFonts w:ascii="Times New Roman" w:hAnsi="Times New Roman" w:cs="Times New Roman"/>
        </w:rPr>
        <w:t xml:space="preserve">          r </w:t>
      </w:r>
      <w:r w:rsidR="0007087B" w:rsidRPr="00EF3245">
        <w:rPr>
          <w:rFonts w:ascii="Times New Roman" w:hAnsi="Times New Roman" w:cs="Times New Roman"/>
        </w:rPr>
        <w:t>=</w:t>
      </w:r>
      <w:r w:rsidRPr="00EF3245">
        <w:rPr>
          <w:rFonts w:ascii="Times New Roman" w:hAnsi="Times New Roman" w:cs="Times New Roman"/>
        </w:rPr>
        <w:t xml:space="preserve"> Pearson correlation </w:t>
      </w:r>
      <w:r w:rsidR="0007087B" w:rsidRPr="00EF3245">
        <w:rPr>
          <w:rFonts w:ascii="Times New Roman" w:hAnsi="Times New Roman" w:cs="Times New Roman"/>
        </w:rPr>
        <w:t>coefficient</w:t>
      </w:r>
    </w:p>
    <w:p w14:paraId="73B59275" w14:textId="77777777" w:rsidR="00A00760" w:rsidRPr="00EF3245" w:rsidRDefault="00A00760" w:rsidP="00A00760">
      <w:pPr>
        <w:spacing w:after="0" w:line="360" w:lineRule="auto"/>
        <w:rPr>
          <w:rFonts w:ascii="Times New Roman" w:hAnsi="Times New Roman" w:cs="Times New Roman"/>
        </w:rPr>
      </w:pPr>
      <w:r w:rsidRPr="00EF3245">
        <w:rPr>
          <w:rFonts w:ascii="Times New Roman" w:hAnsi="Times New Roman" w:cs="Times New Roman"/>
          <w:i/>
        </w:rPr>
        <w:t xml:space="preserve">          xi</w:t>
      </w:r>
      <w:r w:rsidRPr="00EF3245">
        <w:rPr>
          <w:rFonts w:ascii="Times New Roman" w:hAnsi="Times New Roman" w:cs="Times New Roman"/>
        </w:rPr>
        <w:t xml:space="preserve">   Value of independent </w:t>
      </w:r>
      <w:proofErr w:type="gramStart"/>
      <w:r w:rsidRPr="00EF3245">
        <w:rPr>
          <w:rFonts w:ascii="Times New Roman" w:hAnsi="Times New Roman" w:cs="Times New Roman"/>
        </w:rPr>
        <w:t>variable</w:t>
      </w:r>
      <w:r w:rsidR="00DB0C4C" w:rsidRPr="00EF3245">
        <w:rPr>
          <w:rFonts w:ascii="Times New Roman" w:hAnsi="Times New Roman" w:cs="Times New Roman"/>
        </w:rPr>
        <w:t>(</w:t>
      </w:r>
      <w:proofErr w:type="gramEnd"/>
      <w:r w:rsidR="00DB0C4C" w:rsidRPr="00EF3245">
        <w:rPr>
          <w:rFonts w:ascii="Times New Roman" w:hAnsi="Times New Roman" w:cs="Times New Roman"/>
        </w:rPr>
        <w:t>Transport, population and agricultural output</w:t>
      </w:r>
      <w:r w:rsidRPr="00EF3245">
        <w:rPr>
          <w:rFonts w:ascii="Times New Roman" w:hAnsi="Times New Roman" w:cs="Times New Roman"/>
        </w:rPr>
        <w:t xml:space="preserve">) </w:t>
      </w:r>
    </w:p>
    <w:p w14:paraId="17C0897E" w14:textId="77777777" w:rsidR="00A00760" w:rsidRPr="00EF3245" w:rsidRDefault="00A00760" w:rsidP="00A00760">
      <w:pPr>
        <w:spacing w:after="0" w:line="360" w:lineRule="auto"/>
        <w:rPr>
          <w:rFonts w:ascii="Times New Roman" w:hAnsi="Times New Roman" w:cs="Times New Roman"/>
        </w:rPr>
      </w:pPr>
      <w:r w:rsidRPr="00EF3245">
        <w:rPr>
          <w:rFonts w:ascii="Times New Roman" w:hAnsi="Times New Roman" w:cs="Times New Roman"/>
        </w:rPr>
        <w:t xml:space="preserve">          </w:t>
      </w:r>
      <w:proofErr w:type="spellStart"/>
      <w:r w:rsidRPr="00EF3245">
        <w:rPr>
          <w:rFonts w:ascii="Times New Roman" w:hAnsi="Times New Roman" w:cs="Times New Roman"/>
          <w:i/>
        </w:rPr>
        <w:t>yi</w:t>
      </w:r>
      <w:proofErr w:type="spellEnd"/>
      <w:r w:rsidRPr="00EF3245">
        <w:rPr>
          <w:rFonts w:ascii="Times New Roman" w:hAnsi="Times New Roman" w:cs="Times New Roman"/>
          <w:i/>
        </w:rPr>
        <w:t xml:space="preserve"> </w:t>
      </w:r>
      <w:r w:rsidRPr="00EF3245">
        <w:rPr>
          <w:rFonts w:ascii="Times New Roman" w:hAnsi="Times New Roman" w:cs="Times New Roman"/>
        </w:rPr>
        <w:t xml:space="preserve">Value </w:t>
      </w:r>
      <w:r w:rsidR="00DB0C4C" w:rsidRPr="00EF3245">
        <w:rPr>
          <w:rFonts w:ascii="Times New Roman" w:hAnsi="Times New Roman" w:cs="Times New Roman"/>
        </w:rPr>
        <w:t>of</w:t>
      </w:r>
      <w:r w:rsidRPr="00EF3245">
        <w:rPr>
          <w:rFonts w:ascii="Times New Roman" w:hAnsi="Times New Roman" w:cs="Times New Roman"/>
        </w:rPr>
        <w:t xml:space="preserve"> dependent </w:t>
      </w:r>
      <w:proofErr w:type="gramStart"/>
      <w:r w:rsidRPr="00EF3245">
        <w:rPr>
          <w:rFonts w:ascii="Times New Roman" w:hAnsi="Times New Roman" w:cs="Times New Roman"/>
        </w:rPr>
        <w:t>variable(</w:t>
      </w:r>
      <w:proofErr w:type="gramEnd"/>
      <w:r w:rsidRPr="00EF3245">
        <w:rPr>
          <w:rFonts w:ascii="Times New Roman" w:hAnsi="Times New Roman" w:cs="Times New Roman"/>
        </w:rPr>
        <w:t>Market accessibility)</w:t>
      </w:r>
    </w:p>
    <w:p w14:paraId="50676B55" w14:textId="77777777" w:rsidR="00DB0C4C" w:rsidRPr="00EF3245" w:rsidRDefault="00055B48" w:rsidP="00A00760">
      <w:pPr>
        <w:spacing w:after="0" w:line="360" w:lineRule="auto"/>
        <w:rPr>
          <w:rFonts w:ascii="Times New Roman" w:eastAsiaTheme="minorEastAsia" w:hAnsi="Times New Roman" w:cs="Times New Roman"/>
        </w:rPr>
      </w:pPr>
      <w:r w:rsidRPr="00EF3245">
        <w:rPr>
          <w:rFonts w:ascii="Times New Roman" w:hAnsi="Times New Roman" w:cs="Times New Roman"/>
        </w:rPr>
        <w:t xml:space="preserve"> </w:t>
      </w:r>
      <w:r w:rsidR="00A00760" w:rsidRPr="00EF3245">
        <w:rPr>
          <w:rFonts w:ascii="Times New Roman" w:hAnsi="Times New Roman" w:cs="Times New Roman"/>
        </w:rPr>
        <w:t xml:space="preserve">          </w:t>
      </w:r>
      <m:oMath>
        <m:r>
          <w:rPr>
            <w:rFonts w:ascii="Cambria Math" w:hAnsi="Cambria Math" w:cs="Times New Roman"/>
          </w:rPr>
          <m:t>x</m:t>
        </m:r>
      </m:oMath>
      <w:r w:rsidRPr="00EF3245">
        <w:rPr>
          <w:rFonts w:ascii="Times New Roman" w:eastAsiaTheme="minorEastAsia" w:hAnsi="Times New Roman" w:cs="Times New Roman"/>
        </w:rPr>
        <w:t xml:space="preserve"> </w:t>
      </w:r>
      <w:r w:rsidR="00DB0C4C" w:rsidRPr="00EF3245">
        <w:rPr>
          <w:rFonts w:ascii="Times New Roman" w:eastAsiaTheme="minorEastAsia" w:hAnsi="Times New Roman" w:cs="Times New Roman"/>
        </w:rPr>
        <w:t xml:space="preserve">= mean of </w:t>
      </w:r>
      <w:r w:rsidR="00DB0C4C" w:rsidRPr="00EF3245">
        <w:rPr>
          <w:rFonts w:ascii="Times New Roman" w:hAnsi="Times New Roman" w:cs="Times New Roman"/>
        </w:rPr>
        <w:t>Transport, population and agricultural output</w:t>
      </w:r>
    </w:p>
    <w:p w14:paraId="2A8D7D70" w14:textId="77777777" w:rsidR="00DB0C4C" w:rsidRPr="00EF3245" w:rsidRDefault="00DB0C4C" w:rsidP="00DB0C4C">
      <w:pPr>
        <w:spacing w:after="0" w:line="360" w:lineRule="auto"/>
        <w:rPr>
          <w:rFonts w:ascii="Times New Roman" w:eastAsiaTheme="minorEastAsia" w:hAnsi="Times New Roman" w:cs="Times New Roman"/>
        </w:rPr>
      </w:pPr>
      <w:r w:rsidRPr="00EF3245">
        <w:rPr>
          <w:rFonts w:ascii="Times New Roman" w:eastAsiaTheme="minorEastAsia" w:hAnsi="Times New Roman" w:cs="Times New Roman"/>
          <w:i/>
        </w:rPr>
        <w:t xml:space="preserve">           y=</w:t>
      </w:r>
      <w:r w:rsidRPr="00EF3245">
        <w:rPr>
          <w:rFonts w:ascii="Times New Roman" w:eastAsiaTheme="minorEastAsia" w:hAnsi="Times New Roman" w:cs="Times New Roman"/>
        </w:rPr>
        <w:t xml:space="preserve"> mean of </w:t>
      </w:r>
      <w:r w:rsidRPr="00EF3245">
        <w:rPr>
          <w:rFonts w:ascii="Times New Roman" w:hAnsi="Times New Roman" w:cs="Times New Roman"/>
        </w:rPr>
        <w:t>Market accessibility</w:t>
      </w:r>
    </w:p>
    <w:p w14:paraId="1111F833" w14:textId="77777777" w:rsidR="0007087B" w:rsidRDefault="0007087B" w:rsidP="0007087B">
      <w:pPr>
        <w:spacing w:after="0" w:line="360" w:lineRule="auto"/>
        <w:rPr>
          <w:rFonts w:ascii="Times New Roman" w:hAnsi="Times New Roman" w:cs="Times New Roman"/>
          <w:b/>
          <w:sz w:val="24"/>
          <w:szCs w:val="24"/>
          <w:lang w:val="en-GB"/>
        </w:rPr>
      </w:pPr>
    </w:p>
    <w:p w14:paraId="796B6D14" w14:textId="77777777" w:rsidR="00E13E55" w:rsidRDefault="0007087B" w:rsidP="0007087B">
      <w:pPr>
        <w:spacing w:after="0" w:line="360" w:lineRule="auto"/>
        <w:rPr>
          <w:rFonts w:ascii="Times New Roman" w:hAnsi="Times New Roman" w:cs="Times New Roman"/>
          <w:b/>
          <w:sz w:val="24"/>
          <w:szCs w:val="24"/>
          <w:lang w:val="en-GB"/>
        </w:rPr>
      </w:pPr>
      <w:r>
        <w:rPr>
          <w:rFonts w:ascii="Times New Roman" w:hAnsi="Times New Roman" w:cs="Times New Roman"/>
          <w:b/>
          <w:sz w:val="24"/>
          <w:szCs w:val="24"/>
          <w:lang w:val="en-GB"/>
        </w:rPr>
        <w:t>3</w:t>
      </w:r>
      <w:r w:rsidR="00E13E55" w:rsidRPr="00E13E55">
        <w:rPr>
          <w:rFonts w:ascii="Times New Roman" w:hAnsi="Times New Roman" w:cs="Times New Roman"/>
          <w:b/>
          <w:sz w:val="24"/>
          <w:szCs w:val="24"/>
          <w:lang w:val="en-GB"/>
        </w:rPr>
        <w:t xml:space="preserve">. </w:t>
      </w:r>
      <w:r w:rsidRPr="00E13E55">
        <w:rPr>
          <w:rFonts w:ascii="Times New Roman" w:hAnsi="Times New Roman" w:cs="Times New Roman"/>
          <w:b/>
          <w:sz w:val="24"/>
          <w:szCs w:val="24"/>
          <w:lang w:val="en-GB"/>
        </w:rPr>
        <w:t xml:space="preserve">Results </w:t>
      </w:r>
    </w:p>
    <w:p w14:paraId="29448D15" w14:textId="77777777" w:rsidR="002A0C23" w:rsidRPr="00EF3245" w:rsidRDefault="0007087B" w:rsidP="002A0C23">
      <w:pPr>
        <w:spacing w:line="360" w:lineRule="auto"/>
        <w:jc w:val="both"/>
        <w:rPr>
          <w:rFonts w:ascii="Times New Roman" w:hAnsi="Times New Roman" w:cs="Times New Roman"/>
        </w:rPr>
      </w:pPr>
      <w:r w:rsidRPr="00EF3245">
        <w:rPr>
          <w:rFonts w:ascii="Times New Roman" w:hAnsi="Times New Roman" w:cs="Times New Roman"/>
        </w:rPr>
        <w:t xml:space="preserve">Transport </w:t>
      </w:r>
      <w:proofErr w:type="gramStart"/>
      <w:r w:rsidRPr="00EF3245">
        <w:rPr>
          <w:rFonts w:ascii="Times New Roman" w:hAnsi="Times New Roman" w:cs="Times New Roman"/>
        </w:rPr>
        <w:t>development(</w:t>
      </w:r>
      <w:proofErr w:type="gramEnd"/>
      <w:r w:rsidRPr="00EF3245">
        <w:rPr>
          <w:rFonts w:ascii="Times New Roman" w:hAnsi="Times New Roman" w:cs="Times New Roman"/>
        </w:rPr>
        <w:t>r=0.620,p&lt; 0.001), agricultural outputs(r=-0.186,p= 0.004),and  population characteristics (r=1.000)</w:t>
      </w:r>
      <w:r w:rsidRPr="00EF3245">
        <w:t xml:space="preserve"> </w:t>
      </w:r>
      <w:r w:rsidRPr="00EF3245">
        <w:rPr>
          <w:rFonts w:ascii="Times New Roman" w:hAnsi="Times New Roman" w:cs="Times New Roman"/>
        </w:rPr>
        <w:t>significantly</w:t>
      </w:r>
      <w:r w:rsidR="00C62EF8" w:rsidRPr="00EF3245">
        <w:rPr>
          <w:rFonts w:ascii="Times New Roman" w:hAnsi="Times New Roman" w:cs="Times New Roman"/>
          <w:i/>
        </w:rPr>
        <w:t xml:space="preserve"> </w:t>
      </w:r>
      <w:r w:rsidR="00C62EF8" w:rsidRPr="00EF3245">
        <w:rPr>
          <w:rFonts w:ascii="Times New Roman" w:hAnsi="Times New Roman" w:cs="Times New Roman"/>
        </w:rPr>
        <w:t>the spatial distribution of periodic markets in Menoua Division.</w:t>
      </w:r>
      <w:r w:rsidR="002A0C23" w:rsidRPr="00EF3245">
        <w:rPr>
          <w:rFonts w:ascii="Times New Roman" w:hAnsi="Times New Roman" w:cs="Times New Roman"/>
        </w:rPr>
        <w:t xml:space="preserve"> There exists a perfect correlation (see Table 2). The correlation coefficient of spatial the location of periodic markets is 1,000, which strongly correlate with market location factors with calculated P-value =.001. </w:t>
      </w:r>
    </w:p>
    <w:p w14:paraId="45E518FF" w14:textId="77777777" w:rsidR="005E260D" w:rsidRDefault="005E260D" w:rsidP="002A0C23">
      <w:pPr>
        <w:autoSpaceDE w:val="0"/>
        <w:autoSpaceDN w:val="0"/>
        <w:adjustRightInd w:val="0"/>
        <w:spacing w:after="0" w:line="360" w:lineRule="auto"/>
        <w:rPr>
          <w:rFonts w:ascii="Times New Roman" w:hAnsi="Times New Roman" w:cs="Times New Roman"/>
          <w:sz w:val="24"/>
          <w:szCs w:val="24"/>
        </w:rPr>
      </w:pPr>
    </w:p>
    <w:p w14:paraId="00FCDB96" w14:textId="77777777" w:rsidR="005E260D" w:rsidRDefault="005E260D" w:rsidP="002A0C23">
      <w:pPr>
        <w:autoSpaceDE w:val="0"/>
        <w:autoSpaceDN w:val="0"/>
        <w:adjustRightInd w:val="0"/>
        <w:spacing w:after="0" w:line="360" w:lineRule="auto"/>
        <w:rPr>
          <w:rFonts w:ascii="Times New Roman" w:hAnsi="Times New Roman" w:cs="Times New Roman"/>
          <w:sz w:val="24"/>
          <w:szCs w:val="24"/>
        </w:rPr>
      </w:pPr>
    </w:p>
    <w:p w14:paraId="7F80C103" w14:textId="77777777" w:rsidR="005E260D" w:rsidRDefault="005E260D" w:rsidP="002A0C23">
      <w:pPr>
        <w:autoSpaceDE w:val="0"/>
        <w:autoSpaceDN w:val="0"/>
        <w:adjustRightInd w:val="0"/>
        <w:spacing w:after="0" w:line="360" w:lineRule="auto"/>
        <w:rPr>
          <w:rFonts w:ascii="Times New Roman" w:hAnsi="Times New Roman" w:cs="Times New Roman"/>
          <w:sz w:val="24"/>
          <w:szCs w:val="24"/>
        </w:rPr>
      </w:pPr>
    </w:p>
    <w:p w14:paraId="097980C9" w14:textId="77777777" w:rsidR="005E260D" w:rsidRDefault="005E260D" w:rsidP="002A0C23">
      <w:pPr>
        <w:autoSpaceDE w:val="0"/>
        <w:autoSpaceDN w:val="0"/>
        <w:adjustRightInd w:val="0"/>
        <w:spacing w:after="0" w:line="360" w:lineRule="auto"/>
        <w:rPr>
          <w:rFonts w:ascii="Times New Roman" w:hAnsi="Times New Roman" w:cs="Times New Roman"/>
          <w:sz w:val="24"/>
          <w:szCs w:val="24"/>
        </w:rPr>
      </w:pPr>
    </w:p>
    <w:p w14:paraId="154E653B" w14:textId="77777777" w:rsidR="005E260D" w:rsidRDefault="005E260D" w:rsidP="002A0C23">
      <w:pPr>
        <w:autoSpaceDE w:val="0"/>
        <w:autoSpaceDN w:val="0"/>
        <w:adjustRightInd w:val="0"/>
        <w:spacing w:after="0" w:line="360" w:lineRule="auto"/>
        <w:rPr>
          <w:rFonts w:ascii="Times New Roman" w:hAnsi="Times New Roman" w:cs="Times New Roman"/>
          <w:sz w:val="24"/>
          <w:szCs w:val="24"/>
        </w:rPr>
      </w:pPr>
    </w:p>
    <w:p w14:paraId="7B8E4379" w14:textId="77777777" w:rsidR="001C5DC9" w:rsidRDefault="002A0C23" w:rsidP="002A0C23">
      <w:pPr>
        <w:autoSpaceDE w:val="0"/>
        <w:autoSpaceDN w:val="0"/>
        <w:adjustRightInd w:val="0"/>
        <w:spacing w:after="0" w:line="360" w:lineRule="auto"/>
        <w:rPr>
          <w:rFonts w:ascii="Times New Roman" w:hAnsi="Times New Roman" w:cs="Times New Roman"/>
          <w:sz w:val="24"/>
          <w:szCs w:val="24"/>
        </w:rPr>
      </w:pPr>
      <w:r w:rsidRPr="004503FA">
        <w:rPr>
          <w:rFonts w:ascii="Times New Roman" w:hAnsi="Times New Roman" w:cs="Times New Roman"/>
          <w:sz w:val="24"/>
          <w:szCs w:val="24"/>
        </w:rPr>
        <w:t xml:space="preserve"> </w:t>
      </w:r>
    </w:p>
    <w:p w14:paraId="1BBF7E42" w14:textId="77777777" w:rsidR="001C5DC9" w:rsidRDefault="001C5DC9" w:rsidP="002A0C23">
      <w:pPr>
        <w:autoSpaceDE w:val="0"/>
        <w:autoSpaceDN w:val="0"/>
        <w:adjustRightInd w:val="0"/>
        <w:spacing w:after="0" w:line="360" w:lineRule="auto"/>
        <w:rPr>
          <w:rFonts w:ascii="Times New Roman" w:hAnsi="Times New Roman" w:cs="Times New Roman"/>
          <w:sz w:val="24"/>
          <w:szCs w:val="24"/>
        </w:rPr>
      </w:pPr>
    </w:p>
    <w:p w14:paraId="1C5B62DA" w14:textId="77777777" w:rsidR="001C5DC9" w:rsidRDefault="001C5DC9" w:rsidP="002A0C23">
      <w:pPr>
        <w:autoSpaceDE w:val="0"/>
        <w:autoSpaceDN w:val="0"/>
        <w:adjustRightInd w:val="0"/>
        <w:spacing w:after="0" w:line="360" w:lineRule="auto"/>
        <w:rPr>
          <w:rFonts w:ascii="Times New Roman" w:hAnsi="Times New Roman" w:cs="Times New Roman"/>
          <w:sz w:val="24"/>
          <w:szCs w:val="24"/>
        </w:rPr>
      </w:pPr>
    </w:p>
    <w:p w14:paraId="78EBF37F" w14:textId="77777777" w:rsidR="002A0C23" w:rsidRPr="00EF3245" w:rsidRDefault="002A0C23" w:rsidP="002A0C23">
      <w:pPr>
        <w:autoSpaceDE w:val="0"/>
        <w:autoSpaceDN w:val="0"/>
        <w:adjustRightInd w:val="0"/>
        <w:spacing w:after="0" w:line="360" w:lineRule="auto"/>
        <w:rPr>
          <w:rFonts w:ascii="Times New Roman" w:hAnsi="Times New Roman" w:cs="Times New Roman"/>
          <w:b/>
        </w:rPr>
      </w:pPr>
      <w:r w:rsidRPr="00EF3245">
        <w:rPr>
          <w:rFonts w:ascii="Times New Roman" w:hAnsi="Times New Roman" w:cs="Times New Roman"/>
          <w:b/>
        </w:rPr>
        <w:t xml:space="preserve">Table 2: Pearson correlation test of spatial periodic market location </w:t>
      </w:r>
    </w:p>
    <w:tbl>
      <w:tblPr>
        <w:tblStyle w:val="TableGrid1"/>
        <w:tblW w:w="10167" w:type="dxa"/>
        <w:tblLayout w:type="fixed"/>
        <w:tblLook w:val="0620" w:firstRow="1" w:lastRow="0" w:firstColumn="0" w:lastColumn="0" w:noHBand="1" w:noVBand="1"/>
      </w:tblPr>
      <w:tblGrid>
        <w:gridCol w:w="1384"/>
        <w:gridCol w:w="1985"/>
        <w:gridCol w:w="1701"/>
        <w:gridCol w:w="1984"/>
        <w:gridCol w:w="1276"/>
        <w:gridCol w:w="1837"/>
      </w:tblGrid>
      <w:tr w:rsidR="002A0C23" w:rsidRPr="00EF3245" w14:paraId="504F1DE7" w14:textId="77777777" w:rsidTr="002A0C23">
        <w:trPr>
          <w:trHeight w:val="789"/>
        </w:trPr>
        <w:tc>
          <w:tcPr>
            <w:tcW w:w="5070" w:type="dxa"/>
            <w:gridSpan w:val="3"/>
            <w:tcBorders>
              <w:top w:val="single" w:sz="12" w:space="0" w:color="auto"/>
              <w:left w:val="single" w:sz="12" w:space="0" w:color="auto"/>
              <w:right w:val="single" w:sz="12" w:space="0" w:color="auto"/>
            </w:tcBorders>
          </w:tcPr>
          <w:p w14:paraId="0EE95915" w14:textId="77777777" w:rsidR="002A0C23" w:rsidRPr="00EF3245" w:rsidRDefault="002A0C23" w:rsidP="002A0C23">
            <w:pPr>
              <w:autoSpaceDE w:val="0"/>
              <w:autoSpaceDN w:val="0"/>
              <w:adjustRightInd w:val="0"/>
              <w:jc w:val="center"/>
              <w:rPr>
                <w:rFonts w:ascii="Times New Roman" w:hAnsi="Times New Roman" w:cs="Times New Roman"/>
                <w:b/>
              </w:rPr>
            </w:pPr>
            <w:r w:rsidRPr="00EF3245">
              <w:rPr>
                <w:rFonts w:ascii="Times New Roman" w:hAnsi="Times New Roman" w:cs="Times New Roman"/>
                <w:b/>
              </w:rPr>
              <w:t>Variables control</w:t>
            </w:r>
          </w:p>
          <w:p w14:paraId="290B3D8B" w14:textId="77777777" w:rsidR="002A0C23" w:rsidRPr="00EF3245" w:rsidRDefault="002A0C23" w:rsidP="002A0C23">
            <w:pPr>
              <w:autoSpaceDE w:val="0"/>
              <w:autoSpaceDN w:val="0"/>
              <w:adjustRightInd w:val="0"/>
              <w:jc w:val="center"/>
              <w:rPr>
                <w:rFonts w:ascii="Times New Roman" w:hAnsi="Times New Roman" w:cs="Times New Roman"/>
                <w:b/>
              </w:rPr>
            </w:pPr>
          </w:p>
        </w:tc>
        <w:tc>
          <w:tcPr>
            <w:tcW w:w="1984" w:type="dxa"/>
            <w:tcBorders>
              <w:top w:val="single" w:sz="12" w:space="0" w:color="auto"/>
              <w:left w:val="single" w:sz="12" w:space="0" w:color="auto"/>
              <w:bottom w:val="single" w:sz="12" w:space="0" w:color="auto"/>
              <w:right w:val="single" w:sz="12" w:space="0" w:color="auto"/>
            </w:tcBorders>
          </w:tcPr>
          <w:p w14:paraId="2F44B8D7" w14:textId="77777777" w:rsidR="002A0C23" w:rsidRPr="00EF3245" w:rsidRDefault="002A0C23" w:rsidP="002A0C23">
            <w:pPr>
              <w:autoSpaceDE w:val="0"/>
              <w:autoSpaceDN w:val="0"/>
              <w:adjustRightInd w:val="0"/>
              <w:rPr>
                <w:rFonts w:ascii="Times New Roman" w:hAnsi="Times New Roman" w:cs="Times New Roman"/>
                <w:b/>
              </w:rPr>
            </w:pPr>
            <w:r w:rsidRPr="00EF3245">
              <w:rPr>
                <w:rFonts w:ascii="Times New Roman" w:hAnsi="Times New Roman" w:cs="Times New Roman"/>
                <w:b/>
              </w:rPr>
              <w:t>Influence of population characteristics</w:t>
            </w:r>
          </w:p>
        </w:tc>
        <w:tc>
          <w:tcPr>
            <w:tcW w:w="1276" w:type="dxa"/>
            <w:tcBorders>
              <w:top w:val="single" w:sz="12" w:space="0" w:color="auto"/>
              <w:left w:val="single" w:sz="12" w:space="0" w:color="auto"/>
              <w:bottom w:val="single" w:sz="12" w:space="0" w:color="auto"/>
              <w:right w:val="single" w:sz="12" w:space="0" w:color="auto"/>
            </w:tcBorders>
          </w:tcPr>
          <w:p w14:paraId="7A73E48C" w14:textId="77777777" w:rsidR="002A0C23" w:rsidRPr="00EF3245" w:rsidRDefault="002A0C23" w:rsidP="002A0C23">
            <w:pPr>
              <w:autoSpaceDE w:val="0"/>
              <w:autoSpaceDN w:val="0"/>
              <w:adjustRightInd w:val="0"/>
              <w:jc w:val="center"/>
              <w:rPr>
                <w:rFonts w:ascii="Times New Roman" w:hAnsi="Times New Roman" w:cs="Times New Roman"/>
                <w:b/>
              </w:rPr>
            </w:pPr>
            <w:r w:rsidRPr="00EF3245">
              <w:rPr>
                <w:rFonts w:ascii="Times New Roman" w:hAnsi="Times New Roman" w:cs="Times New Roman"/>
                <w:b/>
              </w:rPr>
              <w:t xml:space="preserve">Transport development </w:t>
            </w:r>
          </w:p>
        </w:tc>
        <w:tc>
          <w:tcPr>
            <w:tcW w:w="1837" w:type="dxa"/>
            <w:tcBorders>
              <w:top w:val="single" w:sz="12" w:space="0" w:color="auto"/>
              <w:left w:val="single" w:sz="12" w:space="0" w:color="auto"/>
              <w:bottom w:val="single" w:sz="12" w:space="0" w:color="auto"/>
              <w:right w:val="single" w:sz="12" w:space="0" w:color="auto"/>
            </w:tcBorders>
          </w:tcPr>
          <w:p w14:paraId="4B13C3E6" w14:textId="77777777" w:rsidR="002A0C23" w:rsidRPr="00EF3245" w:rsidRDefault="002A0C23" w:rsidP="002A0C23">
            <w:pPr>
              <w:autoSpaceDE w:val="0"/>
              <w:autoSpaceDN w:val="0"/>
              <w:adjustRightInd w:val="0"/>
              <w:jc w:val="center"/>
              <w:rPr>
                <w:rFonts w:ascii="Times New Roman" w:hAnsi="Times New Roman" w:cs="Times New Roman"/>
                <w:b/>
              </w:rPr>
            </w:pPr>
            <w:r w:rsidRPr="00EF3245">
              <w:rPr>
                <w:rFonts w:ascii="Times New Roman" w:hAnsi="Times New Roman" w:cs="Times New Roman"/>
                <w:b/>
              </w:rPr>
              <w:t xml:space="preserve">Agriculture output </w:t>
            </w:r>
          </w:p>
        </w:tc>
      </w:tr>
      <w:tr w:rsidR="002A0C23" w:rsidRPr="00EF3245" w14:paraId="586C428A" w14:textId="77777777" w:rsidTr="002A0C23">
        <w:trPr>
          <w:trHeight w:val="259"/>
        </w:trPr>
        <w:tc>
          <w:tcPr>
            <w:tcW w:w="1384" w:type="dxa"/>
            <w:vMerge w:val="restart"/>
            <w:tcBorders>
              <w:top w:val="single" w:sz="12" w:space="0" w:color="auto"/>
              <w:left w:val="single" w:sz="12" w:space="0" w:color="auto"/>
            </w:tcBorders>
          </w:tcPr>
          <w:p w14:paraId="063B0E79" w14:textId="77777777" w:rsidR="002A0C23" w:rsidRPr="00EF3245" w:rsidRDefault="002A0C23" w:rsidP="002A0C23">
            <w:pPr>
              <w:autoSpaceDE w:val="0"/>
              <w:autoSpaceDN w:val="0"/>
              <w:adjustRightInd w:val="0"/>
              <w:jc w:val="center"/>
              <w:rPr>
                <w:rFonts w:ascii="Times New Roman" w:hAnsi="Times New Roman" w:cs="Times New Roman"/>
                <w:lang w:val="fr-FR"/>
              </w:rPr>
            </w:pPr>
            <w:r w:rsidRPr="00EF3245">
              <w:rPr>
                <w:rFonts w:ascii="Times New Roman" w:hAnsi="Times New Roman" w:cs="Times New Roman"/>
                <w:lang w:val="fr-FR"/>
              </w:rPr>
              <w:lastRenderedPageBreak/>
              <w:t>Valid</w:t>
            </w:r>
          </w:p>
          <w:p w14:paraId="22A6EC7C" w14:textId="77777777" w:rsidR="002A0C23" w:rsidRPr="00EF3245" w:rsidRDefault="002A0C23" w:rsidP="002A0C23">
            <w:pPr>
              <w:autoSpaceDE w:val="0"/>
              <w:autoSpaceDN w:val="0"/>
              <w:adjustRightInd w:val="0"/>
              <w:jc w:val="center"/>
              <w:rPr>
                <w:rFonts w:ascii="Times New Roman" w:hAnsi="Times New Roman" w:cs="Times New Roman"/>
                <w:lang w:val="fr-FR"/>
              </w:rPr>
            </w:pPr>
          </w:p>
          <w:p w14:paraId="78CB112F" w14:textId="77777777" w:rsidR="002A0C23" w:rsidRPr="00EF3245" w:rsidRDefault="002A0C23" w:rsidP="002A0C23">
            <w:pPr>
              <w:autoSpaceDE w:val="0"/>
              <w:autoSpaceDN w:val="0"/>
              <w:adjustRightInd w:val="0"/>
              <w:jc w:val="center"/>
              <w:rPr>
                <w:rFonts w:ascii="Times New Roman" w:hAnsi="Times New Roman" w:cs="Times New Roman"/>
                <w:lang w:val="fr-FR"/>
              </w:rPr>
            </w:pPr>
          </w:p>
          <w:p w14:paraId="215F247F" w14:textId="77777777" w:rsidR="002A0C23" w:rsidRPr="00EF3245" w:rsidRDefault="002A0C23" w:rsidP="002A0C23">
            <w:pPr>
              <w:autoSpaceDE w:val="0"/>
              <w:autoSpaceDN w:val="0"/>
              <w:adjustRightInd w:val="0"/>
              <w:jc w:val="center"/>
              <w:rPr>
                <w:rFonts w:ascii="Times New Roman" w:hAnsi="Times New Roman" w:cs="Times New Roman"/>
                <w:lang w:val="fr-FR"/>
              </w:rPr>
            </w:pPr>
          </w:p>
          <w:p w14:paraId="5A07EFAE" w14:textId="77777777" w:rsidR="002A0C23" w:rsidRPr="00EF3245" w:rsidRDefault="00FD6D58" w:rsidP="002A0C23">
            <w:pPr>
              <w:autoSpaceDE w:val="0"/>
              <w:autoSpaceDN w:val="0"/>
              <w:adjustRightInd w:val="0"/>
              <w:jc w:val="center"/>
              <w:rPr>
                <w:rFonts w:ascii="Times New Roman" w:hAnsi="Times New Roman" w:cs="Times New Roman"/>
                <w:lang w:val="fr-FR"/>
              </w:rPr>
            </w:pPr>
            <w:r w:rsidRPr="00EF3245">
              <w:rPr>
                <w:rFonts w:ascii="Times New Roman" w:hAnsi="Times New Roman" w:cs="Times New Roman"/>
                <w:lang w:val="fr-FR"/>
              </w:rPr>
              <w:t>350</w:t>
            </w:r>
          </w:p>
        </w:tc>
        <w:tc>
          <w:tcPr>
            <w:tcW w:w="1985" w:type="dxa"/>
            <w:vMerge w:val="restart"/>
            <w:tcBorders>
              <w:top w:val="single" w:sz="12" w:space="0" w:color="auto"/>
            </w:tcBorders>
          </w:tcPr>
          <w:p w14:paraId="7D82D45A" w14:textId="77777777" w:rsidR="002A0C23" w:rsidRPr="00EF3245" w:rsidRDefault="002A0C23" w:rsidP="002A0C23">
            <w:pPr>
              <w:autoSpaceDE w:val="0"/>
              <w:autoSpaceDN w:val="0"/>
              <w:adjustRightInd w:val="0"/>
              <w:jc w:val="center"/>
              <w:rPr>
                <w:rFonts w:ascii="Times New Roman" w:hAnsi="Times New Roman" w:cs="Times New Roman"/>
              </w:rPr>
            </w:pPr>
          </w:p>
          <w:p w14:paraId="1F198159" w14:textId="77777777" w:rsidR="002A0C23" w:rsidRPr="00EF3245" w:rsidRDefault="002A0C23" w:rsidP="002A0C23">
            <w:pPr>
              <w:autoSpaceDE w:val="0"/>
              <w:autoSpaceDN w:val="0"/>
              <w:adjustRightInd w:val="0"/>
              <w:jc w:val="center"/>
              <w:rPr>
                <w:rFonts w:ascii="Times New Roman" w:hAnsi="Times New Roman" w:cs="Times New Roman"/>
              </w:rPr>
            </w:pPr>
          </w:p>
          <w:p w14:paraId="30840887" w14:textId="77777777" w:rsidR="002A0C23" w:rsidRPr="00EF3245" w:rsidRDefault="002A0C23" w:rsidP="002A0C23">
            <w:pPr>
              <w:autoSpaceDE w:val="0"/>
              <w:autoSpaceDN w:val="0"/>
              <w:adjustRightInd w:val="0"/>
              <w:jc w:val="center"/>
              <w:rPr>
                <w:rFonts w:ascii="Times New Roman" w:hAnsi="Times New Roman" w:cs="Times New Roman"/>
              </w:rPr>
            </w:pPr>
            <w:r w:rsidRPr="00EF3245">
              <w:rPr>
                <w:rFonts w:ascii="Times New Roman" w:hAnsi="Times New Roman" w:cs="Times New Roman"/>
              </w:rPr>
              <w:t>Spatial location of periodic markets in the Menoua</w:t>
            </w:r>
          </w:p>
        </w:tc>
        <w:tc>
          <w:tcPr>
            <w:tcW w:w="1701" w:type="dxa"/>
            <w:tcBorders>
              <w:top w:val="single" w:sz="12" w:space="0" w:color="auto"/>
            </w:tcBorders>
          </w:tcPr>
          <w:p w14:paraId="5447EAAC" w14:textId="77777777" w:rsidR="002A0C23" w:rsidRPr="00EF3245" w:rsidRDefault="002A0C23" w:rsidP="002A0C23">
            <w:pPr>
              <w:autoSpaceDE w:val="0"/>
              <w:autoSpaceDN w:val="0"/>
              <w:adjustRightInd w:val="0"/>
              <w:jc w:val="center"/>
              <w:rPr>
                <w:rFonts w:ascii="Times New Roman" w:hAnsi="Times New Roman" w:cs="Times New Roman"/>
                <w:lang w:val="fr-FR"/>
              </w:rPr>
            </w:pPr>
            <w:r w:rsidRPr="00EF3245">
              <w:rPr>
                <w:rFonts w:ascii="Times New Roman" w:hAnsi="Times New Roman" w:cs="Times New Roman"/>
                <w:lang w:val="fr-FR"/>
              </w:rPr>
              <w:t>Corrélation</w:t>
            </w:r>
          </w:p>
        </w:tc>
        <w:tc>
          <w:tcPr>
            <w:tcW w:w="1984" w:type="dxa"/>
            <w:tcBorders>
              <w:top w:val="single" w:sz="12" w:space="0" w:color="auto"/>
            </w:tcBorders>
          </w:tcPr>
          <w:p w14:paraId="6602BB33" w14:textId="77777777" w:rsidR="002A0C23" w:rsidRPr="00EF3245" w:rsidRDefault="002A0C23" w:rsidP="002A0C23">
            <w:pPr>
              <w:autoSpaceDE w:val="0"/>
              <w:autoSpaceDN w:val="0"/>
              <w:adjustRightInd w:val="0"/>
              <w:jc w:val="center"/>
              <w:rPr>
                <w:rFonts w:ascii="Times New Roman" w:hAnsi="Times New Roman" w:cs="Times New Roman"/>
                <w:lang w:val="fr-FR"/>
              </w:rPr>
            </w:pPr>
            <w:r w:rsidRPr="00EF3245">
              <w:rPr>
                <w:rFonts w:ascii="Times New Roman" w:hAnsi="Times New Roman" w:cs="Times New Roman"/>
                <w:lang w:val="fr-FR"/>
              </w:rPr>
              <w:t>1,000</w:t>
            </w:r>
          </w:p>
        </w:tc>
        <w:tc>
          <w:tcPr>
            <w:tcW w:w="1276" w:type="dxa"/>
            <w:tcBorders>
              <w:top w:val="single" w:sz="12" w:space="0" w:color="auto"/>
            </w:tcBorders>
          </w:tcPr>
          <w:p w14:paraId="11D470E4" w14:textId="77777777" w:rsidR="002A0C23" w:rsidRPr="00EF3245" w:rsidRDefault="002A0C23" w:rsidP="002A0C23">
            <w:pPr>
              <w:autoSpaceDE w:val="0"/>
              <w:autoSpaceDN w:val="0"/>
              <w:adjustRightInd w:val="0"/>
              <w:jc w:val="center"/>
              <w:rPr>
                <w:rFonts w:ascii="Times New Roman" w:hAnsi="Times New Roman" w:cs="Times New Roman"/>
                <w:lang w:val="fr-FR"/>
              </w:rPr>
            </w:pPr>
            <w:r w:rsidRPr="00EF3245">
              <w:rPr>
                <w:rFonts w:ascii="Times New Roman" w:hAnsi="Times New Roman" w:cs="Times New Roman"/>
                <w:lang w:val="fr-FR"/>
              </w:rPr>
              <w:t>,620</w:t>
            </w:r>
          </w:p>
        </w:tc>
        <w:tc>
          <w:tcPr>
            <w:tcW w:w="1837" w:type="dxa"/>
            <w:tcBorders>
              <w:top w:val="single" w:sz="12" w:space="0" w:color="auto"/>
              <w:right w:val="single" w:sz="12" w:space="0" w:color="auto"/>
            </w:tcBorders>
          </w:tcPr>
          <w:p w14:paraId="1DFB9ABF" w14:textId="77777777" w:rsidR="002A0C23" w:rsidRPr="00EF3245" w:rsidRDefault="002A0C23" w:rsidP="002A0C23">
            <w:pPr>
              <w:autoSpaceDE w:val="0"/>
              <w:autoSpaceDN w:val="0"/>
              <w:adjustRightInd w:val="0"/>
              <w:jc w:val="center"/>
              <w:rPr>
                <w:rFonts w:ascii="Times New Roman" w:hAnsi="Times New Roman" w:cs="Times New Roman"/>
                <w:lang w:val="fr-FR"/>
              </w:rPr>
            </w:pPr>
            <w:r w:rsidRPr="00EF3245">
              <w:rPr>
                <w:rFonts w:ascii="Times New Roman" w:hAnsi="Times New Roman" w:cs="Times New Roman"/>
                <w:lang w:val="fr-FR"/>
              </w:rPr>
              <w:t>-,186</w:t>
            </w:r>
          </w:p>
        </w:tc>
      </w:tr>
      <w:tr w:rsidR="002A0C23" w:rsidRPr="00EF3245" w14:paraId="40AC15EB" w14:textId="77777777" w:rsidTr="002A0C23">
        <w:trPr>
          <w:trHeight w:val="137"/>
        </w:trPr>
        <w:tc>
          <w:tcPr>
            <w:tcW w:w="1384" w:type="dxa"/>
            <w:vMerge/>
            <w:tcBorders>
              <w:left w:val="single" w:sz="12" w:space="0" w:color="auto"/>
            </w:tcBorders>
          </w:tcPr>
          <w:p w14:paraId="4C4187F7" w14:textId="77777777" w:rsidR="002A0C23" w:rsidRPr="00EF3245" w:rsidRDefault="002A0C23" w:rsidP="002A0C23">
            <w:pPr>
              <w:autoSpaceDE w:val="0"/>
              <w:autoSpaceDN w:val="0"/>
              <w:adjustRightInd w:val="0"/>
              <w:jc w:val="center"/>
              <w:rPr>
                <w:rFonts w:ascii="Times New Roman" w:hAnsi="Times New Roman" w:cs="Times New Roman"/>
                <w:lang w:val="fr-FR"/>
              </w:rPr>
            </w:pPr>
          </w:p>
        </w:tc>
        <w:tc>
          <w:tcPr>
            <w:tcW w:w="1985" w:type="dxa"/>
            <w:vMerge/>
          </w:tcPr>
          <w:p w14:paraId="0909F4C9" w14:textId="77777777" w:rsidR="002A0C23" w:rsidRPr="00EF3245" w:rsidRDefault="002A0C23" w:rsidP="002A0C23">
            <w:pPr>
              <w:autoSpaceDE w:val="0"/>
              <w:autoSpaceDN w:val="0"/>
              <w:adjustRightInd w:val="0"/>
              <w:jc w:val="center"/>
              <w:rPr>
                <w:rFonts w:ascii="Times New Roman" w:hAnsi="Times New Roman" w:cs="Times New Roman"/>
                <w:lang w:val="fr-FR"/>
              </w:rPr>
            </w:pPr>
          </w:p>
        </w:tc>
        <w:tc>
          <w:tcPr>
            <w:tcW w:w="1701" w:type="dxa"/>
          </w:tcPr>
          <w:p w14:paraId="5E0085A1" w14:textId="77777777" w:rsidR="002A0C23" w:rsidRPr="00EF3245" w:rsidRDefault="002A0C23" w:rsidP="002A0C23">
            <w:pPr>
              <w:autoSpaceDE w:val="0"/>
              <w:autoSpaceDN w:val="0"/>
              <w:adjustRightInd w:val="0"/>
              <w:jc w:val="center"/>
              <w:rPr>
                <w:rFonts w:ascii="Times New Roman" w:hAnsi="Times New Roman" w:cs="Times New Roman"/>
              </w:rPr>
            </w:pPr>
            <w:r w:rsidRPr="00EF3245">
              <w:rPr>
                <w:rFonts w:ascii="Times New Roman" w:hAnsi="Times New Roman" w:cs="Times New Roman"/>
              </w:rPr>
              <w:t>Sig. (1tailed)</w:t>
            </w:r>
          </w:p>
        </w:tc>
        <w:tc>
          <w:tcPr>
            <w:tcW w:w="1984" w:type="dxa"/>
          </w:tcPr>
          <w:p w14:paraId="55135DAF" w14:textId="77777777" w:rsidR="002A0C23" w:rsidRPr="00EF3245" w:rsidRDefault="002A0C23" w:rsidP="002A0C23">
            <w:pPr>
              <w:autoSpaceDE w:val="0"/>
              <w:autoSpaceDN w:val="0"/>
              <w:adjustRightInd w:val="0"/>
              <w:jc w:val="center"/>
              <w:rPr>
                <w:rFonts w:ascii="Times New Roman" w:hAnsi="Times New Roman" w:cs="Times New Roman"/>
              </w:rPr>
            </w:pPr>
            <w:r w:rsidRPr="00EF3245">
              <w:rPr>
                <w:rFonts w:ascii="Times New Roman" w:hAnsi="Times New Roman" w:cs="Times New Roman"/>
              </w:rPr>
              <w:t>.</w:t>
            </w:r>
          </w:p>
        </w:tc>
        <w:tc>
          <w:tcPr>
            <w:tcW w:w="1276" w:type="dxa"/>
          </w:tcPr>
          <w:p w14:paraId="62FDE780" w14:textId="77777777" w:rsidR="002A0C23" w:rsidRPr="00EF3245" w:rsidRDefault="002A0C23" w:rsidP="002A0C23">
            <w:pPr>
              <w:autoSpaceDE w:val="0"/>
              <w:autoSpaceDN w:val="0"/>
              <w:adjustRightInd w:val="0"/>
              <w:jc w:val="center"/>
              <w:rPr>
                <w:rFonts w:ascii="Times New Roman" w:hAnsi="Times New Roman" w:cs="Times New Roman"/>
                <w:vertAlign w:val="superscript"/>
              </w:rPr>
            </w:pPr>
            <w:r w:rsidRPr="00EF3245">
              <w:rPr>
                <w:rFonts w:ascii="Times New Roman" w:hAnsi="Times New Roman" w:cs="Times New Roman"/>
              </w:rPr>
              <w:t>,000</w:t>
            </w:r>
            <w:r w:rsidRPr="00EF3245">
              <w:rPr>
                <w:rFonts w:ascii="Times New Roman" w:hAnsi="Times New Roman" w:cs="Times New Roman"/>
                <w:vertAlign w:val="superscript"/>
              </w:rPr>
              <w:t>*</w:t>
            </w:r>
          </w:p>
        </w:tc>
        <w:tc>
          <w:tcPr>
            <w:tcW w:w="1837" w:type="dxa"/>
            <w:tcBorders>
              <w:right w:val="single" w:sz="12" w:space="0" w:color="auto"/>
            </w:tcBorders>
          </w:tcPr>
          <w:p w14:paraId="41A70D0A" w14:textId="77777777" w:rsidR="002A0C23" w:rsidRPr="00EF3245" w:rsidRDefault="002A0C23" w:rsidP="002A0C23">
            <w:pPr>
              <w:autoSpaceDE w:val="0"/>
              <w:autoSpaceDN w:val="0"/>
              <w:adjustRightInd w:val="0"/>
              <w:jc w:val="center"/>
              <w:rPr>
                <w:rFonts w:ascii="Times New Roman" w:hAnsi="Times New Roman" w:cs="Times New Roman"/>
              </w:rPr>
            </w:pPr>
            <w:r w:rsidRPr="00EF3245">
              <w:rPr>
                <w:rFonts w:ascii="Times New Roman" w:hAnsi="Times New Roman" w:cs="Times New Roman"/>
              </w:rPr>
              <w:t>,004</w:t>
            </w:r>
          </w:p>
        </w:tc>
      </w:tr>
      <w:tr w:rsidR="002A0C23" w:rsidRPr="00EF3245" w14:paraId="5C121ACB" w14:textId="77777777" w:rsidTr="002A0C23">
        <w:trPr>
          <w:trHeight w:val="137"/>
        </w:trPr>
        <w:tc>
          <w:tcPr>
            <w:tcW w:w="1384" w:type="dxa"/>
            <w:vMerge/>
            <w:tcBorders>
              <w:left w:val="single" w:sz="12" w:space="0" w:color="auto"/>
            </w:tcBorders>
          </w:tcPr>
          <w:p w14:paraId="24D1B7AF" w14:textId="77777777" w:rsidR="002A0C23" w:rsidRPr="00EF3245" w:rsidRDefault="002A0C23" w:rsidP="002A0C23">
            <w:pPr>
              <w:autoSpaceDE w:val="0"/>
              <w:autoSpaceDN w:val="0"/>
              <w:adjustRightInd w:val="0"/>
              <w:jc w:val="center"/>
              <w:rPr>
                <w:rFonts w:ascii="Times New Roman" w:hAnsi="Times New Roman" w:cs="Times New Roman"/>
              </w:rPr>
            </w:pPr>
          </w:p>
        </w:tc>
        <w:tc>
          <w:tcPr>
            <w:tcW w:w="1985" w:type="dxa"/>
            <w:vMerge/>
          </w:tcPr>
          <w:p w14:paraId="1C8069DA" w14:textId="77777777" w:rsidR="002A0C23" w:rsidRPr="00EF3245" w:rsidRDefault="002A0C23" w:rsidP="002A0C23">
            <w:pPr>
              <w:autoSpaceDE w:val="0"/>
              <w:autoSpaceDN w:val="0"/>
              <w:adjustRightInd w:val="0"/>
              <w:jc w:val="center"/>
              <w:rPr>
                <w:rFonts w:ascii="Times New Roman" w:hAnsi="Times New Roman" w:cs="Times New Roman"/>
              </w:rPr>
            </w:pPr>
          </w:p>
        </w:tc>
        <w:tc>
          <w:tcPr>
            <w:tcW w:w="1701" w:type="dxa"/>
          </w:tcPr>
          <w:p w14:paraId="0569894B" w14:textId="77777777" w:rsidR="002A0C23" w:rsidRPr="00EF3245" w:rsidRDefault="002A0C23" w:rsidP="002A0C23">
            <w:pPr>
              <w:autoSpaceDE w:val="0"/>
              <w:autoSpaceDN w:val="0"/>
              <w:adjustRightInd w:val="0"/>
              <w:jc w:val="center"/>
              <w:rPr>
                <w:rFonts w:ascii="Times New Roman" w:hAnsi="Times New Roman" w:cs="Times New Roman"/>
              </w:rPr>
            </w:pPr>
            <w:r w:rsidRPr="00EF3245">
              <w:rPr>
                <w:rFonts w:ascii="Times New Roman" w:hAnsi="Times New Roman" w:cs="Times New Roman"/>
              </w:rPr>
              <w:t>df1</w:t>
            </w:r>
          </w:p>
        </w:tc>
        <w:tc>
          <w:tcPr>
            <w:tcW w:w="1984" w:type="dxa"/>
          </w:tcPr>
          <w:p w14:paraId="3CC4C575" w14:textId="77777777" w:rsidR="002A0C23" w:rsidRPr="00EF3245" w:rsidRDefault="002A0C23" w:rsidP="002A0C23">
            <w:pPr>
              <w:autoSpaceDE w:val="0"/>
              <w:autoSpaceDN w:val="0"/>
              <w:adjustRightInd w:val="0"/>
              <w:jc w:val="center"/>
              <w:rPr>
                <w:rFonts w:ascii="Times New Roman" w:hAnsi="Times New Roman" w:cs="Times New Roman"/>
              </w:rPr>
            </w:pPr>
            <w:r w:rsidRPr="00EF3245">
              <w:rPr>
                <w:rFonts w:ascii="Times New Roman" w:hAnsi="Times New Roman" w:cs="Times New Roman"/>
              </w:rPr>
              <w:t>0</w:t>
            </w:r>
          </w:p>
        </w:tc>
        <w:tc>
          <w:tcPr>
            <w:tcW w:w="1276" w:type="dxa"/>
          </w:tcPr>
          <w:p w14:paraId="63D7F0B8" w14:textId="77777777" w:rsidR="002A0C23" w:rsidRPr="00EF3245" w:rsidRDefault="002A0C23" w:rsidP="002A0C23">
            <w:pPr>
              <w:autoSpaceDE w:val="0"/>
              <w:autoSpaceDN w:val="0"/>
              <w:adjustRightInd w:val="0"/>
              <w:jc w:val="center"/>
              <w:rPr>
                <w:rFonts w:ascii="Times New Roman" w:hAnsi="Times New Roman" w:cs="Times New Roman"/>
              </w:rPr>
            </w:pPr>
            <w:r w:rsidRPr="00EF3245">
              <w:rPr>
                <w:rFonts w:ascii="Times New Roman" w:hAnsi="Times New Roman" w:cs="Times New Roman"/>
              </w:rPr>
              <w:t>198</w:t>
            </w:r>
          </w:p>
        </w:tc>
        <w:tc>
          <w:tcPr>
            <w:tcW w:w="1837" w:type="dxa"/>
            <w:tcBorders>
              <w:right w:val="single" w:sz="12" w:space="0" w:color="auto"/>
            </w:tcBorders>
          </w:tcPr>
          <w:p w14:paraId="6E3AAD2A" w14:textId="77777777" w:rsidR="002A0C23" w:rsidRPr="00EF3245" w:rsidRDefault="002A0C23" w:rsidP="002A0C23">
            <w:pPr>
              <w:autoSpaceDE w:val="0"/>
              <w:autoSpaceDN w:val="0"/>
              <w:adjustRightInd w:val="0"/>
              <w:jc w:val="center"/>
              <w:rPr>
                <w:rFonts w:ascii="Times New Roman" w:hAnsi="Times New Roman" w:cs="Times New Roman"/>
              </w:rPr>
            </w:pPr>
            <w:r w:rsidRPr="00EF3245">
              <w:rPr>
                <w:rFonts w:ascii="Times New Roman" w:hAnsi="Times New Roman" w:cs="Times New Roman"/>
              </w:rPr>
              <w:t>198</w:t>
            </w:r>
          </w:p>
        </w:tc>
      </w:tr>
      <w:tr w:rsidR="002A0C23" w:rsidRPr="00EF3245" w14:paraId="483D4284" w14:textId="77777777" w:rsidTr="002A0C23">
        <w:trPr>
          <w:trHeight w:val="137"/>
        </w:trPr>
        <w:tc>
          <w:tcPr>
            <w:tcW w:w="1384" w:type="dxa"/>
            <w:vMerge/>
            <w:tcBorders>
              <w:left w:val="single" w:sz="12" w:space="0" w:color="auto"/>
            </w:tcBorders>
          </w:tcPr>
          <w:p w14:paraId="3D9AC55F" w14:textId="77777777" w:rsidR="002A0C23" w:rsidRPr="00EF3245" w:rsidRDefault="002A0C23" w:rsidP="002A0C23">
            <w:pPr>
              <w:autoSpaceDE w:val="0"/>
              <w:autoSpaceDN w:val="0"/>
              <w:adjustRightInd w:val="0"/>
              <w:jc w:val="center"/>
              <w:rPr>
                <w:rFonts w:ascii="Times New Roman" w:hAnsi="Times New Roman" w:cs="Times New Roman"/>
              </w:rPr>
            </w:pPr>
          </w:p>
        </w:tc>
        <w:tc>
          <w:tcPr>
            <w:tcW w:w="1985" w:type="dxa"/>
            <w:vMerge/>
          </w:tcPr>
          <w:p w14:paraId="7592AF5D" w14:textId="77777777" w:rsidR="002A0C23" w:rsidRPr="00EF3245" w:rsidRDefault="002A0C23" w:rsidP="002A0C23">
            <w:pPr>
              <w:autoSpaceDE w:val="0"/>
              <w:autoSpaceDN w:val="0"/>
              <w:adjustRightInd w:val="0"/>
              <w:jc w:val="center"/>
              <w:rPr>
                <w:rFonts w:ascii="Times New Roman" w:hAnsi="Times New Roman" w:cs="Times New Roman"/>
              </w:rPr>
            </w:pPr>
          </w:p>
        </w:tc>
        <w:tc>
          <w:tcPr>
            <w:tcW w:w="1701" w:type="dxa"/>
          </w:tcPr>
          <w:p w14:paraId="175E8B88" w14:textId="77777777" w:rsidR="002A0C23" w:rsidRPr="00EF3245" w:rsidRDefault="002A0C23" w:rsidP="002A0C23">
            <w:pPr>
              <w:autoSpaceDE w:val="0"/>
              <w:autoSpaceDN w:val="0"/>
              <w:adjustRightInd w:val="0"/>
              <w:jc w:val="center"/>
              <w:rPr>
                <w:rFonts w:ascii="Times New Roman" w:hAnsi="Times New Roman" w:cs="Times New Roman"/>
              </w:rPr>
            </w:pPr>
            <w:r w:rsidRPr="00EF3245">
              <w:rPr>
                <w:rFonts w:ascii="Times New Roman" w:hAnsi="Times New Roman" w:cs="Times New Roman"/>
              </w:rPr>
              <w:t>Correlation</w:t>
            </w:r>
          </w:p>
        </w:tc>
        <w:tc>
          <w:tcPr>
            <w:tcW w:w="1984" w:type="dxa"/>
          </w:tcPr>
          <w:p w14:paraId="211BA6EA" w14:textId="77777777" w:rsidR="002A0C23" w:rsidRPr="00EF3245" w:rsidRDefault="002A0C23" w:rsidP="002A0C23">
            <w:pPr>
              <w:autoSpaceDE w:val="0"/>
              <w:autoSpaceDN w:val="0"/>
              <w:adjustRightInd w:val="0"/>
              <w:jc w:val="center"/>
              <w:rPr>
                <w:rFonts w:ascii="Times New Roman" w:hAnsi="Times New Roman" w:cs="Times New Roman"/>
              </w:rPr>
            </w:pPr>
            <w:r w:rsidRPr="00EF3245">
              <w:rPr>
                <w:rFonts w:ascii="Times New Roman" w:hAnsi="Times New Roman" w:cs="Times New Roman"/>
              </w:rPr>
              <w:t>,620</w:t>
            </w:r>
          </w:p>
        </w:tc>
        <w:tc>
          <w:tcPr>
            <w:tcW w:w="1276" w:type="dxa"/>
          </w:tcPr>
          <w:p w14:paraId="3CDF35ED" w14:textId="77777777" w:rsidR="002A0C23" w:rsidRPr="00EF3245" w:rsidRDefault="002A0C23" w:rsidP="002A0C23">
            <w:pPr>
              <w:autoSpaceDE w:val="0"/>
              <w:autoSpaceDN w:val="0"/>
              <w:adjustRightInd w:val="0"/>
              <w:jc w:val="center"/>
              <w:rPr>
                <w:rFonts w:ascii="Times New Roman" w:hAnsi="Times New Roman" w:cs="Times New Roman"/>
              </w:rPr>
            </w:pPr>
            <w:r w:rsidRPr="00EF3245">
              <w:rPr>
                <w:rFonts w:ascii="Times New Roman" w:hAnsi="Times New Roman" w:cs="Times New Roman"/>
              </w:rPr>
              <w:t>1,000</w:t>
            </w:r>
          </w:p>
        </w:tc>
        <w:tc>
          <w:tcPr>
            <w:tcW w:w="1837" w:type="dxa"/>
            <w:tcBorders>
              <w:right w:val="single" w:sz="12" w:space="0" w:color="auto"/>
            </w:tcBorders>
          </w:tcPr>
          <w:p w14:paraId="5A24938C" w14:textId="77777777" w:rsidR="002A0C23" w:rsidRPr="00EF3245" w:rsidRDefault="002A0C23" w:rsidP="002A0C23">
            <w:pPr>
              <w:autoSpaceDE w:val="0"/>
              <w:autoSpaceDN w:val="0"/>
              <w:adjustRightInd w:val="0"/>
              <w:jc w:val="center"/>
              <w:rPr>
                <w:rFonts w:ascii="Times New Roman" w:hAnsi="Times New Roman" w:cs="Times New Roman"/>
              </w:rPr>
            </w:pPr>
            <w:r w:rsidRPr="00EF3245">
              <w:rPr>
                <w:rFonts w:ascii="Times New Roman" w:hAnsi="Times New Roman" w:cs="Times New Roman"/>
              </w:rPr>
              <w:t>,027</w:t>
            </w:r>
          </w:p>
        </w:tc>
      </w:tr>
      <w:tr w:rsidR="002A0C23" w:rsidRPr="00EF3245" w14:paraId="62C1185E" w14:textId="77777777" w:rsidTr="002A0C23">
        <w:trPr>
          <w:trHeight w:val="137"/>
        </w:trPr>
        <w:tc>
          <w:tcPr>
            <w:tcW w:w="1384" w:type="dxa"/>
            <w:vMerge/>
            <w:tcBorders>
              <w:left w:val="single" w:sz="12" w:space="0" w:color="auto"/>
            </w:tcBorders>
          </w:tcPr>
          <w:p w14:paraId="712DA7EE" w14:textId="77777777" w:rsidR="002A0C23" w:rsidRPr="00EF3245" w:rsidRDefault="002A0C23" w:rsidP="002A0C23">
            <w:pPr>
              <w:autoSpaceDE w:val="0"/>
              <w:autoSpaceDN w:val="0"/>
              <w:adjustRightInd w:val="0"/>
              <w:jc w:val="center"/>
              <w:rPr>
                <w:rFonts w:ascii="Times New Roman" w:hAnsi="Times New Roman" w:cs="Times New Roman"/>
              </w:rPr>
            </w:pPr>
          </w:p>
        </w:tc>
        <w:tc>
          <w:tcPr>
            <w:tcW w:w="1985" w:type="dxa"/>
            <w:vMerge/>
          </w:tcPr>
          <w:p w14:paraId="7F903777" w14:textId="77777777" w:rsidR="002A0C23" w:rsidRPr="00EF3245" w:rsidRDefault="002A0C23" w:rsidP="002A0C23">
            <w:pPr>
              <w:autoSpaceDE w:val="0"/>
              <w:autoSpaceDN w:val="0"/>
              <w:adjustRightInd w:val="0"/>
              <w:jc w:val="center"/>
              <w:rPr>
                <w:rFonts w:ascii="Times New Roman" w:hAnsi="Times New Roman" w:cs="Times New Roman"/>
              </w:rPr>
            </w:pPr>
          </w:p>
        </w:tc>
        <w:tc>
          <w:tcPr>
            <w:tcW w:w="1701" w:type="dxa"/>
          </w:tcPr>
          <w:p w14:paraId="5AACC08C" w14:textId="77777777" w:rsidR="002A0C23" w:rsidRPr="00EF3245" w:rsidRDefault="002A0C23" w:rsidP="002A0C23">
            <w:pPr>
              <w:autoSpaceDE w:val="0"/>
              <w:autoSpaceDN w:val="0"/>
              <w:adjustRightInd w:val="0"/>
              <w:jc w:val="center"/>
              <w:rPr>
                <w:rFonts w:ascii="Times New Roman" w:hAnsi="Times New Roman" w:cs="Times New Roman"/>
              </w:rPr>
            </w:pPr>
            <w:r w:rsidRPr="00EF3245">
              <w:rPr>
                <w:rFonts w:ascii="Times New Roman" w:hAnsi="Times New Roman" w:cs="Times New Roman"/>
              </w:rPr>
              <w:t>Sig. (1tailed)</w:t>
            </w:r>
          </w:p>
        </w:tc>
        <w:tc>
          <w:tcPr>
            <w:tcW w:w="1984" w:type="dxa"/>
          </w:tcPr>
          <w:p w14:paraId="30639F7D" w14:textId="77777777" w:rsidR="002A0C23" w:rsidRPr="00EF3245" w:rsidRDefault="002A0C23" w:rsidP="002A0C23">
            <w:pPr>
              <w:autoSpaceDE w:val="0"/>
              <w:autoSpaceDN w:val="0"/>
              <w:adjustRightInd w:val="0"/>
              <w:jc w:val="center"/>
              <w:rPr>
                <w:rFonts w:ascii="Times New Roman" w:hAnsi="Times New Roman" w:cs="Times New Roman"/>
              </w:rPr>
            </w:pPr>
            <w:r w:rsidRPr="00EF3245">
              <w:rPr>
                <w:rFonts w:ascii="Times New Roman" w:hAnsi="Times New Roman" w:cs="Times New Roman"/>
              </w:rPr>
              <w:t>,000*</w:t>
            </w:r>
          </w:p>
        </w:tc>
        <w:tc>
          <w:tcPr>
            <w:tcW w:w="1276" w:type="dxa"/>
          </w:tcPr>
          <w:p w14:paraId="78EA5613" w14:textId="77777777" w:rsidR="002A0C23" w:rsidRPr="00EF3245" w:rsidRDefault="002A0C23" w:rsidP="002A0C23">
            <w:pPr>
              <w:autoSpaceDE w:val="0"/>
              <w:autoSpaceDN w:val="0"/>
              <w:adjustRightInd w:val="0"/>
              <w:jc w:val="center"/>
              <w:rPr>
                <w:rFonts w:ascii="Times New Roman" w:hAnsi="Times New Roman" w:cs="Times New Roman"/>
              </w:rPr>
            </w:pPr>
            <w:r w:rsidRPr="00EF3245">
              <w:rPr>
                <w:rFonts w:ascii="Times New Roman" w:hAnsi="Times New Roman" w:cs="Times New Roman"/>
              </w:rPr>
              <w:t>.</w:t>
            </w:r>
          </w:p>
        </w:tc>
        <w:tc>
          <w:tcPr>
            <w:tcW w:w="1837" w:type="dxa"/>
            <w:tcBorders>
              <w:right w:val="single" w:sz="12" w:space="0" w:color="auto"/>
            </w:tcBorders>
          </w:tcPr>
          <w:p w14:paraId="50F504AC" w14:textId="77777777" w:rsidR="002A0C23" w:rsidRPr="00EF3245" w:rsidRDefault="002A0C23" w:rsidP="002A0C23">
            <w:pPr>
              <w:autoSpaceDE w:val="0"/>
              <w:autoSpaceDN w:val="0"/>
              <w:adjustRightInd w:val="0"/>
              <w:jc w:val="center"/>
              <w:rPr>
                <w:rFonts w:ascii="Times New Roman" w:hAnsi="Times New Roman" w:cs="Times New Roman"/>
              </w:rPr>
            </w:pPr>
            <w:r w:rsidRPr="00EF3245">
              <w:rPr>
                <w:rFonts w:ascii="Times New Roman" w:hAnsi="Times New Roman" w:cs="Times New Roman"/>
              </w:rPr>
              <w:t>,054</w:t>
            </w:r>
          </w:p>
        </w:tc>
      </w:tr>
      <w:tr w:rsidR="002A0C23" w:rsidRPr="00EF3245" w14:paraId="47B9F95C" w14:textId="77777777" w:rsidTr="002A0C23">
        <w:trPr>
          <w:trHeight w:val="137"/>
        </w:trPr>
        <w:tc>
          <w:tcPr>
            <w:tcW w:w="1384" w:type="dxa"/>
            <w:vMerge/>
            <w:tcBorders>
              <w:left w:val="single" w:sz="12" w:space="0" w:color="auto"/>
            </w:tcBorders>
          </w:tcPr>
          <w:p w14:paraId="24D0BED8" w14:textId="77777777" w:rsidR="002A0C23" w:rsidRPr="00EF3245" w:rsidRDefault="002A0C23" w:rsidP="002A0C23">
            <w:pPr>
              <w:autoSpaceDE w:val="0"/>
              <w:autoSpaceDN w:val="0"/>
              <w:adjustRightInd w:val="0"/>
              <w:jc w:val="center"/>
              <w:rPr>
                <w:rFonts w:ascii="Times New Roman" w:hAnsi="Times New Roman" w:cs="Times New Roman"/>
              </w:rPr>
            </w:pPr>
          </w:p>
        </w:tc>
        <w:tc>
          <w:tcPr>
            <w:tcW w:w="1985" w:type="dxa"/>
            <w:vMerge/>
          </w:tcPr>
          <w:p w14:paraId="77361F22" w14:textId="77777777" w:rsidR="002A0C23" w:rsidRPr="00EF3245" w:rsidRDefault="002A0C23" w:rsidP="002A0C23">
            <w:pPr>
              <w:autoSpaceDE w:val="0"/>
              <w:autoSpaceDN w:val="0"/>
              <w:adjustRightInd w:val="0"/>
              <w:jc w:val="center"/>
              <w:rPr>
                <w:rFonts w:ascii="Times New Roman" w:hAnsi="Times New Roman" w:cs="Times New Roman"/>
              </w:rPr>
            </w:pPr>
          </w:p>
        </w:tc>
        <w:tc>
          <w:tcPr>
            <w:tcW w:w="1701" w:type="dxa"/>
          </w:tcPr>
          <w:p w14:paraId="7255642B" w14:textId="77777777" w:rsidR="002A0C23" w:rsidRPr="00EF3245" w:rsidRDefault="002A0C23" w:rsidP="002A0C23">
            <w:pPr>
              <w:autoSpaceDE w:val="0"/>
              <w:autoSpaceDN w:val="0"/>
              <w:adjustRightInd w:val="0"/>
              <w:jc w:val="center"/>
              <w:rPr>
                <w:rFonts w:ascii="Times New Roman" w:hAnsi="Times New Roman" w:cs="Times New Roman"/>
              </w:rPr>
            </w:pPr>
            <w:r w:rsidRPr="00EF3245">
              <w:rPr>
                <w:rFonts w:ascii="Times New Roman" w:hAnsi="Times New Roman" w:cs="Times New Roman"/>
              </w:rPr>
              <w:t>df2</w:t>
            </w:r>
          </w:p>
        </w:tc>
        <w:tc>
          <w:tcPr>
            <w:tcW w:w="1984" w:type="dxa"/>
          </w:tcPr>
          <w:p w14:paraId="50F0B989" w14:textId="77777777" w:rsidR="002A0C23" w:rsidRPr="00EF3245" w:rsidRDefault="002A0C23" w:rsidP="002A0C23">
            <w:pPr>
              <w:autoSpaceDE w:val="0"/>
              <w:autoSpaceDN w:val="0"/>
              <w:adjustRightInd w:val="0"/>
              <w:jc w:val="center"/>
              <w:rPr>
                <w:rFonts w:ascii="Times New Roman" w:hAnsi="Times New Roman" w:cs="Times New Roman"/>
              </w:rPr>
            </w:pPr>
            <w:r w:rsidRPr="00EF3245">
              <w:rPr>
                <w:rFonts w:ascii="Times New Roman" w:hAnsi="Times New Roman" w:cs="Times New Roman"/>
              </w:rPr>
              <w:t>198</w:t>
            </w:r>
          </w:p>
        </w:tc>
        <w:tc>
          <w:tcPr>
            <w:tcW w:w="1276" w:type="dxa"/>
          </w:tcPr>
          <w:p w14:paraId="3E0A969C" w14:textId="77777777" w:rsidR="002A0C23" w:rsidRPr="00EF3245" w:rsidRDefault="002A0C23" w:rsidP="002A0C23">
            <w:pPr>
              <w:autoSpaceDE w:val="0"/>
              <w:autoSpaceDN w:val="0"/>
              <w:adjustRightInd w:val="0"/>
              <w:jc w:val="center"/>
              <w:rPr>
                <w:rFonts w:ascii="Times New Roman" w:hAnsi="Times New Roman" w:cs="Times New Roman"/>
              </w:rPr>
            </w:pPr>
            <w:r w:rsidRPr="00EF3245">
              <w:rPr>
                <w:rFonts w:ascii="Times New Roman" w:hAnsi="Times New Roman" w:cs="Times New Roman"/>
              </w:rPr>
              <w:t>0</w:t>
            </w:r>
          </w:p>
        </w:tc>
        <w:tc>
          <w:tcPr>
            <w:tcW w:w="1837" w:type="dxa"/>
            <w:tcBorders>
              <w:right w:val="single" w:sz="12" w:space="0" w:color="auto"/>
            </w:tcBorders>
          </w:tcPr>
          <w:p w14:paraId="3740B058" w14:textId="77777777" w:rsidR="002A0C23" w:rsidRPr="00EF3245" w:rsidRDefault="002A0C23" w:rsidP="002A0C23">
            <w:pPr>
              <w:autoSpaceDE w:val="0"/>
              <w:autoSpaceDN w:val="0"/>
              <w:adjustRightInd w:val="0"/>
              <w:jc w:val="center"/>
              <w:rPr>
                <w:rFonts w:ascii="Times New Roman" w:hAnsi="Times New Roman" w:cs="Times New Roman"/>
              </w:rPr>
            </w:pPr>
            <w:r w:rsidRPr="00EF3245">
              <w:rPr>
                <w:rFonts w:ascii="Times New Roman" w:hAnsi="Times New Roman" w:cs="Times New Roman"/>
              </w:rPr>
              <w:t>198</w:t>
            </w:r>
          </w:p>
        </w:tc>
      </w:tr>
      <w:tr w:rsidR="002A0C23" w:rsidRPr="00EF3245" w14:paraId="6C6A7EEC" w14:textId="77777777" w:rsidTr="002A0C23">
        <w:trPr>
          <w:trHeight w:val="137"/>
        </w:trPr>
        <w:tc>
          <w:tcPr>
            <w:tcW w:w="1384" w:type="dxa"/>
            <w:vMerge/>
            <w:tcBorders>
              <w:left w:val="single" w:sz="12" w:space="0" w:color="auto"/>
            </w:tcBorders>
          </w:tcPr>
          <w:p w14:paraId="44A00CA6" w14:textId="77777777" w:rsidR="002A0C23" w:rsidRPr="00EF3245" w:rsidRDefault="002A0C23" w:rsidP="002A0C23">
            <w:pPr>
              <w:autoSpaceDE w:val="0"/>
              <w:autoSpaceDN w:val="0"/>
              <w:adjustRightInd w:val="0"/>
              <w:jc w:val="center"/>
              <w:rPr>
                <w:rFonts w:ascii="Times New Roman" w:hAnsi="Times New Roman" w:cs="Times New Roman"/>
              </w:rPr>
            </w:pPr>
          </w:p>
        </w:tc>
        <w:tc>
          <w:tcPr>
            <w:tcW w:w="1985" w:type="dxa"/>
            <w:vMerge/>
          </w:tcPr>
          <w:p w14:paraId="4B12080F" w14:textId="77777777" w:rsidR="002A0C23" w:rsidRPr="00EF3245" w:rsidRDefault="002A0C23" w:rsidP="002A0C23">
            <w:pPr>
              <w:autoSpaceDE w:val="0"/>
              <w:autoSpaceDN w:val="0"/>
              <w:adjustRightInd w:val="0"/>
              <w:jc w:val="center"/>
              <w:rPr>
                <w:rFonts w:ascii="Times New Roman" w:hAnsi="Times New Roman" w:cs="Times New Roman"/>
              </w:rPr>
            </w:pPr>
          </w:p>
        </w:tc>
        <w:tc>
          <w:tcPr>
            <w:tcW w:w="1701" w:type="dxa"/>
          </w:tcPr>
          <w:p w14:paraId="0DCBF36E" w14:textId="77777777" w:rsidR="002A0C23" w:rsidRPr="00EF3245" w:rsidRDefault="002A0C23" w:rsidP="002A0C23">
            <w:pPr>
              <w:autoSpaceDE w:val="0"/>
              <w:autoSpaceDN w:val="0"/>
              <w:adjustRightInd w:val="0"/>
              <w:jc w:val="center"/>
              <w:rPr>
                <w:rFonts w:ascii="Times New Roman" w:hAnsi="Times New Roman" w:cs="Times New Roman"/>
              </w:rPr>
            </w:pPr>
            <w:r w:rsidRPr="00EF3245">
              <w:rPr>
                <w:rFonts w:ascii="Times New Roman" w:hAnsi="Times New Roman" w:cs="Times New Roman"/>
              </w:rPr>
              <w:t>Correlation</w:t>
            </w:r>
          </w:p>
        </w:tc>
        <w:tc>
          <w:tcPr>
            <w:tcW w:w="1984" w:type="dxa"/>
          </w:tcPr>
          <w:p w14:paraId="64467D7A" w14:textId="77777777" w:rsidR="002A0C23" w:rsidRPr="00EF3245" w:rsidRDefault="002A0C23" w:rsidP="002A0C23">
            <w:pPr>
              <w:autoSpaceDE w:val="0"/>
              <w:autoSpaceDN w:val="0"/>
              <w:adjustRightInd w:val="0"/>
              <w:jc w:val="center"/>
              <w:rPr>
                <w:rFonts w:ascii="Times New Roman" w:hAnsi="Times New Roman" w:cs="Times New Roman"/>
              </w:rPr>
            </w:pPr>
            <w:r w:rsidRPr="00EF3245">
              <w:rPr>
                <w:rFonts w:ascii="Times New Roman" w:hAnsi="Times New Roman" w:cs="Times New Roman"/>
              </w:rPr>
              <w:t>-,186</w:t>
            </w:r>
          </w:p>
        </w:tc>
        <w:tc>
          <w:tcPr>
            <w:tcW w:w="1276" w:type="dxa"/>
          </w:tcPr>
          <w:p w14:paraId="7F48AC33" w14:textId="77777777" w:rsidR="002A0C23" w:rsidRPr="00EF3245" w:rsidRDefault="002A0C23" w:rsidP="002A0C23">
            <w:pPr>
              <w:autoSpaceDE w:val="0"/>
              <w:autoSpaceDN w:val="0"/>
              <w:adjustRightInd w:val="0"/>
              <w:jc w:val="center"/>
              <w:rPr>
                <w:rFonts w:ascii="Times New Roman" w:hAnsi="Times New Roman" w:cs="Times New Roman"/>
              </w:rPr>
            </w:pPr>
            <w:r w:rsidRPr="00EF3245">
              <w:rPr>
                <w:rFonts w:ascii="Times New Roman" w:hAnsi="Times New Roman" w:cs="Times New Roman"/>
              </w:rPr>
              <w:t>,027</w:t>
            </w:r>
          </w:p>
        </w:tc>
        <w:tc>
          <w:tcPr>
            <w:tcW w:w="1837" w:type="dxa"/>
            <w:tcBorders>
              <w:right w:val="single" w:sz="12" w:space="0" w:color="auto"/>
            </w:tcBorders>
          </w:tcPr>
          <w:p w14:paraId="22031C89" w14:textId="77777777" w:rsidR="002A0C23" w:rsidRPr="00EF3245" w:rsidRDefault="002A0C23" w:rsidP="002A0C23">
            <w:pPr>
              <w:autoSpaceDE w:val="0"/>
              <w:autoSpaceDN w:val="0"/>
              <w:adjustRightInd w:val="0"/>
              <w:jc w:val="center"/>
              <w:rPr>
                <w:rFonts w:ascii="Times New Roman" w:hAnsi="Times New Roman" w:cs="Times New Roman"/>
              </w:rPr>
            </w:pPr>
            <w:r w:rsidRPr="00EF3245">
              <w:rPr>
                <w:rFonts w:ascii="Times New Roman" w:hAnsi="Times New Roman" w:cs="Times New Roman"/>
              </w:rPr>
              <w:t>1,000</w:t>
            </w:r>
          </w:p>
        </w:tc>
      </w:tr>
      <w:tr w:rsidR="002A0C23" w:rsidRPr="00EF3245" w14:paraId="032D102B" w14:textId="77777777" w:rsidTr="002A0C23">
        <w:trPr>
          <w:trHeight w:val="137"/>
        </w:trPr>
        <w:tc>
          <w:tcPr>
            <w:tcW w:w="1384" w:type="dxa"/>
            <w:vMerge/>
            <w:tcBorders>
              <w:left w:val="single" w:sz="12" w:space="0" w:color="auto"/>
            </w:tcBorders>
          </w:tcPr>
          <w:p w14:paraId="4C9404B1" w14:textId="77777777" w:rsidR="002A0C23" w:rsidRPr="00EF3245" w:rsidRDefault="002A0C23" w:rsidP="002A0C23">
            <w:pPr>
              <w:autoSpaceDE w:val="0"/>
              <w:autoSpaceDN w:val="0"/>
              <w:adjustRightInd w:val="0"/>
              <w:jc w:val="center"/>
              <w:rPr>
                <w:rFonts w:ascii="Times New Roman" w:hAnsi="Times New Roman" w:cs="Times New Roman"/>
              </w:rPr>
            </w:pPr>
          </w:p>
        </w:tc>
        <w:tc>
          <w:tcPr>
            <w:tcW w:w="1985" w:type="dxa"/>
            <w:vMerge/>
          </w:tcPr>
          <w:p w14:paraId="6584D5F0" w14:textId="77777777" w:rsidR="002A0C23" w:rsidRPr="00EF3245" w:rsidRDefault="002A0C23" w:rsidP="002A0C23">
            <w:pPr>
              <w:autoSpaceDE w:val="0"/>
              <w:autoSpaceDN w:val="0"/>
              <w:adjustRightInd w:val="0"/>
              <w:jc w:val="center"/>
              <w:rPr>
                <w:rFonts w:ascii="Times New Roman" w:hAnsi="Times New Roman" w:cs="Times New Roman"/>
              </w:rPr>
            </w:pPr>
          </w:p>
        </w:tc>
        <w:tc>
          <w:tcPr>
            <w:tcW w:w="1701" w:type="dxa"/>
          </w:tcPr>
          <w:p w14:paraId="341037A6" w14:textId="77777777" w:rsidR="002A0C23" w:rsidRPr="00EF3245" w:rsidRDefault="002A0C23" w:rsidP="002A0C23">
            <w:pPr>
              <w:autoSpaceDE w:val="0"/>
              <w:autoSpaceDN w:val="0"/>
              <w:adjustRightInd w:val="0"/>
              <w:jc w:val="center"/>
              <w:rPr>
                <w:rFonts w:ascii="Times New Roman" w:hAnsi="Times New Roman" w:cs="Times New Roman"/>
                <w:lang w:val="fr-FR"/>
              </w:rPr>
            </w:pPr>
            <w:r w:rsidRPr="00EF3245">
              <w:rPr>
                <w:rFonts w:ascii="Times New Roman" w:hAnsi="Times New Roman" w:cs="Times New Roman"/>
              </w:rPr>
              <w:t>Sig</w:t>
            </w:r>
            <w:r w:rsidRPr="00EF3245">
              <w:rPr>
                <w:rFonts w:ascii="Times New Roman" w:hAnsi="Times New Roman" w:cs="Times New Roman"/>
                <w:lang w:val="fr-FR"/>
              </w:rPr>
              <w:t xml:space="preserve"> (1tailed)</w:t>
            </w:r>
          </w:p>
        </w:tc>
        <w:tc>
          <w:tcPr>
            <w:tcW w:w="1984" w:type="dxa"/>
          </w:tcPr>
          <w:p w14:paraId="6D339E83" w14:textId="77777777" w:rsidR="002A0C23" w:rsidRPr="00EF3245" w:rsidRDefault="002A0C23" w:rsidP="002A0C23">
            <w:pPr>
              <w:autoSpaceDE w:val="0"/>
              <w:autoSpaceDN w:val="0"/>
              <w:adjustRightInd w:val="0"/>
              <w:jc w:val="center"/>
              <w:rPr>
                <w:rFonts w:ascii="Times New Roman" w:hAnsi="Times New Roman" w:cs="Times New Roman"/>
                <w:lang w:val="fr-FR"/>
              </w:rPr>
            </w:pPr>
            <w:r w:rsidRPr="00EF3245">
              <w:rPr>
                <w:rFonts w:ascii="Times New Roman" w:hAnsi="Times New Roman" w:cs="Times New Roman"/>
                <w:lang w:val="fr-FR"/>
              </w:rPr>
              <w:t>,004</w:t>
            </w:r>
          </w:p>
        </w:tc>
        <w:tc>
          <w:tcPr>
            <w:tcW w:w="1276" w:type="dxa"/>
          </w:tcPr>
          <w:p w14:paraId="7055052B" w14:textId="77777777" w:rsidR="002A0C23" w:rsidRPr="00EF3245" w:rsidRDefault="002A0C23" w:rsidP="002A0C23">
            <w:pPr>
              <w:autoSpaceDE w:val="0"/>
              <w:autoSpaceDN w:val="0"/>
              <w:adjustRightInd w:val="0"/>
              <w:jc w:val="center"/>
              <w:rPr>
                <w:rFonts w:ascii="Times New Roman" w:hAnsi="Times New Roman" w:cs="Times New Roman"/>
                <w:lang w:val="fr-FR"/>
              </w:rPr>
            </w:pPr>
            <w:r w:rsidRPr="00EF3245">
              <w:rPr>
                <w:rFonts w:ascii="Times New Roman" w:hAnsi="Times New Roman" w:cs="Times New Roman"/>
                <w:lang w:val="fr-FR"/>
              </w:rPr>
              <w:t>,054</w:t>
            </w:r>
          </w:p>
        </w:tc>
        <w:tc>
          <w:tcPr>
            <w:tcW w:w="1837" w:type="dxa"/>
            <w:tcBorders>
              <w:right w:val="single" w:sz="12" w:space="0" w:color="auto"/>
            </w:tcBorders>
          </w:tcPr>
          <w:p w14:paraId="08B42CF3" w14:textId="77777777" w:rsidR="002A0C23" w:rsidRPr="00EF3245" w:rsidRDefault="002A0C23" w:rsidP="002A0C23">
            <w:pPr>
              <w:autoSpaceDE w:val="0"/>
              <w:autoSpaceDN w:val="0"/>
              <w:adjustRightInd w:val="0"/>
              <w:jc w:val="center"/>
              <w:rPr>
                <w:rFonts w:ascii="Times New Roman" w:hAnsi="Times New Roman" w:cs="Times New Roman"/>
                <w:lang w:val="fr-FR"/>
              </w:rPr>
            </w:pPr>
            <w:r w:rsidRPr="00EF3245">
              <w:rPr>
                <w:rFonts w:ascii="Times New Roman" w:hAnsi="Times New Roman" w:cs="Times New Roman"/>
                <w:lang w:val="fr-FR"/>
              </w:rPr>
              <w:t>.</w:t>
            </w:r>
          </w:p>
        </w:tc>
      </w:tr>
      <w:tr w:rsidR="002A0C23" w:rsidRPr="00EF3245" w14:paraId="3F6DF9A4" w14:textId="77777777" w:rsidTr="002A0C23">
        <w:trPr>
          <w:trHeight w:val="137"/>
        </w:trPr>
        <w:tc>
          <w:tcPr>
            <w:tcW w:w="1384" w:type="dxa"/>
            <w:vMerge/>
            <w:tcBorders>
              <w:left w:val="single" w:sz="12" w:space="0" w:color="auto"/>
              <w:bottom w:val="single" w:sz="12" w:space="0" w:color="auto"/>
            </w:tcBorders>
          </w:tcPr>
          <w:p w14:paraId="72D1E356" w14:textId="77777777" w:rsidR="002A0C23" w:rsidRPr="00EF3245" w:rsidRDefault="002A0C23" w:rsidP="002A0C23">
            <w:pPr>
              <w:autoSpaceDE w:val="0"/>
              <w:autoSpaceDN w:val="0"/>
              <w:adjustRightInd w:val="0"/>
              <w:jc w:val="center"/>
              <w:rPr>
                <w:rFonts w:ascii="Times New Roman" w:hAnsi="Times New Roman" w:cs="Times New Roman"/>
                <w:lang w:val="fr-FR"/>
              </w:rPr>
            </w:pPr>
          </w:p>
        </w:tc>
        <w:tc>
          <w:tcPr>
            <w:tcW w:w="1985" w:type="dxa"/>
            <w:vMerge/>
            <w:tcBorders>
              <w:bottom w:val="single" w:sz="12" w:space="0" w:color="auto"/>
            </w:tcBorders>
          </w:tcPr>
          <w:p w14:paraId="790B5067" w14:textId="77777777" w:rsidR="002A0C23" w:rsidRPr="00EF3245" w:rsidRDefault="002A0C23" w:rsidP="002A0C23">
            <w:pPr>
              <w:autoSpaceDE w:val="0"/>
              <w:autoSpaceDN w:val="0"/>
              <w:adjustRightInd w:val="0"/>
              <w:jc w:val="center"/>
              <w:rPr>
                <w:rFonts w:ascii="Times New Roman" w:hAnsi="Times New Roman" w:cs="Times New Roman"/>
                <w:lang w:val="fr-FR"/>
              </w:rPr>
            </w:pPr>
          </w:p>
        </w:tc>
        <w:tc>
          <w:tcPr>
            <w:tcW w:w="1701" w:type="dxa"/>
            <w:tcBorders>
              <w:bottom w:val="single" w:sz="12" w:space="0" w:color="auto"/>
            </w:tcBorders>
          </w:tcPr>
          <w:p w14:paraId="4218816B" w14:textId="77777777" w:rsidR="002A0C23" w:rsidRPr="00EF3245" w:rsidRDefault="002A0C23" w:rsidP="002A0C23">
            <w:pPr>
              <w:autoSpaceDE w:val="0"/>
              <w:autoSpaceDN w:val="0"/>
              <w:adjustRightInd w:val="0"/>
              <w:jc w:val="center"/>
              <w:rPr>
                <w:rFonts w:ascii="Times New Roman" w:hAnsi="Times New Roman" w:cs="Times New Roman"/>
                <w:lang w:val="fr-FR"/>
              </w:rPr>
            </w:pPr>
            <w:r w:rsidRPr="00EF3245">
              <w:rPr>
                <w:rFonts w:ascii="Times New Roman" w:hAnsi="Times New Roman" w:cs="Times New Roman"/>
                <w:lang w:val="fr-FR"/>
              </w:rPr>
              <w:t>df3</w:t>
            </w:r>
          </w:p>
        </w:tc>
        <w:tc>
          <w:tcPr>
            <w:tcW w:w="1984" w:type="dxa"/>
            <w:tcBorders>
              <w:bottom w:val="single" w:sz="12" w:space="0" w:color="auto"/>
            </w:tcBorders>
          </w:tcPr>
          <w:p w14:paraId="4129C568" w14:textId="77777777" w:rsidR="002A0C23" w:rsidRPr="00EF3245" w:rsidRDefault="002A0C23" w:rsidP="002A0C23">
            <w:pPr>
              <w:autoSpaceDE w:val="0"/>
              <w:autoSpaceDN w:val="0"/>
              <w:adjustRightInd w:val="0"/>
              <w:jc w:val="center"/>
              <w:rPr>
                <w:rFonts w:ascii="Times New Roman" w:hAnsi="Times New Roman" w:cs="Times New Roman"/>
                <w:lang w:val="fr-FR"/>
              </w:rPr>
            </w:pPr>
            <w:r w:rsidRPr="00EF3245">
              <w:rPr>
                <w:rFonts w:ascii="Times New Roman" w:hAnsi="Times New Roman" w:cs="Times New Roman"/>
                <w:lang w:val="fr-FR"/>
              </w:rPr>
              <w:t>198</w:t>
            </w:r>
          </w:p>
        </w:tc>
        <w:tc>
          <w:tcPr>
            <w:tcW w:w="1276" w:type="dxa"/>
            <w:tcBorders>
              <w:bottom w:val="single" w:sz="12" w:space="0" w:color="auto"/>
            </w:tcBorders>
          </w:tcPr>
          <w:p w14:paraId="7A86F0F5" w14:textId="77777777" w:rsidR="002A0C23" w:rsidRPr="00EF3245" w:rsidRDefault="002A0C23" w:rsidP="002A0C23">
            <w:pPr>
              <w:autoSpaceDE w:val="0"/>
              <w:autoSpaceDN w:val="0"/>
              <w:adjustRightInd w:val="0"/>
              <w:jc w:val="center"/>
              <w:rPr>
                <w:rFonts w:ascii="Times New Roman" w:hAnsi="Times New Roman" w:cs="Times New Roman"/>
                <w:lang w:val="fr-FR"/>
              </w:rPr>
            </w:pPr>
            <w:r w:rsidRPr="00EF3245">
              <w:rPr>
                <w:rFonts w:ascii="Times New Roman" w:hAnsi="Times New Roman" w:cs="Times New Roman"/>
                <w:lang w:val="fr-FR"/>
              </w:rPr>
              <w:t>198</w:t>
            </w:r>
          </w:p>
        </w:tc>
        <w:tc>
          <w:tcPr>
            <w:tcW w:w="1837" w:type="dxa"/>
            <w:tcBorders>
              <w:bottom w:val="single" w:sz="12" w:space="0" w:color="auto"/>
              <w:right w:val="single" w:sz="12" w:space="0" w:color="auto"/>
            </w:tcBorders>
          </w:tcPr>
          <w:p w14:paraId="25D6E077" w14:textId="77777777" w:rsidR="002A0C23" w:rsidRPr="00EF3245" w:rsidRDefault="002A0C23" w:rsidP="002A0C23">
            <w:pPr>
              <w:autoSpaceDE w:val="0"/>
              <w:autoSpaceDN w:val="0"/>
              <w:adjustRightInd w:val="0"/>
              <w:jc w:val="center"/>
              <w:rPr>
                <w:rFonts w:ascii="Times New Roman" w:hAnsi="Times New Roman" w:cs="Times New Roman"/>
                <w:lang w:val="fr-FR"/>
              </w:rPr>
            </w:pPr>
            <w:r w:rsidRPr="00EF3245">
              <w:rPr>
                <w:rFonts w:ascii="Times New Roman" w:hAnsi="Times New Roman" w:cs="Times New Roman"/>
                <w:lang w:val="fr-FR"/>
              </w:rPr>
              <w:t>0</w:t>
            </w:r>
          </w:p>
        </w:tc>
      </w:tr>
    </w:tbl>
    <w:p w14:paraId="790EDC32" w14:textId="77777777" w:rsidR="002A0C23" w:rsidRDefault="002A0C23" w:rsidP="002A0C23">
      <w:pPr>
        <w:spacing w:line="360" w:lineRule="auto"/>
        <w:jc w:val="both"/>
        <w:rPr>
          <w:rFonts w:ascii="Times New Roman" w:hAnsi="Times New Roman" w:cs="Times New Roman"/>
          <w:sz w:val="24"/>
          <w:szCs w:val="24"/>
        </w:rPr>
      </w:pPr>
    </w:p>
    <w:p w14:paraId="4A225F47" w14:textId="77777777" w:rsidR="00456CF9" w:rsidRDefault="00456CF9" w:rsidP="00842979">
      <w:pPr>
        <w:spacing w:line="360" w:lineRule="auto"/>
        <w:jc w:val="both"/>
        <w:rPr>
          <w:rFonts w:ascii="Times New Roman" w:hAnsi="Times New Roman" w:cs="Times New Roman"/>
          <w:i/>
          <w:sz w:val="24"/>
          <w:szCs w:val="24"/>
        </w:rPr>
      </w:pPr>
      <w:r w:rsidRPr="00456CF9">
        <w:rPr>
          <w:rFonts w:ascii="Times New Roman" w:hAnsi="Times New Roman" w:cs="Times New Roman"/>
          <w:i/>
          <w:sz w:val="24"/>
          <w:szCs w:val="24"/>
        </w:rPr>
        <w:t>3.1.</w:t>
      </w:r>
      <w:r w:rsidR="00BD37C9" w:rsidRPr="00456CF9">
        <w:rPr>
          <w:rFonts w:ascii="Times New Roman" w:hAnsi="Times New Roman" w:cs="Times New Roman"/>
          <w:b/>
          <w:i/>
          <w:sz w:val="24"/>
          <w:szCs w:val="24"/>
        </w:rPr>
        <w:t xml:space="preserve"> </w:t>
      </w:r>
      <w:r w:rsidR="00BD37C9" w:rsidRPr="00456CF9">
        <w:rPr>
          <w:rFonts w:ascii="Times New Roman" w:hAnsi="Times New Roman" w:cs="Times New Roman"/>
          <w:i/>
          <w:sz w:val="24"/>
          <w:szCs w:val="24"/>
        </w:rPr>
        <w:t>Periodic Market Typology</w:t>
      </w:r>
    </w:p>
    <w:p w14:paraId="23ADFD0A" w14:textId="77777777" w:rsidR="00842491" w:rsidRDefault="0075757F" w:rsidP="00842979">
      <w:pPr>
        <w:spacing w:line="360" w:lineRule="auto"/>
        <w:jc w:val="both"/>
        <w:rPr>
          <w:rFonts w:ascii="Times New Roman" w:hAnsi="Times New Roman" w:cs="Times New Roman"/>
        </w:rPr>
      </w:pPr>
      <w:r w:rsidRPr="00EF3245">
        <w:rPr>
          <w:rFonts w:ascii="Times New Roman" w:hAnsi="Times New Roman" w:cs="Times New Roman"/>
        </w:rPr>
        <w:t xml:space="preserve"> </w:t>
      </w:r>
      <w:r w:rsidR="00BD37C9" w:rsidRPr="00EF3245">
        <w:rPr>
          <w:rFonts w:ascii="Times New Roman" w:hAnsi="Times New Roman" w:cs="Times New Roman"/>
        </w:rPr>
        <w:t>Periodic markets in Menoua D</w:t>
      </w:r>
      <w:r w:rsidRPr="00EF3245">
        <w:rPr>
          <w:rFonts w:ascii="Times New Roman" w:hAnsi="Times New Roman" w:cs="Times New Roman"/>
        </w:rPr>
        <w:t>ivision</w:t>
      </w:r>
      <w:r w:rsidR="00DE01F3" w:rsidRPr="00EF3245">
        <w:rPr>
          <w:rFonts w:ascii="Times New Roman" w:hAnsi="Times New Roman" w:cs="Times New Roman"/>
        </w:rPr>
        <w:t xml:space="preserve"> in Menoua division reflect a dynamic </w:t>
      </w:r>
      <w:r w:rsidR="00842491" w:rsidRPr="00EF3245">
        <w:rPr>
          <w:rFonts w:ascii="Times New Roman" w:hAnsi="Times New Roman" w:cs="Times New Roman"/>
        </w:rPr>
        <w:t xml:space="preserve">typology and spatial coordination </w:t>
      </w:r>
      <w:r w:rsidR="00DE01F3" w:rsidRPr="00EF3245">
        <w:rPr>
          <w:rFonts w:ascii="Times New Roman" w:hAnsi="Times New Roman" w:cs="Times New Roman"/>
        </w:rPr>
        <w:t>that balances frequency with community needs.</w:t>
      </w:r>
      <w:r w:rsidR="00842491" w:rsidRPr="00EF3245">
        <w:rPr>
          <w:rFonts w:ascii="Times New Roman" w:hAnsi="Times New Roman" w:cs="Times New Roman"/>
        </w:rPr>
        <w:t xml:space="preserve"> The typology of periodic markets in this Division is defined by two dominant types: Semi daily and Weekly markets. This division host a total of nineteen perio</w:t>
      </w:r>
      <w:r w:rsidR="00EC7405">
        <w:rPr>
          <w:rFonts w:ascii="Times New Roman" w:hAnsi="Times New Roman" w:cs="Times New Roman"/>
        </w:rPr>
        <w:t>dic markets, there are six semi-</w:t>
      </w:r>
      <w:r w:rsidR="00842491" w:rsidRPr="00EF3245">
        <w:rPr>
          <w:rFonts w:ascii="Times New Roman" w:hAnsi="Times New Roman" w:cs="Times New Roman"/>
        </w:rPr>
        <w:t>da</w:t>
      </w:r>
      <w:r w:rsidR="00EC7405">
        <w:rPr>
          <w:rFonts w:ascii="Times New Roman" w:hAnsi="Times New Roman" w:cs="Times New Roman"/>
        </w:rPr>
        <w:t>ily markets and twelve weekly markets</w:t>
      </w:r>
      <w:r w:rsidR="00842491" w:rsidRPr="00EF3245">
        <w:rPr>
          <w:rFonts w:ascii="Times New Roman" w:hAnsi="Times New Roman" w:cs="Times New Roman"/>
        </w:rPr>
        <w:t>.</w:t>
      </w:r>
      <w:r w:rsidR="00FE7085" w:rsidRPr="00EF3245">
        <w:rPr>
          <w:rFonts w:ascii="Times New Roman" w:hAnsi="Times New Roman" w:cs="Times New Roman"/>
        </w:rPr>
        <w:t xml:space="preserve"> </w:t>
      </w:r>
      <w:r w:rsidR="00842491" w:rsidRPr="00EF3245">
        <w:rPr>
          <w:rFonts w:ascii="Times New Roman" w:hAnsi="Times New Roman" w:cs="Times New Roman"/>
        </w:rPr>
        <w:t xml:space="preserve">Figure 2 presents </w:t>
      </w:r>
      <w:r w:rsidR="00FE7085" w:rsidRPr="00EF3245">
        <w:rPr>
          <w:rFonts w:ascii="Times New Roman" w:hAnsi="Times New Roman" w:cs="Times New Roman"/>
        </w:rPr>
        <w:t>this periodic market typology.</w:t>
      </w:r>
      <w:r w:rsidR="00842491" w:rsidRPr="00EF3245">
        <w:rPr>
          <w:rFonts w:ascii="Times New Roman" w:hAnsi="Times New Roman" w:cs="Times New Roman"/>
        </w:rPr>
        <w:t xml:space="preserve">  </w:t>
      </w:r>
    </w:p>
    <w:p w14:paraId="64D11EBB" w14:textId="77777777" w:rsidR="005F6969" w:rsidRDefault="005F6969" w:rsidP="005F6969">
      <w:pPr>
        <w:spacing w:line="360" w:lineRule="auto"/>
        <w:jc w:val="both"/>
        <w:rPr>
          <w:rFonts w:ascii="Times New Roman" w:hAnsi="Times New Roman" w:cs="Times New Roman"/>
          <w:sz w:val="24"/>
          <w:szCs w:val="24"/>
        </w:rPr>
      </w:pPr>
    </w:p>
    <w:p w14:paraId="4594CB51" w14:textId="77777777" w:rsidR="005F6969" w:rsidRPr="004503FA" w:rsidRDefault="005F6969" w:rsidP="005F6969">
      <w:pPr>
        <w:spacing w:line="360" w:lineRule="auto"/>
        <w:jc w:val="both"/>
        <w:rPr>
          <w:rFonts w:ascii="Times New Roman" w:hAnsi="Times New Roman" w:cs="Times New Roman"/>
          <w:color w:val="FF0000"/>
          <w:sz w:val="26"/>
          <w:szCs w:val="26"/>
        </w:rPr>
      </w:pPr>
      <w:r w:rsidRPr="004503FA">
        <w:rPr>
          <w:rFonts w:ascii="Times New Roman" w:hAnsi="Times New Roman" w:cs="Times New Roman"/>
          <w:noProof/>
          <w:color w:val="FF0000"/>
          <w:sz w:val="26"/>
          <w:szCs w:val="26"/>
        </w:rPr>
        <w:lastRenderedPageBreak/>
        <w:drawing>
          <wp:inline distT="0" distB="0" distL="0" distR="0" wp14:anchorId="6F09E482" wp14:editId="699034C1">
            <wp:extent cx="5943600" cy="4203476"/>
            <wp:effectExtent l="0" t="0" r="0" b="6985"/>
            <wp:docPr id="6" name="Picture 6" descr="C:\Users\pc\Desktop\MAPS\Spatial configuration of periodic markets in Menou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MAPS\Spatial configuration of periodic markets in Menou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4203476"/>
                    </a:xfrm>
                    <a:prstGeom prst="rect">
                      <a:avLst/>
                    </a:prstGeom>
                    <a:noFill/>
                    <a:ln>
                      <a:noFill/>
                    </a:ln>
                  </pic:spPr>
                </pic:pic>
              </a:graphicData>
            </a:graphic>
          </wp:inline>
        </w:drawing>
      </w:r>
    </w:p>
    <w:p w14:paraId="7848C507" w14:textId="77777777" w:rsidR="005F6969" w:rsidRPr="004503FA" w:rsidRDefault="005F6969" w:rsidP="005F6969">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Figure 2</w:t>
      </w:r>
      <w:r w:rsidRPr="004503FA">
        <w:rPr>
          <w:rFonts w:ascii="Times New Roman" w:hAnsi="Times New Roman" w:cs="Times New Roman"/>
          <w:b/>
          <w:color w:val="000000" w:themeColor="text1"/>
          <w:sz w:val="24"/>
          <w:szCs w:val="24"/>
        </w:rPr>
        <w:t>:</w:t>
      </w:r>
      <w:r w:rsidRPr="004503FA">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S</w:t>
      </w:r>
      <w:r w:rsidRPr="004503FA">
        <w:rPr>
          <w:rFonts w:ascii="Times New Roman" w:hAnsi="Times New Roman" w:cs="Times New Roman"/>
          <w:b/>
          <w:color w:val="000000" w:themeColor="text1"/>
          <w:sz w:val="24"/>
          <w:szCs w:val="24"/>
        </w:rPr>
        <w:t>patial configuration of markets in Menoua</w:t>
      </w:r>
    </w:p>
    <w:p w14:paraId="1ABB9F3F" w14:textId="77777777" w:rsidR="005F6969" w:rsidRDefault="005F6969" w:rsidP="005F6969">
      <w:pPr>
        <w:spacing w:line="360" w:lineRule="auto"/>
        <w:jc w:val="center"/>
        <w:rPr>
          <w:rFonts w:ascii="Times New Roman" w:hAnsi="Times New Roman" w:cs="Times New Roman"/>
          <w:b/>
          <w:color w:val="000000" w:themeColor="text1"/>
          <w:sz w:val="24"/>
          <w:szCs w:val="24"/>
        </w:rPr>
      </w:pPr>
      <w:r w:rsidRPr="004503FA">
        <w:rPr>
          <w:rFonts w:ascii="Times New Roman" w:hAnsi="Times New Roman" w:cs="Times New Roman"/>
          <w:b/>
          <w:color w:val="000000" w:themeColor="text1"/>
          <w:sz w:val="24"/>
          <w:szCs w:val="24"/>
        </w:rPr>
        <w:t>Source: Field work 2024</w:t>
      </w:r>
    </w:p>
    <w:p w14:paraId="2AD8F78C" w14:textId="77777777" w:rsidR="00FE7085" w:rsidRPr="00EF3245" w:rsidRDefault="00FE7085" w:rsidP="00842979">
      <w:pPr>
        <w:spacing w:line="360" w:lineRule="auto"/>
        <w:jc w:val="both"/>
        <w:rPr>
          <w:rFonts w:ascii="Times New Roman" w:hAnsi="Times New Roman" w:cs="Times New Roman"/>
        </w:rPr>
      </w:pPr>
      <w:r w:rsidRPr="00EF3245">
        <w:rPr>
          <w:rFonts w:ascii="Times New Roman" w:hAnsi="Times New Roman" w:cs="Times New Roman"/>
        </w:rPr>
        <w:t xml:space="preserve">The semi-daily markets function as intermediaries between periodic markets and permanent market places while maintaining the flexibility needed for rural economies. </w:t>
      </w:r>
      <w:r w:rsidR="00D4466F" w:rsidRPr="00EF3245">
        <w:rPr>
          <w:rFonts w:ascii="Times New Roman" w:hAnsi="Times New Roman" w:cs="Times New Roman"/>
        </w:rPr>
        <w:t xml:space="preserve">These markets </w:t>
      </w:r>
      <w:r w:rsidR="0013358F" w:rsidRPr="00EF3245">
        <w:rPr>
          <w:rFonts w:ascii="Times New Roman" w:hAnsi="Times New Roman" w:cs="Times New Roman"/>
        </w:rPr>
        <w:t>operate</w:t>
      </w:r>
      <w:r w:rsidR="00D4466F" w:rsidRPr="00EF3245">
        <w:rPr>
          <w:rFonts w:ascii="Times New Roman" w:hAnsi="Times New Roman" w:cs="Times New Roman"/>
        </w:rPr>
        <w:t xml:space="preserve"> </w:t>
      </w:r>
      <w:r w:rsidR="00842979" w:rsidRPr="00EF3245">
        <w:rPr>
          <w:rFonts w:ascii="Times New Roman" w:hAnsi="Times New Roman" w:cs="Times New Roman"/>
        </w:rPr>
        <w:t xml:space="preserve">on a structured scheduled that </w:t>
      </w:r>
      <w:r w:rsidR="00D4466F" w:rsidRPr="00EF3245">
        <w:rPr>
          <w:rFonts w:ascii="Times New Roman" w:hAnsi="Times New Roman" w:cs="Times New Roman"/>
        </w:rPr>
        <w:t xml:space="preserve">allows traders and buyers to engage in frequent exchange. </w:t>
      </w:r>
      <w:r w:rsidR="008F2AB5" w:rsidRPr="00EF3245">
        <w:rPr>
          <w:rFonts w:ascii="Times New Roman" w:hAnsi="Times New Roman" w:cs="Times New Roman"/>
        </w:rPr>
        <w:t xml:space="preserve">Periodic </w:t>
      </w:r>
      <w:r w:rsidR="00D4466F" w:rsidRPr="00EF3245">
        <w:rPr>
          <w:rFonts w:ascii="Times New Roman" w:hAnsi="Times New Roman" w:cs="Times New Roman"/>
        </w:rPr>
        <w:t xml:space="preserve">markets </w:t>
      </w:r>
      <w:r w:rsidR="008F2AB5" w:rsidRPr="00EF3245">
        <w:rPr>
          <w:rFonts w:ascii="Times New Roman" w:hAnsi="Times New Roman" w:cs="Times New Roman"/>
        </w:rPr>
        <w:t xml:space="preserve">like </w:t>
      </w:r>
      <w:r w:rsidR="00D4466F" w:rsidRPr="00EF3245">
        <w:rPr>
          <w:rFonts w:ascii="Times New Roman" w:hAnsi="Times New Roman" w:cs="Times New Roman"/>
          <w:i/>
        </w:rPr>
        <w:t>Marche</w:t>
      </w:r>
      <w:r w:rsidR="00D4466F" w:rsidRPr="00EF3245">
        <w:rPr>
          <w:rFonts w:ascii="Times New Roman" w:hAnsi="Times New Roman" w:cs="Times New Roman"/>
        </w:rPr>
        <w:t xml:space="preserve"> A, </w:t>
      </w:r>
      <w:r w:rsidR="00D4466F" w:rsidRPr="00EF3245">
        <w:rPr>
          <w:rFonts w:ascii="Times New Roman" w:hAnsi="Times New Roman" w:cs="Times New Roman"/>
          <w:i/>
        </w:rPr>
        <w:t xml:space="preserve">Marche </w:t>
      </w:r>
      <w:r w:rsidR="00D4466F" w:rsidRPr="00EF3245">
        <w:rPr>
          <w:rFonts w:ascii="Times New Roman" w:hAnsi="Times New Roman" w:cs="Times New Roman"/>
        </w:rPr>
        <w:t xml:space="preserve">B and </w:t>
      </w:r>
      <w:r w:rsidR="00D4466F" w:rsidRPr="00EF3245">
        <w:rPr>
          <w:rFonts w:ascii="Times New Roman" w:hAnsi="Times New Roman" w:cs="Times New Roman"/>
          <w:i/>
        </w:rPr>
        <w:t xml:space="preserve">Marche </w:t>
      </w:r>
      <w:r w:rsidR="00D4466F" w:rsidRPr="00EF3245">
        <w:rPr>
          <w:rFonts w:ascii="Times New Roman" w:hAnsi="Times New Roman" w:cs="Times New Roman"/>
        </w:rPr>
        <w:t xml:space="preserve">Foto in Dschang sub-division. </w:t>
      </w:r>
      <w:r w:rsidR="00D4466F" w:rsidRPr="00EF3245">
        <w:rPr>
          <w:rFonts w:ascii="Times New Roman" w:hAnsi="Times New Roman" w:cs="Times New Roman"/>
          <w:i/>
        </w:rPr>
        <w:t xml:space="preserve">Marche </w:t>
      </w:r>
      <w:r w:rsidR="00D4466F" w:rsidRPr="00EF3245">
        <w:rPr>
          <w:rFonts w:ascii="Times New Roman" w:hAnsi="Times New Roman" w:cs="Times New Roman"/>
        </w:rPr>
        <w:t xml:space="preserve">Penka Michel in Penka Michel sub-division, </w:t>
      </w:r>
      <w:r w:rsidR="00D4466F" w:rsidRPr="00EF3245">
        <w:rPr>
          <w:rFonts w:ascii="Times New Roman" w:hAnsi="Times New Roman" w:cs="Times New Roman"/>
          <w:i/>
        </w:rPr>
        <w:t>Marche</w:t>
      </w:r>
      <w:r w:rsidR="00D4466F" w:rsidRPr="00EF3245">
        <w:rPr>
          <w:rFonts w:ascii="Times New Roman" w:hAnsi="Times New Roman" w:cs="Times New Roman"/>
        </w:rPr>
        <w:t xml:space="preserve"> Baleveng in Nkong-Ni sub-division and </w:t>
      </w:r>
      <w:r w:rsidR="00D4466F" w:rsidRPr="00EF3245">
        <w:rPr>
          <w:rFonts w:ascii="Times New Roman" w:hAnsi="Times New Roman" w:cs="Times New Roman"/>
          <w:i/>
        </w:rPr>
        <w:t xml:space="preserve">Marche </w:t>
      </w:r>
      <w:r w:rsidR="00D4466F" w:rsidRPr="00EF3245">
        <w:rPr>
          <w:rFonts w:ascii="Times New Roman" w:hAnsi="Times New Roman" w:cs="Times New Roman"/>
        </w:rPr>
        <w:t>central commercial in Santchou sub-division</w:t>
      </w:r>
      <w:r w:rsidR="008F2AB5" w:rsidRPr="00EF3245">
        <w:rPr>
          <w:rFonts w:ascii="Times New Roman" w:hAnsi="Times New Roman" w:cs="Times New Roman"/>
        </w:rPr>
        <w:t xml:space="preserve"> are semi-daily in nature</w:t>
      </w:r>
      <w:r w:rsidRPr="00EF3245">
        <w:rPr>
          <w:rFonts w:ascii="Times New Roman" w:hAnsi="Times New Roman" w:cs="Times New Roman"/>
        </w:rPr>
        <w:t>. Conversely, t</w:t>
      </w:r>
      <w:r w:rsidR="00D4466F" w:rsidRPr="00EF3245">
        <w:rPr>
          <w:rFonts w:ascii="Times New Roman" w:hAnsi="Times New Roman" w:cs="Times New Roman"/>
        </w:rPr>
        <w:t>he weekly periodic markets operate on rotational basis usually once a week, with specific days designated for trading in different locations. These markets play a vital role in local commerce, fostering economic a</w:t>
      </w:r>
      <w:r w:rsidR="008F2AB5" w:rsidRPr="00EF3245">
        <w:rPr>
          <w:rFonts w:ascii="Times New Roman" w:hAnsi="Times New Roman" w:cs="Times New Roman"/>
        </w:rPr>
        <w:t>ctivity and social interaction. P</w:t>
      </w:r>
      <w:r w:rsidR="00147A8F" w:rsidRPr="00EF3245">
        <w:rPr>
          <w:rFonts w:ascii="Times New Roman" w:hAnsi="Times New Roman" w:cs="Times New Roman"/>
        </w:rPr>
        <w:t xml:space="preserve">eriodic </w:t>
      </w:r>
      <w:r w:rsidR="00D4466F" w:rsidRPr="00EF3245">
        <w:rPr>
          <w:rFonts w:ascii="Times New Roman" w:hAnsi="Times New Roman" w:cs="Times New Roman"/>
        </w:rPr>
        <w:t>markets</w:t>
      </w:r>
      <w:r w:rsidR="00147A8F" w:rsidRPr="00EF3245">
        <w:rPr>
          <w:rFonts w:ascii="Times New Roman" w:hAnsi="Times New Roman" w:cs="Times New Roman"/>
        </w:rPr>
        <w:t xml:space="preserve"> </w:t>
      </w:r>
      <w:r w:rsidR="008F2AB5" w:rsidRPr="00EF3245">
        <w:rPr>
          <w:rFonts w:ascii="Times New Roman" w:hAnsi="Times New Roman" w:cs="Times New Roman"/>
        </w:rPr>
        <w:t xml:space="preserve">like </w:t>
      </w:r>
      <w:bookmarkStart w:id="1" w:name="OLE_LINK1"/>
      <w:r w:rsidR="00D4466F" w:rsidRPr="00EF3245">
        <w:rPr>
          <w:rFonts w:ascii="Times New Roman" w:hAnsi="Times New Roman" w:cs="Times New Roman"/>
          <w:i/>
        </w:rPr>
        <w:t xml:space="preserve">Marche </w:t>
      </w:r>
      <w:r w:rsidR="00D4466F" w:rsidRPr="00EF3245">
        <w:rPr>
          <w:rFonts w:ascii="Times New Roman" w:hAnsi="Times New Roman" w:cs="Times New Roman"/>
        </w:rPr>
        <w:t xml:space="preserve">Tsinferm in Dschang sub-division, </w:t>
      </w:r>
      <w:r w:rsidR="00D4466F" w:rsidRPr="00EF3245">
        <w:rPr>
          <w:rFonts w:ascii="Times New Roman" w:hAnsi="Times New Roman" w:cs="Times New Roman"/>
          <w:i/>
        </w:rPr>
        <w:t>Marche</w:t>
      </w:r>
      <w:r w:rsidR="00D4466F" w:rsidRPr="00EF3245">
        <w:rPr>
          <w:rFonts w:ascii="Times New Roman" w:hAnsi="Times New Roman" w:cs="Times New Roman"/>
        </w:rPr>
        <w:t xml:space="preserve"> Bakassa in Penka Michel Sub-division, </w:t>
      </w:r>
      <w:r w:rsidR="00D4466F" w:rsidRPr="00EF3245">
        <w:rPr>
          <w:rFonts w:ascii="Times New Roman" w:hAnsi="Times New Roman" w:cs="Times New Roman"/>
          <w:i/>
        </w:rPr>
        <w:t xml:space="preserve">Marche </w:t>
      </w:r>
      <w:r w:rsidR="00D4466F" w:rsidRPr="00EF3245">
        <w:rPr>
          <w:rFonts w:ascii="Times New Roman" w:hAnsi="Times New Roman" w:cs="Times New Roman"/>
        </w:rPr>
        <w:t xml:space="preserve">Samaya and </w:t>
      </w:r>
      <w:r w:rsidR="00D4466F" w:rsidRPr="00EF3245">
        <w:rPr>
          <w:rFonts w:ascii="Times New Roman" w:hAnsi="Times New Roman" w:cs="Times New Roman"/>
          <w:i/>
        </w:rPr>
        <w:t>Marche</w:t>
      </w:r>
      <w:r w:rsidR="00D4466F" w:rsidRPr="00EF3245">
        <w:rPr>
          <w:rFonts w:ascii="Times New Roman" w:hAnsi="Times New Roman" w:cs="Times New Roman"/>
        </w:rPr>
        <w:t xml:space="preserve"> Douzem in Nkong-Ni sub- division, </w:t>
      </w:r>
      <w:r w:rsidR="00D4466F" w:rsidRPr="00EF3245">
        <w:rPr>
          <w:rFonts w:ascii="Times New Roman" w:hAnsi="Times New Roman" w:cs="Times New Roman"/>
          <w:i/>
        </w:rPr>
        <w:t xml:space="preserve">Marche </w:t>
      </w:r>
      <w:r w:rsidR="00D4466F" w:rsidRPr="00EF3245">
        <w:rPr>
          <w:rFonts w:ascii="Times New Roman" w:hAnsi="Times New Roman" w:cs="Times New Roman"/>
        </w:rPr>
        <w:t xml:space="preserve">Mboukop and </w:t>
      </w:r>
      <w:r w:rsidR="00D4466F" w:rsidRPr="00EF3245">
        <w:rPr>
          <w:rFonts w:ascii="Times New Roman" w:hAnsi="Times New Roman" w:cs="Times New Roman"/>
          <w:i/>
        </w:rPr>
        <w:t xml:space="preserve">Marche </w:t>
      </w:r>
      <w:r w:rsidR="00D4466F" w:rsidRPr="00EF3245">
        <w:rPr>
          <w:rFonts w:ascii="Times New Roman" w:hAnsi="Times New Roman" w:cs="Times New Roman"/>
        </w:rPr>
        <w:t xml:space="preserve">Ntiengue in Santchou sub-division, </w:t>
      </w:r>
      <w:r w:rsidR="00D4466F" w:rsidRPr="00EF3245">
        <w:rPr>
          <w:rFonts w:ascii="Times New Roman" w:hAnsi="Times New Roman" w:cs="Times New Roman"/>
          <w:i/>
        </w:rPr>
        <w:t xml:space="preserve">Marche </w:t>
      </w:r>
      <w:r w:rsidR="00D4466F" w:rsidRPr="00EF3245">
        <w:rPr>
          <w:rFonts w:ascii="Times New Roman" w:hAnsi="Times New Roman" w:cs="Times New Roman"/>
        </w:rPr>
        <w:t xml:space="preserve">division Melang, Mami water and Loum in Fongo-Tongo sub-division and </w:t>
      </w:r>
      <w:r w:rsidR="00D4466F" w:rsidRPr="00EF3245">
        <w:rPr>
          <w:rFonts w:ascii="Times New Roman" w:hAnsi="Times New Roman" w:cs="Times New Roman"/>
          <w:i/>
        </w:rPr>
        <w:t>Marche</w:t>
      </w:r>
      <w:r w:rsidR="00D4466F" w:rsidRPr="00EF3245">
        <w:rPr>
          <w:rFonts w:ascii="Times New Roman" w:hAnsi="Times New Roman" w:cs="Times New Roman"/>
        </w:rPr>
        <w:t xml:space="preserve"> Fotemena, Fotsa-Touala and Fomopea in Fokoue Sub-Division</w:t>
      </w:r>
      <w:r w:rsidR="008F2AB5" w:rsidRPr="00EF3245">
        <w:rPr>
          <w:rFonts w:ascii="Times New Roman" w:hAnsi="Times New Roman" w:cs="Times New Roman"/>
        </w:rPr>
        <w:t xml:space="preserve"> </w:t>
      </w:r>
      <w:bookmarkEnd w:id="1"/>
      <w:r w:rsidR="008F2AB5" w:rsidRPr="00EF3245">
        <w:rPr>
          <w:rFonts w:ascii="Times New Roman" w:hAnsi="Times New Roman" w:cs="Times New Roman"/>
        </w:rPr>
        <w:t xml:space="preserve">function as </w:t>
      </w:r>
      <w:r w:rsidRPr="00EF3245">
        <w:rPr>
          <w:rFonts w:ascii="Times New Roman" w:hAnsi="Times New Roman" w:cs="Times New Roman"/>
        </w:rPr>
        <w:t xml:space="preserve">  </w:t>
      </w:r>
      <w:r w:rsidR="008F2AB5" w:rsidRPr="00EF3245">
        <w:rPr>
          <w:rFonts w:ascii="Times New Roman" w:hAnsi="Times New Roman" w:cs="Times New Roman"/>
        </w:rPr>
        <w:t>weekly markets</w:t>
      </w:r>
      <w:r w:rsidR="00D4466F" w:rsidRPr="00EF3245">
        <w:rPr>
          <w:rFonts w:ascii="Times New Roman" w:hAnsi="Times New Roman" w:cs="Times New Roman"/>
        </w:rPr>
        <w:t xml:space="preserve">. </w:t>
      </w:r>
      <w:r w:rsidRPr="00EF3245">
        <w:rPr>
          <w:rFonts w:ascii="Times New Roman" w:hAnsi="Times New Roman" w:cs="Times New Roman"/>
        </w:rPr>
        <w:t xml:space="preserve">    </w:t>
      </w:r>
    </w:p>
    <w:p w14:paraId="609D9085" w14:textId="77777777" w:rsidR="00472337" w:rsidRPr="00EF3245" w:rsidRDefault="00FE7085" w:rsidP="00472337">
      <w:pPr>
        <w:spacing w:line="360" w:lineRule="auto"/>
        <w:jc w:val="both"/>
        <w:rPr>
          <w:rFonts w:ascii="Times New Roman" w:hAnsi="Times New Roman" w:cs="Times New Roman"/>
        </w:rPr>
      </w:pPr>
      <w:r w:rsidRPr="00EF3245">
        <w:rPr>
          <w:rFonts w:ascii="Times New Roman" w:hAnsi="Times New Roman" w:cs="Times New Roman"/>
        </w:rPr>
        <w:lastRenderedPageBreak/>
        <w:t xml:space="preserve">There exist </w:t>
      </w:r>
      <w:r w:rsidR="00472337" w:rsidRPr="00EF3245">
        <w:rPr>
          <w:rFonts w:ascii="Times New Roman" w:hAnsi="Times New Roman" w:cs="Times New Roman"/>
        </w:rPr>
        <w:t>a</w:t>
      </w:r>
      <w:r w:rsidRPr="00EF3245">
        <w:rPr>
          <w:rFonts w:ascii="Times New Roman" w:hAnsi="Times New Roman" w:cs="Times New Roman"/>
        </w:rPr>
        <w:t xml:space="preserve"> typology of</w:t>
      </w:r>
      <w:r w:rsidR="00472337" w:rsidRPr="00EF3245">
        <w:rPr>
          <w:rFonts w:ascii="Times New Roman" w:hAnsi="Times New Roman" w:cs="Times New Roman"/>
        </w:rPr>
        <w:t xml:space="preserve"> periodic</w:t>
      </w:r>
      <w:r w:rsidRPr="00EF3245">
        <w:rPr>
          <w:rFonts w:ascii="Times New Roman" w:hAnsi="Times New Roman" w:cs="Times New Roman"/>
        </w:rPr>
        <w:t xml:space="preserve"> market operations within</w:t>
      </w:r>
      <w:r w:rsidR="00842979" w:rsidRPr="00EF3245">
        <w:rPr>
          <w:rFonts w:ascii="Times New Roman" w:hAnsi="Times New Roman" w:cs="Times New Roman"/>
        </w:rPr>
        <w:t xml:space="preserve"> these periodic markets,</w:t>
      </w:r>
      <w:r w:rsidR="008F2AB5" w:rsidRPr="00EF3245">
        <w:rPr>
          <w:rFonts w:ascii="Times New Roman" w:hAnsi="Times New Roman" w:cs="Times New Roman"/>
        </w:rPr>
        <w:t xml:space="preserve"> </w:t>
      </w:r>
      <w:r w:rsidR="000A183E" w:rsidRPr="00EF3245">
        <w:rPr>
          <w:rFonts w:ascii="Times New Roman" w:hAnsi="Times New Roman" w:cs="Times New Roman"/>
        </w:rPr>
        <w:t xml:space="preserve">There are </w:t>
      </w:r>
      <w:r w:rsidRPr="00EF3245">
        <w:rPr>
          <w:rFonts w:ascii="Times New Roman" w:hAnsi="Times New Roman" w:cs="Times New Roman"/>
        </w:rPr>
        <w:t xml:space="preserve">made up of </w:t>
      </w:r>
      <w:r w:rsidR="000A183E" w:rsidRPr="00EF3245">
        <w:rPr>
          <w:rFonts w:ascii="Times New Roman" w:hAnsi="Times New Roman" w:cs="Times New Roman"/>
        </w:rPr>
        <w:t xml:space="preserve">diverse traders </w:t>
      </w:r>
      <w:r w:rsidR="00FA27AC" w:rsidRPr="00EF3245">
        <w:rPr>
          <w:rFonts w:ascii="Times New Roman" w:hAnsi="Times New Roman" w:cs="Times New Roman"/>
        </w:rPr>
        <w:t>namely:</w:t>
      </w:r>
      <w:r w:rsidR="000A183E" w:rsidRPr="00EF3245">
        <w:rPr>
          <w:rFonts w:ascii="Times New Roman" w:hAnsi="Times New Roman" w:cs="Times New Roman"/>
        </w:rPr>
        <w:t xml:space="preserve"> traders</w:t>
      </w:r>
      <w:r w:rsidR="00842979" w:rsidRPr="00EF3245">
        <w:rPr>
          <w:rFonts w:ascii="Times New Roman" w:hAnsi="Times New Roman" w:cs="Times New Roman"/>
        </w:rPr>
        <w:t xml:space="preserve"> of agricultural produce, livestock, food stuff, local implements, urban consumables, handcrafts, and many others</w:t>
      </w:r>
      <w:r w:rsidR="00BB22B2" w:rsidRPr="00EF3245">
        <w:rPr>
          <w:rFonts w:ascii="Times New Roman" w:hAnsi="Times New Roman" w:cs="Times New Roman"/>
        </w:rPr>
        <w:t xml:space="preserve"> responsible for facilitating commercial transactions, ensuring the availability of diverse products, negotiating prices and maintaining the economic vitality of the market</w:t>
      </w:r>
      <w:r w:rsidR="00842491" w:rsidRPr="00EF3245">
        <w:rPr>
          <w:rFonts w:ascii="Times New Roman" w:hAnsi="Times New Roman" w:cs="Times New Roman"/>
        </w:rPr>
        <w:t>.</w:t>
      </w:r>
      <w:r w:rsidR="003D21CE" w:rsidRPr="00EF3245">
        <w:rPr>
          <w:rFonts w:ascii="Times New Roman" w:hAnsi="Times New Roman" w:cs="Times New Roman"/>
        </w:rPr>
        <w:t xml:space="preserve"> Their typology reflects diverse scales of operation, levels of participation and commodity specialisation. </w:t>
      </w:r>
      <w:r w:rsidR="00472337" w:rsidRPr="00EF3245">
        <w:rPr>
          <w:rFonts w:ascii="Times New Roman" w:hAnsi="Times New Roman" w:cs="Times New Roman"/>
        </w:rPr>
        <w:t xml:space="preserve"> Figure 3 presents </w:t>
      </w:r>
      <w:r w:rsidR="003D21CE" w:rsidRPr="00EF3245">
        <w:rPr>
          <w:rFonts w:ascii="Times New Roman" w:hAnsi="Times New Roman" w:cs="Times New Roman"/>
        </w:rPr>
        <w:t>this</w:t>
      </w:r>
      <w:r w:rsidR="00472337" w:rsidRPr="00EF3245">
        <w:rPr>
          <w:rFonts w:ascii="Times New Roman" w:hAnsi="Times New Roman" w:cs="Times New Roman"/>
        </w:rPr>
        <w:t xml:space="preserve"> typology in periodic market operations.</w:t>
      </w:r>
    </w:p>
    <w:p w14:paraId="17BE3648" w14:textId="77777777" w:rsidR="003D21CE" w:rsidRDefault="00472337" w:rsidP="003D21CE">
      <w:pPr>
        <w:spacing w:line="360" w:lineRule="auto"/>
        <w:jc w:val="both"/>
        <w:rPr>
          <w:rFonts w:ascii="Times New Roman" w:hAnsi="Times New Roman" w:cs="Times New Roman"/>
          <w:sz w:val="24"/>
          <w:szCs w:val="24"/>
        </w:rPr>
      </w:pPr>
      <w:r>
        <w:rPr>
          <w:noProof/>
        </w:rPr>
        <w:drawing>
          <wp:inline distT="0" distB="0" distL="0" distR="0" wp14:anchorId="5C44AEBF" wp14:editId="51F0BF09">
            <wp:extent cx="5231027" cy="2743200"/>
            <wp:effectExtent l="0" t="0" r="27305" b="190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7351436" w14:textId="77777777" w:rsidR="00017073" w:rsidRDefault="00017073" w:rsidP="0001707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Figure 3: Typology of</w:t>
      </w:r>
      <w:r w:rsidRPr="00017073">
        <w:rPr>
          <w:rFonts w:ascii="Times New Roman" w:hAnsi="Times New Roman" w:cs="Times New Roman"/>
          <w:b/>
          <w:sz w:val="24"/>
          <w:szCs w:val="24"/>
        </w:rPr>
        <w:t xml:space="preserve"> periodic market operations</w:t>
      </w:r>
    </w:p>
    <w:p w14:paraId="4A555454" w14:textId="77777777" w:rsidR="00017073" w:rsidRDefault="00017073" w:rsidP="0001707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Source: Field work, 2024</w:t>
      </w:r>
    </w:p>
    <w:p w14:paraId="4690E5F8" w14:textId="77777777" w:rsidR="00842979" w:rsidRPr="00017073" w:rsidRDefault="00FA27AC" w:rsidP="00017073">
      <w:pPr>
        <w:spacing w:line="360" w:lineRule="auto"/>
        <w:jc w:val="center"/>
        <w:rPr>
          <w:rFonts w:ascii="Times New Roman" w:hAnsi="Times New Roman" w:cs="Times New Roman"/>
          <w:b/>
          <w:sz w:val="24"/>
          <w:szCs w:val="24"/>
        </w:rPr>
      </w:pPr>
      <w:r w:rsidRPr="00EF3245">
        <w:rPr>
          <w:rFonts w:ascii="Times New Roman" w:hAnsi="Times New Roman" w:cs="Times New Roman"/>
        </w:rPr>
        <w:t>Traders</w:t>
      </w:r>
      <w:r w:rsidR="00842979" w:rsidRPr="00EF3245">
        <w:rPr>
          <w:rFonts w:ascii="Times New Roman" w:hAnsi="Times New Roman" w:cs="Times New Roman"/>
        </w:rPr>
        <w:t xml:space="preserve"> of agricultural produce constitut</w:t>
      </w:r>
      <w:r w:rsidR="003D21CE" w:rsidRPr="00EF3245">
        <w:rPr>
          <w:rFonts w:ascii="Times New Roman" w:hAnsi="Times New Roman" w:cs="Times New Roman"/>
        </w:rPr>
        <w:t xml:space="preserve">e the highest category with 36% while traders </w:t>
      </w:r>
      <w:r w:rsidR="00842979" w:rsidRPr="00EF3245">
        <w:rPr>
          <w:rFonts w:ascii="Times New Roman" w:hAnsi="Times New Roman" w:cs="Times New Roman"/>
        </w:rPr>
        <w:t xml:space="preserve">of agricultural inputs constituted 4%.Agricultural produce constitute the most marketed commodities in periodic markets in the study area. </w:t>
      </w:r>
      <w:r w:rsidRPr="00EF3245">
        <w:rPr>
          <w:rFonts w:ascii="Times New Roman" w:hAnsi="Times New Roman" w:cs="Times New Roman"/>
        </w:rPr>
        <w:t xml:space="preserve">The </w:t>
      </w:r>
      <w:r w:rsidR="00842979" w:rsidRPr="00EF3245">
        <w:rPr>
          <w:rFonts w:ascii="Times New Roman" w:hAnsi="Times New Roman" w:cs="Times New Roman"/>
        </w:rPr>
        <w:t>favourable climatic conditions and fertile soils</w:t>
      </w:r>
      <w:r w:rsidRPr="00EF3245">
        <w:rPr>
          <w:rFonts w:ascii="Times New Roman" w:hAnsi="Times New Roman" w:cs="Times New Roman"/>
        </w:rPr>
        <w:t xml:space="preserve"> encourage the vast and intensive cultivation of food crops. </w:t>
      </w:r>
      <w:r w:rsidR="008F2AB5" w:rsidRPr="00EF3245">
        <w:rPr>
          <w:rFonts w:ascii="Times New Roman" w:hAnsi="Times New Roman" w:cs="Times New Roman"/>
        </w:rPr>
        <w:t>In these markets, traders come from within and out of these sub-divisions to exchange goods such as agricultural produce, livestock, textiles and household items.</w:t>
      </w:r>
    </w:p>
    <w:p w14:paraId="3FD33190" w14:textId="77777777" w:rsidR="000A451D" w:rsidRPr="006C4760" w:rsidRDefault="006C4760" w:rsidP="000A451D">
      <w:pPr>
        <w:spacing w:line="360" w:lineRule="auto"/>
        <w:jc w:val="both"/>
        <w:rPr>
          <w:rFonts w:ascii="Times New Roman" w:hAnsi="Times New Roman" w:cs="Times New Roman"/>
          <w:i/>
          <w:color w:val="000000" w:themeColor="text1"/>
          <w:sz w:val="24"/>
          <w:szCs w:val="24"/>
        </w:rPr>
      </w:pPr>
      <w:r>
        <w:rPr>
          <w:rFonts w:ascii="Times New Roman" w:hAnsi="Times New Roman" w:cs="Times New Roman"/>
          <w:b/>
          <w:sz w:val="24"/>
          <w:szCs w:val="24"/>
        </w:rPr>
        <w:t xml:space="preserve"> </w:t>
      </w:r>
      <w:r w:rsidRPr="006C4760">
        <w:rPr>
          <w:rFonts w:ascii="Times New Roman" w:hAnsi="Times New Roman" w:cs="Times New Roman"/>
          <w:i/>
          <w:sz w:val="24"/>
          <w:szCs w:val="24"/>
        </w:rPr>
        <w:t>3</w:t>
      </w:r>
      <w:r w:rsidR="000A451D" w:rsidRPr="006C4760">
        <w:rPr>
          <w:rFonts w:ascii="Times New Roman" w:hAnsi="Times New Roman" w:cs="Times New Roman"/>
          <w:i/>
          <w:sz w:val="24"/>
          <w:szCs w:val="24"/>
        </w:rPr>
        <w:t>.2 .Spatial variations</w:t>
      </w:r>
      <w:r w:rsidR="000A451D" w:rsidRPr="006C4760">
        <w:rPr>
          <w:rFonts w:ascii="Times New Roman" w:hAnsi="Times New Roman" w:cs="Times New Roman"/>
          <w:i/>
          <w:color w:val="000000" w:themeColor="text1"/>
          <w:sz w:val="24"/>
          <w:szCs w:val="24"/>
        </w:rPr>
        <w:t xml:space="preserve"> in the distribution of periodic markets in Menoua Division</w:t>
      </w:r>
    </w:p>
    <w:p w14:paraId="24212C51" w14:textId="77777777" w:rsidR="00A32948" w:rsidRPr="00EF3245" w:rsidRDefault="00A32948" w:rsidP="00A32948">
      <w:pPr>
        <w:spacing w:line="360" w:lineRule="auto"/>
        <w:jc w:val="both"/>
        <w:rPr>
          <w:rFonts w:ascii="Times New Roman" w:hAnsi="Times New Roman" w:cs="Times New Roman"/>
        </w:rPr>
      </w:pPr>
      <w:r w:rsidRPr="00EF3245">
        <w:rPr>
          <w:rFonts w:ascii="Times New Roman" w:hAnsi="Times New Roman" w:cs="Times New Roman"/>
        </w:rPr>
        <w:t>Periodic markets in Menoua Division exhibit marked spatial variations in their distribution, scale of operation, accessibility and economic specialisation.</w:t>
      </w:r>
      <w:r w:rsidR="000A451D" w:rsidRPr="00EF3245">
        <w:rPr>
          <w:rFonts w:ascii="Times New Roman" w:hAnsi="Times New Roman" w:cs="Times New Roman"/>
        </w:rPr>
        <w:t xml:space="preserve"> While some periodic markets like those in Dschang and Santchou sub-division act as major economic hubs attracting traders from distant localities, others like those in Fokoue and Fongo-Tongo sub-divisions remain small, village based exchanges serving primarily local needs.</w:t>
      </w:r>
      <w:r w:rsidR="000A451D" w:rsidRPr="00EF3245">
        <w:rPr>
          <w:rFonts w:ascii="Times New Roman" w:hAnsi="Times New Roman" w:cs="Times New Roman"/>
          <w:color w:val="000000" w:themeColor="text1"/>
        </w:rPr>
        <w:t xml:space="preserve"> The spatial distribution of these markets reflects</w:t>
      </w:r>
      <w:r w:rsidRPr="00EF3245">
        <w:rPr>
          <w:rFonts w:ascii="Times New Roman" w:hAnsi="Times New Roman" w:cs="Times New Roman"/>
          <w:color w:val="000000" w:themeColor="text1"/>
        </w:rPr>
        <w:t xml:space="preserve"> the interplay between geography, </w:t>
      </w:r>
      <w:r w:rsidRPr="00EF3245">
        <w:rPr>
          <w:rFonts w:ascii="Times New Roman" w:hAnsi="Times New Roman" w:cs="Times New Roman"/>
          <w:color w:val="000000" w:themeColor="text1"/>
        </w:rPr>
        <w:lastRenderedPageBreak/>
        <w:t xml:space="preserve">infrastructure and settlement </w:t>
      </w:r>
      <w:r w:rsidR="00B24ED1" w:rsidRPr="00EF3245">
        <w:rPr>
          <w:rFonts w:ascii="Times New Roman" w:hAnsi="Times New Roman" w:cs="Times New Roman"/>
          <w:color w:val="000000" w:themeColor="text1"/>
        </w:rPr>
        <w:t>dynamics. There</w:t>
      </w:r>
      <w:r w:rsidRPr="00EF3245">
        <w:rPr>
          <w:rFonts w:ascii="Times New Roman" w:hAnsi="Times New Roman" w:cs="Times New Roman"/>
          <w:color w:val="000000" w:themeColor="text1"/>
        </w:rPr>
        <w:t xml:space="preserve"> is a high concentration of periodic markets in the central and eastern parts of the division. These parts of the division have more economic activities and infrastructure attracting more vendors and buyers. Also, these areas have higher population density which could imply that they receive more potential customers. Semi-daily markets</w:t>
      </w:r>
      <w:r w:rsidR="00B24ED1" w:rsidRPr="00EF3245">
        <w:rPr>
          <w:rFonts w:ascii="Times New Roman" w:hAnsi="Times New Roman" w:cs="Times New Roman"/>
          <w:color w:val="000000" w:themeColor="text1"/>
        </w:rPr>
        <w:t xml:space="preserve"> and large periodic markets are</w:t>
      </w:r>
      <w:r w:rsidRPr="00EF3245">
        <w:rPr>
          <w:rFonts w:ascii="Times New Roman" w:hAnsi="Times New Roman" w:cs="Times New Roman"/>
          <w:color w:val="000000" w:themeColor="text1"/>
        </w:rPr>
        <w:t xml:space="preserve"> typically concentrated in semi urban areas </w:t>
      </w:r>
      <w:r w:rsidR="00B24ED1" w:rsidRPr="00EF3245">
        <w:rPr>
          <w:rFonts w:ascii="Times New Roman" w:hAnsi="Times New Roman" w:cs="Times New Roman"/>
          <w:color w:val="000000" w:themeColor="text1"/>
        </w:rPr>
        <w:t>like Dschang and Santchou sub-division. These markets are also concentrated along</w:t>
      </w:r>
      <w:r w:rsidRPr="00EF3245">
        <w:rPr>
          <w:rFonts w:ascii="Times New Roman" w:hAnsi="Times New Roman" w:cs="Times New Roman"/>
          <w:color w:val="000000" w:themeColor="text1"/>
        </w:rPr>
        <w:t xml:space="preserve"> major transport roads, where accessibility and population density encourage diverse participation and commodity exchange. The close proximity of these markets to transportation routes facilitates the movement of goods and </w:t>
      </w:r>
      <w:r w:rsidR="00B24ED1" w:rsidRPr="00EF3245">
        <w:rPr>
          <w:rFonts w:ascii="Times New Roman" w:hAnsi="Times New Roman" w:cs="Times New Roman"/>
          <w:color w:val="000000" w:themeColor="text1"/>
        </w:rPr>
        <w:t xml:space="preserve">people to and from the markets. </w:t>
      </w:r>
      <w:r w:rsidRPr="00EF3245">
        <w:rPr>
          <w:rFonts w:ascii="Times New Roman" w:hAnsi="Times New Roman" w:cs="Times New Roman"/>
          <w:color w:val="000000" w:themeColor="text1"/>
        </w:rPr>
        <w:t xml:space="preserve">Conversely, weekly </w:t>
      </w:r>
      <w:r w:rsidR="00B24ED1" w:rsidRPr="00EF3245">
        <w:rPr>
          <w:rFonts w:ascii="Times New Roman" w:hAnsi="Times New Roman" w:cs="Times New Roman"/>
          <w:color w:val="000000" w:themeColor="text1"/>
        </w:rPr>
        <w:t xml:space="preserve">markets and small periodic markets </w:t>
      </w:r>
      <w:r w:rsidRPr="00EF3245">
        <w:rPr>
          <w:rFonts w:ascii="Times New Roman" w:hAnsi="Times New Roman" w:cs="Times New Roman"/>
          <w:color w:val="000000" w:themeColor="text1"/>
        </w:rPr>
        <w:t>are more common in rural areas</w:t>
      </w:r>
      <w:r w:rsidR="00B24ED1" w:rsidRPr="00EF3245">
        <w:rPr>
          <w:rFonts w:ascii="Times New Roman" w:hAnsi="Times New Roman" w:cs="Times New Roman"/>
          <w:color w:val="000000" w:themeColor="text1"/>
        </w:rPr>
        <w:t xml:space="preserve"> like Fokoue and Fongo-Tongo sub-division,</w:t>
      </w:r>
      <w:r w:rsidRPr="00EF3245">
        <w:rPr>
          <w:rFonts w:ascii="Times New Roman" w:hAnsi="Times New Roman" w:cs="Times New Roman"/>
          <w:color w:val="000000" w:themeColor="text1"/>
        </w:rPr>
        <w:t xml:space="preserve"> serving localised needs with limited goods and smaller participation. All of these factors combined create an environment where periodic markets can thrive and serve the needs of the local community effectively.</w:t>
      </w:r>
    </w:p>
    <w:p w14:paraId="27ADF273" w14:textId="77777777" w:rsidR="004764DD" w:rsidRPr="008D0FFE" w:rsidRDefault="008D0FFE" w:rsidP="009A51ED">
      <w:pPr>
        <w:spacing w:line="36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3.2.1</w:t>
      </w:r>
      <w:r w:rsidR="004764DD" w:rsidRPr="008D0FFE">
        <w:rPr>
          <w:rFonts w:ascii="Times New Roman" w:hAnsi="Times New Roman" w:cs="Times New Roman"/>
          <w:i/>
          <w:color w:val="000000" w:themeColor="text1"/>
          <w:sz w:val="24"/>
          <w:szCs w:val="24"/>
        </w:rPr>
        <w:t>.</w:t>
      </w:r>
      <w:r w:rsidR="007530DE" w:rsidRPr="008D0FFE">
        <w:rPr>
          <w:rFonts w:ascii="Times New Roman" w:hAnsi="Times New Roman" w:cs="Times New Roman"/>
          <w:i/>
          <w:color w:val="000000" w:themeColor="text1"/>
          <w:sz w:val="24"/>
          <w:szCs w:val="24"/>
        </w:rPr>
        <w:t xml:space="preserve"> Variations in</w:t>
      </w:r>
      <w:r w:rsidR="004764DD" w:rsidRPr="008D0FFE">
        <w:rPr>
          <w:rFonts w:ascii="Times New Roman" w:hAnsi="Times New Roman" w:cs="Times New Roman"/>
          <w:i/>
          <w:color w:val="000000" w:themeColor="text1"/>
          <w:sz w:val="24"/>
          <w:szCs w:val="24"/>
        </w:rPr>
        <w:t xml:space="preserve"> </w:t>
      </w:r>
      <w:r w:rsidR="007530DE" w:rsidRPr="008D0FFE">
        <w:rPr>
          <w:rFonts w:ascii="Times New Roman" w:hAnsi="Times New Roman" w:cs="Times New Roman"/>
          <w:bCs/>
          <w:i/>
          <w:sz w:val="24"/>
          <w:szCs w:val="24"/>
        </w:rPr>
        <w:t xml:space="preserve">key commodities sold </w:t>
      </w:r>
      <w:r w:rsidR="004764DD" w:rsidRPr="008D0FFE">
        <w:rPr>
          <w:rFonts w:ascii="Times New Roman" w:hAnsi="Times New Roman" w:cs="Times New Roman"/>
          <w:i/>
          <w:color w:val="000000" w:themeColor="text1"/>
          <w:sz w:val="24"/>
          <w:szCs w:val="24"/>
        </w:rPr>
        <w:t>in periodic markets in Menoua Division</w:t>
      </w:r>
    </w:p>
    <w:p w14:paraId="573AE324" w14:textId="4A86ACE7" w:rsidR="00D060F0" w:rsidRPr="00EF3245" w:rsidRDefault="007530DE" w:rsidP="00D060F0">
      <w:pPr>
        <w:spacing w:line="360" w:lineRule="auto"/>
        <w:jc w:val="both"/>
        <w:rPr>
          <w:rFonts w:ascii="Times New Roman" w:hAnsi="Times New Roman" w:cs="Times New Roman"/>
        </w:rPr>
      </w:pPr>
      <w:r w:rsidRPr="00EF3245">
        <w:rPr>
          <w:rFonts w:ascii="Times New Roman" w:hAnsi="Times New Roman" w:cs="Times New Roman"/>
        </w:rPr>
        <w:t>The principal items traded in these</w:t>
      </w:r>
      <w:r w:rsidR="00B24ED1" w:rsidRPr="00EF3245">
        <w:rPr>
          <w:rFonts w:ascii="Times New Roman" w:hAnsi="Times New Roman" w:cs="Times New Roman"/>
        </w:rPr>
        <w:t xml:space="preserve"> periodic markets</w:t>
      </w:r>
      <w:r w:rsidRPr="00EF3245">
        <w:rPr>
          <w:rFonts w:ascii="Times New Roman" w:hAnsi="Times New Roman" w:cs="Times New Roman"/>
        </w:rPr>
        <w:t xml:space="preserve"> are market gardening crops like (leafy vegetables, spices and carrots), tubers like (cocoyam, yams, sweet potatoes, and Irish potatoes) and cereals (Maize and Rice). Apart from food items, these markets also sell livestock like (Table birds, Goats, Pigs and Sheep) and manufactured products</w:t>
      </w:r>
      <w:r w:rsidR="00D060F0" w:rsidRPr="00EF3245">
        <w:rPr>
          <w:rFonts w:ascii="Times New Roman" w:hAnsi="Times New Roman" w:cs="Times New Roman"/>
        </w:rPr>
        <w:t xml:space="preserve"> like (Bags, Clothes, shoes and </w:t>
      </w:r>
      <w:r w:rsidRPr="00EF3245">
        <w:rPr>
          <w:rFonts w:ascii="Times New Roman" w:hAnsi="Times New Roman" w:cs="Times New Roman"/>
        </w:rPr>
        <w:t>Art crafts).</w:t>
      </w:r>
      <w:r w:rsidR="00D060F0" w:rsidRPr="00EF3245">
        <w:rPr>
          <w:rFonts w:ascii="Times New Roman" w:hAnsi="Times New Roman" w:cs="Times New Roman"/>
        </w:rPr>
        <w:t>These periodic markets engage in the selling of market gardening crops like leafy vegetables, tomatoes, spices and carrots at varying degrees.</w:t>
      </w:r>
      <w:r w:rsidR="003177C9" w:rsidRPr="00EF3245">
        <w:rPr>
          <w:rFonts w:ascii="Times New Roman" w:hAnsi="Times New Roman" w:cs="Times New Roman"/>
        </w:rPr>
        <w:t xml:space="preserve"> This is presen</w:t>
      </w:r>
      <w:r w:rsidR="006A11FB" w:rsidRPr="00EF3245">
        <w:rPr>
          <w:rFonts w:ascii="Times New Roman" w:hAnsi="Times New Roman" w:cs="Times New Roman"/>
        </w:rPr>
        <w:t xml:space="preserve">ted on Figure </w:t>
      </w:r>
      <w:r w:rsidR="00F211AA">
        <w:rPr>
          <w:rFonts w:ascii="Times New Roman" w:hAnsi="Times New Roman" w:cs="Times New Roman"/>
        </w:rPr>
        <w:t>4</w:t>
      </w:r>
      <w:r w:rsidR="00D060F0" w:rsidRPr="00EF3245">
        <w:rPr>
          <w:rFonts w:ascii="Times New Roman" w:hAnsi="Times New Roman" w:cs="Times New Roman"/>
        </w:rPr>
        <w:t xml:space="preserve">. </w:t>
      </w:r>
    </w:p>
    <w:p w14:paraId="0928D338" w14:textId="77777777" w:rsidR="00D060F0" w:rsidRPr="00E1168E" w:rsidRDefault="00D060F0" w:rsidP="00D060F0">
      <w:pPr>
        <w:spacing w:line="360" w:lineRule="auto"/>
        <w:jc w:val="both"/>
        <w:rPr>
          <w:rFonts w:ascii="Times New Roman" w:hAnsi="Times New Roman" w:cs="Times New Roman"/>
          <w:sz w:val="24"/>
          <w:szCs w:val="24"/>
        </w:rPr>
      </w:pPr>
      <w:r>
        <w:rPr>
          <w:noProof/>
        </w:rPr>
        <w:drawing>
          <wp:inline distT="0" distB="0" distL="0" distR="0" wp14:anchorId="1BDD9A75" wp14:editId="1F7B3A58">
            <wp:extent cx="5107459" cy="2702011"/>
            <wp:effectExtent l="0" t="0" r="17145" b="222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4503FA">
        <w:rPr>
          <w:rFonts w:ascii="Times New Roman" w:hAnsi="Times New Roman" w:cs="Times New Roman"/>
          <w:sz w:val="24"/>
          <w:szCs w:val="24"/>
        </w:rPr>
        <w:t xml:space="preserve"> </w:t>
      </w:r>
    </w:p>
    <w:p w14:paraId="7E3BB779" w14:textId="4C5DC48D" w:rsidR="00D060F0" w:rsidRDefault="00AF6DF5" w:rsidP="00B04A39">
      <w:pPr>
        <w:jc w:val="center"/>
        <w:rPr>
          <w:rFonts w:ascii="Times New Roman" w:hAnsi="Times New Roman" w:cs="Times New Roman"/>
          <w:b/>
          <w:sz w:val="24"/>
          <w:szCs w:val="24"/>
        </w:rPr>
      </w:pPr>
      <w:r>
        <w:rPr>
          <w:rFonts w:ascii="Times New Roman" w:hAnsi="Times New Roman" w:cs="Times New Roman"/>
          <w:b/>
          <w:sz w:val="24"/>
          <w:szCs w:val="24"/>
        </w:rPr>
        <w:t xml:space="preserve">Figure </w:t>
      </w:r>
      <w:r w:rsidR="00F211AA">
        <w:rPr>
          <w:rFonts w:ascii="Times New Roman" w:hAnsi="Times New Roman" w:cs="Times New Roman"/>
          <w:b/>
          <w:sz w:val="24"/>
          <w:szCs w:val="24"/>
        </w:rPr>
        <w:t>4</w:t>
      </w:r>
      <w:r w:rsidR="00D060F0">
        <w:rPr>
          <w:rFonts w:ascii="Times New Roman" w:hAnsi="Times New Roman" w:cs="Times New Roman"/>
          <w:b/>
          <w:sz w:val="24"/>
          <w:szCs w:val="24"/>
        </w:rPr>
        <w:t>: Market Gardening crops sold in Periodic markets in Menoua Division.</w:t>
      </w:r>
    </w:p>
    <w:p w14:paraId="53FA9CA2" w14:textId="77777777" w:rsidR="00BF0432" w:rsidRDefault="00D060F0" w:rsidP="00B04A39">
      <w:pPr>
        <w:jc w:val="center"/>
        <w:rPr>
          <w:rFonts w:ascii="Times New Roman" w:hAnsi="Times New Roman" w:cs="Times New Roman"/>
          <w:b/>
          <w:color w:val="000000" w:themeColor="text1"/>
          <w:sz w:val="24"/>
          <w:szCs w:val="24"/>
        </w:rPr>
      </w:pPr>
      <w:r>
        <w:rPr>
          <w:rFonts w:ascii="Times New Roman" w:hAnsi="Times New Roman" w:cs="Times New Roman"/>
          <w:b/>
          <w:bCs/>
          <w:sz w:val="24"/>
          <w:szCs w:val="24"/>
        </w:rPr>
        <w:t>Source:</w:t>
      </w:r>
      <w:r w:rsidRPr="0073787D">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Field work 2023</w:t>
      </w:r>
    </w:p>
    <w:p w14:paraId="5057E079" w14:textId="77777777" w:rsidR="00BF0432" w:rsidRPr="00EF3245" w:rsidRDefault="00D060F0" w:rsidP="00B04A39">
      <w:pPr>
        <w:spacing w:line="360" w:lineRule="auto"/>
        <w:jc w:val="both"/>
        <w:rPr>
          <w:rFonts w:ascii="Times New Roman" w:hAnsi="Times New Roman" w:cs="Times New Roman"/>
          <w:color w:val="000000" w:themeColor="text1"/>
        </w:rPr>
      </w:pPr>
      <w:r w:rsidRPr="004503FA">
        <w:rPr>
          <w:rFonts w:ascii="Times New Roman" w:hAnsi="Times New Roman" w:cs="Times New Roman"/>
          <w:b/>
          <w:color w:val="000000" w:themeColor="text1"/>
          <w:sz w:val="24"/>
          <w:szCs w:val="24"/>
        </w:rPr>
        <w:lastRenderedPageBreak/>
        <w:t xml:space="preserve"> </w:t>
      </w:r>
      <w:r w:rsidR="00885D5E" w:rsidRPr="00EF3245">
        <w:rPr>
          <w:rFonts w:ascii="Times New Roman" w:hAnsi="Times New Roman" w:cs="Times New Roman"/>
          <w:color w:val="000000" w:themeColor="text1"/>
        </w:rPr>
        <w:t>M</w:t>
      </w:r>
      <w:r w:rsidR="00BF0432" w:rsidRPr="00EF3245">
        <w:rPr>
          <w:rFonts w:ascii="Times New Roman" w:hAnsi="Times New Roman" w:cs="Times New Roman"/>
          <w:color w:val="000000" w:themeColor="text1"/>
        </w:rPr>
        <w:t xml:space="preserve">arket gardening crops particularly leafy vegetables </w:t>
      </w:r>
      <w:r w:rsidR="006A11FB" w:rsidRPr="00EF3245">
        <w:rPr>
          <w:rFonts w:ascii="Times New Roman" w:hAnsi="Times New Roman" w:cs="Times New Roman"/>
          <w:color w:val="000000" w:themeColor="text1"/>
        </w:rPr>
        <w:t>are the most marketed market gardening crops in Menoua Division. It is most</w:t>
      </w:r>
      <w:r w:rsidR="00BF0432" w:rsidRPr="00EF3245">
        <w:rPr>
          <w:rFonts w:ascii="Times New Roman" w:hAnsi="Times New Roman" w:cs="Times New Roman"/>
          <w:color w:val="000000" w:themeColor="text1"/>
        </w:rPr>
        <w:t xml:space="preserve"> dominant in periodic markets in Penka Michel; Fongo-Tongo and Fokoue sub-divisions. Over 40% of the traders in these markets are engaged in the sale of leafy vegetables. This high concentration </w:t>
      </w:r>
      <w:r w:rsidR="00ED3B27" w:rsidRPr="00EF3245">
        <w:rPr>
          <w:rFonts w:ascii="Times New Roman" w:hAnsi="Times New Roman" w:cs="Times New Roman"/>
          <w:color w:val="000000" w:themeColor="text1"/>
        </w:rPr>
        <w:t>is attributed</w:t>
      </w:r>
      <w:r w:rsidR="00BF0432" w:rsidRPr="00EF3245">
        <w:rPr>
          <w:rFonts w:ascii="Times New Roman" w:hAnsi="Times New Roman" w:cs="Times New Roman"/>
          <w:color w:val="000000" w:themeColor="text1"/>
        </w:rPr>
        <w:t xml:space="preserve"> to favourable climatic conditions conducive for vegetable cultivation.</w:t>
      </w:r>
      <w:r w:rsidR="006A11FB" w:rsidRPr="00EF3245">
        <w:rPr>
          <w:rFonts w:ascii="Times New Roman" w:hAnsi="Times New Roman" w:cs="Times New Roman"/>
          <w:color w:val="000000" w:themeColor="text1"/>
        </w:rPr>
        <w:t xml:space="preserve"> </w:t>
      </w:r>
      <w:r w:rsidR="00BF0432" w:rsidRPr="00EF3245">
        <w:rPr>
          <w:rFonts w:ascii="Times New Roman" w:hAnsi="Times New Roman" w:cs="Times New Roman"/>
          <w:color w:val="000000" w:themeColor="text1"/>
        </w:rPr>
        <w:t>Carrots and spices are</w:t>
      </w:r>
      <w:r w:rsidR="006A11FB" w:rsidRPr="00EF3245">
        <w:rPr>
          <w:rFonts w:ascii="Times New Roman" w:hAnsi="Times New Roman" w:cs="Times New Roman"/>
          <w:color w:val="000000" w:themeColor="text1"/>
        </w:rPr>
        <w:t xml:space="preserve"> the least marketed market gardening crops in the division. </w:t>
      </w:r>
      <w:r w:rsidR="00BF0432" w:rsidRPr="00EF3245">
        <w:rPr>
          <w:rFonts w:ascii="Times New Roman" w:hAnsi="Times New Roman" w:cs="Times New Roman"/>
          <w:color w:val="000000" w:themeColor="text1"/>
        </w:rPr>
        <w:t>Over 23% of traders in these periodic markets engage in the sale of spices and carrots.</w:t>
      </w:r>
      <w:r w:rsidR="006A11FB" w:rsidRPr="00EF3245">
        <w:rPr>
          <w:rFonts w:ascii="Times New Roman" w:hAnsi="Times New Roman" w:cs="Times New Roman"/>
          <w:color w:val="000000" w:themeColor="text1"/>
        </w:rPr>
        <w:t xml:space="preserve"> However this crop type is most dominant in periodic markets in Dschang sub-division. </w:t>
      </w:r>
      <w:r w:rsidR="00BF0432" w:rsidRPr="00EF3245">
        <w:rPr>
          <w:rFonts w:ascii="Times New Roman" w:hAnsi="Times New Roman" w:cs="Times New Roman"/>
          <w:color w:val="000000" w:themeColor="text1"/>
        </w:rPr>
        <w:t>Being the divisional capital, periodic markets in Dschang benefit from better infrastructure and road network which increases traders’ accessibility in to these markets.</w:t>
      </w:r>
    </w:p>
    <w:p w14:paraId="564B51D4" w14:textId="6FEA88BA" w:rsidR="00885449" w:rsidRPr="00EF3245" w:rsidRDefault="00885449" w:rsidP="00B04A39">
      <w:pPr>
        <w:spacing w:line="360" w:lineRule="auto"/>
        <w:jc w:val="both"/>
        <w:rPr>
          <w:rFonts w:ascii="Times New Roman" w:hAnsi="Times New Roman" w:cs="Times New Roman"/>
          <w:color w:val="000000" w:themeColor="text1"/>
        </w:rPr>
      </w:pPr>
      <w:r w:rsidRPr="00EF3245">
        <w:rPr>
          <w:rFonts w:ascii="Times New Roman" w:hAnsi="Times New Roman" w:cs="Times New Roman"/>
          <w:color w:val="000000" w:themeColor="text1"/>
        </w:rPr>
        <w:t>Tubers which are primary staples in local diets are widely sold in periodic markets in Menoua division. These periodic markets sell a variety of tubers such as cocoyam, yams, sweet potatoes, Irish potatoes and cassava at varyi</w:t>
      </w:r>
      <w:r w:rsidR="00AE258E" w:rsidRPr="00EF3245">
        <w:rPr>
          <w:rFonts w:ascii="Times New Roman" w:hAnsi="Times New Roman" w:cs="Times New Roman"/>
          <w:color w:val="000000" w:themeColor="text1"/>
        </w:rPr>
        <w:t xml:space="preserve">ng degrees as seen on Figure </w:t>
      </w:r>
      <w:r w:rsidR="00F211AA">
        <w:rPr>
          <w:rFonts w:ascii="Times New Roman" w:hAnsi="Times New Roman" w:cs="Times New Roman"/>
          <w:color w:val="000000" w:themeColor="text1"/>
        </w:rPr>
        <w:t>5</w:t>
      </w:r>
      <w:r w:rsidRPr="00EF3245">
        <w:rPr>
          <w:rFonts w:ascii="Times New Roman" w:hAnsi="Times New Roman" w:cs="Times New Roman"/>
          <w:color w:val="000000" w:themeColor="text1"/>
        </w:rPr>
        <w:t xml:space="preserve">. </w:t>
      </w:r>
      <w:r w:rsidRPr="00EF3245">
        <w:rPr>
          <w:rFonts w:ascii="Times New Roman" w:hAnsi="Times New Roman" w:cs="Times New Roman"/>
          <w:b/>
          <w:color w:val="000000" w:themeColor="text1"/>
        </w:rPr>
        <w:t xml:space="preserve">      </w:t>
      </w:r>
    </w:p>
    <w:p w14:paraId="228F23FC" w14:textId="77777777" w:rsidR="00885449" w:rsidRPr="003A56BA" w:rsidRDefault="00885449" w:rsidP="00885449">
      <w:pPr>
        <w:spacing w:line="360" w:lineRule="auto"/>
        <w:jc w:val="both"/>
        <w:rPr>
          <w:rFonts w:ascii="Times New Roman" w:hAnsi="Times New Roman" w:cs="Times New Roman"/>
          <w:color w:val="000000" w:themeColor="text1"/>
          <w:sz w:val="24"/>
          <w:szCs w:val="24"/>
        </w:rPr>
      </w:pPr>
      <w:r>
        <w:rPr>
          <w:noProof/>
        </w:rPr>
        <w:drawing>
          <wp:inline distT="0" distB="0" distL="0" distR="0" wp14:anchorId="557A1284" wp14:editId="472535E8">
            <wp:extent cx="5943600" cy="3282315"/>
            <wp:effectExtent l="0" t="0" r="19050" b="1333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8643896" w14:textId="07626BFD" w:rsidR="00885449" w:rsidRDefault="00AE258E" w:rsidP="00B04A39">
      <w:pPr>
        <w:jc w:val="center"/>
        <w:rPr>
          <w:rFonts w:ascii="Times New Roman" w:hAnsi="Times New Roman" w:cs="Times New Roman"/>
          <w:b/>
          <w:sz w:val="24"/>
          <w:szCs w:val="24"/>
        </w:rPr>
      </w:pPr>
      <w:r>
        <w:rPr>
          <w:rFonts w:ascii="Times New Roman" w:hAnsi="Times New Roman" w:cs="Times New Roman"/>
          <w:b/>
          <w:sz w:val="24"/>
          <w:szCs w:val="24"/>
        </w:rPr>
        <w:t xml:space="preserve">Figure </w:t>
      </w:r>
      <w:r w:rsidR="00F211AA">
        <w:rPr>
          <w:rFonts w:ascii="Times New Roman" w:hAnsi="Times New Roman" w:cs="Times New Roman"/>
          <w:b/>
          <w:sz w:val="24"/>
          <w:szCs w:val="24"/>
        </w:rPr>
        <w:t>5</w:t>
      </w:r>
      <w:r w:rsidR="00885449">
        <w:rPr>
          <w:rFonts w:ascii="Times New Roman" w:hAnsi="Times New Roman" w:cs="Times New Roman"/>
          <w:b/>
          <w:sz w:val="24"/>
          <w:szCs w:val="24"/>
        </w:rPr>
        <w:t>: Tubers sold in Periodic markets in Menoua Division.</w:t>
      </w:r>
    </w:p>
    <w:p w14:paraId="67DBBB9D" w14:textId="77777777" w:rsidR="00885449" w:rsidRDefault="00885449" w:rsidP="00B04A39">
      <w:pPr>
        <w:jc w:val="center"/>
        <w:rPr>
          <w:rFonts w:ascii="Times New Roman" w:hAnsi="Times New Roman" w:cs="Times New Roman"/>
          <w:b/>
          <w:color w:val="000000" w:themeColor="text1"/>
          <w:sz w:val="24"/>
          <w:szCs w:val="24"/>
        </w:rPr>
      </w:pPr>
      <w:r>
        <w:rPr>
          <w:rFonts w:ascii="Times New Roman" w:hAnsi="Times New Roman" w:cs="Times New Roman"/>
          <w:b/>
          <w:bCs/>
          <w:sz w:val="24"/>
          <w:szCs w:val="24"/>
        </w:rPr>
        <w:t>Source:</w:t>
      </w:r>
      <w:r w:rsidRPr="0073787D">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Field work 2023</w:t>
      </w:r>
    </w:p>
    <w:p w14:paraId="73B9702A" w14:textId="77777777" w:rsidR="00885449" w:rsidRPr="00EF3245" w:rsidRDefault="00B04A39" w:rsidP="00885449">
      <w:pPr>
        <w:spacing w:line="360" w:lineRule="auto"/>
        <w:jc w:val="both"/>
        <w:rPr>
          <w:rFonts w:ascii="Times New Roman" w:hAnsi="Times New Roman" w:cs="Times New Roman"/>
          <w:color w:val="000000" w:themeColor="text1"/>
        </w:rPr>
      </w:pPr>
      <w:r w:rsidRPr="00EF3245">
        <w:rPr>
          <w:rFonts w:ascii="Times New Roman" w:hAnsi="Times New Roman" w:cs="Times New Roman"/>
          <w:color w:val="000000" w:themeColor="text1"/>
        </w:rPr>
        <w:t>Tubers like s</w:t>
      </w:r>
      <w:r w:rsidR="00885449" w:rsidRPr="00EF3245">
        <w:rPr>
          <w:rFonts w:ascii="Times New Roman" w:hAnsi="Times New Roman" w:cs="Times New Roman"/>
          <w:color w:val="000000" w:themeColor="text1"/>
        </w:rPr>
        <w:t>weet potatoes and Irish potatoes</w:t>
      </w:r>
      <w:r w:rsidRPr="00EF3245">
        <w:rPr>
          <w:rFonts w:ascii="Times New Roman" w:hAnsi="Times New Roman" w:cs="Times New Roman"/>
          <w:color w:val="000000" w:themeColor="text1"/>
        </w:rPr>
        <w:t xml:space="preserve"> are the most traded tubers in Menoua Division.</w:t>
      </w:r>
      <w:r w:rsidR="00885449" w:rsidRPr="00EF3245">
        <w:rPr>
          <w:rFonts w:ascii="Times New Roman" w:hAnsi="Times New Roman" w:cs="Times New Roman"/>
          <w:color w:val="000000" w:themeColor="text1"/>
        </w:rPr>
        <w:t xml:space="preserve"> </w:t>
      </w:r>
      <w:r w:rsidRPr="00EF3245">
        <w:rPr>
          <w:rFonts w:ascii="Times New Roman" w:hAnsi="Times New Roman" w:cs="Times New Roman"/>
          <w:color w:val="000000" w:themeColor="text1"/>
        </w:rPr>
        <w:t xml:space="preserve">Even though it is traded in all the sub divisions, it is </w:t>
      </w:r>
      <w:r w:rsidR="00885449" w:rsidRPr="00EF3245">
        <w:rPr>
          <w:rFonts w:ascii="Times New Roman" w:hAnsi="Times New Roman" w:cs="Times New Roman"/>
          <w:color w:val="000000" w:themeColor="text1"/>
        </w:rPr>
        <w:t xml:space="preserve">most dominant in periodic markets in Penka </w:t>
      </w:r>
      <w:r w:rsidRPr="00EF3245">
        <w:rPr>
          <w:rFonts w:ascii="Times New Roman" w:hAnsi="Times New Roman" w:cs="Times New Roman"/>
          <w:color w:val="000000" w:themeColor="text1"/>
        </w:rPr>
        <w:t xml:space="preserve">Michel and Fokoue sub-divisions. </w:t>
      </w:r>
      <w:r w:rsidR="00885449" w:rsidRPr="00EF3245">
        <w:rPr>
          <w:rFonts w:ascii="Times New Roman" w:hAnsi="Times New Roman" w:cs="Times New Roman"/>
          <w:color w:val="000000" w:themeColor="text1"/>
        </w:rPr>
        <w:t>Over 39% of traders in these markets are involved in the selling of Irish</w:t>
      </w:r>
      <w:r w:rsidRPr="00EF3245">
        <w:rPr>
          <w:rFonts w:ascii="Times New Roman" w:hAnsi="Times New Roman" w:cs="Times New Roman"/>
          <w:color w:val="000000" w:themeColor="text1"/>
        </w:rPr>
        <w:t>/sweet</w:t>
      </w:r>
      <w:r w:rsidR="00885449" w:rsidRPr="00EF3245">
        <w:rPr>
          <w:rFonts w:ascii="Times New Roman" w:hAnsi="Times New Roman" w:cs="Times New Roman"/>
          <w:color w:val="000000" w:themeColor="text1"/>
        </w:rPr>
        <w:t xml:space="preserve"> Potatoes. </w:t>
      </w:r>
      <w:r w:rsidR="00A11842" w:rsidRPr="00EF3245">
        <w:rPr>
          <w:rFonts w:ascii="Times New Roman" w:hAnsi="Times New Roman" w:cs="Times New Roman"/>
          <w:color w:val="000000" w:themeColor="text1"/>
        </w:rPr>
        <w:t>T</w:t>
      </w:r>
      <w:r w:rsidR="00885449" w:rsidRPr="00EF3245">
        <w:rPr>
          <w:rFonts w:ascii="Times New Roman" w:hAnsi="Times New Roman" w:cs="Times New Roman"/>
          <w:color w:val="000000" w:themeColor="text1"/>
        </w:rPr>
        <w:t xml:space="preserve">he extensive cultivation </w:t>
      </w:r>
      <w:r w:rsidR="00A11842" w:rsidRPr="00EF3245">
        <w:rPr>
          <w:rFonts w:ascii="Times New Roman" w:hAnsi="Times New Roman" w:cs="Times New Roman"/>
          <w:color w:val="000000" w:themeColor="text1"/>
        </w:rPr>
        <w:t>of sweet</w:t>
      </w:r>
      <w:r w:rsidR="00885449" w:rsidRPr="00EF3245">
        <w:rPr>
          <w:rFonts w:ascii="Times New Roman" w:hAnsi="Times New Roman" w:cs="Times New Roman"/>
          <w:color w:val="000000" w:themeColor="text1"/>
        </w:rPr>
        <w:t xml:space="preserve">/Irish </w:t>
      </w:r>
      <w:r w:rsidR="00A11842" w:rsidRPr="00EF3245">
        <w:rPr>
          <w:rFonts w:ascii="Times New Roman" w:hAnsi="Times New Roman" w:cs="Times New Roman"/>
          <w:color w:val="000000" w:themeColor="text1"/>
        </w:rPr>
        <w:t>potatoes, high market</w:t>
      </w:r>
      <w:r w:rsidR="00885449" w:rsidRPr="00EF3245">
        <w:rPr>
          <w:rFonts w:ascii="Times New Roman" w:hAnsi="Times New Roman" w:cs="Times New Roman"/>
          <w:color w:val="000000" w:themeColor="text1"/>
        </w:rPr>
        <w:t xml:space="preserve"> </w:t>
      </w:r>
      <w:r w:rsidR="00A11842" w:rsidRPr="00EF3245">
        <w:rPr>
          <w:rFonts w:ascii="Times New Roman" w:hAnsi="Times New Roman" w:cs="Times New Roman"/>
          <w:color w:val="000000" w:themeColor="text1"/>
        </w:rPr>
        <w:t>demand and</w:t>
      </w:r>
      <w:r w:rsidR="00885449" w:rsidRPr="00EF3245">
        <w:rPr>
          <w:rFonts w:ascii="Times New Roman" w:hAnsi="Times New Roman" w:cs="Times New Roman"/>
          <w:color w:val="000000" w:themeColor="text1"/>
        </w:rPr>
        <w:t xml:space="preserve"> dietary significance</w:t>
      </w:r>
      <w:r w:rsidR="00A11842" w:rsidRPr="00EF3245">
        <w:rPr>
          <w:rFonts w:ascii="Times New Roman" w:hAnsi="Times New Roman" w:cs="Times New Roman"/>
          <w:color w:val="000000" w:themeColor="text1"/>
        </w:rPr>
        <w:t xml:space="preserve"> makes it </w:t>
      </w:r>
      <w:r w:rsidR="00A11842" w:rsidRPr="00EF3245">
        <w:rPr>
          <w:rFonts w:ascii="Times New Roman" w:hAnsi="Times New Roman" w:cs="Times New Roman"/>
          <w:color w:val="000000" w:themeColor="text1"/>
        </w:rPr>
        <w:lastRenderedPageBreak/>
        <w:t xml:space="preserve">the most traded tuber in these sub-divisions. </w:t>
      </w:r>
      <w:r w:rsidRPr="00EF3245">
        <w:rPr>
          <w:rFonts w:ascii="Times New Roman" w:hAnsi="Times New Roman" w:cs="Times New Roman"/>
          <w:color w:val="000000" w:themeColor="text1"/>
        </w:rPr>
        <w:t>Also, f</w:t>
      </w:r>
      <w:r w:rsidR="00A11842" w:rsidRPr="00EF3245">
        <w:rPr>
          <w:rFonts w:ascii="Times New Roman" w:hAnsi="Times New Roman" w:cs="Times New Roman"/>
          <w:color w:val="000000" w:themeColor="text1"/>
        </w:rPr>
        <w:t>avourable</w:t>
      </w:r>
      <w:r w:rsidR="00885449" w:rsidRPr="00EF3245">
        <w:rPr>
          <w:rFonts w:ascii="Times New Roman" w:hAnsi="Times New Roman" w:cs="Times New Roman"/>
          <w:color w:val="000000" w:themeColor="text1"/>
        </w:rPr>
        <w:t xml:space="preserve"> climatic conditions, fertile soils and the </w:t>
      </w:r>
      <w:r w:rsidR="00A11842" w:rsidRPr="00EF3245">
        <w:rPr>
          <w:rFonts w:ascii="Times New Roman" w:hAnsi="Times New Roman" w:cs="Times New Roman"/>
          <w:color w:val="000000" w:themeColor="text1"/>
        </w:rPr>
        <w:t xml:space="preserve">close location of </w:t>
      </w:r>
      <w:r w:rsidR="00885449" w:rsidRPr="00EF3245">
        <w:rPr>
          <w:rFonts w:ascii="Times New Roman" w:hAnsi="Times New Roman" w:cs="Times New Roman"/>
          <w:color w:val="000000" w:themeColor="text1"/>
        </w:rPr>
        <w:t xml:space="preserve">periodic </w:t>
      </w:r>
      <w:r w:rsidRPr="00EF3245">
        <w:rPr>
          <w:rFonts w:ascii="Times New Roman" w:hAnsi="Times New Roman" w:cs="Times New Roman"/>
          <w:color w:val="000000" w:themeColor="text1"/>
        </w:rPr>
        <w:t>markets</w:t>
      </w:r>
      <w:r w:rsidR="00885449" w:rsidRPr="00EF3245">
        <w:rPr>
          <w:rFonts w:ascii="Times New Roman" w:hAnsi="Times New Roman" w:cs="Times New Roman"/>
          <w:color w:val="000000" w:themeColor="text1"/>
        </w:rPr>
        <w:t xml:space="preserve"> in </w:t>
      </w:r>
      <w:r w:rsidRPr="00EF3245">
        <w:rPr>
          <w:rFonts w:ascii="Times New Roman" w:hAnsi="Times New Roman" w:cs="Times New Roman"/>
          <w:color w:val="000000" w:themeColor="text1"/>
        </w:rPr>
        <w:t>these sub-divisions</w:t>
      </w:r>
      <w:r w:rsidR="00A11842" w:rsidRPr="00EF3245">
        <w:rPr>
          <w:rFonts w:ascii="Times New Roman" w:hAnsi="Times New Roman" w:cs="Times New Roman"/>
          <w:color w:val="000000" w:themeColor="text1"/>
        </w:rPr>
        <w:t xml:space="preserve"> to farming</w:t>
      </w:r>
      <w:r w:rsidR="00885449" w:rsidRPr="00EF3245">
        <w:rPr>
          <w:rFonts w:ascii="Times New Roman" w:hAnsi="Times New Roman" w:cs="Times New Roman"/>
          <w:color w:val="000000" w:themeColor="text1"/>
        </w:rPr>
        <w:t xml:space="preserve"> zones</w:t>
      </w:r>
      <w:r w:rsidR="00A11842" w:rsidRPr="00EF3245">
        <w:rPr>
          <w:rFonts w:ascii="Times New Roman" w:hAnsi="Times New Roman" w:cs="Times New Roman"/>
          <w:color w:val="000000" w:themeColor="text1"/>
        </w:rPr>
        <w:t xml:space="preserve"> </w:t>
      </w:r>
      <w:r w:rsidRPr="00EF3245">
        <w:rPr>
          <w:rFonts w:ascii="Times New Roman" w:hAnsi="Times New Roman" w:cs="Times New Roman"/>
          <w:color w:val="000000" w:themeColor="text1"/>
        </w:rPr>
        <w:t>make</w:t>
      </w:r>
      <w:r w:rsidR="00A11842" w:rsidRPr="00EF3245">
        <w:rPr>
          <w:rFonts w:ascii="Times New Roman" w:hAnsi="Times New Roman" w:cs="Times New Roman"/>
          <w:color w:val="000000" w:themeColor="text1"/>
        </w:rPr>
        <w:t xml:space="preserve"> </w:t>
      </w:r>
      <w:r w:rsidRPr="00EF3245">
        <w:rPr>
          <w:rFonts w:ascii="Times New Roman" w:hAnsi="Times New Roman" w:cs="Times New Roman"/>
          <w:color w:val="000000" w:themeColor="text1"/>
        </w:rPr>
        <w:t>these tubers</w:t>
      </w:r>
      <w:r w:rsidR="00A11842" w:rsidRPr="00EF3245">
        <w:rPr>
          <w:rFonts w:ascii="Times New Roman" w:hAnsi="Times New Roman" w:cs="Times New Roman"/>
          <w:color w:val="000000" w:themeColor="text1"/>
        </w:rPr>
        <w:t xml:space="preserve"> </w:t>
      </w:r>
      <w:r w:rsidRPr="00EF3245">
        <w:rPr>
          <w:rFonts w:ascii="Times New Roman" w:hAnsi="Times New Roman" w:cs="Times New Roman"/>
          <w:color w:val="000000" w:themeColor="text1"/>
        </w:rPr>
        <w:t>most traded</w:t>
      </w:r>
      <w:r w:rsidR="00A11842" w:rsidRPr="00EF3245">
        <w:rPr>
          <w:rFonts w:ascii="Times New Roman" w:hAnsi="Times New Roman" w:cs="Times New Roman"/>
          <w:color w:val="000000" w:themeColor="text1"/>
        </w:rPr>
        <w:t xml:space="preserve">. </w:t>
      </w:r>
      <w:r w:rsidR="00885449" w:rsidRPr="00EF3245">
        <w:rPr>
          <w:rFonts w:ascii="Times New Roman" w:hAnsi="Times New Roman" w:cs="Times New Roman"/>
          <w:color w:val="000000" w:themeColor="text1"/>
        </w:rPr>
        <w:t xml:space="preserve">On the other hand, yams </w:t>
      </w:r>
      <w:r w:rsidR="00AE258E" w:rsidRPr="00EF3245">
        <w:rPr>
          <w:rFonts w:ascii="Times New Roman" w:hAnsi="Times New Roman" w:cs="Times New Roman"/>
          <w:color w:val="000000" w:themeColor="text1"/>
        </w:rPr>
        <w:t xml:space="preserve">are the least traded tubers in the Division. It is only </w:t>
      </w:r>
      <w:r w:rsidR="00885449" w:rsidRPr="00EF3245">
        <w:rPr>
          <w:rFonts w:ascii="Times New Roman" w:hAnsi="Times New Roman" w:cs="Times New Roman"/>
          <w:color w:val="000000" w:themeColor="text1"/>
        </w:rPr>
        <w:t>dominant in periodic markets in Penka- Michel sub-division, with 19% of traders actively involved in their sale. This is linked to ideal climatic conditions and fertile soils.</w:t>
      </w:r>
    </w:p>
    <w:p w14:paraId="2C10FE4F" w14:textId="4A48512E" w:rsidR="00ED3B27" w:rsidRPr="0049082C" w:rsidRDefault="00ED3B27" w:rsidP="00ED3B27">
      <w:pPr>
        <w:spacing w:line="360" w:lineRule="auto"/>
        <w:jc w:val="both"/>
        <w:rPr>
          <w:rFonts w:ascii="Times New Roman" w:hAnsi="Times New Roman" w:cs="Times New Roman"/>
          <w:color w:val="000000" w:themeColor="text1"/>
          <w:sz w:val="24"/>
          <w:szCs w:val="24"/>
        </w:rPr>
      </w:pPr>
      <w:r w:rsidRPr="00EF3245">
        <w:rPr>
          <w:rFonts w:ascii="Times New Roman" w:hAnsi="Times New Roman" w:cs="Times New Roman"/>
          <w:color w:val="000000" w:themeColor="text1"/>
        </w:rPr>
        <w:t xml:space="preserve">In addition to agricultural produce, periodic markets in Menoua division also sell a wide variety </w:t>
      </w:r>
      <w:r w:rsidR="001A3CB5" w:rsidRPr="00EF3245">
        <w:rPr>
          <w:rFonts w:ascii="Times New Roman" w:hAnsi="Times New Roman" w:cs="Times New Roman"/>
          <w:color w:val="000000" w:themeColor="text1"/>
        </w:rPr>
        <w:t>of livestock (table</w:t>
      </w:r>
      <w:r w:rsidRPr="00EF3245">
        <w:rPr>
          <w:rFonts w:ascii="Times New Roman" w:hAnsi="Times New Roman" w:cs="Times New Roman"/>
          <w:color w:val="000000" w:themeColor="text1"/>
        </w:rPr>
        <w:t xml:space="preserve"> birds, goats, pigs and sheep</w:t>
      </w:r>
      <w:proofErr w:type="gramStart"/>
      <w:r w:rsidR="001A3CB5" w:rsidRPr="00EF3245">
        <w:rPr>
          <w:rFonts w:ascii="Times New Roman" w:hAnsi="Times New Roman" w:cs="Times New Roman"/>
          <w:color w:val="000000" w:themeColor="text1"/>
        </w:rPr>
        <w:t>)</w:t>
      </w:r>
      <w:r w:rsidRPr="00EF3245">
        <w:rPr>
          <w:rFonts w:ascii="Times New Roman" w:hAnsi="Times New Roman" w:cs="Times New Roman"/>
          <w:color w:val="000000" w:themeColor="text1"/>
        </w:rPr>
        <w:t>.</w:t>
      </w:r>
      <w:r w:rsidR="004F4039" w:rsidRPr="00EF3245">
        <w:rPr>
          <w:rFonts w:ascii="Times New Roman" w:hAnsi="Times New Roman" w:cs="Times New Roman"/>
          <w:color w:val="000000" w:themeColor="text1"/>
        </w:rPr>
        <w:t>There</w:t>
      </w:r>
      <w:proofErr w:type="gramEnd"/>
      <w:r w:rsidR="004F4039" w:rsidRPr="00EF3245">
        <w:rPr>
          <w:rFonts w:ascii="Times New Roman" w:hAnsi="Times New Roman" w:cs="Times New Roman"/>
          <w:color w:val="000000" w:themeColor="text1"/>
        </w:rPr>
        <w:t xml:space="preserve"> exist variations as</w:t>
      </w:r>
      <w:r w:rsidRPr="00EF3245">
        <w:rPr>
          <w:rFonts w:ascii="Times New Roman" w:hAnsi="Times New Roman" w:cs="Times New Roman"/>
          <w:color w:val="000000" w:themeColor="text1"/>
        </w:rPr>
        <w:t xml:space="preserve"> seen on Figure</w:t>
      </w:r>
      <w:r w:rsidR="00AE258E" w:rsidRPr="00EF3245">
        <w:rPr>
          <w:rFonts w:ascii="Times New Roman" w:hAnsi="Times New Roman" w:cs="Times New Roman"/>
          <w:color w:val="000000" w:themeColor="text1"/>
        </w:rPr>
        <w:t xml:space="preserve"> </w:t>
      </w:r>
      <w:r w:rsidR="00F211AA">
        <w:rPr>
          <w:rFonts w:ascii="Times New Roman" w:hAnsi="Times New Roman" w:cs="Times New Roman"/>
          <w:color w:val="000000" w:themeColor="text1"/>
        </w:rPr>
        <w:t>6</w:t>
      </w:r>
      <w:r w:rsidR="003177C9" w:rsidRPr="00EF3245">
        <w:rPr>
          <w:rFonts w:ascii="Times New Roman" w:hAnsi="Times New Roman" w:cs="Times New Roman"/>
          <w:color w:val="000000" w:themeColor="text1"/>
        </w:rPr>
        <w:t>.</w:t>
      </w:r>
      <w:r w:rsidRPr="00EF3245">
        <w:rPr>
          <w:rFonts w:ascii="Times New Roman" w:hAnsi="Times New Roman" w:cs="Times New Roman"/>
          <w:color w:val="000000" w:themeColor="text1"/>
        </w:rPr>
        <w:t xml:space="preserve">  </w:t>
      </w:r>
      <w:r w:rsidRPr="00EF3245">
        <w:rPr>
          <w:rFonts w:ascii="Times New Roman" w:hAnsi="Times New Roman" w:cs="Times New Roman"/>
          <w:b/>
          <w:color w:val="000000" w:themeColor="text1"/>
        </w:rPr>
        <w:tab/>
      </w:r>
      <w:r w:rsidRPr="004503FA">
        <w:rPr>
          <w:rFonts w:ascii="Times New Roman" w:hAnsi="Times New Roman" w:cs="Times New Roman"/>
          <w:b/>
          <w:color w:val="000000" w:themeColor="text1"/>
          <w:sz w:val="24"/>
          <w:szCs w:val="24"/>
        </w:rPr>
        <w:t xml:space="preserve"> </w:t>
      </w:r>
      <w:r>
        <w:rPr>
          <w:rFonts w:ascii="Times New Roman" w:hAnsi="Times New Roman" w:cs="Times New Roman"/>
          <w:b/>
          <w:sz w:val="24"/>
          <w:szCs w:val="24"/>
        </w:rPr>
        <w:t xml:space="preserve">                                      </w:t>
      </w:r>
    </w:p>
    <w:p w14:paraId="22F8EAB4" w14:textId="77777777" w:rsidR="00ED3B27" w:rsidRPr="00D45F77" w:rsidRDefault="00ED3B27" w:rsidP="00ED3B27">
      <w:pPr>
        <w:spacing w:line="360" w:lineRule="auto"/>
        <w:jc w:val="both"/>
        <w:rPr>
          <w:rFonts w:ascii="Times New Roman" w:hAnsi="Times New Roman" w:cs="Times New Roman"/>
          <w:sz w:val="24"/>
          <w:szCs w:val="24"/>
        </w:rPr>
      </w:pPr>
      <w:r>
        <w:rPr>
          <w:noProof/>
        </w:rPr>
        <w:drawing>
          <wp:inline distT="0" distB="0" distL="0" distR="0" wp14:anchorId="7991EAF5" wp14:editId="6DEFA57F">
            <wp:extent cx="5514975" cy="3228975"/>
            <wp:effectExtent l="0" t="0" r="952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250B23D" w14:textId="04C8F564" w:rsidR="00ED3B27" w:rsidRDefault="00AE258E" w:rsidP="00AE258E">
      <w:pPr>
        <w:jc w:val="center"/>
        <w:rPr>
          <w:rFonts w:ascii="Times New Roman" w:hAnsi="Times New Roman" w:cs="Times New Roman"/>
          <w:b/>
          <w:sz w:val="24"/>
          <w:szCs w:val="24"/>
        </w:rPr>
      </w:pPr>
      <w:r>
        <w:rPr>
          <w:rFonts w:ascii="Times New Roman" w:hAnsi="Times New Roman" w:cs="Times New Roman"/>
          <w:b/>
          <w:sz w:val="24"/>
          <w:szCs w:val="24"/>
        </w:rPr>
        <w:t xml:space="preserve">Figure </w:t>
      </w:r>
      <w:r w:rsidR="00F211AA">
        <w:rPr>
          <w:rFonts w:ascii="Times New Roman" w:hAnsi="Times New Roman" w:cs="Times New Roman"/>
          <w:b/>
          <w:sz w:val="24"/>
          <w:szCs w:val="24"/>
        </w:rPr>
        <w:t>6</w:t>
      </w:r>
      <w:r w:rsidR="00ED3B27">
        <w:rPr>
          <w:rFonts w:ascii="Times New Roman" w:hAnsi="Times New Roman" w:cs="Times New Roman"/>
          <w:b/>
          <w:sz w:val="24"/>
          <w:szCs w:val="24"/>
        </w:rPr>
        <w:t>: Livestock sold in Periodic markets in Menoua Division.</w:t>
      </w:r>
    </w:p>
    <w:p w14:paraId="2CD2A681" w14:textId="77777777" w:rsidR="00ED3B27" w:rsidRPr="00B514CC" w:rsidRDefault="00ED3B27" w:rsidP="00AE258E">
      <w:pPr>
        <w:jc w:val="center"/>
        <w:rPr>
          <w:rFonts w:ascii="Times New Roman" w:hAnsi="Times New Roman" w:cs="Times New Roman"/>
          <w:b/>
          <w:sz w:val="24"/>
          <w:szCs w:val="24"/>
        </w:rPr>
      </w:pPr>
      <w:r>
        <w:rPr>
          <w:rFonts w:ascii="Times New Roman" w:hAnsi="Times New Roman" w:cs="Times New Roman"/>
          <w:b/>
          <w:bCs/>
          <w:sz w:val="24"/>
          <w:szCs w:val="24"/>
        </w:rPr>
        <w:t>Source:</w:t>
      </w:r>
      <w:r w:rsidRPr="0073787D">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Field work 2023</w:t>
      </w:r>
    </w:p>
    <w:p w14:paraId="284A5C43" w14:textId="77777777" w:rsidR="00ED3B27" w:rsidRPr="00EF3245" w:rsidRDefault="00ED3B27" w:rsidP="00ED3B27">
      <w:pPr>
        <w:spacing w:line="360" w:lineRule="auto"/>
        <w:jc w:val="both"/>
        <w:rPr>
          <w:rFonts w:ascii="Times New Roman" w:hAnsi="Times New Roman" w:cs="Times New Roman"/>
        </w:rPr>
      </w:pPr>
      <w:r w:rsidRPr="00EF3245">
        <w:rPr>
          <w:rFonts w:ascii="Times New Roman" w:hAnsi="Times New Roman" w:cs="Times New Roman"/>
        </w:rPr>
        <w:t>Table birds are the most widely traded livestock in periodic markets in</w:t>
      </w:r>
      <w:r w:rsidR="00AE258E" w:rsidRPr="00EF3245">
        <w:rPr>
          <w:rFonts w:ascii="Times New Roman" w:hAnsi="Times New Roman" w:cs="Times New Roman"/>
        </w:rPr>
        <w:t xml:space="preserve"> Menoua Division.</w:t>
      </w:r>
      <w:r w:rsidRPr="00EF3245">
        <w:rPr>
          <w:rFonts w:ascii="Times New Roman" w:hAnsi="Times New Roman" w:cs="Times New Roman"/>
        </w:rPr>
        <w:t xml:space="preserve"> </w:t>
      </w:r>
      <w:r w:rsidR="00AE258E" w:rsidRPr="00EF3245">
        <w:rPr>
          <w:rFonts w:ascii="Times New Roman" w:hAnsi="Times New Roman" w:cs="Times New Roman"/>
        </w:rPr>
        <w:t xml:space="preserve">Table birds are highly traded in periodic markets in </w:t>
      </w:r>
      <w:r w:rsidRPr="00EF3245">
        <w:rPr>
          <w:rFonts w:ascii="Times New Roman" w:hAnsi="Times New Roman" w:cs="Times New Roman"/>
        </w:rPr>
        <w:t xml:space="preserve">Dschang and Santchou sub-divisions. Majority of the traders (29-33%) in these periodic markets are involved in the selling of table </w:t>
      </w:r>
      <w:r w:rsidR="004F4039" w:rsidRPr="00EF3245">
        <w:rPr>
          <w:rFonts w:ascii="Times New Roman" w:hAnsi="Times New Roman" w:cs="Times New Roman"/>
        </w:rPr>
        <w:t>birds. Their</w:t>
      </w:r>
      <w:r w:rsidRPr="00EF3245">
        <w:rPr>
          <w:rFonts w:ascii="Times New Roman" w:hAnsi="Times New Roman" w:cs="Times New Roman"/>
        </w:rPr>
        <w:t xml:space="preserve"> strategic locations along key transportation routes make these markets very accessible to traders and buyers.</w:t>
      </w:r>
      <w:r w:rsidR="004F4039" w:rsidRPr="00EF3245">
        <w:rPr>
          <w:rFonts w:ascii="Times New Roman" w:hAnsi="Times New Roman" w:cs="Times New Roman"/>
        </w:rPr>
        <w:t xml:space="preserve"> P</w:t>
      </w:r>
      <w:r w:rsidRPr="00EF3245">
        <w:rPr>
          <w:rFonts w:ascii="Times New Roman" w:hAnsi="Times New Roman" w:cs="Times New Roman"/>
        </w:rPr>
        <w:t>igs also constitute a dominant category of livestock traded in periodic markets in</w:t>
      </w:r>
      <w:r w:rsidR="004F4039" w:rsidRPr="00EF3245">
        <w:rPr>
          <w:rFonts w:ascii="Times New Roman" w:hAnsi="Times New Roman" w:cs="Times New Roman"/>
        </w:rPr>
        <w:t xml:space="preserve"> especially in Dschang</w:t>
      </w:r>
      <w:r w:rsidRPr="00EF3245">
        <w:rPr>
          <w:rFonts w:ascii="Times New Roman" w:hAnsi="Times New Roman" w:cs="Times New Roman"/>
        </w:rPr>
        <w:t xml:space="preserve"> sub-division. </w:t>
      </w:r>
      <w:r w:rsidR="004F4039" w:rsidRPr="00EF3245">
        <w:rPr>
          <w:rFonts w:ascii="Times New Roman" w:hAnsi="Times New Roman" w:cs="Times New Roman"/>
        </w:rPr>
        <w:t>Strong</w:t>
      </w:r>
      <w:r w:rsidRPr="00EF3245">
        <w:rPr>
          <w:rFonts w:ascii="Times New Roman" w:hAnsi="Times New Roman" w:cs="Times New Roman"/>
        </w:rPr>
        <w:t xml:space="preserve"> culinary tradition places pork at the centre of many communal and ceremonial meals. Also,</w:t>
      </w:r>
      <w:r w:rsidR="004F4039" w:rsidRPr="00EF3245">
        <w:rPr>
          <w:rFonts w:ascii="Times New Roman" w:hAnsi="Times New Roman" w:cs="Times New Roman"/>
        </w:rPr>
        <w:t xml:space="preserve"> due to the</w:t>
      </w:r>
      <w:r w:rsidRPr="00EF3245">
        <w:rPr>
          <w:rFonts w:ascii="Times New Roman" w:hAnsi="Times New Roman" w:cs="Times New Roman"/>
        </w:rPr>
        <w:t xml:space="preserve"> existence of designated livestock sections in periodic markets like </w:t>
      </w:r>
      <w:r w:rsidRPr="00EF3245">
        <w:rPr>
          <w:rFonts w:ascii="Times New Roman" w:hAnsi="Times New Roman" w:cs="Times New Roman"/>
          <w:i/>
        </w:rPr>
        <w:t xml:space="preserve">Marche </w:t>
      </w:r>
      <w:r w:rsidRPr="00EF3245">
        <w:rPr>
          <w:rFonts w:ascii="Times New Roman" w:hAnsi="Times New Roman" w:cs="Times New Roman"/>
        </w:rPr>
        <w:t>Tsinferm in Dschang sub-division</w:t>
      </w:r>
      <w:r w:rsidR="00AE258E" w:rsidRPr="00EF3245">
        <w:rPr>
          <w:rFonts w:ascii="Times New Roman" w:hAnsi="Times New Roman" w:cs="Times New Roman"/>
        </w:rPr>
        <w:t>. Goats are the least traded livestock in the division.</w:t>
      </w:r>
      <w:r w:rsidRPr="00EF3245">
        <w:rPr>
          <w:rFonts w:ascii="Times New Roman" w:hAnsi="Times New Roman" w:cs="Times New Roman"/>
        </w:rPr>
        <w:t xml:space="preserve"> </w:t>
      </w:r>
      <w:r w:rsidR="004F4039" w:rsidRPr="00EF3245">
        <w:rPr>
          <w:rFonts w:ascii="Times New Roman" w:hAnsi="Times New Roman" w:cs="Times New Roman"/>
        </w:rPr>
        <w:t>With</w:t>
      </w:r>
      <w:r w:rsidRPr="00EF3245">
        <w:rPr>
          <w:rFonts w:ascii="Times New Roman" w:hAnsi="Times New Roman" w:cs="Times New Roman"/>
        </w:rPr>
        <w:t xml:space="preserve"> </w:t>
      </w:r>
      <w:r w:rsidR="004F4039" w:rsidRPr="00EF3245">
        <w:rPr>
          <w:rFonts w:ascii="Times New Roman" w:hAnsi="Times New Roman" w:cs="Times New Roman"/>
        </w:rPr>
        <w:t xml:space="preserve">accessible grazing areas and adaptable terrain </w:t>
      </w:r>
      <w:r w:rsidR="00AE258E" w:rsidRPr="00EF3245">
        <w:rPr>
          <w:rFonts w:ascii="Times New Roman" w:hAnsi="Times New Roman" w:cs="Times New Roman"/>
        </w:rPr>
        <w:t>20</w:t>
      </w:r>
      <w:r w:rsidR="006F5967" w:rsidRPr="00EF3245">
        <w:rPr>
          <w:rFonts w:ascii="Times New Roman" w:hAnsi="Times New Roman" w:cs="Times New Roman"/>
        </w:rPr>
        <w:t xml:space="preserve">% of traders are involved in the selling of </w:t>
      </w:r>
      <w:r w:rsidR="004F4039" w:rsidRPr="00EF3245">
        <w:rPr>
          <w:rFonts w:ascii="Times New Roman" w:hAnsi="Times New Roman" w:cs="Times New Roman"/>
        </w:rPr>
        <w:t>g</w:t>
      </w:r>
      <w:r w:rsidRPr="00EF3245">
        <w:rPr>
          <w:rFonts w:ascii="Times New Roman" w:hAnsi="Times New Roman" w:cs="Times New Roman"/>
        </w:rPr>
        <w:t xml:space="preserve">oats. </w:t>
      </w:r>
    </w:p>
    <w:p w14:paraId="47C22F0F" w14:textId="7939C7E0" w:rsidR="006F5967" w:rsidRPr="00EF3245" w:rsidRDefault="006F5967" w:rsidP="006F5967">
      <w:pPr>
        <w:spacing w:line="360" w:lineRule="auto"/>
        <w:jc w:val="both"/>
        <w:rPr>
          <w:rFonts w:ascii="Times New Roman" w:hAnsi="Times New Roman" w:cs="Times New Roman"/>
          <w:b/>
        </w:rPr>
      </w:pPr>
      <w:r w:rsidRPr="00EF3245">
        <w:rPr>
          <w:rFonts w:ascii="Times New Roman" w:hAnsi="Times New Roman" w:cs="Times New Roman"/>
        </w:rPr>
        <w:lastRenderedPageBreak/>
        <w:t>Periodic markets in Menoua Division offer an array of manufactured items like bags, shoes, c</w:t>
      </w:r>
      <w:r w:rsidR="00AE258E" w:rsidRPr="00EF3245">
        <w:rPr>
          <w:rFonts w:ascii="Times New Roman" w:hAnsi="Times New Roman" w:cs="Times New Roman"/>
        </w:rPr>
        <w:t xml:space="preserve">lothes and art craft. Figure </w:t>
      </w:r>
      <w:r w:rsidR="00F211AA">
        <w:rPr>
          <w:rFonts w:ascii="Times New Roman" w:hAnsi="Times New Roman" w:cs="Times New Roman"/>
        </w:rPr>
        <w:t>7</w:t>
      </w:r>
      <w:r w:rsidRPr="00EF3245">
        <w:rPr>
          <w:rFonts w:ascii="Times New Roman" w:hAnsi="Times New Roman" w:cs="Times New Roman"/>
        </w:rPr>
        <w:t xml:space="preserve"> shows variations in the sale of these manufactured items.     </w:t>
      </w:r>
    </w:p>
    <w:p w14:paraId="7F943F8B" w14:textId="77777777" w:rsidR="006F5967" w:rsidRPr="004503FA" w:rsidRDefault="006F5967" w:rsidP="006F5967">
      <w:pPr>
        <w:spacing w:line="360" w:lineRule="auto"/>
        <w:jc w:val="both"/>
        <w:rPr>
          <w:rFonts w:ascii="Times New Roman" w:hAnsi="Times New Roman" w:cs="Times New Roman"/>
          <w:sz w:val="24"/>
          <w:szCs w:val="24"/>
        </w:rPr>
      </w:pPr>
      <w:r>
        <w:rPr>
          <w:noProof/>
        </w:rPr>
        <w:drawing>
          <wp:inline distT="0" distB="0" distL="0" distR="0" wp14:anchorId="1DACF9F1" wp14:editId="0FFD4F52">
            <wp:extent cx="5943600" cy="3037205"/>
            <wp:effectExtent l="0" t="0" r="19050" b="1079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556A351" w14:textId="347FC411" w:rsidR="006F5967" w:rsidRDefault="008D0FFE" w:rsidP="00AE258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Figure </w:t>
      </w:r>
      <w:r w:rsidR="00F211AA">
        <w:rPr>
          <w:rFonts w:ascii="Times New Roman" w:hAnsi="Times New Roman" w:cs="Times New Roman"/>
          <w:b/>
          <w:sz w:val="24"/>
          <w:szCs w:val="24"/>
        </w:rPr>
        <w:t>7</w:t>
      </w:r>
      <w:r w:rsidR="006F5967">
        <w:rPr>
          <w:rFonts w:ascii="Times New Roman" w:hAnsi="Times New Roman" w:cs="Times New Roman"/>
          <w:b/>
          <w:sz w:val="24"/>
          <w:szCs w:val="24"/>
        </w:rPr>
        <w:t>: Manufactured goods sold in Periodic markets in Menoua Division.</w:t>
      </w:r>
    </w:p>
    <w:p w14:paraId="17C442F4" w14:textId="77777777" w:rsidR="006F5967" w:rsidRPr="004630EF" w:rsidRDefault="006F5967" w:rsidP="00AE258E">
      <w:pPr>
        <w:spacing w:line="360" w:lineRule="auto"/>
        <w:jc w:val="center"/>
        <w:rPr>
          <w:rFonts w:ascii="Times New Roman" w:hAnsi="Times New Roman" w:cs="Times New Roman"/>
          <w:b/>
          <w:sz w:val="24"/>
          <w:szCs w:val="24"/>
        </w:rPr>
      </w:pPr>
      <w:r>
        <w:rPr>
          <w:rFonts w:ascii="Times New Roman" w:hAnsi="Times New Roman" w:cs="Times New Roman"/>
          <w:b/>
          <w:bCs/>
          <w:sz w:val="24"/>
          <w:szCs w:val="24"/>
        </w:rPr>
        <w:t>Source:</w:t>
      </w:r>
      <w:r w:rsidRPr="0073787D">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Field work 2023</w:t>
      </w:r>
    </w:p>
    <w:p w14:paraId="5F494D1A" w14:textId="77777777" w:rsidR="008D593E" w:rsidRPr="00EF3245" w:rsidRDefault="006F5967" w:rsidP="006F5967">
      <w:pPr>
        <w:spacing w:line="360" w:lineRule="auto"/>
        <w:jc w:val="both"/>
        <w:rPr>
          <w:rFonts w:ascii="Times New Roman" w:hAnsi="Times New Roman" w:cs="Times New Roman"/>
        </w:rPr>
      </w:pPr>
      <w:r w:rsidRPr="00EF3245">
        <w:rPr>
          <w:rFonts w:ascii="Times New Roman" w:hAnsi="Times New Roman" w:cs="Times New Roman"/>
        </w:rPr>
        <w:t xml:space="preserve">The centrally located periodic markets in Dschang and Santchou sub-divisions are characterised by a predominant trade in manufactured goods particularly clothing while simultaneously selling art crafts which reflects their cultural richness. In Dschang sub-division, clothes are widely sold in </w:t>
      </w:r>
      <w:r w:rsidRPr="00EF3245">
        <w:rPr>
          <w:rFonts w:ascii="Times New Roman" w:hAnsi="Times New Roman" w:cs="Times New Roman"/>
          <w:i/>
        </w:rPr>
        <w:t>Marche</w:t>
      </w:r>
      <w:r w:rsidRPr="00EF3245">
        <w:rPr>
          <w:rFonts w:ascii="Times New Roman" w:hAnsi="Times New Roman" w:cs="Times New Roman"/>
        </w:rPr>
        <w:t xml:space="preserve"> A with 33% of traders involved and art crafts widely sold in </w:t>
      </w:r>
      <w:r w:rsidRPr="00EF3245">
        <w:rPr>
          <w:rFonts w:ascii="Times New Roman" w:hAnsi="Times New Roman" w:cs="Times New Roman"/>
          <w:i/>
        </w:rPr>
        <w:t xml:space="preserve">Marche </w:t>
      </w:r>
      <w:r w:rsidRPr="00EF3245">
        <w:rPr>
          <w:rFonts w:ascii="Times New Roman" w:hAnsi="Times New Roman" w:cs="Times New Roman"/>
        </w:rPr>
        <w:t xml:space="preserve">Tsinferm with 30% of traders involved. In the same light, 32% of traders in </w:t>
      </w:r>
      <w:r w:rsidRPr="00EF3245">
        <w:rPr>
          <w:rFonts w:ascii="Times New Roman" w:hAnsi="Times New Roman" w:cs="Times New Roman"/>
          <w:i/>
        </w:rPr>
        <w:t>Marche</w:t>
      </w:r>
      <w:r w:rsidRPr="00EF3245">
        <w:rPr>
          <w:rFonts w:ascii="Times New Roman" w:hAnsi="Times New Roman" w:cs="Times New Roman"/>
        </w:rPr>
        <w:t xml:space="preserve"> central commercial in Santchou Sub-division while 19% of traders are involved in the selling of art crafts. Their close proximity to artisan communities, frequent visit of culturally inclined visitors and strategic location along major transit routes makes them very accessible to local residents and visitors from other sub-divisions, divisions and regions. In contrast, clothes, shoes and bags are very limited in smaller periodic markets in rural areas like those in Fongo-Tongo and Fokoue sub-divisions. Only 7% of traders engage in selling these manufactured items as they rather focus on the sale of art crafts with 17% of traders involved. Their artisanal traditions and the presence of touristic sites like Mami water waterfall and Ndemvoh caves in Fongo-Tongo attracts tourists and visitors enhancing market demand for home made goods.</w:t>
      </w:r>
    </w:p>
    <w:p w14:paraId="1A1FBCB5" w14:textId="77777777" w:rsidR="001C5DC9" w:rsidRDefault="001C5DC9" w:rsidP="00BE1087">
      <w:pPr>
        <w:spacing w:line="360" w:lineRule="auto"/>
        <w:jc w:val="both"/>
        <w:rPr>
          <w:rFonts w:ascii="Times New Roman" w:hAnsi="Times New Roman" w:cs="Times New Roman"/>
          <w:i/>
          <w:sz w:val="24"/>
          <w:szCs w:val="24"/>
        </w:rPr>
      </w:pPr>
    </w:p>
    <w:p w14:paraId="4E973290" w14:textId="77777777" w:rsidR="00BE1087" w:rsidRPr="00EF3245" w:rsidRDefault="00BE1087" w:rsidP="00BE1087">
      <w:pPr>
        <w:spacing w:line="360" w:lineRule="auto"/>
        <w:jc w:val="both"/>
        <w:rPr>
          <w:rFonts w:ascii="Times New Roman" w:hAnsi="Times New Roman" w:cs="Times New Roman"/>
          <w:b/>
        </w:rPr>
      </w:pPr>
      <w:r w:rsidRPr="008D0FFE">
        <w:rPr>
          <w:rFonts w:ascii="Times New Roman" w:hAnsi="Times New Roman" w:cs="Times New Roman"/>
          <w:i/>
          <w:sz w:val="24"/>
          <w:szCs w:val="24"/>
        </w:rPr>
        <w:lastRenderedPageBreak/>
        <w:t>3.</w:t>
      </w:r>
      <w:r w:rsidR="008D0FFE" w:rsidRPr="008D0FFE">
        <w:rPr>
          <w:rFonts w:ascii="Times New Roman" w:hAnsi="Times New Roman" w:cs="Times New Roman"/>
          <w:i/>
          <w:sz w:val="24"/>
          <w:szCs w:val="24"/>
        </w:rPr>
        <w:t>2.2.</w:t>
      </w:r>
      <w:r w:rsidRPr="008D0FFE">
        <w:rPr>
          <w:rFonts w:ascii="Times New Roman" w:hAnsi="Times New Roman" w:cs="Times New Roman"/>
          <w:i/>
          <w:sz w:val="24"/>
          <w:szCs w:val="24"/>
        </w:rPr>
        <w:t xml:space="preserve"> Determinants of spatial variations in periodic markets in Menoua.</w:t>
      </w:r>
    </w:p>
    <w:p w14:paraId="197B8ABE" w14:textId="0008060D" w:rsidR="008D0FFE" w:rsidRPr="00EF3245" w:rsidRDefault="00BE1087" w:rsidP="00BE1087">
      <w:pPr>
        <w:spacing w:line="360" w:lineRule="auto"/>
        <w:jc w:val="both"/>
        <w:rPr>
          <w:rFonts w:ascii="Times New Roman" w:eastAsia="Calibri" w:hAnsi="Times New Roman" w:cs="Times New Roman"/>
        </w:rPr>
      </w:pPr>
      <w:r w:rsidRPr="00EF3245">
        <w:rPr>
          <w:rFonts w:ascii="Times New Roman" w:hAnsi="Times New Roman" w:cs="Times New Roman"/>
        </w:rPr>
        <w:t xml:space="preserve">The spatial </w:t>
      </w:r>
      <w:r w:rsidR="002129F5" w:rsidRPr="00EF3245">
        <w:rPr>
          <w:rFonts w:ascii="Times New Roman" w:hAnsi="Times New Roman" w:cs="Times New Roman"/>
        </w:rPr>
        <w:t>variations in periodic markets in Menoua Division are</w:t>
      </w:r>
      <w:r w:rsidRPr="00EF3245">
        <w:rPr>
          <w:rFonts w:ascii="Times New Roman" w:hAnsi="Times New Roman" w:cs="Times New Roman"/>
        </w:rPr>
        <w:t xml:space="preserve"> greatly influenced by a combination of physical and human factors that collectively determine the location, operational frequency and functional scope of these periodic markets. The key physical factors include climate, soils, vegetation and topography each contributing to suitability and accessibility of periodic markets.</w:t>
      </w:r>
      <w:r w:rsidR="008D0FFE" w:rsidRPr="00EF3245">
        <w:rPr>
          <w:rFonts w:ascii="Times New Roman" w:eastAsia="Calibri" w:hAnsi="Times New Roman" w:cs="Times New Roman"/>
        </w:rPr>
        <w:t xml:space="preserve"> These key human factors include population density, transport and accessibility, economic activities and Administrative influence.</w:t>
      </w:r>
      <w:r w:rsidR="008D0FFE" w:rsidRPr="00EF3245">
        <w:rPr>
          <w:rFonts w:ascii="Times New Roman" w:hAnsi="Times New Roman" w:cs="Times New Roman"/>
        </w:rPr>
        <w:t xml:space="preserve"> Figure </w:t>
      </w:r>
      <w:r w:rsidR="00F211AA">
        <w:rPr>
          <w:rFonts w:ascii="Times New Roman" w:hAnsi="Times New Roman" w:cs="Times New Roman"/>
        </w:rPr>
        <w:t>8</w:t>
      </w:r>
      <w:r w:rsidR="008D0FFE" w:rsidRPr="00EF3245">
        <w:rPr>
          <w:rFonts w:ascii="Times New Roman" w:hAnsi="Times New Roman" w:cs="Times New Roman"/>
        </w:rPr>
        <w:t xml:space="preserve"> presents these factors.</w:t>
      </w:r>
      <w:r w:rsidR="008D0FFE" w:rsidRPr="00EF3245">
        <w:rPr>
          <w:rFonts w:ascii="Times New Roman" w:eastAsia="Calibri" w:hAnsi="Times New Roman" w:cs="Times New Roman"/>
        </w:rPr>
        <w:t xml:space="preserve"> </w:t>
      </w:r>
    </w:p>
    <w:p w14:paraId="338658FD" w14:textId="77777777" w:rsidR="008D0FFE" w:rsidRDefault="009F3B13" w:rsidP="00BE1087">
      <w:pPr>
        <w:spacing w:line="360" w:lineRule="auto"/>
        <w:jc w:val="both"/>
        <w:rPr>
          <w:rFonts w:ascii="Times New Roman" w:eastAsia="Calibri" w:hAnsi="Times New Roman" w:cs="Times New Roman"/>
          <w:sz w:val="24"/>
          <w:szCs w:val="24"/>
        </w:rPr>
      </w:pPr>
      <w:r>
        <w:rPr>
          <w:noProof/>
        </w:rPr>
        <w:drawing>
          <wp:inline distT="0" distB="0" distL="0" distR="0" wp14:anchorId="03D8BC2F" wp14:editId="2CB7FDD0">
            <wp:extent cx="5354595" cy="3072713"/>
            <wp:effectExtent l="0" t="0" r="17780" b="1397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410C411" w14:textId="0B12BFB1" w:rsidR="009F3B13" w:rsidRDefault="009F3B13" w:rsidP="00AC55CA">
      <w:pPr>
        <w:jc w:val="center"/>
        <w:rPr>
          <w:rFonts w:ascii="Times New Roman" w:hAnsi="Times New Roman" w:cs="Times New Roman"/>
          <w:b/>
          <w:sz w:val="24"/>
          <w:szCs w:val="24"/>
        </w:rPr>
      </w:pPr>
      <w:r>
        <w:rPr>
          <w:rFonts w:ascii="Times New Roman" w:hAnsi="Times New Roman" w:cs="Times New Roman"/>
          <w:b/>
          <w:sz w:val="24"/>
          <w:szCs w:val="24"/>
        </w:rPr>
        <w:t xml:space="preserve">Figure </w:t>
      </w:r>
      <w:r w:rsidR="00F211AA">
        <w:rPr>
          <w:rFonts w:ascii="Times New Roman" w:hAnsi="Times New Roman" w:cs="Times New Roman"/>
          <w:b/>
          <w:sz w:val="24"/>
          <w:szCs w:val="24"/>
        </w:rPr>
        <w:t>8</w:t>
      </w:r>
      <w:r w:rsidRPr="00324BD5">
        <w:rPr>
          <w:rFonts w:ascii="Times New Roman" w:hAnsi="Times New Roman" w:cs="Times New Roman"/>
          <w:b/>
          <w:sz w:val="24"/>
          <w:szCs w:val="24"/>
        </w:rPr>
        <w:t xml:space="preserve">: Physical </w:t>
      </w:r>
      <w:r w:rsidRPr="009F3B13">
        <w:rPr>
          <w:rFonts w:ascii="Times New Roman" w:hAnsi="Times New Roman" w:cs="Times New Roman"/>
          <w:b/>
          <w:sz w:val="24"/>
          <w:szCs w:val="24"/>
        </w:rPr>
        <w:t>and</w:t>
      </w:r>
      <w:r>
        <w:rPr>
          <w:rFonts w:ascii="Times New Roman" w:hAnsi="Times New Roman" w:cs="Times New Roman"/>
          <w:b/>
          <w:sz w:val="24"/>
          <w:szCs w:val="24"/>
        </w:rPr>
        <w:t xml:space="preserve"> H</w:t>
      </w:r>
      <w:r w:rsidRPr="009F3B13">
        <w:rPr>
          <w:rFonts w:ascii="Times New Roman" w:hAnsi="Times New Roman" w:cs="Times New Roman"/>
          <w:b/>
          <w:sz w:val="24"/>
          <w:szCs w:val="24"/>
        </w:rPr>
        <w:t>uman</w:t>
      </w:r>
      <w:r>
        <w:rPr>
          <w:rFonts w:ascii="Times New Roman" w:hAnsi="Times New Roman" w:cs="Times New Roman"/>
          <w:sz w:val="24"/>
          <w:szCs w:val="24"/>
        </w:rPr>
        <w:t xml:space="preserve"> </w:t>
      </w:r>
      <w:r w:rsidRPr="00324BD5">
        <w:rPr>
          <w:rFonts w:ascii="Times New Roman" w:hAnsi="Times New Roman" w:cs="Times New Roman"/>
          <w:b/>
          <w:sz w:val="24"/>
          <w:szCs w:val="24"/>
        </w:rPr>
        <w:t xml:space="preserve">factors that </w:t>
      </w:r>
      <w:r>
        <w:rPr>
          <w:rFonts w:ascii="Times New Roman" w:hAnsi="Times New Roman" w:cs="Times New Roman"/>
          <w:b/>
          <w:sz w:val="24"/>
          <w:szCs w:val="24"/>
        </w:rPr>
        <w:t>influence the spatial variations in periodic markets</w:t>
      </w:r>
      <w:r w:rsidRPr="00324BD5">
        <w:rPr>
          <w:rFonts w:ascii="Times New Roman" w:hAnsi="Times New Roman" w:cs="Times New Roman"/>
          <w:b/>
          <w:sz w:val="24"/>
          <w:szCs w:val="24"/>
        </w:rPr>
        <w:t>.</w:t>
      </w:r>
    </w:p>
    <w:p w14:paraId="523E9811" w14:textId="77777777" w:rsidR="009F3B13" w:rsidRDefault="00017073" w:rsidP="00AC55CA">
      <w:pPr>
        <w:jc w:val="center"/>
        <w:rPr>
          <w:rFonts w:ascii="Times New Roman" w:hAnsi="Times New Roman" w:cs="Times New Roman"/>
          <w:b/>
          <w:sz w:val="24"/>
          <w:szCs w:val="24"/>
        </w:rPr>
      </w:pPr>
      <w:r>
        <w:rPr>
          <w:rFonts w:ascii="Times New Roman" w:hAnsi="Times New Roman" w:cs="Times New Roman"/>
          <w:b/>
          <w:sz w:val="24"/>
          <w:szCs w:val="24"/>
        </w:rPr>
        <w:t>Source: Field Survey, 2024</w:t>
      </w:r>
      <w:r w:rsidR="009F3B13">
        <w:rPr>
          <w:rFonts w:ascii="Times New Roman" w:hAnsi="Times New Roman" w:cs="Times New Roman"/>
          <w:b/>
          <w:sz w:val="24"/>
          <w:szCs w:val="24"/>
        </w:rPr>
        <w:t>.</w:t>
      </w:r>
    </w:p>
    <w:p w14:paraId="465CA07D" w14:textId="77777777" w:rsidR="00BE1087" w:rsidRPr="00EF3245" w:rsidRDefault="002129F5" w:rsidP="00BE1087">
      <w:pPr>
        <w:spacing w:line="360" w:lineRule="auto"/>
        <w:jc w:val="both"/>
        <w:rPr>
          <w:rFonts w:ascii="Times New Roman" w:hAnsi="Times New Roman" w:cs="Times New Roman"/>
        </w:rPr>
      </w:pPr>
      <w:r w:rsidRPr="00EF3245">
        <w:rPr>
          <w:rFonts w:ascii="Times New Roman" w:hAnsi="Times New Roman" w:cs="Times New Roman"/>
        </w:rPr>
        <w:t xml:space="preserve">Topography is the most contributing </w:t>
      </w:r>
      <w:r w:rsidR="00BE1087" w:rsidRPr="00EF3245">
        <w:rPr>
          <w:rFonts w:ascii="Times New Roman" w:hAnsi="Times New Roman" w:cs="Times New Roman"/>
        </w:rPr>
        <w:t xml:space="preserve">physical factor and constitutes 52%. </w:t>
      </w:r>
      <w:r w:rsidR="00DA7836" w:rsidRPr="00EF3245">
        <w:rPr>
          <w:rFonts w:ascii="Times New Roman" w:hAnsi="Times New Roman" w:cs="Times New Roman"/>
        </w:rPr>
        <w:t xml:space="preserve">This division </w:t>
      </w:r>
      <w:r w:rsidR="00BE1087" w:rsidRPr="00EF3245">
        <w:rPr>
          <w:rFonts w:ascii="Times New Roman" w:eastAsia="Calibri" w:hAnsi="Times New Roman" w:cs="Times New Roman"/>
        </w:rPr>
        <w:t xml:space="preserve">is characterised by mountains, deeply incised valleys, plains and hills. </w:t>
      </w:r>
      <w:r w:rsidR="00DA7836" w:rsidRPr="00EF3245">
        <w:rPr>
          <w:rFonts w:ascii="Times New Roman" w:eastAsia="Calibri" w:hAnsi="Times New Roman" w:cs="Times New Roman"/>
        </w:rPr>
        <w:t>These</w:t>
      </w:r>
      <w:r w:rsidR="00BE1087" w:rsidRPr="00EF3245">
        <w:rPr>
          <w:rFonts w:ascii="Times New Roman" w:eastAsia="Calibri" w:hAnsi="Times New Roman" w:cs="Times New Roman"/>
        </w:rPr>
        <w:t xml:space="preserve"> landforms directly influence the concentration of settlements, periodic markets and transport networks in flat and accessible areas. The strategic location of periodic-markets in Dschang, Santchou and Penka-Michel sub-divisions is influenced by the topography which directly influences accessibility.</w:t>
      </w:r>
      <w:r w:rsidR="00AC55CA" w:rsidRPr="00EF3245">
        <w:rPr>
          <w:rFonts w:ascii="Times New Roman" w:eastAsia="Calibri" w:hAnsi="Times New Roman" w:cs="Times New Roman"/>
        </w:rPr>
        <w:t xml:space="preserve"> This division has diverse</w:t>
      </w:r>
      <w:r w:rsidR="00BF0779" w:rsidRPr="00EF3245">
        <w:rPr>
          <w:rFonts w:ascii="Times New Roman" w:eastAsia="Calibri" w:hAnsi="Times New Roman" w:cs="Times New Roman"/>
        </w:rPr>
        <w:t xml:space="preserve"> vegetation such as natural forest, artificial forest, and savannah usually occupying the flanks and summits of mountains</w:t>
      </w:r>
      <w:r w:rsidR="00AC55CA" w:rsidRPr="00EF3245">
        <w:rPr>
          <w:rFonts w:ascii="Times New Roman" w:eastAsia="Calibri" w:hAnsi="Times New Roman" w:cs="Times New Roman"/>
        </w:rPr>
        <w:t>. The vegetation influences</w:t>
      </w:r>
      <w:r w:rsidR="00BF0779" w:rsidRPr="00EF3245">
        <w:rPr>
          <w:rFonts w:ascii="Times New Roman" w:eastAsia="Calibri" w:hAnsi="Times New Roman" w:cs="Times New Roman"/>
        </w:rPr>
        <w:t xml:space="preserve"> spatial variations in periodic markets the least .It only accounts </w:t>
      </w:r>
      <w:r w:rsidR="00AC55CA" w:rsidRPr="00EF3245">
        <w:rPr>
          <w:rFonts w:ascii="Times New Roman" w:eastAsia="Calibri" w:hAnsi="Times New Roman" w:cs="Times New Roman"/>
        </w:rPr>
        <w:t>for 8</w:t>
      </w:r>
      <w:r w:rsidR="00BE1087" w:rsidRPr="00EF3245">
        <w:rPr>
          <w:rFonts w:ascii="Times New Roman" w:eastAsia="Calibri" w:hAnsi="Times New Roman" w:cs="Times New Roman"/>
        </w:rPr>
        <w:t>%</w:t>
      </w:r>
      <w:r w:rsidR="00BF0779" w:rsidRPr="00EF3245">
        <w:rPr>
          <w:rFonts w:ascii="Times New Roman" w:eastAsia="Calibri" w:hAnsi="Times New Roman" w:cs="Times New Roman"/>
        </w:rPr>
        <w:t xml:space="preserve"> as it </w:t>
      </w:r>
      <w:r w:rsidR="00BE1087" w:rsidRPr="00EF3245">
        <w:rPr>
          <w:rFonts w:ascii="Times New Roman" w:eastAsia="Calibri" w:hAnsi="Times New Roman" w:cs="Times New Roman"/>
        </w:rPr>
        <w:t xml:space="preserve">only plays a supporting role in shaping agricultural zones and influencing land conversion but does not determine where the markets are located. </w:t>
      </w:r>
    </w:p>
    <w:p w14:paraId="6A85ACDB" w14:textId="77777777" w:rsidR="00B2371B" w:rsidRPr="00EF3245" w:rsidRDefault="00BE1087" w:rsidP="00BE1087">
      <w:pPr>
        <w:spacing w:line="360" w:lineRule="auto"/>
        <w:jc w:val="both"/>
        <w:rPr>
          <w:rFonts w:ascii="Times New Roman" w:eastAsia="Calibri" w:hAnsi="Times New Roman" w:cs="Times New Roman"/>
          <w:b/>
        </w:rPr>
      </w:pPr>
      <w:r w:rsidRPr="00EF3245">
        <w:rPr>
          <w:rFonts w:ascii="Times New Roman" w:eastAsia="Calibri" w:hAnsi="Times New Roman" w:cs="Times New Roman"/>
        </w:rPr>
        <w:lastRenderedPageBreak/>
        <w:t xml:space="preserve">The spatial </w:t>
      </w:r>
      <w:r w:rsidR="007C4406" w:rsidRPr="00EF3245">
        <w:rPr>
          <w:rFonts w:ascii="Times New Roman" w:eastAsia="Calibri" w:hAnsi="Times New Roman" w:cs="Times New Roman"/>
        </w:rPr>
        <w:t xml:space="preserve">variations in periodic markets in Menoua division are also </w:t>
      </w:r>
      <w:r w:rsidR="00375DB8" w:rsidRPr="00EF3245">
        <w:rPr>
          <w:rFonts w:ascii="Times New Roman" w:eastAsia="Calibri" w:hAnsi="Times New Roman" w:cs="Times New Roman"/>
        </w:rPr>
        <w:t>intricately</w:t>
      </w:r>
      <w:r w:rsidRPr="00EF3245">
        <w:rPr>
          <w:rFonts w:ascii="Times New Roman" w:eastAsia="Calibri" w:hAnsi="Times New Roman" w:cs="Times New Roman"/>
        </w:rPr>
        <w:t xml:space="preserve"> linked to a variety of human factors</w:t>
      </w:r>
      <w:r w:rsidR="007C4406" w:rsidRPr="00EF3245">
        <w:rPr>
          <w:rFonts w:ascii="Times New Roman" w:eastAsia="Calibri" w:hAnsi="Times New Roman" w:cs="Times New Roman"/>
        </w:rPr>
        <w:t>.</w:t>
      </w:r>
      <w:r w:rsidRPr="00EF3245">
        <w:rPr>
          <w:rFonts w:ascii="Times New Roman" w:eastAsia="Calibri" w:hAnsi="Times New Roman" w:cs="Times New Roman"/>
        </w:rPr>
        <w:t xml:space="preserve"> </w:t>
      </w:r>
      <w:r w:rsidR="00375DB8" w:rsidRPr="00EF3245">
        <w:rPr>
          <w:rFonts w:ascii="Times New Roman" w:eastAsia="Calibri" w:hAnsi="Times New Roman" w:cs="Times New Roman"/>
        </w:rPr>
        <w:t>Transport and accessibility is the</w:t>
      </w:r>
      <w:r w:rsidRPr="00EF3245">
        <w:rPr>
          <w:rFonts w:ascii="Times New Roman" w:eastAsia="Calibri" w:hAnsi="Times New Roman" w:cs="Times New Roman"/>
        </w:rPr>
        <w:t xml:space="preserve"> most dominant human factor (45%).</w:t>
      </w:r>
      <w:r w:rsidR="00375DB8" w:rsidRPr="00EF3245">
        <w:rPr>
          <w:rFonts w:ascii="Times New Roman" w:eastAsia="Calibri" w:hAnsi="Times New Roman" w:cs="Times New Roman"/>
        </w:rPr>
        <w:t xml:space="preserve"> The well-developed</w:t>
      </w:r>
      <w:r w:rsidRPr="00EF3245">
        <w:rPr>
          <w:rFonts w:ascii="Times New Roman" w:eastAsia="Calibri" w:hAnsi="Times New Roman" w:cs="Times New Roman"/>
        </w:rPr>
        <w:t xml:space="preserve"> road networks and reliable transport systems facilitate the movement of goods, traders and consumers. This explains the strategic location of periodic markets in Dschang, Santchou and Penka Michel along the main road. Administrative influence </w:t>
      </w:r>
      <w:r w:rsidR="007C4406" w:rsidRPr="00EF3245">
        <w:rPr>
          <w:rFonts w:ascii="Times New Roman" w:eastAsia="Calibri" w:hAnsi="Times New Roman" w:cs="Times New Roman"/>
        </w:rPr>
        <w:t xml:space="preserve">is the least contributing factor and </w:t>
      </w:r>
      <w:r w:rsidRPr="00EF3245">
        <w:rPr>
          <w:rFonts w:ascii="Times New Roman" w:eastAsia="Calibri" w:hAnsi="Times New Roman" w:cs="Times New Roman"/>
        </w:rPr>
        <w:t xml:space="preserve">only accounts for 8%. </w:t>
      </w:r>
      <w:r w:rsidR="00375DB8" w:rsidRPr="00EF3245">
        <w:rPr>
          <w:rFonts w:ascii="Times New Roman" w:eastAsia="Calibri" w:hAnsi="Times New Roman" w:cs="Times New Roman"/>
        </w:rPr>
        <w:t>P</w:t>
      </w:r>
      <w:r w:rsidRPr="00EF3245">
        <w:rPr>
          <w:rFonts w:ascii="Times New Roman" w:eastAsia="Calibri" w:hAnsi="Times New Roman" w:cs="Times New Roman"/>
        </w:rPr>
        <w:t xml:space="preserve">eriodic market </w:t>
      </w:r>
      <w:r w:rsidR="00375DB8" w:rsidRPr="00EF3245">
        <w:rPr>
          <w:rFonts w:ascii="Times New Roman" w:eastAsia="Calibri" w:hAnsi="Times New Roman" w:cs="Times New Roman"/>
        </w:rPr>
        <w:t xml:space="preserve">organisation in this division </w:t>
      </w:r>
      <w:r w:rsidRPr="00EF3245">
        <w:rPr>
          <w:rFonts w:ascii="Times New Roman" w:eastAsia="Calibri" w:hAnsi="Times New Roman" w:cs="Times New Roman"/>
        </w:rPr>
        <w:t>is driven by local actors (Traders, farmers and traditional leaders) who respond more to community needs than the Administration. Also, market schedules and locations are determined by cultural norms and economic necessity rather than formal planning.</w:t>
      </w:r>
      <w:r w:rsidR="007C4406" w:rsidRPr="00EF3245">
        <w:rPr>
          <w:rFonts w:ascii="Times New Roman" w:eastAsia="Calibri" w:hAnsi="Times New Roman" w:cs="Times New Roman"/>
        </w:rPr>
        <w:t xml:space="preserve"> </w:t>
      </w:r>
    </w:p>
    <w:p w14:paraId="25453869" w14:textId="77777777" w:rsidR="00B2371B" w:rsidRDefault="00EF3245" w:rsidP="00B2371B">
      <w:pPr>
        <w:spacing w:after="0" w:line="360" w:lineRule="auto"/>
        <w:ind w:left="1354" w:hanging="1354"/>
        <w:jc w:val="both"/>
        <w:rPr>
          <w:rFonts w:ascii="Times New Roman" w:hAnsi="Times New Roman" w:cs="Times New Roman"/>
          <w:b/>
          <w:sz w:val="24"/>
          <w:szCs w:val="24"/>
          <w:lang w:val="en-GB"/>
        </w:rPr>
      </w:pPr>
      <w:r>
        <w:rPr>
          <w:rFonts w:ascii="Times New Roman" w:hAnsi="Times New Roman" w:cs="Times New Roman"/>
          <w:b/>
          <w:sz w:val="24"/>
          <w:szCs w:val="24"/>
          <w:lang w:val="en-GB"/>
        </w:rPr>
        <w:t>4</w:t>
      </w:r>
      <w:r w:rsidR="009A04F5">
        <w:rPr>
          <w:rFonts w:ascii="Times New Roman" w:hAnsi="Times New Roman" w:cs="Times New Roman"/>
          <w:b/>
          <w:sz w:val="24"/>
          <w:szCs w:val="24"/>
          <w:lang w:val="en-GB"/>
        </w:rPr>
        <w:t xml:space="preserve">. Discussion </w:t>
      </w:r>
    </w:p>
    <w:p w14:paraId="6B91C85E" w14:textId="77777777" w:rsidR="00EF3245" w:rsidRPr="00EF3245" w:rsidRDefault="00EF3245" w:rsidP="00B2371B">
      <w:pPr>
        <w:spacing w:after="0" w:line="360" w:lineRule="auto"/>
        <w:ind w:left="1354" w:hanging="1354"/>
        <w:jc w:val="both"/>
        <w:rPr>
          <w:rFonts w:ascii="Times New Roman" w:hAnsi="Times New Roman" w:cs="Times New Roman"/>
          <w:i/>
          <w:sz w:val="24"/>
          <w:szCs w:val="24"/>
          <w:lang w:val="en-GB"/>
        </w:rPr>
      </w:pPr>
      <w:r w:rsidRPr="00EF3245">
        <w:rPr>
          <w:rFonts w:ascii="Times New Roman" w:hAnsi="Times New Roman" w:cs="Times New Roman"/>
          <w:i/>
          <w:sz w:val="24"/>
          <w:szCs w:val="24"/>
          <w:lang w:val="en-GB"/>
        </w:rPr>
        <w:t>4.1. Periodic Market Typology</w:t>
      </w:r>
    </w:p>
    <w:p w14:paraId="52C0AF24" w14:textId="77777777" w:rsidR="00BC6E80" w:rsidRPr="00BC6E80" w:rsidRDefault="005059F2" w:rsidP="00BC6E80">
      <w:pPr>
        <w:spacing w:line="360" w:lineRule="auto"/>
        <w:jc w:val="both"/>
        <w:rPr>
          <w:rFonts w:ascii="Times New Roman" w:hAnsi="Times New Roman" w:cs="Times New Roman"/>
        </w:rPr>
      </w:pPr>
      <w:r w:rsidRPr="0085225D">
        <w:rPr>
          <w:rFonts w:ascii="Times New Roman" w:hAnsi="Times New Roman" w:cs="Times New Roman"/>
          <w:lang w:val="en-GB"/>
        </w:rPr>
        <w:t>From Figure 2, the</w:t>
      </w:r>
      <w:r w:rsidR="009A04F5" w:rsidRPr="0085225D">
        <w:rPr>
          <w:rFonts w:ascii="Times New Roman" w:hAnsi="Times New Roman" w:cs="Times New Roman"/>
          <w:lang w:val="en-GB"/>
        </w:rPr>
        <w:t xml:space="preserve"> typology of periodic markets in Menoua division highlights</w:t>
      </w:r>
      <w:r w:rsidRPr="0085225D">
        <w:rPr>
          <w:rFonts w:ascii="Times New Roman" w:hAnsi="Times New Roman" w:cs="Times New Roman"/>
          <w:lang w:val="en-GB"/>
        </w:rPr>
        <w:t xml:space="preserve"> a structured </w:t>
      </w:r>
      <w:r w:rsidR="00882F7D">
        <w:rPr>
          <w:rFonts w:ascii="Times New Roman" w:hAnsi="Times New Roman" w:cs="Times New Roman"/>
          <w:lang w:val="en-GB"/>
        </w:rPr>
        <w:t xml:space="preserve">hierarchy </w:t>
      </w:r>
      <w:r w:rsidRPr="0085225D">
        <w:rPr>
          <w:rFonts w:ascii="Times New Roman" w:hAnsi="Times New Roman" w:cs="Times New Roman"/>
          <w:lang w:val="en-GB"/>
        </w:rPr>
        <w:t>system in which markets are organised according to size, function and frequency of operations.</w:t>
      </w:r>
      <w:r w:rsidR="005774A1" w:rsidRPr="005774A1">
        <w:rPr>
          <w:rFonts w:ascii="Times New Roman" w:hAnsi="Times New Roman" w:cs="Times New Roman"/>
        </w:rPr>
        <w:t xml:space="preserve"> </w:t>
      </w:r>
      <w:r w:rsidR="00E3559C" w:rsidRPr="00EF3245">
        <w:rPr>
          <w:rFonts w:ascii="Times New Roman" w:hAnsi="Times New Roman" w:cs="Times New Roman"/>
        </w:rPr>
        <w:t>Initially</w:t>
      </w:r>
      <w:r w:rsidR="00E3559C">
        <w:rPr>
          <w:rFonts w:ascii="Times New Roman" w:hAnsi="Times New Roman" w:cs="Times New Roman"/>
        </w:rPr>
        <w:t>,</w:t>
      </w:r>
      <w:r w:rsidR="00E3559C" w:rsidRPr="00EF3245">
        <w:rPr>
          <w:rFonts w:ascii="Times New Roman" w:hAnsi="Times New Roman" w:cs="Times New Roman"/>
        </w:rPr>
        <w:t xml:space="preserve"> </w:t>
      </w:r>
      <w:r w:rsidR="00E3559C">
        <w:rPr>
          <w:rFonts w:ascii="Times New Roman" w:hAnsi="Times New Roman" w:cs="Times New Roman"/>
        </w:rPr>
        <w:t xml:space="preserve">these markets were </w:t>
      </w:r>
      <w:r w:rsidR="005774A1" w:rsidRPr="00EF3245">
        <w:rPr>
          <w:rFonts w:ascii="Times New Roman" w:hAnsi="Times New Roman" w:cs="Times New Roman"/>
        </w:rPr>
        <w:t>rooted in subsistence exchange among villages</w:t>
      </w:r>
      <w:r w:rsidR="00E3559C">
        <w:rPr>
          <w:rFonts w:ascii="Times New Roman" w:hAnsi="Times New Roman" w:cs="Times New Roman"/>
        </w:rPr>
        <w:t xml:space="preserve"> like small gatherings </w:t>
      </w:r>
      <w:r w:rsidR="00E3559C" w:rsidRPr="00EF3245">
        <w:rPr>
          <w:rFonts w:ascii="Times New Roman" w:hAnsi="Times New Roman" w:cs="Times New Roman"/>
        </w:rPr>
        <w:t>with</w:t>
      </w:r>
      <w:r w:rsidR="00E3559C">
        <w:rPr>
          <w:rFonts w:ascii="Times New Roman" w:hAnsi="Times New Roman" w:cs="Times New Roman"/>
        </w:rPr>
        <w:t xml:space="preserve"> no fixed schedules.</w:t>
      </w:r>
      <w:r w:rsidR="005774A1" w:rsidRPr="00EF3245">
        <w:rPr>
          <w:rFonts w:ascii="Times New Roman" w:hAnsi="Times New Roman" w:cs="Times New Roman"/>
        </w:rPr>
        <w:t xml:space="preserve"> </w:t>
      </w:r>
      <w:r w:rsidR="00E3559C">
        <w:rPr>
          <w:rFonts w:ascii="Times New Roman" w:hAnsi="Times New Roman" w:cs="Times New Roman"/>
        </w:rPr>
        <w:t>Over</w:t>
      </w:r>
      <w:r w:rsidR="005774A1">
        <w:rPr>
          <w:rFonts w:ascii="Times New Roman" w:hAnsi="Times New Roman" w:cs="Times New Roman"/>
        </w:rPr>
        <w:t xml:space="preserve"> the years</w:t>
      </w:r>
      <w:r w:rsidR="00E3559C" w:rsidRPr="00E3559C">
        <w:rPr>
          <w:rFonts w:ascii="Times New Roman" w:hAnsi="Times New Roman" w:cs="Times New Roman"/>
        </w:rPr>
        <w:t xml:space="preserve"> </w:t>
      </w:r>
      <w:r w:rsidR="00E3559C" w:rsidRPr="00EF3245">
        <w:rPr>
          <w:rFonts w:ascii="Times New Roman" w:hAnsi="Times New Roman" w:cs="Times New Roman"/>
        </w:rPr>
        <w:t>these periodic markets</w:t>
      </w:r>
      <w:r w:rsidR="005774A1">
        <w:rPr>
          <w:rFonts w:ascii="Times New Roman" w:hAnsi="Times New Roman" w:cs="Times New Roman"/>
        </w:rPr>
        <w:t xml:space="preserve"> have </w:t>
      </w:r>
      <w:r w:rsidR="005774A1" w:rsidRPr="00EF3245">
        <w:rPr>
          <w:rFonts w:ascii="Times New Roman" w:hAnsi="Times New Roman" w:cs="Times New Roman"/>
        </w:rPr>
        <w:t>gradually expanded in frequency and scale, evolving in to structured periodic market typologies ranging from semi-daily to weekly markets</w:t>
      </w:r>
      <w:r w:rsidR="001C5DC9">
        <w:rPr>
          <w:rFonts w:ascii="Times New Roman" w:hAnsi="Times New Roman" w:cs="Times New Roman"/>
        </w:rPr>
        <w:t>.</w:t>
      </w:r>
      <w:r w:rsidR="005774A1" w:rsidRPr="00EF3245">
        <w:rPr>
          <w:rFonts w:ascii="Times New Roman" w:hAnsi="Times New Roman" w:cs="Times New Roman"/>
        </w:rPr>
        <w:t xml:space="preserve">  </w:t>
      </w:r>
      <w:r w:rsidR="0085225D" w:rsidRPr="0085225D">
        <w:rPr>
          <w:rFonts w:ascii="Times New Roman" w:hAnsi="Times New Roman" w:cs="Times New Roman"/>
        </w:rPr>
        <w:t>The semi-daily markets function as intermediaries between periodic markets and permanent market places and operate on a structured schedule that allows traders and buyers to engage in frequent exchange.</w:t>
      </w:r>
      <w:r w:rsidR="0085225D" w:rsidRPr="0085225D">
        <w:rPr>
          <w:rFonts w:ascii="Times New Roman" w:hAnsi="Times New Roman" w:cs="Times New Roman"/>
          <w:lang w:val="en-GB"/>
        </w:rPr>
        <w:t xml:space="preserve">The </w:t>
      </w:r>
      <w:r w:rsidR="0085225D" w:rsidRPr="0085225D">
        <w:rPr>
          <w:rFonts w:ascii="Times New Roman" w:hAnsi="Times New Roman" w:cs="Times New Roman"/>
        </w:rPr>
        <w:t xml:space="preserve">weekly periodic markets </w:t>
      </w:r>
      <w:r w:rsidR="00882F7D">
        <w:rPr>
          <w:rFonts w:ascii="Times New Roman" w:hAnsi="Times New Roman" w:cs="Times New Roman"/>
        </w:rPr>
        <w:t xml:space="preserve"> </w:t>
      </w:r>
      <w:r w:rsidR="0085225D" w:rsidRPr="0085225D">
        <w:rPr>
          <w:rFonts w:ascii="Times New Roman" w:hAnsi="Times New Roman" w:cs="Times New Roman"/>
        </w:rPr>
        <w:t>operate on rotational basis usually once a week, with specific days designated for trading in different locations.</w:t>
      </w:r>
      <w:r w:rsidR="00E61737">
        <w:rPr>
          <w:rFonts w:ascii="Times New Roman" w:hAnsi="Times New Roman" w:cs="Times New Roman"/>
        </w:rPr>
        <w:t xml:space="preserve"> This is consistent with the findings of </w:t>
      </w:r>
      <w:r w:rsidR="00E61737" w:rsidRPr="00E3559C">
        <w:rPr>
          <w:rFonts w:ascii="Times New Roman" w:hAnsi="Times New Roman" w:cs="Times New Roman"/>
        </w:rPr>
        <w:t>Tadele</w:t>
      </w:r>
      <w:r w:rsidR="00E61737">
        <w:rPr>
          <w:rFonts w:ascii="Times New Roman" w:hAnsi="Times New Roman" w:cs="Times New Roman"/>
        </w:rPr>
        <w:t xml:space="preserve"> (2020), who emphasised that periodic</w:t>
      </w:r>
      <w:r w:rsidR="00E3559C" w:rsidRPr="0038289D">
        <w:rPr>
          <w:rFonts w:ascii="Times New Roman" w:hAnsi="Times New Roman" w:cs="Times New Roman"/>
        </w:rPr>
        <w:t xml:space="preserve"> markets are classified based on their periodicity of occurrence, location, stakeholders and transacted commodities.</w:t>
      </w:r>
      <w:r w:rsidR="00E61737">
        <w:rPr>
          <w:rFonts w:ascii="Times New Roman" w:hAnsi="Times New Roman" w:cs="Times New Roman"/>
        </w:rPr>
        <w:t xml:space="preserve"> In the same light, </w:t>
      </w:r>
      <w:r w:rsidR="00E61737" w:rsidRPr="0038289D">
        <w:rPr>
          <w:rFonts w:ascii="Times New Roman" w:hAnsi="Times New Roman" w:cs="Times New Roman"/>
        </w:rPr>
        <w:t xml:space="preserve">Kini </w:t>
      </w:r>
      <w:r w:rsidR="00E61737" w:rsidRPr="0038289D">
        <w:rPr>
          <w:rFonts w:ascii="Times New Roman" w:hAnsi="Times New Roman" w:cs="Times New Roman"/>
          <w:i/>
        </w:rPr>
        <w:t>et al.,</w:t>
      </w:r>
      <w:r w:rsidR="00E61737">
        <w:rPr>
          <w:rFonts w:ascii="Times New Roman" w:hAnsi="Times New Roman" w:cs="Times New Roman"/>
        </w:rPr>
        <w:t xml:space="preserve"> (2020)</w:t>
      </w:r>
      <w:r w:rsidR="00E3559C" w:rsidRPr="0038289D">
        <w:rPr>
          <w:rFonts w:ascii="Times New Roman" w:hAnsi="Times New Roman" w:cs="Times New Roman"/>
        </w:rPr>
        <w:t xml:space="preserve"> </w:t>
      </w:r>
      <w:r w:rsidR="00E61737">
        <w:rPr>
          <w:rFonts w:ascii="Times New Roman" w:hAnsi="Times New Roman" w:cs="Times New Roman"/>
        </w:rPr>
        <w:t>reported that  periodic markets are classified o</w:t>
      </w:r>
      <w:r w:rsidR="00E3559C" w:rsidRPr="0038289D">
        <w:rPr>
          <w:rFonts w:ascii="Times New Roman" w:hAnsi="Times New Roman" w:cs="Times New Roman"/>
        </w:rPr>
        <w:t>n the basi</w:t>
      </w:r>
      <w:r w:rsidR="00E61737">
        <w:rPr>
          <w:rFonts w:ascii="Times New Roman" w:hAnsi="Times New Roman" w:cs="Times New Roman"/>
        </w:rPr>
        <w:t xml:space="preserve">s of periodicity of occurrence and </w:t>
      </w:r>
      <w:r w:rsidR="00E3559C" w:rsidRPr="0038289D">
        <w:rPr>
          <w:rFonts w:ascii="Times New Roman" w:hAnsi="Times New Roman" w:cs="Times New Roman"/>
        </w:rPr>
        <w:t>these markets can either be weekly, bi-weekly, tri-weekly, monthly and bi-monthly periodic markets</w:t>
      </w:r>
      <w:r w:rsidR="00E61737">
        <w:rPr>
          <w:rFonts w:ascii="Times New Roman" w:hAnsi="Times New Roman" w:cs="Times New Roman"/>
        </w:rPr>
        <w:t xml:space="preserve">. </w:t>
      </w:r>
      <w:r w:rsidR="00BC6E80">
        <w:rPr>
          <w:rFonts w:ascii="Times New Roman" w:hAnsi="Times New Roman" w:cs="Times New Roman"/>
        </w:rPr>
        <w:t>Elsewhere,</w:t>
      </w:r>
      <w:r w:rsidR="00BC6E80" w:rsidRPr="00BC6E80">
        <w:rPr>
          <w:rFonts w:ascii="Times New Roman" w:hAnsi="Times New Roman" w:cs="Times New Roman"/>
          <w:sz w:val="24"/>
          <w:szCs w:val="24"/>
        </w:rPr>
        <w:t xml:space="preserve"> </w:t>
      </w:r>
      <w:r w:rsidR="00BC6E80">
        <w:rPr>
          <w:rFonts w:ascii="Times New Roman" w:hAnsi="Times New Roman" w:cs="Times New Roman"/>
        </w:rPr>
        <w:t>periodic</w:t>
      </w:r>
      <w:r w:rsidR="00BC6E80" w:rsidRPr="00BC6E80">
        <w:rPr>
          <w:rFonts w:ascii="Times New Roman" w:hAnsi="Times New Roman" w:cs="Times New Roman"/>
        </w:rPr>
        <w:t xml:space="preserve"> markets of Dupont circle located in the centre of Washington District of Columbia takes place once a week that is every Sunday, and the Naples Coldiretti  Farmers’</w:t>
      </w:r>
      <w:r w:rsidR="00BC6E80">
        <w:rPr>
          <w:rFonts w:ascii="Times New Roman" w:hAnsi="Times New Roman" w:cs="Times New Roman"/>
        </w:rPr>
        <w:t xml:space="preserve"> market </w:t>
      </w:r>
      <w:r w:rsidR="00BC6E80" w:rsidRPr="00BC6E80">
        <w:rPr>
          <w:rFonts w:ascii="Times New Roman" w:hAnsi="Times New Roman" w:cs="Times New Roman"/>
        </w:rPr>
        <w:t xml:space="preserve"> is held bi-monthly (every second and fourth Sunday) in the centre of the city in the Villa Comunale Park</w:t>
      </w:r>
      <w:r w:rsidR="001C5DC9">
        <w:rPr>
          <w:rFonts w:ascii="Times New Roman" w:hAnsi="Times New Roman" w:cs="Times New Roman"/>
        </w:rPr>
        <w:t>(</w:t>
      </w:r>
      <w:r w:rsidR="009B63AE">
        <w:rPr>
          <w:rFonts w:ascii="Times New Roman" w:hAnsi="Times New Roman" w:cs="Times New Roman"/>
        </w:rPr>
        <w:t>Parkorn,2023)</w:t>
      </w:r>
      <w:r w:rsidR="00BC6E80" w:rsidRPr="00BC6E80">
        <w:rPr>
          <w:rFonts w:ascii="Times New Roman" w:hAnsi="Times New Roman" w:cs="Times New Roman"/>
        </w:rPr>
        <w:t>. The 331 New Jersey periodic markets are s</w:t>
      </w:r>
      <w:r w:rsidR="003D407B">
        <w:rPr>
          <w:rFonts w:ascii="Times New Roman" w:hAnsi="Times New Roman" w:cs="Times New Roman"/>
        </w:rPr>
        <w:t xml:space="preserve">easonal markets (Stacey </w:t>
      </w:r>
      <w:r w:rsidR="003D407B" w:rsidRPr="003D407B">
        <w:rPr>
          <w:rFonts w:ascii="Times New Roman" w:hAnsi="Times New Roman" w:cs="Times New Roman"/>
          <w:i/>
        </w:rPr>
        <w:t>et al.,</w:t>
      </w:r>
      <w:r w:rsidR="003D407B">
        <w:rPr>
          <w:rFonts w:ascii="Times New Roman" w:hAnsi="Times New Roman" w:cs="Times New Roman"/>
        </w:rPr>
        <w:t xml:space="preserve"> 2021</w:t>
      </w:r>
      <w:r w:rsidR="00BC6E80" w:rsidRPr="00BC6E80">
        <w:rPr>
          <w:rFonts w:ascii="Times New Roman" w:hAnsi="Times New Roman" w:cs="Times New Roman"/>
        </w:rPr>
        <w:t xml:space="preserve">). In North East Europe periodic markets in rural areas of France are </w:t>
      </w:r>
      <w:r w:rsidR="009B63AE" w:rsidRPr="00BC6E80">
        <w:rPr>
          <w:rFonts w:ascii="Times New Roman" w:hAnsi="Times New Roman" w:cs="Times New Roman"/>
        </w:rPr>
        <w:t xml:space="preserve">mostly </w:t>
      </w:r>
      <w:r w:rsidR="009B63AE">
        <w:rPr>
          <w:rFonts w:ascii="Times New Roman" w:hAnsi="Times New Roman" w:cs="Times New Roman"/>
        </w:rPr>
        <w:t>seasonal</w:t>
      </w:r>
      <w:r w:rsidR="00BC6E80" w:rsidRPr="00BC6E80">
        <w:rPr>
          <w:rFonts w:ascii="Times New Roman" w:hAnsi="Times New Roman" w:cs="Times New Roman"/>
        </w:rPr>
        <w:t xml:space="preserve"> markets and are held bi-monthly</w:t>
      </w:r>
      <w:r w:rsidR="009B63AE">
        <w:rPr>
          <w:rFonts w:ascii="Times New Roman" w:hAnsi="Times New Roman" w:cs="Times New Roman"/>
        </w:rPr>
        <w:t xml:space="preserve"> (Chen </w:t>
      </w:r>
      <w:r w:rsidR="009B63AE" w:rsidRPr="009B63AE">
        <w:rPr>
          <w:rFonts w:ascii="Times New Roman" w:hAnsi="Times New Roman" w:cs="Times New Roman"/>
          <w:i/>
        </w:rPr>
        <w:t>et al.,</w:t>
      </w:r>
      <w:r w:rsidR="009B63AE">
        <w:rPr>
          <w:rFonts w:ascii="Times New Roman" w:hAnsi="Times New Roman" w:cs="Times New Roman"/>
        </w:rPr>
        <w:t xml:space="preserve"> 2024)</w:t>
      </w:r>
      <w:r w:rsidR="00BC6E80" w:rsidRPr="00BC6E80">
        <w:rPr>
          <w:rFonts w:ascii="Times New Roman" w:hAnsi="Times New Roman" w:cs="Times New Roman"/>
        </w:rPr>
        <w:t xml:space="preserve">. </w:t>
      </w:r>
    </w:p>
    <w:p w14:paraId="450BCE9F" w14:textId="77777777" w:rsidR="000A56A1" w:rsidRPr="0038289D" w:rsidRDefault="00BC6E80" w:rsidP="005059F2">
      <w:pPr>
        <w:spacing w:after="0" w:line="360" w:lineRule="auto"/>
        <w:jc w:val="both"/>
        <w:rPr>
          <w:rFonts w:ascii="Times New Roman" w:hAnsi="Times New Roman" w:cs="Times New Roman"/>
        </w:rPr>
      </w:pPr>
      <w:r w:rsidRPr="0038289D">
        <w:rPr>
          <w:rFonts w:ascii="Times New Roman" w:hAnsi="Times New Roman" w:cs="Times New Roman"/>
        </w:rPr>
        <w:t>In</w:t>
      </w:r>
      <w:r w:rsidR="00D74F95" w:rsidRPr="00E61737">
        <w:rPr>
          <w:rFonts w:ascii="Times New Roman" w:hAnsi="Times New Roman" w:cs="Times New Roman"/>
        </w:rPr>
        <w:t xml:space="preserve"> addition</w:t>
      </w:r>
      <w:r w:rsidR="00D74F95">
        <w:rPr>
          <w:rFonts w:ascii="Times New Roman" w:hAnsi="Times New Roman" w:cs="Times New Roman"/>
          <w:sz w:val="24"/>
          <w:szCs w:val="24"/>
        </w:rPr>
        <w:t xml:space="preserve">, </w:t>
      </w:r>
      <w:r w:rsidR="00D74F95">
        <w:rPr>
          <w:rFonts w:ascii="Times New Roman" w:hAnsi="Times New Roman" w:cs="Times New Roman"/>
        </w:rPr>
        <w:t>t</w:t>
      </w:r>
      <w:r w:rsidR="0085225D" w:rsidRPr="00EF3245">
        <w:rPr>
          <w:rFonts w:ascii="Times New Roman" w:hAnsi="Times New Roman" w:cs="Times New Roman"/>
        </w:rPr>
        <w:t xml:space="preserve">here </w:t>
      </w:r>
      <w:r w:rsidR="00D74F95" w:rsidRPr="00EF3245">
        <w:rPr>
          <w:rFonts w:ascii="Times New Roman" w:hAnsi="Times New Roman" w:cs="Times New Roman"/>
        </w:rPr>
        <w:t>exists a typology</w:t>
      </w:r>
      <w:r w:rsidR="0085225D" w:rsidRPr="00EF3245">
        <w:rPr>
          <w:rFonts w:ascii="Times New Roman" w:hAnsi="Times New Roman" w:cs="Times New Roman"/>
        </w:rPr>
        <w:t xml:space="preserve"> of periodic market operations within thes</w:t>
      </w:r>
      <w:r w:rsidR="00D74F95">
        <w:rPr>
          <w:rFonts w:ascii="Times New Roman" w:hAnsi="Times New Roman" w:cs="Times New Roman"/>
        </w:rPr>
        <w:t>e periodic markets</w:t>
      </w:r>
      <w:r w:rsidR="00E61737">
        <w:rPr>
          <w:rFonts w:ascii="Times New Roman" w:hAnsi="Times New Roman" w:cs="Times New Roman"/>
        </w:rPr>
        <w:t xml:space="preserve"> in Menoua Division</w:t>
      </w:r>
      <w:r w:rsidR="00D74F95">
        <w:rPr>
          <w:rFonts w:ascii="Times New Roman" w:hAnsi="Times New Roman" w:cs="Times New Roman"/>
        </w:rPr>
        <w:t>.</w:t>
      </w:r>
      <w:r w:rsidR="00E61737">
        <w:rPr>
          <w:rFonts w:ascii="Times New Roman" w:hAnsi="Times New Roman" w:cs="Times New Roman"/>
        </w:rPr>
        <w:t xml:space="preserve"> These markets consists of </w:t>
      </w:r>
      <w:r w:rsidR="0085225D" w:rsidRPr="00EF3245">
        <w:rPr>
          <w:rFonts w:ascii="Times New Roman" w:hAnsi="Times New Roman" w:cs="Times New Roman"/>
        </w:rPr>
        <w:t xml:space="preserve"> diverse traders namely: traders of agricultural produce, livestock, food stuff, local implements, urban consumables, handcrafts, and many others responsible for facilitating commercial transactions, ensuring the availability of diverse products, negotiating prices and maintaining the e</w:t>
      </w:r>
      <w:r>
        <w:rPr>
          <w:rFonts w:ascii="Times New Roman" w:hAnsi="Times New Roman" w:cs="Times New Roman"/>
        </w:rPr>
        <w:t>conomic vitality of the market.</w:t>
      </w:r>
      <w:r w:rsidR="005E260D">
        <w:rPr>
          <w:rFonts w:ascii="Times New Roman" w:hAnsi="Times New Roman" w:cs="Times New Roman"/>
        </w:rPr>
        <w:t xml:space="preserve"> </w:t>
      </w:r>
      <w:r w:rsidR="0038289D" w:rsidRPr="0038289D">
        <w:rPr>
          <w:rFonts w:ascii="Times New Roman" w:hAnsi="Times New Roman" w:cs="Times New Roman"/>
        </w:rPr>
        <w:t>In terms of transacted commodities</w:t>
      </w:r>
      <w:r w:rsidR="00E61737">
        <w:rPr>
          <w:rFonts w:ascii="Times New Roman" w:hAnsi="Times New Roman" w:cs="Times New Roman"/>
        </w:rPr>
        <w:t xml:space="preserve"> and typological </w:t>
      </w:r>
      <w:r w:rsidR="00E61737">
        <w:rPr>
          <w:rFonts w:ascii="Times New Roman" w:hAnsi="Times New Roman" w:cs="Times New Roman"/>
        </w:rPr>
        <w:lastRenderedPageBreak/>
        <w:t>operations</w:t>
      </w:r>
      <w:r w:rsidR="0038289D" w:rsidRPr="0038289D">
        <w:rPr>
          <w:rFonts w:ascii="Times New Roman" w:hAnsi="Times New Roman" w:cs="Times New Roman"/>
        </w:rPr>
        <w:t>, periodic markets</w:t>
      </w:r>
      <w:r w:rsidR="00E61737">
        <w:rPr>
          <w:rFonts w:ascii="Times New Roman" w:hAnsi="Times New Roman" w:cs="Times New Roman"/>
        </w:rPr>
        <w:t xml:space="preserve"> in African countries </w:t>
      </w:r>
      <w:r w:rsidR="0038289D" w:rsidRPr="0038289D">
        <w:rPr>
          <w:rFonts w:ascii="Times New Roman" w:hAnsi="Times New Roman" w:cs="Times New Roman"/>
        </w:rPr>
        <w:t xml:space="preserve"> are classified in to Vegetable periodic markets, plantain periodic markets, livestock periodic markets and mixed product periodic markets (Addai </w:t>
      </w:r>
      <w:r w:rsidR="0038289D" w:rsidRPr="0038289D">
        <w:rPr>
          <w:rFonts w:ascii="Times New Roman" w:hAnsi="Times New Roman" w:cs="Times New Roman"/>
          <w:i/>
        </w:rPr>
        <w:t>et al.,</w:t>
      </w:r>
      <w:r w:rsidR="009B63AE">
        <w:rPr>
          <w:rFonts w:ascii="Times New Roman" w:hAnsi="Times New Roman" w:cs="Times New Roman"/>
        </w:rPr>
        <w:t xml:space="preserve"> 2024</w:t>
      </w:r>
      <w:r w:rsidR="0038289D" w:rsidRPr="0038289D">
        <w:rPr>
          <w:rFonts w:ascii="Times New Roman" w:hAnsi="Times New Roman" w:cs="Times New Roman"/>
        </w:rPr>
        <w:t>).</w:t>
      </w:r>
      <w:r w:rsidR="00E3559C" w:rsidRPr="00E3559C">
        <w:rPr>
          <w:rFonts w:ascii="Times New Roman" w:hAnsi="Times New Roman" w:cs="Times New Roman"/>
        </w:rPr>
        <w:t xml:space="preserve">These markets are visited by three kinds of people (i) sellers (ii) consumers (iii) by-standers and administrators (Karg </w:t>
      </w:r>
      <w:r w:rsidR="00E3559C" w:rsidRPr="00E3559C">
        <w:rPr>
          <w:rFonts w:ascii="Times New Roman" w:hAnsi="Times New Roman" w:cs="Times New Roman"/>
          <w:i/>
        </w:rPr>
        <w:t>et al.,</w:t>
      </w:r>
      <w:r w:rsidR="00E3559C" w:rsidRPr="00E3559C">
        <w:rPr>
          <w:rFonts w:ascii="Times New Roman" w:hAnsi="Times New Roman" w:cs="Times New Roman"/>
        </w:rPr>
        <w:t xml:space="preserve"> 2020). Sellers are those people who sell their commodities in the markets. They may be divided as producer-sellers, part-time traders, full-time trad</w:t>
      </w:r>
      <w:r w:rsidR="003D407B">
        <w:rPr>
          <w:rFonts w:ascii="Times New Roman" w:hAnsi="Times New Roman" w:cs="Times New Roman"/>
        </w:rPr>
        <w:t>ers and buying traders (Rijal, 2020</w:t>
      </w:r>
      <w:r w:rsidR="00E3559C" w:rsidRPr="00E3559C">
        <w:rPr>
          <w:rFonts w:ascii="Times New Roman" w:hAnsi="Times New Roman" w:cs="Times New Roman"/>
        </w:rPr>
        <w:t xml:space="preserve">).The producer, sellers visit the markets once or twice a week to sell their own surplus and work on their farms during the remaining days of the week (Satyam </w:t>
      </w:r>
      <w:r w:rsidR="00E3559C" w:rsidRPr="00E3559C">
        <w:rPr>
          <w:rFonts w:ascii="Times New Roman" w:hAnsi="Times New Roman" w:cs="Times New Roman"/>
          <w:i/>
        </w:rPr>
        <w:t>et al.,</w:t>
      </w:r>
      <w:r w:rsidR="00E3559C" w:rsidRPr="00E3559C">
        <w:rPr>
          <w:rFonts w:ascii="Times New Roman" w:hAnsi="Times New Roman" w:cs="Times New Roman"/>
        </w:rPr>
        <w:t xml:space="preserve"> 2022).The full-time traders are those who visit, almost, all the markets held in a week (</w:t>
      </w:r>
      <w:proofErr w:type="spellStart"/>
      <w:r w:rsidR="00E3559C" w:rsidRPr="00E3559C">
        <w:rPr>
          <w:rFonts w:ascii="Times New Roman" w:hAnsi="Times New Roman" w:cs="Times New Roman"/>
        </w:rPr>
        <w:t>Safayet</w:t>
      </w:r>
      <w:proofErr w:type="spellEnd"/>
      <w:r w:rsidR="00E3559C" w:rsidRPr="00E3559C">
        <w:rPr>
          <w:rFonts w:ascii="Times New Roman" w:hAnsi="Times New Roman" w:cs="Times New Roman"/>
        </w:rPr>
        <w:t>, 2020). Consumers are those persons who visit the markets for buying commodities for their daily needs (Mukwaya, 2021). By-standers are the persons who visit the markets for meeting the people or for just going around the markets while the administrators are responsible for the maintenance of law and order in the markets (Kumar and Rekha, 2020).</w:t>
      </w:r>
      <w:r w:rsidR="00E61737" w:rsidRPr="00E61737">
        <w:rPr>
          <w:rFonts w:ascii="Times New Roman" w:hAnsi="Times New Roman" w:cs="Times New Roman"/>
        </w:rPr>
        <w:t xml:space="preserve"> </w:t>
      </w:r>
      <w:r w:rsidR="00E61737">
        <w:rPr>
          <w:rFonts w:ascii="Times New Roman" w:hAnsi="Times New Roman" w:cs="Times New Roman"/>
        </w:rPr>
        <w:t>The</w:t>
      </w:r>
      <w:r w:rsidR="00E61737" w:rsidRPr="00EF3245">
        <w:rPr>
          <w:rFonts w:ascii="Times New Roman" w:hAnsi="Times New Roman" w:cs="Times New Roman"/>
        </w:rPr>
        <w:t xml:space="preserve"> typology </w:t>
      </w:r>
      <w:r w:rsidR="00E61737">
        <w:rPr>
          <w:rFonts w:ascii="Times New Roman" w:hAnsi="Times New Roman" w:cs="Times New Roman"/>
        </w:rPr>
        <w:t>and typology in</w:t>
      </w:r>
      <w:r>
        <w:rPr>
          <w:rFonts w:ascii="Times New Roman" w:hAnsi="Times New Roman" w:cs="Times New Roman"/>
        </w:rPr>
        <w:t xml:space="preserve"> periodic market</w:t>
      </w:r>
      <w:r w:rsidR="00E61737">
        <w:rPr>
          <w:rFonts w:ascii="Times New Roman" w:hAnsi="Times New Roman" w:cs="Times New Roman"/>
        </w:rPr>
        <w:t xml:space="preserve"> operations </w:t>
      </w:r>
      <w:r w:rsidR="00E61737" w:rsidRPr="00EF3245">
        <w:rPr>
          <w:rFonts w:ascii="Times New Roman" w:hAnsi="Times New Roman" w:cs="Times New Roman"/>
        </w:rPr>
        <w:t xml:space="preserve">reflects diverse scales of operation, levels of participation and commodity specialisation. </w:t>
      </w:r>
      <w:r w:rsidR="00E61737">
        <w:rPr>
          <w:rFonts w:ascii="Times New Roman" w:hAnsi="Times New Roman" w:cs="Times New Roman"/>
          <w:sz w:val="24"/>
          <w:szCs w:val="24"/>
          <w:lang w:val="en-GB"/>
        </w:rPr>
        <w:t xml:space="preserve"> </w:t>
      </w:r>
    </w:p>
    <w:p w14:paraId="71027BBB" w14:textId="77777777" w:rsidR="000A56A1" w:rsidRDefault="000A56A1" w:rsidP="005059F2">
      <w:pPr>
        <w:spacing w:after="0" w:line="360" w:lineRule="auto"/>
        <w:jc w:val="both"/>
        <w:rPr>
          <w:rFonts w:ascii="Times New Roman" w:hAnsi="Times New Roman" w:cs="Times New Roman"/>
          <w:sz w:val="24"/>
          <w:szCs w:val="24"/>
        </w:rPr>
      </w:pPr>
      <w:r>
        <w:rPr>
          <w:rFonts w:ascii="Times New Roman" w:hAnsi="Times New Roman" w:cs="Times New Roman"/>
          <w:i/>
          <w:sz w:val="24"/>
          <w:szCs w:val="24"/>
          <w:lang w:val="en-GB"/>
        </w:rPr>
        <w:t>4.2.</w:t>
      </w:r>
      <w:r w:rsidR="003F2AA2">
        <w:rPr>
          <w:rFonts w:ascii="Times New Roman" w:hAnsi="Times New Roman" w:cs="Times New Roman"/>
          <w:i/>
          <w:sz w:val="24"/>
          <w:szCs w:val="24"/>
          <w:lang w:val="en-GB"/>
        </w:rPr>
        <w:t xml:space="preserve"> </w:t>
      </w:r>
      <w:r>
        <w:rPr>
          <w:rFonts w:ascii="Times New Roman" w:hAnsi="Times New Roman" w:cs="Times New Roman"/>
          <w:i/>
          <w:sz w:val="24"/>
          <w:szCs w:val="24"/>
          <w:lang w:val="en-GB"/>
        </w:rPr>
        <w:t>Spatial variations in Periodic markets</w:t>
      </w:r>
      <w:r w:rsidRPr="00EF3245">
        <w:rPr>
          <w:rFonts w:ascii="Times New Roman" w:hAnsi="Times New Roman" w:cs="Times New Roman"/>
          <w:i/>
          <w:sz w:val="24"/>
          <w:szCs w:val="24"/>
          <w:lang w:val="en-GB"/>
        </w:rPr>
        <w:t>.</w:t>
      </w:r>
    </w:p>
    <w:p w14:paraId="0751AA33" w14:textId="77777777" w:rsidR="00A70416" w:rsidRDefault="003F2AA2" w:rsidP="005059F2">
      <w:pPr>
        <w:spacing w:after="0" w:line="360" w:lineRule="auto"/>
        <w:jc w:val="both"/>
        <w:rPr>
          <w:rFonts w:ascii="Times New Roman" w:hAnsi="Times New Roman" w:cs="Times New Roman"/>
        </w:rPr>
      </w:pPr>
      <w:r>
        <w:rPr>
          <w:rFonts w:ascii="Times New Roman" w:hAnsi="Times New Roman" w:cs="Times New Roman"/>
        </w:rPr>
        <w:t>Spatial</w:t>
      </w:r>
      <w:r w:rsidR="00E95144" w:rsidRPr="003F2AA2">
        <w:rPr>
          <w:rFonts w:ascii="Times New Roman" w:hAnsi="Times New Roman" w:cs="Times New Roman"/>
        </w:rPr>
        <w:t xml:space="preserve"> variations in these periodic markets reflect both geographic and social logic: </w:t>
      </w:r>
      <w:r w:rsidR="00E95144" w:rsidRPr="003F2AA2">
        <w:rPr>
          <w:rFonts w:ascii="Times New Roman" w:hAnsi="Times New Roman" w:cs="Times New Roman"/>
          <w:color w:val="000000" w:themeColor="text1"/>
        </w:rPr>
        <w:t>These markets are strategically located along roads, fertile valleys and settlement c</w:t>
      </w:r>
      <w:r w:rsidR="00E3559C" w:rsidRPr="003F2AA2">
        <w:rPr>
          <w:rFonts w:ascii="Times New Roman" w:hAnsi="Times New Roman" w:cs="Times New Roman"/>
          <w:color w:val="000000" w:themeColor="text1"/>
        </w:rPr>
        <w:t>lusters ensuring accessibility. In Menoua Division, the</w:t>
      </w:r>
      <w:r w:rsidR="00E95144" w:rsidRPr="003F2AA2">
        <w:rPr>
          <w:rFonts w:ascii="Times New Roman" w:hAnsi="Times New Roman" w:cs="Times New Roman"/>
          <w:color w:val="000000" w:themeColor="text1"/>
        </w:rPr>
        <w:t xml:space="preserve"> semi daily markets are concentrated along major transport roads, where accessibility and population density encourage diverse participation and commodity exchange. The </w:t>
      </w:r>
      <w:r w:rsidR="008E2540" w:rsidRPr="003F2AA2">
        <w:rPr>
          <w:rFonts w:ascii="Times New Roman" w:hAnsi="Times New Roman" w:cs="Times New Roman"/>
          <w:color w:val="000000" w:themeColor="text1"/>
        </w:rPr>
        <w:t>weekly markets and small periodic markets are more common in rural areas, serving localised needs with limited goods and smaller participation.</w:t>
      </w:r>
      <w:r w:rsidR="008F273B">
        <w:rPr>
          <w:rFonts w:ascii="Times New Roman" w:hAnsi="Times New Roman" w:cs="Times New Roman"/>
          <w:color w:val="000000" w:themeColor="text1"/>
        </w:rPr>
        <w:t xml:space="preserve"> This is in line with the findings of </w:t>
      </w:r>
      <w:r w:rsidR="008F273B" w:rsidRPr="008F273B">
        <w:rPr>
          <w:rFonts w:ascii="Times New Roman" w:hAnsi="Times New Roman" w:cs="Times New Roman"/>
        </w:rPr>
        <w:t xml:space="preserve">Tripathi </w:t>
      </w:r>
      <w:r w:rsidR="008F273B" w:rsidRPr="008F273B">
        <w:rPr>
          <w:rFonts w:ascii="Times New Roman" w:hAnsi="Times New Roman" w:cs="Times New Roman"/>
          <w:i/>
        </w:rPr>
        <w:t>et al.,</w:t>
      </w:r>
      <w:r w:rsidR="008F273B" w:rsidRPr="008F273B">
        <w:rPr>
          <w:rFonts w:ascii="Times New Roman" w:hAnsi="Times New Roman" w:cs="Times New Roman"/>
        </w:rPr>
        <w:t xml:space="preserve"> (2021) who indicated </w:t>
      </w:r>
      <w:r w:rsidR="00EC7405" w:rsidRPr="008F273B">
        <w:rPr>
          <w:rFonts w:ascii="Times New Roman" w:hAnsi="Times New Roman" w:cs="Times New Roman"/>
        </w:rPr>
        <w:t xml:space="preserve">that </w:t>
      </w:r>
      <w:r w:rsidR="00EC7405" w:rsidRPr="008F273B">
        <w:rPr>
          <w:rFonts w:ascii="Times New Roman" w:hAnsi="Times New Roman" w:cs="Times New Roman"/>
          <w:color w:val="000000" w:themeColor="text1"/>
        </w:rPr>
        <w:t>most</w:t>
      </w:r>
      <w:r w:rsidR="008F273B" w:rsidRPr="008F273B">
        <w:rPr>
          <w:rFonts w:ascii="Times New Roman" w:hAnsi="Times New Roman" w:cs="Times New Roman"/>
        </w:rPr>
        <w:t xml:space="preserve"> periodic markets in South East Asian countries like India, Thailand and Korea are strategically located in the center of the community, near important palaces and others along major road links</w:t>
      </w:r>
      <w:r w:rsidR="008F273B">
        <w:rPr>
          <w:rFonts w:ascii="Times New Roman" w:hAnsi="Times New Roman" w:cs="Times New Roman"/>
        </w:rPr>
        <w:t>. In the same light,</w:t>
      </w:r>
      <w:r w:rsidR="008F273B" w:rsidRPr="008F273B">
        <w:rPr>
          <w:rFonts w:ascii="Times New Roman" w:hAnsi="Times New Roman" w:cs="Times New Roman"/>
        </w:rPr>
        <w:t xml:space="preserve"> </w:t>
      </w:r>
      <w:proofErr w:type="spellStart"/>
      <w:r w:rsidR="008F273B" w:rsidRPr="008F273B">
        <w:rPr>
          <w:rFonts w:ascii="Times New Roman" w:hAnsi="Times New Roman" w:cs="Times New Roman"/>
        </w:rPr>
        <w:t>Chapoto</w:t>
      </w:r>
      <w:proofErr w:type="spellEnd"/>
      <w:r w:rsidR="008F273B" w:rsidRPr="008F273B">
        <w:rPr>
          <w:rFonts w:ascii="Times New Roman" w:hAnsi="Times New Roman" w:cs="Times New Roman"/>
        </w:rPr>
        <w:t xml:space="preserve"> </w:t>
      </w:r>
      <w:proofErr w:type="gramStart"/>
      <w:r w:rsidR="008F273B" w:rsidRPr="008F273B">
        <w:rPr>
          <w:rFonts w:ascii="Times New Roman" w:hAnsi="Times New Roman" w:cs="Times New Roman"/>
          <w:i/>
        </w:rPr>
        <w:t>et al.,</w:t>
      </w:r>
      <w:r w:rsidR="008F273B" w:rsidRPr="008F273B">
        <w:rPr>
          <w:rFonts w:ascii="Times New Roman" w:hAnsi="Times New Roman" w:cs="Times New Roman"/>
        </w:rPr>
        <w:t>(</w:t>
      </w:r>
      <w:proofErr w:type="gramEnd"/>
      <w:r w:rsidR="008F273B">
        <w:rPr>
          <w:rFonts w:ascii="Times New Roman" w:hAnsi="Times New Roman" w:cs="Times New Roman"/>
        </w:rPr>
        <w:t xml:space="preserve">2020) suggested that periodic markets are highly </w:t>
      </w:r>
      <w:r w:rsidR="008F273B" w:rsidRPr="00CC4E13">
        <w:rPr>
          <w:rFonts w:ascii="Times New Roman" w:hAnsi="Times New Roman" w:cs="Times New Roman"/>
          <w:sz w:val="24"/>
          <w:szCs w:val="24"/>
        </w:rPr>
        <w:t xml:space="preserve"> </w:t>
      </w:r>
      <w:r w:rsidR="008F273B" w:rsidRPr="008F273B">
        <w:rPr>
          <w:rFonts w:ascii="Times New Roman" w:hAnsi="Times New Roman" w:cs="Times New Roman"/>
        </w:rPr>
        <w:t>concentrated</w:t>
      </w:r>
      <w:r w:rsidR="008F273B">
        <w:rPr>
          <w:rFonts w:ascii="Times New Roman" w:hAnsi="Times New Roman" w:cs="Times New Roman"/>
        </w:rPr>
        <w:t xml:space="preserve"> in</w:t>
      </w:r>
      <w:r w:rsidR="008F273B" w:rsidRPr="008F273B">
        <w:rPr>
          <w:rFonts w:ascii="Times New Roman" w:hAnsi="Times New Roman" w:cs="Times New Roman"/>
        </w:rPr>
        <w:t xml:space="preserve"> settlement areas with less than 20,000 populations </w:t>
      </w:r>
      <w:r w:rsidR="008F273B">
        <w:rPr>
          <w:rFonts w:ascii="Times New Roman" w:hAnsi="Times New Roman" w:cs="Times New Roman"/>
        </w:rPr>
        <w:t xml:space="preserve"> and a majority of these markets are</w:t>
      </w:r>
      <w:r w:rsidR="008F273B" w:rsidRPr="008F273B">
        <w:rPr>
          <w:rFonts w:ascii="Times New Roman" w:hAnsi="Times New Roman" w:cs="Times New Roman"/>
        </w:rPr>
        <w:t xml:space="preserve"> </w:t>
      </w:r>
      <w:r w:rsidR="008F273B">
        <w:rPr>
          <w:rFonts w:ascii="Times New Roman" w:hAnsi="Times New Roman" w:cs="Times New Roman"/>
        </w:rPr>
        <w:t>in the rural areas</w:t>
      </w:r>
      <w:r w:rsidR="008F273B" w:rsidRPr="00CC4E13">
        <w:rPr>
          <w:rFonts w:ascii="Times New Roman" w:hAnsi="Times New Roman" w:cs="Times New Roman"/>
          <w:sz w:val="24"/>
          <w:szCs w:val="24"/>
        </w:rPr>
        <w:t xml:space="preserve">. </w:t>
      </w:r>
      <w:r>
        <w:rPr>
          <w:rFonts w:ascii="Times New Roman" w:hAnsi="Times New Roman" w:cs="Times New Roman"/>
          <w:color w:val="000000" w:themeColor="text1"/>
        </w:rPr>
        <w:t>In contrast,</w:t>
      </w:r>
      <w:r w:rsidR="00E3559C" w:rsidRPr="00E3559C">
        <w:rPr>
          <w:rFonts w:ascii="Times New Roman" w:hAnsi="Times New Roman" w:cs="Times New Roman"/>
        </w:rPr>
        <w:t xml:space="preserve"> </w:t>
      </w:r>
      <w:r>
        <w:rPr>
          <w:rFonts w:ascii="Times New Roman" w:hAnsi="Times New Roman" w:cs="Times New Roman"/>
        </w:rPr>
        <w:t xml:space="preserve">in countries like </w:t>
      </w:r>
      <w:r w:rsidR="008F273B">
        <w:rPr>
          <w:rFonts w:ascii="Times New Roman" w:hAnsi="Times New Roman" w:cs="Times New Roman"/>
        </w:rPr>
        <w:t>Ghana,</w:t>
      </w:r>
      <w:r>
        <w:rPr>
          <w:rFonts w:ascii="Times New Roman" w:hAnsi="Times New Roman" w:cs="Times New Roman"/>
        </w:rPr>
        <w:t xml:space="preserve"> Nigeria and </w:t>
      </w:r>
      <w:r w:rsidR="008F273B">
        <w:rPr>
          <w:rFonts w:ascii="Times New Roman" w:hAnsi="Times New Roman" w:cs="Times New Roman"/>
        </w:rPr>
        <w:t xml:space="preserve">Togo, </w:t>
      </w:r>
      <w:r w:rsidR="008F273B" w:rsidRPr="0038289D">
        <w:rPr>
          <w:rFonts w:ascii="Times New Roman" w:hAnsi="Times New Roman" w:cs="Times New Roman"/>
        </w:rPr>
        <w:t>urban</w:t>
      </w:r>
      <w:r w:rsidR="00E3559C" w:rsidRPr="0038289D">
        <w:rPr>
          <w:rFonts w:ascii="Times New Roman" w:hAnsi="Times New Roman" w:cs="Times New Roman"/>
        </w:rPr>
        <w:t xml:space="preserve"> periodic markets are found at central locations in urban areas while the rural periodic markets which range from farmers’ markets that open up few kilometers from the farms and on relatively more central empty locations on certain days of the week, to periodic markets that open up in central locations in the village, along roadside and football fields on certain days of the week</w:t>
      </w:r>
      <w:r w:rsidR="004C7DC0">
        <w:rPr>
          <w:rFonts w:ascii="Times New Roman" w:hAnsi="Times New Roman" w:cs="Times New Roman"/>
        </w:rPr>
        <w:t xml:space="preserve"> (Zamboni, 2021).</w:t>
      </w:r>
    </w:p>
    <w:p w14:paraId="62FB2457" w14:textId="77777777" w:rsidR="00A70416" w:rsidRDefault="00E3559C" w:rsidP="00A70416">
      <w:pPr>
        <w:spacing w:after="0" w:line="360" w:lineRule="auto"/>
        <w:jc w:val="both"/>
        <w:rPr>
          <w:rFonts w:ascii="Times New Roman" w:hAnsi="Times New Roman" w:cs="Times New Roman"/>
          <w:i/>
          <w:sz w:val="24"/>
          <w:szCs w:val="24"/>
          <w:lang w:val="en-GB"/>
        </w:rPr>
      </w:pPr>
      <w:r w:rsidRPr="0038289D">
        <w:rPr>
          <w:rFonts w:ascii="Times New Roman" w:hAnsi="Times New Roman" w:cs="Times New Roman"/>
        </w:rPr>
        <w:t xml:space="preserve"> </w:t>
      </w:r>
      <w:r w:rsidR="00A70416">
        <w:rPr>
          <w:rFonts w:ascii="Times New Roman" w:hAnsi="Times New Roman" w:cs="Times New Roman"/>
          <w:i/>
          <w:sz w:val="24"/>
          <w:szCs w:val="24"/>
          <w:lang w:val="en-GB"/>
        </w:rPr>
        <w:t>4.3. Determinants of Spatial variations in Periodic markets</w:t>
      </w:r>
      <w:r w:rsidR="00A70416" w:rsidRPr="00EF3245">
        <w:rPr>
          <w:rFonts w:ascii="Times New Roman" w:hAnsi="Times New Roman" w:cs="Times New Roman"/>
          <w:i/>
          <w:sz w:val="24"/>
          <w:szCs w:val="24"/>
          <w:lang w:val="en-GB"/>
        </w:rPr>
        <w:t>.</w:t>
      </w:r>
    </w:p>
    <w:p w14:paraId="57AE1830" w14:textId="77777777" w:rsidR="00A70416" w:rsidRPr="00EC7405" w:rsidRDefault="002B31D6" w:rsidP="006C1096">
      <w:pPr>
        <w:spacing w:line="360" w:lineRule="auto"/>
        <w:jc w:val="both"/>
        <w:rPr>
          <w:rFonts w:ascii="Times New Roman" w:hAnsi="Times New Roman" w:cs="Times New Roman"/>
        </w:rPr>
      </w:pPr>
      <w:r w:rsidRPr="00EF3245">
        <w:rPr>
          <w:rFonts w:ascii="Times New Roman" w:hAnsi="Times New Roman" w:cs="Times New Roman"/>
        </w:rPr>
        <w:t xml:space="preserve">The spatial variations in periodic markets in Menoua Division are greatly influenced by a combination of physical and human factors that collectively determine the location, operational frequency and functional scope of these periodic markets. </w:t>
      </w:r>
      <w:r w:rsidRPr="002B31D6">
        <w:rPr>
          <w:rFonts w:ascii="Times New Roman" w:hAnsi="Times New Roman" w:cs="Times New Roman"/>
        </w:rPr>
        <w:t>The most significant physical factor is Topography</w:t>
      </w:r>
      <w:r w:rsidR="00474F3B">
        <w:rPr>
          <w:rFonts w:ascii="Times New Roman" w:hAnsi="Times New Roman" w:cs="Times New Roman"/>
        </w:rPr>
        <w:t>.</w:t>
      </w:r>
      <w:r w:rsidR="00474F3B" w:rsidRPr="00474F3B">
        <w:rPr>
          <w:rFonts w:ascii="Times New Roman" w:hAnsi="Times New Roman" w:cs="Times New Roman"/>
        </w:rPr>
        <w:t xml:space="preserve"> </w:t>
      </w:r>
      <w:r w:rsidR="00474F3B">
        <w:rPr>
          <w:rFonts w:ascii="Times New Roman" w:hAnsi="Times New Roman" w:cs="Times New Roman"/>
        </w:rPr>
        <w:t xml:space="preserve">The undulating topography </w:t>
      </w:r>
      <w:r w:rsidR="00474F3B" w:rsidRPr="00EF3245">
        <w:rPr>
          <w:rFonts w:ascii="Times New Roman" w:hAnsi="Times New Roman" w:cs="Times New Roman"/>
        </w:rPr>
        <w:t>characterised</w:t>
      </w:r>
      <w:r w:rsidR="00474F3B" w:rsidRPr="00EF3245">
        <w:rPr>
          <w:rFonts w:ascii="Times New Roman" w:eastAsia="Calibri" w:hAnsi="Times New Roman" w:cs="Times New Roman"/>
        </w:rPr>
        <w:t xml:space="preserve"> by mountains, deeply incised valleys, plains an</w:t>
      </w:r>
      <w:r w:rsidR="00474F3B">
        <w:rPr>
          <w:rFonts w:ascii="Times New Roman" w:eastAsia="Calibri" w:hAnsi="Times New Roman" w:cs="Times New Roman"/>
        </w:rPr>
        <w:t>d hills,</w:t>
      </w:r>
      <w:r w:rsidR="00474F3B" w:rsidRPr="00EF3245">
        <w:rPr>
          <w:rFonts w:ascii="Times New Roman" w:eastAsia="Calibri" w:hAnsi="Times New Roman" w:cs="Times New Roman"/>
        </w:rPr>
        <w:t xml:space="preserve"> directly influence</w:t>
      </w:r>
      <w:r w:rsidR="00474F3B">
        <w:rPr>
          <w:rFonts w:ascii="Times New Roman" w:eastAsia="Calibri" w:hAnsi="Times New Roman" w:cs="Times New Roman"/>
        </w:rPr>
        <w:t xml:space="preserve">s </w:t>
      </w:r>
      <w:r w:rsidR="00474F3B" w:rsidRPr="00EF3245">
        <w:rPr>
          <w:rFonts w:ascii="Times New Roman" w:eastAsia="Calibri" w:hAnsi="Times New Roman" w:cs="Times New Roman"/>
        </w:rPr>
        <w:t xml:space="preserve">the </w:t>
      </w:r>
      <w:r w:rsidR="00474F3B">
        <w:rPr>
          <w:rFonts w:ascii="Times New Roman" w:eastAsia="Calibri" w:hAnsi="Times New Roman" w:cs="Times New Roman"/>
        </w:rPr>
        <w:lastRenderedPageBreak/>
        <w:t>distribution of periodic markets and accessibility. There is a high, concentration</w:t>
      </w:r>
      <w:r w:rsidR="00474F3B" w:rsidRPr="00EF3245">
        <w:rPr>
          <w:rFonts w:ascii="Times New Roman" w:eastAsia="Calibri" w:hAnsi="Times New Roman" w:cs="Times New Roman"/>
        </w:rPr>
        <w:t xml:space="preserve"> of settlements, and transport networks in flat and accessible areas. </w:t>
      </w:r>
      <w:r w:rsidR="00C61611">
        <w:rPr>
          <w:rFonts w:ascii="Times New Roman" w:eastAsia="Calibri" w:hAnsi="Times New Roman" w:cs="Times New Roman"/>
        </w:rPr>
        <w:t xml:space="preserve">The least contributing physical factor is vegetation. Even though blessed with a </w:t>
      </w:r>
      <w:r w:rsidR="00C61611" w:rsidRPr="00EF3245">
        <w:rPr>
          <w:rFonts w:ascii="Times New Roman" w:eastAsia="Calibri" w:hAnsi="Times New Roman" w:cs="Times New Roman"/>
        </w:rPr>
        <w:t>diverse</w:t>
      </w:r>
      <w:r w:rsidR="00C61611">
        <w:rPr>
          <w:rFonts w:ascii="Times New Roman" w:eastAsia="Calibri" w:hAnsi="Times New Roman" w:cs="Times New Roman"/>
        </w:rPr>
        <w:t xml:space="preserve"> vegetation (</w:t>
      </w:r>
      <w:r w:rsidR="00C61611" w:rsidRPr="00EF3245">
        <w:rPr>
          <w:rFonts w:ascii="Times New Roman" w:eastAsia="Calibri" w:hAnsi="Times New Roman" w:cs="Times New Roman"/>
        </w:rPr>
        <w:t xml:space="preserve">natural forest, artificial forest, and </w:t>
      </w:r>
      <w:r w:rsidR="00597706" w:rsidRPr="00EF3245">
        <w:rPr>
          <w:rFonts w:ascii="Times New Roman" w:eastAsia="Calibri" w:hAnsi="Times New Roman" w:cs="Times New Roman"/>
        </w:rPr>
        <w:t>savannah)</w:t>
      </w:r>
      <w:r w:rsidR="00C61611">
        <w:rPr>
          <w:rFonts w:ascii="Times New Roman" w:eastAsia="Calibri" w:hAnsi="Times New Roman" w:cs="Times New Roman"/>
        </w:rPr>
        <w:t>,</w:t>
      </w:r>
      <w:r w:rsidR="00C61611" w:rsidRPr="00EF3245">
        <w:rPr>
          <w:rFonts w:ascii="Times New Roman" w:eastAsia="Calibri" w:hAnsi="Times New Roman" w:cs="Times New Roman"/>
        </w:rPr>
        <w:t xml:space="preserve"> it only plays a supporting role in shaping agricultural zones and influencing land conversion but does not determine where the markets are located</w:t>
      </w:r>
      <w:r w:rsidR="00597706">
        <w:rPr>
          <w:rFonts w:ascii="Times New Roman" w:eastAsia="Calibri" w:hAnsi="Times New Roman" w:cs="Times New Roman"/>
        </w:rPr>
        <w:t xml:space="preserve"> or how they operate</w:t>
      </w:r>
      <w:r w:rsidR="00C61611" w:rsidRPr="00EF3245">
        <w:rPr>
          <w:rFonts w:ascii="Times New Roman" w:eastAsia="Calibri" w:hAnsi="Times New Roman" w:cs="Times New Roman"/>
        </w:rPr>
        <w:t>.</w:t>
      </w:r>
      <w:r w:rsidR="00F43C3C">
        <w:rPr>
          <w:rFonts w:ascii="Times New Roman" w:eastAsia="Calibri" w:hAnsi="Times New Roman" w:cs="Times New Roman"/>
        </w:rPr>
        <w:t xml:space="preserve"> </w:t>
      </w:r>
      <w:r w:rsidR="00F311F1">
        <w:rPr>
          <w:rFonts w:ascii="Times New Roman" w:eastAsia="Calibri" w:hAnsi="Times New Roman" w:cs="Times New Roman"/>
        </w:rPr>
        <w:t>In line with this analysis,</w:t>
      </w:r>
      <w:r w:rsidR="00597706">
        <w:rPr>
          <w:rFonts w:ascii="Times New Roman" w:eastAsia="Calibri" w:hAnsi="Times New Roman" w:cs="Times New Roman"/>
        </w:rPr>
        <w:t xml:space="preserve"> </w:t>
      </w:r>
      <w:r w:rsidR="00F311F1">
        <w:rPr>
          <w:rFonts w:ascii="Times New Roman" w:eastAsia="Calibri" w:hAnsi="Times New Roman" w:cs="Times New Roman"/>
        </w:rPr>
        <w:t xml:space="preserve">Mbuli </w:t>
      </w:r>
      <w:r w:rsidR="00F311F1" w:rsidRPr="00F43C3C">
        <w:rPr>
          <w:rFonts w:ascii="Times New Roman" w:eastAsia="Calibri" w:hAnsi="Times New Roman" w:cs="Times New Roman"/>
          <w:i/>
        </w:rPr>
        <w:t>et al.</w:t>
      </w:r>
      <w:r w:rsidR="00F43C3C" w:rsidRPr="00F43C3C">
        <w:rPr>
          <w:rFonts w:ascii="Times New Roman" w:eastAsia="Calibri" w:hAnsi="Times New Roman" w:cs="Times New Roman"/>
          <w:i/>
        </w:rPr>
        <w:t>, (</w:t>
      </w:r>
      <w:r w:rsidR="00F311F1">
        <w:rPr>
          <w:rFonts w:ascii="Times New Roman" w:eastAsia="Calibri" w:hAnsi="Times New Roman" w:cs="Times New Roman"/>
        </w:rPr>
        <w:t xml:space="preserve">2021), highlight that mountainous </w:t>
      </w:r>
      <w:r w:rsidR="00F43C3C">
        <w:rPr>
          <w:rFonts w:ascii="Times New Roman" w:eastAsia="Calibri" w:hAnsi="Times New Roman" w:cs="Times New Roman"/>
        </w:rPr>
        <w:t>terrain</w:t>
      </w:r>
      <w:r w:rsidR="00F311F1">
        <w:rPr>
          <w:rFonts w:ascii="Times New Roman" w:eastAsia="Calibri" w:hAnsi="Times New Roman" w:cs="Times New Roman"/>
        </w:rPr>
        <w:t xml:space="preserve"> and poor road network in rural Cameroon </w:t>
      </w:r>
      <w:r w:rsidR="00F43C3C">
        <w:rPr>
          <w:rFonts w:ascii="Times New Roman" w:eastAsia="Calibri" w:hAnsi="Times New Roman" w:cs="Times New Roman"/>
        </w:rPr>
        <w:t>constrain</w:t>
      </w:r>
      <w:r w:rsidR="00F311F1">
        <w:rPr>
          <w:rFonts w:ascii="Times New Roman" w:eastAsia="Calibri" w:hAnsi="Times New Roman" w:cs="Times New Roman"/>
        </w:rPr>
        <w:t xml:space="preserve"> accessibility creating uneven spatial </w:t>
      </w:r>
      <w:r w:rsidR="00F43C3C">
        <w:rPr>
          <w:rFonts w:ascii="Times New Roman" w:eastAsia="Calibri" w:hAnsi="Times New Roman" w:cs="Times New Roman"/>
        </w:rPr>
        <w:t>distribution of periodic markets and limiting participation.</w:t>
      </w:r>
      <w:r w:rsidR="00F311F1">
        <w:rPr>
          <w:rFonts w:ascii="Times New Roman" w:eastAsia="Calibri" w:hAnsi="Times New Roman" w:cs="Times New Roman"/>
        </w:rPr>
        <w:t xml:space="preserve"> </w:t>
      </w:r>
      <w:r w:rsidR="003D407B">
        <w:rPr>
          <w:rFonts w:ascii="Times New Roman" w:eastAsia="Calibri" w:hAnsi="Times New Roman" w:cs="Times New Roman"/>
        </w:rPr>
        <w:t xml:space="preserve">Studies by Kato </w:t>
      </w:r>
      <w:r w:rsidR="003D407B" w:rsidRPr="003D407B">
        <w:rPr>
          <w:rFonts w:ascii="Times New Roman" w:eastAsia="Calibri" w:hAnsi="Times New Roman" w:cs="Times New Roman"/>
          <w:i/>
        </w:rPr>
        <w:t>et al.,</w:t>
      </w:r>
      <w:r w:rsidR="00F43C3C">
        <w:rPr>
          <w:rFonts w:ascii="Times New Roman" w:eastAsia="Calibri" w:hAnsi="Times New Roman" w:cs="Times New Roman"/>
        </w:rPr>
        <w:t>(2025)</w:t>
      </w:r>
      <w:r w:rsidR="00EC7405">
        <w:rPr>
          <w:rFonts w:ascii="Times New Roman" w:eastAsia="Calibri" w:hAnsi="Times New Roman" w:cs="Times New Roman"/>
        </w:rPr>
        <w:t xml:space="preserve"> further</w:t>
      </w:r>
      <w:r w:rsidR="00F43C3C">
        <w:rPr>
          <w:rFonts w:ascii="Times New Roman" w:eastAsia="Calibri" w:hAnsi="Times New Roman" w:cs="Times New Roman"/>
        </w:rPr>
        <w:t xml:space="preserve">  demonstrates that ecological constraints, particularly in forested regions in Cameroon ,shape periodic market organisation  and trade flows, underscoring the importance of topography in determining market resilience. </w:t>
      </w:r>
      <w:r w:rsidR="006C1096">
        <w:rPr>
          <w:rFonts w:ascii="Times New Roman" w:eastAsia="Calibri" w:hAnsi="Times New Roman" w:cs="Times New Roman"/>
        </w:rPr>
        <w:t xml:space="preserve">Conversely, </w:t>
      </w:r>
      <w:r w:rsidR="005E260D">
        <w:rPr>
          <w:rFonts w:ascii="Times New Roman" w:eastAsia="Calibri" w:hAnsi="Times New Roman" w:cs="Times New Roman"/>
        </w:rPr>
        <w:t xml:space="preserve">Addai </w:t>
      </w:r>
      <w:r w:rsidR="005E260D" w:rsidRPr="005E260D">
        <w:rPr>
          <w:rFonts w:ascii="Times New Roman" w:eastAsia="Calibri" w:hAnsi="Times New Roman" w:cs="Times New Roman"/>
          <w:i/>
        </w:rPr>
        <w:t>et al.</w:t>
      </w:r>
      <w:r w:rsidR="00EC7405" w:rsidRPr="005E260D">
        <w:rPr>
          <w:rFonts w:ascii="Times New Roman" w:eastAsia="Calibri" w:hAnsi="Times New Roman" w:cs="Times New Roman"/>
          <w:i/>
        </w:rPr>
        <w:t>, (</w:t>
      </w:r>
      <w:r w:rsidR="00E14BB5">
        <w:rPr>
          <w:rFonts w:ascii="Times New Roman" w:eastAsia="Calibri" w:hAnsi="Times New Roman" w:cs="Times New Roman"/>
        </w:rPr>
        <w:t>2024</w:t>
      </w:r>
      <w:r w:rsidR="005E260D">
        <w:rPr>
          <w:rFonts w:ascii="Times New Roman" w:eastAsia="Calibri" w:hAnsi="Times New Roman" w:cs="Times New Roman"/>
        </w:rPr>
        <w:t>)</w:t>
      </w:r>
      <w:r w:rsidR="00EC7405">
        <w:rPr>
          <w:rFonts w:ascii="Times New Roman" w:eastAsia="Calibri" w:hAnsi="Times New Roman" w:cs="Times New Roman"/>
        </w:rPr>
        <w:t>, in</w:t>
      </w:r>
      <w:r w:rsidR="006C1096">
        <w:rPr>
          <w:rFonts w:ascii="Times New Roman" w:eastAsia="Calibri" w:hAnsi="Times New Roman" w:cs="Times New Roman"/>
        </w:rPr>
        <w:t xml:space="preserve"> their study </w:t>
      </w:r>
      <w:r w:rsidR="00EC7405">
        <w:rPr>
          <w:rFonts w:ascii="Times New Roman" w:eastAsia="Calibri" w:hAnsi="Times New Roman" w:cs="Times New Roman"/>
        </w:rPr>
        <w:t>emphasise the</w:t>
      </w:r>
      <w:r w:rsidR="006C1096">
        <w:rPr>
          <w:rFonts w:ascii="Times New Roman" w:eastAsia="Calibri" w:hAnsi="Times New Roman" w:cs="Times New Roman"/>
        </w:rPr>
        <w:t xml:space="preserve"> importance of climate </w:t>
      </w:r>
      <w:r w:rsidR="00EC7405">
        <w:rPr>
          <w:rFonts w:ascii="Times New Roman" w:eastAsia="Calibri" w:hAnsi="Times New Roman" w:cs="Times New Roman"/>
        </w:rPr>
        <w:t>variability, rainfall</w:t>
      </w:r>
      <w:r w:rsidR="006C1096">
        <w:rPr>
          <w:rFonts w:ascii="Times New Roman" w:eastAsia="Calibri" w:hAnsi="Times New Roman" w:cs="Times New Roman"/>
        </w:rPr>
        <w:t xml:space="preserve"> patterns and seasonal changes as determinants of periodic market location and diversity in typology. More </w:t>
      </w:r>
      <w:r w:rsidR="001F55FB">
        <w:rPr>
          <w:rFonts w:ascii="Times New Roman" w:eastAsia="Calibri" w:hAnsi="Times New Roman" w:cs="Times New Roman"/>
        </w:rPr>
        <w:t xml:space="preserve">so, </w:t>
      </w:r>
      <w:r w:rsidR="00597706" w:rsidRPr="00EF3245">
        <w:rPr>
          <w:rFonts w:ascii="Times New Roman" w:eastAsia="Calibri" w:hAnsi="Times New Roman" w:cs="Times New Roman"/>
        </w:rPr>
        <w:t xml:space="preserve">spatial variations in periodic markets in Menoua division are also intricately linked to a variety of human factors. Transport and accessibility is the </w:t>
      </w:r>
      <w:r w:rsidR="001F55FB">
        <w:rPr>
          <w:rFonts w:ascii="Times New Roman" w:eastAsia="Calibri" w:hAnsi="Times New Roman" w:cs="Times New Roman"/>
        </w:rPr>
        <w:t>most dominant human factor</w:t>
      </w:r>
      <w:r w:rsidR="00597706" w:rsidRPr="00EF3245">
        <w:rPr>
          <w:rFonts w:ascii="Times New Roman" w:eastAsia="Calibri" w:hAnsi="Times New Roman" w:cs="Times New Roman"/>
        </w:rPr>
        <w:t>. The well-developed road networks and reliable transport systems facilitate the movement of goods, traders and consumers.</w:t>
      </w:r>
      <w:r w:rsidR="009B63AE" w:rsidRPr="009B63AE">
        <w:rPr>
          <w:rFonts w:ascii="Times New Roman" w:eastAsia="Calibri" w:hAnsi="Times New Roman" w:cs="Times New Roman"/>
        </w:rPr>
        <w:t xml:space="preserve"> </w:t>
      </w:r>
      <w:r w:rsidR="009B63AE">
        <w:rPr>
          <w:rFonts w:ascii="Times New Roman" w:eastAsia="Calibri" w:hAnsi="Times New Roman" w:cs="Times New Roman"/>
        </w:rPr>
        <w:t xml:space="preserve">The least contributing human factor is </w:t>
      </w:r>
      <w:r w:rsidR="009B63AE" w:rsidRPr="00EF3245">
        <w:rPr>
          <w:rFonts w:ascii="Times New Roman" w:eastAsia="Calibri" w:hAnsi="Times New Roman" w:cs="Times New Roman"/>
        </w:rPr>
        <w:t>Administrative influence</w:t>
      </w:r>
      <w:r w:rsidR="009B63AE">
        <w:rPr>
          <w:rFonts w:ascii="Times New Roman" w:eastAsia="Calibri" w:hAnsi="Times New Roman" w:cs="Times New Roman"/>
        </w:rPr>
        <w:t xml:space="preserve">. </w:t>
      </w:r>
      <w:r w:rsidR="009B63AE" w:rsidRPr="00EF3245">
        <w:rPr>
          <w:rFonts w:ascii="Times New Roman" w:eastAsia="Calibri" w:hAnsi="Times New Roman" w:cs="Times New Roman"/>
        </w:rPr>
        <w:t>Periodic market organisation in this division is driven by local actors (Traders, farmers and traditional leaders) who respond more to community needs than the Administration. Also, market schedules and locations are determined by cultural norms and economic necessity rather than formal planning.</w:t>
      </w:r>
      <w:r w:rsidR="001F55FB" w:rsidRPr="001F55FB">
        <w:rPr>
          <w:rFonts w:ascii="Times New Roman" w:eastAsia="Calibri" w:hAnsi="Times New Roman" w:cs="Times New Roman"/>
        </w:rPr>
        <w:t xml:space="preserve"> </w:t>
      </w:r>
      <w:r w:rsidR="006C1096">
        <w:rPr>
          <w:rFonts w:ascii="Times New Roman" w:hAnsi="Times New Roman" w:cs="Times New Roman"/>
        </w:rPr>
        <w:t>On the contrary, studies carried out by Kursimeja (2024</w:t>
      </w:r>
      <w:r w:rsidR="007B32C0" w:rsidRPr="005E260D">
        <w:rPr>
          <w:rFonts w:ascii="Times New Roman" w:hAnsi="Times New Roman" w:cs="Times New Roman"/>
        </w:rPr>
        <w:t xml:space="preserve">) </w:t>
      </w:r>
      <w:r w:rsidR="006C1096">
        <w:rPr>
          <w:rFonts w:ascii="Times New Roman" w:hAnsi="Times New Roman" w:cs="Times New Roman"/>
        </w:rPr>
        <w:t>emphasises that cultural traditions and socio-cultural practices strongly shape the rhythm and organisation of periodic markets, with vendor-consumer interactions and community rituals defining the market environment.</w:t>
      </w:r>
      <w:r w:rsidR="00EC7405">
        <w:rPr>
          <w:rFonts w:ascii="Times New Roman" w:hAnsi="Times New Roman" w:cs="Times New Roman"/>
        </w:rPr>
        <w:t xml:space="preserve"> In the same light, Scilift</w:t>
      </w:r>
      <w:r w:rsidR="006C1096">
        <w:rPr>
          <w:rFonts w:ascii="Times New Roman" w:hAnsi="Times New Roman" w:cs="Times New Roman"/>
        </w:rPr>
        <w:t xml:space="preserve"> (2025</w:t>
      </w:r>
      <w:r w:rsidR="007B32C0">
        <w:rPr>
          <w:sz w:val="20"/>
          <w:szCs w:val="20"/>
        </w:rPr>
        <w:t>)</w:t>
      </w:r>
      <w:r w:rsidR="00EC7405">
        <w:rPr>
          <w:sz w:val="20"/>
          <w:szCs w:val="20"/>
        </w:rPr>
        <w:t xml:space="preserve"> </w:t>
      </w:r>
      <w:r w:rsidR="00EC7405">
        <w:rPr>
          <w:rFonts w:ascii="Times New Roman" w:hAnsi="Times New Roman" w:cs="Times New Roman"/>
        </w:rPr>
        <w:t>notes that market cycles in W</w:t>
      </w:r>
      <w:r w:rsidR="00EC7405" w:rsidRPr="00EC7405">
        <w:rPr>
          <w:rFonts w:ascii="Times New Roman" w:hAnsi="Times New Roman" w:cs="Times New Roman"/>
        </w:rPr>
        <w:t>est Africa are deeply entwined with agricultural calendars ad traditional governance structures,</w:t>
      </w:r>
      <w:r w:rsidR="00EC7405">
        <w:rPr>
          <w:rFonts w:ascii="Times New Roman" w:hAnsi="Times New Roman" w:cs="Times New Roman"/>
        </w:rPr>
        <w:t xml:space="preserve"> </w:t>
      </w:r>
      <w:r w:rsidR="00EC7405" w:rsidRPr="00EC7405">
        <w:rPr>
          <w:rFonts w:ascii="Times New Roman" w:hAnsi="Times New Roman" w:cs="Times New Roman"/>
        </w:rPr>
        <w:t>influencing both the timing of market days and type of goods traded.</w:t>
      </w:r>
    </w:p>
    <w:p w14:paraId="4CE2C992" w14:textId="77777777" w:rsidR="003C00CD" w:rsidRDefault="003C00CD" w:rsidP="00A70416">
      <w:pPr>
        <w:spacing w:after="0" w:line="360" w:lineRule="auto"/>
        <w:jc w:val="both"/>
        <w:rPr>
          <w:rFonts w:ascii="Times New Roman" w:eastAsia="Calibri" w:hAnsi="Times New Roman" w:cs="Times New Roman"/>
          <w:b/>
          <w:sz w:val="24"/>
          <w:szCs w:val="24"/>
        </w:rPr>
      </w:pPr>
      <w:r w:rsidRPr="003C00CD">
        <w:rPr>
          <w:rFonts w:ascii="Times New Roman" w:eastAsia="Calibri" w:hAnsi="Times New Roman" w:cs="Times New Roman"/>
          <w:b/>
          <w:sz w:val="24"/>
          <w:szCs w:val="24"/>
        </w:rPr>
        <w:t>5.</w:t>
      </w:r>
      <w:r>
        <w:rPr>
          <w:rFonts w:ascii="Times New Roman" w:eastAsia="Calibri" w:hAnsi="Times New Roman" w:cs="Times New Roman"/>
          <w:b/>
          <w:sz w:val="24"/>
          <w:szCs w:val="24"/>
        </w:rPr>
        <w:t xml:space="preserve"> </w:t>
      </w:r>
      <w:r w:rsidR="009F0FB4">
        <w:rPr>
          <w:rFonts w:ascii="Times New Roman" w:eastAsia="Calibri" w:hAnsi="Times New Roman" w:cs="Times New Roman"/>
          <w:b/>
          <w:sz w:val="24"/>
          <w:szCs w:val="24"/>
        </w:rPr>
        <w:t>Conclusion</w:t>
      </w:r>
    </w:p>
    <w:p w14:paraId="335BC19A" w14:textId="77777777" w:rsidR="0010793D" w:rsidRPr="0010793D" w:rsidRDefault="005E260D" w:rsidP="0010793D">
      <w:pPr>
        <w:pStyle w:val="Default"/>
        <w:spacing w:line="360" w:lineRule="auto"/>
        <w:jc w:val="both"/>
        <w:rPr>
          <w:rFonts w:eastAsia="Calibri"/>
          <w:sz w:val="22"/>
          <w:szCs w:val="22"/>
        </w:rPr>
      </w:pPr>
      <w:r w:rsidRPr="0010793D">
        <w:rPr>
          <w:sz w:val="22"/>
          <w:szCs w:val="22"/>
        </w:rPr>
        <w:t>Th</w:t>
      </w:r>
      <w:r w:rsidR="0010793D">
        <w:rPr>
          <w:sz w:val="22"/>
          <w:szCs w:val="22"/>
        </w:rPr>
        <w:t xml:space="preserve">e findings from the study on periodic market typology and spatial </w:t>
      </w:r>
      <w:r w:rsidR="00B56AE9">
        <w:rPr>
          <w:sz w:val="22"/>
          <w:szCs w:val="22"/>
        </w:rPr>
        <w:t>dynamics in</w:t>
      </w:r>
      <w:r w:rsidR="0010793D">
        <w:rPr>
          <w:sz w:val="22"/>
          <w:szCs w:val="22"/>
        </w:rPr>
        <w:t xml:space="preserve"> Menoua </w:t>
      </w:r>
      <w:r w:rsidR="00B56AE9">
        <w:rPr>
          <w:sz w:val="22"/>
          <w:szCs w:val="22"/>
        </w:rPr>
        <w:t xml:space="preserve">Division </w:t>
      </w:r>
      <w:r w:rsidR="00B56AE9" w:rsidRPr="0010793D">
        <w:rPr>
          <w:sz w:val="22"/>
          <w:szCs w:val="22"/>
        </w:rPr>
        <w:t>reveal</w:t>
      </w:r>
      <w:r w:rsidRPr="0010793D">
        <w:rPr>
          <w:sz w:val="22"/>
          <w:szCs w:val="22"/>
        </w:rPr>
        <w:t xml:space="preserve"> some significant insights into the </w:t>
      </w:r>
      <w:r w:rsidR="00B56AE9">
        <w:rPr>
          <w:sz w:val="22"/>
          <w:szCs w:val="22"/>
        </w:rPr>
        <w:t>typology of these markets, spatial</w:t>
      </w:r>
      <w:r w:rsidR="0010793D">
        <w:rPr>
          <w:sz w:val="22"/>
          <w:szCs w:val="22"/>
        </w:rPr>
        <w:t xml:space="preserve"> variations in periodic markets and determinants of these spatial variations.</w:t>
      </w:r>
      <w:r w:rsidR="00B56AE9">
        <w:rPr>
          <w:sz w:val="22"/>
          <w:szCs w:val="22"/>
        </w:rPr>
        <w:t xml:space="preserve"> The analysis identified a diverse range of periodic market forms ranging from semi-daily to weekly markets, each varying in frequency, scale and functions.</w:t>
      </w:r>
      <w:r w:rsidRPr="0010793D">
        <w:rPr>
          <w:sz w:val="22"/>
          <w:szCs w:val="22"/>
        </w:rPr>
        <w:t xml:space="preserve"> The study </w:t>
      </w:r>
      <w:r w:rsidR="00B56AE9">
        <w:rPr>
          <w:sz w:val="22"/>
          <w:szCs w:val="22"/>
        </w:rPr>
        <w:t xml:space="preserve">equally </w:t>
      </w:r>
      <w:r w:rsidR="00FF210D">
        <w:rPr>
          <w:sz w:val="22"/>
          <w:szCs w:val="22"/>
        </w:rPr>
        <w:t>demonstrates evident</w:t>
      </w:r>
      <w:r w:rsidR="00B56AE9">
        <w:rPr>
          <w:sz w:val="22"/>
          <w:szCs w:val="22"/>
        </w:rPr>
        <w:t xml:space="preserve"> spatial variations with certain sub-divisions </w:t>
      </w:r>
      <w:r w:rsidR="0017381E">
        <w:rPr>
          <w:sz w:val="22"/>
          <w:szCs w:val="22"/>
        </w:rPr>
        <w:t>exhibiting</w:t>
      </w:r>
      <w:r w:rsidR="00B56AE9">
        <w:rPr>
          <w:sz w:val="22"/>
          <w:szCs w:val="22"/>
        </w:rPr>
        <w:t xml:space="preserve"> dense periodic market clustering while others remain </w:t>
      </w:r>
      <w:r w:rsidR="00FF210D">
        <w:rPr>
          <w:sz w:val="22"/>
          <w:szCs w:val="22"/>
        </w:rPr>
        <w:t>undeserved.</w:t>
      </w:r>
      <w:r w:rsidR="0097045D">
        <w:rPr>
          <w:sz w:val="22"/>
          <w:szCs w:val="22"/>
        </w:rPr>
        <w:t xml:space="preserve"> </w:t>
      </w:r>
      <w:r w:rsidR="00FF210D">
        <w:rPr>
          <w:sz w:val="22"/>
          <w:szCs w:val="22"/>
        </w:rPr>
        <w:t>These disparities highlight uneven accessibility and infrastructure across Menoua Division, reflecting broader socio-economic and planning challenges.</w:t>
      </w:r>
      <w:r w:rsidR="0097045D" w:rsidRPr="0097045D">
        <w:rPr>
          <w:sz w:val="22"/>
          <w:szCs w:val="22"/>
        </w:rPr>
        <w:t xml:space="preserve"> </w:t>
      </w:r>
      <w:r w:rsidR="0097045D">
        <w:rPr>
          <w:sz w:val="22"/>
          <w:szCs w:val="22"/>
        </w:rPr>
        <w:t xml:space="preserve">These uncoordinated market layouts and inadequate infrastructures hinder efficient movement and limit economic potential. </w:t>
      </w:r>
      <w:r w:rsidR="0017381E" w:rsidRPr="0010793D">
        <w:rPr>
          <w:sz w:val="22"/>
          <w:szCs w:val="22"/>
        </w:rPr>
        <w:t xml:space="preserve"> </w:t>
      </w:r>
      <w:r w:rsidRPr="0010793D">
        <w:rPr>
          <w:sz w:val="22"/>
          <w:szCs w:val="22"/>
        </w:rPr>
        <w:t xml:space="preserve">The study further reveals </w:t>
      </w:r>
      <w:r w:rsidR="00444AE3" w:rsidRPr="0010793D">
        <w:rPr>
          <w:sz w:val="22"/>
          <w:szCs w:val="22"/>
        </w:rPr>
        <w:t xml:space="preserve">that </w:t>
      </w:r>
      <w:r w:rsidR="00444AE3">
        <w:rPr>
          <w:sz w:val="22"/>
          <w:szCs w:val="22"/>
        </w:rPr>
        <w:t xml:space="preserve">the determinants of these spatial variations in periodic </w:t>
      </w:r>
      <w:r w:rsidR="00444AE3">
        <w:rPr>
          <w:sz w:val="22"/>
          <w:szCs w:val="22"/>
        </w:rPr>
        <w:lastRenderedPageBreak/>
        <w:t xml:space="preserve">markets in Menoua Division are shaped by a complex interplay of physical and human factors. On the physical side, Topography stands out as the most decisive factor, as </w:t>
      </w:r>
      <w:r w:rsidR="009057A0">
        <w:rPr>
          <w:sz w:val="22"/>
          <w:szCs w:val="22"/>
        </w:rPr>
        <w:t>it directly</w:t>
      </w:r>
      <w:r w:rsidR="00444AE3">
        <w:rPr>
          <w:sz w:val="22"/>
          <w:szCs w:val="22"/>
        </w:rPr>
        <w:t xml:space="preserve"> shapes accessibility,</w:t>
      </w:r>
      <w:r w:rsidR="009057A0">
        <w:rPr>
          <w:sz w:val="22"/>
          <w:szCs w:val="22"/>
        </w:rPr>
        <w:t xml:space="preserve"> </w:t>
      </w:r>
      <w:r w:rsidR="00444AE3">
        <w:rPr>
          <w:sz w:val="22"/>
          <w:szCs w:val="22"/>
        </w:rPr>
        <w:t xml:space="preserve">influences settlement patterns and determines the ease with </w:t>
      </w:r>
      <w:r w:rsidR="009057A0">
        <w:rPr>
          <w:sz w:val="22"/>
          <w:szCs w:val="22"/>
        </w:rPr>
        <w:t>which</w:t>
      </w:r>
      <w:r w:rsidR="00444AE3">
        <w:rPr>
          <w:sz w:val="22"/>
          <w:szCs w:val="22"/>
        </w:rPr>
        <w:t xml:space="preserve"> traders and consumers can reach these markets.</w:t>
      </w:r>
      <w:r w:rsidR="009057A0">
        <w:rPr>
          <w:sz w:val="22"/>
          <w:szCs w:val="22"/>
        </w:rPr>
        <w:t xml:space="preserve"> With respect to human aspects, transport and accessibility constitute the most critical determinant as hey directly influence the frequency, scale and efficiency of periodic market operations. Reliable transport networks facilitate the circulation of goods, traders and buyers, enabling these markets to thrive and integrate in wider economic systems.</w:t>
      </w:r>
      <w:r w:rsidRPr="0010793D">
        <w:rPr>
          <w:rFonts w:eastAsia="Calibri"/>
          <w:sz w:val="22"/>
          <w:szCs w:val="22"/>
        </w:rPr>
        <w:t xml:space="preserve"> </w:t>
      </w:r>
      <w:r w:rsidR="00FF210D" w:rsidRPr="0010793D">
        <w:rPr>
          <w:sz w:val="22"/>
          <w:szCs w:val="22"/>
        </w:rPr>
        <w:t xml:space="preserve">Critically, the findings highlight the necessity for a </w:t>
      </w:r>
      <w:r w:rsidR="0097045D">
        <w:rPr>
          <w:sz w:val="22"/>
          <w:szCs w:val="22"/>
        </w:rPr>
        <w:t xml:space="preserve">coordinated planning and inclusive management strategies </w:t>
      </w:r>
      <w:r w:rsidR="00FF210D" w:rsidRPr="0010793D">
        <w:rPr>
          <w:sz w:val="22"/>
          <w:szCs w:val="22"/>
        </w:rPr>
        <w:t>that involves all stakeholders. By prioritizing participatory design methods and context-specific solutions</w:t>
      </w:r>
      <w:r w:rsidR="009F0FB4" w:rsidRPr="0010793D">
        <w:rPr>
          <w:sz w:val="22"/>
          <w:szCs w:val="22"/>
        </w:rPr>
        <w:t xml:space="preserve">, </w:t>
      </w:r>
      <w:r w:rsidR="009F0FB4">
        <w:rPr>
          <w:sz w:val="22"/>
          <w:szCs w:val="22"/>
        </w:rPr>
        <w:t>spatial</w:t>
      </w:r>
      <w:r w:rsidR="0097045D">
        <w:rPr>
          <w:sz w:val="22"/>
          <w:szCs w:val="22"/>
        </w:rPr>
        <w:t xml:space="preserve"> equity</w:t>
      </w:r>
      <w:r w:rsidR="009F0FB4">
        <w:rPr>
          <w:sz w:val="22"/>
          <w:szCs w:val="22"/>
        </w:rPr>
        <w:t xml:space="preserve"> can be enhanced, functionality improved and the resilience of periodic markets strengthened. In this way, these markets are positioned as vital engines of sustainable economic growth and social cohesion within Menoua Division.</w:t>
      </w:r>
      <w:r w:rsidR="00FF210D" w:rsidRPr="0010793D">
        <w:rPr>
          <w:sz w:val="22"/>
          <w:szCs w:val="22"/>
        </w:rPr>
        <w:t xml:space="preserve"> </w:t>
      </w:r>
    </w:p>
    <w:p w14:paraId="621F096F" w14:textId="77777777" w:rsidR="0010793D" w:rsidRPr="007B32C0" w:rsidRDefault="007B32C0" w:rsidP="0010793D">
      <w:pPr>
        <w:pStyle w:val="Default"/>
      </w:pPr>
      <w:r w:rsidRPr="007B32C0">
        <w:rPr>
          <w:b/>
          <w:bCs/>
        </w:rPr>
        <w:t xml:space="preserve">6. Recommendations </w:t>
      </w:r>
    </w:p>
    <w:p w14:paraId="5BB9D505" w14:textId="77777777" w:rsidR="0010793D" w:rsidRPr="0010793D" w:rsidRDefault="0010793D" w:rsidP="00017073">
      <w:pPr>
        <w:autoSpaceDE w:val="0"/>
        <w:autoSpaceDN w:val="0"/>
        <w:adjustRightInd w:val="0"/>
        <w:spacing w:after="0"/>
        <w:jc w:val="both"/>
        <w:rPr>
          <w:rFonts w:ascii="Times New Roman" w:hAnsi="Times New Roman" w:cs="Times New Roman"/>
          <w:color w:val="000000"/>
        </w:rPr>
      </w:pPr>
      <w:r w:rsidRPr="0010793D">
        <w:rPr>
          <w:rFonts w:ascii="Times New Roman" w:hAnsi="Times New Roman" w:cs="Times New Roman"/>
          <w:color w:val="000000"/>
        </w:rPr>
        <w:t xml:space="preserve">Based on the findings from the study, the following key recommendations are proposed to guide policymakers in </w:t>
      </w:r>
      <w:r w:rsidR="00B8726A">
        <w:rPr>
          <w:rFonts w:ascii="Times New Roman" w:hAnsi="Times New Roman" w:cs="Times New Roman"/>
          <w:color w:val="000000"/>
        </w:rPr>
        <w:t xml:space="preserve">Menoua Division </w:t>
      </w:r>
      <w:r w:rsidRPr="0010793D">
        <w:rPr>
          <w:rFonts w:ascii="Times New Roman" w:hAnsi="Times New Roman" w:cs="Times New Roman"/>
          <w:color w:val="000000"/>
        </w:rPr>
        <w:t>toward sustainable urban market management that meets future generations' needs.</w:t>
      </w:r>
    </w:p>
    <w:p w14:paraId="032DF7AA" w14:textId="77777777" w:rsidR="0010793D" w:rsidRPr="0010793D" w:rsidRDefault="0010793D" w:rsidP="00017073">
      <w:pPr>
        <w:numPr>
          <w:ilvl w:val="0"/>
          <w:numId w:val="1"/>
        </w:numPr>
        <w:autoSpaceDE w:val="0"/>
        <w:autoSpaceDN w:val="0"/>
        <w:adjustRightInd w:val="0"/>
        <w:spacing w:after="13"/>
        <w:jc w:val="both"/>
        <w:rPr>
          <w:rFonts w:ascii="Times New Roman" w:hAnsi="Times New Roman" w:cs="Times New Roman"/>
          <w:color w:val="000000"/>
        </w:rPr>
      </w:pPr>
      <w:r w:rsidRPr="0010793D">
        <w:rPr>
          <w:rFonts w:ascii="Times New Roman" w:hAnsi="Times New Roman" w:cs="Times New Roman"/>
          <w:color w:val="000000"/>
        </w:rPr>
        <w:t xml:space="preserve">i. Participatory Planning: The planning and design </w:t>
      </w:r>
      <w:r w:rsidR="005C38EB">
        <w:rPr>
          <w:rFonts w:ascii="Times New Roman" w:hAnsi="Times New Roman" w:cs="Times New Roman"/>
          <w:color w:val="000000"/>
        </w:rPr>
        <w:t>of marketplaces should prioritis</w:t>
      </w:r>
      <w:r w:rsidRPr="0010793D">
        <w:rPr>
          <w:rFonts w:ascii="Times New Roman" w:hAnsi="Times New Roman" w:cs="Times New Roman"/>
          <w:color w:val="000000"/>
        </w:rPr>
        <w:t xml:space="preserve">e the genuine spatial needs </w:t>
      </w:r>
      <w:r w:rsidR="00B8726A" w:rsidRPr="0010793D">
        <w:rPr>
          <w:rFonts w:ascii="Times New Roman" w:hAnsi="Times New Roman" w:cs="Times New Roman"/>
          <w:color w:val="000000"/>
        </w:rPr>
        <w:t xml:space="preserve">of </w:t>
      </w:r>
      <w:r w:rsidR="00B8726A">
        <w:rPr>
          <w:rFonts w:ascii="Times New Roman" w:hAnsi="Times New Roman" w:cs="Times New Roman"/>
          <w:color w:val="000000"/>
        </w:rPr>
        <w:t xml:space="preserve">periodic </w:t>
      </w:r>
      <w:r w:rsidRPr="0010793D">
        <w:rPr>
          <w:rFonts w:ascii="Times New Roman" w:hAnsi="Times New Roman" w:cs="Times New Roman"/>
          <w:color w:val="000000"/>
        </w:rPr>
        <w:t>market traders. This can be achieved through</w:t>
      </w:r>
      <w:r w:rsidR="00340F18">
        <w:rPr>
          <w:rFonts w:ascii="Times New Roman" w:hAnsi="Times New Roman" w:cs="Times New Roman"/>
          <w:color w:val="000000"/>
        </w:rPr>
        <w:t xml:space="preserve"> integration of socio-cultural practices and local knowledge in to market organisation to ensure relevance and sustainability. Also,</w:t>
      </w:r>
      <w:r w:rsidRPr="0010793D">
        <w:rPr>
          <w:rFonts w:ascii="Times New Roman" w:hAnsi="Times New Roman" w:cs="Times New Roman"/>
          <w:color w:val="000000"/>
        </w:rPr>
        <w:t xml:space="preserve"> participatory approaches that involve collaboration among traders, customers, municipal authorities, architects, planners, and other stakeholders to</w:t>
      </w:r>
      <w:r w:rsidR="00C5110C">
        <w:rPr>
          <w:rFonts w:ascii="Times New Roman" w:hAnsi="Times New Roman" w:cs="Times New Roman"/>
          <w:color w:val="000000"/>
        </w:rPr>
        <w:t xml:space="preserve"> </w:t>
      </w:r>
      <w:r w:rsidRPr="0010793D">
        <w:rPr>
          <w:rFonts w:ascii="Times New Roman" w:hAnsi="Times New Roman" w:cs="Times New Roman"/>
          <w:color w:val="000000"/>
        </w:rPr>
        <w:t>ensure the project meets diverse requirements.</w:t>
      </w:r>
    </w:p>
    <w:p w14:paraId="1582D5E1" w14:textId="77777777" w:rsidR="00340F18" w:rsidRDefault="00C5110C" w:rsidP="00017073">
      <w:pPr>
        <w:numPr>
          <w:ilvl w:val="0"/>
          <w:numId w:val="1"/>
        </w:numPr>
        <w:autoSpaceDE w:val="0"/>
        <w:autoSpaceDN w:val="0"/>
        <w:adjustRightInd w:val="0"/>
        <w:spacing w:after="13"/>
        <w:jc w:val="both"/>
        <w:rPr>
          <w:rFonts w:ascii="Times New Roman" w:hAnsi="Times New Roman" w:cs="Times New Roman"/>
          <w:color w:val="000000"/>
        </w:rPr>
      </w:pPr>
      <w:r>
        <w:rPr>
          <w:rFonts w:ascii="Times New Roman" w:hAnsi="Times New Roman" w:cs="Times New Roman"/>
          <w:color w:val="000000"/>
        </w:rPr>
        <w:t>ii. Improved Infrastructure and Accessibility</w:t>
      </w:r>
      <w:r w:rsidR="0010793D" w:rsidRPr="0010793D">
        <w:rPr>
          <w:rFonts w:ascii="Times New Roman" w:hAnsi="Times New Roman" w:cs="Times New Roman"/>
          <w:color w:val="000000"/>
        </w:rPr>
        <w:t>:</w:t>
      </w:r>
      <w:r>
        <w:rPr>
          <w:rFonts w:ascii="Times New Roman" w:hAnsi="Times New Roman" w:cs="Times New Roman"/>
          <w:color w:val="000000"/>
        </w:rPr>
        <w:t xml:space="preserve"> Expand and maintain road networks to connect isolated communities with major market centers.</w:t>
      </w:r>
      <w:r w:rsidR="0010793D" w:rsidRPr="0010793D">
        <w:rPr>
          <w:rFonts w:ascii="Times New Roman" w:hAnsi="Times New Roman" w:cs="Times New Roman"/>
          <w:color w:val="000000"/>
        </w:rPr>
        <w:t xml:space="preserve"> </w:t>
      </w:r>
      <w:r w:rsidR="00340F18" w:rsidRPr="0010793D">
        <w:rPr>
          <w:rFonts w:ascii="Times New Roman" w:hAnsi="Times New Roman" w:cs="Times New Roman"/>
          <w:color w:val="000000"/>
        </w:rPr>
        <w:t>Improved infrastructure will enhance accessibility for both traders and customers, ultimately boosting economic activity.</w:t>
      </w:r>
    </w:p>
    <w:p w14:paraId="5753D728" w14:textId="77777777" w:rsidR="0010793D" w:rsidRPr="0010793D" w:rsidRDefault="00340F18" w:rsidP="00017073">
      <w:pPr>
        <w:numPr>
          <w:ilvl w:val="0"/>
          <w:numId w:val="1"/>
        </w:numPr>
        <w:autoSpaceDE w:val="0"/>
        <w:autoSpaceDN w:val="0"/>
        <w:adjustRightInd w:val="0"/>
        <w:spacing w:after="13"/>
        <w:jc w:val="both"/>
        <w:rPr>
          <w:rFonts w:ascii="Times New Roman" w:hAnsi="Times New Roman" w:cs="Times New Roman"/>
          <w:color w:val="000000"/>
        </w:rPr>
      </w:pPr>
      <w:r>
        <w:rPr>
          <w:rFonts w:ascii="Times New Roman" w:hAnsi="Times New Roman" w:cs="Times New Roman"/>
          <w:color w:val="000000"/>
        </w:rPr>
        <w:t xml:space="preserve"> </w:t>
      </w:r>
      <w:r w:rsidR="00C5110C">
        <w:rPr>
          <w:rFonts w:ascii="Times New Roman" w:hAnsi="Times New Roman" w:cs="Times New Roman"/>
          <w:color w:val="000000"/>
        </w:rPr>
        <w:t xml:space="preserve">iii. Develop context –specific </w:t>
      </w:r>
      <w:r>
        <w:rPr>
          <w:rFonts w:ascii="Times New Roman" w:hAnsi="Times New Roman" w:cs="Times New Roman"/>
          <w:color w:val="000000"/>
        </w:rPr>
        <w:t>strategies:</w:t>
      </w:r>
      <w:r w:rsidR="0010793D" w:rsidRPr="0010793D">
        <w:rPr>
          <w:rFonts w:ascii="Times New Roman" w:hAnsi="Times New Roman" w:cs="Times New Roman"/>
          <w:color w:val="000000"/>
        </w:rPr>
        <w:t xml:space="preserve"> </w:t>
      </w:r>
      <w:r w:rsidR="00C5110C">
        <w:rPr>
          <w:rFonts w:ascii="Times New Roman" w:hAnsi="Times New Roman" w:cs="Times New Roman"/>
          <w:color w:val="000000"/>
        </w:rPr>
        <w:t xml:space="preserve">Tailor interventions to the unique physical and human conditions of each </w:t>
      </w:r>
      <w:r>
        <w:rPr>
          <w:rFonts w:ascii="Times New Roman" w:hAnsi="Times New Roman" w:cs="Times New Roman"/>
          <w:color w:val="000000"/>
        </w:rPr>
        <w:t>locality, avoiding</w:t>
      </w:r>
      <w:r w:rsidR="00C5110C">
        <w:rPr>
          <w:rFonts w:ascii="Times New Roman" w:hAnsi="Times New Roman" w:cs="Times New Roman"/>
          <w:color w:val="000000"/>
        </w:rPr>
        <w:t xml:space="preserve"> uniform solutions.</w:t>
      </w:r>
      <w:r>
        <w:rPr>
          <w:rFonts w:ascii="Times New Roman" w:hAnsi="Times New Roman" w:cs="Times New Roman"/>
          <w:color w:val="000000"/>
        </w:rPr>
        <w:t xml:space="preserve"> Effective implementation of these strategies </w:t>
      </w:r>
      <w:r w:rsidRPr="0010793D">
        <w:rPr>
          <w:rFonts w:ascii="Times New Roman" w:hAnsi="Times New Roman" w:cs="Times New Roman"/>
          <w:color w:val="000000"/>
        </w:rPr>
        <w:t>will</w:t>
      </w:r>
      <w:r>
        <w:rPr>
          <w:rFonts w:ascii="Times New Roman" w:hAnsi="Times New Roman" w:cs="Times New Roman"/>
          <w:color w:val="000000"/>
        </w:rPr>
        <w:t xml:space="preserve"> enhance spatial equity, improve functionality and strengthen the resilience of periodic markets</w:t>
      </w:r>
      <w:r w:rsidR="0010793D" w:rsidRPr="0010793D">
        <w:rPr>
          <w:rFonts w:ascii="Times New Roman" w:hAnsi="Times New Roman" w:cs="Times New Roman"/>
          <w:color w:val="000000"/>
        </w:rPr>
        <w:t>.</w:t>
      </w:r>
    </w:p>
    <w:p w14:paraId="4671EFC6" w14:textId="77777777" w:rsidR="0010793D" w:rsidRPr="0010793D" w:rsidRDefault="0010793D" w:rsidP="00017073">
      <w:pPr>
        <w:numPr>
          <w:ilvl w:val="0"/>
          <w:numId w:val="1"/>
        </w:numPr>
        <w:autoSpaceDE w:val="0"/>
        <w:autoSpaceDN w:val="0"/>
        <w:adjustRightInd w:val="0"/>
        <w:spacing w:after="13"/>
        <w:jc w:val="both"/>
        <w:rPr>
          <w:rFonts w:ascii="Times New Roman" w:hAnsi="Times New Roman" w:cs="Times New Roman"/>
          <w:color w:val="000000"/>
        </w:rPr>
      </w:pPr>
      <w:r w:rsidRPr="0010793D">
        <w:rPr>
          <w:rFonts w:ascii="Times New Roman" w:hAnsi="Times New Roman" w:cs="Times New Roman"/>
          <w:color w:val="000000"/>
        </w:rPr>
        <w:t>iv. Stakeholder Collaboration: Active collaboration among all market trading stakeho</w:t>
      </w:r>
      <w:r w:rsidR="00340F18">
        <w:rPr>
          <w:rFonts w:ascii="Times New Roman" w:hAnsi="Times New Roman" w:cs="Times New Roman"/>
          <w:color w:val="000000"/>
        </w:rPr>
        <w:t xml:space="preserve">lders is vital. This collaborative </w:t>
      </w:r>
      <w:r w:rsidR="00340F18" w:rsidRPr="0010793D">
        <w:rPr>
          <w:rFonts w:ascii="Times New Roman" w:hAnsi="Times New Roman" w:cs="Times New Roman"/>
          <w:color w:val="000000"/>
        </w:rPr>
        <w:t>approach</w:t>
      </w:r>
      <w:r w:rsidRPr="0010793D">
        <w:rPr>
          <w:rFonts w:ascii="Times New Roman" w:hAnsi="Times New Roman" w:cs="Times New Roman"/>
          <w:color w:val="000000"/>
        </w:rPr>
        <w:t xml:space="preserve"> will not only facilitate the provision of adequate trading spaces but also ensure the protection of both private and public interests.</w:t>
      </w:r>
    </w:p>
    <w:p w14:paraId="1C085B65" w14:textId="77777777" w:rsidR="0010793D" w:rsidRPr="0010793D" w:rsidRDefault="00017073" w:rsidP="00017073">
      <w:pPr>
        <w:numPr>
          <w:ilvl w:val="0"/>
          <w:numId w:val="1"/>
        </w:numPr>
        <w:autoSpaceDE w:val="0"/>
        <w:autoSpaceDN w:val="0"/>
        <w:adjustRightInd w:val="0"/>
        <w:spacing w:after="13"/>
        <w:jc w:val="both"/>
        <w:rPr>
          <w:rFonts w:ascii="Times New Roman" w:hAnsi="Times New Roman" w:cs="Times New Roman"/>
          <w:color w:val="000000"/>
        </w:rPr>
      </w:pPr>
      <w:r>
        <w:rPr>
          <w:rFonts w:ascii="Times New Roman" w:hAnsi="Times New Roman" w:cs="Times New Roman"/>
          <w:color w:val="000000"/>
        </w:rPr>
        <w:t>v</w:t>
      </w:r>
      <w:r w:rsidR="0010793D" w:rsidRPr="0010793D">
        <w:rPr>
          <w:rFonts w:ascii="Times New Roman" w:hAnsi="Times New Roman" w:cs="Times New Roman"/>
          <w:color w:val="000000"/>
        </w:rPr>
        <w:t>. Sustainability and Environmental Considerations: Incorporate sustainable practices in market design, su</w:t>
      </w:r>
      <w:r w:rsidR="005C38EB">
        <w:rPr>
          <w:rFonts w:ascii="Times New Roman" w:hAnsi="Times New Roman" w:cs="Times New Roman"/>
          <w:color w:val="000000"/>
        </w:rPr>
        <w:t xml:space="preserve">ch as eco-friendly materials, efficient </w:t>
      </w:r>
      <w:r w:rsidR="005C38EB" w:rsidRPr="0010793D">
        <w:rPr>
          <w:rFonts w:ascii="Times New Roman" w:hAnsi="Times New Roman" w:cs="Times New Roman"/>
          <w:color w:val="000000"/>
        </w:rPr>
        <w:t>waste</w:t>
      </w:r>
      <w:r w:rsidR="0010793D" w:rsidRPr="0010793D">
        <w:rPr>
          <w:rFonts w:ascii="Times New Roman" w:hAnsi="Times New Roman" w:cs="Times New Roman"/>
          <w:color w:val="000000"/>
        </w:rPr>
        <w:t xml:space="preserve"> management systems, </w:t>
      </w:r>
      <w:r w:rsidR="005C38EB">
        <w:rPr>
          <w:rFonts w:ascii="Times New Roman" w:hAnsi="Times New Roman" w:cs="Times New Roman"/>
          <w:color w:val="000000"/>
        </w:rPr>
        <w:t xml:space="preserve">renewable energy solutions and water saving infrastructures </w:t>
      </w:r>
      <w:r w:rsidR="0010793D" w:rsidRPr="0010793D">
        <w:rPr>
          <w:rFonts w:ascii="Times New Roman" w:hAnsi="Times New Roman" w:cs="Times New Roman"/>
          <w:color w:val="000000"/>
        </w:rPr>
        <w:t>to minimize environmental impact while fostering</w:t>
      </w:r>
      <w:r w:rsidR="005C38EB">
        <w:rPr>
          <w:rFonts w:ascii="Times New Roman" w:hAnsi="Times New Roman" w:cs="Times New Roman"/>
          <w:color w:val="000000"/>
        </w:rPr>
        <w:t xml:space="preserve"> resilience, inclusiveness and long-term functionality of periodic markets</w:t>
      </w:r>
      <w:r w:rsidR="0010793D" w:rsidRPr="0010793D">
        <w:rPr>
          <w:rFonts w:ascii="Times New Roman" w:hAnsi="Times New Roman" w:cs="Times New Roman"/>
          <w:color w:val="000000"/>
        </w:rPr>
        <w:t>.</w:t>
      </w:r>
    </w:p>
    <w:p w14:paraId="07A6EAB7" w14:textId="77777777" w:rsidR="005C38EB" w:rsidRPr="005C38EB" w:rsidRDefault="00017073" w:rsidP="00017073">
      <w:pPr>
        <w:numPr>
          <w:ilvl w:val="0"/>
          <w:numId w:val="1"/>
        </w:numPr>
        <w:autoSpaceDE w:val="0"/>
        <w:autoSpaceDN w:val="0"/>
        <w:adjustRightInd w:val="0"/>
        <w:spacing w:after="13"/>
        <w:jc w:val="both"/>
        <w:rPr>
          <w:rFonts w:ascii="Times New Roman" w:hAnsi="Times New Roman" w:cs="Times New Roman"/>
          <w:color w:val="000000"/>
        </w:rPr>
      </w:pPr>
      <w:r>
        <w:rPr>
          <w:rFonts w:ascii="Times New Roman" w:hAnsi="Times New Roman" w:cs="Times New Roman"/>
          <w:color w:val="000000"/>
        </w:rPr>
        <w:t>vi</w:t>
      </w:r>
      <w:r w:rsidR="0010793D" w:rsidRPr="0010793D">
        <w:rPr>
          <w:rFonts w:ascii="Times New Roman" w:hAnsi="Times New Roman" w:cs="Times New Roman"/>
          <w:color w:val="000000"/>
        </w:rPr>
        <w:t xml:space="preserve">. </w:t>
      </w:r>
      <w:r w:rsidR="005C38EB">
        <w:rPr>
          <w:rFonts w:ascii="Times New Roman" w:hAnsi="Times New Roman" w:cs="Times New Roman"/>
          <w:color w:val="000000"/>
        </w:rPr>
        <w:t>E</w:t>
      </w:r>
      <w:r w:rsidR="005C38EB" w:rsidRPr="0010793D">
        <w:rPr>
          <w:rFonts w:ascii="Times New Roman" w:hAnsi="Times New Roman" w:cs="Times New Roman"/>
          <w:color w:val="000000"/>
        </w:rPr>
        <w:t>valuation system to assess the effectiveness</w:t>
      </w:r>
      <w:r w:rsidR="005C38EB" w:rsidRPr="005C38EB">
        <w:t xml:space="preserve"> </w:t>
      </w:r>
      <w:r w:rsidR="005C38EB" w:rsidRPr="005C38EB">
        <w:rPr>
          <w:rFonts w:ascii="Times New Roman" w:hAnsi="Times New Roman" w:cs="Times New Roman"/>
          <w:color w:val="000000"/>
        </w:rPr>
        <w:t>of market policies and infrastructure over time. This will help in adapting strategies as needed and ensuring that market spaces evolve in response to changing community needs.</w:t>
      </w:r>
    </w:p>
    <w:p w14:paraId="29872AB9" w14:textId="77777777" w:rsidR="0010793D" w:rsidRPr="0010793D" w:rsidRDefault="0010793D" w:rsidP="0010793D">
      <w:pPr>
        <w:autoSpaceDE w:val="0"/>
        <w:autoSpaceDN w:val="0"/>
        <w:adjustRightInd w:val="0"/>
        <w:spacing w:after="0"/>
        <w:rPr>
          <w:rFonts w:ascii="Times New Roman" w:hAnsi="Times New Roman" w:cs="Times New Roman"/>
          <w:color w:val="000000"/>
        </w:rPr>
      </w:pPr>
      <w:r w:rsidRPr="0010793D">
        <w:rPr>
          <w:rFonts w:ascii="Times New Roman" w:hAnsi="Times New Roman" w:cs="Times New Roman"/>
          <w:b/>
          <w:bCs/>
          <w:color w:val="000000"/>
        </w:rPr>
        <w:t xml:space="preserve">CONSENT </w:t>
      </w:r>
    </w:p>
    <w:p w14:paraId="417ED68B" w14:textId="77777777" w:rsidR="00B06490" w:rsidRPr="00E14BB5" w:rsidRDefault="0010793D" w:rsidP="00E14BB5">
      <w:pPr>
        <w:spacing w:after="0"/>
        <w:jc w:val="both"/>
        <w:rPr>
          <w:rFonts w:ascii="Times New Roman" w:hAnsi="Times New Roman" w:cs="Times New Roman"/>
        </w:rPr>
      </w:pPr>
      <w:r w:rsidRPr="0010793D">
        <w:rPr>
          <w:rFonts w:ascii="Times New Roman" w:hAnsi="Times New Roman" w:cs="Times New Roman"/>
          <w:color w:val="000000"/>
        </w:rPr>
        <w:t>Informed consent was obtained from all participants involved in the surveys and observations. Confidentiality of the collected data was maintained to protect the privacy of the respondents. The research adhered to ethical guidelines to ensure the well-being and rights of the participants were respected at all times.</w:t>
      </w:r>
      <w:r w:rsidRPr="0010793D">
        <w:rPr>
          <w:rFonts w:ascii="Times New Roman" w:eastAsia="Calibri" w:hAnsi="Times New Roman" w:cs="Times New Roman"/>
        </w:rPr>
        <w:t xml:space="preserve"> </w:t>
      </w:r>
    </w:p>
    <w:p w14:paraId="39F97C72" w14:textId="77777777" w:rsidR="00B06490" w:rsidRDefault="00B06490" w:rsidP="009A04F5">
      <w:pPr>
        <w:spacing w:after="0" w:line="360" w:lineRule="auto"/>
        <w:jc w:val="both"/>
        <w:rPr>
          <w:rFonts w:ascii="Times New Roman" w:hAnsi="Times New Roman" w:cs="Times New Roman"/>
          <w:sz w:val="24"/>
          <w:szCs w:val="24"/>
        </w:rPr>
      </w:pPr>
    </w:p>
    <w:p w14:paraId="3327F51C" w14:textId="77777777" w:rsidR="00B06490" w:rsidRPr="00B06490" w:rsidRDefault="00B06490" w:rsidP="00B06490">
      <w:pPr>
        <w:spacing w:after="0" w:line="360" w:lineRule="auto"/>
        <w:ind w:left="1354" w:hanging="1354"/>
        <w:jc w:val="both"/>
        <w:rPr>
          <w:rFonts w:ascii="Times New Roman" w:eastAsia="Calibri" w:hAnsi="Times New Roman" w:cs="Times New Roman"/>
          <w:b/>
          <w:sz w:val="24"/>
          <w:szCs w:val="24"/>
          <w:lang w:val="en-GB"/>
        </w:rPr>
      </w:pPr>
      <w:r w:rsidRPr="00B06490">
        <w:rPr>
          <w:rFonts w:ascii="Times New Roman" w:hAnsi="Times New Roman" w:cs="Times New Roman"/>
          <w:b/>
          <w:sz w:val="24"/>
          <w:szCs w:val="24"/>
          <w:lang w:val="en-GB"/>
        </w:rPr>
        <w:t>References</w:t>
      </w:r>
    </w:p>
    <w:p w14:paraId="1EF308E4" w14:textId="77777777" w:rsidR="00E14BB5" w:rsidRPr="00F62A29" w:rsidRDefault="000A3721" w:rsidP="00F62A29">
      <w:pPr>
        <w:spacing w:after="0" w:line="240" w:lineRule="auto"/>
        <w:ind w:left="1260" w:hanging="1354"/>
        <w:jc w:val="both"/>
        <w:rPr>
          <w:sz w:val="20"/>
          <w:szCs w:val="20"/>
        </w:rPr>
      </w:pPr>
      <w:r w:rsidRPr="00F62A29">
        <w:rPr>
          <w:rFonts w:ascii="Times New Roman" w:eastAsia="Calibri" w:hAnsi="Times New Roman" w:cs="Times New Roman"/>
          <w:sz w:val="20"/>
          <w:szCs w:val="20"/>
          <w:lang w:val="en-GB"/>
        </w:rPr>
        <w:t xml:space="preserve">Addai, G., </w:t>
      </w:r>
      <w:proofErr w:type="gramStart"/>
      <w:r w:rsidRPr="00F62A29">
        <w:rPr>
          <w:rFonts w:ascii="Times New Roman" w:eastAsia="Calibri" w:hAnsi="Times New Roman" w:cs="Times New Roman"/>
          <w:sz w:val="20"/>
          <w:szCs w:val="20"/>
          <w:lang w:val="en-GB"/>
        </w:rPr>
        <w:t>Suh.J.,</w:t>
      </w:r>
      <w:proofErr w:type="spellStart"/>
      <w:r w:rsidRPr="00F62A29">
        <w:rPr>
          <w:rFonts w:ascii="Times New Roman" w:eastAsia="Calibri" w:hAnsi="Times New Roman" w:cs="Times New Roman"/>
          <w:sz w:val="20"/>
          <w:szCs w:val="20"/>
          <w:lang w:val="en-GB"/>
        </w:rPr>
        <w:t>Bardsley</w:t>
      </w:r>
      <w:proofErr w:type="gramEnd"/>
      <w:r w:rsidRPr="00F62A29">
        <w:rPr>
          <w:rFonts w:ascii="Times New Roman" w:eastAsia="Calibri" w:hAnsi="Times New Roman" w:cs="Times New Roman"/>
          <w:sz w:val="20"/>
          <w:szCs w:val="20"/>
          <w:lang w:val="en-GB"/>
        </w:rPr>
        <w:t>,D</w:t>
      </w:r>
      <w:proofErr w:type="spellEnd"/>
      <w:r w:rsidRPr="00F62A29">
        <w:rPr>
          <w:rFonts w:ascii="Times New Roman" w:eastAsia="Calibri" w:hAnsi="Times New Roman" w:cs="Times New Roman"/>
          <w:sz w:val="20"/>
          <w:szCs w:val="20"/>
          <w:lang w:val="en-GB"/>
        </w:rPr>
        <w:t>.,(2024)</w:t>
      </w:r>
      <w:r w:rsidRPr="00F62A29">
        <w:rPr>
          <w:sz w:val="20"/>
          <w:szCs w:val="20"/>
        </w:rPr>
        <w:t xml:space="preserve"> </w:t>
      </w:r>
      <w:r w:rsidRPr="00F62A29">
        <w:rPr>
          <w:rFonts w:ascii="Times New Roman" w:eastAsia="Calibri" w:hAnsi="Times New Roman" w:cs="Times New Roman"/>
          <w:sz w:val="20"/>
          <w:szCs w:val="20"/>
          <w:lang w:val="en-GB"/>
        </w:rPr>
        <w:t>Social interactions in Urban periodic markets and their contributions to livelihoods. Journal of social science and Humanities,</w:t>
      </w:r>
      <w:proofErr w:type="gramStart"/>
      <w:r w:rsidRPr="00F62A29">
        <w:rPr>
          <w:rFonts w:ascii="Times New Roman" w:eastAsia="Calibri" w:hAnsi="Times New Roman" w:cs="Times New Roman"/>
          <w:sz w:val="20"/>
          <w:szCs w:val="20"/>
          <w:lang w:val="en-GB"/>
        </w:rPr>
        <w:t>2024,Vol.</w:t>
      </w:r>
      <w:proofErr w:type="gramEnd"/>
      <w:r w:rsidRPr="00F62A29">
        <w:rPr>
          <w:rFonts w:ascii="Times New Roman" w:eastAsia="Calibri" w:hAnsi="Times New Roman" w:cs="Times New Roman"/>
          <w:sz w:val="20"/>
          <w:szCs w:val="20"/>
          <w:lang w:val="en-GB"/>
        </w:rPr>
        <w:t>4.No.4.</w:t>
      </w:r>
      <w:r w:rsidR="00E14BB5" w:rsidRPr="00F62A29">
        <w:rPr>
          <w:sz w:val="20"/>
          <w:szCs w:val="20"/>
        </w:rPr>
        <w:t xml:space="preserve"> </w:t>
      </w:r>
    </w:p>
    <w:p w14:paraId="6CA8E4DF" w14:textId="77777777" w:rsidR="00B06490" w:rsidRPr="00F62A29" w:rsidRDefault="00E14BB5" w:rsidP="00B06490">
      <w:pPr>
        <w:spacing w:after="0" w:line="240" w:lineRule="auto"/>
        <w:ind w:left="1354" w:hanging="1354"/>
        <w:jc w:val="both"/>
        <w:rPr>
          <w:rFonts w:ascii="Times New Roman" w:eastAsia="Calibri" w:hAnsi="Times New Roman" w:cs="Times New Roman"/>
          <w:sz w:val="20"/>
          <w:szCs w:val="20"/>
          <w:lang w:val="en-GB"/>
        </w:rPr>
      </w:pPr>
      <w:r w:rsidRPr="00F62A29">
        <w:rPr>
          <w:rFonts w:ascii="Times New Roman" w:hAnsi="Times New Roman" w:cs="Times New Roman"/>
          <w:sz w:val="20"/>
          <w:szCs w:val="20"/>
        </w:rPr>
        <w:t xml:space="preserve">Alliance for a Green Revolution in Africa., (2020). Feeding Africa’s Cities: Opportunities, Challenges, and Policies for Linking African Farmers with Growing Urban Food Markets. </w:t>
      </w:r>
      <w:r w:rsidRPr="00F62A29">
        <w:rPr>
          <w:rFonts w:ascii="Times New Roman" w:hAnsi="Times New Roman" w:cs="Times New Roman"/>
          <w:i/>
          <w:iCs/>
          <w:sz w:val="20"/>
          <w:szCs w:val="20"/>
        </w:rPr>
        <w:t>Nairobi, Kenya.</w:t>
      </w:r>
      <w:r w:rsidR="00B06490" w:rsidRPr="00F62A29">
        <w:rPr>
          <w:rFonts w:ascii="Times New Roman" w:eastAsia="Calibri" w:hAnsi="Times New Roman" w:cs="Times New Roman"/>
          <w:sz w:val="20"/>
          <w:szCs w:val="20"/>
          <w:lang w:val="en-GB"/>
        </w:rPr>
        <w:t xml:space="preserve"> </w:t>
      </w:r>
    </w:p>
    <w:p w14:paraId="26613B3F" w14:textId="77777777" w:rsidR="00CC1DC9" w:rsidRDefault="000A3721" w:rsidP="000A3721">
      <w:pPr>
        <w:spacing w:after="0" w:line="240" w:lineRule="auto"/>
        <w:ind w:left="1350" w:hanging="1350"/>
        <w:jc w:val="both"/>
      </w:pPr>
      <w:r w:rsidRPr="00F62A29">
        <w:rPr>
          <w:rFonts w:ascii="Times New Roman" w:eastAsia="Calibri" w:hAnsi="Times New Roman" w:cs="Times New Roman"/>
          <w:sz w:val="20"/>
          <w:szCs w:val="20"/>
          <w:lang w:val="en-GB"/>
        </w:rPr>
        <w:t>Ahmed Gouher and Manoj Kumar (2020).The Dynamics of Rural Marketing in Emerging Market Economy of India .the Journal of Global Business Management Vol 12, Number 1.</w:t>
      </w:r>
      <w:r w:rsidR="00CC1DC9" w:rsidRPr="00CC1DC9">
        <w:t xml:space="preserve"> </w:t>
      </w:r>
    </w:p>
    <w:p w14:paraId="7B2A99A7" w14:textId="77777777" w:rsidR="00B06490" w:rsidRPr="00F62A29" w:rsidRDefault="00CC1DC9" w:rsidP="000A3721">
      <w:pPr>
        <w:spacing w:after="0" w:line="240" w:lineRule="auto"/>
        <w:ind w:left="1350" w:hanging="1350"/>
        <w:jc w:val="both"/>
        <w:rPr>
          <w:rFonts w:ascii="Times New Roman" w:eastAsia="Calibri" w:hAnsi="Times New Roman" w:cs="Times New Roman"/>
          <w:sz w:val="20"/>
          <w:szCs w:val="20"/>
          <w:lang w:val="en-GB"/>
        </w:rPr>
      </w:pPr>
      <w:proofErr w:type="spellStart"/>
      <w:r w:rsidRPr="00CC1DC9">
        <w:rPr>
          <w:rFonts w:ascii="Times New Roman" w:eastAsia="Calibri" w:hAnsi="Times New Roman" w:cs="Times New Roman"/>
          <w:sz w:val="20"/>
          <w:szCs w:val="20"/>
          <w:lang w:val="en-GB"/>
        </w:rPr>
        <w:t>Anupama.P</w:t>
      </w:r>
      <w:proofErr w:type="spellEnd"/>
      <w:r w:rsidRPr="00CC1DC9">
        <w:rPr>
          <w:rFonts w:ascii="Times New Roman" w:eastAsia="Calibri" w:hAnsi="Times New Roman" w:cs="Times New Roman"/>
          <w:sz w:val="20"/>
          <w:szCs w:val="20"/>
          <w:lang w:val="en-GB"/>
        </w:rPr>
        <w:t xml:space="preserve">, </w:t>
      </w:r>
      <w:proofErr w:type="spellStart"/>
      <w:r w:rsidRPr="00CC1DC9">
        <w:rPr>
          <w:rFonts w:ascii="Times New Roman" w:eastAsia="Calibri" w:hAnsi="Times New Roman" w:cs="Times New Roman"/>
          <w:sz w:val="20"/>
          <w:szCs w:val="20"/>
          <w:lang w:val="en-GB"/>
        </w:rPr>
        <w:t>Shilpa.S</w:t>
      </w:r>
      <w:proofErr w:type="spellEnd"/>
      <w:r w:rsidRPr="00CC1DC9">
        <w:rPr>
          <w:rFonts w:ascii="Times New Roman" w:eastAsia="Calibri" w:hAnsi="Times New Roman" w:cs="Times New Roman"/>
          <w:sz w:val="20"/>
          <w:szCs w:val="20"/>
          <w:lang w:val="en-GB"/>
        </w:rPr>
        <w:t xml:space="preserve">, </w:t>
      </w:r>
      <w:proofErr w:type="spellStart"/>
      <w:r w:rsidRPr="00CC1DC9">
        <w:rPr>
          <w:rFonts w:ascii="Times New Roman" w:eastAsia="Calibri" w:hAnsi="Times New Roman" w:cs="Times New Roman"/>
          <w:sz w:val="20"/>
          <w:szCs w:val="20"/>
          <w:lang w:val="en-GB"/>
        </w:rPr>
        <w:t>Jessica.S</w:t>
      </w:r>
      <w:proofErr w:type="spellEnd"/>
      <w:r w:rsidRPr="00CC1DC9">
        <w:rPr>
          <w:rFonts w:ascii="Times New Roman" w:eastAsia="Calibri" w:hAnsi="Times New Roman" w:cs="Times New Roman"/>
          <w:sz w:val="20"/>
          <w:szCs w:val="20"/>
          <w:lang w:val="en-GB"/>
        </w:rPr>
        <w:t xml:space="preserve"> and </w:t>
      </w:r>
      <w:proofErr w:type="spellStart"/>
      <w:r w:rsidRPr="00CC1DC9">
        <w:rPr>
          <w:rFonts w:ascii="Times New Roman" w:eastAsia="Calibri" w:hAnsi="Times New Roman" w:cs="Times New Roman"/>
          <w:sz w:val="20"/>
          <w:szCs w:val="20"/>
          <w:lang w:val="en-GB"/>
        </w:rPr>
        <w:t>Shweta.D</w:t>
      </w:r>
      <w:proofErr w:type="spellEnd"/>
      <w:r w:rsidRPr="00CC1DC9">
        <w:rPr>
          <w:rFonts w:ascii="Times New Roman" w:eastAsia="Calibri" w:hAnsi="Times New Roman" w:cs="Times New Roman"/>
          <w:sz w:val="20"/>
          <w:szCs w:val="20"/>
          <w:lang w:val="en-GB"/>
        </w:rPr>
        <w:t xml:space="preserve"> (2023).Local food Entrepreneurship in Rural India: </w:t>
      </w:r>
      <w:proofErr w:type="spellStart"/>
      <w:r w:rsidRPr="00CC1DC9">
        <w:rPr>
          <w:rFonts w:ascii="Times New Roman" w:eastAsia="Calibri" w:hAnsi="Times New Roman" w:cs="Times New Roman"/>
          <w:sz w:val="20"/>
          <w:szCs w:val="20"/>
          <w:lang w:val="en-GB"/>
        </w:rPr>
        <w:t>Modeling</w:t>
      </w:r>
      <w:proofErr w:type="spellEnd"/>
      <w:r w:rsidRPr="00CC1DC9">
        <w:rPr>
          <w:rFonts w:ascii="Times New Roman" w:eastAsia="Calibri" w:hAnsi="Times New Roman" w:cs="Times New Roman"/>
          <w:sz w:val="20"/>
          <w:szCs w:val="20"/>
          <w:lang w:val="en-GB"/>
        </w:rPr>
        <w:t xml:space="preserve"> the Challenges. International Journal of Rural </w:t>
      </w:r>
      <w:proofErr w:type="gramStart"/>
      <w:r w:rsidRPr="00CC1DC9">
        <w:rPr>
          <w:rFonts w:ascii="Times New Roman" w:eastAsia="Calibri" w:hAnsi="Times New Roman" w:cs="Times New Roman"/>
          <w:sz w:val="20"/>
          <w:szCs w:val="20"/>
          <w:lang w:val="en-GB"/>
        </w:rPr>
        <w:t>Management .</w:t>
      </w:r>
      <w:proofErr w:type="gramEnd"/>
      <w:r w:rsidRPr="00CC1DC9">
        <w:rPr>
          <w:rFonts w:ascii="Times New Roman" w:eastAsia="Calibri" w:hAnsi="Times New Roman" w:cs="Times New Roman"/>
          <w:sz w:val="20"/>
          <w:szCs w:val="20"/>
          <w:lang w:val="en-GB"/>
        </w:rPr>
        <w:t>Vol.20.</w:t>
      </w:r>
    </w:p>
    <w:p w14:paraId="2C559D98" w14:textId="77777777" w:rsidR="00ED77C7" w:rsidRDefault="004D2475" w:rsidP="00186899">
      <w:pPr>
        <w:tabs>
          <w:tab w:val="left" w:pos="270"/>
          <w:tab w:val="left" w:pos="360"/>
          <w:tab w:val="left" w:pos="1170"/>
          <w:tab w:val="left" w:pos="1530"/>
          <w:tab w:val="left" w:pos="1980"/>
        </w:tabs>
        <w:spacing w:after="0" w:line="240" w:lineRule="auto"/>
        <w:ind w:left="1350" w:hanging="1350"/>
      </w:pPr>
      <w:r w:rsidRPr="00F62A29">
        <w:rPr>
          <w:rFonts w:ascii="Times New Roman" w:eastAsia="Calibri" w:hAnsi="Times New Roman" w:cs="Times New Roman"/>
          <w:sz w:val="20"/>
          <w:szCs w:val="20"/>
          <w:lang w:val="en-GB"/>
        </w:rPr>
        <w:t xml:space="preserve">Chen </w:t>
      </w:r>
      <w:proofErr w:type="gramStart"/>
      <w:r w:rsidRPr="00F62A29">
        <w:rPr>
          <w:rFonts w:ascii="Times New Roman" w:eastAsia="Calibri" w:hAnsi="Times New Roman" w:cs="Times New Roman"/>
          <w:sz w:val="20"/>
          <w:szCs w:val="20"/>
          <w:lang w:val="en-GB"/>
        </w:rPr>
        <w:t>Chen(</w:t>
      </w:r>
      <w:proofErr w:type="gramEnd"/>
      <w:r w:rsidRPr="00F62A29">
        <w:rPr>
          <w:rFonts w:ascii="Times New Roman" w:eastAsia="Calibri" w:hAnsi="Times New Roman" w:cs="Times New Roman"/>
          <w:sz w:val="20"/>
          <w:szCs w:val="20"/>
          <w:lang w:val="en-GB"/>
        </w:rPr>
        <w:t>2024)The nexus between livelihood goals and livelihood strategy selection: Evidence from rural China. Journal of Applied Economics, Vol.56, pp; 5012-5034.</w:t>
      </w:r>
      <w:r w:rsidR="00ED77C7" w:rsidRPr="00ED77C7">
        <w:t xml:space="preserve"> </w:t>
      </w:r>
    </w:p>
    <w:p w14:paraId="6B8BA8DB" w14:textId="77777777" w:rsidR="008D2EC2" w:rsidRDefault="00ED77C7" w:rsidP="008D2EC2">
      <w:pPr>
        <w:tabs>
          <w:tab w:val="left" w:pos="270"/>
          <w:tab w:val="left" w:pos="360"/>
          <w:tab w:val="left" w:pos="1170"/>
          <w:tab w:val="left" w:pos="1530"/>
          <w:tab w:val="left" w:pos="1980"/>
        </w:tabs>
        <w:spacing w:after="0" w:line="240" w:lineRule="auto"/>
        <w:ind w:left="1350" w:hanging="1350"/>
        <w:rPr>
          <w:rFonts w:ascii="Times New Roman" w:eastAsia="Calibri" w:hAnsi="Times New Roman" w:cs="Times New Roman"/>
          <w:sz w:val="20"/>
          <w:szCs w:val="20"/>
          <w:lang w:val="en-GB"/>
        </w:rPr>
      </w:pPr>
      <w:proofErr w:type="spellStart"/>
      <w:proofErr w:type="gramStart"/>
      <w:r w:rsidRPr="00ED77C7">
        <w:rPr>
          <w:rFonts w:ascii="Times New Roman" w:eastAsia="Calibri" w:hAnsi="Times New Roman" w:cs="Times New Roman"/>
          <w:sz w:val="20"/>
          <w:szCs w:val="20"/>
          <w:lang w:val="en-GB"/>
        </w:rPr>
        <w:t>Chapoto.A,Thomas.S</w:t>
      </w:r>
      <w:proofErr w:type="gramEnd"/>
      <w:r w:rsidRPr="00ED77C7">
        <w:rPr>
          <w:rFonts w:ascii="Times New Roman" w:eastAsia="Calibri" w:hAnsi="Times New Roman" w:cs="Times New Roman"/>
          <w:sz w:val="20"/>
          <w:szCs w:val="20"/>
          <w:lang w:val="en-GB"/>
        </w:rPr>
        <w:t>.J</w:t>
      </w:r>
      <w:proofErr w:type="spellEnd"/>
      <w:r w:rsidRPr="00ED77C7">
        <w:rPr>
          <w:rFonts w:ascii="Times New Roman" w:eastAsia="Calibri" w:hAnsi="Times New Roman" w:cs="Times New Roman"/>
          <w:sz w:val="20"/>
          <w:szCs w:val="20"/>
          <w:lang w:val="en-GB"/>
        </w:rPr>
        <w:t xml:space="preserve"> and </w:t>
      </w:r>
      <w:proofErr w:type="spellStart"/>
      <w:r w:rsidRPr="00ED77C7">
        <w:rPr>
          <w:rFonts w:ascii="Times New Roman" w:eastAsia="Calibri" w:hAnsi="Times New Roman" w:cs="Times New Roman"/>
          <w:sz w:val="20"/>
          <w:szCs w:val="20"/>
          <w:lang w:val="en-GB"/>
        </w:rPr>
        <w:t>Scott.R</w:t>
      </w:r>
      <w:proofErr w:type="spellEnd"/>
      <w:r w:rsidRPr="00ED77C7">
        <w:rPr>
          <w:rFonts w:ascii="Times New Roman" w:eastAsia="Calibri" w:hAnsi="Times New Roman" w:cs="Times New Roman"/>
          <w:sz w:val="20"/>
          <w:szCs w:val="20"/>
          <w:lang w:val="en-GB"/>
        </w:rPr>
        <w:t>. (2020).The impacts of trade barriers and market interventions on Maize price predictability: Evidence from Eastern and Southern Africa. MSU International Development Working Paper,No;102.</w:t>
      </w:r>
      <w:r w:rsidR="00D91C42">
        <w:rPr>
          <w:rFonts w:ascii="Times New Roman" w:eastAsia="Calibri" w:hAnsi="Times New Roman" w:cs="Times New Roman"/>
          <w:sz w:val="20"/>
          <w:szCs w:val="20"/>
          <w:lang w:val="en-GB"/>
        </w:rPr>
        <w:t xml:space="preserve">Chen,Y.,Wu,L.,Xu,R., and </w:t>
      </w:r>
      <w:proofErr w:type="spellStart"/>
      <w:r w:rsidR="00D91C42">
        <w:rPr>
          <w:rFonts w:ascii="Times New Roman" w:eastAsia="Calibri" w:hAnsi="Times New Roman" w:cs="Times New Roman"/>
          <w:sz w:val="20"/>
          <w:szCs w:val="20"/>
          <w:lang w:val="en-GB"/>
        </w:rPr>
        <w:t>Zhang,R</w:t>
      </w:r>
      <w:proofErr w:type="spellEnd"/>
      <w:r w:rsidR="00D91C42">
        <w:rPr>
          <w:rFonts w:ascii="Times New Roman" w:eastAsia="Calibri" w:hAnsi="Times New Roman" w:cs="Times New Roman"/>
          <w:sz w:val="20"/>
          <w:szCs w:val="20"/>
          <w:lang w:val="en-GB"/>
        </w:rPr>
        <w:t xml:space="preserve">(2024)Periodic trading activities in financial </w:t>
      </w:r>
      <w:proofErr w:type="spellStart"/>
      <w:r w:rsidR="00D91C42">
        <w:rPr>
          <w:rFonts w:ascii="Times New Roman" w:eastAsia="Calibri" w:hAnsi="Times New Roman" w:cs="Times New Roman"/>
          <w:sz w:val="20"/>
          <w:szCs w:val="20"/>
          <w:lang w:val="en-GB"/>
        </w:rPr>
        <w:t>markets:Mean-field</w:t>
      </w:r>
      <w:proofErr w:type="spellEnd"/>
      <w:r w:rsidR="00D91C42">
        <w:rPr>
          <w:rFonts w:ascii="Times New Roman" w:eastAsia="Calibri" w:hAnsi="Times New Roman" w:cs="Times New Roman"/>
          <w:sz w:val="20"/>
          <w:szCs w:val="20"/>
          <w:lang w:val="en-GB"/>
        </w:rPr>
        <w:t xml:space="preserve"> liquidation game with minor players .Journal of Financial markets,68,101-120.</w:t>
      </w:r>
    </w:p>
    <w:p w14:paraId="67D9D530" w14:textId="77777777" w:rsidR="004D2475" w:rsidRPr="00F62A29" w:rsidRDefault="008D2EC2" w:rsidP="008D2EC2">
      <w:pPr>
        <w:tabs>
          <w:tab w:val="left" w:pos="270"/>
          <w:tab w:val="left" w:pos="360"/>
          <w:tab w:val="left" w:pos="1170"/>
          <w:tab w:val="left" w:pos="1530"/>
          <w:tab w:val="left" w:pos="1980"/>
        </w:tabs>
        <w:spacing w:after="0" w:line="240" w:lineRule="auto"/>
        <w:ind w:left="1350" w:hanging="1350"/>
        <w:rPr>
          <w:rFonts w:ascii="Times New Roman" w:eastAsia="Calibri" w:hAnsi="Times New Roman" w:cs="Times New Roman"/>
          <w:sz w:val="20"/>
          <w:szCs w:val="20"/>
          <w:lang w:val="en-GB"/>
        </w:rPr>
      </w:pPr>
      <w:r w:rsidRPr="008D2EC2">
        <w:t xml:space="preserve"> </w:t>
      </w:r>
      <w:r w:rsidRPr="008D2EC2">
        <w:rPr>
          <w:rFonts w:ascii="Times New Roman" w:eastAsia="Calibri" w:hAnsi="Times New Roman" w:cs="Times New Roman"/>
          <w:sz w:val="20"/>
          <w:szCs w:val="20"/>
          <w:lang w:val="en-GB"/>
        </w:rPr>
        <w:t>Chianebeng</w:t>
      </w:r>
      <w:r w:rsidRPr="008D2EC2">
        <w:t xml:space="preserve"> </w:t>
      </w:r>
      <w:r>
        <w:rPr>
          <w:rFonts w:ascii="Times New Roman" w:eastAsia="Calibri" w:hAnsi="Times New Roman" w:cs="Times New Roman"/>
          <w:sz w:val="20"/>
          <w:szCs w:val="20"/>
          <w:lang w:val="en-GB"/>
        </w:rPr>
        <w:t xml:space="preserve">J, </w:t>
      </w:r>
      <w:proofErr w:type="gramStart"/>
      <w:r>
        <w:rPr>
          <w:rFonts w:ascii="Times New Roman" w:eastAsia="Calibri" w:hAnsi="Times New Roman" w:cs="Times New Roman"/>
          <w:sz w:val="20"/>
          <w:szCs w:val="20"/>
          <w:lang w:val="en-GB"/>
        </w:rPr>
        <w:t>K</w:t>
      </w:r>
      <w:r w:rsidRPr="008D2EC2">
        <w:rPr>
          <w:rFonts w:ascii="Times New Roman" w:eastAsia="Calibri" w:hAnsi="Times New Roman" w:cs="Times New Roman"/>
          <w:sz w:val="20"/>
          <w:szCs w:val="20"/>
          <w:lang w:val="en-GB"/>
        </w:rPr>
        <w:t>,</w:t>
      </w:r>
      <w:r>
        <w:rPr>
          <w:rFonts w:ascii="Times New Roman" w:eastAsia="Calibri" w:hAnsi="Times New Roman" w:cs="Times New Roman"/>
          <w:sz w:val="20"/>
          <w:szCs w:val="20"/>
          <w:lang w:val="en-GB"/>
        </w:rPr>
        <w:t>.</w:t>
      </w:r>
      <w:proofErr w:type="gramEnd"/>
      <w:r>
        <w:rPr>
          <w:rFonts w:ascii="Times New Roman" w:eastAsia="Calibri" w:hAnsi="Times New Roman" w:cs="Times New Roman"/>
          <w:sz w:val="20"/>
          <w:szCs w:val="20"/>
          <w:lang w:val="en-GB"/>
        </w:rPr>
        <w:t xml:space="preserve"> Diom J, N,</w:t>
      </w:r>
      <w:r w:rsidRPr="008D2EC2">
        <w:rPr>
          <w:rFonts w:ascii="Times New Roman" w:eastAsia="Calibri" w:hAnsi="Times New Roman" w:cs="Times New Roman"/>
          <w:sz w:val="20"/>
          <w:szCs w:val="20"/>
          <w:lang w:val="en-GB"/>
        </w:rPr>
        <w:t xml:space="preserve"> </w:t>
      </w:r>
      <w:r>
        <w:rPr>
          <w:rFonts w:ascii="Times New Roman" w:eastAsia="Calibri" w:hAnsi="Times New Roman" w:cs="Times New Roman"/>
          <w:sz w:val="20"/>
          <w:szCs w:val="20"/>
          <w:lang w:val="en-GB"/>
        </w:rPr>
        <w:t xml:space="preserve">and </w:t>
      </w:r>
      <w:proofErr w:type="spellStart"/>
      <w:r w:rsidRPr="008D2EC2">
        <w:rPr>
          <w:rFonts w:ascii="Times New Roman" w:eastAsia="Calibri" w:hAnsi="Times New Roman" w:cs="Times New Roman"/>
          <w:sz w:val="20"/>
          <w:szCs w:val="20"/>
          <w:lang w:val="en-GB"/>
        </w:rPr>
        <w:t>Doumtso</w:t>
      </w:r>
      <w:proofErr w:type="spellEnd"/>
      <w:r w:rsidRPr="008D2EC2">
        <w:rPr>
          <w:rFonts w:ascii="Times New Roman" w:eastAsia="Calibri" w:hAnsi="Times New Roman" w:cs="Times New Roman"/>
          <w:sz w:val="20"/>
          <w:szCs w:val="20"/>
          <w:lang w:val="en-GB"/>
        </w:rPr>
        <w:t xml:space="preserve"> </w:t>
      </w:r>
      <w:proofErr w:type="gramStart"/>
      <w:r>
        <w:rPr>
          <w:rFonts w:ascii="Times New Roman" w:eastAsia="Calibri" w:hAnsi="Times New Roman" w:cs="Times New Roman"/>
          <w:sz w:val="20"/>
          <w:szCs w:val="20"/>
          <w:lang w:val="en-GB"/>
        </w:rPr>
        <w:t>M(</w:t>
      </w:r>
      <w:proofErr w:type="gramEnd"/>
      <w:r>
        <w:rPr>
          <w:rFonts w:ascii="Times New Roman" w:eastAsia="Calibri" w:hAnsi="Times New Roman" w:cs="Times New Roman"/>
          <w:sz w:val="20"/>
          <w:szCs w:val="20"/>
          <w:lang w:val="en-GB"/>
        </w:rPr>
        <w:t>2025).</w:t>
      </w:r>
      <w:r w:rsidRPr="008D2EC2">
        <w:t xml:space="preserve"> </w:t>
      </w:r>
      <w:r w:rsidRPr="008D2EC2">
        <w:rPr>
          <w:rFonts w:ascii="Times New Roman" w:eastAsia="Calibri" w:hAnsi="Times New Roman" w:cs="Times New Roman"/>
          <w:sz w:val="20"/>
          <w:szCs w:val="20"/>
          <w:lang w:val="en-GB"/>
        </w:rPr>
        <w:t xml:space="preserve">Spatial </w:t>
      </w:r>
      <w:r>
        <w:rPr>
          <w:rFonts w:ascii="Times New Roman" w:eastAsia="Calibri" w:hAnsi="Times New Roman" w:cs="Times New Roman"/>
          <w:sz w:val="20"/>
          <w:szCs w:val="20"/>
          <w:lang w:val="en-GB"/>
        </w:rPr>
        <w:t xml:space="preserve">Configuration of Market Spaces: Accessibility and Management </w:t>
      </w:r>
      <w:r w:rsidRPr="008D2EC2">
        <w:rPr>
          <w:rFonts w:ascii="Times New Roman" w:eastAsia="Calibri" w:hAnsi="Times New Roman" w:cs="Times New Roman"/>
          <w:sz w:val="20"/>
          <w:szCs w:val="20"/>
          <w:lang w:val="en-GB"/>
        </w:rPr>
        <w:t>Challenges in Bamenda City, Cameroon</w:t>
      </w:r>
      <w:r>
        <w:rPr>
          <w:rFonts w:ascii="Times New Roman" w:eastAsia="Calibri" w:hAnsi="Times New Roman" w:cs="Times New Roman"/>
          <w:sz w:val="20"/>
          <w:szCs w:val="20"/>
          <w:lang w:val="en-GB"/>
        </w:rPr>
        <w:t>.</w:t>
      </w:r>
      <w:r w:rsidRPr="008D2EC2">
        <w:t xml:space="preserve"> </w:t>
      </w:r>
      <w:r w:rsidRPr="008D2EC2">
        <w:rPr>
          <w:rFonts w:ascii="Times New Roman" w:eastAsia="Calibri" w:hAnsi="Times New Roman" w:cs="Times New Roman"/>
          <w:sz w:val="20"/>
          <w:szCs w:val="20"/>
          <w:lang w:val="en-GB"/>
        </w:rPr>
        <w:t>Journal of Geography</w:t>
      </w:r>
      <w:r>
        <w:rPr>
          <w:rFonts w:ascii="Times New Roman" w:eastAsia="Calibri" w:hAnsi="Times New Roman" w:cs="Times New Roman"/>
          <w:sz w:val="20"/>
          <w:szCs w:val="20"/>
          <w:lang w:val="en-GB"/>
        </w:rPr>
        <w:t xml:space="preserve">, Environment and Earth Science International. </w:t>
      </w:r>
      <w:r w:rsidRPr="008D2EC2">
        <w:rPr>
          <w:rFonts w:ascii="Times New Roman" w:eastAsia="Calibri" w:hAnsi="Times New Roman" w:cs="Times New Roman"/>
          <w:sz w:val="20"/>
          <w:szCs w:val="20"/>
          <w:lang w:val="en-GB"/>
        </w:rPr>
        <w:t>Volume 29, Issue 1, Page 1-20, 2025</w:t>
      </w:r>
    </w:p>
    <w:p w14:paraId="2AD4878D" w14:textId="77777777" w:rsidR="00B06490" w:rsidRPr="00F62A29" w:rsidRDefault="00186899" w:rsidP="00186899">
      <w:pPr>
        <w:tabs>
          <w:tab w:val="left" w:pos="270"/>
          <w:tab w:val="left" w:pos="360"/>
          <w:tab w:val="left" w:pos="1170"/>
          <w:tab w:val="left" w:pos="1530"/>
          <w:tab w:val="left" w:pos="1980"/>
        </w:tabs>
        <w:spacing w:after="0" w:line="240" w:lineRule="auto"/>
        <w:ind w:left="1350" w:hanging="1350"/>
        <w:rPr>
          <w:rFonts w:ascii="Times New Roman" w:eastAsia="Calibri" w:hAnsi="Times New Roman" w:cs="Times New Roman"/>
          <w:sz w:val="20"/>
          <w:szCs w:val="20"/>
          <w:lang w:val="en-GB"/>
        </w:rPr>
      </w:pPr>
      <w:r w:rsidRPr="00F62A29">
        <w:rPr>
          <w:rFonts w:ascii="Times New Roman" w:eastAsia="Calibri" w:hAnsi="Times New Roman" w:cs="Times New Roman"/>
          <w:sz w:val="20"/>
          <w:szCs w:val="20"/>
          <w:lang w:val="en-GB"/>
        </w:rPr>
        <w:t>Food and Agricultural Organization of the United Nations (FAO). (2020). A New Rural Development Paradigm for the 21st Century. OECD. Available at http://www.fao.org/family-farming/detail/en/c/1111188/.</w:t>
      </w:r>
      <w:r w:rsidR="00B06490" w:rsidRPr="00F62A29">
        <w:rPr>
          <w:rFonts w:ascii="Times New Roman" w:eastAsia="Calibri" w:hAnsi="Times New Roman" w:cs="Times New Roman"/>
          <w:sz w:val="20"/>
          <w:szCs w:val="20"/>
          <w:lang w:val="en-GB"/>
        </w:rPr>
        <w:t xml:space="preserve"> </w:t>
      </w:r>
    </w:p>
    <w:p w14:paraId="36610264" w14:textId="77777777" w:rsidR="00554498" w:rsidRPr="00F62A29" w:rsidRDefault="00554498" w:rsidP="00554498">
      <w:pPr>
        <w:tabs>
          <w:tab w:val="left" w:pos="270"/>
          <w:tab w:val="left" w:pos="360"/>
          <w:tab w:val="left" w:pos="1170"/>
          <w:tab w:val="left" w:pos="1530"/>
          <w:tab w:val="left" w:pos="1980"/>
        </w:tabs>
        <w:spacing w:after="0" w:line="240" w:lineRule="auto"/>
        <w:ind w:left="1354" w:hanging="1354"/>
        <w:jc w:val="both"/>
        <w:rPr>
          <w:rFonts w:ascii="Times New Roman" w:eastAsia="Calibri" w:hAnsi="Times New Roman" w:cs="Times New Roman"/>
          <w:sz w:val="20"/>
          <w:szCs w:val="20"/>
          <w:lang w:val="en-GB"/>
        </w:rPr>
      </w:pPr>
      <w:r w:rsidRPr="00B26EC3">
        <w:rPr>
          <w:rFonts w:ascii="Times New Roman" w:eastAsia="Calibri" w:hAnsi="Times New Roman" w:cs="Times New Roman"/>
          <w:sz w:val="20"/>
          <w:szCs w:val="20"/>
          <w:lang w:val="de-DE"/>
        </w:rPr>
        <w:t xml:space="preserve">Fongang .F. G.H., Tchinda. </w:t>
      </w:r>
      <w:r w:rsidRPr="00F62A29">
        <w:rPr>
          <w:rFonts w:ascii="Times New Roman" w:eastAsia="Calibri" w:hAnsi="Times New Roman" w:cs="Times New Roman"/>
          <w:sz w:val="20"/>
          <w:szCs w:val="20"/>
          <w:lang w:val="en-GB"/>
        </w:rPr>
        <w:t xml:space="preserve">K. U.S. and </w:t>
      </w:r>
      <w:proofErr w:type="spellStart"/>
      <w:proofErr w:type="gramStart"/>
      <w:r w:rsidRPr="00F62A29">
        <w:rPr>
          <w:rFonts w:ascii="Times New Roman" w:eastAsia="Calibri" w:hAnsi="Times New Roman" w:cs="Times New Roman"/>
          <w:sz w:val="20"/>
          <w:szCs w:val="20"/>
          <w:lang w:val="en-GB"/>
        </w:rPr>
        <w:t>Melachio</w:t>
      </w:r>
      <w:proofErr w:type="spellEnd"/>
      <w:r w:rsidRPr="00F62A29">
        <w:rPr>
          <w:rFonts w:ascii="Times New Roman" w:eastAsia="Calibri" w:hAnsi="Times New Roman" w:cs="Times New Roman"/>
          <w:sz w:val="20"/>
          <w:szCs w:val="20"/>
          <w:lang w:val="en-GB"/>
        </w:rPr>
        <w:t xml:space="preserve"> .</w:t>
      </w:r>
      <w:proofErr w:type="gramEnd"/>
      <w:r w:rsidRPr="00F62A29">
        <w:rPr>
          <w:rFonts w:ascii="Times New Roman" w:eastAsia="Calibri" w:hAnsi="Times New Roman" w:cs="Times New Roman"/>
          <w:sz w:val="20"/>
          <w:szCs w:val="20"/>
          <w:lang w:val="en-GB"/>
        </w:rPr>
        <w:t>N. M.(2021).Dissemination and Adoption of</w:t>
      </w:r>
    </w:p>
    <w:p w14:paraId="42A58BD2" w14:textId="77777777" w:rsidR="00554498" w:rsidRPr="00F62A29" w:rsidRDefault="00554498" w:rsidP="00554498">
      <w:pPr>
        <w:tabs>
          <w:tab w:val="left" w:pos="270"/>
          <w:tab w:val="left" w:pos="360"/>
          <w:tab w:val="left" w:pos="1170"/>
          <w:tab w:val="left" w:pos="1530"/>
          <w:tab w:val="left" w:pos="1980"/>
        </w:tabs>
        <w:spacing w:after="0" w:line="240" w:lineRule="auto"/>
        <w:ind w:left="1354" w:hanging="1354"/>
        <w:jc w:val="both"/>
        <w:rPr>
          <w:rFonts w:ascii="Times New Roman" w:eastAsia="Calibri" w:hAnsi="Times New Roman" w:cs="Times New Roman"/>
          <w:sz w:val="20"/>
          <w:szCs w:val="20"/>
          <w:lang w:val="en-GB"/>
        </w:rPr>
      </w:pPr>
      <w:r w:rsidRPr="00F62A29">
        <w:rPr>
          <w:rFonts w:ascii="Times New Roman" w:eastAsia="Calibri" w:hAnsi="Times New Roman" w:cs="Times New Roman"/>
          <w:sz w:val="20"/>
          <w:szCs w:val="20"/>
          <w:lang w:val="en-GB"/>
        </w:rPr>
        <w:t xml:space="preserve">          </w:t>
      </w:r>
      <w:r w:rsidR="00F62A29" w:rsidRPr="00F62A29">
        <w:rPr>
          <w:rFonts w:ascii="Times New Roman" w:eastAsia="Calibri" w:hAnsi="Times New Roman" w:cs="Times New Roman"/>
          <w:sz w:val="20"/>
          <w:szCs w:val="20"/>
          <w:lang w:val="en-GB"/>
        </w:rPr>
        <w:t xml:space="preserve">         </w:t>
      </w:r>
      <w:r w:rsidRPr="00F62A29">
        <w:rPr>
          <w:rFonts w:ascii="Times New Roman" w:eastAsia="Calibri" w:hAnsi="Times New Roman" w:cs="Times New Roman"/>
          <w:sz w:val="20"/>
          <w:szCs w:val="20"/>
          <w:lang w:val="en-GB"/>
        </w:rPr>
        <w:t xml:space="preserve"> </w:t>
      </w:r>
      <w:r w:rsidR="00F62A29" w:rsidRPr="00F62A29">
        <w:rPr>
          <w:rFonts w:ascii="Times New Roman" w:eastAsia="Calibri" w:hAnsi="Times New Roman" w:cs="Times New Roman"/>
          <w:sz w:val="20"/>
          <w:szCs w:val="20"/>
          <w:lang w:val="en-GB"/>
        </w:rPr>
        <w:t xml:space="preserve">   </w:t>
      </w:r>
      <w:r w:rsidRPr="00F62A29">
        <w:rPr>
          <w:rFonts w:ascii="Times New Roman" w:eastAsia="Calibri" w:hAnsi="Times New Roman" w:cs="Times New Roman"/>
          <w:sz w:val="20"/>
          <w:szCs w:val="20"/>
          <w:lang w:val="en-GB"/>
        </w:rPr>
        <w:t>Improved Varieties of Leguminous Seed Promoted by the Agricultural Research Institute</w:t>
      </w:r>
    </w:p>
    <w:p w14:paraId="63F1DACB" w14:textId="77777777" w:rsidR="00554498" w:rsidRPr="00F62A29" w:rsidRDefault="00554498" w:rsidP="00554498">
      <w:pPr>
        <w:tabs>
          <w:tab w:val="left" w:pos="270"/>
          <w:tab w:val="left" w:pos="360"/>
          <w:tab w:val="left" w:pos="1170"/>
          <w:tab w:val="left" w:pos="1530"/>
          <w:tab w:val="left" w:pos="1980"/>
        </w:tabs>
        <w:spacing w:after="0" w:line="240" w:lineRule="auto"/>
        <w:ind w:left="1354" w:hanging="1354"/>
        <w:jc w:val="both"/>
        <w:rPr>
          <w:rFonts w:ascii="Times New Roman" w:eastAsia="Calibri" w:hAnsi="Times New Roman" w:cs="Times New Roman"/>
          <w:sz w:val="20"/>
          <w:szCs w:val="20"/>
          <w:lang w:val="en-GB"/>
        </w:rPr>
      </w:pPr>
      <w:r w:rsidRPr="00F62A29">
        <w:rPr>
          <w:rFonts w:ascii="Times New Roman" w:eastAsia="Calibri" w:hAnsi="Times New Roman" w:cs="Times New Roman"/>
          <w:sz w:val="20"/>
          <w:szCs w:val="20"/>
          <w:lang w:val="en-GB"/>
        </w:rPr>
        <w:t xml:space="preserve">           </w:t>
      </w:r>
      <w:r w:rsidR="00F62A29" w:rsidRPr="00F62A29">
        <w:rPr>
          <w:rFonts w:ascii="Times New Roman" w:eastAsia="Calibri" w:hAnsi="Times New Roman" w:cs="Times New Roman"/>
          <w:sz w:val="20"/>
          <w:szCs w:val="20"/>
          <w:lang w:val="en-GB"/>
        </w:rPr>
        <w:t xml:space="preserve">           </w:t>
      </w:r>
      <w:r w:rsidRPr="00F62A29">
        <w:rPr>
          <w:rFonts w:ascii="Times New Roman" w:eastAsia="Calibri" w:hAnsi="Times New Roman" w:cs="Times New Roman"/>
          <w:sz w:val="20"/>
          <w:szCs w:val="20"/>
          <w:lang w:val="en-GB"/>
        </w:rPr>
        <w:t xml:space="preserve">for Development (IRAD) among Producers </w:t>
      </w:r>
      <w:proofErr w:type="gramStart"/>
      <w:r w:rsidRPr="00F62A29">
        <w:rPr>
          <w:rFonts w:ascii="Times New Roman" w:eastAsia="Calibri" w:hAnsi="Times New Roman" w:cs="Times New Roman"/>
          <w:sz w:val="20"/>
          <w:szCs w:val="20"/>
          <w:lang w:val="en-GB"/>
        </w:rPr>
        <w:t>in  Penka</w:t>
      </w:r>
      <w:proofErr w:type="gramEnd"/>
      <w:r w:rsidRPr="00F62A29">
        <w:rPr>
          <w:rFonts w:ascii="Times New Roman" w:eastAsia="Calibri" w:hAnsi="Times New Roman" w:cs="Times New Roman"/>
          <w:sz w:val="20"/>
          <w:szCs w:val="20"/>
          <w:lang w:val="en-GB"/>
        </w:rPr>
        <w:t>-Michel Subdivision, West Region</w:t>
      </w:r>
    </w:p>
    <w:p w14:paraId="50637FFA" w14:textId="77777777" w:rsidR="00554498" w:rsidRPr="00F62A29" w:rsidRDefault="00554498" w:rsidP="00554498">
      <w:pPr>
        <w:tabs>
          <w:tab w:val="left" w:pos="270"/>
          <w:tab w:val="left" w:pos="360"/>
          <w:tab w:val="left" w:pos="1170"/>
          <w:tab w:val="left" w:pos="1530"/>
          <w:tab w:val="left" w:pos="1980"/>
        </w:tabs>
        <w:spacing w:after="0" w:line="240" w:lineRule="auto"/>
        <w:ind w:left="1354" w:hanging="1354"/>
        <w:jc w:val="both"/>
        <w:rPr>
          <w:rFonts w:ascii="Times New Roman" w:eastAsia="Calibri" w:hAnsi="Times New Roman" w:cs="Times New Roman"/>
          <w:sz w:val="20"/>
          <w:szCs w:val="20"/>
          <w:lang w:val="en-GB"/>
        </w:rPr>
      </w:pPr>
      <w:r w:rsidRPr="00F62A29">
        <w:rPr>
          <w:rFonts w:ascii="Times New Roman" w:eastAsia="Calibri" w:hAnsi="Times New Roman" w:cs="Times New Roman"/>
          <w:sz w:val="20"/>
          <w:szCs w:val="20"/>
          <w:lang w:val="en-GB"/>
        </w:rPr>
        <w:t xml:space="preserve">          </w:t>
      </w:r>
      <w:r w:rsidR="00F62A29" w:rsidRPr="00F62A29">
        <w:rPr>
          <w:rFonts w:ascii="Times New Roman" w:eastAsia="Calibri" w:hAnsi="Times New Roman" w:cs="Times New Roman"/>
          <w:sz w:val="20"/>
          <w:szCs w:val="20"/>
          <w:lang w:val="en-GB"/>
        </w:rPr>
        <w:t xml:space="preserve">            </w:t>
      </w:r>
      <w:r w:rsidRPr="00F62A29">
        <w:rPr>
          <w:rFonts w:ascii="Times New Roman" w:eastAsia="Calibri" w:hAnsi="Times New Roman" w:cs="Times New Roman"/>
          <w:sz w:val="20"/>
          <w:szCs w:val="20"/>
          <w:lang w:val="en-GB"/>
        </w:rPr>
        <w:t>of Cameroon. International Journal of Agricultural extension and Rural development, Vol.</w:t>
      </w:r>
    </w:p>
    <w:p w14:paraId="143178AF" w14:textId="77777777" w:rsidR="00554498" w:rsidRPr="00F62A29" w:rsidRDefault="00554498" w:rsidP="00F62A29">
      <w:pPr>
        <w:tabs>
          <w:tab w:val="left" w:pos="270"/>
          <w:tab w:val="left" w:pos="360"/>
          <w:tab w:val="left" w:pos="1170"/>
          <w:tab w:val="left" w:pos="1530"/>
          <w:tab w:val="left" w:pos="1980"/>
        </w:tabs>
        <w:spacing w:after="0" w:line="240" w:lineRule="auto"/>
        <w:ind w:left="990" w:hanging="990"/>
        <w:jc w:val="both"/>
        <w:rPr>
          <w:rFonts w:ascii="Times New Roman" w:eastAsia="Calibri" w:hAnsi="Times New Roman" w:cs="Times New Roman"/>
          <w:sz w:val="20"/>
          <w:szCs w:val="20"/>
          <w:lang w:val="en-GB"/>
        </w:rPr>
      </w:pPr>
      <w:r w:rsidRPr="00F62A29">
        <w:rPr>
          <w:rFonts w:ascii="Times New Roman" w:eastAsia="Calibri" w:hAnsi="Times New Roman" w:cs="Times New Roman"/>
          <w:sz w:val="20"/>
          <w:szCs w:val="20"/>
          <w:lang w:val="en-GB"/>
        </w:rPr>
        <w:t xml:space="preserve">        </w:t>
      </w:r>
      <w:r w:rsidR="00F62A29" w:rsidRPr="00F62A29">
        <w:rPr>
          <w:rFonts w:ascii="Times New Roman" w:eastAsia="Calibri" w:hAnsi="Times New Roman" w:cs="Times New Roman"/>
          <w:sz w:val="20"/>
          <w:szCs w:val="20"/>
          <w:lang w:val="en-GB"/>
        </w:rPr>
        <w:t xml:space="preserve">       </w:t>
      </w:r>
      <w:r w:rsidRPr="00F62A29">
        <w:rPr>
          <w:rFonts w:ascii="Times New Roman" w:eastAsia="Calibri" w:hAnsi="Times New Roman" w:cs="Times New Roman"/>
          <w:sz w:val="20"/>
          <w:szCs w:val="20"/>
          <w:lang w:val="en-GB"/>
        </w:rPr>
        <w:t xml:space="preserve"> </w:t>
      </w:r>
      <w:r w:rsidR="00F62A29" w:rsidRPr="00F62A29">
        <w:rPr>
          <w:rFonts w:ascii="Times New Roman" w:eastAsia="Calibri" w:hAnsi="Times New Roman" w:cs="Times New Roman"/>
          <w:sz w:val="20"/>
          <w:szCs w:val="20"/>
          <w:lang w:val="en-GB"/>
        </w:rPr>
        <w:t xml:space="preserve">      </w:t>
      </w:r>
      <w:r w:rsidRPr="00F62A29">
        <w:rPr>
          <w:rFonts w:ascii="Times New Roman" w:eastAsia="Calibri" w:hAnsi="Times New Roman" w:cs="Times New Roman"/>
          <w:sz w:val="20"/>
          <w:szCs w:val="20"/>
          <w:lang w:val="en-GB"/>
        </w:rPr>
        <w:t>13, pp123-130.</w:t>
      </w:r>
    </w:p>
    <w:p w14:paraId="48EF8367" w14:textId="77777777" w:rsidR="00B06490" w:rsidRPr="00F62A29" w:rsidRDefault="00554498" w:rsidP="00B06490">
      <w:pPr>
        <w:spacing w:after="0" w:line="259" w:lineRule="auto"/>
        <w:ind w:left="1354" w:hanging="1354"/>
        <w:jc w:val="both"/>
        <w:rPr>
          <w:rFonts w:ascii="Times New Roman" w:eastAsia="Calibri" w:hAnsi="Times New Roman" w:cs="Times New Roman"/>
          <w:sz w:val="20"/>
          <w:szCs w:val="20"/>
          <w:lang w:val="en-GB"/>
        </w:rPr>
      </w:pPr>
      <w:proofErr w:type="spellStart"/>
      <w:r w:rsidRPr="00F62A29">
        <w:rPr>
          <w:rFonts w:ascii="Times New Roman" w:eastAsia="Calibri" w:hAnsi="Times New Roman" w:cs="Times New Roman"/>
          <w:sz w:val="20"/>
          <w:szCs w:val="20"/>
          <w:lang w:val="en-GB"/>
        </w:rPr>
        <w:t>Fuein</w:t>
      </w:r>
      <w:proofErr w:type="spellEnd"/>
      <w:r w:rsidRPr="00F62A29">
        <w:rPr>
          <w:rFonts w:ascii="Times New Roman" w:eastAsia="Calibri" w:hAnsi="Times New Roman" w:cs="Times New Roman"/>
          <w:sz w:val="20"/>
          <w:szCs w:val="20"/>
          <w:lang w:val="en-GB"/>
        </w:rPr>
        <w:t xml:space="preserve"> Vera </w:t>
      </w:r>
      <w:proofErr w:type="spellStart"/>
      <w:proofErr w:type="gramStart"/>
      <w:r w:rsidRPr="00F62A29">
        <w:rPr>
          <w:rFonts w:ascii="Times New Roman" w:eastAsia="Calibri" w:hAnsi="Times New Roman" w:cs="Times New Roman"/>
          <w:sz w:val="20"/>
          <w:szCs w:val="20"/>
          <w:lang w:val="en-GB"/>
        </w:rPr>
        <w:t>Kum</w:t>
      </w:r>
      <w:proofErr w:type="spellEnd"/>
      <w:r w:rsidRPr="00F62A29">
        <w:rPr>
          <w:rFonts w:ascii="Times New Roman" w:eastAsia="Calibri" w:hAnsi="Times New Roman" w:cs="Times New Roman"/>
          <w:sz w:val="20"/>
          <w:szCs w:val="20"/>
          <w:lang w:val="en-GB"/>
        </w:rPr>
        <w:t>(</w:t>
      </w:r>
      <w:proofErr w:type="gramEnd"/>
      <w:r w:rsidRPr="00F62A29">
        <w:rPr>
          <w:rFonts w:ascii="Times New Roman" w:eastAsia="Calibri" w:hAnsi="Times New Roman" w:cs="Times New Roman"/>
          <w:sz w:val="20"/>
          <w:szCs w:val="20"/>
          <w:lang w:val="en-GB"/>
        </w:rPr>
        <w:t xml:space="preserve">2022).Impact of Access to credit on Women’s Entrepreneurship. NKAFU </w:t>
      </w:r>
      <w:proofErr w:type="gramStart"/>
      <w:r w:rsidRPr="00F62A29">
        <w:rPr>
          <w:rFonts w:ascii="Times New Roman" w:eastAsia="Calibri" w:hAnsi="Times New Roman" w:cs="Times New Roman"/>
          <w:sz w:val="20"/>
          <w:szCs w:val="20"/>
          <w:lang w:val="en-GB"/>
        </w:rPr>
        <w:t>POLICY  Institute</w:t>
      </w:r>
      <w:proofErr w:type="gramEnd"/>
      <w:r w:rsidRPr="00F62A29">
        <w:rPr>
          <w:rFonts w:ascii="Times New Roman" w:eastAsia="Calibri" w:hAnsi="Times New Roman" w:cs="Times New Roman"/>
          <w:sz w:val="20"/>
          <w:szCs w:val="20"/>
          <w:lang w:val="en-GB"/>
        </w:rPr>
        <w:t xml:space="preserve">. Journal of Small </w:t>
      </w:r>
      <w:proofErr w:type="gramStart"/>
      <w:r w:rsidRPr="00F62A29">
        <w:rPr>
          <w:rFonts w:ascii="Times New Roman" w:eastAsia="Calibri" w:hAnsi="Times New Roman" w:cs="Times New Roman"/>
          <w:sz w:val="20"/>
          <w:szCs w:val="20"/>
          <w:lang w:val="en-GB"/>
        </w:rPr>
        <w:t>Business  Economics</w:t>
      </w:r>
      <w:proofErr w:type="gramEnd"/>
      <w:r w:rsidRPr="00F62A29">
        <w:rPr>
          <w:rFonts w:ascii="Times New Roman" w:eastAsia="Calibri" w:hAnsi="Times New Roman" w:cs="Times New Roman"/>
          <w:sz w:val="20"/>
          <w:szCs w:val="20"/>
          <w:lang w:val="en-GB"/>
        </w:rPr>
        <w:t>,Vol.58,pp985-996.</w:t>
      </w:r>
    </w:p>
    <w:p w14:paraId="2790D83E" w14:textId="77777777" w:rsidR="00B06490" w:rsidRPr="00F62A29" w:rsidRDefault="003A3BD5" w:rsidP="00B06490">
      <w:pPr>
        <w:spacing w:after="0" w:line="240" w:lineRule="auto"/>
        <w:ind w:left="1354" w:hanging="1354"/>
        <w:jc w:val="both"/>
        <w:rPr>
          <w:rFonts w:ascii="Times New Roman" w:eastAsia="Calibri" w:hAnsi="Times New Roman" w:cs="Times New Roman"/>
          <w:sz w:val="20"/>
          <w:szCs w:val="20"/>
          <w:lang w:val="en-GB"/>
        </w:rPr>
      </w:pPr>
      <w:proofErr w:type="spellStart"/>
      <w:proofErr w:type="gramStart"/>
      <w:r w:rsidRPr="00F62A29">
        <w:rPr>
          <w:rFonts w:ascii="Times New Roman" w:eastAsia="Calibri" w:hAnsi="Times New Roman" w:cs="Times New Roman"/>
          <w:sz w:val="20"/>
          <w:szCs w:val="20"/>
          <w:lang w:val="en-GB"/>
        </w:rPr>
        <w:t>Hong</w:t>
      </w:r>
      <w:r w:rsidR="00554498" w:rsidRPr="00F62A29">
        <w:rPr>
          <w:rFonts w:ascii="Times New Roman" w:eastAsia="Calibri" w:hAnsi="Times New Roman" w:cs="Times New Roman"/>
          <w:sz w:val="20"/>
          <w:szCs w:val="20"/>
          <w:lang w:val="en-GB"/>
        </w:rPr>
        <w:t>,Jiang</w:t>
      </w:r>
      <w:proofErr w:type="gramEnd"/>
      <w:r w:rsidR="00554498" w:rsidRPr="00F62A29">
        <w:rPr>
          <w:rFonts w:ascii="Times New Roman" w:eastAsia="Calibri" w:hAnsi="Times New Roman" w:cs="Times New Roman"/>
          <w:sz w:val="20"/>
          <w:szCs w:val="20"/>
          <w:lang w:val="en-GB"/>
        </w:rPr>
        <w:t>.</w:t>
      </w:r>
      <w:r w:rsidRPr="00F62A29">
        <w:rPr>
          <w:rFonts w:ascii="Times New Roman" w:eastAsia="Calibri" w:hAnsi="Times New Roman" w:cs="Times New Roman"/>
          <w:sz w:val="20"/>
          <w:szCs w:val="20"/>
          <w:lang w:val="en-GB"/>
        </w:rPr>
        <w:t>,</w:t>
      </w:r>
      <w:r w:rsidR="00554498" w:rsidRPr="00F62A29">
        <w:rPr>
          <w:rFonts w:ascii="Times New Roman" w:eastAsia="Calibri" w:hAnsi="Times New Roman" w:cs="Times New Roman"/>
          <w:sz w:val="20"/>
          <w:szCs w:val="20"/>
          <w:lang w:val="en-GB"/>
        </w:rPr>
        <w:t>W</w:t>
      </w:r>
      <w:proofErr w:type="spellEnd"/>
      <w:r w:rsidR="00554498" w:rsidRPr="00F62A29">
        <w:rPr>
          <w:rFonts w:ascii="Times New Roman" w:eastAsia="Calibri" w:hAnsi="Times New Roman" w:cs="Times New Roman"/>
          <w:sz w:val="20"/>
          <w:szCs w:val="20"/>
          <w:lang w:val="en-GB"/>
        </w:rPr>
        <w:t xml:space="preserve"> and </w:t>
      </w:r>
      <w:proofErr w:type="spellStart"/>
      <w:r w:rsidR="00554498" w:rsidRPr="00F62A29">
        <w:rPr>
          <w:rFonts w:ascii="Times New Roman" w:eastAsia="Calibri" w:hAnsi="Times New Roman" w:cs="Times New Roman"/>
          <w:sz w:val="20"/>
          <w:szCs w:val="20"/>
          <w:lang w:val="en-GB"/>
        </w:rPr>
        <w:t>Neng.W</w:t>
      </w:r>
      <w:proofErr w:type="spellEnd"/>
      <w:r w:rsidR="00554498" w:rsidRPr="00F62A29">
        <w:rPr>
          <w:rFonts w:ascii="Times New Roman" w:eastAsia="Calibri" w:hAnsi="Times New Roman" w:cs="Times New Roman"/>
          <w:sz w:val="20"/>
          <w:szCs w:val="20"/>
          <w:lang w:val="en-GB"/>
        </w:rPr>
        <w:t xml:space="preserve">(2024)Trading and returns under periodic market closures. Journal of </w:t>
      </w:r>
      <w:proofErr w:type="gramStart"/>
      <w:r w:rsidR="00554498" w:rsidRPr="00F62A29">
        <w:rPr>
          <w:rFonts w:ascii="Times New Roman" w:eastAsia="Calibri" w:hAnsi="Times New Roman" w:cs="Times New Roman"/>
          <w:sz w:val="20"/>
          <w:szCs w:val="20"/>
          <w:lang w:val="en-GB"/>
        </w:rPr>
        <w:t>Finance,Vol.</w:t>
      </w:r>
      <w:proofErr w:type="gramEnd"/>
      <w:r w:rsidR="00554498" w:rsidRPr="00F62A29">
        <w:rPr>
          <w:rFonts w:ascii="Times New Roman" w:eastAsia="Calibri" w:hAnsi="Times New Roman" w:cs="Times New Roman"/>
          <w:sz w:val="20"/>
          <w:szCs w:val="20"/>
          <w:lang w:val="en-GB"/>
        </w:rPr>
        <w:t>55,pp;297-354</w:t>
      </w:r>
      <w:r w:rsidR="00B06490" w:rsidRPr="00F62A29">
        <w:rPr>
          <w:rFonts w:ascii="Times New Roman" w:eastAsia="Calibri" w:hAnsi="Times New Roman" w:cs="Times New Roman"/>
          <w:sz w:val="20"/>
          <w:szCs w:val="20"/>
          <w:lang w:val="en-GB"/>
        </w:rPr>
        <w:t xml:space="preserve">. </w:t>
      </w:r>
    </w:p>
    <w:p w14:paraId="7AC4837C" w14:textId="77777777" w:rsidR="00CC1DC9" w:rsidRDefault="003431B2" w:rsidP="00CC1DC9">
      <w:pPr>
        <w:spacing w:after="0" w:line="240" w:lineRule="auto"/>
        <w:ind w:left="1350" w:hanging="1350"/>
        <w:jc w:val="both"/>
      </w:pPr>
      <w:proofErr w:type="spellStart"/>
      <w:r w:rsidRPr="00F62A29">
        <w:rPr>
          <w:rFonts w:ascii="Times New Roman" w:eastAsia="Calibri" w:hAnsi="Times New Roman" w:cs="Times New Roman"/>
          <w:sz w:val="20"/>
          <w:szCs w:val="20"/>
          <w:lang w:val="en-GB"/>
        </w:rPr>
        <w:t>Khan.R</w:t>
      </w:r>
      <w:proofErr w:type="spellEnd"/>
      <w:r w:rsidRPr="00F62A29">
        <w:rPr>
          <w:rFonts w:ascii="Times New Roman" w:eastAsia="Calibri" w:hAnsi="Times New Roman" w:cs="Times New Roman"/>
          <w:sz w:val="20"/>
          <w:szCs w:val="20"/>
          <w:lang w:val="en-GB"/>
        </w:rPr>
        <w:t xml:space="preserve">. and </w:t>
      </w:r>
      <w:proofErr w:type="spellStart"/>
      <w:r w:rsidRPr="00F62A29">
        <w:rPr>
          <w:rFonts w:ascii="Times New Roman" w:eastAsia="Calibri" w:hAnsi="Times New Roman" w:cs="Times New Roman"/>
          <w:sz w:val="20"/>
          <w:szCs w:val="20"/>
          <w:lang w:val="en-GB"/>
        </w:rPr>
        <w:t>Morrissey.O</w:t>
      </w:r>
      <w:proofErr w:type="spellEnd"/>
      <w:r w:rsidRPr="00F62A29">
        <w:rPr>
          <w:rFonts w:ascii="Times New Roman" w:eastAsia="Calibri" w:hAnsi="Times New Roman" w:cs="Times New Roman"/>
          <w:sz w:val="20"/>
          <w:szCs w:val="20"/>
          <w:lang w:val="en-GB"/>
        </w:rPr>
        <w:t xml:space="preserve"> (2020) Income diversification and household welfare in Tanzania. Research Report20/4, </w:t>
      </w:r>
      <w:proofErr w:type="spellStart"/>
      <w:r w:rsidRPr="00F62A29">
        <w:rPr>
          <w:rFonts w:ascii="Times New Roman" w:eastAsia="Calibri" w:hAnsi="Times New Roman" w:cs="Times New Roman"/>
          <w:sz w:val="20"/>
          <w:szCs w:val="20"/>
          <w:lang w:val="en-GB"/>
        </w:rPr>
        <w:t>Uongozi</w:t>
      </w:r>
      <w:proofErr w:type="spellEnd"/>
      <w:r w:rsidRPr="00F62A29">
        <w:rPr>
          <w:rFonts w:ascii="Times New Roman" w:eastAsia="Calibri" w:hAnsi="Times New Roman" w:cs="Times New Roman"/>
          <w:sz w:val="20"/>
          <w:szCs w:val="20"/>
          <w:lang w:val="en-GB"/>
        </w:rPr>
        <w:t xml:space="preserve"> Institute.</w:t>
      </w:r>
      <w:r w:rsidR="00CC1DC9" w:rsidRPr="00CC1DC9">
        <w:t xml:space="preserve"> </w:t>
      </w:r>
    </w:p>
    <w:p w14:paraId="5FF51864" w14:textId="77777777" w:rsidR="00CC1DC9" w:rsidRPr="00CC1DC9" w:rsidRDefault="00CC1DC9" w:rsidP="00CC1DC9">
      <w:pPr>
        <w:spacing w:after="0" w:line="240" w:lineRule="auto"/>
        <w:ind w:left="1350" w:hanging="1350"/>
        <w:jc w:val="both"/>
        <w:rPr>
          <w:rFonts w:ascii="Times New Roman" w:eastAsia="Calibri" w:hAnsi="Times New Roman" w:cs="Times New Roman"/>
          <w:sz w:val="20"/>
          <w:szCs w:val="20"/>
          <w:lang w:val="en-GB"/>
        </w:rPr>
      </w:pPr>
      <w:r w:rsidRPr="00B26EC3">
        <w:rPr>
          <w:rFonts w:ascii="Times New Roman" w:eastAsia="Calibri" w:hAnsi="Times New Roman" w:cs="Times New Roman"/>
          <w:sz w:val="20"/>
          <w:szCs w:val="20"/>
          <w:lang w:val="de-DE"/>
        </w:rPr>
        <w:t xml:space="preserve">Kini, J., Pouw, N. &amp; Gupta, J. (2020). </w:t>
      </w:r>
      <w:r w:rsidRPr="00CC1DC9">
        <w:rPr>
          <w:rFonts w:ascii="Times New Roman" w:eastAsia="Calibri" w:hAnsi="Times New Roman" w:cs="Times New Roman"/>
          <w:sz w:val="20"/>
          <w:szCs w:val="20"/>
          <w:lang w:val="en-GB"/>
        </w:rPr>
        <w:t>Organic vegetables demand in urban area using a count</w:t>
      </w:r>
    </w:p>
    <w:p w14:paraId="58B5A758" w14:textId="77777777" w:rsidR="00CC1DC9" w:rsidRPr="00CC1DC9" w:rsidRDefault="00CC1DC9" w:rsidP="00CC1DC9">
      <w:pPr>
        <w:spacing w:after="0" w:line="240" w:lineRule="auto"/>
        <w:ind w:left="1350" w:hanging="1350"/>
        <w:jc w:val="both"/>
        <w:rPr>
          <w:rFonts w:ascii="Times New Roman" w:eastAsia="Calibri" w:hAnsi="Times New Roman" w:cs="Times New Roman"/>
          <w:sz w:val="20"/>
          <w:szCs w:val="20"/>
          <w:lang w:val="en-GB"/>
        </w:rPr>
      </w:pPr>
      <w:r w:rsidRPr="00CC1DC9">
        <w:rPr>
          <w:rFonts w:ascii="Times New Roman" w:eastAsia="Calibri" w:hAnsi="Times New Roman" w:cs="Times New Roman"/>
          <w:sz w:val="20"/>
          <w:szCs w:val="20"/>
          <w:lang w:val="en-GB"/>
        </w:rPr>
        <w:t xml:space="preserve">         </w:t>
      </w:r>
      <w:r>
        <w:rPr>
          <w:rFonts w:ascii="Times New Roman" w:eastAsia="Calibri" w:hAnsi="Times New Roman" w:cs="Times New Roman"/>
          <w:sz w:val="20"/>
          <w:szCs w:val="20"/>
          <w:lang w:val="en-GB"/>
        </w:rPr>
        <w:t xml:space="preserve">            </w:t>
      </w:r>
      <w:r w:rsidRPr="00CC1DC9">
        <w:rPr>
          <w:rFonts w:ascii="Times New Roman" w:eastAsia="Calibri" w:hAnsi="Times New Roman" w:cs="Times New Roman"/>
          <w:sz w:val="20"/>
          <w:szCs w:val="20"/>
          <w:lang w:val="en-GB"/>
        </w:rPr>
        <w:t xml:space="preserve">  outcome model: case study of Burkina Faso. Agricultural and Food Economics, 8(22):</w:t>
      </w:r>
    </w:p>
    <w:p w14:paraId="4BE1ADD7" w14:textId="77777777" w:rsidR="008620D7" w:rsidRPr="00B26EC3" w:rsidRDefault="00CC1DC9" w:rsidP="008620D7">
      <w:pPr>
        <w:spacing w:after="0" w:line="240" w:lineRule="auto"/>
        <w:ind w:left="1350" w:hanging="1350"/>
        <w:jc w:val="both"/>
        <w:rPr>
          <w:lang w:val="de-DE"/>
        </w:rPr>
      </w:pPr>
      <w:r w:rsidRPr="00CC1DC9">
        <w:rPr>
          <w:rFonts w:ascii="Times New Roman" w:eastAsia="Calibri" w:hAnsi="Times New Roman" w:cs="Times New Roman"/>
          <w:sz w:val="20"/>
          <w:szCs w:val="20"/>
          <w:lang w:val="en-GB"/>
        </w:rPr>
        <w:t xml:space="preserve">          </w:t>
      </w:r>
      <w:r>
        <w:rPr>
          <w:rFonts w:ascii="Times New Roman" w:eastAsia="Calibri" w:hAnsi="Times New Roman" w:cs="Times New Roman"/>
          <w:sz w:val="20"/>
          <w:szCs w:val="20"/>
          <w:lang w:val="en-GB"/>
        </w:rPr>
        <w:t xml:space="preserve">             </w:t>
      </w:r>
      <w:r w:rsidRPr="00CC1DC9">
        <w:rPr>
          <w:rFonts w:ascii="Times New Roman" w:eastAsia="Calibri" w:hAnsi="Times New Roman" w:cs="Times New Roman"/>
          <w:sz w:val="20"/>
          <w:szCs w:val="20"/>
          <w:lang w:val="en-GB"/>
        </w:rPr>
        <w:t xml:space="preserve"> </w:t>
      </w:r>
      <w:r w:rsidRPr="00B26EC3">
        <w:rPr>
          <w:rFonts w:ascii="Times New Roman" w:eastAsia="Calibri" w:hAnsi="Times New Roman" w:cs="Times New Roman"/>
          <w:sz w:val="20"/>
          <w:szCs w:val="20"/>
          <w:lang w:val="de-DE"/>
        </w:rPr>
        <w:t>2–16.</w:t>
      </w:r>
      <w:r w:rsidR="008620D7" w:rsidRPr="00B26EC3">
        <w:rPr>
          <w:lang w:val="de-DE"/>
        </w:rPr>
        <w:t xml:space="preserve"> </w:t>
      </w:r>
    </w:p>
    <w:p w14:paraId="2BD6E6E6" w14:textId="77777777" w:rsidR="008620D7" w:rsidRPr="00B26EC3" w:rsidRDefault="008620D7" w:rsidP="008620D7">
      <w:pPr>
        <w:spacing w:after="0" w:line="240" w:lineRule="auto"/>
        <w:ind w:left="1350" w:hanging="1350"/>
        <w:jc w:val="both"/>
        <w:rPr>
          <w:lang w:val="de-DE"/>
        </w:rPr>
      </w:pPr>
      <w:r w:rsidRPr="00B26EC3">
        <w:rPr>
          <w:rFonts w:ascii="Times New Roman" w:eastAsia="Calibri" w:hAnsi="Times New Roman" w:cs="Times New Roman"/>
          <w:sz w:val="20"/>
          <w:szCs w:val="20"/>
          <w:lang w:val="de-DE"/>
        </w:rPr>
        <w:t>Karg, H., Bellwood-Howard, I., Akoto-Danso, E.K., Schlesinger, J., Chagomoka, T.</w:t>
      </w:r>
    </w:p>
    <w:p w14:paraId="6E64DE91" w14:textId="77777777" w:rsidR="00C7598B" w:rsidRDefault="008620D7" w:rsidP="008620D7">
      <w:pPr>
        <w:spacing w:after="0" w:line="240" w:lineRule="auto"/>
        <w:ind w:left="1350" w:hanging="1350"/>
        <w:jc w:val="both"/>
        <w:rPr>
          <w:rFonts w:ascii="Times New Roman" w:eastAsia="Calibri" w:hAnsi="Times New Roman" w:cs="Times New Roman"/>
          <w:sz w:val="20"/>
          <w:szCs w:val="20"/>
          <w:lang w:val="en-GB"/>
        </w:rPr>
      </w:pPr>
      <w:r w:rsidRPr="00B26EC3">
        <w:rPr>
          <w:rFonts w:ascii="Times New Roman" w:eastAsia="Calibri" w:hAnsi="Times New Roman" w:cs="Times New Roman"/>
          <w:sz w:val="20"/>
          <w:szCs w:val="20"/>
          <w:lang w:val="de-DE"/>
        </w:rPr>
        <w:t xml:space="preserve">                          </w:t>
      </w:r>
      <w:r w:rsidRPr="008620D7">
        <w:rPr>
          <w:rFonts w:ascii="Times New Roman" w:eastAsia="Calibri" w:hAnsi="Times New Roman" w:cs="Times New Roman"/>
          <w:sz w:val="20"/>
          <w:szCs w:val="20"/>
          <w:lang w:val="en-GB"/>
        </w:rPr>
        <w:t>and Drescher, A. (2020). Small-town agricultural mark</w:t>
      </w:r>
      <w:r>
        <w:rPr>
          <w:rFonts w:ascii="Times New Roman" w:eastAsia="Calibri" w:hAnsi="Times New Roman" w:cs="Times New Roman"/>
          <w:sz w:val="20"/>
          <w:szCs w:val="20"/>
          <w:lang w:val="en-GB"/>
        </w:rPr>
        <w:t xml:space="preserve">ets in northern Ghana and their connections to   </w:t>
      </w:r>
      <w:r w:rsidRPr="008620D7">
        <w:rPr>
          <w:rFonts w:ascii="Times New Roman" w:eastAsia="Calibri" w:hAnsi="Times New Roman" w:cs="Times New Roman"/>
          <w:sz w:val="20"/>
          <w:szCs w:val="20"/>
          <w:lang w:val="en-GB"/>
        </w:rPr>
        <w:t xml:space="preserve">rural and urban transformation. The </w:t>
      </w:r>
      <w:r>
        <w:rPr>
          <w:rFonts w:ascii="Times New Roman" w:eastAsia="Calibri" w:hAnsi="Times New Roman" w:cs="Times New Roman"/>
          <w:sz w:val="20"/>
          <w:szCs w:val="20"/>
          <w:lang w:val="en-GB"/>
        </w:rPr>
        <w:t xml:space="preserve">European Journal of Development </w:t>
      </w:r>
      <w:r w:rsidRPr="008620D7">
        <w:rPr>
          <w:rFonts w:ascii="Times New Roman" w:eastAsia="Calibri" w:hAnsi="Times New Roman" w:cs="Times New Roman"/>
          <w:sz w:val="20"/>
          <w:szCs w:val="20"/>
          <w:lang w:val="en-GB"/>
        </w:rPr>
        <w:t>Research, Vol.</w:t>
      </w:r>
      <w:proofErr w:type="gramStart"/>
      <w:r w:rsidRPr="008620D7">
        <w:rPr>
          <w:rFonts w:ascii="Times New Roman" w:eastAsia="Calibri" w:hAnsi="Times New Roman" w:cs="Times New Roman"/>
          <w:sz w:val="20"/>
          <w:szCs w:val="20"/>
          <w:lang w:val="en-GB"/>
        </w:rPr>
        <w:t>31 ,pp</w:t>
      </w:r>
      <w:proofErr w:type="gramEnd"/>
      <w:r w:rsidRPr="008620D7">
        <w:rPr>
          <w:rFonts w:ascii="Times New Roman" w:eastAsia="Calibri" w:hAnsi="Times New Roman" w:cs="Times New Roman"/>
          <w:sz w:val="20"/>
          <w:szCs w:val="20"/>
          <w:lang w:val="en-GB"/>
        </w:rPr>
        <w:t>: 95–117.</w:t>
      </w:r>
    </w:p>
    <w:p w14:paraId="2EBB58CA" w14:textId="77777777" w:rsidR="00105AA2" w:rsidRDefault="00C7598B" w:rsidP="008620D7">
      <w:pPr>
        <w:spacing w:after="0" w:line="240" w:lineRule="auto"/>
        <w:ind w:left="1350" w:hanging="1350"/>
        <w:jc w:val="both"/>
        <w:rPr>
          <w:rFonts w:ascii="Times New Roman" w:eastAsia="Calibri" w:hAnsi="Times New Roman" w:cs="Times New Roman"/>
          <w:sz w:val="20"/>
          <w:szCs w:val="20"/>
          <w:lang w:val="en-GB"/>
        </w:rPr>
      </w:pPr>
      <w:proofErr w:type="spellStart"/>
      <w:proofErr w:type="gramStart"/>
      <w:r>
        <w:rPr>
          <w:rFonts w:ascii="Times New Roman" w:eastAsia="Calibri" w:hAnsi="Times New Roman" w:cs="Times New Roman"/>
          <w:sz w:val="20"/>
          <w:szCs w:val="20"/>
          <w:lang w:val="en-GB"/>
        </w:rPr>
        <w:t>Kursimeja,Arben</w:t>
      </w:r>
      <w:proofErr w:type="spellEnd"/>
      <w:proofErr w:type="gramEnd"/>
      <w:r>
        <w:rPr>
          <w:rFonts w:ascii="Times New Roman" w:eastAsia="Calibri" w:hAnsi="Times New Roman" w:cs="Times New Roman"/>
          <w:sz w:val="20"/>
          <w:szCs w:val="20"/>
          <w:lang w:val="en-GB"/>
        </w:rPr>
        <w:t>.(2024).Cultural determinants of periodic market variations in West Africa  .Journal of African Studies,18(2),45-62.</w:t>
      </w:r>
      <w:r w:rsidR="00B06490" w:rsidRPr="00F62A29">
        <w:rPr>
          <w:rFonts w:ascii="Times New Roman" w:eastAsia="Calibri" w:hAnsi="Times New Roman" w:cs="Times New Roman"/>
          <w:sz w:val="20"/>
          <w:szCs w:val="20"/>
          <w:lang w:val="en-GB"/>
        </w:rPr>
        <w:t xml:space="preserve"> </w:t>
      </w:r>
    </w:p>
    <w:p w14:paraId="6449F773" w14:textId="77777777" w:rsidR="00B06490" w:rsidRPr="00F62A29" w:rsidRDefault="001E6586" w:rsidP="008620D7">
      <w:pPr>
        <w:spacing w:after="0" w:line="240" w:lineRule="auto"/>
        <w:ind w:left="1350" w:hanging="1350"/>
        <w:jc w:val="both"/>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Kato,S,N,.Mojoko,F,M.,Godswill,N</w:t>
      </w:r>
      <w:r w:rsidR="00105AA2">
        <w:rPr>
          <w:rFonts w:ascii="Times New Roman" w:eastAsia="Calibri" w:hAnsi="Times New Roman" w:cs="Times New Roman"/>
          <w:sz w:val="20"/>
          <w:szCs w:val="20"/>
          <w:lang w:val="en-GB"/>
        </w:rPr>
        <w:t>,N,.</w:t>
      </w:r>
      <w:proofErr w:type="spellStart"/>
      <w:r w:rsidR="00105AA2">
        <w:rPr>
          <w:rFonts w:ascii="Times New Roman" w:eastAsia="Calibri" w:hAnsi="Times New Roman" w:cs="Times New Roman"/>
          <w:sz w:val="20"/>
          <w:szCs w:val="20"/>
          <w:lang w:val="en-GB"/>
        </w:rPr>
        <w:t>Eunice,W</w:t>
      </w:r>
      <w:proofErr w:type="spellEnd"/>
      <w:r w:rsidR="00105AA2">
        <w:rPr>
          <w:rFonts w:ascii="Times New Roman" w:eastAsia="Calibri" w:hAnsi="Times New Roman" w:cs="Times New Roman"/>
          <w:sz w:val="20"/>
          <w:szCs w:val="20"/>
          <w:lang w:val="en-GB"/>
        </w:rPr>
        <w:t xml:space="preserve"> and </w:t>
      </w:r>
      <w:proofErr w:type="spellStart"/>
      <w:r w:rsidR="00105AA2">
        <w:rPr>
          <w:rFonts w:ascii="Times New Roman" w:eastAsia="Calibri" w:hAnsi="Times New Roman" w:cs="Times New Roman"/>
          <w:sz w:val="20"/>
          <w:szCs w:val="20"/>
          <w:lang w:val="en-GB"/>
        </w:rPr>
        <w:t>Hudjicarel.K</w:t>
      </w:r>
      <w:proofErr w:type="spellEnd"/>
      <w:r w:rsidR="00105AA2">
        <w:rPr>
          <w:rFonts w:ascii="Times New Roman" w:eastAsia="Calibri" w:hAnsi="Times New Roman" w:cs="Times New Roman"/>
          <w:sz w:val="20"/>
          <w:szCs w:val="20"/>
          <w:lang w:val="en-GB"/>
        </w:rPr>
        <w:t xml:space="preserve">.(2025).Conservation  and trade dynamics of non-timber products in local markets in South West  </w:t>
      </w:r>
      <w:proofErr w:type="spellStart"/>
      <w:r w:rsidR="00105AA2">
        <w:rPr>
          <w:rFonts w:ascii="Times New Roman" w:eastAsia="Calibri" w:hAnsi="Times New Roman" w:cs="Times New Roman"/>
          <w:sz w:val="20"/>
          <w:szCs w:val="20"/>
          <w:lang w:val="en-GB"/>
        </w:rPr>
        <w:t>Region,Cameroon.Journal</w:t>
      </w:r>
      <w:proofErr w:type="spellEnd"/>
      <w:r w:rsidR="00105AA2">
        <w:rPr>
          <w:rFonts w:ascii="Times New Roman" w:eastAsia="Calibri" w:hAnsi="Times New Roman" w:cs="Times New Roman"/>
          <w:sz w:val="20"/>
          <w:szCs w:val="20"/>
          <w:lang w:val="en-GB"/>
        </w:rPr>
        <w:t xml:space="preserve"> of Biodiversity and Environmental Sciences.Vol.27,p.58-69.</w:t>
      </w:r>
    </w:p>
    <w:p w14:paraId="04A6EE38" w14:textId="77777777" w:rsidR="00D91C42" w:rsidRDefault="00C05C45" w:rsidP="00B06490">
      <w:pPr>
        <w:spacing w:after="0" w:line="240" w:lineRule="auto"/>
        <w:ind w:left="1134" w:hanging="1134"/>
        <w:rPr>
          <w:rFonts w:ascii="Times New Roman" w:eastAsia="Calibri" w:hAnsi="Times New Roman" w:cs="Times New Roman"/>
          <w:sz w:val="20"/>
          <w:szCs w:val="20"/>
          <w:lang w:val="en-GB"/>
        </w:rPr>
      </w:pPr>
      <w:proofErr w:type="spellStart"/>
      <w:proofErr w:type="gramStart"/>
      <w:r w:rsidRPr="00F62A29">
        <w:rPr>
          <w:rFonts w:ascii="Times New Roman" w:eastAsia="Calibri" w:hAnsi="Times New Roman" w:cs="Times New Roman"/>
          <w:sz w:val="20"/>
          <w:szCs w:val="20"/>
          <w:lang w:val="en-GB"/>
        </w:rPr>
        <w:t>Monga,C</w:t>
      </w:r>
      <w:proofErr w:type="spellEnd"/>
      <w:r w:rsidRPr="00F62A29">
        <w:rPr>
          <w:rFonts w:ascii="Times New Roman" w:eastAsia="Calibri" w:hAnsi="Times New Roman" w:cs="Times New Roman"/>
          <w:sz w:val="20"/>
          <w:szCs w:val="20"/>
          <w:lang w:val="en-GB"/>
        </w:rPr>
        <w:t>.</w:t>
      </w:r>
      <w:proofErr w:type="gramEnd"/>
      <w:r w:rsidRPr="00F62A29">
        <w:rPr>
          <w:rFonts w:ascii="Times New Roman" w:eastAsia="Calibri" w:hAnsi="Times New Roman" w:cs="Times New Roman"/>
          <w:sz w:val="20"/>
          <w:szCs w:val="20"/>
          <w:lang w:val="en-GB"/>
        </w:rPr>
        <w:t xml:space="preserve">(2022).The oxford handbook of the economy of </w:t>
      </w:r>
      <w:proofErr w:type="spellStart"/>
      <w:r w:rsidRPr="00F62A29">
        <w:rPr>
          <w:rFonts w:ascii="Times New Roman" w:eastAsia="Calibri" w:hAnsi="Times New Roman" w:cs="Times New Roman"/>
          <w:sz w:val="20"/>
          <w:szCs w:val="20"/>
          <w:lang w:val="en-GB"/>
        </w:rPr>
        <w:t>Cameroon.Oxford</w:t>
      </w:r>
      <w:proofErr w:type="spellEnd"/>
      <w:r w:rsidRPr="00F62A29">
        <w:rPr>
          <w:rFonts w:ascii="Times New Roman" w:eastAsia="Calibri" w:hAnsi="Times New Roman" w:cs="Times New Roman"/>
          <w:sz w:val="20"/>
          <w:szCs w:val="20"/>
          <w:lang w:val="en-GB"/>
        </w:rPr>
        <w:t xml:space="preserve"> University </w:t>
      </w:r>
      <w:proofErr w:type="spellStart"/>
      <w:r w:rsidRPr="00F62A29">
        <w:rPr>
          <w:rFonts w:ascii="Times New Roman" w:eastAsia="Calibri" w:hAnsi="Times New Roman" w:cs="Times New Roman"/>
          <w:sz w:val="20"/>
          <w:szCs w:val="20"/>
          <w:lang w:val="en-GB"/>
        </w:rPr>
        <w:t>Press.https</w:t>
      </w:r>
      <w:proofErr w:type="spellEnd"/>
      <w:r w:rsidRPr="00F62A29">
        <w:rPr>
          <w:rFonts w:ascii="Times New Roman" w:eastAsia="Calibri" w:hAnsi="Times New Roman" w:cs="Times New Roman"/>
          <w:sz w:val="20"/>
          <w:szCs w:val="20"/>
          <w:lang w:val="en-GB"/>
        </w:rPr>
        <w:t>://academic.oup.com/edited-volume /45500.</w:t>
      </w:r>
    </w:p>
    <w:p w14:paraId="130D7BFD" w14:textId="77777777" w:rsidR="00C05C45" w:rsidRPr="00F62A29" w:rsidRDefault="00D91C42" w:rsidP="00B06490">
      <w:pPr>
        <w:spacing w:after="0" w:line="240" w:lineRule="auto"/>
        <w:ind w:left="1134" w:hanging="1134"/>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Mbuli,S.,</w:t>
      </w:r>
      <w:proofErr w:type="spellStart"/>
      <w:r>
        <w:rPr>
          <w:rFonts w:ascii="Times New Roman" w:eastAsia="Calibri" w:hAnsi="Times New Roman" w:cs="Times New Roman"/>
          <w:sz w:val="20"/>
          <w:szCs w:val="20"/>
          <w:lang w:val="en-GB"/>
        </w:rPr>
        <w:t>Neba,A</w:t>
      </w:r>
      <w:proofErr w:type="spellEnd"/>
      <w:r>
        <w:rPr>
          <w:rFonts w:ascii="Times New Roman" w:eastAsia="Calibri" w:hAnsi="Times New Roman" w:cs="Times New Roman"/>
          <w:sz w:val="20"/>
          <w:szCs w:val="20"/>
          <w:lang w:val="en-GB"/>
        </w:rPr>
        <w:t xml:space="preserve">., and </w:t>
      </w:r>
      <w:proofErr w:type="spellStart"/>
      <w:r>
        <w:rPr>
          <w:rFonts w:ascii="Times New Roman" w:eastAsia="Calibri" w:hAnsi="Times New Roman" w:cs="Times New Roman"/>
          <w:sz w:val="20"/>
          <w:szCs w:val="20"/>
          <w:lang w:val="en-GB"/>
        </w:rPr>
        <w:t>Ndenecho,E</w:t>
      </w:r>
      <w:proofErr w:type="spellEnd"/>
      <w:r>
        <w:rPr>
          <w:rFonts w:ascii="Times New Roman" w:eastAsia="Calibri" w:hAnsi="Times New Roman" w:cs="Times New Roman"/>
          <w:sz w:val="20"/>
          <w:szCs w:val="20"/>
          <w:lang w:val="en-GB"/>
        </w:rPr>
        <w:t xml:space="preserve">.(2021)Climate change and rural market accessibility in </w:t>
      </w:r>
      <w:proofErr w:type="spellStart"/>
      <w:r>
        <w:rPr>
          <w:rFonts w:ascii="Times New Roman" w:eastAsia="Calibri" w:hAnsi="Times New Roman" w:cs="Times New Roman"/>
          <w:sz w:val="20"/>
          <w:szCs w:val="20"/>
          <w:lang w:val="en-GB"/>
        </w:rPr>
        <w:t>Cameroon.African</w:t>
      </w:r>
      <w:proofErr w:type="spellEnd"/>
      <w:r>
        <w:rPr>
          <w:rFonts w:ascii="Times New Roman" w:eastAsia="Calibri" w:hAnsi="Times New Roman" w:cs="Times New Roman"/>
          <w:sz w:val="20"/>
          <w:szCs w:val="20"/>
          <w:lang w:val="en-GB"/>
        </w:rPr>
        <w:t xml:space="preserve"> Journal of  Rural Development,12(3),77-95.</w:t>
      </w:r>
    </w:p>
    <w:p w14:paraId="075A61BF" w14:textId="77777777" w:rsidR="00F35000" w:rsidRDefault="00AB5C8A" w:rsidP="00B06490">
      <w:pPr>
        <w:spacing w:after="0" w:line="240" w:lineRule="auto"/>
        <w:ind w:left="1134" w:hanging="1134"/>
      </w:pPr>
      <w:proofErr w:type="spellStart"/>
      <w:r w:rsidRPr="00F62A29">
        <w:rPr>
          <w:rFonts w:ascii="Times New Roman" w:eastAsia="Calibri" w:hAnsi="Times New Roman" w:cs="Times New Roman"/>
          <w:sz w:val="20"/>
          <w:szCs w:val="20"/>
          <w:lang w:val="en-GB"/>
        </w:rPr>
        <w:t>Mbarga</w:t>
      </w:r>
      <w:proofErr w:type="spellEnd"/>
      <w:r w:rsidRPr="00F62A29">
        <w:rPr>
          <w:rFonts w:ascii="Times New Roman" w:eastAsia="Calibri" w:hAnsi="Times New Roman" w:cs="Times New Roman"/>
          <w:sz w:val="20"/>
          <w:szCs w:val="20"/>
          <w:lang w:val="en-GB"/>
        </w:rPr>
        <w:t xml:space="preserve"> ,E.,Molua,l.,</w:t>
      </w:r>
      <w:proofErr w:type="spellStart"/>
      <w:r w:rsidRPr="00F62A29">
        <w:rPr>
          <w:rFonts w:ascii="Times New Roman" w:eastAsia="Calibri" w:hAnsi="Times New Roman" w:cs="Times New Roman"/>
          <w:sz w:val="20"/>
          <w:szCs w:val="20"/>
          <w:lang w:val="en-GB"/>
        </w:rPr>
        <w:t>Meliko,M</w:t>
      </w:r>
      <w:proofErr w:type="spellEnd"/>
      <w:r w:rsidRPr="00F62A29">
        <w:rPr>
          <w:rFonts w:ascii="Times New Roman" w:eastAsia="Calibri" w:hAnsi="Times New Roman" w:cs="Times New Roman"/>
          <w:sz w:val="20"/>
          <w:szCs w:val="20"/>
          <w:lang w:val="en-GB"/>
        </w:rPr>
        <w:t xml:space="preserve">., and </w:t>
      </w:r>
      <w:proofErr w:type="spellStart"/>
      <w:r w:rsidRPr="00F62A29">
        <w:rPr>
          <w:rFonts w:ascii="Times New Roman" w:eastAsia="Calibri" w:hAnsi="Times New Roman" w:cs="Times New Roman"/>
          <w:sz w:val="20"/>
          <w:szCs w:val="20"/>
          <w:lang w:val="en-GB"/>
        </w:rPr>
        <w:t>Djomo,F</w:t>
      </w:r>
      <w:proofErr w:type="spellEnd"/>
      <w:r w:rsidRPr="00F62A29">
        <w:rPr>
          <w:rFonts w:ascii="Times New Roman" w:eastAsia="Calibri" w:hAnsi="Times New Roman" w:cs="Times New Roman"/>
          <w:sz w:val="20"/>
          <w:szCs w:val="20"/>
          <w:lang w:val="en-GB"/>
        </w:rPr>
        <w:t xml:space="preserve">.(2024)An </w:t>
      </w:r>
      <w:proofErr w:type="spellStart"/>
      <w:r w:rsidRPr="00F62A29">
        <w:rPr>
          <w:rFonts w:ascii="Times New Roman" w:eastAsia="Calibri" w:hAnsi="Times New Roman" w:cs="Times New Roman"/>
          <w:sz w:val="20"/>
          <w:szCs w:val="20"/>
          <w:lang w:val="en-GB"/>
        </w:rPr>
        <w:t>asssesement</w:t>
      </w:r>
      <w:proofErr w:type="spellEnd"/>
      <w:r w:rsidRPr="00F62A29">
        <w:rPr>
          <w:rFonts w:ascii="Times New Roman" w:eastAsia="Calibri" w:hAnsi="Times New Roman" w:cs="Times New Roman"/>
          <w:sz w:val="20"/>
          <w:szCs w:val="20"/>
          <w:lang w:val="en-GB"/>
        </w:rPr>
        <w:t xml:space="preserve"> of the cassava market structure and performance of cassava marketers in </w:t>
      </w:r>
      <w:proofErr w:type="spellStart"/>
      <w:r w:rsidRPr="00F62A29">
        <w:rPr>
          <w:rFonts w:ascii="Times New Roman" w:eastAsia="Calibri" w:hAnsi="Times New Roman" w:cs="Times New Roman"/>
          <w:sz w:val="20"/>
          <w:szCs w:val="20"/>
          <w:lang w:val="en-GB"/>
        </w:rPr>
        <w:t>Cameroon.RUFORUM</w:t>
      </w:r>
      <w:proofErr w:type="spellEnd"/>
      <w:r w:rsidRPr="00F62A29">
        <w:rPr>
          <w:rFonts w:ascii="Times New Roman" w:eastAsia="Calibri" w:hAnsi="Times New Roman" w:cs="Times New Roman"/>
          <w:sz w:val="20"/>
          <w:szCs w:val="20"/>
          <w:lang w:val="en-GB"/>
        </w:rPr>
        <w:t xml:space="preserve"> Working Document Series,22(1),273-283.</w:t>
      </w:r>
      <w:r w:rsidR="00F35000" w:rsidRPr="00F35000">
        <w:t xml:space="preserve"> </w:t>
      </w:r>
    </w:p>
    <w:p w14:paraId="31647EC8" w14:textId="77777777" w:rsidR="00AB5C8A" w:rsidRPr="00F62A29" w:rsidRDefault="00F35000" w:rsidP="00B06490">
      <w:pPr>
        <w:spacing w:after="0" w:line="240" w:lineRule="auto"/>
        <w:ind w:left="1134" w:hanging="1134"/>
        <w:rPr>
          <w:rFonts w:ascii="Times New Roman" w:eastAsia="Calibri" w:hAnsi="Times New Roman" w:cs="Times New Roman"/>
          <w:sz w:val="20"/>
          <w:szCs w:val="20"/>
          <w:lang w:val="en-GB"/>
        </w:rPr>
      </w:pPr>
      <w:r w:rsidRPr="00F35000">
        <w:rPr>
          <w:rFonts w:ascii="Times New Roman" w:eastAsia="Calibri" w:hAnsi="Times New Roman" w:cs="Times New Roman"/>
          <w:sz w:val="20"/>
          <w:szCs w:val="20"/>
          <w:lang w:val="en-GB"/>
        </w:rPr>
        <w:t xml:space="preserve">Mukwaya </w:t>
      </w:r>
      <w:proofErr w:type="gramStart"/>
      <w:r w:rsidRPr="00F35000">
        <w:rPr>
          <w:rFonts w:ascii="Times New Roman" w:eastAsia="Calibri" w:hAnsi="Times New Roman" w:cs="Times New Roman"/>
          <w:sz w:val="20"/>
          <w:szCs w:val="20"/>
          <w:lang w:val="en-GB"/>
        </w:rPr>
        <w:t>Paul(</w:t>
      </w:r>
      <w:proofErr w:type="gramEnd"/>
      <w:r w:rsidRPr="00F35000">
        <w:rPr>
          <w:rFonts w:ascii="Times New Roman" w:eastAsia="Calibri" w:hAnsi="Times New Roman" w:cs="Times New Roman"/>
          <w:sz w:val="20"/>
          <w:szCs w:val="20"/>
          <w:lang w:val="en-GB"/>
        </w:rPr>
        <w:t xml:space="preserve">2021).The dynamics and </w:t>
      </w:r>
      <w:proofErr w:type="spellStart"/>
      <w:r w:rsidRPr="00F35000">
        <w:rPr>
          <w:rFonts w:ascii="Times New Roman" w:eastAsia="Calibri" w:hAnsi="Times New Roman" w:cs="Times New Roman"/>
          <w:sz w:val="20"/>
          <w:szCs w:val="20"/>
          <w:lang w:val="en-GB"/>
        </w:rPr>
        <w:t>resilence</w:t>
      </w:r>
      <w:proofErr w:type="spellEnd"/>
      <w:r w:rsidRPr="00F35000">
        <w:rPr>
          <w:rFonts w:ascii="Times New Roman" w:eastAsia="Calibri" w:hAnsi="Times New Roman" w:cs="Times New Roman"/>
          <w:sz w:val="20"/>
          <w:szCs w:val="20"/>
          <w:lang w:val="en-GB"/>
        </w:rPr>
        <w:t xml:space="preserve"> of periodic </w:t>
      </w:r>
      <w:proofErr w:type="spellStart"/>
      <w:r w:rsidRPr="00F35000">
        <w:rPr>
          <w:rFonts w:ascii="Times New Roman" w:eastAsia="Calibri" w:hAnsi="Times New Roman" w:cs="Times New Roman"/>
          <w:sz w:val="20"/>
          <w:szCs w:val="20"/>
          <w:lang w:val="en-GB"/>
        </w:rPr>
        <w:t>markeys</w:t>
      </w:r>
      <w:proofErr w:type="spellEnd"/>
      <w:r w:rsidRPr="00F35000">
        <w:rPr>
          <w:rFonts w:ascii="Times New Roman" w:eastAsia="Calibri" w:hAnsi="Times New Roman" w:cs="Times New Roman"/>
          <w:sz w:val="20"/>
          <w:szCs w:val="20"/>
          <w:lang w:val="en-GB"/>
        </w:rPr>
        <w:t xml:space="preserve"> in the Mt Elgon Region </w:t>
      </w:r>
      <w:proofErr w:type="spellStart"/>
      <w:r w:rsidRPr="00F35000">
        <w:rPr>
          <w:rFonts w:ascii="Times New Roman" w:eastAsia="Calibri" w:hAnsi="Times New Roman" w:cs="Times New Roman"/>
          <w:sz w:val="20"/>
          <w:szCs w:val="20"/>
          <w:lang w:val="en-GB"/>
        </w:rPr>
        <w:t>Uganda:A</w:t>
      </w:r>
      <w:proofErr w:type="spellEnd"/>
      <w:r w:rsidRPr="00F35000">
        <w:rPr>
          <w:rFonts w:ascii="Times New Roman" w:eastAsia="Calibri" w:hAnsi="Times New Roman" w:cs="Times New Roman"/>
          <w:sz w:val="20"/>
          <w:szCs w:val="20"/>
          <w:lang w:val="en-GB"/>
        </w:rPr>
        <w:t xml:space="preserve"> geographical </w:t>
      </w:r>
      <w:proofErr w:type="spellStart"/>
      <w:r w:rsidRPr="00F35000">
        <w:rPr>
          <w:rFonts w:ascii="Times New Roman" w:eastAsia="Calibri" w:hAnsi="Times New Roman" w:cs="Times New Roman"/>
          <w:sz w:val="20"/>
          <w:szCs w:val="20"/>
          <w:lang w:val="en-GB"/>
        </w:rPr>
        <w:t>Prespective</w:t>
      </w:r>
      <w:proofErr w:type="spellEnd"/>
      <w:r w:rsidRPr="00F35000">
        <w:rPr>
          <w:rFonts w:ascii="Times New Roman" w:eastAsia="Calibri" w:hAnsi="Times New Roman" w:cs="Times New Roman"/>
          <w:sz w:val="20"/>
          <w:szCs w:val="20"/>
          <w:lang w:val="en-GB"/>
        </w:rPr>
        <w:t>.</w:t>
      </w:r>
    </w:p>
    <w:p w14:paraId="77608071" w14:textId="77777777" w:rsidR="003817CD" w:rsidRDefault="007945B8" w:rsidP="003817CD">
      <w:pPr>
        <w:spacing w:after="0" w:line="240" w:lineRule="auto"/>
        <w:ind w:left="1134" w:hanging="1134"/>
      </w:pPr>
      <w:r w:rsidRPr="00F62A29">
        <w:rPr>
          <w:rFonts w:ascii="Times New Roman" w:eastAsia="Calibri" w:hAnsi="Times New Roman" w:cs="Times New Roman"/>
          <w:sz w:val="20"/>
          <w:szCs w:val="20"/>
          <w:lang w:val="en-GB"/>
        </w:rPr>
        <w:lastRenderedPageBreak/>
        <w:t xml:space="preserve">Mbaziira </w:t>
      </w:r>
      <w:proofErr w:type="gramStart"/>
      <w:r w:rsidRPr="00F62A29">
        <w:rPr>
          <w:rFonts w:ascii="Times New Roman" w:eastAsia="Calibri" w:hAnsi="Times New Roman" w:cs="Times New Roman"/>
          <w:sz w:val="20"/>
          <w:szCs w:val="20"/>
          <w:lang w:val="en-GB"/>
        </w:rPr>
        <w:t>James(</w:t>
      </w:r>
      <w:proofErr w:type="gramEnd"/>
      <w:r w:rsidRPr="00F62A29">
        <w:rPr>
          <w:rFonts w:ascii="Times New Roman" w:eastAsia="Calibri" w:hAnsi="Times New Roman" w:cs="Times New Roman"/>
          <w:sz w:val="20"/>
          <w:szCs w:val="20"/>
          <w:lang w:val="en-GB"/>
        </w:rPr>
        <w:t xml:space="preserve">2024)Role of Periodic Markets in Rural Development. A </w:t>
      </w:r>
      <w:proofErr w:type="spellStart"/>
      <w:r w:rsidRPr="00F62A29">
        <w:rPr>
          <w:rFonts w:ascii="Times New Roman" w:eastAsia="Calibri" w:hAnsi="Times New Roman" w:cs="Times New Roman"/>
          <w:sz w:val="20"/>
          <w:szCs w:val="20"/>
          <w:lang w:val="en-GB"/>
        </w:rPr>
        <w:t>Dissertation.Mkereke</w:t>
      </w:r>
      <w:proofErr w:type="spellEnd"/>
      <w:r w:rsidRPr="00F62A29">
        <w:rPr>
          <w:rFonts w:ascii="Times New Roman" w:eastAsia="Calibri" w:hAnsi="Times New Roman" w:cs="Times New Roman"/>
          <w:sz w:val="20"/>
          <w:szCs w:val="20"/>
          <w:lang w:val="en-GB"/>
        </w:rPr>
        <w:t xml:space="preserve"> </w:t>
      </w:r>
      <w:proofErr w:type="spellStart"/>
      <w:r w:rsidRPr="00F62A29">
        <w:rPr>
          <w:rFonts w:ascii="Times New Roman" w:eastAsia="Calibri" w:hAnsi="Times New Roman" w:cs="Times New Roman"/>
          <w:sz w:val="20"/>
          <w:szCs w:val="20"/>
          <w:lang w:val="en-GB"/>
        </w:rPr>
        <w:t>University.Mpigi</w:t>
      </w:r>
      <w:proofErr w:type="spellEnd"/>
      <w:r w:rsidRPr="00F62A29">
        <w:rPr>
          <w:rFonts w:ascii="Times New Roman" w:eastAsia="Calibri" w:hAnsi="Times New Roman" w:cs="Times New Roman"/>
          <w:sz w:val="20"/>
          <w:szCs w:val="20"/>
          <w:lang w:val="en-GB"/>
        </w:rPr>
        <w:t xml:space="preserve"> District in Uganda.</w:t>
      </w:r>
      <w:r w:rsidR="003817CD" w:rsidRPr="003817CD">
        <w:t xml:space="preserve"> </w:t>
      </w:r>
    </w:p>
    <w:p w14:paraId="4C2C5B52" w14:textId="77777777" w:rsidR="00B06490" w:rsidRPr="00F62A29" w:rsidRDefault="003817CD" w:rsidP="003817CD">
      <w:pPr>
        <w:spacing w:after="0" w:line="240" w:lineRule="auto"/>
        <w:ind w:left="1134" w:hanging="1134"/>
        <w:rPr>
          <w:rFonts w:ascii="Times New Roman" w:eastAsia="Calibri" w:hAnsi="Times New Roman" w:cs="Times New Roman"/>
          <w:sz w:val="20"/>
          <w:szCs w:val="20"/>
          <w:lang w:val="en-GB"/>
        </w:rPr>
      </w:pPr>
      <w:proofErr w:type="spellStart"/>
      <w:r w:rsidRPr="003817CD">
        <w:rPr>
          <w:rFonts w:ascii="Times New Roman" w:eastAsia="Calibri" w:hAnsi="Times New Roman" w:cs="Times New Roman"/>
          <w:sz w:val="20"/>
          <w:szCs w:val="20"/>
          <w:lang w:val="en-GB"/>
        </w:rPr>
        <w:t>Nkwi</w:t>
      </w:r>
      <w:proofErr w:type="spellEnd"/>
      <w:r w:rsidRPr="003817CD">
        <w:rPr>
          <w:rFonts w:ascii="Times New Roman" w:eastAsia="Calibri" w:hAnsi="Times New Roman" w:cs="Times New Roman"/>
          <w:sz w:val="20"/>
          <w:szCs w:val="20"/>
          <w:lang w:val="en-GB"/>
        </w:rPr>
        <w:t xml:space="preserve">, P.N., </w:t>
      </w:r>
      <w:proofErr w:type="spellStart"/>
      <w:r w:rsidRPr="003817CD">
        <w:rPr>
          <w:rFonts w:ascii="Times New Roman" w:eastAsia="Calibri" w:hAnsi="Times New Roman" w:cs="Times New Roman"/>
          <w:sz w:val="20"/>
          <w:szCs w:val="20"/>
          <w:lang w:val="en-GB"/>
        </w:rPr>
        <w:t>Fo</w:t>
      </w:r>
      <w:r>
        <w:rPr>
          <w:rFonts w:ascii="Times New Roman" w:eastAsia="Calibri" w:hAnsi="Times New Roman" w:cs="Times New Roman"/>
          <w:sz w:val="20"/>
          <w:szCs w:val="20"/>
          <w:lang w:val="en-GB"/>
        </w:rPr>
        <w:t>nsah</w:t>
      </w:r>
      <w:proofErr w:type="spellEnd"/>
      <w:r>
        <w:rPr>
          <w:rFonts w:ascii="Times New Roman" w:eastAsia="Calibri" w:hAnsi="Times New Roman" w:cs="Times New Roman"/>
          <w:sz w:val="20"/>
          <w:szCs w:val="20"/>
          <w:lang w:val="en-GB"/>
        </w:rPr>
        <w:t xml:space="preserve">, E.G., &amp; </w:t>
      </w:r>
      <w:proofErr w:type="spellStart"/>
      <w:proofErr w:type="gramStart"/>
      <w:r>
        <w:rPr>
          <w:rFonts w:ascii="Times New Roman" w:eastAsia="Calibri" w:hAnsi="Times New Roman" w:cs="Times New Roman"/>
          <w:sz w:val="20"/>
          <w:szCs w:val="20"/>
          <w:lang w:val="en-GB"/>
        </w:rPr>
        <w:t>Mba,C.I</w:t>
      </w:r>
      <w:proofErr w:type="spellEnd"/>
      <w:r>
        <w:rPr>
          <w:rFonts w:ascii="Times New Roman" w:eastAsia="Calibri" w:hAnsi="Times New Roman" w:cs="Times New Roman"/>
          <w:sz w:val="20"/>
          <w:szCs w:val="20"/>
          <w:lang w:val="en-GB"/>
        </w:rPr>
        <w:t>.</w:t>
      </w:r>
      <w:proofErr w:type="gramEnd"/>
      <w:r>
        <w:rPr>
          <w:rFonts w:ascii="Times New Roman" w:eastAsia="Calibri" w:hAnsi="Times New Roman" w:cs="Times New Roman"/>
          <w:sz w:val="20"/>
          <w:szCs w:val="20"/>
          <w:lang w:val="en-GB"/>
        </w:rPr>
        <w:t>, (2017).</w:t>
      </w:r>
      <w:r w:rsidRPr="003817CD">
        <w:rPr>
          <w:rFonts w:ascii="Times New Roman" w:eastAsia="Calibri" w:hAnsi="Times New Roman" w:cs="Times New Roman"/>
          <w:sz w:val="20"/>
          <w:szCs w:val="20"/>
          <w:lang w:val="en-GB"/>
        </w:rPr>
        <w:t>The spat</w:t>
      </w:r>
      <w:r>
        <w:rPr>
          <w:rFonts w:ascii="Times New Roman" w:eastAsia="Calibri" w:hAnsi="Times New Roman" w:cs="Times New Roman"/>
          <w:sz w:val="20"/>
          <w:szCs w:val="20"/>
          <w:lang w:val="en-GB"/>
        </w:rPr>
        <w:t xml:space="preserve">ial organization of markets and </w:t>
      </w:r>
      <w:r w:rsidRPr="003817CD">
        <w:rPr>
          <w:rFonts w:ascii="Times New Roman" w:eastAsia="Calibri" w:hAnsi="Times New Roman" w:cs="Times New Roman"/>
          <w:sz w:val="20"/>
          <w:szCs w:val="20"/>
          <w:lang w:val="en-GB"/>
        </w:rPr>
        <w:t xml:space="preserve">urban </w:t>
      </w:r>
      <w:r>
        <w:rPr>
          <w:rFonts w:ascii="Times New Roman" w:eastAsia="Calibri" w:hAnsi="Times New Roman" w:cs="Times New Roman"/>
          <w:sz w:val="20"/>
          <w:szCs w:val="20"/>
          <w:lang w:val="en-GB"/>
        </w:rPr>
        <w:t xml:space="preserve">development in Cameroon. Africa </w:t>
      </w:r>
      <w:r w:rsidRPr="003817CD">
        <w:rPr>
          <w:rFonts w:ascii="Times New Roman" w:eastAsia="Calibri" w:hAnsi="Times New Roman" w:cs="Times New Roman"/>
          <w:sz w:val="20"/>
          <w:szCs w:val="20"/>
          <w:lang w:val="en-GB"/>
        </w:rPr>
        <w:t>Geographical Review, 36(1), 38</w:t>
      </w:r>
      <w:r>
        <w:rPr>
          <w:rFonts w:ascii="Times New Roman" w:eastAsia="Calibri" w:hAnsi="Times New Roman" w:cs="Times New Roman"/>
          <w:sz w:val="20"/>
          <w:szCs w:val="20"/>
          <w:lang w:val="en-GB"/>
        </w:rPr>
        <w:t>-</w:t>
      </w:r>
      <w:r w:rsidRPr="003817CD">
        <w:rPr>
          <w:rFonts w:ascii="Times New Roman" w:eastAsia="Calibri" w:hAnsi="Times New Roman" w:cs="Times New Roman"/>
          <w:sz w:val="20"/>
          <w:szCs w:val="20"/>
          <w:lang w:val="en-GB"/>
        </w:rPr>
        <w:t xml:space="preserve"> 56</w:t>
      </w:r>
      <w:r>
        <w:rPr>
          <w:rFonts w:ascii="Times New Roman" w:eastAsia="Calibri" w:hAnsi="Times New Roman" w:cs="Times New Roman"/>
          <w:sz w:val="20"/>
          <w:szCs w:val="20"/>
          <w:lang w:val="en-GB"/>
        </w:rPr>
        <w:t>.</w:t>
      </w:r>
    </w:p>
    <w:p w14:paraId="5CB844C2" w14:textId="77777777" w:rsidR="00B06490" w:rsidRPr="00F62A29" w:rsidRDefault="007945B8" w:rsidP="00B06490">
      <w:pPr>
        <w:spacing w:after="0" w:line="240" w:lineRule="auto"/>
        <w:ind w:left="1134" w:hanging="1134"/>
        <w:rPr>
          <w:rFonts w:ascii="Times New Roman" w:eastAsia="Calibri" w:hAnsi="Times New Roman" w:cs="Times New Roman"/>
          <w:sz w:val="20"/>
          <w:szCs w:val="20"/>
          <w:lang w:val="en-GB"/>
        </w:rPr>
      </w:pPr>
      <w:proofErr w:type="spellStart"/>
      <w:r w:rsidRPr="00F62A29">
        <w:rPr>
          <w:rFonts w:ascii="Times New Roman" w:eastAsia="Calibri" w:hAnsi="Times New Roman" w:cs="Times New Roman"/>
          <w:sz w:val="20"/>
          <w:szCs w:val="20"/>
          <w:lang w:val="en-GB"/>
        </w:rPr>
        <w:t>Olutegbe</w:t>
      </w:r>
      <w:proofErr w:type="spellEnd"/>
      <w:r w:rsidRPr="00F62A29">
        <w:rPr>
          <w:rFonts w:ascii="Times New Roman" w:eastAsia="Calibri" w:hAnsi="Times New Roman" w:cs="Times New Roman"/>
          <w:sz w:val="20"/>
          <w:szCs w:val="20"/>
          <w:lang w:val="en-GB"/>
        </w:rPr>
        <w:t xml:space="preserve"> </w:t>
      </w:r>
      <w:proofErr w:type="spellStart"/>
      <w:r w:rsidRPr="00F62A29">
        <w:rPr>
          <w:rFonts w:ascii="Times New Roman" w:eastAsia="Calibri" w:hAnsi="Times New Roman" w:cs="Times New Roman"/>
          <w:sz w:val="20"/>
          <w:szCs w:val="20"/>
          <w:lang w:val="en-GB"/>
        </w:rPr>
        <w:t>Siji</w:t>
      </w:r>
      <w:proofErr w:type="spellEnd"/>
      <w:r w:rsidRPr="00F62A29">
        <w:rPr>
          <w:rFonts w:ascii="Times New Roman" w:eastAsia="Calibri" w:hAnsi="Times New Roman" w:cs="Times New Roman"/>
          <w:sz w:val="20"/>
          <w:szCs w:val="20"/>
          <w:lang w:val="en-GB"/>
        </w:rPr>
        <w:t xml:space="preserve"> Nathaniel (2021</w:t>
      </w:r>
      <w:proofErr w:type="gramStart"/>
      <w:r w:rsidRPr="00F62A29">
        <w:rPr>
          <w:rFonts w:ascii="Times New Roman" w:eastAsia="Calibri" w:hAnsi="Times New Roman" w:cs="Times New Roman"/>
          <w:sz w:val="20"/>
          <w:szCs w:val="20"/>
          <w:lang w:val="en-GB"/>
        </w:rPr>
        <w:t>).Well</w:t>
      </w:r>
      <w:proofErr w:type="gramEnd"/>
      <w:r w:rsidRPr="00F62A29">
        <w:rPr>
          <w:rFonts w:ascii="Times New Roman" w:eastAsia="Calibri" w:hAnsi="Times New Roman" w:cs="Times New Roman"/>
          <w:sz w:val="20"/>
          <w:szCs w:val="20"/>
          <w:lang w:val="en-GB"/>
        </w:rPr>
        <w:t xml:space="preserve">-being of rural households around </w:t>
      </w:r>
      <w:proofErr w:type="spellStart"/>
      <w:r w:rsidRPr="00F62A29">
        <w:rPr>
          <w:rFonts w:ascii="Times New Roman" w:eastAsia="Calibri" w:hAnsi="Times New Roman" w:cs="Times New Roman"/>
          <w:sz w:val="20"/>
          <w:szCs w:val="20"/>
          <w:lang w:val="en-GB"/>
        </w:rPr>
        <w:t>Ikere</w:t>
      </w:r>
      <w:proofErr w:type="spellEnd"/>
      <w:r w:rsidRPr="00F62A29">
        <w:rPr>
          <w:rFonts w:ascii="Times New Roman" w:eastAsia="Calibri" w:hAnsi="Times New Roman" w:cs="Times New Roman"/>
          <w:sz w:val="20"/>
          <w:szCs w:val="20"/>
          <w:lang w:val="en-GB"/>
        </w:rPr>
        <w:t>-Gorge Dam in Oyo State, Nigeria. Journal Agricultura Tropica et Subtropica.Vol.</w:t>
      </w:r>
      <w:proofErr w:type="gramStart"/>
      <w:r w:rsidRPr="00F62A29">
        <w:rPr>
          <w:rFonts w:ascii="Times New Roman" w:eastAsia="Calibri" w:hAnsi="Times New Roman" w:cs="Times New Roman"/>
          <w:sz w:val="20"/>
          <w:szCs w:val="20"/>
          <w:lang w:val="en-GB"/>
        </w:rPr>
        <w:t>54,pp</w:t>
      </w:r>
      <w:proofErr w:type="gramEnd"/>
      <w:r w:rsidRPr="00F62A29">
        <w:rPr>
          <w:rFonts w:ascii="Times New Roman" w:eastAsia="Calibri" w:hAnsi="Times New Roman" w:cs="Times New Roman"/>
          <w:sz w:val="20"/>
          <w:szCs w:val="20"/>
          <w:lang w:val="en-GB"/>
        </w:rPr>
        <w:t xml:space="preserve"> 43-51</w:t>
      </w:r>
      <w:r w:rsidR="00B06490" w:rsidRPr="00F62A29">
        <w:rPr>
          <w:rFonts w:ascii="Times New Roman" w:eastAsia="Calibri" w:hAnsi="Times New Roman" w:cs="Times New Roman"/>
          <w:sz w:val="20"/>
          <w:szCs w:val="20"/>
          <w:lang w:val="en-GB"/>
        </w:rPr>
        <w:t>.</w:t>
      </w:r>
    </w:p>
    <w:p w14:paraId="2432BCDE" w14:textId="77777777" w:rsidR="00F45D9D" w:rsidRPr="00F62A29" w:rsidRDefault="00F45D9D" w:rsidP="007945B8">
      <w:pPr>
        <w:spacing w:after="0" w:line="240" w:lineRule="auto"/>
        <w:ind w:left="1134" w:hanging="1134"/>
        <w:rPr>
          <w:rFonts w:ascii="Times New Roman" w:eastAsia="Calibri" w:hAnsi="Times New Roman" w:cs="Times New Roman"/>
          <w:sz w:val="20"/>
          <w:szCs w:val="20"/>
          <w:lang w:val="en-GB"/>
        </w:rPr>
      </w:pPr>
      <w:proofErr w:type="spellStart"/>
      <w:r w:rsidRPr="00F62A29">
        <w:rPr>
          <w:rFonts w:ascii="Times New Roman" w:eastAsia="Calibri" w:hAnsi="Times New Roman" w:cs="Times New Roman"/>
          <w:sz w:val="20"/>
          <w:szCs w:val="20"/>
          <w:lang w:val="en-GB"/>
        </w:rPr>
        <w:t>Pakorn</w:t>
      </w:r>
      <w:proofErr w:type="spellEnd"/>
      <w:r w:rsidRPr="00F62A29">
        <w:rPr>
          <w:rFonts w:ascii="Times New Roman" w:eastAsia="Calibri" w:hAnsi="Times New Roman" w:cs="Times New Roman"/>
          <w:sz w:val="20"/>
          <w:szCs w:val="20"/>
          <w:lang w:val="en-GB"/>
        </w:rPr>
        <w:t xml:space="preserve"> </w:t>
      </w:r>
      <w:proofErr w:type="spellStart"/>
      <w:r w:rsidRPr="00F62A29">
        <w:rPr>
          <w:rFonts w:ascii="Times New Roman" w:eastAsia="Calibri" w:hAnsi="Times New Roman" w:cs="Times New Roman"/>
          <w:sz w:val="20"/>
          <w:szCs w:val="20"/>
          <w:lang w:val="en-GB"/>
        </w:rPr>
        <w:t>Meksangsouy</w:t>
      </w:r>
      <w:proofErr w:type="spellEnd"/>
      <w:r w:rsidRPr="00F62A29">
        <w:rPr>
          <w:rFonts w:ascii="Times New Roman" w:eastAsia="Calibri" w:hAnsi="Times New Roman" w:cs="Times New Roman"/>
          <w:sz w:val="20"/>
          <w:szCs w:val="20"/>
          <w:lang w:val="en-GB"/>
        </w:rPr>
        <w:t xml:space="preserve">(2023) Roles of Periodic Markets in Urban Lifestyle:  A Case Study of </w:t>
      </w:r>
      <w:proofErr w:type="spellStart"/>
      <w:r w:rsidRPr="00F62A29">
        <w:rPr>
          <w:rFonts w:ascii="Times New Roman" w:eastAsia="Calibri" w:hAnsi="Times New Roman" w:cs="Times New Roman"/>
          <w:sz w:val="20"/>
          <w:szCs w:val="20"/>
          <w:lang w:val="en-GB"/>
        </w:rPr>
        <w:t>Asokemontri</w:t>
      </w:r>
      <w:proofErr w:type="spellEnd"/>
      <w:r w:rsidRPr="00F62A29">
        <w:rPr>
          <w:rFonts w:ascii="Times New Roman" w:eastAsia="Calibri" w:hAnsi="Times New Roman" w:cs="Times New Roman"/>
          <w:sz w:val="20"/>
          <w:szCs w:val="20"/>
          <w:lang w:val="en-GB"/>
        </w:rPr>
        <w:t xml:space="preserve"> Road, A Central Business District in Bangkok, A Dissertation, </w:t>
      </w:r>
      <w:proofErr w:type="spellStart"/>
      <w:r w:rsidRPr="00F62A29">
        <w:rPr>
          <w:rFonts w:ascii="Times New Roman" w:eastAsia="Calibri" w:hAnsi="Times New Roman" w:cs="Times New Roman"/>
          <w:sz w:val="20"/>
          <w:szCs w:val="20"/>
          <w:lang w:val="en-GB"/>
        </w:rPr>
        <w:t>Srinakharinwirot</w:t>
      </w:r>
      <w:proofErr w:type="spellEnd"/>
      <w:r w:rsidRPr="00F62A29">
        <w:rPr>
          <w:rFonts w:ascii="Times New Roman" w:eastAsia="Calibri" w:hAnsi="Times New Roman" w:cs="Times New Roman"/>
          <w:sz w:val="20"/>
          <w:szCs w:val="20"/>
          <w:lang w:val="en-GB"/>
        </w:rPr>
        <w:t xml:space="preserve"> University, Bangkok, Thailand.</w:t>
      </w:r>
    </w:p>
    <w:p w14:paraId="498443D3" w14:textId="77777777" w:rsidR="0034021B" w:rsidRPr="00F62A29" w:rsidRDefault="0034021B" w:rsidP="0034021B">
      <w:pPr>
        <w:spacing w:after="0" w:line="240" w:lineRule="auto"/>
        <w:ind w:left="1134" w:hanging="1134"/>
        <w:rPr>
          <w:rFonts w:ascii="Times New Roman" w:eastAsia="Calibri" w:hAnsi="Times New Roman" w:cs="Times New Roman"/>
          <w:sz w:val="20"/>
          <w:szCs w:val="20"/>
          <w:lang w:val="en-GB"/>
        </w:rPr>
      </w:pPr>
      <w:r w:rsidRPr="00F62A29">
        <w:rPr>
          <w:rFonts w:ascii="Times New Roman" w:eastAsia="Calibri" w:hAnsi="Times New Roman" w:cs="Times New Roman"/>
          <w:sz w:val="20"/>
          <w:szCs w:val="20"/>
          <w:lang w:val="en-GB"/>
        </w:rPr>
        <w:t>Racaud, R. (2021). Chasing a pair of Chinese sandals:  Markets and trade routes in Cameroon.</w:t>
      </w:r>
    </w:p>
    <w:p w14:paraId="722AD1D0" w14:textId="77777777" w:rsidR="0034021B" w:rsidRDefault="0034021B" w:rsidP="0034021B">
      <w:pPr>
        <w:spacing w:after="0" w:line="240" w:lineRule="auto"/>
        <w:ind w:left="1134" w:hanging="1134"/>
        <w:rPr>
          <w:rFonts w:ascii="Times New Roman" w:eastAsia="Calibri" w:hAnsi="Times New Roman" w:cs="Times New Roman"/>
          <w:sz w:val="20"/>
          <w:szCs w:val="20"/>
          <w:lang w:val="en-GB"/>
        </w:rPr>
      </w:pPr>
      <w:r w:rsidRPr="00F62A29">
        <w:rPr>
          <w:rFonts w:ascii="Times New Roman" w:eastAsia="Calibri" w:hAnsi="Times New Roman" w:cs="Times New Roman"/>
          <w:sz w:val="20"/>
          <w:szCs w:val="20"/>
          <w:lang w:val="en-GB"/>
        </w:rPr>
        <w:t xml:space="preserve">            </w:t>
      </w:r>
      <w:r w:rsidR="008620D7">
        <w:rPr>
          <w:rFonts w:ascii="Times New Roman" w:eastAsia="Calibri" w:hAnsi="Times New Roman" w:cs="Times New Roman"/>
          <w:sz w:val="20"/>
          <w:szCs w:val="20"/>
          <w:lang w:val="en-GB"/>
        </w:rPr>
        <w:t xml:space="preserve">          </w:t>
      </w:r>
      <w:r w:rsidRPr="00F62A29">
        <w:rPr>
          <w:rFonts w:ascii="Times New Roman" w:eastAsia="Calibri" w:hAnsi="Times New Roman" w:cs="Times New Roman"/>
          <w:sz w:val="20"/>
          <w:szCs w:val="20"/>
          <w:lang w:val="en-GB"/>
        </w:rPr>
        <w:t xml:space="preserve"> Journal of Urban Research, 12(12): 1–22.</w:t>
      </w:r>
    </w:p>
    <w:p w14:paraId="6FC0026F" w14:textId="77777777" w:rsidR="008620D7" w:rsidRPr="008620D7" w:rsidRDefault="008620D7" w:rsidP="008620D7">
      <w:pPr>
        <w:spacing w:after="0" w:line="240" w:lineRule="auto"/>
        <w:ind w:left="1134" w:hanging="1134"/>
        <w:rPr>
          <w:rFonts w:ascii="Times New Roman" w:eastAsia="Calibri" w:hAnsi="Times New Roman" w:cs="Times New Roman"/>
          <w:sz w:val="20"/>
          <w:szCs w:val="20"/>
          <w:lang w:val="en-GB"/>
        </w:rPr>
      </w:pPr>
      <w:r w:rsidRPr="008620D7">
        <w:rPr>
          <w:rFonts w:ascii="Times New Roman" w:eastAsia="Calibri" w:hAnsi="Times New Roman" w:cs="Times New Roman"/>
          <w:sz w:val="20"/>
          <w:szCs w:val="20"/>
          <w:lang w:val="en-GB"/>
        </w:rPr>
        <w:t xml:space="preserve">Rijal </w:t>
      </w:r>
      <w:proofErr w:type="spellStart"/>
      <w:r w:rsidRPr="008620D7">
        <w:rPr>
          <w:rFonts w:ascii="Times New Roman" w:eastAsia="Calibri" w:hAnsi="Times New Roman" w:cs="Times New Roman"/>
          <w:sz w:val="20"/>
          <w:szCs w:val="20"/>
          <w:lang w:val="en-GB"/>
        </w:rPr>
        <w:t>Uran</w:t>
      </w:r>
      <w:proofErr w:type="spellEnd"/>
      <w:r w:rsidRPr="008620D7">
        <w:rPr>
          <w:rFonts w:ascii="Times New Roman" w:eastAsia="Calibri" w:hAnsi="Times New Roman" w:cs="Times New Roman"/>
          <w:sz w:val="20"/>
          <w:szCs w:val="20"/>
          <w:lang w:val="en-GB"/>
        </w:rPr>
        <w:t xml:space="preserve"> (2020), The </w:t>
      </w:r>
      <w:proofErr w:type="spellStart"/>
      <w:r w:rsidRPr="008620D7">
        <w:rPr>
          <w:rFonts w:ascii="Times New Roman" w:eastAsia="Calibri" w:hAnsi="Times New Roman" w:cs="Times New Roman"/>
          <w:sz w:val="20"/>
          <w:szCs w:val="20"/>
          <w:lang w:val="en-GB"/>
        </w:rPr>
        <w:t>Spatio</w:t>
      </w:r>
      <w:proofErr w:type="spellEnd"/>
      <w:r w:rsidRPr="008620D7">
        <w:rPr>
          <w:rFonts w:ascii="Times New Roman" w:eastAsia="Calibri" w:hAnsi="Times New Roman" w:cs="Times New Roman"/>
          <w:sz w:val="20"/>
          <w:szCs w:val="20"/>
          <w:lang w:val="en-GB"/>
        </w:rPr>
        <w:t xml:space="preserve">-Temporal System of Periodic Market (hat Bazar) in </w:t>
      </w:r>
      <w:proofErr w:type="spellStart"/>
      <w:r w:rsidRPr="008620D7">
        <w:rPr>
          <w:rFonts w:ascii="Times New Roman" w:eastAsia="Calibri" w:hAnsi="Times New Roman" w:cs="Times New Roman"/>
          <w:sz w:val="20"/>
          <w:szCs w:val="20"/>
          <w:lang w:val="en-GB"/>
        </w:rPr>
        <w:t>Sunsari</w:t>
      </w:r>
      <w:proofErr w:type="spellEnd"/>
      <w:r w:rsidRPr="008620D7">
        <w:rPr>
          <w:rFonts w:ascii="Times New Roman" w:eastAsia="Calibri" w:hAnsi="Times New Roman" w:cs="Times New Roman"/>
          <w:sz w:val="20"/>
          <w:szCs w:val="20"/>
          <w:lang w:val="en-GB"/>
        </w:rPr>
        <w:t xml:space="preserve"> </w:t>
      </w:r>
    </w:p>
    <w:p w14:paraId="342A4F7D" w14:textId="77777777" w:rsidR="008620D7" w:rsidRPr="00F62A29" w:rsidRDefault="008620D7" w:rsidP="008620D7">
      <w:pPr>
        <w:spacing w:after="0" w:line="240" w:lineRule="auto"/>
        <w:ind w:left="1134" w:hanging="1134"/>
        <w:rPr>
          <w:rFonts w:ascii="Times New Roman" w:eastAsia="Calibri" w:hAnsi="Times New Roman" w:cs="Times New Roman"/>
          <w:sz w:val="20"/>
          <w:szCs w:val="20"/>
          <w:lang w:val="en-GB"/>
        </w:rPr>
      </w:pPr>
      <w:r w:rsidRPr="008620D7">
        <w:rPr>
          <w:rFonts w:ascii="Times New Roman" w:eastAsia="Calibri" w:hAnsi="Times New Roman" w:cs="Times New Roman"/>
          <w:sz w:val="20"/>
          <w:szCs w:val="20"/>
          <w:lang w:val="en-GB"/>
        </w:rPr>
        <w:t xml:space="preserve">          </w:t>
      </w:r>
      <w:r>
        <w:rPr>
          <w:rFonts w:ascii="Times New Roman" w:eastAsia="Calibri" w:hAnsi="Times New Roman" w:cs="Times New Roman"/>
          <w:sz w:val="20"/>
          <w:szCs w:val="20"/>
          <w:lang w:val="en-GB"/>
        </w:rPr>
        <w:t xml:space="preserve">           </w:t>
      </w:r>
      <w:r w:rsidRPr="008620D7">
        <w:rPr>
          <w:rFonts w:ascii="Times New Roman" w:eastAsia="Calibri" w:hAnsi="Times New Roman" w:cs="Times New Roman"/>
          <w:sz w:val="20"/>
          <w:szCs w:val="20"/>
          <w:lang w:val="en-GB"/>
        </w:rPr>
        <w:t>District, M.A. Dissertation, Kathmandu: Geography Department, T.U.</w:t>
      </w:r>
    </w:p>
    <w:p w14:paraId="56384F4B" w14:textId="77777777" w:rsidR="00B11986" w:rsidRPr="00F62A29" w:rsidRDefault="00B11986" w:rsidP="0034021B">
      <w:pPr>
        <w:spacing w:after="0" w:line="240" w:lineRule="auto"/>
        <w:ind w:left="1134" w:hanging="1134"/>
        <w:rPr>
          <w:rFonts w:ascii="Times New Roman" w:eastAsia="Calibri" w:hAnsi="Times New Roman" w:cs="Times New Roman"/>
          <w:sz w:val="20"/>
          <w:szCs w:val="20"/>
          <w:lang w:val="en-GB"/>
        </w:rPr>
      </w:pPr>
      <w:r w:rsidRPr="00F62A29">
        <w:rPr>
          <w:rFonts w:ascii="Times New Roman" w:eastAsia="Calibri" w:hAnsi="Times New Roman" w:cs="Times New Roman"/>
          <w:sz w:val="20"/>
          <w:szCs w:val="20"/>
          <w:lang w:val="en-GB"/>
        </w:rPr>
        <w:t xml:space="preserve">Sanal Kumar </w:t>
      </w:r>
      <w:proofErr w:type="gramStart"/>
      <w:r w:rsidRPr="00F62A29">
        <w:rPr>
          <w:rFonts w:ascii="Times New Roman" w:eastAsia="Calibri" w:hAnsi="Times New Roman" w:cs="Times New Roman"/>
          <w:sz w:val="20"/>
          <w:szCs w:val="20"/>
          <w:lang w:val="en-GB"/>
        </w:rPr>
        <w:t>Velayudhan(</w:t>
      </w:r>
      <w:proofErr w:type="gramEnd"/>
      <w:r w:rsidRPr="00F62A29">
        <w:rPr>
          <w:rFonts w:ascii="Times New Roman" w:eastAsia="Calibri" w:hAnsi="Times New Roman" w:cs="Times New Roman"/>
          <w:sz w:val="20"/>
          <w:szCs w:val="20"/>
          <w:lang w:val="en-GB"/>
        </w:rPr>
        <w:t>2022).Market Participation by Rural Households in a Low-Income Country: An Asset-Based Approach Applied to Mozambique Duncan Boughton, International Journal of Rural Management.</w:t>
      </w:r>
    </w:p>
    <w:p w14:paraId="4946C4C4" w14:textId="77777777" w:rsidR="00431EE1" w:rsidRDefault="00AB5C8A" w:rsidP="00431EE1">
      <w:pPr>
        <w:spacing w:after="0" w:line="240" w:lineRule="auto"/>
        <w:ind w:left="1134" w:hanging="1134"/>
      </w:pPr>
      <w:r w:rsidRPr="00F62A29">
        <w:rPr>
          <w:rFonts w:ascii="Times New Roman" w:eastAsia="Calibri" w:hAnsi="Times New Roman" w:cs="Times New Roman"/>
          <w:sz w:val="20"/>
          <w:szCs w:val="20"/>
          <w:lang w:val="en-GB"/>
        </w:rPr>
        <w:t xml:space="preserve">Sakai </w:t>
      </w:r>
      <w:proofErr w:type="gramStart"/>
      <w:r w:rsidRPr="00F62A29">
        <w:rPr>
          <w:rFonts w:ascii="Times New Roman" w:eastAsia="Calibri" w:hAnsi="Times New Roman" w:cs="Times New Roman"/>
          <w:sz w:val="20"/>
          <w:szCs w:val="20"/>
          <w:lang w:val="en-GB"/>
        </w:rPr>
        <w:t>Makiko(</w:t>
      </w:r>
      <w:proofErr w:type="gramEnd"/>
      <w:r w:rsidRPr="00F62A29">
        <w:rPr>
          <w:rFonts w:ascii="Times New Roman" w:eastAsia="Calibri" w:hAnsi="Times New Roman" w:cs="Times New Roman"/>
          <w:sz w:val="20"/>
          <w:szCs w:val="20"/>
          <w:lang w:val="en-GB"/>
        </w:rPr>
        <w:t xml:space="preserve">2024).Sociological study of periodic market networks in </w:t>
      </w:r>
      <w:proofErr w:type="spellStart"/>
      <w:r w:rsidRPr="00F62A29">
        <w:rPr>
          <w:rFonts w:ascii="Times New Roman" w:eastAsia="Calibri" w:hAnsi="Times New Roman" w:cs="Times New Roman"/>
          <w:sz w:val="20"/>
          <w:szCs w:val="20"/>
          <w:lang w:val="en-GB"/>
        </w:rPr>
        <w:t>Cameroon.Tokyo</w:t>
      </w:r>
      <w:proofErr w:type="spellEnd"/>
      <w:r w:rsidRPr="00F62A29">
        <w:rPr>
          <w:rFonts w:ascii="Times New Roman" w:eastAsia="Calibri" w:hAnsi="Times New Roman" w:cs="Times New Roman"/>
          <w:sz w:val="20"/>
          <w:szCs w:val="20"/>
          <w:lang w:val="en-GB"/>
        </w:rPr>
        <w:t xml:space="preserve"> University of foreign studies</w:t>
      </w:r>
      <w:r w:rsidR="00951D03">
        <w:rPr>
          <w:rFonts w:ascii="Times New Roman" w:eastAsia="Calibri" w:hAnsi="Times New Roman" w:cs="Times New Roman"/>
          <w:sz w:val="20"/>
          <w:szCs w:val="20"/>
          <w:lang w:val="en-GB"/>
        </w:rPr>
        <w:t>.</w:t>
      </w:r>
      <w:r w:rsidR="00431EE1" w:rsidRPr="00431EE1">
        <w:t xml:space="preserve"> </w:t>
      </w:r>
    </w:p>
    <w:p w14:paraId="3AF768D9" w14:textId="77777777" w:rsidR="00431EE1" w:rsidRPr="00431EE1" w:rsidRDefault="00431EE1" w:rsidP="00431EE1">
      <w:pPr>
        <w:spacing w:after="0" w:line="240" w:lineRule="auto"/>
        <w:ind w:left="1134" w:hanging="1134"/>
        <w:rPr>
          <w:rFonts w:ascii="Times New Roman" w:eastAsia="Calibri" w:hAnsi="Times New Roman" w:cs="Times New Roman"/>
          <w:sz w:val="20"/>
          <w:szCs w:val="20"/>
          <w:lang w:val="en-GB"/>
        </w:rPr>
      </w:pPr>
      <w:proofErr w:type="gramStart"/>
      <w:r w:rsidRPr="00431EE1">
        <w:rPr>
          <w:rFonts w:ascii="Times New Roman" w:eastAsia="Calibri" w:hAnsi="Times New Roman" w:cs="Times New Roman"/>
          <w:sz w:val="20"/>
          <w:szCs w:val="20"/>
          <w:lang w:val="en-GB"/>
        </w:rPr>
        <w:t>Stacey .P</w:t>
      </w:r>
      <w:proofErr w:type="gramEnd"/>
      <w:r w:rsidRPr="00431EE1">
        <w:rPr>
          <w:rFonts w:ascii="Times New Roman" w:eastAsia="Calibri" w:hAnsi="Times New Roman" w:cs="Times New Roman"/>
          <w:sz w:val="20"/>
          <w:szCs w:val="20"/>
          <w:lang w:val="en-GB"/>
        </w:rPr>
        <w:t xml:space="preserve">, </w:t>
      </w:r>
      <w:proofErr w:type="spellStart"/>
      <w:r w:rsidRPr="00431EE1">
        <w:rPr>
          <w:rFonts w:ascii="Times New Roman" w:eastAsia="Calibri" w:hAnsi="Times New Roman" w:cs="Times New Roman"/>
          <w:sz w:val="20"/>
          <w:szCs w:val="20"/>
          <w:lang w:val="en-GB"/>
        </w:rPr>
        <w:t>Richard.G</w:t>
      </w:r>
      <w:proofErr w:type="spellEnd"/>
      <w:r w:rsidRPr="00431EE1">
        <w:rPr>
          <w:rFonts w:ascii="Times New Roman" w:eastAsia="Calibri" w:hAnsi="Times New Roman" w:cs="Times New Roman"/>
          <w:sz w:val="20"/>
          <w:szCs w:val="20"/>
          <w:lang w:val="en-GB"/>
        </w:rPr>
        <w:t xml:space="preserve"> and </w:t>
      </w:r>
      <w:proofErr w:type="spellStart"/>
      <w:r w:rsidRPr="00431EE1">
        <w:rPr>
          <w:rFonts w:ascii="Times New Roman" w:eastAsia="Calibri" w:hAnsi="Times New Roman" w:cs="Times New Roman"/>
          <w:sz w:val="20"/>
          <w:szCs w:val="20"/>
          <w:lang w:val="en-GB"/>
        </w:rPr>
        <w:t>Martin.O</w:t>
      </w:r>
      <w:proofErr w:type="spellEnd"/>
      <w:r w:rsidRPr="00431EE1">
        <w:rPr>
          <w:rFonts w:ascii="Times New Roman" w:eastAsia="Calibri" w:hAnsi="Times New Roman" w:cs="Times New Roman"/>
          <w:sz w:val="20"/>
          <w:szCs w:val="20"/>
          <w:lang w:val="en-GB"/>
        </w:rPr>
        <w:t>.(2021).Food for thought: U</w:t>
      </w:r>
      <w:r>
        <w:rPr>
          <w:rFonts w:ascii="Times New Roman" w:eastAsia="Calibri" w:hAnsi="Times New Roman" w:cs="Times New Roman"/>
          <w:sz w:val="20"/>
          <w:szCs w:val="20"/>
          <w:lang w:val="en-GB"/>
        </w:rPr>
        <w:t xml:space="preserve">rban market planning and </w:t>
      </w:r>
      <w:r w:rsidRPr="00431EE1">
        <w:rPr>
          <w:rFonts w:ascii="Times New Roman" w:eastAsia="Calibri" w:hAnsi="Times New Roman" w:cs="Times New Roman"/>
          <w:sz w:val="20"/>
          <w:szCs w:val="20"/>
          <w:lang w:val="en-GB"/>
        </w:rPr>
        <w:t>entangled governance in Accra, Ghana. Habitat international Journal, Vol.115, pp.102400.</w:t>
      </w:r>
    </w:p>
    <w:p w14:paraId="407E17E9" w14:textId="77777777" w:rsidR="00951D03" w:rsidRDefault="00431EE1" w:rsidP="00431EE1">
      <w:pPr>
        <w:spacing w:after="0" w:line="240" w:lineRule="auto"/>
        <w:ind w:left="1134" w:hanging="1134"/>
        <w:rPr>
          <w:rFonts w:ascii="Times New Roman" w:eastAsia="Calibri" w:hAnsi="Times New Roman" w:cs="Times New Roman"/>
          <w:sz w:val="20"/>
          <w:szCs w:val="20"/>
          <w:lang w:val="en-GB"/>
        </w:rPr>
      </w:pPr>
      <w:r w:rsidRPr="00431EE1">
        <w:rPr>
          <w:rFonts w:ascii="Times New Roman" w:eastAsia="Calibri" w:hAnsi="Times New Roman" w:cs="Times New Roman"/>
          <w:sz w:val="20"/>
          <w:szCs w:val="20"/>
          <w:lang w:val="en-GB"/>
        </w:rPr>
        <w:t xml:space="preserve">Shaikh. Eskander.  S. (2020) The peasant farmers of India: the need to classify and recognise their rights </w:t>
      </w:r>
      <w:proofErr w:type="gramStart"/>
      <w:r w:rsidRPr="00431EE1">
        <w:rPr>
          <w:rFonts w:ascii="Times New Roman" w:eastAsia="Calibri" w:hAnsi="Times New Roman" w:cs="Times New Roman"/>
          <w:sz w:val="20"/>
          <w:szCs w:val="20"/>
          <w:lang w:val="en-GB"/>
        </w:rPr>
        <w:t>Bhavana  Rao</w:t>
      </w:r>
      <w:proofErr w:type="gramEnd"/>
      <w:r w:rsidRPr="00431EE1">
        <w:rPr>
          <w:rFonts w:ascii="Times New Roman" w:eastAsia="Calibri" w:hAnsi="Times New Roman" w:cs="Times New Roman"/>
          <w:sz w:val="20"/>
          <w:szCs w:val="20"/>
          <w:lang w:val="en-GB"/>
        </w:rPr>
        <w:t xml:space="preserve"> :  ILI Law Review  </w:t>
      </w:r>
    </w:p>
    <w:p w14:paraId="40681FA2" w14:textId="77777777" w:rsidR="00951D03" w:rsidRDefault="00951D03" w:rsidP="007945B8">
      <w:pPr>
        <w:spacing w:after="0" w:line="240" w:lineRule="auto"/>
        <w:ind w:left="1134" w:hanging="1134"/>
        <w:rPr>
          <w:rFonts w:ascii="Times New Roman" w:eastAsia="Calibri" w:hAnsi="Times New Roman" w:cs="Times New Roman"/>
          <w:sz w:val="20"/>
          <w:szCs w:val="20"/>
          <w:lang w:val="en-GB"/>
        </w:rPr>
      </w:pPr>
      <w:proofErr w:type="spellStart"/>
      <w:r>
        <w:rPr>
          <w:rFonts w:ascii="Times New Roman" w:eastAsia="Calibri" w:hAnsi="Times New Roman" w:cs="Times New Roman"/>
          <w:sz w:val="20"/>
          <w:szCs w:val="20"/>
          <w:lang w:val="en-GB"/>
        </w:rPr>
        <w:t>Safayet</w:t>
      </w:r>
      <w:proofErr w:type="spellEnd"/>
      <w:r>
        <w:rPr>
          <w:rFonts w:ascii="Times New Roman" w:eastAsia="Calibri" w:hAnsi="Times New Roman" w:cs="Times New Roman"/>
          <w:sz w:val="20"/>
          <w:szCs w:val="20"/>
          <w:lang w:val="en-GB"/>
        </w:rPr>
        <w:t xml:space="preserve"> </w:t>
      </w:r>
      <w:proofErr w:type="gramStart"/>
      <w:r>
        <w:rPr>
          <w:rFonts w:ascii="Times New Roman" w:eastAsia="Calibri" w:hAnsi="Times New Roman" w:cs="Times New Roman"/>
          <w:sz w:val="20"/>
          <w:szCs w:val="20"/>
          <w:lang w:val="en-GB"/>
        </w:rPr>
        <w:t>Hossain(</w:t>
      </w:r>
      <w:proofErr w:type="gramEnd"/>
      <w:r>
        <w:rPr>
          <w:rFonts w:ascii="Times New Roman" w:eastAsia="Calibri" w:hAnsi="Times New Roman" w:cs="Times New Roman"/>
          <w:sz w:val="20"/>
          <w:szCs w:val="20"/>
          <w:lang w:val="en-GB"/>
        </w:rPr>
        <w:t xml:space="preserve">2020)Periodic markets and rural </w:t>
      </w:r>
      <w:proofErr w:type="spellStart"/>
      <w:r>
        <w:rPr>
          <w:rFonts w:ascii="Times New Roman" w:eastAsia="Calibri" w:hAnsi="Times New Roman" w:cs="Times New Roman"/>
          <w:sz w:val="20"/>
          <w:szCs w:val="20"/>
          <w:lang w:val="en-GB"/>
        </w:rPr>
        <w:t>development:A</w:t>
      </w:r>
      <w:proofErr w:type="spellEnd"/>
      <w:r>
        <w:rPr>
          <w:rFonts w:ascii="Times New Roman" w:eastAsia="Calibri" w:hAnsi="Times New Roman" w:cs="Times New Roman"/>
          <w:sz w:val="20"/>
          <w:szCs w:val="20"/>
          <w:lang w:val="en-GB"/>
        </w:rPr>
        <w:t xml:space="preserve"> case study of </w:t>
      </w:r>
      <w:proofErr w:type="spellStart"/>
      <w:r>
        <w:rPr>
          <w:rFonts w:ascii="Times New Roman" w:eastAsia="Calibri" w:hAnsi="Times New Roman" w:cs="Times New Roman"/>
          <w:sz w:val="20"/>
          <w:szCs w:val="20"/>
          <w:lang w:val="en-GB"/>
        </w:rPr>
        <w:t>Bangladesh.Journal</w:t>
      </w:r>
      <w:proofErr w:type="spellEnd"/>
      <w:r>
        <w:rPr>
          <w:rFonts w:ascii="Times New Roman" w:eastAsia="Calibri" w:hAnsi="Times New Roman" w:cs="Times New Roman"/>
          <w:sz w:val="20"/>
          <w:szCs w:val="20"/>
          <w:lang w:val="en-GB"/>
        </w:rPr>
        <w:t xml:space="preserve"> of Rural and  Community Development,15(3),45-62.</w:t>
      </w:r>
    </w:p>
    <w:p w14:paraId="75926975" w14:textId="77777777" w:rsidR="00AB5C8A" w:rsidRPr="00F62A29" w:rsidRDefault="00951D03" w:rsidP="007945B8">
      <w:pPr>
        <w:spacing w:after="0" w:line="240" w:lineRule="auto"/>
        <w:ind w:left="1134" w:hanging="1134"/>
        <w:rPr>
          <w:rFonts w:ascii="Times New Roman" w:eastAsia="Calibri" w:hAnsi="Times New Roman" w:cs="Times New Roman"/>
          <w:sz w:val="20"/>
          <w:szCs w:val="20"/>
          <w:lang w:val="en-GB"/>
        </w:rPr>
      </w:pPr>
      <w:proofErr w:type="spellStart"/>
      <w:proofErr w:type="gramStart"/>
      <w:r>
        <w:rPr>
          <w:rFonts w:ascii="Times New Roman" w:eastAsia="Calibri" w:hAnsi="Times New Roman" w:cs="Times New Roman"/>
          <w:sz w:val="20"/>
          <w:szCs w:val="20"/>
          <w:lang w:val="en-GB"/>
        </w:rPr>
        <w:t>Satyam.S,Aithal</w:t>
      </w:r>
      <w:proofErr w:type="gramEnd"/>
      <w:r>
        <w:rPr>
          <w:rFonts w:ascii="Times New Roman" w:eastAsia="Calibri" w:hAnsi="Times New Roman" w:cs="Times New Roman"/>
          <w:sz w:val="20"/>
          <w:szCs w:val="20"/>
          <w:lang w:val="en-GB"/>
        </w:rPr>
        <w:t>,R.K</w:t>
      </w:r>
      <w:proofErr w:type="spellEnd"/>
      <w:r>
        <w:rPr>
          <w:rFonts w:ascii="Times New Roman" w:eastAsia="Calibri" w:hAnsi="Times New Roman" w:cs="Times New Roman"/>
          <w:sz w:val="20"/>
          <w:szCs w:val="20"/>
          <w:lang w:val="en-GB"/>
        </w:rPr>
        <w:t xml:space="preserve">., and Pradhan .D(2022).Resilience of an evolved retail </w:t>
      </w:r>
      <w:proofErr w:type="spellStart"/>
      <w:r>
        <w:rPr>
          <w:rFonts w:ascii="Times New Roman" w:eastAsia="Calibri" w:hAnsi="Times New Roman" w:cs="Times New Roman"/>
          <w:sz w:val="20"/>
          <w:szCs w:val="20"/>
          <w:lang w:val="en-GB"/>
        </w:rPr>
        <w:t>agglomeration:Case</w:t>
      </w:r>
      <w:proofErr w:type="spellEnd"/>
      <w:r>
        <w:rPr>
          <w:rFonts w:ascii="Times New Roman" w:eastAsia="Calibri" w:hAnsi="Times New Roman" w:cs="Times New Roman"/>
          <w:sz w:val="20"/>
          <w:szCs w:val="20"/>
          <w:lang w:val="en-GB"/>
        </w:rPr>
        <w:t xml:space="preserve"> of rural periodic markets in emerging </w:t>
      </w:r>
      <w:proofErr w:type="spellStart"/>
      <w:r>
        <w:rPr>
          <w:rFonts w:ascii="Times New Roman" w:eastAsia="Calibri" w:hAnsi="Times New Roman" w:cs="Times New Roman"/>
          <w:sz w:val="20"/>
          <w:szCs w:val="20"/>
          <w:lang w:val="en-GB"/>
        </w:rPr>
        <w:t>economies.Journal</w:t>
      </w:r>
      <w:proofErr w:type="spellEnd"/>
      <w:r>
        <w:rPr>
          <w:rFonts w:ascii="Times New Roman" w:eastAsia="Calibri" w:hAnsi="Times New Roman" w:cs="Times New Roman"/>
          <w:sz w:val="20"/>
          <w:szCs w:val="20"/>
          <w:lang w:val="en-GB"/>
        </w:rPr>
        <w:t xml:space="preserve"> of Retailing and Consumer services,65,102- 118.</w:t>
      </w:r>
    </w:p>
    <w:p w14:paraId="0CE4A505" w14:textId="77777777" w:rsidR="0076069E" w:rsidRPr="00F62A29" w:rsidRDefault="0076069E" w:rsidP="0076069E">
      <w:pPr>
        <w:spacing w:after="0" w:line="240" w:lineRule="auto"/>
        <w:ind w:left="1134" w:hanging="1134"/>
        <w:rPr>
          <w:rFonts w:ascii="Times New Roman" w:eastAsia="Calibri" w:hAnsi="Times New Roman" w:cs="Times New Roman"/>
          <w:sz w:val="20"/>
          <w:szCs w:val="20"/>
          <w:lang w:val="en-GB"/>
        </w:rPr>
      </w:pPr>
      <w:proofErr w:type="spellStart"/>
      <w:r w:rsidRPr="00F62A29">
        <w:rPr>
          <w:rFonts w:ascii="Times New Roman" w:eastAsia="Calibri" w:hAnsi="Times New Roman" w:cs="Times New Roman"/>
          <w:sz w:val="20"/>
          <w:szCs w:val="20"/>
          <w:lang w:val="en-GB"/>
        </w:rPr>
        <w:t>Salamun</w:t>
      </w:r>
      <w:proofErr w:type="spellEnd"/>
      <w:r w:rsidRPr="00F62A29">
        <w:rPr>
          <w:rFonts w:ascii="Times New Roman" w:eastAsia="Calibri" w:hAnsi="Times New Roman" w:cs="Times New Roman"/>
          <w:sz w:val="20"/>
          <w:szCs w:val="20"/>
          <w:lang w:val="en-GB"/>
        </w:rPr>
        <w:t xml:space="preserve"> </w:t>
      </w:r>
      <w:proofErr w:type="spellStart"/>
      <w:r w:rsidRPr="00F62A29">
        <w:rPr>
          <w:rFonts w:ascii="Times New Roman" w:eastAsia="Calibri" w:hAnsi="Times New Roman" w:cs="Times New Roman"/>
          <w:sz w:val="20"/>
          <w:szCs w:val="20"/>
          <w:lang w:val="en-GB"/>
        </w:rPr>
        <w:t>R.and</w:t>
      </w:r>
      <w:proofErr w:type="spellEnd"/>
      <w:r w:rsidRPr="00F62A29">
        <w:rPr>
          <w:rFonts w:ascii="Times New Roman" w:eastAsia="Calibri" w:hAnsi="Times New Roman" w:cs="Times New Roman"/>
          <w:sz w:val="20"/>
          <w:szCs w:val="20"/>
          <w:lang w:val="en-GB"/>
        </w:rPr>
        <w:t xml:space="preserve"> Sarah J. (2020) Revamping Non-farm household incomes and productivity in the rural areas of Pakistan. SAGE Journals. 16p.</w:t>
      </w:r>
    </w:p>
    <w:p w14:paraId="3A9B5981" w14:textId="77777777" w:rsidR="0034021B" w:rsidRPr="00F62A29" w:rsidRDefault="0034021B" w:rsidP="0034021B">
      <w:pPr>
        <w:spacing w:after="0" w:line="240" w:lineRule="auto"/>
        <w:ind w:left="1134" w:hanging="1134"/>
        <w:rPr>
          <w:rFonts w:ascii="Times New Roman" w:eastAsia="Calibri" w:hAnsi="Times New Roman" w:cs="Times New Roman"/>
          <w:sz w:val="20"/>
          <w:szCs w:val="20"/>
          <w:lang w:val="en-GB"/>
        </w:rPr>
      </w:pPr>
      <w:proofErr w:type="spellStart"/>
      <w:r w:rsidRPr="00F62A29">
        <w:rPr>
          <w:rFonts w:ascii="Times New Roman" w:eastAsia="Calibri" w:hAnsi="Times New Roman" w:cs="Times New Roman"/>
          <w:sz w:val="20"/>
          <w:szCs w:val="20"/>
          <w:lang w:val="en-GB"/>
        </w:rPr>
        <w:t>Sunildro</w:t>
      </w:r>
      <w:proofErr w:type="spellEnd"/>
      <w:r w:rsidRPr="00F62A29">
        <w:rPr>
          <w:rFonts w:ascii="Times New Roman" w:eastAsia="Calibri" w:hAnsi="Times New Roman" w:cs="Times New Roman"/>
          <w:sz w:val="20"/>
          <w:szCs w:val="20"/>
          <w:lang w:val="en-GB"/>
        </w:rPr>
        <w:t xml:space="preserve"> </w:t>
      </w:r>
      <w:proofErr w:type="spellStart"/>
      <w:r w:rsidRPr="00F62A29">
        <w:rPr>
          <w:rFonts w:ascii="Times New Roman" w:eastAsia="Calibri" w:hAnsi="Times New Roman" w:cs="Times New Roman"/>
          <w:sz w:val="20"/>
          <w:szCs w:val="20"/>
          <w:lang w:val="en-GB"/>
        </w:rPr>
        <w:t>Akoijam</w:t>
      </w:r>
      <w:proofErr w:type="spellEnd"/>
      <w:r w:rsidRPr="00F62A29">
        <w:rPr>
          <w:rFonts w:ascii="Times New Roman" w:eastAsia="Calibri" w:hAnsi="Times New Roman" w:cs="Times New Roman"/>
          <w:sz w:val="20"/>
          <w:szCs w:val="20"/>
          <w:lang w:val="en-GB"/>
        </w:rPr>
        <w:t xml:space="preserve"> L.S.  (2021). Economic Implication Of Weekly Market Participation: A Case Study of Farmers Cum Sellers In Garo Hills </w:t>
      </w:r>
      <w:proofErr w:type="gramStart"/>
      <w:r w:rsidRPr="00F62A29">
        <w:rPr>
          <w:rFonts w:ascii="Times New Roman" w:eastAsia="Calibri" w:hAnsi="Times New Roman" w:cs="Times New Roman"/>
          <w:sz w:val="20"/>
          <w:szCs w:val="20"/>
          <w:lang w:val="en-GB"/>
        </w:rPr>
        <w:t>of  Meghalaya</w:t>
      </w:r>
      <w:proofErr w:type="gramEnd"/>
      <w:r w:rsidRPr="00F62A29">
        <w:rPr>
          <w:rFonts w:ascii="Times New Roman" w:eastAsia="Calibri" w:hAnsi="Times New Roman" w:cs="Times New Roman"/>
          <w:sz w:val="20"/>
          <w:szCs w:val="20"/>
          <w:lang w:val="en-GB"/>
        </w:rPr>
        <w:t xml:space="preserve">. VOL.13.   </w:t>
      </w:r>
    </w:p>
    <w:p w14:paraId="74C5758A" w14:textId="77777777" w:rsidR="0034021B" w:rsidRPr="00F62A29" w:rsidRDefault="0034021B" w:rsidP="0034021B">
      <w:pPr>
        <w:spacing w:after="0" w:line="240" w:lineRule="auto"/>
        <w:ind w:left="1134" w:hanging="1134"/>
        <w:rPr>
          <w:rFonts w:ascii="Times New Roman" w:eastAsia="Calibri" w:hAnsi="Times New Roman" w:cs="Times New Roman"/>
          <w:sz w:val="20"/>
          <w:szCs w:val="20"/>
          <w:lang w:val="en-GB"/>
        </w:rPr>
      </w:pPr>
      <w:r w:rsidRPr="00F62A29">
        <w:rPr>
          <w:rFonts w:ascii="Times New Roman" w:eastAsia="Calibri" w:hAnsi="Times New Roman" w:cs="Times New Roman"/>
          <w:sz w:val="20"/>
          <w:szCs w:val="20"/>
          <w:lang w:val="en-GB"/>
        </w:rPr>
        <w:t>Schappo, P. &amp; Melik, R. (2020). Meeting on the marketplace: on the integrative potential of the</w:t>
      </w:r>
    </w:p>
    <w:p w14:paraId="563B1A81" w14:textId="77777777" w:rsidR="003A3BD5" w:rsidRPr="00F62A29" w:rsidRDefault="0034021B" w:rsidP="0034021B">
      <w:pPr>
        <w:spacing w:after="0" w:line="240" w:lineRule="auto"/>
        <w:ind w:left="1134" w:hanging="1134"/>
        <w:rPr>
          <w:rFonts w:ascii="Times New Roman" w:eastAsia="Calibri" w:hAnsi="Times New Roman" w:cs="Times New Roman"/>
          <w:sz w:val="20"/>
          <w:szCs w:val="20"/>
          <w:lang w:val="en-GB"/>
        </w:rPr>
      </w:pPr>
      <w:r w:rsidRPr="00F62A29">
        <w:rPr>
          <w:rFonts w:ascii="Times New Roman" w:eastAsia="Calibri" w:hAnsi="Times New Roman" w:cs="Times New Roman"/>
          <w:sz w:val="20"/>
          <w:szCs w:val="20"/>
          <w:lang w:val="en-GB"/>
        </w:rPr>
        <w:t xml:space="preserve">                Hague market. Journal of Urbanism, Vol.10, pp;318–332.</w:t>
      </w:r>
      <w:r w:rsidR="003A3BD5" w:rsidRPr="00F62A29">
        <w:rPr>
          <w:rFonts w:ascii="Times New Roman" w:eastAsia="Calibri" w:hAnsi="Times New Roman" w:cs="Times New Roman"/>
          <w:sz w:val="20"/>
          <w:szCs w:val="20"/>
          <w:lang w:val="en-GB"/>
        </w:rPr>
        <w:t xml:space="preserve"> </w:t>
      </w:r>
    </w:p>
    <w:p w14:paraId="3474ABF1" w14:textId="77777777" w:rsidR="00B06490" w:rsidRPr="00F62A29" w:rsidRDefault="007945B8" w:rsidP="0076069E">
      <w:pPr>
        <w:spacing w:after="0" w:line="240" w:lineRule="auto"/>
        <w:ind w:left="1134" w:hanging="1134"/>
        <w:rPr>
          <w:rFonts w:ascii="Times New Roman" w:eastAsia="Calibri" w:hAnsi="Times New Roman" w:cs="Times New Roman"/>
          <w:sz w:val="20"/>
          <w:szCs w:val="20"/>
          <w:lang w:val="en-GB"/>
        </w:rPr>
      </w:pPr>
      <w:proofErr w:type="spellStart"/>
      <w:r w:rsidRPr="00F62A29">
        <w:rPr>
          <w:rFonts w:ascii="Times New Roman" w:eastAsia="Calibri" w:hAnsi="Times New Roman" w:cs="Times New Roman"/>
          <w:sz w:val="20"/>
          <w:szCs w:val="20"/>
          <w:lang w:val="en-GB"/>
        </w:rPr>
        <w:t>Tadele</w:t>
      </w:r>
      <w:proofErr w:type="spellEnd"/>
      <w:r w:rsidRPr="00F62A29">
        <w:rPr>
          <w:rFonts w:ascii="Times New Roman" w:eastAsia="Calibri" w:hAnsi="Times New Roman" w:cs="Times New Roman"/>
          <w:sz w:val="20"/>
          <w:szCs w:val="20"/>
          <w:lang w:val="en-GB"/>
        </w:rPr>
        <w:t xml:space="preserve"> </w:t>
      </w:r>
      <w:proofErr w:type="spellStart"/>
      <w:r w:rsidRPr="00F62A29">
        <w:rPr>
          <w:rFonts w:ascii="Times New Roman" w:eastAsia="Calibri" w:hAnsi="Times New Roman" w:cs="Times New Roman"/>
          <w:sz w:val="20"/>
          <w:szCs w:val="20"/>
          <w:lang w:val="en-GB"/>
        </w:rPr>
        <w:t>Zemede</w:t>
      </w:r>
      <w:proofErr w:type="spellEnd"/>
      <w:r w:rsidRPr="00F62A29">
        <w:rPr>
          <w:rFonts w:ascii="Times New Roman" w:eastAsia="Calibri" w:hAnsi="Times New Roman" w:cs="Times New Roman"/>
          <w:sz w:val="20"/>
          <w:szCs w:val="20"/>
          <w:lang w:val="en-GB"/>
        </w:rPr>
        <w:t xml:space="preserve"> </w:t>
      </w:r>
      <w:proofErr w:type="spellStart"/>
      <w:r w:rsidRPr="00F62A29">
        <w:rPr>
          <w:rFonts w:ascii="Times New Roman" w:eastAsia="Calibri" w:hAnsi="Times New Roman" w:cs="Times New Roman"/>
          <w:sz w:val="20"/>
          <w:szCs w:val="20"/>
          <w:lang w:val="en-GB"/>
        </w:rPr>
        <w:t>Wubayehu</w:t>
      </w:r>
      <w:proofErr w:type="spellEnd"/>
      <w:r w:rsidRPr="00F62A29">
        <w:rPr>
          <w:rFonts w:ascii="Times New Roman" w:eastAsia="Calibri" w:hAnsi="Times New Roman" w:cs="Times New Roman"/>
          <w:sz w:val="20"/>
          <w:szCs w:val="20"/>
          <w:lang w:val="en-GB"/>
        </w:rPr>
        <w:t>(2020).Conceptualizing Rural Development In The Twenty-First  Century .International Journal of Agricultural Extension and Rural Development  Studies, Vol.7, No.4, pp.18-26.</w:t>
      </w:r>
      <w:r w:rsidR="00B06490" w:rsidRPr="00F62A29">
        <w:rPr>
          <w:rFonts w:ascii="Times New Roman" w:eastAsia="Calibri" w:hAnsi="Times New Roman" w:cs="Times New Roman"/>
          <w:sz w:val="20"/>
          <w:szCs w:val="20"/>
          <w:lang w:val="en-GB"/>
        </w:rPr>
        <w:t xml:space="preserve"> </w:t>
      </w:r>
    </w:p>
    <w:p w14:paraId="7AF517A9" w14:textId="77777777" w:rsidR="00CB10F2" w:rsidRDefault="0076069E" w:rsidP="00B06490">
      <w:pPr>
        <w:spacing w:after="0" w:line="240" w:lineRule="auto"/>
        <w:ind w:left="1350" w:hanging="1350"/>
        <w:jc w:val="both"/>
        <w:rPr>
          <w:rFonts w:ascii="Times New Roman" w:eastAsia="Calibri" w:hAnsi="Times New Roman" w:cs="Times New Roman"/>
          <w:sz w:val="20"/>
          <w:szCs w:val="20"/>
          <w:lang w:val="en-GB"/>
        </w:rPr>
      </w:pPr>
      <w:proofErr w:type="spellStart"/>
      <w:r w:rsidRPr="00F62A29">
        <w:rPr>
          <w:rFonts w:ascii="Times New Roman" w:eastAsia="Calibri" w:hAnsi="Times New Roman" w:cs="Times New Roman"/>
          <w:sz w:val="20"/>
          <w:szCs w:val="20"/>
          <w:lang w:val="en-GB"/>
        </w:rPr>
        <w:t>Tlholohelo,M,.Siamabele,B,.Kabila</w:t>
      </w:r>
      <w:proofErr w:type="spellEnd"/>
      <w:r w:rsidRPr="00F62A29">
        <w:rPr>
          <w:rFonts w:ascii="Times New Roman" w:eastAsia="Calibri" w:hAnsi="Times New Roman" w:cs="Times New Roman"/>
          <w:sz w:val="20"/>
          <w:szCs w:val="20"/>
          <w:lang w:val="en-GB"/>
        </w:rPr>
        <w:t xml:space="preserve"> ,</w:t>
      </w:r>
      <w:proofErr w:type="spellStart"/>
      <w:r w:rsidRPr="00F62A29">
        <w:rPr>
          <w:rFonts w:ascii="Times New Roman" w:eastAsia="Calibri" w:hAnsi="Times New Roman" w:cs="Times New Roman"/>
          <w:sz w:val="20"/>
          <w:szCs w:val="20"/>
          <w:lang w:val="en-GB"/>
        </w:rPr>
        <w:t>M,and</w:t>
      </w:r>
      <w:proofErr w:type="spellEnd"/>
      <w:r w:rsidRPr="00F62A29">
        <w:rPr>
          <w:rFonts w:ascii="Times New Roman" w:eastAsia="Calibri" w:hAnsi="Times New Roman" w:cs="Times New Roman"/>
          <w:sz w:val="20"/>
          <w:szCs w:val="20"/>
          <w:lang w:val="en-GB"/>
        </w:rPr>
        <w:t xml:space="preserve"> Mumba R,P.(2023).Women in Informal trade amidst COVID 19:SOA Market, </w:t>
      </w:r>
      <w:proofErr w:type="spellStart"/>
      <w:r w:rsidRPr="00F62A29">
        <w:rPr>
          <w:rFonts w:ascii="Times New Roman" w:eastAsia="Calibri" w:hAnsi="Times New Roman" w:cs="Times New Roman"/>
          <w:sz w:val="20"/>
          <w:szCs w:val="20"/>
          <w:lang w:val="en-GB"/>
        </w:rPr>
        <w:t>Cameroon.Journal</w:t>
      </w:r>
      <w:proofErr w:type="spellEnd"/>
      <w:r w:rsidRPr="00F62A29">
        <w:rPr>
          <w:rFonts w:ascii="Times New Roman" w:eastAsia="Calibri" w:hAnsi="Times New Roman" w:cs="Times New Roman"/>
          <w:sz w:val="20"/>
          <w:szCs w:val="20"/>
          <w:lang w:val="en-GB"/>
        </w:rPr>
        <w:t xml:space="preserve"> of  social sciences,19(2),96-105. </w:t>
      </w:r>
    </w:p>
    <w:p w14:paraId="2799A9CE" w14:textId="77777777" w:rsidR="0076069E" w:rsidRPr="00F62A29" w:rsidRDefault="00CB10F2" w:rsidP="00B06490">
      <w:pPr>
        <w:spacing w:after="0" w:line="240" w:lineRule="auto"/>
        <w:ind w:left="1350" w:hanging="1350"/>
        <w:jc w:val="both"/>
        <w:rPr>
          <w:rFonts w:ascii="Times New Roman" w:eastAsia="Calibri" w:hAnsi="Times New Roman" w:cs="Times New Roman"/>
          <w:sz w:val="20"/>
          <w:szCs w:val="20"/>
          <w:lang w:val="en-GB"/>
        </w:rPr>
      </w:pPr>
      <w:proofErr w:type="spellStart"/>
      <w:r w:rsidRPr="00CB10F2">
        <w:rPr>
          <w:rFonts w:ascii="Times New Roman" w:eastAsia="Calibri" w:hAnsi="Times New Roman" w:cs="Times New Roman"/>
          <w:sz w:val="20"/>
          <w:szCs w:val="20"/>
          <w:lang w:val="en-GB"/>
        </w:rPr>
        <w:t>Tripathi.V</w:t>
      </w:r>
      <w:proofErr w:type="spellEnd"/>
      <w:r w:rsidRPr="00CB10F2">
        <w:rPr>
          <w:rFonts w:ascii="Times New Roman" w:eastAsia="Calibri" w:hAnsi="Times New Roman" w:cs="Times New Roman"/>
          <w:sz w:val="20"/>
          <w:szCs w:val="20"/>
          <w:lang w:val="en-GB"/>
        </w:rPr>
        <w:t xml:space="preserve">, </w:t>
      </w:r>
      <w:proofErr w:type="spellStart"/>
      <w:proofErr w:type="gramStart"/>
      <w:r w:rsidRPr="00CB10F2">
        <w:rPr>
          <w:rFonts w:ascii="Times New Roman" w:eastAsia="Calibri" w:hAnsi="Times New Roman" w:cs="Times New Roman"/>
          <w:sz w:val="20"/>
          <w:szCs w:val="20"/>
          <w:lang w:val="en-GB"/>
        </w:rPr>
        <w:t>Chattopadhyaya</w:t>
      </w:r>
      <w:proofErr w:type="spellEnd"/>
      <w:r w:rsidRPr="00CB10F2">
        <w:rPr>
          <w:rFonts w:ascii="Times New Roman" w:eastAsia="Calibri" w:hAnsi="Times New Roman" w:cs="Times New Roman"/>
          <w:sz w:val="20"/>
          <w:szCs w:val="20"/>
          <w:lang w:val="en-GB"/>
        </w:rPr>
        <w:t xml:space="preserve"> .S</w:t>
      </w:r>
      <w:proofErr w:type="gramEnd"/>
      <w:r w:rsidRPr="00CB10F2">
        <w:rPr>
          <w:rFonts w:ascii="Times New Roman" w:eastAsia="Calibri" w:hAnsi="Times New Roman" w:cs="Times New Roman"/>
          <w:sz w:val="20"/>
          <w:szCs w:val="20"/>
          <w:lang w:val="en-GB"/>
        </w:rPr>
        <w:t xml:space="preserve">, </w:t>
      </w:r>
      <w:proofErr w:type="spellStart"/>
      <w:r w:rsidRPr="00CB10F2">
        <w:rPr>
          <w:rFonts w:ascii="Times New Roman" w:eastAsia="Calibri" w:hAnsi="Times New Roman" w:cs="Times New Roman"/>
          <w:sz w:val="20"/>
          <w:szCs w:val="20"/>
          <w:lang w:val="en-GB"/>
        </w:rPr>
        <w:t>Bhadauria</w:t>
      </w:r>
      <w:proofErr w:type="spellEnd"/>
      <w:r w:rsidRPr="00CB10F2">
        <w:rPr>
          <w:rFonts w:ascii="Times New Roman" w:eastAsia="Calibri" w:hAnsi="Times New Roman" w:cs="Times New Roman"/>
          <w:sz w:val="20"/>
          <w:szCs w:val="20"/>
          <w:lang w:val="en-GB"/>
        </w:rPr>
        <w:t xml:space="preserve"> .A, </w:t>
      </w:r>
      <w:proofErr w:type="spellStart"/>
      <w:r w:rsidRPr="00CB10F2">
        <w:rPr>
          <w:rFonts w:ascii="Times New Roman" w:eastAsia="Calibri" w:hAnsi="Times New Roman" w:cs="Times New Roman"/>
          <w:sz w:val="20"/>
          <w:szCs w:val="20"/>
          <w:lang w:val="en-GB"/>
        </w:rPr>
        <w:t>Sharma.S</w:t>
      </w:r>
      <w:proofErr w:type="spellEnd"/>
      <w:r w:rsidRPr="00CB10F2">
        <w:rPr>
          <w:rFonts w:ascii="Times New Roman" w:eastAsia="Calibri" w:hAnsi="Times New Roman" w:cs="Times New Roman"/>
          <w:sz w:val="20"/>
          <w:szCs w:val="20"/>
          <w:lang w:val="en-GB"/>
        </w:rPr>
        <w:t xml:space="preserve">, </w:t>
      </w:r>
      <w:proofErr w:type="spellStart"/>
      <w:r w:rsidRPr="00CB10F2">
        <w:rPr>
          <w:rFonts w:ascii="Times New Roman" w:eastAsia="Calibri" w:hAnsi="Times New Roman" w:cs="Times New Roman"/>
          <w:sz w:val="20"/>
          <w:szCs w:val="20"/>
          <w:lang w:val="en-GB"/>
        </w:rPr>
        <w:t>Giasin</w:t>
      </w:r>
      <w:proofErr w:type="spellEnd"/>
      <w:r w:rsidRPr="00CB10F2">
        <w:rPr>
          <w:rFonts w:ascii="Times New Roman" w:eastAsia="Calibri" w:hAnsi="Times New Roman" w:cs="Times New Roman"/>
          <w:sz w:val="20"/>
          <w:szCs w:val="20"/>
          <w:lang w:val="en-GB"/>
        </w:rPr>
        <w:t xml:space="preserve"> .K, Singh .S and </w:t>
      </w:r>
      <w:proofErr w:type="spellStart"/>
      <w:r w:rsidRPr="00CB10F2">
        <w:rPr>
          <w:rFonts w:ascii="Times New Roman" w:eastAsia="Calibri" w:hAnsi="Times New Roman" w:cs="Times New Roman"/>
          <w:sz w:val="20"/>
          <w:szCs w:val="20"/>
          <w:lang w:val="en-GB"/>
        </w:rPr>
        <w:t>Gautam.G.D</w:t>
      </w:r>
      <w:proofErr w:type="spellEnd"/>
      <w:r w:rsidRPr="00CB10F2">
        <w:rPr>
          <w:rFonts w:ascii="Times New Roman" w:eastAsia="Calibri" w:hAnsi="Times New Roman" w:cs="Times New Roman"/>
          <w:sz w:val="20"/>
          <w:szCs w:val="20"/>
          <w:lang w:val="en-GB"/>
        </w:rPr>
        <w:t xml:space="preserve"> (2021) An Agile system to enhance productivity through a modified value stream mapping approach in industry. Journal -sustainability, Vol.13.</w:t>
      </w:r>
    </w:p>
    <w:p w14:paraId="4D13FD9B" w14:textId="77777777" w:rsidR="007945B8" w:rsidRPr="00F62A29" w:rsidRDefault="007945B8" w:rsidP="00B06490">
      <w:pPr>
        <w:spacing w:after="0" w:line="240" w:lineRule="auto"/>
        <w:ind w:left="1350" w:hanging="1350"/>
        <w:jc w:val="both"/>
        <w:rPr>
          <w:rFonts w:ascii="Times New Roman" w:eastAsia="Calibri" w:hAnsi="Times New Roman" w:cs="Times New Roman"/>
          <w:sz w:val="20"/>
          <w:szCs w:val="20"/>
          <w:lang w:val="en-GB"/>
        </w:rPr>
      </w:pPr>
      <w:r w:rsidRPr="00F62A29">
        <w:rPr>
          <w:rFonts w:ascii="Times New Roman" w:eastAsia="Calibri" w:hAnsi="Times New Roman" w:cs="Times New Roman"/>
          <w:sz w:val="20"/>
          <w:szCs w:val="20"/>
          <w:lang w:val="en-GB"/>
        </w:rPr>
        <w:t>World Bank (WB), (2020).World development report: Trading for development in the Age of global value chains. Washington, DC: World Bank.</w:t>
      </w:r>
    </w:p>
    <w:p w14:paraId="12F4FEE0" w14:textId="77777777" w:rsidR="00CB10F2" w:rsidRDefault="007945B8" w:rsidP="00CB10F2">
      <w:pPr>
        <w:spacing w:after="0" w:line="240" w:lineRule="auto"/>
        <w:ind w:left="1350" w:hanging="1350"/>
        <w:jc w:val="both"/>
      </w:pPr>
      <w:r w:rsidRPr="00F62A29">
        <w:rPr>
          <w:rFonts w:ascii="Times New Roman" w:eastAsia="Calibri" w:hAnsi="Times New Roman" w:cs="Times New Roman"/>
          <w:sz w:val="20"/>
          <w:szCs w:val="20"/>
          <w:lang w:val="en-GB"/>
        </w:rPr>
        <w:t xml:space="preserve"> </w:t>
      </w:r>
      <w:proofErr w:type="spellStart"/>
      <w:proofErr w:type="gramStart"/>
      <w:r w:rsidR="00B11986" w:rsidRPr="00F62A29">
        <w:rPr>
          <w:rFonts w:ascii="Times New Roman" w:eastAsia="Calibri" w:hAnsi="Times New Roman" w:cs="Times New Roman"/>
          <w:sz w:val="20"/>
          <w:szCs w:val="20"/>
          <w:lang w:val="en-GB"/>
        </w:rPr>
        <w:t>Wirba</w:t>
      </w:r>
      <w:proofErr w:type="spellEnd"/>
      <w:r w:rsidR="00B11986" w:rsidRPr="00F62A29">
        <w:rPr>
          <w:rFonts w:ascii="Times New Roman" w:eastAsia="Calibri" w:hAnsi="Times New Roman" w:cs="Times New Roman"/>
          <w:sz w:val="20"/>
          <w:szCs w:val="20"/>
          <w:lang w:val="en-GB"/>
        </w:rPr>
        <w:t xml:space="preserve"> ,E</w:t>
      </w:r>
      <w:proofErr w:type="gramEnd"/>
      <w:r w:rsidR="00B11986" w:rsidRPr="00F62A29">
        <w:rPr>
          <w:rFonts w:ascii="Times New Roman" w:eastAsia="Calibri" w:hAnsi="Times New Roman" w:cs="Times New Roman"/>
          <w:sz w:val="20"/>
          <w:szCs w:val="20"/>
          <w:lang w:val="en-GB"/>
        </w:rPr>
        <w:t>,L.,</w:t>
      </w:r>
      <w:proofErr w:type="spellStart"/>
      <w:r w:rsidR="00B11986" w:rsidRPr="00F62A29">
        <w:rPr>
          <w:rFonts w:ascii="Times New Roman" w:eastAsia="Calibri" w:hAnsi="Times New Roman" w:cs="Times New Roman"/>
          <w:sz w:val="20"/>
          <w:szCs w:val="20"/>
          <w:lang w:val="en-GB"/>
        </w:rPr>
        <w:t>Akem,F,A</w:t>
      </w:r>
      <w:proofErr w:type="spellEnd"/>
      <w:r w:rsidR="00B11986" w:rsidRPr="00F62A29">
        <w:rPr>
          <w:rFonts w:ascii="Times New Roman" w:eastAsia="Calibri" w:hAnsi="Times New Roman" w:cs="Times New Roman"/>
          <w:sz w:val="20"/>
          <w:szCs w:val="20"/>
          <w:lang w:val="en-GB"/>
        </w:rPr>
        <w:t xml:space="preserve"> and </w:t>
      </w:r>
      <w:proofErr w:type="spellStart"/>
      <w:r w:rsidR="00B11986" w:rsidRPr="00F62A29">
        <w:rPr>
          <w:rFonts w:ascii="Times New Roman" w:eastAsia="Calibri" w:hAnsi="Times New Roman" w:cs="Times New Roman"/>
          <w:sz w:val="20"/>
          <w:szCs w:val="20"/>
          <w:lang w:val="en-GB"/>
        </w:rPr>
        <w:t>Baye,F.M</w:t>
      </w:r>
      <w:proofErr w:type="spellEnd"/>
      <w:r w:rsidR="00B06490" w:rsidRPr="00F62A29">
        <w:rPr>
          <w:rFonts w:ascii="Times New Roman" w:eastAsia="Calibri" w:hAnsi="Times New Roman" w:cs="Times New Roman"/>
          <w:sz w:val="20"/>
          <w:szCs w:val="20"/>
          <w:lang w:val="en-GB"/>
        </w:rPr>
        <w:t xml:space="preserve"> (20</w:t>
      </w:r>
      <w:r w:rsidR="00B11986" w:rsidRPr="00F62A29">
        <w:rPr>
          <w:rFonts w:ascii="Times New Roman" w:eastAsia="Calibri" w:hAnsi="Times New Roman" w:cs="Times New Roman"/>
          <w:sz w:val="20"/>
          <w:szCs w:val="20"/>
          <w:lang w:val="en-GB"/>
        </w:rPr>
        <w:t>21) Pathways to Gender-Inclusive Economic Development In Sub-Saharan Africa: A sectoral Analysis. Euro monitor International.</w:t>
      </w:r>
      <w:r w:rsidR="00CB10F2" w:rsidRPr="00CB10F2">
        <w:t xml:space="preserve"> </w:t>
      </w:r>
    </w:p>
    <w:p w14:paraId="5BE28980" w14:textId="77777777" w:rsidR="00B11986" w:rsidRPr="00F62A29" w:rsidRDefault="00CB10F2" w:rsidP="00CB10F2">
      <w:pPr>
        <w:spacing w:after="0" w:line="240" w:lineRule="auto"/>
        <w:ind w:left="1350" w:hanging="1350"/>
        <w:jc w:val="both"/>
        <w:rPr>
          <w:rFonts w:ascii="Times New Roman" w:eastAsia="Calibri" w:hAnsi="Times New Roman" w:cs="Times New Roman"/>
          <w:sz w:val="20"/>
          <w:szCs w:val="20"/>
          <w:lang w:val="en-GB"/>
        </w:rPr>
      </w:pPr>
      <w:r w:rsidRPr="00CB10F2">
        <w:rPr>
          <w:rFonts w:ascii="Times New Roman" w:eastAsia="Calibri" w:hAnsi="Times New Roman" w:cs="Times New Roman"/>
          <w:sz w:val="20"/>
          <w:szCs w:val="20"/>
          <w:lang w:val="en-GB"/>
        </w:rPr>
        <w:t>Zamboni, L. (2021). The urbanisation of northern Italy: c</w:t>
      </w:r>
      <w:r>
        <w:rPr>
          <w:rFonts w:ascii="Times New Roman" w:eastAsia="Calibri" w:hAnsi="Times New Roman" w:cs="Times New Roman"/>
          <w:sz w:val="20"/>
          <w:szCs w:val="20"/>
          <w:lang w:val="en-GB"/>
        </w:rPr>
        <w:t xml:space="preserve">ontextualizing early </w:t>
      </w:r>
      <w:proofErr w:type="gramStart"/>
      <w:r>
        <w:rPr>
          <w:rFonts w:ascii="Times New Roman" w:eastAsia="Calibri" w:hAnsi="Times New Roman" w:cs="Times New Roman"/>
          <w:sz w:val="20"/>
          <w:szCs w:val="20"/>
          <w:lang w:val="en-GB"/>
        </w:rPr>
        <w:t xml:space="preserve">settlement </w:t>
      </w:r>
      <w:r w:rsidRPr="00CB10F2">
        <w:rPr>
          <w:rFonts w:ascii="Times New Roman" w:eastAsia="Calibri" w:hAnsi="Times New Roman" w:cs="Times New Roman"/>
          <w:sz w:val="20"/>
          <w:szCs w:val="20"/>
          <w:lang w:val="en-GB"/>
        </w:rPr>
        <w:t xml:space="preserve"> nucleation</w:t>
      </w:r>
      <w:proofErr w:type="gramEnd"/>
      <w:r w:rsidRPr="00CB10F2">
        <w:rPr>
          <w:rFonts w:ascii="Times New Roman" w:eastAsia="Calibri" w:hAnsi="Times New Roman" w:cs="Times New Roman"/>
          <w:sz w:val="20"/>
          <w:szCs w:val="20"/>
          <w:lang w:val="en-GB"/>
        </w:rPr>
        <w:t xml:space="preserve"> in the Po Valley. Journal of Archaeological Research, 1(29): 2–42.</w:t>
      </w:r>
    </w:p>
    <w:sectPr w:rsidR="00B11986" w:rsidRPr="00F62A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RWPalladioL-Ital">
    <w:altName w:val="MS Gothic"/>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4518E6"/>
    <w:multiLevelType w:val="hybridMultilevel"/>
    <w:tmpl w:val="D83DCD81"/>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480E"/>
    <w:rsid w:val="00003FD3"/>
    <w:rsid w:val="00011898"/>
    <w:rsid w:val="00016E5D"/>
    <w:rsid w:val="00017073"/>
    <w:rsid w:val="00020A5C"/>
    <w:rsid w:val="000407E1"/>
    <w:rsid w:val="00047761"/>
    <w:rsid w:val="00050CE3"/>
    <w:rsid w:val="00053A6C"/>
    <w:rsid w:val="00055B48"/>
    <w:rsid w:val="0007087B"/>
    <w:rsid w:val="00072E79"/>
    <w:rsid w:val="00076506"/>
    <w:rsid w:val="00076742"/>
    <w:rsid w:val="00087CD5"/>
    <w:rsid w:val="00097E10"/>
    <w:rsid w:val="000A183E"/>
    <w:rsid w:val="000A310C"/>
    <w:rsid w:val="000A31F0"/>
    <w:rsid w:val="000A3721"/>
    <w:rsid w:val="000A451D"/>
    <w:rsid w:val="000A48A6"/>
    <w:rsid w:val="000A56A1"/>
    <w:rsid w:val="000B0A84"/>
    <w:rsid w:val="000B2391"/>
    <w:rsid w:val="000B43C8"/>
    <w:rsid w:val="000F1E86"/>
    <w:rsid w:val="000F20C5"/>
    <w:rsid w:val="00102932"/>
    <w:rsid w:val="00105AA2"/>
    <w:rsid w:val="0010793D"/>
    <w:rsid w:val="001150C0"/>
    <w:rsid w:val="00116CD0"/>
    <w:rsid w:val="001238BE"/>
    <w:rsid w:val="0013358F"/>
    <w:rsid w:val="001422F1"/>
    <w:rsid w:val="00144096"/>
    <w:rsid w:val="00144395"/>
    <w:rsid w:val="00145D53"/>
    <w:rsid w:val="00147A8F"/>
    <w:rsid w:val="00152FE2"/>
    <w:rsid w:val="00153CD4"/>
    <w:rsid w:val="00162530"/>
    <w:rsid w:val="00167BAC"/>
    <w:rsid w:val="00170C08"/>
    <w:rsid w:val="00173156"/>
    <w:rsid w:val="00173255"/>
    <w:rsid w:val="0017381E"/>
    <w:rsid w:val="00186899"/>
    <w:rsid w:val="00194D74"/>
    <w:rsid w:val="0019518D"/>
    <w:rsid w:val="00196407"/>
    <w:rsid w:val="00197EF0"/>
    <w:rsid w:val="001A3CB5"/>
    <w:rsid w:val="001C5DC9"/>
    <w:rsid w:val="001D6EB5"/>
    <w:rsid w:val="001E6586"/>
    <w:rsid w:val="001E7AE6"/>
    <w:rsid w:val="001F55FB"/>
    <w:rsid w:val="002077F6"/>
    <w:rsid w:val="00210728"/>
    <w:rsid w:val="00212406"/>
    <w:rsid w:val="002129F5"/>
    <w:rsid w:val="00216075"/>
    <w:rsid w:val="00231908"/>
    <w:rsid w:val="002479A4"/>
    <w:rsid w:val="002522CA"/>
    <w:rsid w:val="00260D85"/>
    <w:rsid w:val="00261F71"/>
    <w:rsid w:val="00265EEC"/>
    <w:rsid w:val="002662C3"/>
    <w:rsid w:val="00277851"/>
    <w:rsid w:val="00284BA4"/>
    <w:rsid w:val="0029310F"/>
    <w:rsid w:val="002A058B"/>
    <w:rsid w:val="002A0C23"/>
    <w:rsid w:val="002A4FF3"/>
    <w:rsid w:val="002A7C35"/>
    <w:rsid w:val="002B31D6"/>
    <w:rsid w:val="002B6CDA"/>
    <w:rsid w:val="002D0ED0"/>
    <w:rsid w:val="002D2A0E"/>
    <w:rsid w:val="002D2E4E"/>
    <w:rsid w:val="002D6507"/>
    <w:rsid w:val="002E100D"/>
    <w:rsid w:val="002F60D6"/>
    <w:rsid w:val="002F6CF2"/>
    <w:rsid w:val="00312B79"/>
    <w:rsid w:val="003177C9"/>
    <w:rsid w:val="0032089C"/>
    <w:rsid w:val="003250DA"/>
    <w:rsid w:val="00325917"/>
    <w:rsid w:val="003306EC"/>
    <w:rsid w:val="00330D7C"/>
    <w:rsid w:val="00330E3D"/>
    <w:rsid w:val="003352D9"/>
    <w:rsid w:val="0034021B"/>
    <w:rsid w:val="00340F18"/>
    <w:rsid w:val="003431B2"/>
    <w:rsid w:val="00353412"/>
    <w:rsid w:val="00363482"/>
    <w:rsid w:val="00375DB8"/>
    <w:rsid w:val="00380D51"/>
    <w:rsid w:val="003817CD"/>
    <w:rsid w:val="0038289D"/>
    <w:rsid w:val="00393A87"/>
    <w:rsid w:val="00397E97"/>
    <w:rsid w:val="003A1239"/>
    <w:rsid w:val="003A3BD5"/>
    <w:rsid w:val="003C00CD"/>
    <w:rsid w:val="003C1659"/>
    <w:rsid w:val="003D16E8"/>
    <w:rsid w:val="003D21CE"/>
    <w:rsid w:val="003D407B"/>
    <w:rsid w:val="003D620C"/>
    <w:rsid w:val="003F0118"/>
    <w:rsid w:val="003F02C5"/>
    <w:rsid w:val="003F2AA2"/>
    <w:rsid w:val="004036ED"/>
    <w:rsid w:val="00405262"/>
    <w:rsid w:val="00415CE0"/>
    <w:rsid w:val="00421EC9"/>
    <w:rsid w:val="004234EB"/>
    <w:rsid w:val="00424EA6"/>
    <w:rsid w:val="00431EE1"/>
    <w:rsid w:val="0043640E"/>
    <w:rsid w:val="00437DBA"/>
    <w:rsid w:val="00444AE3"/>
    <w:rsid w:val="0044546E"/>
    <w:rsid w:val="0045673A"/>
    <w:rsid w:val="00456CF9"/>
    <w:rsid w:val="00460BA4"/>
    <w:rsid w:val="00472337"/>
    <w:rsid w:val="00472798"/>
    <w:rsid w:val="00474F3B"/>
    <w:rsid w:val="00476078"/>
    <w:rsid w:val="004764DD"/>
    <w:rsid w:val="00481DD2"/>
    <w:rsid w:val="00482362"/>
    <w:rsid w:val="004859BB"/>
    <w:rsid w:val="00491683"/>
    <w:rsid w:val="00491707"/>
    <w:rsid w:val="004A1227"/>
    <w:rsid w:val="004B66AF"/>
    <w:rsid w:val="004C3336"/>
    <w:rsid w:val="004C4EE9"/>
    <w:rsid w:val="004C7DC0"/>
    <w:rsid w:val="004D0554"/>
    <w:rsid w:val="004D2475"/>
    <w:rsid w:val="004D2E7A"/>
    <w:rsid w:val="004D3841"/>
    <w:rsid w:val="004E0550"/>
    <w:rsid w:val="004F4039"/>
    <w:rsid w:val="004F48FA"/>
    <w:rsid w:val="00502988"/>
    <w:rsid w:val="005059F2"/>
    <w:rsid w:val="00514C8A"/>
    <w:rsid w:val="00516766"/>
    <w:rsid w:val="00521791"/>
    <w:rsid w:val="005258CF"/>
    <w:rsid w:val="005301BE"/>
    <w:rsid w:val="0055123A"/>
    <w:rsid w:val="00554498"/>
    <w:rsid w:val="005644B5"/>
    <w:rsid w:val="00577499"/>
    <w:rsid w:val="005774A1"/>
    <w:rsid w:val="005859DF"/>
    <w:rsid w:val="00597706"/>
    <w:rsid w:val="005B0230"/>
    <w:rsid w:val="005C38EB"/>
    <w:rsid w:val="005C5F4B"/>
    <w:rsid w:val="005D0014"/>
    <w:rsid w:val="005E0DF6"/>
    <w:rsid w:val="005E1485"/>
    <w:rsid w:val="005E260D"/>
    <w:rsid w:val="005E311F"/>
    <w:rsid w:val="005F0EA4"/>
    <w:rsid w:val="005F3317"/>
    <w:rsid w:val="005F44BA"/>
    <w:rsid w:val="005F6969"/>
    <w:rsid w:val="006034B9"/>
    <w:rsid w:val="0062646B"/>
    <w:rsid w:val="0063194C"/>
    <w:rsid w:val="00632E44"/>
    <w:rsid w:val="00641C4F"/>
    <w:rsid w:val="006517AB"/>
    <w:rsid w:val="00660CD7"/>
    <w:rsid w:val="006645C1"/>
    <w:rsid w:val="00665551"/>
    <w:rsid w:val="00677567"/>
    <w:rsid w:val="00680532"/>
    <w:rsid w:val="0069003F"/>
    <w:rsid w:val="00697159"/>
    <w:rsid w:val="006A0824"/>
    <w:rsid w:val="006A11FB"/>
    <w:rsid w:val="006B11DB"/>
    <w:rsid w:val="006C1096"/>
    <w:rsid w:val="006C3B8A"/>
    <w:rsid w:val="006C4760"/>
    <w:rsid w:val="006E39EF"/>
    <w:rsid w:val="006F047B"/>
    <w:rsid w:val="006F4337"/>
    <w:rsid w:val="006F5967"/>
    <w:rsid w:val="007039FF"/>
    <w:rsid w:val="00704F8A"/>
    <w:rsid w:val="00711364"/>
    <w:rsid w:val="007138D9"/>
    <w:rsid w:val="00717C64"/>
    <w:rsid w:val="00745C73"/>
    <w:rsid w:val="00745F4A"/>
    <w:rsid w:val="007530DE"/>
    <w:rsid w:val="0075757F"/>
    <w:rsid w:val="00757CEA"/>
    <w:rsid w:val="0076069E"/>
    <w:rsid w:val="007712C9"/>
    <w:rsid w:val="00774559"/>
    <w:rsid w:val="00775261"/>
    <w:rsid w:val="007945B8"/>
    <w:rsid w:val="007A5A0E"/>
    <w:rsid w:val="007B27A2"/>
    <w:rsid w:val="007B32C0"/>
    <w:rsid w:val="007B549D"/>
    <w:rsid w:val="007C18F5"/>
    <w:rsid w:val="007C4406"/>
    <w:rsid w:val="007D02A2"/>
    <w:rsid w:val="007E1F4A"/>
    <w:rsid w:val="007F62BE"/>
    <w:rsid w:val="00804094"/>
    <w:rsid w:val="008068A5"/>
    <w:rsid w:val="00806CB7"/>
    <w:rsid w:val="0082337F"/>
    <w:rsid w:val="0082734F"/>
    <w:rsid w:val="00830F98"/>
    <w:rsid w:val="00831EAC"/>
    <w:rsid w:val="00842491"/>
    <w:rsid w:val="00842979"/>
    <w:rsid w:val="00847E08"/>
    <w:rsid w:val="0085225D"/>
    <w:rsid w:val="008620D7"/>
    <w:rsid w:val="008707E4"/>
    <w:rsid w:val="00876917"/>
    <w:rsid w:val="00882F7D"/>
    <w:rsid w:val="00885449"/>
    <w:rsid w:val="00885D5E"/>
    <w:rsid w:val="008866CE"/>
    <w:rsid w:val="008B7BE9"/>
    <w:rsid w:val="008C38BD"/>
    <w:rsid w:val="008D0FFE"/>
    <w:rsid w:val="008D1CF2"/>
    <w:rsid w:val="008D2A76"/>
    <w:rsid w:val="008D2EC2"/>
    <w:rsid w:val="008D3E91"/>
    <w:rsid w:val="008D481D"/>
    <w:rsid w:val="008D593E"/>
    <w:rsid w:val="008E2540"/>
    <w:rsid w:val="008E4099"/>
    <w:rsid w:val="008E6FC0"/>
    <w:rsid w:val="008F273B"/>
    <w:rsid w:val="008F2AB5"/>
    <w:rsid w:val="008F5973"/>
    <w:rsid w:val="00900AA7"/>
    <w:rsid w:val="009057A0"/>
    <w:rsid w:val="00920E0C"/>
    <w:rsid w:val="00937AB4"/>
    <w:rsid w:val="009512AD"/>
    <w:rsid w:val="00951976"/>
    <w:rsid w:val="00951D03"/>
    <w:rsid w:val="00952886"/>
    <w:rsid w:val="009609AA"/>
    <w:rsid w:val="0097045D"/>
    <w:rsid w:val="009765D6"/>
    <w:rsid w:val="00986027"/>
    <w:rsid w:val="00990E31"/>
    <w:rsid w:val="009A04F5"/>
    <w:rsid w:val="009A2F2A"/>
    <w:rsid w:val="009A51ED"/>
    <w:rsid w:val="009A7135"/>
    <w:rsid w:val="009A738D"/>
    <w:rsid w:val="009B4078"/>
    <w:rsid w:val="009B63AE"/>
    <w:rsid w:val="009B7299"/>
    <w:rsid w:val="009E4B23"/>
    <w:rsid w:val="009F0FB4"/>
    <w:rsid w:val="009F135E"/>
    <w:rsid w:val="009F2F41"/>
    <w:rsid w:val="009F3B13"/>
    <w:rsid w:val="009F7BB2"/>
    <w:rsid w:val="00A00760"/>
    <w:rsid w:val="00A046E8"/>
    <w:rsid w:val="00A11842"/>
    <w:rsid w:val="00A238CA"/>
    <w:rsid w:val="00A32948"/>
    <w:rsid w:val="00A32DF1"/>
    <w:rsid w:val="00A60E89"/>
    <w:rsid w:val="00A629B0"/>
    <w:rsid w:val="00A641F7"/>
    <w:rsid w:val="00A70416"/>
    <w:rsid w:val="00A81DE9"/>
    <w:rsid w:val="00A87D21"/>
    <w:rsid w:val="00A90A18"/>
    <w:rsid w:val="00A9258A"/>
    <w:rsid w:val="00A944B6"/>
    <w:rsid w:val="00A95BEC"/>
    <w:rsid w:val="00AA0FC4"/>
    <w:rsid w:val="00AA486A"/>
    <w:rsid w:val="00AA6E3C"/>
    <w:rsid w:val="00AB5C8A"/>
    <w:rsid w:val="00AC55CA"/>
    <w:rsid w:val="00AD5778"/>
    <w:rsid w:val="00AE258E"/>
    <w:rsid w:val="00AE2D95"/>
    <w:rsid w:val="00AF1235"/>
    <w:rsid w:val="00AF6DF5"/>
    <w:rsid w:val="00AF7B11"/>
    <w:rsid w:val="00B017F6"/>
    <w:rsid w:val="00B04A39"/>
    <w:rsid w:val="00B06490"/>
    <w:rsid w:val="00B11986"/>
    <w:rsid w:val="00B170A9"/>
    <w:rsid w:val="00B2371B"/>
    <w:rsid w:val="00B24ED1"/>
    <w:rsid w:val="00B26EC3"/>
    <w:rsid w:val="00B3085A"/>
    <w:rsid w:val="00B36CA4"/>
    <w:rsid w:val="00B40187"/>
    <w:rsid w:val="00B56AE9"/>
    <w:rsid w:val="00B67F3A"/>
    <w:rsid w:val="00B711B9"/>
    <w:rsid w:val="00B76440"/>
    <w:rsid w:val="00B80E8A"/>
    <w:rsid w:val="00B83F20"/>
    <w:rsid w:val="00B8726A"/>
    <w:rsid w:val="00B92A1A"/>
    <w:rsid w:val="00BB1882"/>
    <w:rsid w:val="00BB22B2"/>
    <w:rsid w:val="00BB407E"/>
    <w:rsid w:val="00BB5DE6"/>
    <w:rsid w:val="00BC4144"/>
    <w:rsid w:val="00BC570F"/>
    <w:rsid w:val="00BC6E80"/>
    <w:rsid w:val="00BD0002"/>
    <w:rsid w:val="00BD37C9"/>
    <w:rsid w:val="00BE1087"/>
    <w:rsid w:val="00BE1C7F"/>
    <w:rsid w:val="00BE49F6"/>
    <w:rsid w:val="00BF0432"/>
    <w:rsid w:val="00BF0779"/>
    <w:rsid w:val="00BF47E1"/>
    <w:rsid w:val="00BF642F"/>
    <w:rsid w:val="00BF76CD"/>
    <w:rsid w:val="00C04BF4"/>
    <w:rsid w:val="00C05C45"/>
    <w:rsid w:val="00C1364A"/>
    <w:rsid w:val="00C14CBE"/>
    <w:rsid w:val="00C15057"/>
    <w:rsid w:val="00C23891"/>
    <w:rsid w:val="00C27888"/>
    <w:rsid w:val="00C30F1F"/>
    <w:rsid w:val="00C32BE8"/>
    <w:rsid w:val="00C33A5E"/>
    <w:rsid w:val="00C5110C"/>
    <w:rsid w:val="00C51282"/>
    <w:rsid w:val="00C51D23"/>
    <w:rsid w:val="00C61611"/>
    <w:rsid w:val="00C62EF8"/>
    <w:rsid w:val="00C63CBE"/>
    <w:rsid w:val="00C66206"/>
    <w:rsid w:val="00C70ECA"/>
    <w:rsid w:val="00C7598B"/>
    <w:rsid w:val="00CB10F2"/>
    <w:rsid w:val="00CB582D"/>
    <w:rsid w:val="00CC1DC9"/>
    <w:rsid w:val="00CC6B5F"/>
    <w:rsid w:val="00CD57EE"/>
    <w:rsid w:val="00CD7437"/>
    <w:rsid w:val="00CE0D1C"/>
    <w:rsid w:val="00CE7142"/>
    <w:rsid w:val="00CF6708"/>
    <w:rsid w:val="00D04215"/>
    <w:rsid w:val="00D060F0"/>
    <w:rsid w:val="00D11EDA"/>
    <w:rsid w:val="00D32A12"/>
    <w:rsid w:val="00D3316A"/>
    <w:rsid w:val="00D33EF8"/>
    <w:rsid w:val="00D4466F"/>
    <w:rsid w:val="00D44E9A"/>
    <w:rsid w:val="00D464D2"/>
    <w:rsid w:val="00D52DFC"/>
    <w:rsid w:val="00D566AA"/>
    <w:rsid w:val="00D57124"/>
    <w:rsid w:val="00D57C98"/>
    <w:rsid w:val="00D6432A"/>
    <w:rsid w:val="00D71E8A"/>
    <w:rsid w:val="00D74F95"/>
    <w:rsid w:val="00D91C42"/>
    <w:rsid w:val="00DA2395"/>
    <w:rsid w:val="00DA29E6"/>
    <w:rsid w:val="00DA6AAE"/>
    <w:rsid w:val="00DA7836"/>
    <w:rsid w:val="00DB0C4C"/>
    <w:rsid w:val="00DC79B5"/>
    <w:rsid w:val="00DD0EBB"/>
    <w:rsid w:val="00DD2688"/>
    <w:rsid w:val="00DD2EC5"/>
    <w:rsid w:val="00DD562D"/>
    <w:rsid w:val="00DE01F3"/>
    <w:rsid w:val="00DE391B"/>
    <w:rsid w:val="00DE5E81"/>
    <w:rsid w:val="00DE6676"/>
    <w:rsid w:val="00DF328D"/>
    <w:rsid w:val="00E07F28"/>
    <w:rsid w:val="00E117CC"/>
    <w:rsid w:val="00E1195F"/>
    <w:rsid w:val="00E13E55"/>
    <w:rsid w:val="00E1480E"/>
    <w:rsid w:val="00E14BB5"/>
    <w:rsid w:val="00E15CE3"/>
    <w:rsid w:val="00E24F0B"/>
    <w:rsid w:val="00E326B2"/>
    <w:rsid w:val="00E3559C"/>
    <w:rsid w:val="00E418F8"/>
    <w:rsid w:val="00E4713F"/>
    <w:rsid w:val="00E51BA7"/>
    <w:rsid w:val="00E575DA"/>
    <w:rsid w:val="00E61737"/>
    <w:rsid w:val="00E70488"/>
    <w:rsid w:val="00E73EDC"/>
    <w:rsid w:val="00E95144"/>
    <w:rsid w:val="00E97C20"/>
    <w:rsid w:val="00E97FAE"/>
    <w:rsid w:val="00EA1515"/>
    <w:rsid w:val="00EB17A8"/>
    <w:rsid w:val="00EB4D90"/>
    <w:rsid w:val="00EC7405"/>
    <w:rsid w:val="00ED040B"/>
    <w:rsid w:val="00ED3B27"/>
    <w:rsid w:val="00ED77C7"/>
    <w:rsid w:val="00EF3245"/>
    <w:rsid w:val="00EF5195"/>
    <w:rsid w:val="00EF76B7"/>
    <w:rsid w:val="00F00C28"/>
    <w:rsid w:val="00F077ED"/>
    <w:rsid w:val="00F1656E"/>
    <w:rsid w:val="00F17FC9"/>
    <w:rsid w:val="00F21032"/>
    <w:rsid w:val="00F211AA"/>
    <w:rsid w:val="00F21A79"/>
    <w:rsid w:val="00F30E39"/>
    <w:rsid w:val="00F30EEB"/>
    <w:rsid w:val="00F311F1"/>
    <w:rsid w:val="00F321D0"/>
    <w:rsid w:val="00F35000"/>
    <w:rsid w:val="00F4245A"/>
    <w:rsid w:val="00F43C3C"/>
    <w:rsid w:val="00F45D9D"/>
    <w:rsid w:val="00F6211D"/>
    <w:rsid w:val="00F62A29"/>
    <w:rsid w:val="00F83EA3"/>
    <w:rsid w:val="00F935BB"/>
    <w:rsid w:val="00F96D2A"/>
    <w:rsid w:val="00FA1DF7"/>
    <w:rsid w:val="00FA27AC"/>
    <w:rsid w:val="00FA3962"/>
    <w:rsid w:val="00FA6A3B"/>
    <w:rsid w:val="00FA722D"/>
    <w:rsid w:val="00FC0E66"/>
    <w:rsid w:val="00FD1D83"/>
    <w:rsid w:val="00FD6D58"/>
    <w:rsid w:val="00FE341D"/>
    <w:rsid w:val="00FE7085"/>
    <w:rsid w:val="00FE7451"/>
    <w:rsid w:val="00FF210D"/>
    <w:rsid w:val="00FF3E05"/>
    <w:rsid w:val="00FF4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4A216"/>
  <w15:docId w15:val="{92AB72A0-369C-46EF-B5F6-00788668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1E8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D3E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E91"/>
    <w:rPr>
      <w:rFonts w:ascii="Tahoma" w:hAnsi="Tahoma" w:cs="Tahoma"/>
      <w:sz w:val="16"/>
      <w:szCs w:val="16"/>
    </w:rPr>
  </w:style>
  <w:style w:type="table" w:customStyle="1" w:styleId="TableGrid1">
    <w:name w:val="Table Grid1"/>
    <w:basedOn w:val="TableNormal"/>
    <w:next w:val="TableGrid"/>
    <w:uiPriority w:val="59"/>
    <w:rsid w:val="008D593E"/>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D5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321D0"/>
    <w:rPr>
      <w:color w:val="808080"/>
    </w:rPr>
  </w:style>
  <w:style w:type="paragraph" w:styleId="ListParagraph">
    <w:name w:val="List Paragraph"/>
    <w:basedOn w:val="Normal"/>
    <w:uiPriority w:val="34"/>
    <w:qFormat/>
    <w:rsid w:val="005C38EB"/>
    <w:pPr>
      <w:ind w:left="720"/>
      <w:contextualSpacing/>
    </w:pPr>
  </w:style>
  <w:style w:type="character" w:styleId="Hyperlink">
    <w:name w:val="Hyperlink"/>
    <w:basedOn w:val="DefaultParagraphFont"/>
    <w:uiPriority w:val="99"/>
    <w:unhideWhenUsed/>
    <w:rsid w:val="00B26EC3"/>
    <w:rPr>
      <w:color w:val="0000FF" w:themeColor="hyperlink"/>
      <w:u w:val="single"/>
    </w:rPr>
  </w:style>
  <w:style w:type="character" w:styleId="UnresolvedMention">
    <w:name w:val="Unresolved Mention"/>
    <w:basedOn w:val="DefaultParagraphFont"/>
    <w:uiPriority w:val="99"/>
    <w:semiHidden/>
    <w:unhideWhenUsed/>
    <w:rsid w:val="00B26E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chart" Target="charts/chart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hart" Target="charts/chart4.xm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Typology of  periodic  market operations</c:v>
                </c:pt>
              </c:strCache>
            </c:strRef>
          </c:tx>
          <c:invertIfNegative val="0"/>
          <c:cat>
            <c:strRef>
              <c:f>Sheet1!$A$2:$A$14</c:f>
              <c:strCache>
                <c:ptCount val="13"/>
                <c:pt idx="0">
                  <c:v>Agricultural produce </c:v>
                </c:pt>
                <c:pt idx="2">
                  <c:v>Livestock</c:v>
                </c:pt>
                <c:pt idx="4">
                  <c:v>Foodstuff</c:v>
                </c:pt>
                <c:pt idx="6">
                  <c:v>Local implements</c:v>
                </c:pt>
                <c:pt idx="8">
                  <c:v>Handcrafts</c:v>
                </c:pt>
                <c:pt idx="10">
                  <c:v>Rural consumable goods</c:v>
                </c:pt>
                <c:pt idx="12">
                  <c:v>Agricultural inputs</c:v>
                </c:pt>
              </c:strCache>
            </c:strRef>
          </c:cat>
          <c:val>
            <c:numRef>
              <c:f>Sheet1!$B$2:$B$14</c:f>
              <c:numCache>
                <c:formatCode>General</c:formatCode>
                <c:ptCount val="13"/>
                <c:pt idx="0">
                  <c:v>36</c:v>
                </c:pt>
                <c:pt idx="2">
                  <c:v>18</c:v>
                </c:pt>
                <c:pt idx="4">
                  <c:v>14</c:v>
                </c:pt>
                <c:pt idx="6">
                  <c:v>12</c:v>
                </c:pt>
                <c:pt idx="8">
                  <c:v>11</c:v>
                </c:pt>
                <c:pt idx="10">
                  <c:v>6</c:v>
                </c:pt>
                <c:pt idx="12">
                  <c:v>3</c:v>
                </c:pt>
              </c:numCache>
            </c:numRef>
          </c:val>
          <c:extLst>
            <c:ext xmlns:c16="http://schemas.microsoft.com/office/drawing/2014/chart" uri="{C3380CC4-5D6E-409C-BE32-E72D297353CC}">
              <c16:uniqueId val="{00000000-5722-4B20-8704-678ABD48ED6A}"/>
            </c:ext>
          </c:extLst>
        </c:ser>
        <c:dLbls>
          <c:showLegendKey val="0"/>
          <c:showVal val="0"/>
          <c:showCatName val="0"/>
          <c:showSerName val="0"/>
          <c:showPercent val="0"/>
          <c:showBubbleSize val="0"/>
        </c:dLbls>
        <c:gapWidth val="75"/>
        <c:shape val="box"/>
        <c:axId val="199281280"/>
        <c:axId val="140853632"/>
        <c:axId val="0"/>
      </c:bar3DChart>
      <c:catAx>
        <c:axId val="199281280"/>
        <c:scaling>
          <c:orientation val="minMax"/>
        </c:scaling>
        <c:delete val="0"/>
        <c:axPos val="b"/>
        <c:numFmt formatCode="General" sourceLinked="0"/>
        <c:majorTickMark val="none"/>
        <c:minorTickMark val="none"/>
        <c:tickLblPos val="nextTo"/>
        <c:crossAx val="140853632"/>
        <c:crosses val="autoZero"/>
        <c:auto val="1"/>
        <c:lblAlgn val="ctr"/>
        <c:lblOffset val="100"/>
        <c:noMultiLvlLbl val="0"/>
      </c:catAx>
      <c:valAx>
        <c:axId val="140853632"/>
        <c:scaling>
          <c:orientation val="minMax"/>
        </c:scaling>
        <c:delete val="0"/>
        <c:axPos val="l"/>
        <c:majorGridlines/>
        <c:numFmt formatCode="General" sourceLinked="1"/>
        <c:majorTickMark val="none"/>
        <c:minorTickMark val="none"/>
        <c:tickLblPos val="nextTo"/>
        <c:crossAx val="199281280"/>
        <c:crosses val="autoZero"/>
        <c:crossBetween val="between"/>
      </c:valAx>
    </c:plotArea>
    <c:legend>
      <c:legendPos val="b"/>
      <c:legendEntry>
        <c:idx val="0"/>
        <c:txPr>
          <a:bodyPr/>
          <a:lstStyle/>
          <a:p>
            <a:pPr>
              <a:defRPr sz="1050" b="1">
                <a:latin typeface="Times New Roman" pitchFamily="18" charset="0"/>
                <a:cs typeface="Times New Roman" pitchFamily="18" charset="0"/>
              </a:defRPr>
            </a:pPr>
            <a:endParaRPr lang="en-US"/>
          </a:p>
        </c:txPr>
      </c:legendEntry>
      <c:overlay val="0"/>
      <c:txPr>
        <a:bodyPr/>
        <a:lstStyle/>
        <a:p>
          <a:pPr>
            <a:defRPr sz="1100" b="1">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Vegetables</c:v>
                </c:pt>
              </c:strCache>
            </c:strRef>
          </c:tx>
          <c:invertIfNegative val="0"/>
          <c:cat>
            <c:strRef>
              <c:f>Sheet1!$A$2:$A$12</c:f>
              <c:strCache>
                <c:ptCount val="11"/>
                <c:pt idx="0">
                  <c:v>Dschang </c:v>
                </c:pt>
                <c:pt idx="2">
                  <c:v>Penka  Michel</c:v>
                </c:pt>
                <c:pt idx="4">
                  <c:v>Nkong-Ni</c:v>
                </c:pt>
                <c:pt idx="6">
                  <c:v>Santchou</c:v>
                </c:pt>
                <c:pt idx="8">
                  <c:v>Fongo-Tongo</c:v>
                </c:pt>
                <c:pt idx="10">
                  <c:v>Fokoue</c:v>
                </c:pt>
              </c:strCache>
            </c:strRef>
          </c:cat>
          <c:val>
            <c:numRef>
              <c:f>Sheet1!$B$2:$B$12</c:f>
              <c:numCache>
                <c:formatCode>General</c:formatCode>
                <c:ptCount val="11"/>
                <c:pt idx="0">
                  <c:v>17</c:v>
                </c:pt>
                <c:pt idx="2">
                  <c:v>40</c:v>
                </c:pt>
                <c:pt idx="4">
                  <c:v>20</c:v>
                </c:pt>
                <c:pt idx="6">
                  <c:v>14</c:v>
                </c:pt>
                <c:pt idx="8">
                  <c:v>35</c:v>
                </c:pt>
                <c:pt idx="10">
                  <c:v>30</c:v>
                </c:pt>
              </c:numCache>
            </c:numRef>
          </c:val>
          <c:extLst>
            <c:ext xmlns:c16="http://schemas.microsoft.com/office/drawing/2014/chart" uri="{C3380CC4-5D6E-409C-BE32-E72D297353CC}">
              <c16:uniqueId val="{00000000-D5FE-415E-9F54-515A1275500A}"/>
            </c:ext>
          </c:extLst>
        </c:ser>
        <c:ser>
          <c:idx val="1"/>
          <c:order val="1"/>
          <c:tx>
            <c:strRef>
              <c:f>Sheet1!$C$1</c:f>
              <c:strCache>
                <c:ptCount val="1"/>
                <c:pt idx="0">
                  <c:v>Spices</c:v>
                </c:pt>
              </c:strCache>
            </c:strRef>
          </c:tx>
          <c:invertIfNegative val="0"/>
          <c:cat>
            <c:strRef>
              <c:f>Sheet1!$A$2:$A$12</c:f>
              <c:strCache>
                <c:ptCount val="11"/>
                <c:pt idx="0">
                  <c:v>Dschang </c:v>
                </c:pt>
                <c:pt idx="2">
                  <c:v>Penka  Michel</c:v>
                </c:pt>
                <c:pt idx="4">
                  <c:v>Nkong-Ni</c:v>
                </c:pt>
                <c:pt idx="6">
                  <c:v>Santchou</c:v>
                </c:pt>
                <c:pt idx="8">
                  <c:v>Fongo-Tongo</c:v>
                </c:pt>
                <c:pt idx="10">
                  <c:v>Fokoue</c:v>
                </c:pt>
              </c:strCache>
            </c:strRef>
          </c:cat>
          <c:val>
            <c:numRef>
              <c:f>Sheet1!$C$2:$C$12</c:f>
              <c:numCache>
                <c:formatCode>General</c:formatCode>
                <c:ptCount val="11"/>
                <c:pt idx="0">
                  <c:v>20</c:v>
                </c:pt>
                <c:pt idx="2">
                  <c:v>15</c:v>
                </c:pt>
                <c:pt idx="4">
                  <c:v>14</c:v>
                </c:pt>
                <c:pt idx="6">
                  <c:v>10</c:v>
                </c:pt>
                <c:pt idx="8">
                  <c:v>12</c:v>
                </c:pt>
                <c:pt idx="10">
                  <c:v>8</c:v>
                </c:pt>
              </c:numCache>
            </c:numRef>
          </c:val>
          <c:extLst>
            <c:ext xmlns:c16="http://schemas.microsoft.com/office/drawing/2014/chart" uri="{C3380CC4-5D6E-409C-BE32-E72D297353CC}">
              <c16:uniqueId val="{00000001-D5FE-415E-9F54-515A1275500A}"/>
            </c:ext>
          </c:extLst>
        </c:ser>
        <c:ser>
          <c:idx val="2"/>
          <c:order val="2"/>
          <c:tx>
            <c:strRef>
              <c:f>Sheet1!$D$1</c:f>
              <c:strCache>
                <c:ptCount val="1"/>
                <c:pt idx="0">
                  <c:v>Carrots</c:v>
                </c:pt>
              </c:strCache>
            </c:strRef>
          </c:tx>
          <c:invertIfNegative val="0"/>
          <c:cat>
            <c:strRef>
              <c:f>Sheet1!$A$2:$A$12</c:f>
              <c:strCache>
                <c:ptCount val="11"/>
                <c:pt idx="0">
                  <c:v>Dschang </c:v>
                </c:pt>
                <c:pt idx="2">
                  <c:v>Penka  Michel</c:v>
                </c:pt>
                <c:pt idx="4">
                  <c:v>Nkong-Ni</c:v>
                </c:pt>
                <c:pt idx="6">
                  <c:v>Santchou</c:v>
                </c:pt>
                <c:pt idx="8">
                  <c:v>Fongo-Tongo</c:v>
                </c:pt>
                <c:pt idx="10">
                  <c:v>Fokoue</c:v>
                </c:pt>
              </c:strCache>
            </c:strRef>
          </c:cat>
          <c:val>
            <c:numRef>
              <c:f>Sheet1!$D$2:$D$12</c:f>
              <c:numCache>
                <c:formatCode>General</c:formatCode>
                <c:ptCount val="11"/>
                <c:pt idx="0">
                  <c:v>22</c:v>
                </c:pt>
                <c:pt idx="2">
                  <c:v>10</c:v>
                </c:pt>
                <c:pt idx="4">
                  <c:v>12</c:v>
                </c:pt>
                <c:pt idx="6">
                  <c:v>8</c:v>
                </c:pt>
                <c:pt idx="8">
                  <c:v>5</c:v>
                </c:pt>
                <c:pt idx="10">
                  <c:v>14</c:v>
                </c:pt>
              </c:numCache>
            </c:numRef>
          </c:val>
          <c:extLst>
            <c:ext xmlns:c16="http://schemas.microsoft.com/office/drawing/2014/chart" uri="{C3380CC4-5D6E-409C-BE32-E72D297353CC}">
              <c16:uniqueId val="{00000002-D5FE-415E-9F54-515A1275500A}"/>
            </c:ext>
          </c:extLst>
        </c:ser>
        <c:ser>
          <c:idx val="3"/>
          <c:order val="3"/>
          <c:tx>
            <c:strRef>
              <c:f>Sheet1!$E$1</c:f>
              <c:strCache>
                <c:ptCount val="1"/>
                <c:pt idx="0">
                  <c:v>Tomatoes</c:v>
                </c:pt>
              </c:strCache>
            </c:strRef>
          </c:tx>
          <c:invertIfNegative val="0"/>
          <c:cat>
            <c:strRef>
              <c:f>Sheet1!$A$2:$A$12</c:f>
              <c:strCache>
                <c:ptCount val="11"/>
                <c:pt idx="0">
                  <c:v>Dschang </c:v>
                </c:pt>
                <c:pt idx="2">
                  <c:v>Penka  Michel</c:v>
                </c:pt>
                <c:pt idx="4">
                  <c:v>Nkong-Ni</c:v>
                </c:pt>
                <c:pt idx="6">
                  <c:v>Santchou</c:v>
                </c:pt>
                <c:pt idx="8">
                  <c:v>Fongo-Tongo</c:v>
                </c:pt>
                <c:pt idx="10">
                  <c:v>Fokoue</c:v>
                </c:pt>
              </c:strCache>
            </c:strRef>
          </c:cat>
          <c:val>
            <c:numRef>
              <c:f>Sheet1!$E$2:$E$12</c:f>
              <c:numCache>
                <c:formatCode>General</c:formatCode>
                <c:ptCount val="11"/>
                <c:pt idx="0">
                  <c:v>25</c:v>
                </c:pt>
                <c:pt idx="2">
                  <c:v>10</c:v>
                </c:pt>
                <c:pt idx="4">
                  <c:v>27</c:v>
                </c:pt>
                <c:pt idx="6">
                  <c:v>22</c:v>
                </c:pt>
                <c:pt idx="8">
                  <c:v>33</c:v>
                </c:pt>
                <c:pt idx="10">
                  <c:v>17</c:v>
                </c:pt>
              </c:numCache>
            </c:numRef>
          </c:val>
          <c:extLst>
            <c:ext xmlns:c16="http://schemas.microsoft.com/office/drawing/2014/chart" uri="{C3380CC4-5D6E-409C-BE32-E72D297353CC}">
              <c16:uniqueId val="{00000003-D5FE-415E-9F54-515A1275500A}"/>
            </c:ext>
          </c:extLst>
        </c:ser>
        <c:dLbls>
          <c:showLegendKey val="0"/>
          <c:showVal val="0"/>
          <c:showCatName val="0"/>
          <c:showSerName val="0"/>
          <c:showPercent val="0"/>
          <c:showBubbleSize val="0"/>
        </c:dLbls>
        <c:gapWidth val="75"/>
        <c:overlap val="-25"/>
        <c:axId val="225459200"/>
        <c:axId val="225465088"/>
      </c:barChart>
      <c:catAx>
        <c:axId val="225459200"/>
        <c:scaling>
          <c:orientation val="minMax"/>
        </c:scaling>
        <c:delete val="0"/>
        <c:axPos val="b"/>
        <c:numFmt formatCode="General" sourceLinked="0"/>
        <c:majorTickMark val="none"/>
        <c:minorTickMark val="none"/>
        <c:tickLblPos val="nextTo"/>
        <c:crossAx val="225465088"/>
        <c:crosses val="autoZero"/>
        <c:auto val="1"/>
        <c:lblAlgn val="ctr"/>
        <c:lblOffset val="100"/>
        <c:noMultiLvlLbl val="0"/>
      </c:catAx>
      <c:valAx>
        <c:axId val="225465088"/>
        <c:scaling>
          <c:orientation val="minMax"/>
        </c:scaling>
        <c:delete val="0"/>
        <c:axPos val="l"/>
        <c:majorGridlines/>
        <c:numFmt formatCode="General" sourceLinked="1"/>
        <c:majorTickMark val="none"/>
        <c:minorTickMark val="none"/>
        <c:tickLblPos val="nextTo"/>
        <c:spPr>
          <a:ln w="9525">
            <a:noFill/>
          </a:ln>
        </c:spPr>
        <c:crossAx val="225459200"/>
        <c:crosses val="autoZero"/>
        <c:crossBetween val="between"/>
      </c:valAx>
    </c:plotArea>
    <c:legend>
      <c:legendPos val="b"/>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Cassava</c:v>
                </c:pt>
              </c:strCache>
            </c:strRef>
          </c:tx>
          <c:invertIfNegative val="0"/>
          <c:cat>
            <c:strRef>
              <c:f>Sheet1!$A$2:$A$12</c:f>
              <c:strCache>
                <c:ptCount val="11"/>
                <c:pt idx="0">
                  <c:v>Dschang </c:v>
                </c:pt>
                <c:pt idx="2">
                  <c:v>Penka  Michel</c:v>
                </c:pt>
                <c:pt idx="4">
                  <c:v>Nkong-Ni</c:v>
                </c:pt>
                <c:pt idx="6">
                  <c:v>Santchou</c:v>
                </c:pt>
                <c:pt idx="8">
                  <c:v>Fongo-Tongo</c:v>
                </c:pt>
                <c:pt idx="10">
                  <c:v>Fokoue</c:v>
                </c:pt>
              </c:strCache>
            </c:strRef>
          </c:cat>
          <c:val>
            <c:numRef>
              <c:f>Sheet1!$B$2:$B$12</c:f>
              <c:numCache>
                <c:formatCode>General</c:formatCode>
                <c:ptCount val="11"/>
                <c:pt idx="0">
                  <c:v>8</c:v>
                </c:pt>
                <c:pt idx="2">
                  <c:v>12</c:v>
                </c:pt>
                <c:pt idx="4">
                  <c:v>10</c:v>
                </c:pt>
                <c:pt idx="6">
                  <c:v>35</c:v>
                </c:pt>
                <c:pt idx="8">
                  <c:v>8</c:v>
                </c:pt>
                <c:pt idx="10">
                  <c:v>10</c:v>
                </c:pt>
              </c:numCache>
            </c:numRef>
          </c:val>
          <c:extLst>
            <c:ext xmlns:c16="http://schemas.microsoft.com/office/drawing/2014/chart" uri="{C3380CC4-5D6E-409C-BE32-E72D297353CC}">
              <c16:uniqueId val="{00000000-801A-44BE-A35F-36445AAC696D}"/>
            </c:ext>
          </c:extLst>
        </c:ser>
        <c:ser>
          <c:idx val="1"/>
          <c:order val="1"/>
          <c:tx>
            <c:strRef>
              <c:f>Sheet1!$C$1</c:f>
              <c:strCache>
                <c:ptCount val="1"/>
                <c:pt idx="0">
                  <c:v>Cocoyams</c:v>
                </c:pt>
              </c:strCache>
            </c:strRef>
          </c:tx>
          <c:invertIfNegative val="0"/>
          <c:cat>
            <c:strRef>
              <c:f>Sheet1!$A$2:$A$12</c:f>
              <c:strCache>
                <c:ptCount val="11"/>
                <c:pt idx="0">
                  <c:v>Dschang </c:v>
                </c:pt>
                <c:pt idx="2">
                  <c:v>Penka  Michel</c:v>
                </c:pt>
                <c:pt idx="4">
                  <c:v>Nkong-Ni</c:v>
                </c:pt>
                <c:pt idx="6">
                  <c:v>Santchou</c:v>
                </c:pt>
                <c:pt idx="8">
                  <c:v>Fongo-Tongo</c:v>
                </c:pt>
                <c:pt idx="10">
                  <c:v>Fokoue</c:v>
                </c:pt>
              </c:strCache>
            </c:strRef>
          </c:cat>
          <c:val>
            <c:numRef>
              <c:f>Sheet1!$C$2:$C$12</c:f>
              <c:numCache>
                <c:formatCode>General</c:formatCode>
                <c:ptCount val="11"/>
                <c:pt idx="0">
                  <c:v>10</c:v>
                </c:pt>
                <c:pt idx="2">
                  <c:v>20</c:v>
                </c:pt>
                <c:pt idx="4">
                  <c:v>19</c:v>
                </c:pt>
                <c:pt idx="6">
                  <c:v>12</c:v>
                </c:pt>
                <c:pt idx="8">
                  <c:v>25</c:v>
                </c:pt>
                <c:pt idx="10">
                  <c:v>20</c:v>
                </c:pt>
              </c:numCache>
            </c:numRef>
          </c:val>
          <c:extLst>
            <c:ext xmlns:c16="http://schemas.microsoft.com/office/drawing/2014/chart" uri="{C3380CC4-5D6E-409C-BE32-E72D297353CC}">
              <c16:uniqueId val="{00000001-801A-44BE-A35F-36445AAC696D}"/>
            </c:ext>
          </c:extLst>
        </c:ser>
        <c:ser>
          <c:idx val="2"/>
          <c:order val="2"/>
          <c:tx>
            <c:strRef>
              <c:f>Sheet1!$D$1</c:f>
              <c:strCache>
                <c:ptCount val="1"/>
                <c:pt idx="0">
                  <c:v>Sweet/Irish Potatoes</c:v>
                </c:pt>
              </c:strCache>
            </c:strRef>
          </c:tx>
          <c:invertIfNegative val="0"/>
          <c:cat>
            <c:strRef>
              <c:f>Sheet1!$A$2:$A$12</c:f>
              <c:strCache>
                <c:ptCount val="11"/>
                <c:pt idx="0">
                  <c:v>Dschang </c:v>
                </c:pt>
                <c:pt idx="2">
                  <c:v>Penka  Michel</c:v>
                </c:pt>
                <c:pt idx="4">
                  <c:v>Nkong-Ni</c:v>
                </c:pt>
                <c:pt idx="6">
                  <c:v>Santchou</c:v>
                </c:pt>
                <c:pt idx="8">
                  <c:v>Fongo-Tongo</c:v>
                </c:pt>
                <c:pt idx="10">
                  <c:v>Fokoue</c:v>
                </c:pt>
              </c:strCache>
            </c:strRef>
          </c:cat>
          <c:val>
            <c:numRef>
              <c:f>Sheet1!$D$2:$D$12</c:f>
              <c:numCache>
                <c:formatCode>General</c:formatCode>
                <c:ptCount val="11"/>
                <c:pt idx="0">
                  <c:v>35</c:v>
                </c:pt>
                <c:pt idx="2">
                  <c:v>38</c:v>
                </c:pt>
                <c:pt idx="4">
                  <c:v>35</c:v>
                </c:pt>
                <c:pt idx="6">
                  <c:v>8</c:v>
                </c:pt>
                <c:pt idx="8">
                  <c:v>30</c:v>
                </c:pt>
                <c:pt idx="10">
                  <c:v>38</c:v>
                </c:pt>
              </c:numCache>
            </c:numRef>
          </c:val>
          <c:extLst>
            <c:ext xmlns:c16="http://schemas.microsoft.com/office/drawing/2014/chart" uri="{C3380CC4-5D6E-409C-BE32-E72D297353CC}">
              <c16:uniqueId val="{00000002-801A-44BE-A35F-36445AAC696D}"/>
            </c:ext>
          </c:extLst>
        </c:ser>
        <c:ser>
          <c:idx val="3"/>
          <c:order val="3"/>
          <c:tx>
            <c:strRef>
              <c:f>Sheet1!$E$1</c:f>
              <c:strCache>
                <c:ptCount val="1"/>
                <c:pt idx="0">
                  <c:v>Yams</c:v>
                </c:pt>
              </c:strCache>
            </c:strRef>
          </c:tx>
          <c:invertIfNegative val="0"/>
          <c:cat>
            <c:strRef>
              <c:f>Sheet1!$A$2:$A$12</c:f>
              <c:strCache>
                <c:ptCount val="11"/>
                <c:pt idx="0">
                  <c:v>Dschang </c:v>
                </c:pt>
                <c:pt idx="2">
                  <c:v>Penka  Michel</c:v>
                </c:pt>
                <c:pt idx="4">
                  <c:v>Nkong-Ni</c:v>
                </c:pt>
                <c:pt idx="6">
                  <c:v>Santchou</c:v>
                </c:pt>
                <c:pt idx="8">
                  <c:v>Fongo-Tongo</c:v>
                </c:pt>
                <c:pt idx="10">
                  <c:v>Fokoue</c:v>
                </c:pt>
              </c:strCache>
            </c:strRef>
          </c:cat>
          <c:val>
            <c:numRef>
              <c:f>Sheet1!$E$2:$E$12</c:f>
              <c:numCache>
                <c:formatCode>General</c:formatCode>
                <c:ptCount val="11"/>
                <c:pt idx="0">
                  <c:v>13</c:v>
                </c:pt>
                <c:pt idx="2">
                  <c:v>19</c:v>
                </c:pt>
                <c:pt idx="4">
                  <c:v>14</c:v>
                </c:pt>
                <c:pt idx="6">
                  <c:v>11</c:v>
                </c:pt>
                <c:pt idx="8">
                  <c:v>10</c:v>
                </c:pt>
                <c:pt idx="10">
                  <c:v>11</c:v>
                </c:pt>
              </c:numCache>
            </c:numRef>
          </c:val>
          <c:extLst>
            <c:ext xmlns:c16="http://schemas.microsoft.com/office/drawing/2014/chart" uri="{C3380CC4-5D6E-409C-BE32-E72D297353CC}">
              <c16:uniqueId val="{00000003-801A-44BE-A35F-36445AAC696D}"/>
            </c:ext>
          </c:extLst>
        </c:ser>
        <c:dLbls>
          <c:showLegendKey val="0"/>
          <c:showVal val="0"/>
          <c:showCatName val="0"/>
          <c:showSerName val="0"/>
          <c:showPercent val="0"/>
          <c:showBubbleSize val="0"/>
        </c:dLbls>
        <c:gapWidth val="75"/>
        <c:overlap val="-25"/>
        <c:axId val="225495680"/>
        <c:axId val="225501568"/>
      </c:barChart>
      <c:catAx>
        <c:axId val="225495680"/>
        <c:scaling>
          <c:orientation val="minMax"/>
        </c:scaling>
        <c:delete val="0"/>
        <c:axPos val="b"/>
        <c:numFmt formatCode="General" sourceLinked="0"/>
        <c:majorTickMark val="none"/>
        <c:minorTickMark val="none"/>
        <c:tickLblPos val="nextTo"/>
        <c:crossAx val="225501568"/>
        <c:crosses val="autoZero"/>
        <c:auto val="1"/>
        <c:lblAlgn val="ctr"/>
        <c:lblOffset val="100"/>
        <c:noMultiLvlLbl val="0"/>
      </c:catAx>
      <c:valAx>
        <c:axId val="225501568"/>
        <c:scaling>
          <c:orientation val="minMax"/>
        </c:scaling>
        <c:delete val="0"/>
        <c:axPos val="l"/>
        <c:majorGridlines/>
        <c:numFmt formatCode="General" sourceLinked="1"/>
        <c:majorTickMark val="none"/>
        <c:minorTickMark val="none"/>
        <c:tickLblPos val="nextTo"/>
        <c:crossAx val="225495680"/>
        <c:crosses val="autoZero"/>
        <c:crossBetween val="between"/>
      </c:valAx>
    </c:plotArea>
    <c:legend>
      <c:legendPos val="b"/>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Table Birds</c:v>
                </c:pt>
              </c:strCache>
            </c:strRef>
          </c:tx>
          <c:invertIfNegative val="0"/>
          <c:cat>
            <c:strRef>
              <c:f>Sheet1!$A$2:$A$12</c:f>
              <c:strCache>
                <c:ptCount val="11"/>
                <c:pt idx="0">
                  <c:v>Dschang </c:v>
                </c:pt>
                <c:pt idx="2">
                  <c:v>Penka  Michel</c:v>
                </c:pt>
                <c:pt idx="4">
                  <c:v>Nkong-Ni</c:v>
                </c:pt>
                <c:pt idx="6">
                  <c:v>Santchou</c:v>
                </c:pt>
                <c:pt idx="8">
                  <c:v>Fongo-Tongo</c:v>
                </c:pt>
                <c:pt idx="10">
                  <c:v>Fokoue</c:v>
                </c:pt>
              </c:strCache>
            </c:strRef>
          </c:cat>
          <c:val>
            <c:numRef>
              <c:f>Sheet1!$B$2:$B$12</c:f>
              <c:numCache>
                <c:formatCode>General</c:formatCode>
                <c:ptCount val="11"/>
                <c:pt idx="0">
                  <c:v>32</c:v>
                </c:pt>
                <c:pt idx="2">
                  <c:v>18</c:v>
                </c:pt>
                <c:pt idx="4">
                  <c:v>11</c:v>
                </c:pt>
                <c:pt idx="6">
                  <c:v>28</c:v>
                </c:pt>
                <c:pt idx="8">
                  <c:v>8</c:v>
                </c:pt>
                <c:pt idx="10">
                  <c:v>7</c:v>
                </c:pt>
              </c:numCache>
            </c:numRef>
          </c:val>
          <c:extLst>
            <c:ext xmlns:c16="http://schemas.microsoft.com/office/drawing/2014/chart" uri="{C3380CC4-5D6E-409C-BE32-E72D297353CC}">
              <c16:uniqueId val="{00000000-1064-400C-AD3D-E03A7DF8592B}"/>
            </c:ext>
          </c:extLst>
        </c:ser>
        <c:ser>
          <c:idx val="1"/>
          <c:order val="1"/>
          <c:tx>
            <c:strRef>
              <c:f>Sheet1!$C$1</c:f>
              <c:strCache>
                <c:ptCount val="1"/>
                <c:pt idx="0">
                  <c:v>Pigs</c:v>
                </c:pt>
              </c:strCache>
            </c:strRef>
          </c:tx>
          <c:invertIfNegative val="0"/>
          <c:cat>
            <c:strRef>
              <c:f>Sheet1!$A$2:$A$12</c:f>
              <c:strCache>
                <c:ptCount val="11"/>
                <c:pt idx="0">
                  <c:v>Dschang </c:v>
                </c:pt>
                <c:pt idx="2">
                  <c:v>Penka  Michel</c:v>
                </c:pt>
                <c:pt idx="4">
                  <c:v>Nkong-Ni</c:v>
                </c:pt>
                <c:pt idx="6">
                  <c:v>Santchou</c:v>
                </c:pt>
                <c:pt idx="8">
                  <c:v>Fongo-Tongo</c:v>
                </c:pt>
                <c:pt idx="10">
                  <c:v>Fokoue</c:v>
                </c:pt>
              </c:strCache>
            </c:strRef>
          </c:cat>
          <c:val>
            <c:numRef>
              <c:f>Sheet1!$C$2:$C$12</c:f>
              <c:numCache>
                <c:formatCode>General</c:formatCode>
                <c:ptCount val="11"/>
                <c:pt idx="0">
                  <c:v>30</c:v>
                </c:pt>
                <c:pt idx="2">
                  <c:v>15</c:v>
                </c:pt>
                <c:pt idx="4">
                  <c:v>12</c:v>
                </c:pt>
                <c:pt idx="6">
                  <c:v>10</c:v>
                </c:pt>
                <c:pt idx="8">
                  <c:v>6</c:v>
                </c:pt>
                <c:pt idx="10">
                  <c:v>5</c:v>
                </c:pt>
              </c:numCache>
            </c:numRef>
          </c:val>
          <c:extLst>
            <c:ext xmlns:c16="http://schemas.microsoft.com/office/drawing/2014/chart" uri="{C3380CC4-5D6E-409C-BE32-E72D297353CC}">
              <c16:uniqueId val="{00000001-1064-400C-AD3D-E03A7DF8592B}"/>
            </c:ext>
          </c:extLst>
        </c:ser>
        <c:ser>
          <c:idx val="2"/>
          <c:order val="2"/>
          <c:tx>
            <c:strRef>
              <c:f>Sheet1!$D$1</c:f>
              <c:strCache>
                <c:ptCount val="1"/>
                <c:pt idx="0">
                  <c:v>Goats</c:v>
                </c:pt>
              </c:strCache>
            </c:strRef>
          </c:tx>
          <c:invertIfNegative val="0"/>
          <c:cat>
            <c:strRef>
              <c:f>Sheet1!$A$2:$A$12</c:f>
              <c:strCache>
                <c:ptCount val="11"/>
                <c:pt idx="0">
                  <c:v>Dschang </c:v>
                </c:pt>
                <c:pt idx="2">
                  <c:v>Penka  Michel</c:v>
                </c:pt>
                <c:pt idx="4">
                  <c:v>Nkong-Ni</c:v>
                </c:pt>
                <c:pt idx="6">
                  <c:v>Santchou</c:v>
                </c:pt>
                <c:pt idx="8">
                  <c:v>Fongo-Tongo</c:v>
                </c:pt>
                <c:pt idx="10">
                  <c:v>Fokoue</c:v>
                </c:pt>
              </c:strCache>
            </c:strRef>
          </c:cat>
          <c:val>
            <c:numRef>
              <c:f>Sheet1!$D$2:$D$12</c:f>
              <c:numCache>
                <c:formatCode>General</c:formatCode>
                <c:ptCount val="11"/>
                <c:pt idx="0">
                  <c:v>20</c:v>
                </c:pt>
                <c:pt idx="2">
                  <c:v>15</c:v>
                </c:pt>
                <c:pt idx="4">
                  <c:v>10</c:v>
                </c:pt>
                <c:pt idx="6">
                  <c:v>25</c:v>
                </c:pt>
                <c:pt idx="8">
                  <c:v>10</c:v>
                </c:pt>
                <c:pt idx="10">
                  <c:v>8</c:v>
                </c:pt>
              </c:numCache>
            </c:numRef>
          </c:val>
          <c:extLst>
            <c:ext xmlns:c16="http://schemas.microsoft.com/office/drawing/2014/chart" uri="{C3380CC4-5D6E-409C-BE32-E72D297353CC}">
              <c16:uniqueId val="{00000002-1064-400C-AD3D-E03A7DF8592B}"/>
            </c:ext>
          </c:extLst>
        </c:ser>
        <c:ser>
          <c:idx val="3"/>
          <c:order val="3"/>
          <c:tx>
            <c:strRef>
              <c:f>Sheet1!$E$1</c:f>
              <c:strCache>
                <c:ptCount val="1"/>
                <c:pt idx="0">
                  <c:v>Sheep</c:v>
                </c:pt>
              </c:strCache>
            </c:strRef>
          </c:tx>
          <c:invertIfNegative val="0"/>
          <c:cat>
            <c:strRef>
              <c:f>Sheet1!$A$2:$A$12</c:f>
              <c:strCache>
                <c:ptCount val="11"/>
                <c:pt idx="0">
                  <c:v>Dschang </c:v>
                </c:pt>
                <c:pt idx="2">
                  <c:v>Penka  Michel</c:v>
                </c:pt>
                <c:pt idx="4">
                  <c:v>Nkong-Ni</c:v>
                </c:pt>
                <c:pt idx="6">
                  <c:v>Santchou</c:v>
                </c:pt>
                <c:pt idx="8">
                  <c:v>Fongo-Tongo</c:v>
                </c:pt>
                <c:pt idx="10">
                  <c:v>Fokoue</c:v>
                </c:pt>
              </c:strCache>
            </c:strRef>
          </c:cat>
          <c:val>
            <c:numRef>
              <c:f>Sheet1!$E$2:$E$12</c:f>
              <c:numCache>
                <c:formatCode>General</c:formatCode>
                <c:ptCount val="11"/>
                <c:pt idx="0">
                  <c:v>17</c:v>
                </c:pt>
                <c:pt idx="2">
                  <c:v>25</c:v>
                </c:pt>
                <c:pt idx="4">
                  <c:v>12</c:v>
                </c:pt>
                <c:pt idx="6">
                  <c:v>22</c:v>
                </c:pt>
                <c:pt idx="8">
                  <c:v>8</c:v>
                </c:pt>
                <c:pt idx="10">
                  <c:v>6</c:v>
                </c:pt>
              </c:numCache>
            </c:numRef>
          </c:val>
          <c:extLst>
            <c:ext xmlns:c16="http://schemas.microsoft.com/office/drawing/2014/chart" uri="{C3380CC4-5D6E-409C-BE32-E72D297353CC}">
              <c16:uniqueId val="{00000003-1064-400C-AD3D-E03A7DF8592B}"/>
            </c:ext>
          </c:extLst>
        </c:ser>
        <c:dLbls>
          <c:showLegendKey val="0"/>
          <c:showVal val="0"/>
          <c:showCatName val="0"/>
          <c:showSerName val="0"/>
          <c:showPercent val="0"/>
          <c:showBubbleSize val="0"/>
        </c:dLbls>
        <c:gapWidth val="75"/>
        <c:overlap val="-25"/>
        <c:axId val="204593408"/>
        <c:axId val="204599296"/>
      </c:barChart>
      <c:catAx>
        <c:axId val="204593408"/>
        <c:scaling>
          <c:orientation val="minMax"/>
        </c:scaling>
        <c:delete val="0"/>
        <c:axPos val="b"/>
        <c:numFmt formatCode="General" sourceLinked="0"/>
        <c:majorTickMark val="none"/>
        <c:minorTickMark val="none"/>
        <c:tickLblPos val="nextTo"/>
        <c:crossAx val="204599296"/>
        <c:crosses val="autoZero"/>
        <c:auto val="1"/>
        <c:lblAlgn val="ctr"/>
        <c:lblOffset val="100"/>
        <c:noMultiLvlLbl val="0"/>
      </c:catAx>
      <c:valAx>
        <c:axId val="204599296"/>
        <c:scaling>
          <c:orientation val="minMax"/>
        </c:scaling>
        <c:delete val="0"/>
        <c:axPos val="l"/>
        <c:majorGridlines/>
        <c:numFmt formatCode="General" sourceLinked="1"/>
        <c:majorTickMark val="none"/>
        <c:minorTickMark val="none"/>
        <c:tickLblPos val="nextTo"/>
        <c:spPr>
          <a:ln w="9525">
            <a:noFill/>
          </a:ln>
        </c:spPr>
        <c:crossAx val="204593408"/>
        <c:crosses val="autoZero"/>
        <c:crossBetween val="between"/>
      </c:valAx>
    </c:plotArea>
    <c:legend>
      <c:legendPos val="b"/>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Bags</c:v>
                </c:pt>
              </c:strCache>
            </c:strRef>
          </c:tx>
          <c:invertIfNegative val="0"/>
          <c:cat>
            <c:strRef>
              <c:f>Sheet1!$A$2:$A$12</c:f>
              <c:strCache>
                <c:ptCount val="11"/>
                <c:pt idx="0">
                  <c:v>Dschang </c:v>
                </c:pt>
                <c:pt idx="2">
                  <c:v>Penka  Michel</c:v>
                </c:pt>
                <c:pt idx="4">
                  <c:v>Nkong-Ni</c:v>
                </c:pt>
                <c:pt idx="6">
                  <c:v>Santchou</c:v>
                </c:pt>
                <c:pt idx="8">
                  <c:v>Fongo-Tongo</c:v>
                </c:pt>
                <c:pt idx="10">
                  <c:v>Fokoue</c:v>
                </c:pt>
              </c:strCache>
            </c:strRef>
          </c:cat>
          <c:val>
            <c:numRef>
              <c:f>Sheet1!$B$2:$B$12</c:f>
              <c:numCache>
                <c:formatCode>General</c:formatCode>
                <c:ptCount val="11"/>
                <c:pt idx="0">
                  <c:v>11</c:v>
                </c:pt>
                <c:pt idx="2">
                  <c:v>12</c:v>
                </c:pt>
                <c:pt idx="4">
                  <c:v>7</c:v>
                </c:pt>
                <c:pt idx="6">
                  <c:v>10</c:v>
                </c:pt>
                <c:pt idx="8">
                  <c:v>3</c:v>
                </c:pt>
                <c:pt idx="10">
                  <c:v>5</c:v>
                </c:pt>
              </c:numCache>
            </c:numRef>
          </c:val>
          <c:extLst>
            <c:ext xmlns:c16="http://schemas.microsoft.com/office/drawing/2014/chart" uri="{C3380CC4-5D6E-409C-BE32-E72D297353CC}">
              <c16:uniqueId val="{00000000-7491-4C83-9596-1FAF8B468110}"/>
            </c:ext>
          </c:extLst>
        </c:ser>
        <c:ser>
          <c:idx val="1"/>
          <c:order val="1"/>
          <c:tx>
            <c:strRef>
              <c:f>Sheet1!$C$1</c:f>
              <c:strCache>
                <c:ptCount val="1"/>
                <c:pt idx="0">
                  <c:v>Shoes</c:v>
                </c:pt>
              </c:strCache>
            </c:strRef>
          </c:tx>
          <c:invertIfNegative val="0"/>
          <c:cat>
            <c:strRef>
              <c:f>Sheet1!$A$2:$A$12</c:f>
              <c:strCache>
                <c:ptCount val="11"/>
                <c:pt idx="0">
                  <c:v>Dschang </c:v>
                </c:pt>
                <c:pt idx="2">
                  <c:v>Penka  Michel</c:v>
                </c:pt>
                <c:pt idx="4">
                  <c:v>Nkong-Ni</c:v>
                </c:pt>
                <c:pt idx="6">
                  <c:v>Santchou</c:v>
                </c:pt>
                <c:pt idx="8">
                  <c:v>Fongo-Tongo</c:v>
                </c:pt>
                <c:pt idx="10">
                  <c:v>Fokoue</c:v>
                </c:pt>
              </c:strCache>
            </c:strRef>
          </c:cat>
          <c:val>
            <c:numRef>
              <c:f>Sheet1!$C$2:$C$12</c:f>
              <c:numCache>
                <c:formatCode>General</c:formatCode>
                <c:ptCount val="11"/>
                <c:pt idx="0">
                  <c:v>12</c:v>
                </c:pt>
                <c:pt idx="2">
                  <c:v>9</c:v>
                </c:pt>
                <c:pt idx="4">
                  <c:v>10</c:v>
                </c:pt>
                <c:pt idx="6">
                  <c:v>9</c:v>
                </c:pt>
                <c:pt idx="8">
                  <c:v>7</c:v>
                </c:pt>
                <c:pt idx="10">
                  <c:v>8</c:v>
                </c:pt>
              </c:numCache>
            </c:numRef>
          </c:val>
          <c:extLst>
            <c:ext xmlns:c16="http://schemas.microsoft.com/office/drawing/2014/chart" uri="{C3380CC4-5D6E-409C-BE32-E72D297353CC}">
              <c16:uniqueId val="{00000001-7491-4C83-9596-1FAF8B468110}"/>
            </c:ext>
          </c:extLst>
        </c:ser>
        <c:ser>
          <c:idx val="2"/>
          <c:order val="2"/>
          <c:tx>
            <c:strRef>
              <c:f>Sheet1!$D$1</c:f>
              <c:strCache>
                <c:ptCount val="1"/>
                <c:pt idx="0">
                  <c:v>Clothes</c:v>
                </c:pt>
              </c:strCache>
            </c:strRef>
          </c:tx>
          <c:invertIfNegative val="0"/>
          <c:cat>
            <c:strRef>
              <c:f>Sheet1!$A$2:$A$12</c:f>
              <c:strCache>
                <c:ptCount val="11"/>
                <c:pt idx="0">
                  <c:v>Dschang </c:v>
                </c:pt>
                <c:pt idx="2">
                  <c:v>Penka  Michel</c:v>
                </c:pt>
                <c:pt idx="4">
                  <c:v>Nkong-Ni</c:v>
                </c:pt>
                <c:pt idx="6">
                  <c:v>Santchou</c:v>
                </c:pt>
                <c:pt idx="8">
                  <c:v>Fongo-Tongo</c:v>
                </c:pt>
                <c:pt idx="10">
                  <c:v>Fokoue</c:v>
                </c:pt>
              </c:strCache>
            </c:strRef>
          </c:cat>
          <c:val>
            <c:numRef>
              <c:f>Sheet1!$D$2:$D$12</c:f>
              <c:numCache>
                <c:formatCode>General</c:formatCode>
                <c:ptCount val="11"/>
                <c:pt idx="0">
                  <c:v>34</c:v>
                </c:pt>
                <c:pt idx="2">
                  <c:v>15</c:v>
                </c:pt>
                <c:pt idx="4">
                  <c:v>10</c:v>
                </c:pt>
                <c:pt idx="6">
                  <c:v>31</c:v>
                </c:pt>
                <c:pt idx="8">
                  <c:v>8</c:v>
                </c:pt>
                <c:pt idx="10">
                  <c:v>8</c:v>
                </c:pt>
              </c:numCache>
            </c:numRef>
          </c:val>
          <c:extLst>
            <c:ext xmlns:c16="http://schemas.microsoft.com/office/drawing/2014/chart" uri="{C3380CC4-5D6E-409C-BE32-E72D297353CC}">
              <c16:uniqueId val="{00000002-7491-4C83-9596-1FAF8B468110}"/>
            </c:ext>
          </c:extLst>
        </c:ser>
        <c:ser>
          <c:idx val="3"/>
          <c:order val="3"/>
          <c:tx>
            <c:strRef>
              <c:f>Sheet1!$E$1</c:f>
              <c:strCache>
                <c:ptCount val="1"/>
                <c:pt idx="0">
                  <c:v>Art crafts</c:v>
                </c:pt>
              </c:strCache>
            </c:strRef>
          </c:tx>
          <c:invertIfNegative val="0"/>
          <c:cat>
            <c:strRef>
              <c:f>Sheet1!$A$2:$A$12</c:f>
              <c:strCache>
                <c:ptCount val="11"/>
                <c:pt idx="0">
                  <c:v>Dschang </c:v>
                </c:pt>
                <c:pt idx="2">
                  <c:v>Penka  Michel</c:v>
                </c:pt>
                <c:pt idx="4">
                  <c:v>Nkong-Ni</c:v>
                </c:pt>
                <c:pt idx="6">
                  <c:v>Santchou</c:v>
                </c:pt>
                <c:pt idx="8">
                  <c:v>Fongo-Tongo</c:v>
                </c:pt>
                <c:pt idx="10">
                  <c:v>Fokoue</c:v>
                </c:pt>
              </c:strCache>
            </c:strRef>
          </c:cat>
          <c:val>
            <c:numRef>
              <c:f>Sheet1!$E$2:$E$12</c:f>
              <c:numCache>
                <c:formatCode>General</c:formatCode>
                <c:ptCount val="11"/>
                <c:pt idx="0">
                  <c:v>30</c:v>
                </c:pt>
                <c:pt idx="2">
                  <c:v>14</c:v>
                </c:pt>
                <c:pt idx="4">
                  <c:v>8</c:v>
                </c:pt>
                <c:pt idx="6">
                  <c:v>19</c:v>
                </c:pt>
                <c:pt idx="8">
                  <c:v>17</c:v>
                </c:pt>
                <c:pt idx="10">
                  <c:v>16</c:v>
                </c:pt>
              </c:numCache>
            </c:numRef>
          </c:val>
          <c:extLst>
            <c:ext xmlns:c16="http://schemas.microsoft.com/office/drawing/2014/chart" uri="{C3380CC4-5D6E-409C-BE32-E72D297353CC}">
              <c16:uniqueId val="{00000003-7491-4C83-9596-1FAF8B468110}"/>
            </c:ext>
          </c:extLst>
        </c:ser>
        <c:dLbls>
          <c:showLegendKey val="0"/>
          <c:showVal val="0"/>
          <c:showCatName val="0"/>
          <c:showSerName val="0"/>
          <c:showPercent val="0"/>
          <c:showBubbleSize val="0"/>
        </c:dLbls>
        <c:gapWidth val="75"/>
        <c:overlap val="-25"/>
        <c:axId val="204704000"/>
        <c:axId val="204705792"/>
      </c:barChart>
      <c:catAx>
        <c:axId val="204704000"/>
        <c:scaling>
          <c:orientation val="minMax"/>
        </c:scaling>
        <c:delete val="0"/>
        <c:axPos val="b"/>
        <c:numFmt formatCode="General" sourceLinked="0"/>
        <c:majorTickMark val="none"/>
        <c:minorTickMark val="none"/>
        <c:tickLblPos val="nextTo"/>
        <c:crossAx val="204705792"/>
        <c:crosses val="autoZero"/>
        <c:auto val="1"/>
        <c:lblAlgn val="ctr"/>
        <c:lblOffset val="100"/>
        <c:noMultiLvlLbl val="0"/>
      </c:catAx>
      <c:valAx>
        <c:axId val="204705792"/>
        <c:scaling>
          <c:orientation val="minMax"/>
        </c:scaling>
        <c:delete val="0"/>
        <c:axPos val="l"/>
        <c:majorGridlines/>
        <c:numFmt formatCode="General" sourceLinked="1"/>
        <c:majorTickMark val="none"/>
        <c:minorTickMark val="none"/>
        <c:tickLblPos val="nextTo"/>
        <c:spPr>
          <a:ln w="9525">
            <a:noFill/>
          </a:ln>
        </c:spPr>
        <c:crossAx val="204704000"/>
        <c:crosses val="autoZero"/>
        <c:crossBetween val="between"/>
      </c:valAx>
    </c:plotArea>
    <c:legend>
      <c:legendPos val="b"/>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Physical and Human factors  </c:v>
                </c:pt>
              </c:strCache>
            </c:strRef>
          </c:tx>
          <c:invertIfNegative val="0"/>
          <c:cat>
            <c:strRef>
              <c:f>Sheet1!$A$2:$A$17</c:f>
              <c:strCache>
                <c:ptCount val="16"/>
                <c:pt idx="0">
                  <c:v>Climate</c:v>
                </c:pt>
                <c:pt idx="2">
                  <c:v>Soils</c:v>
                </c:pt>
                <c:pt idx="4">
                  <c:v>Topography</c:v>
                </c:pt>
                <c:pt idx="6">
                  <c:v>Vegetation</c:v>
                </c:pt>
                <c:pt idx="8">
                  <c:v>Human Factors</c:v>
                </c:pt>
                <c:pt idx="9">
                  <c:v>Population Density</c:v>
                </c:pt>
                <c:pt idx="11">
                  <c:v>Transport and Accessibility</c:v>
                </c:pt>
                <c:pt idx="13">
                  <c:v>Economic Activities</c:v>
                </c:pt>
                <c:pt idx="15">
                  <c:v>Administrative Influence</c:v>
                </c:pt>
              </c:strCache>
            </c:strRef>
          </c:cat>
          <c:val>
            <c:numRef>
              <c:f>Sheet1!$B$2:$B$17</c:f>
              <c:numCache>
                <c:formatCode>General</c:formatCode>
                <c:ptCount val="16"/>
                <c:pt idx="0">
                  <c:v>25</c:v>
                </c:pt>
                <c:pt idx="2">
                  <c:v>15</c:v>
                </c:pt>
                <c:pt idx="4">
                  <c:v>52</c:v>
                </c:pt>
                <c:pt idx="6">
                  <c:v>8</c:v>
                </c:pt>
                <c:pt idx="9">
                  <c:v>30</c:v>
                </c:pt>
                <c:pt idx="11">
                  <c:v>45</c:v>
                </c:pt>
                <c:pt idx="13">
                  <c:v>18</c:v>
                </c:pt>
                <c:pt idx="15">
                  <c:v>7</c:v>
                </c:pt>
              </c:numCache>
            </c:numRef>
          </c:val>
          <c:extLst>
            <c:ext xmlns:c16="http://schemas.microsoft.com/office/drawing/2014/chart" uri="{C3380CC4-5D6E-409C-BE32-E72D297353CC}">
              <c16:uniqueId val="{00000000-A027-4228-AA63-C25AA68362B7}"/>
            </c:ext>
          </c:extLst>
        </c:ser>
        <c:dLbls>
          <c:showLegendKey val="0"/>
          <c:showVal val="0"/>
          <c:showCatName val="0"/>
          <c:showSerName val="0"/>
          <c:showPercent val="0"/>
          <c:showBubbleSize val="0"/>
        </c:dLbls>
        <c:gapWidth val="75"/>
        <c:shape val="box"/>
        <c:axId val="204787712"/>
        <c:axId val="204789248"/>
        <c:axId val="0"/>
      </c:bar3DChart>
      <c:catAx>
        <c:axId val="204787712"/>
        <c:scaling>
          <c:orientation val="minMax"/>
        </c:scaling>
        <c:delete val="0"/>
        <c:axPos val="b"/>
        <c:numFmt formatCode="General" sourceLinked="0"/>
        <c:majorTickMark val="none"/>
        <c:minorTickMark val="none"/>
        <c:tickLblPos val="nextTo"/>
        <c:crossAx val="204789248"/>
        <c:crosses val="autoZero"/>
        <c:auto val="1"/>
        <c:lblAlgn val="ctr"/>
        <c:lblOffset val="100"/>
        <c:noMultiLvlLbl val="0"/>
      </c:catAx>
      <c:valAx>
        <c:axId val="204789248"/>
        <c:scaling>
          <c:orientation val="minMax"/>
        </c:scaling>
        <c:delete val="0"/>
        <c:axPos val="l"/>
        <c:majorGridlines/>
        <c:numFmt formatCode="General" sourceLinked="1"/>
        <c:majorTickMark val="none"/>
        <c:minorTickMark val="none"/>
        <c:tickLblPos val="nextTo"/>
        <c:spPr>
          <a:ln w="9525">
            <a:noFill/>
          </a:ln>
        </c:spPr>
        <c:crossAx val="204787712"/>
        <c:crosses val="autoZero"/>
        <c:crossBetween val="between"/>
      </c:valAx>
    </c:plotArea>
    <c:legend>
      <c:legendPos val="b"/>
      <c:overlay val="0"/>
      <c:txPr>
        <a:bodyPr/>
        <a:lstStyle/>
        <a:p>
          <a:pPr>
            <a:defRPr sz="1050" b="1">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14</TotalTime>
  <Pages>21</Pages>
  <Words>7313</Words>
  <Characters>41686</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SDI 1084</cp:lastModifiedBy>
  <cp:revision>4</cp:revision>
  <dcterms:created xsi:type="dcterms:W3CDTF">2026-01-19T11:27:00Z</dcterms:created>
  <dcterms:modified xsi:type="dcterms:W3CDTF">2026-01-20T12:07:00Z</dcterms:modified>
</cp:coreProperties>
</file>