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D3CFF91" w14:textId="77777777" w:rsidR="00754C9A" w:rsidRDefault="00754C9A" w:rsidP="00441B6F">
      <w:pPr>
        <w:pStyle w:val="Title"/>
        <w:spacing w:after="0"/>
        <w:jc w:val="both"/>
        <w:rPr>
          <w:rFonts w:ascii="Arial" w:hAnsi="Arial" w:cs="Arial"/>
        </w:rPr>
      </w:pPr>
    </w:p>
    <w:p w14:paraId="18252FE0" w14:textId="5AD3CC95" w:rsidR="00163BC4" w:rsidRPr="00163BC4" w:rsidRDefault="00FC053D" w:rsidP="00441B6F">
      <w:pPr>
        <w:pStyle w:val="Author"/>
        <w:spacing w:line="240" w:lineRule="auto"/>
        <w:rPr>
          <w:rFonts w:ascii="Arial" w:hAnsi="Arial" w:cs="Arial"/>
          <w:bCs/>
          <w:iCs/>
          <w:kern w:val="28"/>
          <w:sz w:val="36"/>
        </w:rPr>
      </w:pPr>
      <w:proofErr w:type="spellStart"/>
      <w:r w:rsidRPr="00FC053D">
        <w:rPr>
          <w:rFonts w:ascii="Arial" w:hAnsi="Arial" w:cs="Arial"/>
          <w:bCs/>
          <w:iCs/>
          <w:kern w:val="28"/>
          <w:sz w:val="36"/>
        </w:rPr>
        <w:t>Optimisation</w:t>
      </w:r>
      <w:proofErr w:type="spellEnd"/>
      <w:r w:rsidRPr="00FC053D">
        <w:rPr>
          <w:rFonts w:ascii="Arial" w:hAnsi="Arial" w:cs="Arial"/>
          <w:bCs/>
          <w:iCs/>
          <w:kern w:val="28"/>
          <w:sz w:val="36"/>
        </w:rPr>
        <w:t xml:space="preserve"> and Techno-Economic Analysis of a Solar–Wind–Diesel Hybrid Microgrid for Sustainable Rural Electrification in </w:t>
      </w:r>
      <w:proofErr w:type="spellStart"/>
      <w:r w:rsidRPr="00FC053D">
        <w:rPr>
          <w:rFonts w:ascii="Arial" w:hAnsi="Arial" w:cs="Arial"/>
          <w:bCs/>
          <w:iCs/>
          <w:kern w:val="28"/>
          <w:sz w:val="36"/>
        </w:rPr>
        <w:t>Ibiaku</w:t>
      </w:r>
      <w:proofErr w:type="spellEnd"/>
      <w:r w:rsidRPr="00FC053D">
        <w:rPr>
          <w:rFonts w:ascii="Arial" w:hAnsi="Arial" w:cs="Arial"/>
          <w:bCs/>
          <w:iCs/>
          <w:kern w:val="28"/>
          <w:sz w:val="36"/>
        </w:rPr>
        <w:t xml:space="preserve"> Ikot Oku, Nigeria</w:t>
      </w:r>
      <w:r w:rsidR="00231920">
        <w:rPr>
          <w:rFonts w:ascii="Arial" w:hAnsi="Arial" w:cs="Arial"/>
          <w:bCs/>
          <w:iCs/>
          <w:kern w:val="28"/>
          <w:sz w:val="36"/>
        </w:rPr>
        <w:t xml:space="preserve"> </w:t>
      </w:r>
    </w:p>
    <w:p w14:paraId="65AA61D0" w14:textId="77777777" w:rsidR="00A258C3" w:rsidRPr="00790ADA" w:rsidRDefault="00A258C3" w:rsidP="00441B6F">
      <w:pPr>
        <w:pStyle w:val="Author"/>
        <w:spacing w:line="240" w:lineRule="auto"/>
        <w:jc w:val="both"/>
        <w:rPr>
          <w:rFonts w:ascii="Arial" w:hAnsi="Arial" w:cs="Arial"/>
          <w:sz w:val="36"/>
        </w:rPr>
      </w:pPr>
    </w:p>
    <w:p w14:paraId="182D5EEF" w14:textId="77777777" w:rsidR="002C57D2" w:rsidRPr="00FB3A86" w:rsidRDefault="002C57D2" w:rsidP="00441B6F">
      <w:pPr>
        <w:pStyle w:val="Affiliation"/>
        <w:spacing w:after="0" w:line="240" w:lineRule="auto"/>
        <w:jc w:val="both"/>
        <w:rPr>
          <w:rFonts w:ascii="Arial" w:hAnsi="Arial" w:cs="Arial"/>
        </w:rPr>
      </w:pPr>
    </w:p>
    <w:p w14:paraId="1F9FC188" w14:textId="17FEDADA" w:rsidR="00B01FCD" w:rsidRPr="00FB3A86" w:rsidRDefault="003837E9" w:rsidP="00441B6F">
      <w:pPr>
        <w:pStyle w:val="Copyright"/>
        <w:spacing w:after="0" w:line="240" w:lineRule="auto"/>
        <w:jc w:val="both"/>
        <w:rPr>
          <w:rFonts w:ascii="Arial" w:hAnsi="Arial" w:cs="Arial"/>
        </w:rPr>
        <w:sectPr w:rsidR="00B01FCD" w:rsidRPr="00FB3A86" w:rsidSect="00685B44">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noProof/>
        </w:rPr>
        <mc:AlternateContent>
          <mc:Choice Requires="wps">
            <w:drawing>
              <wp:inline distT="0" distB="0" distL="0" distR="0" wp14:anchorId="07EB1F67" wp14:editId="33F9FA2A">
                <wp:extent cx="5303520" cy="635"/>
                <wp:effectExtent l="13335" t="13335" r="17145" b="15240"/>
                <wp:docPr id="1537811202"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0D9A292B"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3ZxuAEAAFcDAAAOAAAAZHJzL2Uyb0RvYy54bWysU8Fu2zAMvQ/YPwi6L3ZSZNiMOD2k6y7d&#10;FqDdBzCSbAuVRYFU4uTvJ6lJWmy3oT4IlEg+Pj7Sq9vj6MTBEFv0rZzPaimMV6it71v5++n+0xcp&#10;OILX4NCbVp4My9v1xw+rKTRmgQM6bUgkEM/NFFo5xBiaqmI1mBF4hsH45OyQRojpSn2lCaaEPrpq&#10;UdefqwlJB0JlmNPr3YtTrgt+1xkVf3UdmyhcKxO3WE4q5y6f1XoFTU8QBqvONOA/WIxgfSp6hbqD&#10;CGJP9h+o0SpCxi7OFI4Vdp1VpvSQupnXf3XzOEAwpZckDoerTPx+sOrnYeO3lKmro38MD6ieWXjc&#10;DOB7Uwg8nUIa3DxLVU2Bm2tKvnDYkthNP1CnGNhHLCocOxozZOpPHIvYp6vY5hiFSo/Lm/pmuUgz&#10;URdfBc0lMRDH7wZHkY1WciSw/RA36H0aKdK8lIHDA8dMC5pLQq7q8d46VybrvJgS96/1si4ZjM7q&#10;7M1xTP1u40gcIC9H+UqTyfM2jHDvdUEbDOhvZzuCdS92qu78WZssR949bnaoT1u6aJamV2ieNy2v&#10;x9t7yX79H9Z/AAAA//8DAFBLAwQUAAYACAAAACEAScjSt9YAAAACAQAADwAAAGRycy9kb3ducmV2&#10;LnhtbEyPwUrEQBBE74L/MLTgRdyJKy4hZrKI4MmDcdcP6GTaJJjpCZnJZvx7e73opaCpoup1uU9u&#10;VCeaw+DZwN0mA0XcejtwZ+Dj+HKbgwoR2eLomQx8U4B9dXlRYmH9yu90OsROSQmHAg30MU6F1qHt&#10;yWHY+IlYvE8/O4xyzp22M65S7ka9zbKddjiwLPQ40XNP7ddhcQbS245jqvPUrLy8hvymTuhqY66v&#10;0tMjqEgp/oXhjC/oUAlT4xe2QY0G5JH4q+Ll9w9bUM05pKtS/0evfgAAAP//AwBQSwECLQAUAAYA&#10;CAAAACEAtoM4kv4AAADhAQAAEwAAAAAAAAAAAAAAAAAAAAAAW0NvbnRlbnRfVHlwZXNdLnhtbFBL&#10;AQItABQABgAIAAAAIQA4/SH/1gAAAJQBAAALAAAAAAAAAAAAAAAAAC8BAABfcmVscy8ucmVsc1BL&#10;AQItABQABgAIAAAAIQBTC3ZxuAEAAFcDAAAOAAAAAAAAAAAAAAAAAC4CAABkcnMvZTJvRG9jLnht&#10;bFBLAQItABQABgAIAAAAIQBJyNK31gAAAAIBAAAPAAAAAAAAAAAAAAAAABIEAABkcnMvZG93bnJl&#10;di54bWxQSwUGAAAAAAQABADzAAAAFQUAAAAA&#10;" strokeweight="1.5pt">
                <w10:anchorlock/>
              </v:shape>
            </w:pict>
          </mc:Fallback>
        </mc:AlternateContent>
      </w:r>
      <w:r w:rsidR="00FB3A86">
        <w:rPr>
          <w:rFonts w:ascii="Arial" w:hAnsi="Arial" w:cs="Arial"/>
        </w:rPr>
        <w:t>.</w:t>
      </w:r>
    </w:p>
    <w:p w14:paraId="4ED0358E" w14:textId="54DD9910" w:rsidR="00B01FCD"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p w14:paraId="24A35670"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296529" w:rsidRPr="001E44FE" w14:paraId="68447274" w14:textId="77777777" w:rsidTr="001E44FE">
        <w:tc>
          <w:tcPr>
            <w:tcW w:w="9576" w:type="dxa"/>
            <w:shd w:val="clear" w:color="auto" w:fill="F2F2F2"/>
          </w:tcPr>
          <w:p w14:paraId="5E07B1FF" w14:textId="69A715C0" w:rsidR="00505F06" w:rsidRPr="00BA1B01" w:rsidRDefault="005515FE" w:rsidP="00441B6F">
            <w:pPr>
              <w:pStyle w:val="Body"/>
              <w:spacing w:after="0"/>
              <w:rPr>
                <w:rFonts w:ascii="Arial" w:eastAsia="Calibri" w:hAnsi="Arial" w:cs="Arial"/>
                <w:szCs w:val="22"/>
              </w:rPr>
            </w:pPr>
            <w:r w:rsidRPr="005515FE">
              <w:rPr>
                <w:rFonts w:ascii="Arial" w:eastAsia="Calibri" w:hAnsi="Arial" w:cs="Arial"/>
                <w:szCs w:val="22"/>
              </w:rPr>
              <w:t xml:space="preserve">This study presents a comprehensive </w:t>
            </w:r>
            <w:proofErr w:type="spellStart"/>
            <w:r w:rsidRPr="005515FE">
              <w:rPr>
                <w:rFonts w:ascii="Arial" w:eastAsia="Calibri" w:hAnsi="Arial" w:cs="Arial"/>
                <w:szCs w:val="22"/>
              </w:rPr>
              <w:t>optimisation</w:t>
            </w:r>
            <w:proofErr w:type="spellEnd"/>
            <w:r w:rsidRPr="005515FE">
              <w:rPr>
                <w:rFonts w:ascii="Arial" w:eastAsia="Calibri" w:hAnsi="Arial" w:cs="Arial"/>
                <w:szCs w:val="22"/>
              </w:rPr>
              <w:t xml:space="preserve"> and techno-economic evaluation of a hybrid solar–wind–diesel microgrid designed to deliver reliable and low-cost electricity to the off-grid rural community of </w:t>
            </w:r>
            <w:proofErr w:type="spellStart"/>
            <w:r w:rsidRPr="005515FE">
              <w:rPr>
                <w:rFonts w:ascii="Arial" w:eastAsia="Calibri" w:hAnsi="Arial" w:cs="Arial"/>
                <w:szCs w:val="22"/>
              </w:rPr>
              <w:t>Ibiaku</w:t>
            </w:r>
            <w:proofErr w:type="spellEnd"/>
            <w:r w:rsidRPr="005515FE">
              <w:rPr>
                <w:rFonts w:ascii="Arial" w:eastAsia="Calibri" w:hAnsi="Arial" w:cs="Arial"/>
                <w:szCs w:val="22"/>
              </w:rPr>
              <w:t xml:space="preserve"> Ikot Oku in southern Nigeria. Hourly simulations were conducted using HOMER Pro to determine the optimal combination and sizing of photovoltaic (PV) generation, wind turbines, battery energy storage, and diesel backup under </w:t>
            </w:r>
            <w:proofErr w:type="spellStart"/>
            <w:r w:rsidRPr="005515FE">
              <w:rPr>
                <w:rFonts w:ascii="Arial" w:eastAsia="Calibri" w:hAnsi="Arial" w:cs="Arial"/>
                <w:szCs w:val="22"/>
              </w:rPr>
              <w:t>localised</w:t>
            </w:r>
            <w:proofErr w:type="spellEnd"/>
            <w:r w:rsidRPr="005515FE">
              <w:rPr>
                <w:rFonts w:ascii="Arial" w:eastAsia="Calibri" w:hAnsi="Arial" w:cs="Arial"/>
                <w:szCs w:val="22"/>
              </w:rPr>
              <w:t xml:space="preserve"> meteorological, economic, and load constraints. The </w:t>
            </w:r>
            <w:proofErr w:type="spellStart"/>
            <w:r w:rsidRPr="005515FE">
              <w:rPr>
                <w:rFonts w:ascii="Arial" w:eastAsia="Calibri" w:hAnsi="Arial" w:cs="Arial"/>
                <w:szCs w:val="22"/>
              </w:rPr>
              <w:t>optimisation</w:t>
            </w:r>
            <w:proofErr w:type="spellEnd"/>
            <w:r w:rsidRPr="005515FE">
              <w:rPr>
                <w:rFonts w:ascii="Arial" w:eastAsia="Calibri" w:hAnsi="Arial" w:cs="Arial"/>
                <w:szCs w:val="22"/>
              </w:rPr>
              <w:t xml:space="preserve"> objective was to </w:t>
            </w:r>
            <w:proofErr w:type="spellStart"/>
            <w:r w:rsidRPr="005515FE">
              <w:rPr>
                <w:rFonts w:ascii="Arial" w:eastAsia="Calibri" w:hAnsi="Arial" w:cs="Arial"/>
                <w:szCs w:val="22"/>
              </w:rPr>
              <w:t>minimise</w:t>
            </w:r>
            <w:proofErr w:type="spellEnd"/>
            <w:r w:rsidRPr="005515FE">
              <w:rPr>
                <w:rFonts w:ascii="Arial" w:eastAsia="Calibri" w:hAnsi="Arial" w:cs="Arial"/>
                <w:szCs w:val="22"/>
              </w:rPr>
              <w:t xml:space="preserve"> the Net Present Cost (NPC) and Levelized Cost of Energy (LCOE) over a 25-year project horizon while satisfying operational, reliability, and emission constraints. Results indicate that the PV–Wind–Diesel–Battery configuration provides the most cost-effective architecture, achieving an NPC of US$1.06 million, an LCOE of US$0.197/kWh, and a renewable penetration of 78.2%. Compared to a diesel-only baseline, the </w:t>
            </w:r>
            <w:proofErr w:type="spellStart"/>
            <w:r w:rsidRPr="005515FE">
              <w:rPr>
                <w:rFonts w:ascii="Arial" w:eastAsia="Calibri" w:hAnsi="Arial" w:cs="Arial"/>
                <w:szCs w:val="22"/>
              </w:rPr>
              <w:t>optimised</w:t>
            </w:r>
            <w:proofErr w:type="spellEnd"/>
            <w:r w:rsidRPr="005515FE">
              <w:rPr>
                <w:rFonts w:ascii="Arial" w:eastAsia="Calibri" w:hAnsi="Arial" w:cs="Arial"/>
                <w:szCs w:val="22"/>
              </w:rPr>
              <w:t xml:space="preserve"> system reduces annual CO</w:t>
            </w:r>
            <w:r w:rsidRPr="005515FE">
              <w:rPr>
                <w:rFonts w:ascii="Cambria Math" w:eastAsia="Calibri" w:hAnsi="Cambria Math" w:cs="Cambria Math"/>
                <w:szCs w:val="22"/>
              </w:rPr>
              <w:t>₂</w:t>
            </w:r>
            <w:r w:rsidRPr="005515FE">
              <w:rPr>
                <w:rFonts w:ascii="Arial" w:eastAsia="Calibri" w:hAnsi="Arial" w:cs="Arial"/>
                <w:szCs w:val="22"/>
              </w:rPr>
              <w:t xml:space="preserve"> emissions by 45.7% (approximately 126.5 t/year) and lowers fuel consumption by 43%. Component-level cost decomposition reveals that PV and battery systems dominate capital expenditures, whereas diesel fuel cost remains the most significant operational driver. Sensitivity analysis conducted on solar irradiance, wind speed, fuel price, battery cost, and load growth </w:t>
            </w:r>
            <w:proofErr w:type="gramStart"/>
            <w:r w:rsidRPr="005515FE">
              <w:rPr>
                <w:rFonts w:ascii="Arial" w:eastAsia="Calibri" w:hAnsi="Arial" w:cs="Arial"/>
                <w:szCs w:val="22"/>
              </w:rPr>
              <w:t>shows</w:t>
            </w:r>
            <w:proofErr w:type="gramEnd"/>
            <w:r w:rsidRPr="005515FE">
              <w:rPr>
                <w:rFonts w:ascii="Arial" w:eastAsia="Calibri" w:hAnsi="Arial" w:cs="Arial"/>
                <w:szCs w:val="22"/>
              </w:rPr>
              <w:t xml:space="preserve"> that fuel price volatility and battery economics exert the most significant influence on cost-optimal design. The findings confirm the technical viability, economic competitiveness, and environmental benefits of </w:t>
            </w:r>
            <w:proofErr w:type="spellStart"/>
            <w:r w:rsidRPr="005515FE">
              <w:rPr>
                <w:rFonts w:ascii="Arial" w:eastAsia="Calibri" w:hAnsi="Arial" w:cs="Arial"/>
                <w:szCs w:val="22"/>
              </w:rPr>
              <w:t>hybridised</w:t>
            </w:r>
            <w:proofErr w:type="spellEnd"/>
            <w:r w:rsidRPr="005515FE">
              <w:rPr>
                <w:rFonts w:ascii="Arial" w:eastAsia="Calibri" w:hAnsi="Arial" w:cs="Arial"/>
                <w:szCs w:val="22"/>
              </w:rPr>
              <w:t xml:space="preserve"> microgrids for rural Nigerian communities, providing actionable insights for developers, regulators, and policymakers advancing </w:t>
            </w:r>
            <w:proofErr w:type="spellStart"/>
            <w:r w:rsidRPr="005515FE">
              <w:rPr>
                <w:rFonts w:ascii="Arial" w:eastAsia="Calibri" w:hAnsi="Arial" w:cs="Arial"/>
                <w:szCs w:val="22"/>
              </w:rPr>
              <w:t>decentralised</w:t>
            </w:r>
            <w:proofErr w:type="spellEnd"/>
            <w:r w:rsidRPr="005515FE">
              <w:rPr>
                <w:rFonts w:ascii="Arial" w:eastAsia="Calibri" w:hAnsi="Arial" w:cs="Arial"/>
                <w:szCs w:val="22"/>
              </w:rPr>
              <w:t xml:space="preserve"> electrification under Nigeria’s Electricity Act (2023) and SDG 7 targets.</w:t>
            </w:r>
          </w:p>
        </w:tc>
      </w:tr>
    </w:tbl>
    <w:p w14:paraId="24E7BEC8" w14:textId="77777777" w:rsidR="00636EB2" w:rsidRDefault="00636EB2" w:rsidP="00441B6F">
      <w:pPr>
        <w:pStyle w:val="Body"/>
        <w:spacing w:after="0"/>
        <w:rPr>
          <w:rFonts w:ascii="Arial" w:hAnsi="Arial" w:cs="Arial"/>
          <w:i/>
        </w:rPr>
      </w:pPr>
    </w:p>
    <w:p w14:paraId="698ED50C" w14:textId="3A10165B" w:rsidR="00A24E7E" w:rsidRDefault="00A24E7E" w:rsidP="001E5F43">
      <w:pPr>
        <w:pStyle w:val="Body"/>
        <w:spacing w:after="0"/>
        <w:ind w:left="1080" w:hanging="1080"/>
        <w:rPr>
          <w:rFonts w:ascii="Arial" w:hAnsi="Arial" w:cs="Arial"/>
          <w:i/>
        </w:rPr>
      </w:pPr>
      <w:r>
        <w:rPr>
          <w:rFonts w:ascii="Arial" w:hAnsi="Arial" w:cs="Arial"/>
          <w:i/>
        </w:rPr>
        <w:t xml:space="preserve">Keywords: </w:t>
      </w:r>
      <w:r w:rsidR="001E5F43" w:rsidRPr="001E5F43">
        <w:rPr>
          <w:rFonts w:ascii="Arial" w:hAnsi="Arial" w:cs="Arial"/>
          <w:i/>
        </w:rPr>
        <w:t xml:space="preserve">HOMER Pro, Hybrid microgrid, </w:t>
      </w:r>
      <w:proofErr w:type="spellStart"/>
      <w:r w:rsidR="001E5F43" w:rsidRPr="001E5F43">
        <w:rPr>
          <w:rFonts w:ascii="Arial" w:hAnsi="Arial" w:cs="Arial"/>
          <w:i/>
        </w:rPr>
        <w:t>Optimisation</w:t>
      </w:r>
      <w:proofErr w:type="spellEnd"/>
      <w:r w:rsidR="001E5F43" w:rsidRPr="001E5F43">
        <w:rPr>
          <w:rFonts w:ascii="Arial" w:hAnsi="Arial" w:cs="Arial"/>
          <w:i/>
        </w:rPr>
        <w:t>, Renewable energy, Rural electrification, Techno-economic analysis</w:t>
      </w:r>
    </w:p>
    <w:p w14:paraId="279017C2" w14:textId="77777777" w:rsidR="00790ADA" w:rsidRDefault="00790ADA" w:rsidP="00441B6F">
      <w:pPr>
        <w:pStyle w:val="Body"/>
        <w:spacing w:after="0"/>
        <w:rPr>
          <w:rFonts w:ascii="Arial" w:hAnsi="Arial" w:cs="Arial"/>
          <w:i/>
        </w:rPr>
      </w:pPr>
    </w:p>
    <w:p w14:paraId="1AEDD58C" w14:textId="77777777" w:rsidR="00505F06" w:rsidRPr="00A24E7E" w:rsidRDefault="00505F06" w:rsidP="00441B6F">
      <w:pPr>
        <w:pStyle w:val="Body"/>
        <w:spacing w:after="0"/>
        <w:rPr>
          <w:rFonts w:ascii="Arial" w:hAnsi="Arial" w:cs="Arial"/>
          <w:i/>
        </w:rPr>
      </w:pPr>
    </w:p>
    <w:p w14:paraId="31260E5D" w14:textId="56E27AC2"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7F7B32">
        <w:rPr>
          <w:rFonts w:ascii="Arial" w:hAnsi="Arial" w:cs="Arial"/>
        </w:rPr>
        <w:t xml:space="preserve"> </w:t>
      </w:r>
    </w:p>
    <w:p w14:paraId="1C01C999" w14:textId="77777777" w:rsidR="00790ADA" w:rsidRPr="00FB3A86" w:rsidRDefault="00790ADA" w:rsidP="00441B6F">
      <w:pPr>
        <w:pStyle w:val="AbstHead"/>
        <w:spacing w:after="0"/>
        <w:jc w:val="both"/>
        <w:rPr>
          <w:rFonts w:ascii="Arial" w:hAnsi="Arial" w:cs="Arial"/>
        </w:rPr>
      </w:pPr>
    </w:p>
    <w:p w14:paraId="3721C69E" w14:textId="77777777" w:rsidR="00FA5AE3" w:rsidRPr="00FA5AE3" w:rsidRDefault="00FA5AE3" w:rsidP="00FA5AE3">
      <w:pPr>
        <w:pStyle w:val="Body"/>
        <w:spacing w:after="0"/>
        <w:rPr>
          <w:rFonts w:ascii="Arial" w:hAnsi="Arial" w:cs="Arial"/>
          <w:lang w:val="en-GB"/>
        </w:rPr>
      </w:pPr>
      <w:r w:rsidRPr="00FA5AE3">
        <w:rPr>
          <w:rFonts w:ascii="Arial" w:hAnsi="Arial" w:cs="Arial"/>
          <w:lang w:val="en-GB"/>
        </w:rPr>
        <w:t>Access to reliable, affordable electricity remains a significant development challenge in many parts of sub-Saharan Africa, including Nigeria, where frequent outages and limited grid coverage hinder social and economic development (Molu et al., 2024). Hybrid microgrids - defined as systems that combine renewable generation (e.g., solar photovoltaic (PV) and wind), energy storage, and conventional backup generation such as diesel - offer a practical pathway for delivering resilient, lower-cost electricity to off-grid and weak-grid communities (</w:t>
      </w:r>
      <w:proofErr w:type="spellStart"/>
      <w:r w:rsidRPr="00FA5AE3">
        <w:rPr>
          <w:rFonts w:ascii="Arial" w:hAnsi="Arial" w:cs="Arial"/>
          <w:lang w:val="en-GB"/>
        </w:rPr>
        <w:t>Araoye</w:t>
      </w:r>
      <w:proofErr w:type="spellEnd"/>
      <w:r w:rsidRPr="00FA5AE3">
        <w:rPr>
          <w:rFonts w:ascii="Arial" w:hAnsi="Arial" w:cs="Arial"/>
          <w:lang w:val="en-GB"/>
        </w:rPr>
        <w:t xml:space="preserve"> et al., 2024; Ross-Hopley, Ugwu, &amp; Ibrahim, 2024). Advances in component costs (solar modules, inverters, and lithium-ion batteries), together with improved modelling and optimisation tools (notably HOMER Pro), have made techno-economic design and </w:t>
      </w:r>
      <w:r w:rsidRPr="00FA5AE3">
        <w:rPr>
          <w:rFonts w:ascii="Arial" w:hAnsi="Arial" w:cs="Arial"/>
          <w:lang w:val="en-GB"/>
        </w:rPr>
        <w:lastRenderedPageBreak/>
        <w:t>optimisation of hybrid microgrids widely tractable and increasingly attractive for rural electrification projects (Ali et al., 2024; Ross-Hopley et al., 2024).</w:t>
      </w:r>
    </w:p>
    <w:p w14:paraId="25CD66EE" w14:textId="77777777" w:rsidR="00FA5AE3" w:rsidRPr="00FA5AE3" w:rsidRDefault="00FA5AE3" w:rsidP="00FA5AE3">
      <w:pPr>
        <w:pStyle w:val="Body"/>
        <w:spacing w:after="0"/>
        <w:rPr>
          <w:rFonts w:ascii="Arial" w:hAnsi="Arial" w:cs="Arial"/>
          <w:lang w:val="en-GB"/>
        </w:rPr>
      </w:pPr>
    </w:p>
    <w:p w14:paraId="0B9FB4D2" w14:textId="53F26F88" w:rsidR="00B95236" w:rsidRDefault="00FA5AE3" w:rsidP="00FA5AE3">
      <w:pPr>
        <w:pStyle w:val="Body"/>
        <w:spacing w:after="0"/>
        <w:rPr>
          <w:rFonts w:ascii="Arial" w:hAnsi="Arial" w:cs="Arial"/>
        </w:rPr>
      </w:pPr>
      <w:r w:rsidRPr="00FA5AE3">
        <w:rPr>
          <w:rFonts w:ascii="Arial" w:hAnsi="Arial" w:cs="Arial"/>
          <w:lang w:val="en-GB"/>
        </w:rPr>
        <w:t xml:space="preserve">Despite the growing literature showing that hybrid options can reduce lifecycle costs and emissions relative to diesel-only solutions, reported results are highly location- and assumption-sensitive: resource availability (solar irradiance, wind speed), fuel price trajectories, and load characteristics strongly influence optimal system sizing and economic outcomes (Ali et al., 2024; </w:t>
      </w:r>
      <w:proofErr w:type="spellStart"/>
      <w:r w:rsidRPr="00FA5AE3">
        <w:rPr>
          <w:rFonts w:ascii="Arial" w:hAnsi="Arial" w:cs="Arial"/>
          <w:lang w:val="en-GB"/>
        </w:rPr>
        <w:t>Araoye</w:t>
      </w:r>
      <w:proofErr w:type="spellEnd"/>
      <w:r w:rsidRPr="00FA5AE3">
        <w:rPr>
          <w:rFonts w:ascii="Arial" w:hAnsi="Arial" w:cs="Arial"/>
          <w:lang w:val="en-GB"/>
        </w:rPr>
        <w:t xml:space="preserve"> et al., 2024). In Nigeria, several recent studies have utilised HOMER Pro to design context-specific hybrid systems and to highlight the economic potential of PV-battery, PV-wind-diesel, and other hybrid systems for communities and institutional consumers (</w:t>
      </w:r>
      <w:proofErr w:type="spellStart"/>
      <w:r w:rsidRPr="00FA5AE3">
        <w:rPr>
          <w:rFonts w:ascii="Arial" w:hAnsi="Arial" w:cs="Arial"/>
          <w:lang w:val="en-GB"/>
        </w:rPr>
        <w:t>Odetoye</w:t>
      </w:r>
      <w:proofErr w:type="spellEnd"/>
      <w:r w:rsidRPr="00FA5AE3">
        <w:rPr>
          <w:rFonts w:ascii="Arial" w:hAnsi="Arial" w:cs="Arial"/>
          <w:lang w:val="en-GB"/>
        </w:rPr>
        <w:t xml:space="preserve"> et al., 2023; </w:t>
      </w:r>
      <w:proofErr w:type="spellStart"/>
      <w:r w:rsidRPr="00FA5AE3">
        <w:rPr>
          <w:rFonts w:ascii="Arial" w:hAnsi="Arial" w:cs="Arial"/>
          <w:lang w:val="en-GB"/>
        </w:rPr>
        <w:t>Araoye</w:t>
      </w:r>
      <w:proofErr w:type="spellEnd"/>
      <w:r w:rsidRPr="00FA5AE3">
        <w:rPr>
          <w:rFonts w:ascii="Arial" w:hAnsi="Arial" w:cs="Arial"/>
          <w:lang w:val="en-GB"/>
        </w:rPr>
        <w:t xml:space="preserve"> et al., 2024). However, converting thesis-scale modelling into concise, generalisable evidence for policy and investors requires careful presentation of methodological assumptions, comprehensive cost-and-performance breakdowns, and sensitivity/scenario testing to expose the main risk drivers (Ross-Hopley et al., 2024; Molu et al., 2024).</w:t>
      </w:r>
      <w:r w:rsidR="00B95236" w:rsidRPr="00B95236">
        <w:rPr>
          <w:rFonts w:ascii="Arial" w:hAnsi="Arial" w:cs="Arial"/>
        </w:rPr>
        <w:t xml:space="preserve"> </w:t>
      </w:r>
    </w:p>
    <w:p w14:paraId="08E8A5A6" w14:textId="77777777" w:rsidR="00505F06" w:rsidRDefault="00505F06" w:rsidP="00441B6F">
      <w:pPr>
        <w:pStyle w:val="Body"/>
        <w:spacing w:after="0"/>
        <w:rPr>
          <w:rFonts w:ascii="Arial" w:hAnsi="Arial" w:cs="Arial"/>
        </w:rPr>
      </w:pPr>
    </w:p>
    <w:p w14:paraId="1D16ABAD" w14:textId="77777777" w:rsidR="00A80EEB" w:rsidRPr="00A80EEB" w:rsidRDefault="00A80EEB" w:rsidP="00A80EEB">
      <w:pPr>
        <w:pStyle w:val="Body"/>
        <w:rPr>
          <w:rFonts w:ascii="Arial" w:hAnsi="Arial" w:cs="Arial"/>
          <w:lang w:val="en-GB"/>
        </w:rPr>
      </w:pPr>
      <w:r w:rsidRPr="00A80EEB">
        <w:rPr>
          <w:rFonts w:ascii="Arial" w:hAnsi="Arial" w:cs="Arial"/>
          <w:lang w:val="en-GB"/>
        </w:rPr>
        <w:t>Although hybrid microgrids are technically feasible for many Nigerian rural and peri-urban contexts, practitioners still face three recurring barriers:</w:t>
      </w:r>
    </w:p>
    <w:p w14:paraId="09C4CDB7" w14:textId="77777777" w:rsidR="00A80EEB" w:rsidRPr="00A80EEB" w:rsidRDefault="00A80EEB" w:rsidP="00A80EEB">
      <w:pPr>
        <w:pStyle w:val="Body"/>
        <w:numPr>
          <w:ilvl w:val="0"/>
          <w:numId w:val="31"/>
        </w:numPr>
        <w:spacing w:after="0"/>
        <w:rPr>
          <w:rFonts w:ascii="Arial" w:hAnsi="Arial" w:cs="Arial"/>
          <w:lang w:val="en-GB"/>
        </w:rPr>
      </w:pPr>
      <w:r w:rsidRPr="00A80EEB">
        <w:rPr>
          <w:rFonts w:ascii="Arial" w:hAnsi="Arial" w:cs="Arial"/>
          <w:lang w:val="en-GB"/>
        </w:rPr>
        <w:t>Uncertainty in economic outcomes: levelized cost of energy (LCOE) and Net Present Cost (NPC) are sensitive to diesel price volatility, capital cost trends (especially battery costs), and the chosen discount rate; inadequate transparency on these assumptions leads to weak comparability across studies (Ali et al., 2024; Ross-Hopley et al., 2024).</w:t>
      </w:r>
    </w:p>
    <w:p w14:paraId="5E148BFE" w14:textId="77777777" w:rsidR="00A80EEB" w:rsidRPr="00A80EEB" w:rsidRDefault="00A80EEB" w:rsidP="00A80EEB">
      <w:pPr>
        <w:pStyle w:val="Body"/>
        <w:numPr>
          <w:ilvl w:val="0"/>
          <w:numId w:val="31"/>
        </w:numPr>
        <w:spacing w:after="0"/>
        <w:rPr>
          <w:rFonts w:ascii="Arial" w:hAnsi="Arial" w:cs="Arial"/>
          <w:lang w:val="en-GB"/>
        </w:rPr>
      </w:pPr>
      <w:r w:rsidRPr="00A80EEB">
        <w:rPr>
          <w:rFonts w:ascii="Arial" w:hAnsi="Arial" w:cs="Arial"/>
          <w:lang w:val="en-GB"/>
        </w:rPr>
        <w:t>Site-specific resource variability: local solar and wind resource characterisation and demand profiling directly affect optimal component sizing; generic inputs can mislead planners about expected renewable fractions and backup sizing (</w:t>
      </w:r>
      <w:proofErr w:type="spellStart"/>
      <w:r w:rsidRPr="00A80EEB">
        <w:rPr>
          <w:rFonts w:ascii="Arial" w:hAnsi="Arial" w:cs="Arial"/>
          <w:lang w:val="en-GB"/>
        </w:rPr>
        <w:t>Araoye</w:t>
      </w:r>
      <w:proofErr w:type="spellEnd"/>
      <w:r w:rsidRPr="00A80EEB">
        <w:rPr>
          <w:rFonts w:ascii="Arial" w:hAnsi="Arial" w:cs="Arial"/>
          <w:lang w:val="en-GB"/>
        </w:rPr>
        <w:t xml:space="preserve"> et al., 2024; Molu et al., 2024).</w:t>
      </w:r>
    </w:p>
    <w:p w14:paraId="554B770C" w14:textId="77777777" w:rsidR="00A80EEB" w:rsidRPr="00A80EEB" w:rsidRDefault="00A80EEB" w:rsidP="00A80EEB">
      <w:pPr>
        <w:pStyle w:val="Body"/>
        <w:numPr>
          <w:ilvl w:val="0"/>
          <w:numId w:val="31"/>
        </w:numPr>
        <w:spacing w:after="0"/>
        <w:rPr>
          <w:rFonts w:ascii="Arial" w:hAnsi="Arial" w:cs="Arial"/>
          <w:lang w:val="en-GB"/>
        </w:rPr>
      </w:pPr>
      <w:r w:rsidRPr="00A80EEB">
        <w:rPr>
          <w:rFonts w:ascii="Arial" w:hAnsi="Arial" w:cs="Arial"/>
          <w:lang w:val="en-GB"/>
        </w:rPr>
        <w:t>Limited translation to decision-ready outputs: investors and policymakers require clear economic indicators (NPC, LCOE, payback, sensitivity to fuel price) and operational metrics (renewable fraction, unmet load, emissions) presented in a way that supports financing, tariff design, and policy choices (</w:t>
      </w:r>
      <w:proofErr w:type="spellStart"/>
      <w:r w:rsidRPr="00A80EEB">
        <w:rPr>
          <w:rFonts w:ascii="Arial" w:hAnsi="Arial" w:cs="Arial"/>
          <w:lang w:val="en-GB"/>
        </w:rPr>
        <w:t>Odetoye</w:t>
      </w:r>
      <w:proofErr w:type="spellEnd"/>
      <w:r w:rsidRPr="00A80EEB">
        <w:rPr>
          <w:rFonts w:ascii="Arial" w:hAnsi="Arial" w:cs="Arial"/>
          <w:lang w:val="en-GB"/>
        </w:rPr>
        <w:t xml:space="preserve"> et al., 2023; Ali et al., 2024).</w:t>
      </w:r>
    </w:p>
    <w:p w14:paraId="4B22F727" w14:textId="77777777" w:rsidR="00A80EEB" w:rsidRPr="00A80EEB" w:rsidRDefault="00A80EEB" w:rsidP="00A80EEB">
      <w:pPr>
        <w:pStyle w:val="Body"/>
        <w:spacing w:after="0"/>
        <w:rPr>
          <w:rFonts w:ascii="Arial" w:hAnsi="Arial" w:cs="Arial"/>
          <w:lang w:val="en-GB"/>
        </w:rPr>
      </w:pPr>
      <w:r w:rsidRPr="00A80EEB">
        <w:rPr>
          <w:rFonts w:ascii="Arial" w:hAnsi="Arial" w:cs="Arial"/>
          <w:lang w:val="en-GB"/>
        </w:rPr>
        <w:t>These barriers underline the need for a focused techno-economic study that not only identifies an optimal hybrid configuration for a representative Nigerian community (</w:t>
      </w:r>
      <w:proofErr w:type="spellStart"/>
      <w:r w:rsidRPr="00A80EEB">
        <w:rPr>
          <w:rFonts w:ascii="Arial" w:hAnsi="Arial" w:cs="Arial"/>
          <w:lang w:val="en-GB"/>
        </w:rPr>
        <w:t>Ibiaku</w:t>
      </w:r>
      <w:proofErr w:type="spellEnd"/>
      <w:r w:rsidRPr="00A80EEB">
        <w:rPr>
          <w:rFonts w:ascii="Arial" w:hAnsi="Arial" w:cs="Arial"/>
          <w:lang w:val="en-GB"/>
        </w:rPr>
        <w:t xml:space="preserve"> Ikot Oku in this work) but also provides full transparency on assumptions, a thorough cost decomposition, and scenario/sensitivity results that reveal the range of plausible outcomes for decision-makers.</w:t>
      </w:r>
    </w:p>
    <w:p w14:paraId="17706D4F" w14:textId="77777777" w:rsidR="00A80EEB" w:rsidRPr="00A80EEB" w:rsidRDefault="00A80EEB" w:rsidP="00A80EEB">
      <w:pPr>
        <w:pStyle w:val="Body"/>
        <w:spacing w:after="0"/>
        <w:rPr>
          <w:rFonts w:ascii="Arial" w:hAnsi="Arial" w:cs="Arial"/>
          <w:lang w:val="en-GB"/>
        </w:rPr>
      </w:pPr>
    </w:p>
    <w:p w14:paraId="4F1E36E1" w14:textId="77777777" w:rsidR="00A80EEB" w:rsidRPr="00A80EEB" w:rsidRDefault="00A80EEB" w:rsidP="00A80EEB">
      <w:pPr>
        <w:pStyle w:val="Body"/>
        <w:spacing w:after="0"/>
        <w:rPr>
          <w:rFonts w:ascii="Arial" w:hAnsi="Arial" w:cs="Arial"/>
          <w:lang w:val="en-GB"/>
        </w:rPr>
      </w:pPr>
      <w:r w:rsidRPr="00A80EEB">
        <w:rPr>
          <w:rFonts w:ascii="Arial" w:hAnsi="Arial" w:cs="Arial"/>
          <w:lang w:val="en-GB"/>
        </w:rPr>
        <w:t xml:space="preserve">This paper seeks to fill the above gaps by developing an evidence-based, reproducible techno-economic analysis of a solar–wind–diesel–battery hybrid microgrid for </w:t>
      </w:r>
      <w:proofErr w:type="spellStart"/>
      <w:r w:rsidRPr="00A80EEB">
        <w:rPr>
          <w:rFonts w:ascii="Arial" w:hAnsi="Arial" w:cs="Arial"/>
          <w:lang w:val="en-GB"/>
        </w:rPr>
        <w:t>Ibiaku</w:t>
      </w:r>
      <w:proofErr w:type="spellEnd"/>
      <w:r w:rsidRPr="00A80EEB">
        <w:rPr>
          <w:rFonts w:ascii="Arial" w:hAnsi="Arial" w:cs="Arial"/>
          <w:lang w:val="en-GB"/>
        </w:rPr>
        <w:t xml:space="preserve"> Ikot Oku, Nigeria, with the following specific objectives:</w:t>
      </w:r>
    </w:p>
    <w:p w14:paraId="552C4501" w14:textId="77777777" w:rsidR="00A80EEB" w:rsidRPr="00A80EEB" w:rsidRDefault="00A80EEB" w:rsidP="00A80EEB">
      <w:pPr>
        <w:pStyle w:val="Body"/>
        <w:numPr>
          <w:ilvl w:val="0"/>
          <w:numId w:val="32"/>
        </w:numPr>
        <w:spacing w:after="0"/>
        <w:rPr>
          <w:rFonts w:ascii="Arial" w:hAnsi="Arial" w:cs="Arial"/>
          <w:lang w:val="en-GB"/>
        </w:rPr>
      </w:pPr>
      <w:r w:rsidRPr="00A80EEB">
        <w:rPr>
          <w:rFonts w:ascii="Arial" w:hAnsi="Arial" w:cs="Arial"/>
          <w:lang w:val="en-GB"/>
        </w:rPr>
        <w:t>To model and optimise alternative hybrid configurations (PV–diesel–battery; PV–wind–diesel–battery; PV–wind–battery) using HOMER Pro and localised resource and load data.</w:t>
      </w:r>
    </w:p>
    <w:p w14:paraId="1E602D74" w14:textId="77777777" w:rsidR="00A80EEB" w:rsidRPr="00A80EEB" w:rsidRDefault="00A80EEB" w:rsidP="00A80EEB">
      <w:pPr>
        <w:pStyle w:val="Body"/>
        <w:numPr>
          <w:ilvl w:val="0"/>
          <w:numId w:val="32"/>
        </w:numPr>
        <w:spacing w:after="0"/>
        <w:rPr>
          <w:rFonts w:ascii="Arial" w:hAnsi="Arial" w:cs="Arial"/>
          <w:lang w:val="en-GB"/>
        </w:rPr>
      </w:pPr>
      <w:r w:rsidRPr="00A80EEB">
        <w:rPr>
          <w:rFonts w:ascii="Arial" w:hAnsi="Arial" w:cs="Arial"/>
          <w:lang w:val="en-GB"/>
        </w:rPr>
        <w:t>To quantify lifecycle economic indicators (NPC, LCOE, annual operating cost), reliability metrics (unmet load, dispatch statistics), and environmental impacts (annual CO</w:t>
      </w:r>
      <w:r w:rsidRPr="00A80EEB">
        <w:rPr>
          <w:rFonts w:ascii="Cambria Math" w:hAnsi="Cambria Math" w:cs="Cambria Math"/>
          <w:lang w:val="en-GB"/>
        </w:rPr>
        <w:t>₂</w:t>
      </w:r>
      <w:r w:rsidRPr="00A80EEB">
        <w:rPr>
          <w:rFonts w:ascii="Arial" w:hAnsi="Arial" w:cs="Arial"/>
          <w:lang w:val="en-GB"/>
        </w:rPr>
        <w:t xml:space="preserve"> emissions).</w:t>
      </w:r>
    </w:p>
    <w:p w14:paraId="6ABC78CE" w14:textId="77777777" w:rsidR="00A80EEB" w:rsidRPr="00A80EEB" w:rsidRDefault="00A80EEB" w:rsidP="00A80EEB">
      <w:pPr>
        <w:pStyle w:val="Body"/>
        <w:numPr>
          <w:ilvl w:val="0"/>
          <w:numId w:val="32"/>
        </w:numPr>
        <w:spacing w:after="0"/>
        <w:rPr>
          <w:rFonts w:ascii="Arial" w:hAnsi="Arial" w:cs="Arial"/>
          <w:lang w:val="en-GB"/>
        </w:rPr>
      </w:pPr>
      <w:r w:rsidRPr="00A80EEB">
        <w:rPr>
          <w:rFonts w:ascii="Arial" w:hAnsi="Arial" w:cs="Arial"/>
          <w:lang w:val="en-GB"/>
        </w:rPr>
        <w:t>To present a detailed cost breakdown (capital, O&amp;M, fuel, replacement) and identify the principal cost drivers.</w:t>
      </w:r>
    </w:p>
    <w:p w14:paraId="5B73637B" w14:textId="77777777" w:rsidR="00A80EEB" w:rsidRPr="00A80EEB" w:rsidRDefault="00A80EEB" w:rsidP="00A80EEB">
      <w:pPr>
        <w:pStyle w:val="Body"/>
        <w:spacing w:after="0"/>
        <w:rPr>
          <w:rFonts w:ascii="Arial" w:hAnsi="Arial" w:cs="Arial"/>
          <w:lang w:val="en-GB"/>
        </w:rPr>
      </w:pPr>
    </w:p>
    <w:p w14:paraId="60277E1C" w14:textId="74BC4E0E" w:rsidR="00B01FCD" w:rsidRDefault="00A80EEB" w:rsidP="00A80EEB">
      <w:pPr>
        <w:pStyle w:val="Body"/>
        <w:spacing w:after="0"/>
        <w:rPr>
          <w:rFonts w:ascii="Arial" w:hAnsi="Arial" w:cs="Arial"/>
        </w:rPr>
      </w:pPr>
      <w:r w:rsidRPr="00A80EEB">
        <w:rPr>
          <w:rFonts w:ascii="Arial" w:hAnsi="Arial" w:cs="Arial"/>
          <w:lang w:val="en-GB"/>
        </w:rPr>
        <w:t xml:space="preserve">The remainder of the paper is organised as follows. Section 2 describes the study area, data sources, system components and the HOMER Pro modelling approach. Section 3 presents the optimisation results, cost breakdown and environmental assessment for competing configurations. Section 4 reports sensitivity and scenario analyses. Section 5 discusses the </w:t>
      </w:r>
      <w:r w:rsidRPr="00A80EEB">
        <w:rPr>
          <w:rFonts w:ascii="Arial" w:hAnsi="Arial" w:cs="Arial"/>
          <w:lang w:val="en-GB"/>
        </w:rPr>
        <w:lastRenderedPageBreak/>
        <w:t>policy and practical implications, and Section 6 concludes with recommendations and suggestions for future work.</w:t>
      </w:r>
    </w:p>
    <w:p w14:paraId="661DE9D6" w14:textId="77777777" w:rsidR="00790ADA" w:rsidRPr="00FB3A86" w:rsidRDefault="00790ADA" w:rsidP="00441B6F">
      <w:pPr>
        <w:pStyle w:val="Body"/>
        <w:spacing w:after="0"/>
        <w:rPr>
          <w:rFonts w:ascii="Arial" w:hAnsi="Arial" w:cs="Arial"/>
        </w:rPr>
      </w:pPr>
    </w:p>
    <w:p w14:paraId="24A0A5A3" w14:textId="28D0B112" w:rsidR="007F7B32" w:rsidRDefault="00902823" w:rsidP="00441B6F">
      <w:pPr>
        <w:pStyle w:val="AbstHead"/>
        <w:spacing w:after="0"/>
        <w:jc w:val="both"/>
        <w:rPr>
          <w:rFonts w:ascii="Arial" w:hAnsi="Arial" w:cs="Arial"/>
        </w:rPr>
      </w:pPr>
      <w:bookmarkStart w:id="1" w:name="_Hlk214460597"/>
      <w:r>
        <w:rPr>
          <w:rFonts w:ascii="Arial" w:hAnsi="Arial" w:cs="Arial"/>
        </w:rPr>
        <w:t xml:space="preserve">2. </w:t>
      </w:r>
      <w:r w:rsidR="006B57D0">
        <w:rPr>
          <w:rFonts w:ascii="Arial" w:hAnsi="Arial" w:cs="Arial"/>
        </w:rPr>
        <w:t>methodology</w:t>
      </w:r>
      <w:r w:rsidR="007F7B32">
        <w:rPr>
          <w:rFonts w:ascii="Arial" w:hAnsi="Arial" w:cs="Arial"/>
        </w:rPr>
        <w:t xml:space="preserve"> </w:t>
      </w:r>
    </w:p>
    <w:p w14:paraId="41FF3176" w14:textId="77777777" w:rsidR="00790ADA" w:rsidRPr="00FB3A86" w:rsidRDefault="00790ADA" w:rsidP="00441B6F">
      <w:pPr>
        <w:pStyle w:val="AbstHead"/>
        <w:spacing w:after="0"/>
        <w:jc w:val="both"/>
        <w:rPr>
          <w:rFonts w:ascii="Arial" w:hAnsi="Arial" w:cs="Arial"/>
        </w:rPr>
      </w:pPr>
    </w:p>
    <w:p w14:paraId="15EDF9BB" w14:textId="2D200FF8" w:rsidR="0034597C" w:rsidRDefault="0034597C" w:rsidP="0034597C">
      <w:pPr>
        <w:pStyle w:val="Body"/>
        <w:spacing w:after="0"/>
        <w:rPr>
          <w:rFonts w:ascii="Arial" w:hAnsi="Arial" w:cs="Arial"/>
        </w:rPr>
      </w:pPr>
      <w:bookmarkStart w:id="2" w:name="_Hlk214448492"/>
      <w:r w:rsidRPr="00C30A0F">
        <w:rPr>
          <w:rFonts w:ascii="Arial" w:hAnsi="Arial" w:cs="Arial"/>
          <w:b/>
          <w:caps/>
          <w:sz w:val="22"/>
        </w:rPr>
        <w:t xml:space="preserve">2.1 </w:t>
      </w:r>
      <w:r w:rsidRPr="0034597C">
        <w:rPr>
          <w:rFonts w:ascii="Arial" w:hAnsi="Arial" w:cs="Arial"/>
          <w:b/>
          <w:sz w:val="22"/>
        </w:rPr>
        <w:t>Study Area and Data Collection</w:t>
      </w:r>
      <w:r w:rsidRPr="00FB3A86">
        <w:rPr>
          <w:rFonts w:ascii="Arial" w:hAnsi="Arial" w:cs="Arial"/>
        </w:rPr>
        <w:t xml:space="preserve"> </w:t>
      </w:r>
      <w:bookmarkEnd w:id="2"/>
      <w:r w:rsidRPr="00FB3A86">
        <w:rPr>
          <w:rFonts w:ascii="Arial" w:hAnsi="Arial" w:cs="Arial"/>
        </w:rPr>
        <w:t xml:space="preserve"> </w:t>
      </w:r>
    </w:p>
    <w:p w14:paraId="67653E91" w14:textId="77777777" w:rsidR="0034597C" w:rsidRDefault="0034597C" w:rsidP="00441B6F">
      <w:pPr>
        <w:pStyle w:val="Body"/>
        <w:spacing w:after="0"/>
        <w:rPr>
          <w:rFonts w:ascii="Arial" w:hAnsi="Arial" w:cs="Arial"/>
        </w:rPr>
      </w:pPr>
    </w:p>
    <w:p w14:paraId="4B9EF39B" w14:textId="77777777" w:rsidR="0034597C" w:rsidRPr="0034597C" w:rsidRDefault="0034597C" w:rsidP="0034597C">
      <w:pPr>
        <w:pStyle w:val="Body"/>
        <w:spacing w:after="0"/>
        <w:rPr>
          <w:rFonts w:ascii="Arial" w:hAnsi="Arial" w:cs="Arial"/>
          <w:lang w:val="en-GB"/>
        </w:rPr>
      </w:pPr>
      <w:r w:rsidRPr="0034597C">
        <w:rPr>
          <w:rFonts w:ascii="Arial" w:hAnsi="Arial" w:cs="Arial"/>
          <w:lang w:val="en-GB"/>
        </w:rPr>
        <w:t xml:space="preserve">The study focused on </w:t>
      </w:r>
      <w:proofErr w:type="spellStart"/>
      <w:r w:rsidRPr="0034597C">
        <w:rPr>
          <w:rFonts w:ascii="Arial" w:hAnsi="Arial" w:cs="Arial"/>
          <w:lang w:val="en-GB"/>
        </w:rPr>
        <w:t>Ibiaku</w:t>
      </w:r>
      <w:proofErr w:type="spellEnd"/>
      <w:r w:rsidRPr="0034597C">
        <w:rPr>
          <w:rFonts w:ascii="Arial" w:hAnsi="Arial" w:cs="Arial"/>
          <w:lang w:val="en-GB"/>
        </w:rPr>
        <w:t xml:space="preserve"> Ikot Oku, a rural community in </w:t>
      </w:r>
      <w:proofErr w:type="spellStart"/>
      <w:r w:rsidRPr="0034597C">
        <w:rPr>
          <w:rFonts w:ascii="Arial" w:hAnsi="Arial" w:cs="Arial"/>
          <w:lang w:val="en-GB"/>
        </w:rPr>
        <w:t>Ibiono</w:t>
      </w:r>
      <w:proofErr w:type="spellEnd"/>
      <w:r w:rsidRPr="0034597C">
        <w:rPr>
          <w:rFonts w:ascii="Arial" w:hAnsi="Arial" w:cs="Arial"/>
          <w:lang w:val="en-GB"/>
        </w:rPr>
        <w:t xml:space="preserve"> Ibom Local Government Area, Akwa Ibom State, Nigeria. The community lies approximately between 5.2°N latitude and 7.9°E longitude, within the humid tropical zone of southern Nigeria. Like most off-grid settlements in the Niger Delta, it experiences high solar radiation and moderate coastal wind resources but remains unserved mainly by the national electricity grid. Local households rely on small petrol generators, with intermittent power access limited to a few hours a day, which constrains economic activities and social services. A satellite view of the study area is shown in Fig. 1.</w:t>
      </w:r>
    </w:p>
    <w:bookmarkEnd w:id="1"/>
    <w:p w14:paraId="2BF45C46" w14:textId="77777777" w:rsidR="0034597C" w:rsidRPr="0034597C" w:rsidRDefault="0034597C" w:rsidP="0034597C">
      <w:pPr>
        <w:pStyle w:val="Body"/>
        <w:spacing w:after="0"/>
        <w:rPr>
          <w:rFonts w:ascii="Arial" w:hAnsi="Arial" w:cs="Arial"/>
          <w:lang w:val="en-GB"/>
        </w:rPr>
      </w:pPr>
    </w:p>
    <w:p w14:paraId="5884B089" w14:textId="77777777" w:rsidR="0034597C" w:rsidRDefault="0034597C" w:rsidP="0034597C">
      <w:pPr>
        <w:pStyle w:val="Body"/>
        <w:spacing w:after="0"/>
        <w:rPr>
          <w:rFonts w:ascii="Arial" w:hAnsi="Arial" w:cs="Arial"/>
          <w:lang w:val="en-GB"/>
        </w:rPr>
      </w:pPr>
      <w:r w:rsidRPr="0034597C">
        <w:rPr>
          <w:rFonts w:ascii="Arial" w:hAnsi="Arial" w:cs="Arial"/>
          <w:lang w:val="en-GB"/>
        </w:rPr>
        <w:t>Meteorological data for solar irradiation and wind speed were obtained from NASA’s Prediction of Worldwide Energy Resources (POWER) database, which provides hourly and daily global horizontal irradiance (GHI) and wind speed at 10 m above ground level (NASA, 2024). The community’s average solar insolation was recorded at 5.21 kWh/m²/day, while the mean annual wind speed ranged between 4.8 and 5.4 m/s. Load data were developed using the appliance-based end-use inventory method, which estimates the aggregate energy demand by considering household and community-level appliance usage patterns. The daily load profile was created to reflect residential, educational, health, and small-scale commercial consumption, as presented in Tables 1 to 4. The estimated peak demand was 86 kW, with an average daily energy consumption of 1,150 kWh/day.</w:t>
      </w:r>
    </w:p>
    <w:p w14:paraId="61248C21" w14:textId="77777777" w:rsidR="00392856" w:rsidRPr="0034597C" w:rsidRDefault="00392856" w:rsidP="0034597C">
      <w:pPr>
        <w:pStyle w:val="Body"/>
        <w:spacing w:after="0"/>
        <w:rPr>
          <w:rFonts w:ascii="Arial" w:hAnsi="Arial" w:cs="Arial"/>
          <w:lang w:val="en-GB"/>
        </w:rPr>
      </w:pPr>
    </w:p>
    <w:p w14:paraId="75756011" w14:textId="77777777" w:rsidR="0034597C" w:rsidRPr="0034597C" w:rsidRDefault="0034597C" w:rsidP="0034597C">
      <w:pPr>
        <w:pStyle w:val="Body"/>
        <w:spacing w:after="0"/>
        <w:rPr>
          <w:rFonts w:ascii="Arial" w:hAnsi="Arial" w:cs="Arial"/>
          <w:lang w:val="en-GB"/>
        </w:rPr>
      </w:pPr>
      <w:r w:rsidRPr="0034597C">
        <w:rPr>
          <w:rFonts w:ascii="Arial" w:hAnsi="Arial" w:cs="Arial"/>
          <w:noProof/>
          <w:lang w:val="en-GB"/>
        </w:rPr>
        <w:drawing>
          <wp:inline distT="0" distB="0" distL="0" distR="0" wp14:anchorId="57A26163" wp14:editId="61A35C4F">
            <wp:extent cx="5273040" cy="2743200"/>
            <wp:effectExtent l="0" t="0" r="0" b="0"/>
            <wp:docPr id="4026834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683467" name=""/>
                    <pic:cNvPicPr/>
                  </pic:nvPicPr>
                  <pic:blipFill>
                    <a:blip r:embed="rId14"/>
                    <a:stretch>
                      <a:fillRect/>
                    </a:stretch>
                  </pic:blipFill>
                  <pic:spPr>
                    <a:xfrm>
                      <a:off x="0" y="0"/>
                      <a:ext cx="5273040" cy="2743200"/>
                    </a:xfrm>
                    <a:prstGeom prst="rect">
                      <a:avLst/>
                    </a:prstGeom>
                  </pic:spPr>
                </pic:pic>
              </a:graphicData>
            </a:graphic>
          </wp:inline>
        </w:drawing>
      </w:r>
    </w:p>
    <w:p w14:paraId="32F36663" w14:textId="77777777" w:rsidR="0034597C" w:rsidRPr="0034597C" w:rsidRDefault="0034597C" w:rsidP="0034597C">
      <w:pPr>
        <w:pStyle w:val="Body"/>
        <w:spacing w:after="0"/>
        <w:rPr>
          <w:rFonts w:ascii="Arial" w:hAnsi="Arial" w:cs="Arial"/>
          <w:lang w:val="en-GB"/>
        </w:rPr>
      </w:pPr>
    </w:p>
    <w:p w14:paraId="3EABA155" w14:textId="77777777" w:rsidR="0034597C" w:rsidRDefault="0034597C" w:rsidP="0034597C">
      <w:pPr>
        <w:pStyle w:val="Body"/>
        <w:spacing w:after="0"/>
        <w:rPr>
          <w:rFonts w:ascii="Arial" w:hAnsi="Arial" w:cs="Arial"/>
          <w:b/>
          <w:bCs/>
          <w:lang w:val="en-GB"/>
        </w:rPr>
      </w:pPr>
      <w:r w:rsidRPr="0034597C">
        <w:rPr>
          <w:rFonts w:ascii="Arial" w:hAnsi="Arial" w:cs="Arial"/>
          <w:b/>
          <w:bCs/>
          <w:lang w:val="en-GB"/>
        </w:rPr>
        <w:t>Fig. 1. Satellite view of study area (Satellite pro, 2025)</w:t>
      </w:r>
    </w:p>
    <w:p w14:paraId="56CEC679" w14:textId="77777777" w:rsidR="000817A3" w:rsidRPr="0034597C" w:rsidRDefault="000817A3" w:rsidP="0034597C">
      <w:pPr>
        <w:pStyle w:val="Body"/>
        <w:spacing w:after="0"/>
        <w:rPr>
          <w:rFonts w:ascii="Arial" w:hAnsi="Arial" w:cs="Arial"/>
          <w:b/>
          <w:bCs/>
          <w:lang w:val="en-GB"/>
        </w:rPr>
      </w:pPr>
    </w:p>
    <w:p w14:paraId="47FA7B2A" w14:textId="77777777" w:rsidR="0034597C" w:rsidRPr="0034597C" w:rsidRDefault="0034597C" w:rsidP="00EF5617">
      <w:pPr>
        <w:pStyle w:val="Body"/>
        <w:spacing w:after="0"/>
        <w:jc w:val="center"/>
        <w:rPr>
          <w:rFonts w:ascii="Arial" w:hAnsi="Arial" w:cs="Arial"/>
          <w:b/>
          <w:bCs/>
        </w:rPr>
      </w:pPr>
      <w:r w:rsidRPr="0034597C">
        <w:rPr>
          <w:rFonts w:ascii="Arial" w:hAnsi="Arial" w:cs="Arial"/>
          <w:b/>
          <w:bCs/>
        </w:rPr>
        <w:t xml:space="preserve">Table 1. Daily load demand for 140 households in </w:t>
      </w:r>
      <w:proofErr w:type="spellStart"/>
      <w:r w:rsidRPr="0034597C">
        <w:rPr>
          <w:rFonts w:ascii="Arial" w:hAnsi="Arial" w:cs="Arial"/>
          <w:b/>
          <w:bCs/>
        </w:rPr>
        <w:t>Ibiaku</w:t>
      </w:r>
      <w:proofErr w:type="spellEnd"/>
      <w:r w:rsidRPr="0034597C">
        <w:rPr>
          <w:rFonts w:ascii="Arial" w:hAnsi="Arial" w:cs="Arial"/>
          <w:b/>
          <w:bCs/>
        </w:rPr>
        <w:t xml:space="preserve"> Ikot Oku community</w:t>
      </w:r>
    </w:p>
    <w:p w14:paraId="6F53D392" w14:textId="77777777" w:rsidR="0034597C" w:rsidRPr="0034597C" w:rsidRDefault="0034597C" w:rsidP="0034597C">
      <w:pPr>
        <w:pStyle w:val="Body"/>
        <w:spacing w:after="0"/>
        <w:rPr>
          <w:rFonts w:ascii="Arial" w:hAnsi="Arial" w:cs="Arial"/>
          <w:b/>
          <w:bC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37"/>
        <w:gridCol w:w="917"/>
        <w:gridCol w:w="947"/>
        <w:gridCol w:w="757"/>
        <w:gridCol w:w="1290"/>
        <w:gridCol w:w="1406"/>
        <w:gridCol w:w="1454"/>
      </w:tblGrid>
      <w:tr w:rsidR="0034597C" w:rsidRPr="00820B44" w14:paraId="0959FAB4" w14:textId="77777777" w:rsidTr="00820B44">
        <w:trPr>
          <w:trHeight w:val="452"/>
          <w:tblHeader/>
        </w:trPr>
        <w:tc>
          <w:tcPr>
            <w:tcW w:w="0" w:type="auto"/>
            <w:tcBorders>
              <w:top w:val="single" w:sz="4" w:space="0" w:color="auto"/>
              <w:bottom w:val="single" w:sz="4" w:space="0" w:color="auto"/>
            </w:tcBorders>
            <w:hideMark/>
          </w:tcPr>
          <w:p w14:paraId="7DE875A8" w14:textId="77777777" w:rsidR="0034597C" w:rsidRPr="00820B44" w:rsidRDefault="0034597C" w:rsidP="0034597C">
            <w:pPr>
              <w:pStyle w:val="Body"/>
              <w:spacing w:after="0"/>
              <w:rPr>
                <w:rFonts w:ascii="Arial" w:eastAsia="Times New Roman" w:hAnsi="Arial" w:cs="Arial"/>
                <w:b/>
                <w:bCs/>
                <w:sz w:val="18"/>
                <w:szCs w:val="18"/>
              </w:rPr>
            </w:pPr>
            <w:r w:rsidRPr="00820B44">
              <w:rPr>
                <w:rFonts w:ascii="Arial" w:eastAsia="Times New Roman" w:hAnsi="Arial" w:cs="Arial"/>
                <w:b/>
                <w:bCs/>
                <w:sz w:val="18"/>
                <w:szCs w:val="18"/>
              </w:rPr>
              <w:lastRenderedPageBreak/>
              <w:t>Appliance</w:t>
            </w:r>
          </w:p>
        </w:tc>
        <w:tc>
          <w:tcPr>
            <w:tcW w:w="0" w:type="auto"/>
            <w:tcBorders>
              <w:top w:val="single" w:sz="4" w:space="0" w:color="auto"/>
              <w:bottom w:val="single" w:sz="4" w:space="0" w:color="auto"/>
            </w:tcBorders>
            <w:hideMark/>
          </w:tcPr>
          <w:p w14:paraId="59F6A457" w14:textId="77777777" w:rsidR="0034597C" w:rsidRPr="00820B44" w:rsidRDefault="0034597C" w:rsidP="0034597C">
            <w:pPr>
              <w:pStyle w:val="Body"/>
              <w:spacing w:after="0"/>
              <w:rPr>
                <w:rFonts w:ascii="Arial" w:eastAsia="Times New Roman" w:hAnsi="Arial" w:cs="Arial"/>
                <w:b/>
                <w:bCs/>
                <w:sz w:val="18"/>
                <w:szCs w:val="18"/>
              </w:rPr>
            </w:pPr>
            <w:r w:rsidRPr="00820B44">
              <w:rPr>
                <w:rFonts w:ascii="Arial" w:eastAsia="Times New Roman" w:hAnsi="Arial" w:cs="Arial"/>
                <w:b/>
                <w:bCs/>
                <w:sz w:val="18"/>
                <w:szCs w:val="18"/>
              </w:rPr>
              <w:t>Wattage</w:t>
            </w:r>
          </w:p>
        </w:tc>
        <w:tc>
          <w:tcPr>
            <w:tcW w:w="0" w:type="auto"/>
            <w:tcBorders>
              <w:top w:val="single" w:sz="4" w:space="0" w:color="auto"/>
              <w:bottom w:val="single" w:sz="4" w:space="0" w:color="auto"/>
            </w:tcBorders>
            <w:hideMark/>
          </w:tcPr>
          <w:p w14:paraId="660B969D" w14:textId="77777777" w:rsidR="0034597C" w:rsidRPr="00820B44" w:rsidRDefault="0034597C" w:rsidP="0034597C">
            <w:pPr>
              <w:pStyle w:val="Body"/>
              <w:spacing w:after="0"/>
              <w:rPr>
                <w:rFonts w:ascii="Arial" w:eastAsia="Times New Roman" w:hAnsi="Arial" w:cs="Arial"/>
                <w:b/>
                <w:bCs/>
                <w:sz w:val="18"/>
                <w:szCs w:val="18"/>
              </w:rPr>
            </w:pPr>
            <w:r w:rsidRPr="00820B44">
              <w:rPr>
                <w:rFonts w:ascii="Arial" w:eastAsia="Times New Roman" w:hAnsi="Arial" w:cs="Arial"/>
                <w:b/>
                <w:bCs/>
                <w:sz w:val="18"/>
                <w:szCs w:val="18"/>
              </w:rPr>
              <w:t>Quantity</w:t>
            </w:r>
          </w:p>
        </w:tc>
        <w:tc>
          <w:tcPr>
            <w:tcW w:w="0" w:type="auto"/>
            <w:tcBorders>
              <w:top w:val="single" w:sz="4" w:space="0" w:color="auto"/>
              <w:bottom w:val="single" w:sz="4" w:space="0" w:color="auto"/>
            </w:tcBorders>
            <w:hideMark/>
          </w:tcPr>
          <w:p w14:paraId="659DEC49" w14:textId="77777777" w:rsidR="0034597C" w:rsidRPr="00820B44" w:rsidRDefault="0034597C" w:rsidP="0034597C">
            <w:pPr>
              <w:pStyle w:val="Body"/>
              <w:spacing w:after="0"/>
              <w:rPr>
                <w:rFonts w:ascii="Arial" w:eastAsia="Times New Roman" w:hAnsi="Arial" w:cs="Arial"/>
                <w:b/>
                <w:bCs/>
                <w:sz w:val="18"/>
                <w:szCs w:val="18"/>
              </w:rPr>
            </w:pPr>
            <w:r w:rsidRPr="00820B44">
              <w:rPr>
                <w:rFonts w:ascii="Arial" w:eastAsia="Times New Roman" w:hAnsi="Arial" w:cs="Arial"/>
                <w:b/>
                <w:bCs/>
                <w:sz w:val="18"/>
                <w:szCs w:val="18"/>
              </w:rPr>
              <w:t>Peak Load (W)</w:t>
            </w:r>
          </w:p>
        </w:tc>
        <w:tc>
          <w:tcPr>
            <w:tcW w:w="0" w:type="auto"/>
            <w:tcBorders>
              <w:top w:val="single" w:sz="4" w:space="0" w:color="auto"/>
              <w:bottom w:val="single" w:sz="4" w:space="0" w:color="auto"/>
            </w:tcBorders>
            <w:hideMark/>
          </w:tcPr>
          <w:p w14:paraId="767E91E5" w14:textId="77777777" w:rsidR="0034597C" w:rsidRPr="00820B44" w:rsidRDefault="0034597C" w:rsidP="0034597C">
            <w:pPr>
              <w:pStyle w:val="Body"/>
              <w:spacing w:after="0"/>
              <w:rPr>
                <w:rFonts w:ascii="Arial" w:eastAsia="Times New Roman" w:hAnsi="Arial" w:cs="Arial"/>
                <w:b/>
                <w:bCs/>
                <w:sz w:val="18"/>
                <w:szCs w:val="18"/>
              </w:rPr>
            </w:pPr>
            <w:r w:rsidRPr="00820B44">
              <w:rPr>
                <w:rFonts w:ascii="Arial" w:eastAsia="Times New Roman" w:hAnsi="Arial" w:cs="Arial"/>
                <w:b/>
                <w:bCs/>
                <w:sz w:val="18"/>
                <w:szCs w:val="18"/>
              </w:rPr>
              <w:t>Estimated Daily Hours of Usage</w:t>
            </w:r>
          </w:p>
        </w:tc>
        <w:tc>
          <w:tcPr>
            <w:tcW w:w="0" w:type="auto"/>
            <w:tcBorders>
              <w:top w:val="single" w:sz="4" w:space="0" w:color="auto"/>
              <w:bottom w:val="single" w:sz="4" w:space="0" w:color="auto"/>
            </w:tcBorders>
            <w:hideMark/>
          </w:tcPr>
          <w:p w14:paraId="70AFF52D" w14:textId="77777777" w:rsidR="0034597C" w:rsidRPr="00820B44" w:rsidRDefault="0034597C" w:rsidP="0034597C">
            <w:pPr>
              <w:pStyle w:val="Body"/>
              <w:spacing w:after="0"/>
              <w:rPr>
                <w:rFonts w:ascii="Arial" w:eastAsia="Times New Roman" w:hAnsi="Arial" w:cs="Arial"/>
                <w:b/>
                <w:bCs/>
                <w:sz w:val="18"/>
                <w:szCs w:val="18"/>
              </w:rPr>
            </w:pPr>
            <w:r w:rsidRPr="00820B44">
              <w:rPr>
                <w:rFonts w:ascii="Arial" w:eastAsia="Times New Roman" w:hAnsi="Arial" w:cs="Arial"/>
                <w:b/>
                <w:bCs/>
                <w:sz w:val="18"/>
                <w:szCs w:val="18"/>
              </w:rPr>
              <w:t>Total Load of Each Household (</w:t>
            </w:r>
            <w:proofErr w:type="spellStart"/>
            <w:r w:rsidRPr="00820B44">
              <w:rPr>
                <w:rFonts w:ascii="Arial" w:eastAsia="Times New Roman" w:hAnsi="Arial" w:cs="Arial"/>
                <w:b/>
                <w:bCs/>
                <w:sz w:val="18"/>
                <w:szCs w:val="18"/>
              </w:rPr>
              <w:t>Wh</w:t>
            </w:r>
            <w:proofErr w:type="spellEnd"/>
            <w:r w:rsidRPr="00820B44">
              <w:rPr>
                <w:rFonts w:ascii="Arial" w:eastAsia="Times New Roman" w:hAnsi="Arial" w:cs="Arial"/>
                <w:b/>
                <w:bCs/>
                <w:sz w:val="18"/>
                <w:szCs w:val="18"/>
              </w:rPr>
              <w:t>/d)</w:t>
            </w:r>
          </w:p>
        </w:tc>
        <w:tc>
          <w:tcPr>
            <w:tcW w:w="0" w:type="auto"/>
            <w:tcBorders>
              <w:top w:val="single" w:sz="4" w:space="0" w:color="auto"/>
              <w:bottom w:val="single" w:sz="4" w:space="0" w:color="auto"/>
            </w:tcBorders>
            <w:hideMark/>
          </w:tcPr>
          <w:p w14:paraId="295DAA46" w14:textId="77777777" w:rsidR="0034597C" w:rsidRPr="00820B44" w:rsidRDefault="0034597C" w:rsidP="0034597C">
            <w:pPr>
              <w:pStyle w:val="Body"/>
              <w:spacing w:after="0"/>
              <w:rPr>
                <w:rFonts w:ascii="Arial" w:eastAsia="Times New Roman" w:hAnsi="Arial" w:cs="Arial"/>
                <w:b/>
                <w:bCs/>
                <w:sz w:val="18"/>
                <w:szCs w:val="18"/>
              </w:rPr>
            </w:pPr>
            <w:r w:rsidRPr="00820B44">
              <w:rPr>
                <w:rFonts w:ascii="Arial" w:eastAsia="Times New Roman" w:hAnsi="Arial" w:cs="Arial"/>
                <w:b/>
                <w:bCs/>
                <w:sz w:val="18"/>
                <w:szCs w:val="18"/>
              </w:rPr>
              <w:t>Total load of all households (</w:t>
            </w:r>
            <w:proofErr w:type="spellStart"/>
            <w:r w:rsidRPr="00820B44">
              <w:rPr>
                <w:rFonts w:ascii="Arial" w:eastAsia="Times New Roman" w:hAnsi="Arial" w:cs="Arial"/>
                <w:b/>
                <w:bCs/>
                <w:sz w:val="18"/>
                <w:szCs w:val="18"/>
              </w:rPr>
              <w:t>Wh</w:t>
            </w:r>
            <w:proofErr w:type="spellEnd"/>
            <w:r w:rsidRPr="00820B44">
              <w:rPr>
                <w:rFonts w:ascii="Arial" w:eastAsia="Times New Roman" w:hAnsi="Arial" w:cs="Arial"/>
                <w:b/>
                <w:bCs/>
                <w:sz w:val="18"/>
                <w:szCs w:val="18"/>
              </w:rPr>
              <w:t>/d)</w:t>
            </w:r>
          </w:p>
        </w:tc>
      </w:tr>
      <w:tr w:rsidR="0034597C" w:rsidRPr="00820B44" w14:paraId="24F8832D" w14:textId="77777777" w:rsidTr="00820B44">
        <w:trPr>
          <w:trHeight w:val="279"/>
        </w:trPr>
        <w:tc>
          <w:tcPr>
            <w:tcW w:w="0" w:type="auto"/>
            <w:tcBorders>
              <w:top w:val="single" w:sz="4" w:space="0" w:color="auto"/>
            </w:tcBorders>
            <w:noWrap/>
            <w:hideMark/>
          </w:tcPr>
          <w:p w14:paraId="5BF37280" w14:textId="77777777" w:rsidR="0034597C" w:rsidRPr="00820B44" w:rsidRDefault="0034597C" w:rsidP="0034597C">
            <w:pPr>
              <w:pStyle w:val="Body"/>
              <w:spacing w:after="0"/>
              <w:rPr>
                <w:rFonts w:ascii="Arial" w:eastAsia="Times New Roman" w:hAnsi="Arial" w:cs="Arial"/>
                <w:sz w:val="18"/>
                <w:szCs w:val="18"/>
              </w:rPr>
            </w:pPr>
            <w:r w:rsidRPr="00820B44">
              <w:rPr>
                <w:rFonts w:ascii="Arial" w:eastAsia="Times New Roman" w:hAnsi="Arial" w:cs="Arial"/>
                <w:sz w:val="18"/>
                <w:szCs w:val="18"/>
              </w:rPr>
              <w:t>LED Light</w:t>
            </w:r>
          </w:p>
        </w:tc>
        <w:tc>
          <w:tcPr>
            <w:tcW w:w="0" w:type="auto"/>
            <w:tcBorders>
              <w:top w:val="single" w:sz="4" w:space="0" w:color="auto"/>
            </w:tcBorders>
            <w:noWrap/>
            <w:hideMark/>
          </w:tcPr>
          <w:p w14:paraId="257C91A9" w14:textId="77777777" w:rsidR="0034597C" w:rsidRPr="00820B44" w:rsidRDefault="0034597C" w:rsidP="0034597C">
            <w:pPr>
              <w:pStyle w:val="Body"/>
              <w:spacing w:after="0"/>
              <w:rPr>
                <w:rFonts w:ascii="Arial" w:eastAsia="Times New Roman" w:hAnsi="Arial" w:cs="Arial"/>
                <w:sz w:val="18"/>
                <w:szCs w:val="18"/>
              </w:rPr>
            </w:pPr>
            <w:r w:rsidRPr="00820B44">
              <w:rPr>
                <w:rFonts w:ascii="Arial" w:eastAsia="Times New Roman" w:hAnsi="Arial" w:cs="Arial"/>
                <w:sz w:val="18"/>
                <w:szCs w:val="18"/>
              </w:rPr>
              <w:t>10</w:t>
            </w:r>
          </w:p>
        </w:tc>
        <w:tc>
          <w:tcPr>
            <w:tcW w:w="0" w:type="auto"/>
            <w:tcBorders>
              <w:top w:val="single" w:sz="4" w:space="0" w:color="auto"/>
            </w:tcBorders>
            <w:noWrap/>
            <w:hideMark/>
          </w:tcPr>
          <w:p w14:paraId="36ECCF38" w14:textId="77777777" w:rsidR="0034597C" w:rsidRPr="00820B44" w:rsidRDefault="0034597C" w:rsidP="0034597C">
            <w:pPr>
              <w:pStyle w:val="Body"/>
              <w:spacing w:after="0"/>
              <w:rPr>
                <w:rFonts w:ascii="Arial" w:eastAsia="Times New Roman" w:hAnsi="Arial" w:cs="Arial"/>
                <w:sz w:val="18"/>
                <w:szCs w:val="18"/>
              </w:rPr>
            </w:pPr>
            <w:r w:rsidRPr="00820B44">
              <w:rPr>
                <w:rFonts w:ascii="Arial" w:eastAsia="Times New Roman" w:hAnsi="Arial" w:cs="Arial"/>
                <w:sz w:val="18"/>
                <w:szCs w:val="18"/>
              </w:rPr>
              <w:t>12</w:t>
            </w:r>
          </w:p>
        </w:tc>
        <w:tc>
          <w:tcPr>
            <w:tcW w:w="0" w:type="auto"/>
            <w:tcBorders>
              <w:top w:val="single" w:sz="4" w:space="0" w:color="auto"/>
            </w:tcBorders>
            <w:noWrap/>
            <w:hideMark/>
          </w:tcPr>
          <w:p w14:paraId="35D6747B" w14:textId="77777777" w:rsidR="0034597C" w:rsidRPr="00820B44" w:rsidRDefault="0034597C" w:rsidP="0034597C">
            <w:pPr>
              <w:pStyle w:val="Body"/>
              <w:spacing w:after="0"/>
              <w:rPr>
                <w:rFonts w:ascii="Arial" w:eastAsia="Times New Roman" w:hAnsi="Arial" w:cs="Arial"/>
                <w:sz w:val="18"/>
                <w:szCs w:val="18"/>
              </w:rPr>
            </w:pPr>
            <w:r w:rsidRPr="00820B44">
              <w:rPr>
                <w:rFonts w:ascii="Arial" w:eastAsia="Times New Roman" w:hAnsi="Arial" w:cs="Arial"/>
                <w:sz w:val="18"/>
                <w:szCs w:val="18"/>
              </w:rPr>
              <w:t>120</w:t>
            </w:r>
          </w:p>
        </w:tc>
        <w:tc>
          <w:tcPr>
            <w:tcW w:w="0" w:type="auto"/>
            <w:tcBorders>
              <w:top w:val="single" w:sz="4" w:space="0" w:color="auto"/>
            </w:tcBorders>
            <w:noWrap/>
            <w:hideMark/>
          </w:tcPr>
          <w:p w14:paraId="7F3F640D" w14:textId="77777777" w:rsidR="0034597C" w:rsidRPr="00820B44" w:rsidRDefault="0034597C" w:rsidP="0034597C">
            <w:pPr>
              <w:pStyle w:val="Body"/>
              <w:spacing w:after="0"/>
              <w:rPr>
                <w:rFonts w:ascii="Arial" w:eastAsia="Times New Roman" w:hAnsi="Arial" w:cs="Arial"/>
                <w:sz w:val="18"/>
                <w:szCs w:val="18"/>
              </w:rPr>
            </w:pPr>
            <w:r w:rsidRPr="00820B44">
              <w:rPr>
                <w:rFonts w:ascii="Arial" w:eastAsia="Times New Roman" w:hAnsi="Arial" w:cs="Arial"/>
                <w:sz w:val="18"/>
                <w:szCs w:val="18"/>
              </w:rPr>
              <w:t>10</w:t>
            </w:r>
          </w:p>
        </w:tc>
        <w:tc>
          <w:tcPr>
            <w:tcW w:w="0" w:type="auto"/>
            <w:tcBorders>
              <w:top w:val="single" w:sz="4" w:space="0" w:color="auto"/>
            </w:tcBorders>
            <w:noWrap/>
            <w:hideMark/>
          </w:tcPr>
          <w:p w14:paraId="3DEE50F7" w14:textId="77777777" w:rsidR="0034597C" w:rsidRPr="00820B44" w:rsidRDefault="0034597C" w:rsidP="0034597C">
            <w:pPr>
              <w:pStyle w:val="Body"/>
              <w:spacing w:after="0"/>
              <w:rPr>
                <w:rFonts w:ascii="Arial" w:eastAsia="Times New Roman" w:hAnsi="Arial" w:cs="Arial"/>
                <w:sz w:val="18"/>
                <w:szCs w:val="18"/>
              </w:rPr>
            </w:pPr>
            <w:r w:rsidRPr="00820B44">
              <w:rPr>
                <w:rFonts w:ascii="Arial" w:eastAsia="Times New Roman" w:hAnsi="Arial" w:cs="Arial"/>
                <w:sz w:val="18"/>
                <w:szCs w:val="18"/>
              </w:rPr>
              <w:t>1200</w:t>
            </w:r>
          </w:p>
        </w:tc>
        <w:tc>
          <w:tcPr>
            <w:tcW w:w="0" w:type="auto"/>
            <w:tcBorders>
              <w:top w:val="single" w:sz="4" w:space="0" w:color="auto"/>
            </w:tcBorders>
            <w:noWrap/>
            <w:hideMark/>
          </w:tcPr>
          <w:p w14:paraId="7AA4F283" w14:textId="77777777" w:rsidR="0034597C" w:rsidRPr="00820B44" w:rsidRDefault="0034597C" w:rsidP="0034597C">
            <w:pPr>
              <w:pStyle w:val="Body"/>
              <w:spacing w:after="0"/>
              <w:rPr>
                <w:rFonts w:ascii="Arial" w:eastAsia="Times New Roman" w:hAnsi="Arial" w:cs="Arial"/>
                <w:sz w:val="18"/>
                <w:szCs w:val="18"/>
              </w:rPr>
            </w:pPr>
            <w:r w:rsidRPr="00820B44">
              <w:rPr>
                <w:rFonts w:ascii="Arial" w:eastAsia="Times New Roman" w:hAnsi="Arial" w:cs="Arial"/>
                <w:sz w:val="18"/>
                <w:szCs w:val="18"/>
              </w:rPr>
              <w:t>168000</w:t>
            </w:r>
          </w:p>
        </w:tc>
      </w:tr>
      <w:tr w:rsidR="0034597C" w:rsidRPr="00820B44" w14:paraId="388AE290" w14:textId="77777777" w:rsidTr="00820B44">
        <w:trPr>
          <w:trHeight w:val="279"/>
        </w:trPr>
        <w:tc>
          <w:tcPr>
            <w:tcW w:w="0" w:type="auto"/>
            <w:noWrap/>
            <w:hideMark/>
          </w:tcPr>
          <w:p w14:paraId="6CCD2B4A" w14:textId="77777777" w:rsidR="0034597C" w:rsidRPr="00820B44" w:rsidRDefault="0034597C" w:rsidP="0034597C">
            <w:pPr>
              <w:pStyle w:val="Body"/>
              <w:spacing w:after="0"/>
              <w:rPr>
                <w:rFonts w:ascii="Arial" w:eastAsia="Times New Roman" w:hAnsi="Arial" w:cs="Arial"/>
                <w:sz w:val="18"/>
                <w:szCs w:val="18"/>
              </w:rPr>
            </w:pPr>
            <w:r w:rsidRPr="00820B44">
              <w:rPr>
                <w:rFonts w:ascii="Arial" w:eastAsia="Times New Roman" w:hAnsi="Arial" w:cs="Arial"/>
                <w:sz w:val="18"/>
                <w:szCs w:val="18"/>
              </w:rPr>
              <w:t>Fan</w:t>
            </w:r>
          </w:p>
        </w:tc>
        <w:tc>
          <w:tcPr>
            <w:tcW w:w="0" w:type="auto"/>
            <w:noWrap/>
            <w:hideMark/>
          </w:tcPr>
          <w:p w14:paraId="16029CD6" w14:textId="77777777" w:rsidR="0034597C" w:rsidRPr="00820B44" w:rsidRDefault="0034597C" w:rsidP="0034597C">
            <w:pPr>
              <w:pStyle w:val="Body"/>
              <w:spacing w:after="0"/>
              <w:rPr>
                <w:rFonts w:ascii="Arial" w:eastAsia="Times New Roman" w:hAnsi="Arial" w:cs="Arial"/>
                <w:sz w:val="18"/>
                <w:szCs w:val="18"/>
              </w:rPr>
            </w:pPr>
            <w:r w:rsidRPr="00820B44">
              <w:rPr>
                <w:rFonts w:ascii="Arial" w:eastAsia="Times New Roman" w:hAnsi="Arial" w:cs="Arial"/>
                <w:sz w:val="18"/>
                <w:szCs w:val="18"/>
              </w:rPr>
              <w:t>75</w:t>
            </w:r>
          </w:p>
        </w:tc>
        <w:tc>
          <w:tcPr>
            <w:tcW w:w="0" w:type="auto"/>
            <w:noWrap/>
            <w:hideMark/>
          </w:tcPr>
          <w:p w14:paraId="7D478765" w14:textId="77777777" w:rsidR="0034597C" w:rsidRPr="00820B44" w:rsidRDefault="0034597C" w:rsidP="0034597C">
            <w:pPr>
              <w:pStyle w:val="Body"/>
              <w:spacing w:after="0"/>
              <w:rPr>
                <w:rFonts w:ascii="Arial" w:eastAsia="Times New Roman" w:hAnsi="Arial" w:cs="Arial"/>
                <w:sz w:val="18"/>
                <w:szCs w:val="18"/>
              </w:rPr>
            </w:pPr>
            <w:r w:rsidRPr="00820B44">
              <w:rPr>
                <w:rFonts w:ascii="Arial" w:eastAsia="Times New Roman" w:hAnsi="Arial" w:cs="Arial"/>
                <w:sz w:val="18"/>
                <w:szCs w:val="18"/>
              </w:rPr>
              <w:t>4</w:t>
            </w:r>
          </w:p>
        </w:tc>
        <w:tc>
          <w:tcPr>
            <w:tcW w:w="0" w:type="auto"/>
            <w:noWrap/>
            <w:hideMark/>
          </w:tcPr>
          <w:p w14:paraId="3C221CBC" w14:textId="77777777" w:rsidR="0034597C" w:rsidRPr="00820B44" w:rsidRDefault="0034597C" w:rsidP="0034597C">
            <w:pPr>
              <w:pStyle w:val="Body"/>
              <w:spacing w:after="0"/>
              <w:rPr>
                <w:rFonts w:ascii="Arial" w:eastAsia="Times New Roman" w:hAnsi="Arial" w:cs="Arial"/>
                <w:sz w:val="18"/>
                <w:szCs w:val="18"/>
              </w:rPr>
            </w:pPr>
            <w:r w:rsidRPr="00820B44">
              <w:rPr>
                <w:rFonts w:ascii="Arial" w:eastAsia="Times New Roman" w:hAnsi="Arial" w:cs="Arial"/>
                <w:sz w:val="18"/>
                <w:szCs w:val="18"/>
              </w:rPr>
              <w:t>300</w:t>
            </w:r>
          </w:p>
        </w:tc>
        <w:tc>
          <w:tcPr>
            <w:tcW w:w="0" w:type="auto"/>
            <w:noWrap/>
            <w:hideMark/>
          </w:tcPr>
          <w:p w14:paraId="03B539A2" w14:textId="77777777" w:rsidR="0034597C" w:rsidRPr="00820B44" w:rsidRDefault="0034597C" w:rsidP="0034597C">
            <w:pPr>
              <w:pStyle w:val="Body"/>
              <w:spacing w:after="0"/>
              <w:rPr>
                <w:rFonts w:ascii="Arial" w:eastAsia="Times New Roman" w:hAnsi="Arial" w:cs="Arial"/>
                <w:sz w:val="18"/>
                <w:szCs w:val="18"/>
              </w:rPr>
            </w:pPr>
            <w:r w:rsidRPr="00820B44">
              <w:rPr>
                <w:rFonts w:ascii="Arial" w:eastAsia="Times New Roman" w:hAnsi="Arial" w:cs="Arial"/>
                <w:sz w:val="18"/>
                <w:szCs w:val="18"/>
              </w:rPr>
              <w:t>6</w:t>
            </w:r>
          </w:p>
        </w:tc>
        <w:tc>
          <w:tcPr>
            <w:tcW w:w="0" w:type="auto"/>
            <w:noWrap/>
            <w:hideMark/>
          </w:tcPr>
          <w:p w14:paraId="5A70AD74" w14:textId="77777777" w:rsidR="0034597C" w:rsidRPr="00820B44" w:rsidRDefault="0034597C" w:rsidP="0034597C">
            <w:pPr>
              <w:pStyle w:val="Body"/>
              <w:spacing w:after="0"/>
              <w:rPr>
                <w:rFonts w:ascii="Arial" w:eastAsia="Times New Roman" w:hAnsi="Arial" w:cs="Arial"/>
                <w:sz w:val="18"/>
                <w:szCs w:val="18"/>
              </w:rPr>
            </w:pPr>
            <w:r w:rsidRPr="00820B44">
              <w:rPr>
                <w:rFonts w:ascii="Arial" w:eastAsia="Times New Roman" w:hAnsi="Arial" w:cs="Arial"/>
                <w:sz w:val="18"/>
                <w:szCs w:val="18"/>
              </w:rPr>
              <w:t>1800</w:t>
            </w:r>
          </w:p>
        </w:tc>
        <w:tc>
          <w:tcPr>
            <w:tcW w:w="0" w:type="auto"/>
            <w:noWrap/>
            <w:hideMark/>
          </w:tcPr>
          <w:p w14:paraId="2FBB1E6C" w14:textId="77777777" w:rsidR="0034597C" w:rsidRPr="00820B44" w:rsidRDefault="0034597C" w:rsidP="0034597C">
            <w:pPr>
              <w:pStyle w:val="Body"/>
              <w:spacing w:after="0"/>
              <w:rPr>
                <w:rFonts w:ascii="Arial" w:eastAsia="Times New Roman" w:hAnsi="Arial" w:cs="Arial"/>
                <w:sz w:val="18"/>
                <w:szCs w:val="18"/>
              </w:rPr>
            </w:pPr>
            <w:r w:rsidRPr="00820B44">
              <w:rPr>
                <w:rFonts w:ascii="Arial" w:eastAsia="Times New Roman" w:hAnsi="Arial" w:cs="Arial"/>
                <w:sz w:val="18"/>
                <w:szCs w:val="18"/>
              </w:rPr>
              <w:t>252000</w:t>
            </w:r>
          </w:p>
        </w:tc>
      </w:tr>
      <w:tr w:rsidR="0034597C" w:rsidRPr="00820B44" w14:paraId="3D243F23" w14:textId="77777777" w:rsidTr="00820B44">
        <w:trPr>
          <w:trHeight w:val="279"/>
        </w:trPr>
        <w:tc>
          <w:tcPr>
            <w:tcW w:w="0" w:type="auto"/>
            <w:noWrap/>
          </w:tcPr>
          <w:p w14:paraId="4322732C" w14:textId="77777777" w:rsidR="0034597C" w:rsidRPr="00820B44" w:rsidRDefault="0034597C" w:rsidP="0034597C">
            <w:pPr>
              <w:pStyle w:val="Body"/>
              <w:spacing w:after="0"/>
              <w:rPr>
                <w:rFonts w:ascii="Arial" w:eastAsia="Times New Roman" w:hAnsi="Arial" w:cs="Arial"/>
                <w:sz w:val="18"/>
                <w:szCs w:val="18"/>
              </w:rPr>
            </w:pPr>
            <w:r w:rsidRPr="00820B44">
              <w:rPr>
                <w:rFonts w:ascii="Arial" w:eastAsia="Times New Roman" w:hAnsi="Arial" w:cs="Arial"/>
                <w:sz w:val="18"/>
                <w:szCs w:val="18"/>
              </w:rPr>
              <w:t>Phone Charger</w:t>
            </w:r>
          </w:p>
        </w:tc>
        <w:tc>
          <w:tcPr>
            <w:tcW w:w="0" w:type="auto"/>
            <w:noWrap/>
          </w:tcPr>
          <w:p w14:paraId="1BA9360E" w14:textId="77777777" w:rsidR="0034597C" w:rsidRPr="00820B44" w:rsidRDefault="0034597C" w:rsidP="0034597C">
            <w:pPr>
              <w:pStyle w:val="Body"/>
              <w:spacing w:after="0"/>
              <w:rPr>
                <w:rFonts w:ascii="Arial" w:eastAsia="Times New Roman" w:hAnsi="Arial" w:cs="Arial"/>
                <w:sz w:val="18"/>
                <w:szCs w:val="18"/>
              </w:rPr>
            </w:pPr>
            <w:r w:rsidRPr="00820B44">
              <w:rPr>
                <w:rFonts w:ascii="Arial" w:eastAsia="Times New Roman" w:hAnsi="Arial" w:cs="Arial"/>
                <w:sz w:val="18"/>
                <w:szCs w:val="18"/>
              </w:rPr>
              <w:t>7</w:t>
            </w:r>
          </w:p>
        </w:tc>
        <w:tc>
          <w:tcPr>
            <w:tcW w:w="0" w:type="auto"/>
            <w:noWrap/>
          </w:tcPr>
          <w:p w14:paraId="458B6D1C" w14:textId="77777777" w:rsidR="0034597C" w:rsidRPr="00820B44" w:rsidRDefault="0034597C" w:rsidP="0034597C">
            <w:pPr>
              <w:pStyle w:val="Body"/>
              <w:spacing w:after="0"/>
              <w:rPr>
                <w:rFonts w:ascii="Arial" w:eastAsia="Times New Roman" w:hAnsi="Arial" w:cs="Arial"/>
                <w:sz w:val="18"/>
                <w:szCs w:val="18"/>
              </w:rPr>
            </w:pPr>
            <w:r w:rsidRPr="00820B44">
              <w:rPr>
                <w:rFonts w:ascii="Arial" w:eastAsia="Times New Roman" w:hAnsi="Arial" w:cs="Arial"/>
                <w:sz w:val="18"/>
                <w:szCs w:val="18"/>
              </w:rPr>
              <w:t>4</w:t>
            </w:r>
          </w:p>
        </w:tc>
        <w:tc>
          <w:tcPr>
            <w:tcW w:w="0" w:type="auto"/>
            <w:noWrap/>
          </w:tcPr>
          <w:p w14:paraId="10E5A397" w14:textId="77777777" w:rsidR="0034597C" w:rsidRPr="00820B44" w:rsidRDefault="0034597C" w:rsidP="0034597C">
            <w:pPr>
              <w:pStyle w:val="Body"/>
              <w:spacing w:after="0"/>
              <w:rPr>
                <w:rFonts w:ascii="Arial" w:eastAsia="Times New Roman" w:hAnsi="Arial" w:cs="Arial"/>
                <w:sz w:val="18"/>
                <w:szCs w:val="18"/>
              </w:rPr>
            </w:pPr>
            <w:r w:rsidRPr="00820B44">
              <w:rPr>
                <w:rFonts w:ascii="Arial" w:eastAsia="Times New Roman" w:hAnsi="Arial" w:cs="Arial"/>
                <w:sz w:val="18"/>
                <w:szCs w:val="18"/>
              </w:rPr>
              <w:t>28</w:t>
            </w:r>
          </w:p>
        </w:tc>
        <w:tc>
          <w:tcPr>
            <w:tcW w:w="0" w:type="auto"/>
            <w:noWrap/>
          </w:tcPr>
          <w:p w14:paraId="54C19838" w14:textId="77777777" w:rsidR="0034597C" w:rsidRPr="00820B44" w:rsidRDefault="0034597C" w:rsidP="0034597C">
            <w:pPr>
              <w:pStyle w:val="Body"/>
              <w:spacing w:after="0"/>
              <w:rPr>
                <w:rFonts w:ascii="Arial" w:eastAsia="Times New Roman" w:hAnsi="Arial" w:cs="Arial"/>
                <w:sz w:val="18"/>
                <w:szCs w:val="18"/>
              </w:rPr>
            </w:pPr>
            <w:r w:rsidRPr="00820B44">
              <w:rPr>
                <w:rFonts w:ascii="Arial" w:eastAsia="Times New Roman" w:hAnsi="Arial" w:cs="Arial"/>
                <w:sz w:val="18"/>
                <w:szCs w:val="18"/>
              </w:rPr>
              <w:t>4</w:t>
            </w:r>
          </w:p>
        </w:tc>
        <w:tc>
          <w:tcPr>
            <w:tcW w:w="0" w:type="auto"/>
            <w:noWrap/>
          </w:tcPr>
          <w:p w14:paraId="21F9774F" w14:textId="77777777" w:rsidR="0034597C" w:rsidRPr="00820B44" w:rsidRDefault="0034597C" w:rsidP="0034597C">
            <w:pPr>
              <w:pStyle w:val="Body"/>
              <w:spacing w:after="0"/>
              <w:rPr>
                <w:rFonts w:ascii="Arial" w:eastAsia="Times New Roman" w:hAnsi="Arial" w:cs="Arial"/>
                <w:sz w:val="18"/>
                <w:szCs w:val="18"/>
              </w:rPr>
            </w:pPr>
            <w:r w:rsidRPr="00820B44">
              <w:rPr>
                <w:rFonts w:ascii="Arial" w:eastAsia="Times New Roman" w:hAnsi="Arial" w:cs="Arial"/>
                <w:sz w:val="18"/>
                <w:szCs w:val="18"/>
              </w:rPr>
              <w:t>112</w:t>
            </w:r>
          </w:p>
        </w:tc>
        <w:tc>
          <w:tcPr>
            <w:tcW w:w="0" w:type="auto"/>
            <w:noWrap/>
          </w:tcPr>
          <w:p w14:paraId="7A62D8CE" w14:textId="77777777" w:rsidR="0034597C" w:rsidRPr="00820B44" w:rsidRDefault="0034597C" w:rsidP="0034597C">
            <w:pPr>
              <w:pStyle w:val="Body"/>
              <w:spacing w:after="0"/>
              <w:rPr>
                <w:rFonts w:ascii="Arial" w:eastAsia="Times New Roman" w:hAnsi="Arial" w:cs="Arial"/>
                <w:sz w:val="18"/>
                <w:szCs w:val="18"/>
              </w:rPr>
            </w:pPr>
            <w:r w:rsidRPr="00820B44">
              <w:rPr>
                <w:rFonts w:ascii="Arial" w:eastAsia="Times New Roman" w:hAnsi="Arial" w:cs="Arial"/>
                <w:sz w:val="18"/>
                <w:szCs w:val="18"/>
              </w:rPr>
              <w:t>15680</w:t>
            </w:r>
          </w:p>
        </w:tc>
      </w:tr>
      <w:tr w:rsidR="0034597C" w:rsidRPr="00820B44" w14:paraId="280D9848" w14:textId="77777777" w:rsidTr="00820B44">
        <w:trPr>
          <w:trHeight w:val="279"/>
        </w:trPr>
        <w:tc>
          <w:tcPr>
            <w:tcW w:w="0" w:type="auto"/>
            <w:noWrap/>
            <w:hideMark/>
          </w:tcPr>
          <w:p w14:paraId="3296F590" w14:textId="77777777" w:rsidR="0034597C" w:rsidRPr="00820B44" w:rsidRDefault="0034597C" w:rsidP="0034597C">
            <w:pPr>
              <w:pStyle w:val="Body"/>
              <w:spacing w:after="0"/>
              <w:rPr>
                <w:rFonts w:ascii="Arial" w:eastAsia="Times New Roman" w:hAnsi="Arial" w:cs="Arial"/>
                <w:sz w:val="18"/>
                <w:szCs w:val="18"/>
              </w:rPr>
            </w:pPr>
            <w:r w:rsidRPr="00820B44">
              <w:rPr>
                <w:rFonts w:ascii="Arial" w:eastAsia="Times New Roman" w:hAnsi="Arial" w:cs="Arial"/>
                <w:sz w:val="18"/>
                <w:szCs w:val="18"/>
              </w:rPr>
              <w:t>Refrigerator</w:t>
            </w:r>
          </w:p>
        </w:tc>
        <w:tc>
          <w:tcPr>
            <w:tcW w:w="0" w:type="auto"/>
            <w:noWrap/>
            <w:hideMark/>
          </w:tcPr>
          <w:p w14:paraId="6457529A" w14:textId="77777777" w:rsidR="0034597C" w:rsidRPr="00820B44" w:rsidRDefault="0034597C" w:rsidP="0034597C">
            <w:pPr>
              <w:pStyle w:val="Body"/>
              <w:spacing w:after="0"/>
              <w:rPr>
                <w:rFonts w:ascii="Arial" w:eastAsia="Times New Roman" w:hAnsi="Arial" w:cs="Arial"/>
                <w:sz w:val="18"/>
                <w:szCs w:val="18"/>
              </w:rPr>
            </w:pPr>
            <w:r w:rsidRPr="00820B44">
              <w:rPr>
                <w:rFonts w:ascii="Arial" w:eastAsia="Times New Roman" w:hAnsi="Arial" w:cs="Arial"/>
                <w:sz w:val="18"/>
                <w:szCs w:val="18"/>
              </w:rPr>
              <w:t>150</w:t>
            </w:r>
          </w:p>
        </w:tc>
        <w:tc>
          <w:tcPr>
            <w:tcW w:w="0" w:type="auto"/>
            <w:noWrap/>
            <w:hideMark/>
          </w:tcPr>
          <w:p w14:paraId="0508CE1E" w14:textId="77777777" w:rsidR="0034597C" w:rsidRPr="00820B44" w:rsidRDefault="0034597C" w:rsidP="0034597C">
            <w:pPr>
              <w:pStyle w:val="Body"/>
              <w:spacing w:after="0"/>
              <w:rPr>
                <w:rFonts w:ascii="Arial" w:eastAsia="Times New Roman" w:hAnsi="Arial" w:cs="Arial"/>
                <w:sz w:val="18"/>
                <w:szCs w:val="18"/>
              </w:rPr>
            </w:pPr>
            <w:r w:rsidRPr="00820B44">
              <w:rPr>
                <w:rFonts w:ascii="Arial" w:eastAsia="Times New Roman" w:hAnsi="Arial" w:cs="Arial"/>
                <w:sz w:val="18"/>
                <w:szCs w:val="18"/>
              </w:rPr>
              <w:t>1</w:t>
            </w:r>
          </w:p>
        </w:tc>
        <w:tc>
          <w:tcPr>
            <w:tcW w:w="0" w:type="auto"/>
            <w:noWrap/>
            <w:hideMark/>
          </w:tcPr>
          <w:p w14:paraId="3DD80527" w14:textId="77777777" w:rsidR="0034597C" w:rsidRPr="00820B44" w:rsidRDefault="0034597C" w:rsidP="0034597C">
            <w:pPr>
              <w:pStyle w:val="Body"/>
              <w:spacing w:after="0"/>
              <w:rPr>
                <w:rFonts w:ascii="Arial" w:eastAsia="Times New Roman" w:hAnsi="Arial" w:cs="Arial"/>
                <w:sz w:val="18"/>
                <w:szCs w:val="18"/>
              </w:rPr>
            </w:pPr>
            <w:r w:rsidRPr="00820B44">
              <w:rPr>
                <w:rFonts w:ascii="Arial" w:eastAsia="Times New Roman" w:hAnsi="Arial" w:cs="Arial"/>
                <w:sz w:val="18"/>
                <w:szCs w:val="18"/>
              </w:rPr>
              <w:t>150</w:t>
            </w:r>
          </w:p>
        </w:tc>
        <w:tc>
          <w:tcPr>
            <w:tcW w:w="0" w:type="auto"/>
            <w:noWrap/>
            <w:hideMark/>
          </w:tcPr>
          <w:p w14:paraId="234A821C" w14:textId="77777777" w:rsidR="0034597C" w:rsidRPr="00820B44" w:rsidRDefault="0034597C" w:rsidP="0034597C">
            <w:pPr>
              <w:pStyle w:val="Body"/>
              <w:spacing w:after="0"/>
              <w:rPr>
                <w:rFonts w:ascii="Arial" w:eastAsia="Times New Roman" w:hAnsi="Arial" w:cs="Arial"/>
                <w:sz w:val="18"/>
                <w:szCs w:val="18"/>
              </w:rPr>
            </w:pPr>
            <w:r w:rsidRPr="00820B44">
              <w:rPr>
                <w:rFonts w:ascii="Arial" w:eastAsia="Times New Roman" w:hAnsi="Arial" w:cs="Arial"/>
                <w:sz w:val="18"/>
                <w:szCs w:val="18"/>
              </w:rPr>
              <w:t>8</w:t>
            </w:r>
          </w:p>
        </w:tc>
        <w:tc>
          <w:tcPr>
            <w:tcW w:w="0" w:type="auto"/>
            <w:noWrap/>
            <w:hideMark/>
          </w:tcPr>
          <w:p w14:paraId="7C6E36F2" w14:textId="77777777" w:rsidR="0034597C" w:rsidRPr="00820B44" w:rsidRDefault="0034597C" w:rsidP="0034597C">
            <w:pPr>
              <w:pStyle w:val="Body"/>
              <w:spacing w:after="0"/>
              <w:rPr>
                <w:rFonts w:ascii="Arial" w:eastAsia="Times New Roman" w:hAnsi="Arial" w:cs="Arial"/>
                <w:sz w:val="18"/>
                <w:szCs w:val="18"/>
              </w:rPr>
            </w:pPr>
            <w:r w:rsidRPr="00820B44">
              <w:rPr>
                <w:rFonts w:ascii="Arial" w:eastAsia="Times New Roman" w:hAnsi="Arial" w:cs="Arial"/>
                <w:sz w:val="18"/>
                <w:szCs w:val="18"/>
              </w:rPr>
              <w:t>1200</w:t>
            </w:r>
          </w:p>
        </w:tc>
        <w:tc>
          <w:tcPr>
            <w:tcW w:w="0" w:type="auto"/>
            <w:noWrap/>
            <w:hideMark/>
          </w:tcPr>
          <w:p w14:paraId="2B3EECC2" w14:textId="77777777" w:rsidR="0034597C" w:rsidRPr="00820B44" w:rsidRDefault="0034597C" w:rsidP="0034597C">
            <w:pPr>
              <w:pStyle w:val="Body"/>
              <w:spacing w:after="0"/>
              <w:rPr>
                <w:rFonts w:ascii="Arial" w:eastAsia="Times New Roman" w:hAnsi="Arial" w:cs="Arial"/>
                <w:sz w:val="18"/>
                <w:szCs w:val="18"/>
              </w:rPr>
            </w:pPr>
            <w:r w:rsidRPr="00820B44">
              <w:rPr>
                <w:rFonts w:ascii="Arial" w:eastAsia="Times New Roman" w:hAnsi="Arial" w:cs="Arial"/>
                <w:sz w:val="18"/>
                <w:szCs w:val="18"/>
              </w:rPr>
              <w:t>168000</w:t>
            </w:r>
          </w:p>
        </w:tc>
      </w:tr>
      <w:tr w:rsidR="0034597C" w:rsidRPr="00820B44" w14:paraId="1A29BE81" w14:textId="77777777" w:rsidTr="00820B44">
        <w:trPr>
          <w:trHeight w:val="279"/>
        </w:trPr>
        <w:tc>
          <w:tcPr>
            <w:tcW w:w="0" w:type="auto"/>
            <w:noWrap/>
            <w:hideMark/>
          </w:tcPr>
          <w:p w14:paraId="2C97D8C6" w14:textId="77777777" w:rsidR="0034597C" w:rsidRPr="00820B44" w:rsidRDefault="0034597C" w:rsidP="0034597C">
            <w:pPr>
              <w:pStyle w:val="Body"/>
              <w:spacing w:after="0"/>
              <w:rPr>
                <w:rFonts w:ascii="Arial" w:eastAsia="Times New Roman" w:hAnsi="Arial" w:cs="Arial"/>
                <w:sz w:val="18"/>
                <w:szCs w:val="18"/>
              </w:rPr>
            </w:pPr>
            <w:r w:rsidRPr="00820B44">
              <w:rPr>
                <w:rFonts w:ascii="Arial" w:eastAsia="Times New Roman" w:hAnsi="Arial" w:cs="Arial"/>
                <w:sz w:val="18"/>
                <w:szCs w:val="18"/>
              </w:rPr>
              <w:t>Radio</w:t>
            </w:r>
          </w:p>
        </w:tc>
        <w:tc>
          <w:tcPr>
            <w:tcW w:w="0" w:type="auto"/>
            <w:noWrap/>
            <w:hideMark/>
          </w:tcPr>
          <w:p w14:paraId="5863FCDE" w14:textId="77777777" w:rsidR="0034597C" w:rsidRPr="00820B44" w:rsidRDefault="0034597C" w:rsidP="0034597C">
            <w:pPr>
              <w:pStyle w:val="Body"/>
              <w:spacing w:after="0"/>
              <w:rPr>
                <w:rFonts w:ascii="Arial" w:eastAsia="Times New Roman" w:hAnsi="Arial" w:cs="Arial"/>
                <w:sz w:val="18"/>
                <w:szCs w:val="18"/>
              </w:rPr>
            </w:pPr>
            <w:r w:rsidRPr="00820B44">
              <w:rPr>
                <w:rFonts w:ascii="Arial" w:eastAsia="Times New Roman" w:hAnsi="Arial" w:cs="Arial"/>
                <w:sz w:val="18"/>
                <w:szCs w:val="18"/>
              </w:rPr>
              <w:t>15</w:t>
            </w:r>
          </w:p>
        </w:tc>
        <w:tc>
          <w:tcPr>
            <w:tcW w:w="0" w:type="auto"/>
            <w:noWrap/>
            <w:hideMark/>
          </w:tcPr>
          <w:p w14:paraId="0EE8C1CB" w14:textId="77777777" w:rsidR="0034597C" w:rsidRPr="00820B44" w:rsidRDefault="0034597C" w:rsidP="0034597C">
            <w:pPr>
              <w:pStyle w:val="Body"/>
              <w:spacing w:after="0"/>
              <w:rPr>
                <w:rFonts w:ascii="Arial" w:eastAsia="Times New Roman" w:hAnsi="Arial" w:cs="Arial"/>
                <w:sz w:val="18"/>
                <w:szCs w:val="18"/>
              </w:rPr>
            </w:pPr>
            <w:r w:rsidRPr="00820B44">
              <w:rPr>
                <w:rFonts w:ascii="Arial" w:eastAsia="Times New Roman" w:hAnsi="Arial" w:cs="Arial"/>
                <w:sz w:val="18"/>
                <w:szCs w:val="18"/>
              </w:rPr>
              <w:t>1</w:t>
            </w:r>
          </w:p>
        </w:tc>
        <w:tc>
          <w:tcPr>
            <w:tcW w:w="0" w:type="auto"/>
            <w:noWrap/>
            <w:hideMark/>
          </w:tcPr>
          <w:p w14:paraId="125F46DD" w14:textId="77777777" w:rsidR="0034597C" w:rsidRPr="00820B44" w:rsidRDefault="0034597C" w:rsidP="0034597C">
            <w:pPr>
              <w:pStyle w:val="Body"/>
              <w:spacing w:after="0"/>
              <w:rPr>
                <w:rFonts w:ascii="Arial" w:eastAsia="Times New Roman" w:hAnsi="Arial" w:cs="Arial"/>
                <w:sz w:val="18"/>
                <w:szCs w:val="18"/>
              </w:rPr>
            </w:pPr>
            <w:r w:rsidRPr="00820B44">
              <w:rPr>
                <w:rFonts w:ascii="Arial" w:eastAsia="Times New Roman" w:hAnsi="Arial" w:cs="Arial"/>
                <w:sz w:val="18"/>
                <w:szCs w:val="18"/>
              </w:rPr>
              <w:t>15</w:t>
            </w:r>
          </w:p>
        </w:tc>
        <w:tc>
          <w:tcPr>
            <w:tcW w:w="0" w:type="auto"/>
            <w:noWrap/>
            <w:hideMark/>
          </w:tcPr>
          <w:p w14:paraId="6C2E5603" w14:textId="77777777" w:rsidR="0034597C" w:rsidRPr="00820B44" w:rsidRDefault="0034597C" w:rsidP="0034597C">
            <w:pPr>
              <w:pStyle w:val="Body"/>
              <w:spacing w:after="0"/>
              <w:rPr>
                <w:rFonts w:ascii="Arial" w:eastAsia="Times New Roman" w:hAnsi="Arial" w:cs="Arial"/>
                <w:sz w:val="18"/>
                <w:szCs w:val="18"/>
              </w:rPr>
            </w:pPr>
            <w:r w:rsidRPr="00820B44">
              <w:rPr>
                <w:rFonts w:ascii="Arial" w:eastAsia="Times New Roman" w:hAnsi="Arial" w:cs="Arial"/>
                <w:sz w:val="18"/>
                <w:szCs w:val="18"/>
              </w:rPr>
              <w:t>8</w:t>
            </w:r>
          </w:p>
        </w:tc>
        <w:tc>
          <w:tcPr>
            <w:tcW w:w="0" w:type="auto"/>
            <w:noWrap/>
            <w:hideMark/>
          </w:tcPr>
          <w:p w14:paraId="48A6A71A" w14:textId="77777777" w:rsidR="0034597C" w:rsidRPr="00820B44" w:rsidRDefault="0034597C" w:rsidP="0034597C">
            <w:pPr>
              <w:pStyle w:val="Body"/>
              <w:spacing w:after="0"/>
              <w:rPr>
                <w:rFonts w:ascii="Arial" w:eastAsia="Times New Roman" w:hAnsi="Arial" w:cs="Arial"/>
                <w:sz w:val="18"/>
                <w:szCs w:val="18"/>
              </w:rPr>
            </w:pPr>
            <w:r w:rsidRPr="00820B44">
              <w:rPr>
                <w:rFonts w:ascii="Arial" w:eastAsia="Times New Roman" w:hAnsi="Arial" w:cs="Arial"/>
                <w:sz w:val="18"/>
                <w:szCs w:val="18"/>
              </w:rPr>
              <w:t>120</w:t>
            </w:r>
          </w:p>
        </w:tc>
        <w:tc>
          <w:tcPr>
            <w:tcW w:w="0" w:type="auto"/>
            <w:noWrap/>
            <w:hideMark/>
          </w:tcPr>
          <w:p w14:paraId="3C656D95" w14:textId="77777777" w:rsidR="0034597C" w:rsidRPr="00820B44" w:rsidRDefault="0034597C" w:rsidP="0034597C">
            <w:pPr>
              <w:pStyle w:val="Body"/>
              <w:spacing w:after="0"/>
              <w:rPr>
                <w:rFonts w:ascii="Arial" w:eastAsia="Times New Roman" w:hAnsi="Arial" w:cs="Arial"/>
                <w:sz w:val="18"/>
                <w:szCs w:val="18"/>
              </w:rPr>
            </w:pPr>
            <w:r w:rsidRPr="00820B44">
              <w:rPr>
                <w:rFonts w:ascii="Arial" w:eastAsia="Times New Roman" w:hAnsi="Arial" w:cs="Arial"/>
                <w:sz w:val="18"/>
                <w:szCs w:val="18"/>
              </w:rPr>
              <w:t>16800</w:t>
            </w:r>
          </w:p>
        </w:tc>
      </w:tr>
      <w:tr w:rsidR="0034597C" w:rsidRPr="00820B44" w14:paraId="03AF2122" w14:textId="77777777" w:rsidTr="00820B44">
        <w:trPr>
          <w:trHeight w:val="279"/>
        </w:trPr>
        <w:tc>
          <w:tcPr>
            <w:tcW w:w="0" w:type="auto"/>
            <w:noWrap/>
            <w:hideMark/>
          </w:tcPr>
          <w:p w14:paraId="4E7E1861" w14:textId="77777777" w:rsidR="0034597C" w:rsidRPr="00820B44" w:rsidRDefault="0034597C" w:rsidP="0034597C">
            <w:pPr>
              <w:pStyle w:val="Body"/>
              <w:spacing w:after="0"/>
              <w:rPr>
                <w:rFonts w:ascii="Arial" w:eastAsia="Times New Roman" w:hAnsi="Arial" w:cs="Arial"/>
                <w:sz w:val="18"/>
                <w:szCs w:val="18"/>
              </w:rPr>
            </w:pPr>
            <w:r w:rsidRPr="00820B44">
              <w:rPr>
                <w:rFonts w:ascii="Arial" w:eastAsia="Times New Roman" w:hAnsi="Arial" w:cs="Arial"/>
                <w:sz w:val="18"/>
                <w:szCs w:val="18"/>
              </w:rPr>
              <w:t>Television</w:t>
            </w:r>
          </w:p>
        </w:tc>
        <w:tc>
          <w:tcPr>
            <w:tcW w:w="0" w:type="auto"/>
            <w:noWrap/>
            <w:hideMark/>
          </w:tcPr>
          <w:p w14:paraId="567A1FF2" w14:textId="77777777" w:rsidR="0034597C" w:rsidRPr="00820B44" w:rsidRDefault="0034597C" w:rsidP="0034597C">
            <w:pPr>
              <w:pStyle w:val="Body"/>
              <w:spacing w:after="0"/>
              <w:rPr>
                <w:rFonts w:ascii="Arial" w:eastAsia="Times New Roman" w:hAnsi="Arial" w:cs="Arial"/>
                <w:sz w:val="18"/>
                <w:szCs w:val="18"/>
              </w:rPr>
            </w:pPr>
            <w:r w:rsidRPr="00820B44">
              <w:rPr>
                <w:rFonts w:ascii="Arial" w:eastAsia="Times New Roman" w:hAnsi="Arial" w:cs="Arial"/>
                <w:sz w:val="18"/>
                <w:szCs w:val="18"/>
              </w:rPr>
              <w:t>75</w:t>
            </w:r>
          </w:p>
        </w:tc>
        <w:tc>
          <w:tcPr>
            <w:tcW w:w="0" w:type="auto"/>
            <w:noWrap/>
            <w:hideMark/>
          </w:tcPr>
          <w:p w14:paraId="26287788" w14:textId="77777777" w:rsidR="0034597C" w:rsidRPr="00820B44" w:rsidRDefault="0034597C" w:rsidP="0034597C">
            <w:pPr>
              <w:pStyle w:val="Body"/>
              <w:spacing w:after="0"/>
              <w:rPr>
                <w:rFonts w:ascii="Arial" w:eastAsia="Times New Roman" w:hAnsi="Arial" w:cs="Arial"/>
                <w:sz w:val="18"/>
                <w:szCs w:val="18"/>
              </w:rPr>
            </w:pPr>
            <w:r w:rsidRPr="00820B44">
              <w:rPr>
                <w:rFonts w:ascii="Arial" w:eastAsia="Times New Roman" w:hAnsi="Arial" w:cs="Arial"/>
                <w:sz w:val="18"/>
                <w:szCs w:val="18"/>
              </w:rPr>
              <w:t>1</w:t>
            </w:r>
          </w:p>
        </w:tc>
        <w:tc>
          <w:tcPr>
            <w:tcW w:w="0" w:type="auto"/>
            <w:noWrap/>
            <w:hideMark/>
          </w:tcPr>
          <w:p w14:paraId="797E7678" w14:textId="77777777" w:rsidR="0034597C" w:rsidRPr="00820B44" w:rsidRDefault="0034597C" w:rsidP="0034597C">
            <w:pPr>
              <w:pStyle w:val="Body"/>
              <w:spacing w:after="0"/>
              <w:rPr>
                <w:rFonts w:ascii="Arial" w:eastAsia="Times New Roman" w:hAnsi="Arial" w:cs="Arial"/>
                <w:sz w:val="18"/>
                <w:szCs w:val="18"/>
              </w:rPr>
            </w:pPr>
            <w:r w:rsidRPr="00820B44">
              <w:rPr>
                <w:rFonts w:ascii="Arial" w:eastAsia="Times New Roman" w:hAnsi="Arial" w:cs="Arial"/>
                <w:sz w:val="18"/>
                <w:szCs w:val="18"/>
              </w:rPr>
              <w:t>75</w:t>
            </w:r>
          </w:p>
        </w:tc>
        <w:tc>
          <w:tcPr>
            <w:tcW w:w="0" w:type="auto"/>
            <w:noWrap/>
            <w:hideMark/>
          </w:tcPr>
          <w:p w14:paraId="0393C02D" w14:textId="77777777" w:rsidR="0034597C" w:rsidRPr="00820B44" w:rsidRDefault="0034597C" w:rsidP="0034597C">
            <w:pPr>
              <w:pStyle w:val="Body"/>
              <w:spacing w:after="0"/>
              <w:rPr>
                <w:rFonts w:ascii="Arial" w:eastAsia="Times New Roman" w:hAnsi="Arial" w:cs="Arial"/>
                <w:sz w:val="18"/>
                <w:szCs w:val="18"/>
              </w:rPr>
            </w:pPr>
            <w:r w:rsidRPr="00820B44">
              <w:rPr>
                <w:rFonts w:ascii="Arial" w:eastAsia="Times New Roman" w:hAnsi="Arial" w:cs="Arial"/>
                <w:sz w:val="18"/>
                <w:szCs w:val="18"/>
              </w:rPr>
              <w:t>7</w:t>
            </w:r>
          </w:p>
        </w:tc>
        <w:tc>
          <w:tcPr>
            <w:tcW w:w="0" w:type="auto"/>
            <w:noWrap/>
            <w:hideMark/>
          </w:tcPr>
          <w:p w14:paraId="56402516" w14:textId="77777777" w:rsidR="0034597C" w:rsidRPr="00820B44" w:rsidRDefault="0034597C" w:rsidP="0034597C">
            <w:pPr>
              <w:pStyle w:val="Body"/>
              <w:spacing w:after="0"/>
              <w:rPr>
                <w:rFonts w:ascii="Arial" w:eastAsia="Times New Roman" w:hAnsi="Arial" w:cs="Arial"/>
                <w:sz w:val="18"/>
                <w:szCs w:val="18"/>
              </w:rPr>
            </w:pPr>
            <w:r w:rsidRPr="00820B44">
              <w:rPr>
                <w:rFonts w:ascii="Arial" w:eastAsia="Times New Roman" w:hAnsi="Arial" w:cs="Arial"/>
                <w:sz w:val="18"/>
                <w:szCs w:val="18"/>
              </w:rPr>
              <w:t>525</w:t>
            </w:r>
          </w:p>
        </w:tc>
        <w:tc>
          <w:tcPr>
            <w:tcW w:w="0" w:type="auto"/>
            <w:noWrap/>
            <w:hideMark/>
          </w:tcPr>
          <w:p w14:paraId="75DB934E" w14:textId="77777777" w:rsidR="0034597C" w:rsidRPr="00820B44" w:rsidRDefault="0034597C" w:rsidP="0034597C">
            <w:pPr>
              <w:pStyle w:val="Body"/>
              <w:spacing w:after="0"/>
              <w:rPr>
                <w:rFonts w:ascii="Arial" w:eastAsia="Times New Roman" w:hAnsi="Arial" w:cs="Arial"/>
                <w:sz w:val="18"/>
                <w:szCs w:val="18"/>
              </w:rPr>
            </w:pPr>
            <w:r w:rsidRPr="00820B44">
              <w:rPr>
                <w:rFonts w:ascii="Arial" w:eastAsia="Times New Roman" w:hAnsi="Arial" w:cs="Arial"/>
                <w:sz w:val="18"/>
                <w:szCs w:val="18"/>
              </w:rPr>
              <w:t>73500</w:t>
            </w:r>
          </w:p>
        </w:tc>
      </w:tr>
      <w:tr w:rsidR="0034597C" w:rsidRPr="00820B44" w14:paraId="6A4E1B12" w14:textId="77777777" w:rsidTr="00820B44">
        <w:trPr>
          <w:trHeight w:val="279"/>
        </w:trPr>
        <w:tc>
          <w:tcPr>
            <w:tcW w:w="0" w:type="auto"/>
            <w:noWrap/>
            <w:hideMark/>
          </w:tcPr>
          <w:p w14:paraId="7096CA53" w14:textId="77777777" w:rsidR="0034597C" w:rsidRPr="00820B44" w:rsidRDefault="0034597C" w:rsidP="0034597C">
            <w:pPr>
              <w:pStyle w:val="Body"/>
              <w:spacing w:after="0"/>
              <w:rPr>
                <w:rFonts w:ascii="Arial" w:eastAsia="Times New Roman" w:hAnsi="Arial" w:cs="Arial"/>
                <w:sz w:val="18"/>
                <w:szCs w:val="18"/>
              </w:rPr>
            </w:pPr>
            <w:r w:rsidRPr="00820B44">
              <w:rPr>
                <w:rFonts w:ascii="Arial" w:eastAsia="Times New Roman" w:hAnsi="Arial" w:cs="Arial"/>
                <w:sz w:val="18"/>
                <w:szCs w:val="18"/>
              </w:rPr>
              <w:t>AC</w:t>
            </w:r>
          </w:p>
        </w:tc>
        <w:tc>
          <w:tcPr>
            <w:tcW w:w="0" w:type="auto"/>
            <w:noWrap/>
            <w:hideMark/>
          </w:tcPr>
          <w:p w14:paraId="63DCBC19" w14:textId="77777777" w:rsidR="0034597C" w:rsidRPr="00820B44" w:rsidRDefault="0034597C" w:rsidP="0034597C">
            <w:pPr>
              <w:pStyle w:val="Body"/>
              <w:spacing w:after="0"/>
              <w:rPr>
                <w:rFonts w:ascii="Arial" w:eastAsia="Times New Roman" w:hAnsi="Arial" w:cs="Arial"/>
                <w:sz w:val="18"/>
                <w:szCs w:val="18"/>
              </w:rPr>
            </w:pPr>
            <w:r w:rsidRPr="00820B44">
              <w:rPr>
                <w:rFonts w:ascii="Arial" w:eastAsia="Times New Roman" w:hAnsi="Arial" w:cs="Arial"/>
                <w:sz w:val="18"/>
                <w:szCs w:val="18"/>
              </w:rPr>
              <w:t>746</w:t>
            </w:r>
          </w:p>
        </w:tc>
        <w:tc>
          <w:tcPr>
            <w:tcW w:w="0" w:type="auto"/>
            <w:noWrap/>
            <w:hideMark/>
          </w:tcPr>
          <w:p w14:paraId="2629054B" w14:textId="77777777" w:rsidR="0034597C" w:rsidRPr="00820B44" w:rsidRDefault="0034597C" w:rsidP="0034597C">
            <w:pPr>
              <w:pStyle w:val="Body"/>
              <w:spacing w:after="0"/>
              <w:rPr>
                <w:rFonts w:ascii="Arial" w:eastAsia="Times New Roman" w:hAnsi="Arial" w:cs="Arial"/>
                <w:sz w:val="18"/>
                <w:szCs w:val="18"/>
              </w:rPr>
            </w:pPr>
            <w:r w:rsidRPr="00820B44">
              <w:rPr>
                <w:rFonts w:ascii="Arial" w:eastAsia="Times New Roman" w:hAnsi="Arial" w:cs="Arial"/>
                <w:sz w:val="18"/>
                <w:szCs w:val="18"/>
              </w:rPr>
              <w:t>0.4</w:t>
            </w:r>
          </w:p>
        </w:tc>
        <w:tc>
          <w:tcPr>
            <w:tcW w:w="0" w:type="auto"/>
            <w:noWrap/>
            <w:hideMark/>
          </w:tcPr>
          <w:p w14:paraId="0EBCCB8A" w14:textId="77777777" w:rsidR="0034597C" w:rsidRPr="00820B44" w:rsidRDefault="0034597C" w:rsidP="0034597C">
            <w:pPr>
              <w:pStyle w:val="Body"/>
              <w:spacing w:after="0"/>
              <w:rPr>
                <w:rFonts w:ascii="Arial" w:eastAsia="Times New Roman" w:hAnsi="Arial" w:cs="Arial"/>
                <w:sz w:val="18"/>
                <w:szCs w:val="18"/>
              </w:rPr>
            </w:pPr>
            <w:r w:rsidRPr="00820B44">
              <w:rPr>
                <w:rFonts w:ascii="Arial" w:eastAsia="Times New Roman" w:hAnsi="Arial" w:cs="Arial"/>
                <w:sz w:val="18"/>
                <w:szCs w:val="18"/>
              </w:rPr>
              <w:t>298.4</w:t>
            </w:r>
          </w:p>
        </w:tc>
        <w:tc>
          <w:tcPr>
            <w:tcW w:w="0" w:type="auto"/>
            <w:noWrap/>
            <w:hideMark/>
          </w:tcPr>
          <w:p w14:paraId="7BD936EF" w14:textId="77777777" w:rsidR="0034597C" w:rsidRPr="00820B44" w:rsidRDefault="0034597C" w:rsidP="0034597C">
            <w:pPr>
              <w:pStyle w:val="Body"/>
              <w:spacing w:after="0"/>
              <w:rPr>
                <w:rFonts w:ascii="Arial" w:eastAsia="Times New Roman" w:hAnsi="Arial" w:cs="Arial"/>
                <w:sz w:val="18"/>
                <w:szCs w:val="18"/>
              </w:rPr>
            </w:pPr>
            <w:r w:rsidRPr="00820B44">
              <w:rPr>
                <w:rFonts w:ascii="Arial" w:eastAsia="Times New Roman" w:hAnsi="Arial" w:cs="Arial"/>
                <w:sz w:val="18"/>
                <w:szCs w:val="18"/>
              </w:rPr>
              <w:t>7</w:t>
            </w:r>
          </w:p>
        </w:tc>
        <w:tc>
          <w:tcPr>
            <w:tcW w:w="0" w:type="auto"/>
            <w:noWrap/>
            <w:hideMark/>
          </w:tcPr>
          <w:p w14:paraId="571D6BCE" w14:textId="77777777" w:rsidR="0034597C" w:rsidRPr="00820B44" w:rsidRDefault="0034597C" w:rsidP="0034597C">
            <w:pPr>
              <w:pStyle w:val="Body"/>
              <w:spacing w:after="0"/>
              <w:rPr>
                <w:rFonts w:ascii="Arial" w:eastAsia="Times New Roman" w:hAnsi="Arial" w:cs="Arial"/>
                <w:sz w:val="18"/>
                <w:szCs w:val="18"/>
              </w:rPr>
            </w:pPr>
            <w:r w:rsidRPr="00820B44">
              <w:rPr>
                <w:rFonts w:ascii="Arial" w:eastAsia="Times New Roman" w:hAnsi="Arial" w:cs="Arial"/>
                <w:sz w:val="18"/>
                <w:szCs w:val="18"/>
              </w:rPr>
              <w:t>2088.8</w:t>
            </w:r>
          </w:p>
        </w:tc>
        <w:tc>
          <w:tcPr>
            <w:tcW w:w="0" w:type="auto"/>
            <w:noWrap/>
            <w:hideMark/>
          </w:tcPr>
          <w:p w14:paraId="1EBD96C7" w14:textId="77777777" w:rsidR="0034597C" w:rsidRPr="00820B44" w:rsidRDefault="0034597C" w:rsidP="0034597C">
            <w:pPr>
              <w:pStyle w:val="Body"/>
              <w:spacing w:after="0"/>
              <w:rPr>
                <w:rFonts w:ascii="Arial" w:eastAsia="Times New Roman" w:hAnsi="Arial" w:cs="Arial"/>
                <w:sz w:val="18"/>
                <w:szCs w:val="18"/>
              </w:rPr>
            </w:pPr>
            <w:r w:rsidRPr="00820B44">
              <w:rPr>
                <w:rFonts w:ascii="Arial" w:eastAsia="Times New Roman" w:hAnsi="Arial" w:cs="Arial"/>
                <w:sz w:val="18"/>
                <w:szCs w:val="18"/>
              </w:rPr>
              <w:t>292432</w:t>
            </w:r>
          </w:p>
        </w:tc>
      </w:tr>
      <w:tr w:rsidR="0034597C" w:rsidRPr="00820B44" w14:paraId="5FA18671" w14:textId="77777777" w:rsidTr="00820B44">
        <w:trPr>
          <w:trHeight w:val="279"/>
        </w:trPr>
        <w:tc>
          <w:tcPr>
            <w:tcW w:w="0" w:type="auto"/>
            <w:tcBorders>
              <w:bottom w:val="single" w:sz="4" w:space="0" w:color="auto"/>
            </w:tcBorders>
            <w:noWrap/>
            <w:hideMark/>
          </w:tcPr>
          <w:p w14:paraId="51716604" w14:textId="77777777" w:rsidR="0034597C" w:rsidRPr="00820B44" w:rsidRDefault="0034597C" w:rsidP="0034597C">
            <w:pPr>
              <w:pStyle w:val="Body"/>
              <w:spacing w:after="0"/>
              <w:rPr>
                <w:rFonts w:ascii="Arial" w:eastAsia="Times New Roman" w:hAnsi="Arial" w:cs="Arial"/>
                <w:sz w:val="18"/>
                <w:szCs w:val="18"/>
              </w:rPr>
            </w:pPr>
            <w:r w:rsidRPr="00820B44">
              <w:rPr>
                <w:rFonts w:ascii="Arial" w:eastAsia="Times New Roman" w:hAnsi="Arial" w:cs="Arial"/>
                <w:sz w:val="18"/>
                <w:szCs w:val="18"/>
              </w:rPr>
              <w:t>Water Pump</w:t>
            </w:r>
          </w:p>
        </w:tc>
        <w:tc>
          <w:tcPr>
            <w:tcW w:w="0" w:type="auto"/>
            <w:tcBorders>
              <w:bottom w:val="single" w:sz="4" w:space="0" w:color="auto"/>
            </w:tcBorders>
            <w:noWrap/>
            <w:hideMark/>
          </w:tcPr>
          <w:p w14:paraId="0663978D" w14:textId="77777777" w:rsidR="0034597C" w:rsidRPr="00820B44" w:rsidRDefault="0034597C" w:rsidP="0034597C">
            <w:pPr>
              <w:pStyle w:val="Body"/>
              <w:spacing w:after="0"/>
              <w:rPr>
                <w:rFonts w:ascii="Arial" w:eastAsia="Times New Roman" w:hAnsi="Arial" w:cs="Arial"/>
                <w:sz w:val="18"/>
                <w:szCs w:val="18"/>
              </w:rPr>
            </w:pPr>
            <w:r w:rsidRPr="00820B44">
              <w:rPr>
                <w:rFonts w:ascii="Arial" w:eastAsia="Times New Roman" w:hAnsi="Arial" w:cs="Arial"/>
                <w:sz w:val="18"/>
                <w:szCs w:val="18"/>
              </w:rPr>
              <w:t>746</w:t>
            </w:r>
          </w:p>
        </w:tc>
        <w:tc>
          <w:tcPr>
            <w:tcW w:w="0" w:type="auto"/>
            <w:tcBorders>
              <w:bottom w:val="single" w:sz="4" w:space="0" w:color="auto"/>
            </w:tcBorders>
            <w:noWrap/>
            <w:hideMark/>
          </w:tcPr>
          <w:p w14:paraId="35B9A582" w14:textId="77777777" w:rsidR="0034597C" w:rsidRPr="00820B44" w:rsidRDefault="0034597C" w:rsidP="0034597C">
            <w:pPr>
              <w:pStyle w:val="Body"/>
              <w:spacing w:after="0"/>
              <w:rPr>
                <w:rFonts w:ascii="Arial" w:eastAsia="Times New Roman" w:hAnsi="Arial" w:cs="Arial"/>
                <w:sz w:val="18"/>
                <w:szCs w:val="18"/>
              </w:rPr>
            </w:pPr>
            <w:r w:rsidRPr="00820B44">
              <w:rPr>
                <w:rFonts w:ascii="Arial" w:eastAsia="Times New Roman" w:hAnsi="Arial" w:cs="Arial"/>
                <w:sz w:val="18"/>
                <w:szCs w:val="18"/>
              </w:rPr>
              <w:t>0.2</w:t>
            </w:r>
          </w:p>
        </w:tc>
        <w:tc>
          <w:tcPr>
            <w:tcW w:w="0" w:type="auto"/>
            <w:tcBorders>
              <w:bottom w:val="single" w:sz="4" w:space="0" w:color="auto"/>
            </w:tcBorders>
            <w:noWrap/>
            <w:hideMark/>
          </w:tcPr>
          <w:p w14:paraId="2E0F494A" w14:textId="77777777" w:rsidR="0034597C" w:rsidRPr="00820B44" w:rsidRDefault="0034597C" w:rsidP="0034597C">
            <w:pPr>
              <w:pStyle w:val="Body"/>
              <w:spacing w:after="0"/>
              <w:rPr>
                <w:rFonts w:ascii="Arial" w:eastAsia="Times New Roman" w:hAnsi="Arial" w:cs="Arial"/>
                <w:sz w:val="18"/>
                <w:szCs w:val="18"/>
              </w:rPr>
            </w:pPr>
            <w:r w:rsidRPr="00820B44">
              <w:rPr>
                <w:rFonts w:ascii="Arial" w:eastAsia="Times New Roman" w:hAnsi="Arial" w:cs="Arial"/>
                <w:sz w:val="18"/>
                <w:szCs w:val="18"/>
              </w:rPr>
              <w:t>149.2</w:t>
            </w:r>
          </w:p>
        </w:tc>
        <w:tc>
          <w:tcPr>
            <w:tcW w:w="0" w:type="auto"/>
            <w:tcBorders>
              <w:bottom w:val="single" w:sz="4" w:space="0" w:color="auto"/>
            </w:tcBorders>
            <w:noWrap/>
            <w:hideMark/>
          </w:tcPr>
          <w:p w14:paraId="1B7B664A" w14:textId="77777777" w:rsidR="0034597C" w:rsidRPr="00820B44" w:rsidRDefault="0034597C" w:rsidP="0034597C">
            <w:pPr>
              <w:pStyle w:val="Body"/>
              <w:spacing w:after="0"/>
              <w:rPr>
                <w:rFonts w:ascii="Arial" w:eastAsia="Times New Roman" w:hAnsi="Arial" w:cs="Arial"/>
                <w:sz w:val="18"/>
                <w:szCs w:val="18"/>
              </w:rPr>
            </w:pPr>
            <w:r w:rsidRPr="00820B44">
              <w:rPr>
                <w:rFonts w:ascii="Arial" w:eastAsia="Times New Roman" w:hAnsi="Arial" w:cs="Arial"/>
                <w:sz w:val="18"/>
                <w:szCs w:val="18"/>
              </w:rPr>
              <w:t>3</w:t>
            </w:r>
          </w:p>
        </w:tc>
        <w:tc>
          <w:tcPr>
            <w:tcW w:w="0" w:type="auto"/>
            <w:tcBorders>
              <w:bottom w:val="single" w:sz="4" w:space="0" w:color="auto"/>
            </w:tcBorders>
            <w:noWrap/>
            <w:hideMark/>
          </w:tcPr>
          <w:p w14:paraId="680FE685" w14:textId="77777777" w:rsidR="0034597C" w:rsidRPr="00820B44" w:rsidRDefault="0034597C" w:rsidP="0034597C">
            <w:pPr>
              <w:pStyle w:val="Body"/>
              <w:spacing w:after="0"/>
              <w:rPr>
                <w:rFonts w:ascii="Arial" w:eastAsia="Times New Roman" w:hAnsi="Arial" w:cs="Arial"/>
                <w:sz w:val="18"/>
                <w:szCs w:val="18"/>
              </w:rPr>
            </w:pPr>
            <w:r w:rsidRPr="00820B44">
              <w:rPr>
                <w:rFonts w:ascii="Arial" w:eastAsia="Times New Roman" w:hAnsi="Arial" w:cs="Arial"/>
                <w:sz w:val="18"/>
                <w:szCs w:val="18"/>
              </w:rPr>
              <w:t>447.6</w:t>
            </w:r>
          </w:p>
        </w:tc>
        <w:tc>
          <w:tcPr>
            <w:tcW w:w="0" w:type="auto"/>
            <w:tcBorders>
              <w:bottom w:val="single" w:sz="4" w:space="0" w:color="auto"/>
            </w:tcBorders>
            <w:noWrap/>
            <w:hideMark/>
          </w:tcPr>
          <w:p w14:paraId="450B5AA7" w14:textId="77777777" w:rsidR="0034597C" w:rsidRPr="00820B44" w:rsidRDefault="0034597C" w:rsidP="0034597C">
            <w:pPr>
              <w:pStyle w:val="Body"/>
              <w:spacing w:after="0"/>
              <w:rPr>
                <w:rFonts w:ascii="Arial" w:eastAsia="Times New Roman" w:hAnsi="Arial" w:cs="Arial"/>
                <w:sz w:val="18"/>
                <w:szCs w:val="18"/>
              </w:rPr>
            </w:pPr>
            <w:r w:rsidRPr="00820B44">
              <w:rPr>
                <w:rFonts w:ascii="Arial" w:eastAsia="Times New Roman" w:hAnsi="Arial" w:cs="Arial"/>
                <w:sz w:val="18"/>
                <w:szCs w:val="18"/>
              </w:rPr>
              <w:t>62664</w:t>
            </w:r>
          </w:p>
        </w:tc>
      </w:tr>
    </w:tbl>
    <w:p w14:paraId="52AF8BB8" w14:textId="77777777" w:rsidR="0034597C" w:rsidRPr="0034597C" w:rsidRDefault="0034597C" w:rsidP="0034597C">
      <w:pPr>
        <w:pStyle w:val="Body"/>
        <w:spacing w:after="0"/>
        <w:rPr>
          <w:rFonts w:ascii="Arial" w:hAnsi="Arial" w:cs="Arial"/>
          <w:lang w:val="en-GB"/>
        </w:rPr>
      </w:pPr>
    </w:p>
    <w:p w14:paraId="338FF68C" w14:textId="77777777" w:rsidR="0034597C" w:rsidRPr="0034597C" w:rsidRDefault="0034597C" w:rsidP="00EF5617">
      <w:pPr>
        <w:pStyle w:val="Body"/>
        <w:spacing w:after="0"/>
        <w:jc w:val="center"/>
        <w:rPr>
          <w:rFonts w:ascii="Arial" w:hAnsi="Arial" w:cs="Arial"/>
          <w:b/>
          <w:bCs/>
        </w:rPr>
      </w:pPr>
      <w:r w:rsidRPr="0034597C">
        <w:rPr>
          <w:rFonts w:ascii="Arial" w:hAnsi="Arial" w:cs="Arial"/>
          <w:b/>
          <w:bCs/>
        </w:rPr>
        <w:t>Table 2. Daily Load Demand for Public/Community Load</w:t>
      </w:r>
    </w:p>
    <w:p w14:paraId="34F2377F" w14:textId="77777777" w:rsidR="0034597C" w:rsidRPr="0034597C" w:rsidRDefault="0034597C" w:rsidP="0034597C">
      <w:pPr>
        <w:pStyle w:val="Body"/>
        <w:spacing w:after="0"/>
        <w:rPr>
          <w:rFonts w:ascii="Arial" w:hAnsi="Arial" w:cs="Arial"/>
        </w:rPr>
      </w:pPr>
    </w:p>
    <w:tbl>
      <w:tblPr>
        <w:tblW w:w="0" w:type="auto"/>
        <w:jc w:val="center"/>
        <w:tblLook w:val="04A0" w:firstRow="1" w:lastRow="0" w:firstColumn="1" w:lastColumn="0" w:noHBand="0" w:noVBand="1"/>
      </w:tblPr>
      <w:tblGrid>
        <w:gridCol w:w="1152"/>
        <w:gridCol w:w="873"/>
        <w:gridCol w:w="720"/>
        <w:gridCol w:w="1332"/>
        <w:gridCol w:w="990"/>
        <w:gridCol w:w="1053"/>
        <w:gridCol w:w="1323"/>
        <w:gridCol w:w="765"/>
      </w:tblGrid>
      <w:tr w:rsidR="0034597C" w:rsidRPr="00820B44" w14:paraId="62F81CE8" w14:textId="77777777" w:rsidTr="00A23B2C">
        <w:trPr>
          <w:trHeight w:val="762"/>
          <w:tblHeader/>
          <w:jc w:val="center"/>
        </w:trPr>
        <w:tc>
          <w:tcPr>
            <w:tcW w:w="0" w:type="auto"/>
            <w:tcBorders>
              <w:top w:val="single" w:sz="4" w:space="0" w:color="auto"/>
              <w:bottom w:val="single" w:sz="4" w:space="0" w:color="auto"/>
            </w:tcBorders>
            <w:noWrap/>
            <w:vAlign w:val="center"/>
            <w:hideMark/>
          </w:tcPr>
          <w:p w14:paraId="4B47C66C" w14:textId="77777777" w:rsidR="0034597C" w:rsidRPr="00820B44" w:rsidRDefault="0034597C" w:rsidP="0034597C">
            <w:pPr>
              <w:pStyle w:val="Body"/>
              <w:spacing w:after="0"/>
              <w:rPr>
                <w:rFonts w:ascii="Arial" w:hAnsi="Arial" w:cs="Arial"/>
                <w:b/>
                <w:bCs/>
                <w:sz w:val="18"/>
                <w:szCs w:val="18"/>
              </w:rPr>
            </w:pPr>
            <w:bookmarkStart w:id="3" w:name="_Hlk203764274"/>
            <w:r w:rsidRPr="00820B44">
              <w:rPr>
                <w:rFonts w:ascii="Arial" w:hAnsi="Arial" w:cs="Arial"/>
                <w:b/>
                <w:bCs/>
                <w:sz w:val="18"/>
                <w:szCs w:val="18"/>
              </w:rPr>
              <w:t>Appliance</w:t>
            </w:r>
          </w:p>
        </w:tc>
        <w:tc>
          <w:tcPr>
            <w:tcW w:w="0" w:type="auto"/>
            <w:tcBorders>
              <w:top w:val="single" w:sz="4" w:space="0" w:color="auto"/>
              <w:bottom w:val="single" w:sz="4" w:space="0" w:color="auto"/>
            </w:tcBorders>
            <w:noWrap/>
            <w:vAlign w:val="center"/>
            <w:hideMark/>
          </w:tcPr>
          <w:p w14:paraId="1B93FB6C" w14:textId="77777777" w:rsidR="0034597C" w:rsidRPr="00820B44" w:rsidRDefault="0034597C" w:rsidP="0034597C">
            <w:pPr>
              <w:pStyle w:val="Body"/>
              <w:spacing w:after="0"/>
              <w:rPr>
                <w:rFonts w:ascii="Arial" w:hAnsi="Arial" w:cs="Arial"/>
                <w:b/>
                <w:bCs/>
                <w:sz w:val="18"/>
                <w:szCs w:val="18"/>
              </w:rPr>
            </w:pPr>
            <w:r w:rsidRPr="00820B44">
              <w:rPr>
                <w:rFonts w:ascii="Arial" w:hAnsi="Arial" w:cs="Arial"/>
                <w:b/>
                <w:bCs/>
                <w:sz w:val="18"/>
                <w:szCs w:val="18"/>
              </w:rPr>
              <w:t>Quantity</w:t>
            </w:r>
          </w:p>
        </w:tc>
        <w:tc>
          <w:tcPr>
            <w:tcW w:w="0" w:type="auto"/>
            <w:tcBorders>
              <w:top w:val="single" w:sz="4" w:space="0" w:color="auto"/>
              <w:bottom w:val="single" w:sz="4" w:space="0" w:color="auto"/>
            </w:tcBorders>
            <w:vAlign w:val="center"/>
            <w:hideMark/>
          </w:tcPr>
          <w:p w14:paraId="17211E13" w14:textId="77777777" w:rsidR="0034597C" w:rsidRPr="00820B44" w:rsidRDefault="0034597C" w:rsidP="0034597C">
            <w:pPr>
              <w:pStyle w:val="Body"/>
              <w:spacing w:after="0"/>
              <w:rPr>
                <w:rFonts w:ascii="Arial" w:hAnsi="Arial" w:cs="Arial"/>
                <w:b/>
                <w:bCs/>
                <w:sz w:val="18"/>
                <w:szCs w:val="18"/>
              </w:rPr>
            </w:pPr>
            <w:r w:rsidRPr="00820B44">
              <w:rPr>
                <w:rFonts w:ascii="Arial" w:hAnsi="Arial" w:cs="Arial"/>
                <w:b/>
                <w:bCs/>
                <w:sz w:val="18"/>
                <w:szCs w:val="18"/>
              </w:rPr>
              <w:t>Power Rating (W)</w:t>
            </w:r>
          </w:p>
        </w:tc>
        <w:tc>
          <w:tcPr>
            <w:tcW w:w="0" w:type="auto"/>
            <w:tcBorders>
              <w:top w:val="single" w:sz="4" w:space="0" w:color="auto"/>
              <w:bottom w:val="single" w:sz="4" w:space="0" w:color="auto"/>
            </w:tcBorders>
            <w:noWrap/>
            <w:vAlign w:val="center"/>
            <w:hideMark/>
          </w:tcPr>
          <w:p w14:paraId="6C8B8F73" w14:textId="77777777" w:rsidR="0034597C" w:rsidRPr="00820B44" w:rsidRDefault="0034597C" w:rsidP="0034597C">
            <w:pPr>
              <w:pStyle w:val="Body"/>
              <w:spacing w:after="0"/>
              <w:rPr>
                <w:rFonts w:ascii="Arial" w:hAnsi="Arial" w:cs="Arial"/>
                <w:b/>
                <w:bCs/>
                <w:sz w:val="18"/>
                <w:szCs w:val="18"/>
              </w:rPr>
            </w:pPr>
            <w:r w:rsidRPr="00820B44">
              <w:rPr>
                <w:rFonts w:ascii="Arial" w:hAnsi="Arial" w:cs="Arial"/>
                <w:b/>
                <w:bCs/>
                <w:sz w:val="18"/>
                <w:szCs w:val="18"/>
              </w:rPr>
              <w:t>Peak Load (W)</w:t>
            </w:r>
          </w:p>
        </w:tc>
        <w:tc>
          <w:tcPr>
            <w:tcW w:w="0" w:type="auto"/>
            <w:tcBorders>
              <w:top w:val="single" w:sz="4" w:space="0" w:color="auto"/>
              <w:bottom w:val="single" w:sz="4" w:space="0" w:color="auto"/>
            </w:tcBorders>
            <w:vAlign w:val="center"/>
            <w:hideMark/>
          </w:tcPr>
          <w:p w14:paraId="410B12BB" w14:textId="77777777" w:rsidR="0034597C" w:rsidRPr="00820B44" w:rsidRDefault="0034597C" w:rsidP="0034597C">
            <w:pPr>
              <w:pStyle w:val="Body"/>
              <w:spacing w:after="0"/>
              <w:rPr>
                <w:rFonts w:ascii="Arial" w:hAnsi="Arial" w:cs="Arial"/>
                <w:b/>
                <w:bCs/>
                <w:sz w:val="18"/>
                <w:szCs w:val="18"/>
              </w:rPr>
            </w:pPr>
            <w:r w:rsidRPr="00820B44">
              <w:rPr>
                <w:rFonts w:ascii="Arial" w:hAnsi="Arial" w:cs="Arial"/>
                <w:b/>
                <w:bCs/>
                <w:sz w:val="18"/>
                <w:szCs w:val="18"/>
              </w:rPr>
              <w:t>Estimated Usage Duration (h)</w:t>
            </w:r>
          </w:p>
        </w:tc>
        <w:tc>
          <w:tcPr>
            <w:tcW w:w="0" w:type="auto"/>
            <w:tcBorders>
              <w:top w:val="single" w:sz="4" w:space="0" w:color="auto"/>
              <w:bottom w:val="single" w:sz="4" w:space="0" w:color="auto"/>
            </w:tcBorders>
            <w:vAlign w:val="center"/>
            <w:hideMark/>
          </w:tcPr>
          <w:p w14:paraId="60DA75C2" w14:textId="77777777" w:rsidR="0034597C" w:rsidRPr="00820B44" w:rsidRDefault="0034597C" w:rsidP="0034597C">
            <w:pPr>
              <w:pStyle w:val="Body"/>
              <w:spacing w:after="0"/>
              <w:rPr>
                <w:rFonts w:ascii="Arial" w:hAnsi="Arial" w:cs="Arial"/>
                <w:b/>
                <w:bCs/>
                <w:sz w:val="18"/>
                <w:szCs w:val="18"/>
              </w:rPr>
            </w:pPr>
            <w:r w:rsidRPr="00820B44">
              <w:rPr>
                <w:rFonts w:ascii="Arial" w:hAnsi="Arial" w:cs="Arial"/>
                <w:b/>
                <w:bCs/>
                <w:sz w:val="18"/>
                <w:szCs w:val="18"/>
              </w:rPr>
              <w:t>Energy Consumed (</w:t>
            </w:r>
            <w:proofErr w:type="spellStart"/>
            <w:r w:rsidRPr="00820B44">
              <w:rPr>
                <w:rFonts w:ascii="Arial" w:hAnsi="Arial" w:cs="Arial"/>
                <w:b/>
                <w:bCs/>
                <w:sz w:val="18"/>
                <w:szCs w:val="18"/>
              </w:rPr>
              <w:t>Wh</w:t>
            </w:r>
            <w:proofErr w:type="spellEnd"/>
            <w:r w:rsidRPr="00820B44">
              <w:rPr>
                <w:rFonts w:ascii="Arial" w:hAnsi="Arial" w:cs="Arial"/>
                <w:b/>
                <w:bCs/>
                <w:sz w:val="18"/>
                <w:szCs w:val="18"/>
              </w:rPr>
              <w:t>/day)</w:t>
            </w:r>
          </w:p>
        </w:tc>
        <w:tc>
          <w:tcPr>
            <w:tcW w:w="0" w:type="auto"/>
            <w:tcBorders>
              <w:top w:val="single" w:sz="4" w:space="0" w:color="auto"/>
              <w:bottom w:val="single" w:sz="4" w:space="0" w:color="auto"/>
            </w:tcBorders>
            <w:vAlign w:val="center"/>
            <w:hideMark/>
          </w:tcPr>
          <w:p w14:paraId="37E48DE9" w14:textId="77777777" w:rsidR="0034597C" w:rsidRPr="00820B44" w:rsidRDefault="0034597C" w:rsidP="0034597C">
            <w:pPr>
              <w:pStyle w:val="Body"/>
              <w:spacing w:after="0"/>
              <w:rPr>
                <w:rFonts w:ascii="Arial" w:hAnsi="Arial" w:cs="Arial"/>
                <w:b/>
                <w:bCs/>
                <w:sz w:val="18"/>
                <w:szCs w:val="18"/>
              </w:rPr>
            </w:pPr>
            <w:r w:rsidRPr="00820B44">
              <w:rPr>
                <w:rFonts w:ascii="Arial" w:hAnsi="Arial" w:cs="Arial"/>
                <w:b/>
                <w:bCs/>
                <w:sz w:val="18"/>
                <w:szCs w:val="18"/>
              </w:rPr>
              <w:t>Total Energy/facility (kWh/day)</w:t>
            </w:r>
          </w:p>
        </w:tc>
        <w:tc>
          <w:tcPr>
            <w:tcW w:w="0" w:type="auto"/>
            <w:tcBorders>
              <w:top w:val="single" w:sz="4" w:space="0" w:color="auto"/>
              <w:bottom w:val="single" w:sz="4" w:space="0" w:color="auto"/>
            </w:tcBorders>
            <w:vAlign w:val="center"/>
            <w:hideMark/>
          </w:tcPr>
          <w:p w14:paraId="5624F5D7" w14:textId="77777777" w:rsidR="0034597C" w:rsidRPr="00820B44" w:rsidRDefault="0034597C" w:rsidP="0034597C">
            <w:pPr>
              <w:pStyle w:val="Body"/>
              <w:spacing w:after="0"/>
              <w:rPr>
                <w:rFonts w:ascii="Arial" w:hAnsi="Arial" w:cs="Arial"/>
                <w:b/>
                <w:bCs/>
                <w:sz w:val="18"/>
                <w:szCs w:val="18"/>
              </w:rPr>
            </w:pPr>
            <w:r w:rsidRPr="00820B44">
              <w:rPr>
                <w:rFonts w:ascii="Arial" w:hAnsi="Arial" w:cs="Arial"/>
                <w:b/>
                <w:bCs/>
                <w:sz w:val="18"/>
                <w:szCs w:val="18"/>
              </w:rPr>
              <w:t>Total Energy (kWh)</w:t>
            </w:r>
          </w:p>
        </w:tc>
      </w:tr>
      <w:tr w:rsidR="0034597C" w:rsidRPr="00820B44" w14:paraId="57BB1A57" w14:textId="77777777" w:rsidTr="00A23B2C">
        <w:trPr>
          <w:trHeight w:val="287"/>
          <w:jc w:val="center"/>
        </w:trPr>
        <w:tc>
          <w:tcPr>
            <w:tcW w:w="0" w:type="auto"/>
            <w:gridSpan w:val="8"/>
            <w:tcBorders>
              <w:top w:val="single" w:sz="4" w:space="0" w:color="auto"/>
            </w:tcBorders>
            <w:noWrap/>
            <w:vAlign w:val="bottom"/>
            <w:hideMark/>
          </w:tcPr>
          <w:p w14:paraId="6379EE62" w14:textId="77777777" w:rsidR="0034597C" w:rsidRPr="00820B44" w:rsidRDefault="0034597C" w:rsidP="00820B44">
            <w:pPr>
              <w:pStyle w:val="Body"/>
              <w:spacing w:after="0"/>
              <w:jc w:val="center"/>
              <w:rPr>
                <w:rFonts w:ascii="Arial" w:hAnsi="Arial" w:cs="Arial"/>
                <w:b/>
                <w:bCs/>
                <w:sz w:val="18"/>
                <w:szCs w:val="18"/>
              </w:rPr>
            </w:pPr>
            <w:r w:rsidRPr="00820B44">
              <w:rPr>
                <w:rFonts w:ascii="Arial" w:hAnsi="Arial" w:cs="Arial"/>
                <w:b/>
                <w:bCs/>
                <w:sz w:val="18"/>
                <w:szCs w:val="18"/>
              </w:rPr>
              <w:t>Public (School) Load Demand</w:t>
            </w:r>
          </w:p>
        </w:tc>
      </w:tr>
      <w:tr w:rsidR="0034597C" w:rsidRPr="00820B44" w14:paraId="0CEEE587" w14:textId="77777777" w:rsidTr="00A23B2C">
        <w:trPr>
          <w:trHeight w:val="287"/>
          <w:jc w:val="center"/>
        </w:trPr>
        <w:tc>
          <w:tcPr>
            <w:tcW w:w="0" w:type="auto"/>
            <w:noWrap/>
            <w:vAlign w:val="bottom"/>
            <w:hideMark/>
          </w:tcPr>
          <w:p w14:paraId="3FEE554C" w14:textId="77777777" w:rsidR="0034597C" w:rsidRPr="00820B44" w:rsidRDefault="0034597C" w:rsidP="0034597C">
            <w:pPr>
              <w:pStyle w:val="Body"/>
              <w:spacing w:after="0"/>
              <w:rPr>
                <w:rFonts w:ascii="Arial" w:hAnsi="Arial" w:cs="Arial"/>
                <w:sz w:val="18"/>
                <w:szCs w:val="18"/>
              </w:rPr>
            </w:pPr>
            <w:r w:rsidRPr="00820B44">
              <w:rPr>
                <w:rFonts w:ascii="Arial" w:hAnsi="Arial" w:cs="Arial"/>
                <w:sz w:val="18"/>
                <w:szCs w:val="18"/>
              </w:rPr>
              <w:t>LED</w:t>
            </w:r>
          </w:p>
        </w:tc>
        <w:tc>
          <w:tcPr>
            <w:tcW w:w="0" w:type="auto"/>
            <w:noWrap/>
            <w:vAlign w:val="bottom"/>
            <w:hideMark/>
          </w:tcPr>
          <w:p w14:paraId="354B0858" w14:textId="77777777" w:rsidR="0034597C" w:rsidRPr="00820B44" w:rsidRDefault="0034597C" w:rsidP="0034597C">
            <w:pPr>
              <w:pStyle w:val="Body"/>
              <w:spacing w:after="0"/>
              <w:rPr>
                <w:rFonts w:ascii="Arial" w:hAnsi="Arial" w:cs="Arial"/>
                <w:sz w:val="18"/>
                <w:szCs w:val="18"/>
              </w:rPr>
            </w:pPr>
            <w:r w:rsidRPr="00820B44">
              <w:rPr>
                <w:rFonts w:ascii="Arial" w:hAnsi="Arial" w:cs="Arial"/>
                <w:sz w:val="18"/>
                <w:szCs w:val="18"/>
              </w:rPr>
              <w:t>48</w:t>
            </w:r>
          </w:p>
        </w:tc>
        <w:tc>
          <w:tcPr>
            <w:tcW w:w="0" w:type="auto"/>
            <w:noWrap/>
            <w:vAlign w:val="bottom"/>
            <w:hideMark/>
          </w:tcPr>
          <w:p w14:paraId="1A8BF99A" w14:textId="77777777" w:rsidR="0034597C" w:rsidRPr="00820B44" w:rsidRDefault="0034597C" w:rsidP="0034597C">
            <w:pPr>
              <w:pStyle w:val="Body"/>
              <w:spacing w:after="0"/>
              <w:rPr>
                <w:rFonts w:ascii="Arial" w:hAnsi="Arial" w:cs="Arial"/>
                <w:sz w:val="18"/>
                <w:szCs w:val="18"/>
              </w:rPr>
            </w:pPr>
            <w:r w:rsidRPr="00820B44">
              <w:rPr>
                <w:rFonts w:ascii="Arial" w:hAnsi="Arial" w:cs="Arial"/>
                <w:sz w:val="18"/>
                <w:szCs w:val="18"/>
              </w:rPr>
              <w:t>10</w:t>
            </w:r>
          </w:p>
        </w:tc>
        <w:tc>
          <w:tcPr>
            <w:tcW w:w="0" w:type="auto"/>
            <w:noWrap/>
            <w:vAlign w:val="bottom"/>
            <w:hideMark/>
          </w:tcPr>
          <w:p w14:paraId="06F3566D" w14:textId="77777777" w:rsidR="0034597C" w:rsidRPr="00820B44" w:rsidRDefault="0034597C" w:rsidP="0034597C">
            <w:pPr>
              <w:pStyle w:val="Body"/>
              <w:spacing w:after="0"/>
              <w:rPr>
                <w:rFonts w:ascii="Arial" w:hAnsi="Arial" w:cs="Arial"/>
                <w:sz w:val="18"/>
                <w:szCs w:val="18"/>
              </w:rPr>
            </w:pPr>
            <w:r w:rsidRPr="00820B44">
              <w:rPr>
                <w:rFonts w:ascii="Arial" w:hAnsi="Arial" w:cs="Arial"/>
                <w:sz w:val="18"/>
                <w:szCs w:val="18"/>
              </w:rPr>
              <w:t>480</w:t>
            </w:r>
          </w:p>
        </w:tc>
        <w:tc>
          <w:tcPr>
            <w:tcW w:w="0" w:type="auto"/>
            <w:noWrap/>
            <w:vAlign w:val="bottom"/>
            <w:hideMark/>
          </w:tcPr>
          <w:p w14:paraId="40474008" w14:textId="77777777" w:rsidR="0034597C" w:rsidRPr="00820B44" w:rsidRDefault="0034597C" w:rsidP="0034597C">
            <w:pPr>
              <w:pStyle w:val="Body"/>
              <w:spacing w:after="0"/>
              <w:rPr>
                <w:rFonts w:ascii="Arial" w:hAnsi="Arial" w:cs="Arial"/>
                <w:sz w:val="18"/>
                <w:szCs w:val="18"/>
              </w:rPr>
            </w:pPr>
            <w:r w:rsidRPr="00820B44">
              <w:rPr>
                <w:rFonts w:ascii="Arial" w:hAnsi="Arial" w:cs="Arial"/>
                <w:sz w:val="18"/>
                <w:szCs w:val="18"/>
              </w:rPr>
              <w:t>6</w:t>
            </w:r>
          </w:p>
        </w:tc>
        <w:tc>
          <w:tcPr>
            <w:tcW w:w="0" w:type="auto"/>
            <w:noWrap/>
            <w:vAlign w:val="bottom"/>
            <w:hideMark/>
          </w:tcPr>
          <w:p w14:paraId="087041BC" w14:textId="77777777" w:rsidR="0034597C" w:rsidRPr="00820B44" w:rsidRDefault="0034597C" w:rsidP="0034597C">
            <w:pPr>
              <w:pStyle w:val="Body"/>
              <w:spacing w:after="0"/>
              <w:rPr>
                <w:rFonts w:ascii="Arial" w:hAnsi="Arial" w:cs="Arial"/>
                <w:sz w:val="18"/>
                <w:szCs w:val="18"/>
              </w:rPr>
            </w:pPr>
            <w:r w:rsidRPr="00820B44">
              <w:rPr>
                <w:rFonts w:ascii="Arial" w:hAnsi="Arial" w:cs="Arial"/>
                <w:sz w:val="18"/>
                <w:szCs w:val="18"/>
              </w:rPr>
              <w:t>2880</w:t>
            </w:r>
          </w:p>
        </w:tc>
        <w:tc>
          <w:tcPr>
            <w:tcW w:w="0" w:type="auto"/>
            <w:noWrap/>
            <w:vAlign w:val="bottom"/>
            <w:hideMark/>
          </w:tcPr>
          <w:p w14:paraId="55968012" w14:textId="77777777" w:rsidR="0034597C" w:rsidRPr="00820B44" w:rsidRDefault="0034597C" w:rsidP="0034597C">
            <w:pPr>
              <w:pStyle w:val="Body"/>
              <w:spacing w:after="0"/>
              <w:rPr>
                <w:rFonts w:ascii="Arial" w:hAnsi="Arial" w:cs="Arial"/>
                <w:sz w:val="18"/>
                <w:szCs w:val="18"/>
              </w:rPr>
            </w:pPr>
          </w:p>
        </w:tc>
        <w:tc>
          <w:tcPr>
            <w:tcW w:w="0" w:type="auto"/>
            <w:noWrap/>
            <w:vAlign w:val="bottom"/>
            <w:hideMark/>
          </w:tcPr>
          <w:p w14:paraId="09BC03EA" w14:textId="77777777" w:rsidR="0034597C" w:rsidRPr="00820B44" w:rsidRDefault="0034597C" w:rsidP="0034597C">
            <w:pPr>
              <w:pStyle w:val="Body"/>
              <w:spacing w:after="0"/>
              <w:rPr>
                <w:rFonts w:ascii="Arial" w:hAnsi="Arial" w:cs="Arial"/>
                <w:sz w:val="18"/>
                <w:szCs w:val="18"/>
              </w:rPr>
            </w:pPr>
          </w:p>
        </w:tc>
      </w:tr>
      <w:tr w:rsidR="0034597C" w:rsidRPr="00820B44" w14:paraId="3D7227EE" w14:textId="77777777" w:rsidTr="00A23B2C">
        <w:trPr>
          <w:trHeight w:val="287"/>
          <w:jc w:val="center"/>
        </w:trPr>
        <w:tc>
          <w:tcPr>
            <w:tcW w:w="0" w:type="auto"/>
            <w:noWrap/>
            <w:vAlign w:val="bottom"/>
            <w:hideMark/>
          </w:tcPr>
          <w:p w14:paraId="43E82464" w14:textId="77777777" w:rsidR="0034597C" w:rsidRPr="00820B44" w:rsidRDefault="0034597C" w:rsidP="0034597C">
            <w:pPr>
              <w:pStyle w:val="Body"/>
              <w:spacing w:after="0"/>
              <w:rPr>
                <w:rFonts w:ascii="Arial" w:hAnsi="Arial" w:cs="Arial"/>
                <w:sz w:val="18"/>
                <w:szCs w:val="18"/>
              </w:rPr>
            </w:pPr>
            <w:r w:rsidRPr="00820B44">
              <w:rPr>
                <w:rFonts w:ascii="Arial" w:hAnsi="Arial" w:cs="Arial"/>
                <w:sz w:val="18"/>
                <w:szCs w:val="18"/>
              </w:rPr>
              <w:t>Fan</w:t>
            </w:r>
          </w:p>
        </w:tc>
        <w:tc>
          <w:tcPr>
            <w:tcW w:w="0" w:type="auto"/>
            <w:noWrap/>
            <w:vAlign w:val="bottom"/>
            <w:hideMark/>
          </w:tcPr>
          <w:p w14:paraId="3BC8DA95" w14:textId="77777777" w:rsidR="0034597C" w:rsidRPr="00820B44" w:rsidRDefault="0034597C" w:rsidP="0034597C">
            <w:pPr>
              <w:pStyle w:val="Body"/>
              <w:spacing w:after="0"/>
              <w:rPr>
                <w:rFonts w:ascii="Arial" w:hAnsi="Arial" w:cs="Arial"/>
                <w:sz w:val="18"/>
                <w:szCs w:val="18"/>
              </w:rPr>
            </w:pPr>
            <w:r w:rsidRPr="00820B44">
              <w:rPr>
                <w:rFonts w:ascii="Arial" w:hAnsi="Arial" w:cs="Arial"/>
                <w:sz w:val="18"/>
                <w:szCs w:val="18"/>
              </w:rPr>
              <w:t>18</w:t>
            </w:r>
          </w:p>
        </w:tc>
        <w:tc>
          <w:tcPr>
            <w:tcW w:w="0" w:type="auto"/>
            <w:noWrap/>
            <w:vAlign w:val="bottom"/>
            <w:hideMark/>
          </w:tcPr>
          <w:p w14:paraId="23766032" w14:textId="77777777" w:rsidR="0034597C" w:rsidRPr="00820B44" w:rsidRDefault="0034597C" w:rsidP="0034597C">
            <w:pPr>
              <w:pStyle w:val="Body"/>
              <w:spacing w:after="0"/>
              <w:rPr>
                <w:rFonts w:ascii="Arial" w:hAnsi="Arial" w:cs="Arial"/>
                <w:sz w:val="18"/>
                <w:szCs w:val="18"/>
              </w:rPr>
            </w:pPr>
            <w:r w:rsidRPr="00820B44">
              <w:rPr>
                <w:rFonts w:ascii="Arial" w:hAnsi="Arial" w:cs="Arial"/>
                <w:sz w:val="18"/>
                <w:szCs w:val="18"/>
              </w:rPr>
              <w:t>75</w:t>
            </w:r>
          </w:p>
        </w:tc>
        <w:tc>
          <w:tcPr>
            <w:tcW w:w="0" w:type="auto"/>
            <w:noWrap/>
            <w:vAlign w:val="bottom"/>
            <w:hideMark/>
          </w:tcPr>
          <w:p w14:paraId="0F551E62" w14:textId="77777777" w:rsidR="0034597C" w:rsidRPr="00820B44" w:rsidRDefault="0034597C" w:rsidP="0034597C">
            <w:pPr>
              <w:pStyle w:val="Body"/>
              <w:spacing w:after="0"/>
              <w:rPr>
                <w:rFonts w:ascii="Arial" w:hAnsi="Arial" w:cs="Arial"/>
                <w:sz w:val="18"/>
                <w:szCs w:val="18"/>
              </w:rPr>
            </w:pPr>
            <w:r w:rsidRPr="00820B44">
              <w:rPr>
                <w:rFonts w:ascii="Arial" w:hAnsi="Arial" w:cs="Arial"/>
                <w:sz w:val="18"/>
                <w:szCs w:val="18"/>
              </w:rPr>
              <w:t>1350</w:t>
            </w:r>
          </w:p>
        </w:tc>
        <w:tc>
          <w:tcPr>
            <w:tcW w:w="0" w:type="auto"/>
            <w:noWrap/>
            <w:vAlign w:val="bottom"/>
            <w:hideMark/>
          </w:tcPr>
          <w:p w14:paraId="4F7B3C44" w14:textId="77777777" w:rsidR="0034597C" w:rsidRPr="00820B44" w:rsidRDefault="0034597C" w:rsidP="0034597C">
            <w:pPr>
              <w:pStyle w:val="Body"/>
              <w:spacing w:after="0"/>
              <w:rPr>
                <w:rFonts w:ascii="Arial" w:hAnsi="Arial" w:cs="Arial"/>
                <w:sz w:val="18"/>
                <w:szCs w:val="18"/>
              </w:rPr>
            </w:pPr>
            <w:r w:rsidRPr="00820B44">
              <w:rPr>
                <w:rFonts w:ascii="Arial" w:hAnsi="Arial" w:cs="Arial"/>
                <w:sz w:val="18"/>
                <w:szCs w:val="18"/>
              </w:rPr>
              <w:t>6</w:t>
            </w:r>
          </w:p>
        </w:tc>
        <w:tc>
          <w:tcPr>
            <w:tcW w:w="0" w:type="auto"/>
            <w:noWrap/>
            <w:vAlign w:val="bottom"/>
            <w:hideMark/>
          </w:tcPr>
          <w:p w14:paraId="45C3CC0D" w14:textId="77777777" w:rsidR="0034597C" w:rsidRPr="00820B44" w:rsidRDefault="0034597C" w:rsidP="0034597C">
            <w:pPr>
              <w:pStyle w:val="Body"/>
              <w:spacing w:after="0"/>
              <w:rPr>
                <w:rFonts w:ascii="Arial" w:hAnsi="Arial" w:cs="Arial"/>
                <w:sz w:val="18"/>
                <w:szCs w:val="18"/>
              </w:rPr>
            </w:pPr>
            <w:r w:rsidRPr="00820B44">
              <w:rPr>
                <w:rFonts w:ascii="Arial" w:hAnsi="Arial" w:cs="Arial"/>
                <w:sz w:val="18"/>
                <w:szCs w:val="18"/>
              </w:rPr>
              <w:t>8100</w:t>
            </w:r>
          </w:p>
        </w:tc>
        <w:tc>
          <w:tcPr>
            <w:tcW w:w="0" w:type="auto"/>
            <w:noWrap/>
            <w:vAlign w:val="bottom"/>
            <w:hideMark/>
          </w:tcPr>
          <w:p w14:paraId="0377F647" w14:textId="77777777" w:rsidR="0034597C" w:rsidRPr="00820B44" w:rsidRDefault="0034597C" w:rsidP="0034597C">
            <w:pPr>
              <w:pStyle w:val="Body"/>
              <w:spacing w:after="0"/>
              <w:rPr>
                <w:rFonts w:ascii="Arial" w:hAnsi="Arial" w:cs="Arial"/>
                <w:sz w:val="18"/>
                <w:szCs w:val="18"/>
              </w:rPr>
            </w:pPr>
            <w:r w:rsidRPr="00820B44">
              <w:rPr>
                <w:rFonts w:ascii="Arial" w:hAnsi="Arial" w:cs="Arial"/>
                <w:sz w:val="18"/>
                <w:szCs w:val="18"/>
              </w:rPr>
              <w:t>10.98</w:t>
            </w:r>
          </w:p>
        </w:tc>
        <w:tc>
          <w:tcPr>
            <w:tcW w:w="0" w:type="auto"/>
            <w:noWrap/>
            <w:vAlign w:val="bottom"/>
            <w:hideMark/>
          </w:tcPr>
          <w:p w14:paraId="2C2FB652" w14:textId="77777777" w:rsidR="0034597C" w:rsidRPr="00820B44" w:rsidRDefault="0034597C" w:rsidP="0034597C">
            <w:pPr>
              <w:pStyle w:val="Body"/>
              <w:spacing w:after="0"/>
              <w:rPr>
                <w:rFonts w:ascii="Arial" w:hAnsi="Arial" w:cs="Arial"/>
                <w:sz w:val="18"/>
                <w:szCs w:val="18"/>
              </w:rPr>
            </w:pPr>
            <w:r w:rsidRPr="00820B44">
              <w:rPr>
                <w:rFonts w:ascii="Arial" w:hAnsi="Arial" w:cs="Arial"/>
                <w:sz w:val="18"/>
                <w:szCs w:val="18"/>
              </w:rPr>
              <w:t>21.96</w:t>
            </w:r>
          </w:p>
        </w:tc>
      </w:tr>
      <w:tr w:rsidR="0034597C" w:rsidRPr="00820B44" w14:paraId="4AC510C9" w14:textId="77777777" w:rsidTr="00A23B2C">
        <w:trPr>
          <w:trHeight w:val="287"/>
          <w:jc w:val="center"/>
        </w:trPr>
        <w:tc>
          <w:tcPr>
            <w:tcW w:w="0" w:type="auto"/>
            <w:gridSpan w:val="8"/>
            <w:noWrap/>
            <w:vAlign w:val="bottom"/>
            <w:hideMark/>
          </w:tcPr>
          <w:p w14:paraId="5F729B84" w14:textId="77777777" w:rsidR="0034597C" w:rsidRPr="00820B44" w:rsidRDefault="0034597C" w:rsidP="00820B44">
            <w:pPr>
              <w:pStyle w:val="Body"/>
              <w:spacing w:after="0"/>
              <w:jc w:val="center"/>
              <w:rPr>
                <w:rFonts w:ascii="Arial" w:hAnsi="Arial" w:cs="Arial"/>
                <w:b/>
                <w:bCs/>
                <w:sz w:val="18"/>
                <w:szCs w:val="18"/>
              </w:rPr>
            </w:pPr>
            <w:r w:rsidRPr="00820B44">
              <w:rPr>
                <w:rFonts w:ascii="Arial" w:hAnsi="Arial" w:cs="Arial"/>
                <w:b/>
                <w:bCs/>
                <w:sz w:val="18"/>
                <w:szCs w:val="18"/>
              </w:rPr>
              <w:t>Public (Worship Centre) Load Demand</w:t>
            </w:r>
          </w:p>
        </w:tc>
      </w:tr>
      <w:tr w:rsidR="0034597C" w:rsidRPr="00820B44" w14:paraId="61D6621B" w14:textId="77777777" w:rsidTr="00A23B2C">
        <w:trPr>
          <w:trHeight w:val="287"/>
          <w:jc w:val="center"/>
        </w:trPr>
        <w:tc>
          <w:tcPr>
            <w:tcW w:w="0" w:type="auto"/>
            <w:noWrap/>
            <w:vAlign w:val="bottom"/>
            <w:hideMark/>
          </w:tcPr>
          <w:p w14:paraId="0521D633" w14:textId="77777777" w:rsidR="0034597C" w:rsidRPr="00820B44" w:rsidRDefault="0034597C" w:rsidP="0034597C">
            <w:pPr>
              <w:pStyle w:val="Body"/>
              <w:spacing w:after="0"/>
              <w:rPr>
                <w:rFonts w:ascii="Arial" w:hAnsi="Arial" w:cs="Arial"/>
                <w:sz w:val="18"/>
                <w:szCs w:val="18"/>
              </w:rPr>
            </w:pPr>
            <w:r w:rsidRPr="00820B44">
              <w:rPr>
                <w:rFonts w:ascii="Arial" w:hAnsi="Arial" w:cs="Arial"/>
                <w:sz w:val="18"/>
                <w:szCs w:val="18"/>
              </w:rPr>
              <w:t>LED</w:t>
            </w:r>
          </w:p>
        </w:tc>
        <w:tc>
          <w:tcPr>
            <w:tcW w:w="0" w:type="auto"/>
            <w:noWrap/>
            <w:vAlign w:val="bottom"/>
            <w:hideMark/>
          </w:tcPr>
          <w:p w14:paraId="7E231A92" w14:textId="77777777" w:rsidR="0034597C" w:rsidRPr="00820B44" w:rsidRDefault="0034597C" w:rsidP="0034597C">
            <w:pPr>
              <w:pStyle w:val="Body"/>
              <w:spacing w:after="0"/>
              <w:rPr>
                <w:rFonts w:ascii="Arial" w:hAnsi="Arial" w:cs="Arial"/>
                <w:sz w:val="18"/>
                <w:szCs w:val="18"/>
              </w:rPr>
            </w:pPr>
            <w:r w:rsidRPr="00820B44">
              <w:rPr>
                <w:rFonts w:ascii="Arial" w:hAnsi="Arial" w:cs="Arial"/>
                <w:sz w:val="18"/>
                <w:szCs w:val="18"/>
              </w:rPr>
              <w:t>12</w:t>
            </w:r>
          </w:p>
        </w:tc>
        <w:tc>
          <w:tcPr>
            <w:tcW w:w="0" w:type="auto"/>
            <w:noWrap/>
            <w:vAlign w:val="bottom"/>
            <w:hideMark/>
          </w:tcPr>
          <w:p w14:paraId="23BF4E26" w14:textId="77777777" w:rsidR="0034597C" w:rsidRPr="00820B44" w:rsidRDefault="0034597C" w:rsidP="0034597C">
            <w:pPr>
              <w:pStyle w:val="Body"/>
              <w:spacing w:after="0"/>
              <w:rPr>
                <w:rFonts w:ascii="Arial" w:hAnsi="Arial" w:cs="Arial"/>
                <w:sz w:val="18"/>
                <w:szCs w:val="18"/>
              </w:rPr>
            </w:pPr>
            <w:r w:rsidRPr="00820B44">
              <w:rPr>
                <w:rFonts w:ascii="Arial" w:hAnsi="Arial" w:cs="Arial"/>
                <w:sz w:val="18"/>
                <w:szCs w:val="18"/>
              </w:rPr>
              <w:t>10</w:t>
            </w:r>
          </w:p>
        </w:tc>
        <w:tc>
          <w:tcPr>
            <w:tcW w:w="0" w:type="auto"/>
            <w:noWrap/>
            <w:vAlign w:val="bottom"/>
            <w:hideMark/>
          </w:tcPr>
          <w:p w14:paraId="7D25CC10" w14:textId="77777777" w:rsidR="0034597C" w:rsidRPr="00820B44" w:rsidRDefault="0034597C" w:rsidP="0034597C">
            <w:pPr>
              <w:pStyle w:val="Body"/>
              <w:spacing w:after="0"/>
              <w:rPr>
                <w:rFonts w:ascii="Arial" w:hAnsi="Arial" w:cs="Arial"/>
                <w:sz w:val="18"/>
                <w:szCs w:val="18"/>
              </w:rPr>
            </w:pPr>
            <w:r w:rsidRPr="00820B44">
              <w:rPr>
                <w:rFonts w:ascii="Arial" w:hAnsi="Arial" w:cs="Arial"/>
                <w:sz w:val="18"/>
                <w:szCs w:val="18"/>
              </w:rPr>
              <w:t>120</w:t>
            </w:r>
          </w:p>
        </w:tc>
        <w:tc>
          <w:tcPr>
            <w:tcW w:w="0" w:type="auto"/>
            <w:noWrap/>
            <w:vAlign w:val="bottom"/>
            <w:hideMark/>
          </w:tcPr>
          <w:p w14:paraId="2E126DDC" w14:textId="77777777" w:rsidR="0034597C" w:rsidRPr="00820B44" w:rsidRDefault="0034597C" w:rsidP="0034597C">
            <w:pPr>
              <w:pStyle w:val="Body"/>
              <w:spacing w:after="0"/>
              <w:rPr>
                <w:rFonts w:ascii="Arial" w:hAnsi="Arial" w:cs="Arial"/>
                <w:sz w:val="18"/>
                <w:szCs w:val="18"/>
              </w:rPr>
            </w:pPr>
            <w:r w:rsidRPr="00820B44">
              <w:rPr>
                <w:rFonts w:ascii="Arial" w:hAnsi="Arial" w:cs="Arial"/>
                <w:sz w:val="18"/>
                <w:szCs w:val="18"/>
              </w:rPr>
              <w:t>12</w:t>
            </w:r>
          </w:p>
        </w:tc>
        <w:tc>
          <w:tcPr>
            <w:tcW w:w="0" w:type="auto"/>
            <w:noWrap/>
            <w:vAlign w:val="bottom"/>
            <w:hideMark/>
          </w:tcPr>
          <w:p w14:paraId="140D6811" w14:textId="77777777" w:rsidR="0034597C" w:rsidRPr="00820B44" w:rsidRDefault="0034597C" w:rsidP="0034597C">
            <w:pPr>
              <w:pStyle w:val="Body"/>
              <w:spacing w:after="0"/>
              <w:rPr>
                <w:rFonts w:ascii="Arial" w:hAnsi="Arial" w:cs="Arial"/>
                <w:sz w:val="18"/>
                <w:szCs w:val="18"/>
              </w:rPr>
            </w:pPr>
            <w:r w:rsidRPr="00820B44">
              <w:rPr>
                <w:rFonts w:ascii="Arial" w:hAnsi="Arial" w:cs="Arial"/>
                <w:sz w:val="18"/>
                <w:szCs w:val="18"/>
              </w:rPr>
              <w:t>1440</w:t>
            </w:r>
          </w:p>
        </w:tc>
        <w:tc>
          <w:tcPr>
            <w:tcW w:w="0" w:type="auto"/>
            <w:noWrap/>
            <w:vAlign w:val="bottom"/>
            <w:hideMark/>
          </w:tcPr>
          <w:p w14:paraId="615E112A" w14:textId="77777777" w:rsidR="0034597C" w:rsidRPr="00820B44" w:rsidRDefault="0034597C" w:rsidP="0034597C">
            <w:pPr>
              <w:pStyle w:val="Body"/>
              <w:spacing w:after="0"/>
              <w:rPr>
                <w:rFonts w:ascii="Arial" w:hAnsi="Arial" w:cs="Arial"/>
                <w:sz w:val="18"/>
                <w:szCs w:val="18"/>
              </w:rPr>
            </w:pPr>
          </w:p>
        </w:tc>
        <w:tc>
          <w:tcPr>
            <w:tcW w:w="0" w:type="auto"/>
            <w:noWrap/>
            <w:vAlign w:val="bottom"/>
            <w:hideMark/>
          </w:tcPr>
          <w:p w14:paraId="70C572EA" w14:textId="77777777" w:rsidR="0034597C" w:rsidRPr="00820B44" w:rsidRDefault="0034597C" w:rsidP="0034597C">
            <w:pPr>
              <w:pStyle w:val="Body"/>
              <w:spacing w:after="0"/>
              <w:rPr>
                <w:rFonts w:ascii="Arial" w:hAnsi="Arial" w:cs="Arial"/>
                <w:sz w:val="18"/>
                <w:szCs w:val="18"/>
              </w:rPr>
            </w:pPr>
          </w:p>
        </w:tc>
      </w:tr>
      <w:tr w:rsidR="0034597C" w:rsidRPr="00820B44" w14:paraId="105E5AF7" w14:textId="77777777" w:rsidTr="00A23B2C">
        <w:trPr>
          <w:trHeight w:val="287"/>
          <w:jc w:val="center"/>
        </w:trPr>
        <w:tc>
          <w:tcPr>
            <w:tcW w:w="0" w:type="auto"/>
            <w:noWrap/>
            <w:vAlign w:val="bottom"/>
            <w:hideMark/>
          </w:tcPr>
          <w:p w14:paraId="787EA39C" w14:textId="77777777" w:rsidR="0034597C" w:rsidRPr="00820B44" w:rsidRDefault="0034597C" w:rsidP="0034597C">
            <w:pPr>
              <w:pStyle w:val="Body"/>
              <w:spacing w:after="0"/>
              <w:rPr>
                <w:rFonts w:ascii="Arial" w:hAnsi="Arial" w:cs="Arial"/>
                <w:sz w:val="18"/>
                <w:szCs w:val="18"/>
              </w:rPr>
            </w:pPr>
            <w:r w:rsidRPr="00820B44">
              <w:rPr>
                <w:rFonts w:ascii="Arial" w:hAnsi="Arial" w:cs="Arial"/>
                <w:sz w:val="18"/>
                <w:szCs w:val="18"/>
              </w:rPr>
              <w:t>Fan</w:t>
            </w:r>
          </w:p>
        </w:tc>
        <w:tc>
          <w:tcPr>
            <w:tcW w:w="0" w:type="auto"/>
            <w:noWrap/>
            <w:vAlign w:val="bottom"/>
            <w:hideMark/>
          </w:tcPr>
          <w:p w14:paraId="2D5796E7" w14:textId="77777777" w:rsidR="0034597C" w:rsidRPr="00820B44" w:rsidRDefault="0034597C" w:rsidP="0034597C">
            <w:pPr>
              <w:pStyle w:val="Body"/>
              <w:spacing w:after="0"/>
              <w:rPr>
                <w:rFonts w:ascii="Arial" w:hAnsi="Arial" w:cs="Arial"/>
                <w:sz w:val="18"/>
                <w:szCs w:val="18"/>
              </w:rPr>
            </w:pPr>
            <w:r w:rsidRPr="00820B44">
              <w:rPr>
                <w:rFonts w:ascii="Arial" w:hAnsi="Arial" w:cs="Arial"/>
                <w:sz w:val="18"/>
                <w:szCs w:val="18"/>
              </w:rPr>
              <w:t>6</w:t>
            </w:r>
          </w:p>
        </w:tc>
        <w:tc>
          <w:tcPr>
            <w:tcW w:w="0" w:type="auto"/>
            <w:noWrap/>
            <w:vAlign w:val="bottom"/>
            <w:hideMark/>
          </w:tcPr>
          <w:p w14:paraId="1444DFE2" w14:textId="77777777" w:rsidR="0034597C" w:rsidRPr="00820B44" w:rsidRDefault="0034597C" w:rsidP="0034597C">
            <w:pPr>
              <w:pStyle w:val="Body"/>
              <w:spacing w:after="0"/>
              <w:rPr>
                <w:rFonts w:ascii="Arial" w:hAnsi="Arial" w:cs="Arial"/>
                <w:sz w:val="18"/>
                <w:szCs w:val="18"/>
              </w:rPr>
            </w:pPr>
            <w:r w:rsidRPr="00820B44">
              <w:rPr>
                <w:rFonts w:ascii="Arial" w:hAnsi="Arial" w:cs="Arial"/>
                <w:sz w:val="18"/>
                <w:szCs w:val="18"/>
              </w:rPr>
              <w:t>75</w:t>
            </w:r>
          </w:p>
        </w:tc>
        <w:tc>
          <w:tcPr>
            <w:tcW w:w="0" w:type="auto"/>
            <w:noWrap/>
            <w:vAlign w:val="bottom"/>
            <w:hideMark/>
          </w:tcPr>
          <w:p w14:paraId="314D8AEA" w14:textId="77777777" w:rsidR="0034597C" w:rsidRPr="00820B44" w:rsidRDefault="0034597C" w:rsidP="0034597C">
            <w:pPr>
              <w:pStyle w:val="Body"/>
              <w:spacing w:after="0"/>
              <w:rPr>
                <w:rFonts w:ascii="Arial" w:hAnsi="Arial" w:cs="Arial"/>
                <w:sz w:val="18"/>
                <w:szCs w:val="18"/>
              </w:rPr>
            </w:pPr>
            <w:r w:rsidRPr="00820B44">
              <w:rPr>
                <w:rFonts w:ascii="Arial" w:hAnsi="Arial" w:cs="Arial"/>
                <w:sz w:val="18"/>
                <w:szCs w:val="18"/>
              </w:rPr>
              <w:t>450</w:t>
            </w:r>
          </w:p>
        </w:tc>
        <w:tc>
          <w:tcPr>
            <w:tcW w:w="0" w:type="auto"/>
            <w:noWrap/>
            <w:vAlign w:val="bottom"/>
            <w:hideMark/>
          </w:tcPr>
          <w:p w14:paraId="06D6F420" w14:textId="77777777" w:rsidR="0034597C" w:rsidRPr="00820B44" w:rsidRDefault="0034597C" w:rsidP="0034597C">
            <w:pPr>
              <w:pStyle w:val="Body"/>
              <w:spacing w:after="0"/>
              <w:rPr>
                <w:rFonts w:ascii="Arial" w:hAnsi="Arial" w:cs="Arial"/>
                <w:sz w:val="18"/>
                <w:szCs w:val="18"/>
              </w:rPr>
            </w:pPr>
            <w:r w:rsidRPr="00820B44">
              <w:rPr>
                <w:rFonts w:ascii="Arial" w:hAnsi="Arial" w:cs="Arial"/>
                <w:sz w:val="18"/>
                <w:szCs w:val="18"/>
              </w:rPr>
              <w:t>10</w:t>
            </w:r>
          </w:p>
        </w:tc>
        <w:tc>
          <w:tcPr>
            <w:tcW w:w="0" w:type="auto"/>
            <w:noWrap/>
            <w:vAlign w:val="bottom"/>
            <w:hideMark/>
          </w:tcPr>
          <w:p w14:paraId="7F601D2E" w14:textId="77777777" w:rsidR="0034597C" w:rsidRPr="00820B44" w:rsidRDefault="0034597C" w:rsidP="0034597C">
            <w:pPr>
              <w:pStyle w:val="Body"/>
              <w:spacing w:after="0"/>
              <w:rPr>
                <w:rFonts w:ascii="Arial" w:hAnsi="Arial" w:cs="Arial"/>
                <w:sz w:val="18"/>
                <w:szCs w:val="18"/>
              </w:rPr>
            </w:pPr>
            <w:r w:rsidRPr="00820B44">
              <w:rPr>
                <w:rFonts w:ascii="Arial" w:hAnsi="Arial" w:cs="Arial"/>
                <w:sz w:val="18"/>
                <w:szCs w:val="18"/>
              </w:rPr>
              <w:t>4500</w:t>
            </w:r>
          </w:p>
        </w:tc>
        <w:tc>
          <w:tcPr>
            <w:tcW w:w="0" w:type="auto"/>
            <w:noWrap/>
            <w:vAlign w:val="bottom"/>
            <w:hideMark/>
          </w:tcPr>
          <w:p w14:paraId="254C5856" w14:textId="77777777" w:rsidR="0034597C" w:rsidRPr="00820B44" w:rsidRDefault="0034597C" w:rsidP="0034597C">
            <w:pPr>
              <w:pStyle w:val="Body"/>
              <w:spacing w:after="0"/>
              <w:rPr>
                <w:rFonts w:ascii="Arial" w:hAnsi="Arial" w:cs="Arial"/>
                <w:sz w:val="18"/>
                <w:szCs w:val="18"/>
              </w:rPr>
            </w:pPr>
          </w:p>
        </w:tc>
        <w:tc>
          <w:tcPr>
            <w:tcW w:w="0" w:type="auto"/>
            <w:noWrap/>
            <w:vAlign w:val="bottom"/>
            <w:hideMark/>
          </w:tcPr>
          <w:p w14:paraId="7CE5A0FF" w14:textId="77777777" w:rsidR="0034597C" w:rsidRPr="00820B44" w:rsidRDefault="0034597C" w:rsidP="0034597C">
            <w:pPr>
              <w:pStyle w:val="Body"/>
              <w:spacing w:after="0"/>
              <w:rPr>
                <w:rFonts w:ascii="Arial" w:hAnsi="Arial" w:cs="Arial"/>
                <w:sz w:val="18"/>
                <w:szCs w:val="18"/>
              </w:rPr>
            </w:pPr>
          </w:p>
        </w:tc>
      </w:tr>
      <w:tr w:rsidR="0034597C" w:rsidRPr="00820B44" w14:paraId="502E1D66" w14:textId="77777777" w:rsidTr="00A23B2C">
        <w:trPr>
          <w:trHeight w:val="263"/>
          <w:jc w:val="center"/>
        </w:trPr>
        <w:tc>
          <w:tcPr>
            <w:tcW w:w="0" w:type="auto"/>
            <w:vAlign w:val="center"/>
            <w:hideMark/>
          </w:tcPr>
          <w:p w14:paraId="0ED460D1" w14:textId="77777777" w:rsidR="0034597C" w:rsidRPr="00820B44" w:rsidRDefault="0034597C" w:rsidP="0034597C">
            <w:pPr>
              <w:pStyle w:val="Body"/>
              <w:spacing w:after="0"/>
              <w:rPr>
                <w:rFonts w:ascii="Arial" w:hAnsi="Arial" w:cs="Arial"/>
                <w:sz w:val="18"/>
                <w:szCs w:val="18"/>
              </w:rPr>
            </w:pPr>
            <w:r w:rsidRPr="00820B44">
              <w:rPr>
                <w:rFonts w:ascii="Arial" w:hAnsi="Arial" w:cs="Arial"/>
                <w:sz w:val="18"/>
                <w:szCs w:val="18"/>
              </w:rPr>
              <w:t>Music/Sound System</w:t>
            </w:r>
          </w:p>
        </w:tc>
        <w:tc>
          <w:tcPr>
            <w:tcW w:w="0" w:type="auto"/>
            <w:noWrap/>
            <w:vAlign w:val="center"/>
            <w:hideMark/>
          </w:tcPr>
          <w:p w14:paraId="0492F66A" w14:textId="77777777" w:rsidR="0034597C" w:rsidRPr="00820B44" w:rsidRDefault="0034597C" w:rsidP="0034597C">
            <w:pPr>
              <w:pStyle w:val="Body"/>
              <w:spacing w:after="0"/>
              <w:rPr>
                <w:rFonts w:ascii="Arial" w:hAnsi="Arial" w:cs="Arial"/>
                <w:sz w:val="18"/>
                <w:szCs w:val="18"/>
              </w:rPr>
            </w:pPr>
            <w:r w:rsidRPr="00820B44">
              <w:rPr>
                <w:rFonts w:ascii="Arial" w:hAnsi="Arial" w:cs="Arial"/>
                <w:sz w:val="18"/>
                <w:szCs w:val="18"/>
              </w:rPr>
              <w:t>1</w:t>
            </w:r>
          </w:p>
        </w:tc>
        <w:tc>
          <w:tcPr>
            <w:tcW w:w="0" w:type="auto"/>
            <w:noWrap/>
            <w:vAlign w:val="center"/>
            <w:hideMark/>
          </w:tcPr>
          <w:p w14:paraId="1503F4BC" w14:textId="77777777" w:rsidR="0034597C" w:rsidRPr="00820B44" w:rsidRDefault="0034597C" w:rsidP="0034597C">
            <w:pPr>
              <w:pStyle w:val="Body"/>
              <w:spacing w:after="0"/>
              <w:rPr>
                <w:rFonts w:ascii="Arial" w:hAnsi="Arial" w:cs="Arial"/>
                <w:sz w:val="18"/>
                <w:szCs w:val="18"/>
              </w:rPr>
            </w:pPr>
            <w:r w:rsidRPr="00820B44">
              <w:rPr>
                <w:rFonts w:ascii="Arial" w:hAnsi="Arial" w:cs="Arial"/>
                <w:sz w:val="18"/>
                <w:szCs w:val="18"/>
              </w:rPr>
              <w:t>2000</w:t>
            </w:r>
          </w:p>
        </w:tc>
        <w:tc>
          <w:tcPr>
            <w:tcW w:w="0" w:type="auto"/>
            <w:noWrap/>
            <w:vAlign w:val="center"/>
            <w:hideMark/>
          </w:tcPr>
          <w:p w14:paraId="53D09AED" w14:textId="77777777" w:rsidR="0034597C" w:rsidRPr="00820B44" w:rsidRDefault="0034597C" w:rsidP="0034597C">
            <w:pPr>
              <w:pStyle w:val="Body"/>
              <w:spacing w:after="0"/>
              <w:rPr>
                <w:rFonts w:ascii="Arial" w:hAnsi="Arial" w:cs="Arial"/>
                <w:sz w:val="18"/>
                <w:szCs w:val="18"/>
              </w:rPr>
            </w:pPr>
            <w:r w:rsidRPr="00820B44">
              <w:rPr>
                <w:rFonts w:ascii="Arial" w:hAnsi="Arial" w:cs="Arial"/>
                <w:sz w:val="18"/>
                <w:szCs w:val="18"/>
              </w:rPr>
              <w:t>2000</w:t>
            </w:r>
          </w:p>
        </w:tc>
        <w:tc>
          <w:tcPr>
            <w:tcW w:w="0" w:type="auto"/>
            <w:noWrap/>
            <w:vAlign w:val="center"/>
            <w:hideMark/>
          </w:tcPr>
          <w:p w14:paraId="04D44CA5" w14:textId="77777777" w:rsidR="0034597C" w:rsidRPr="00820B44" w:rsidRDefault="0034597C" w:rsidP="0034597C">
            <w:pPr>
              <w:pStyle w:val="Body"/>
              <w:spacing w:after="0"/>
              <w:rPr>
                <w:rFonts w:ascii="Arial" w:hAnsi="Arial" w:cs="Arial"/>
                <w:sz w:val="18"/>
                <w:szCs w:val="18"/>
              </w:rPr>
            </w:pPr>
            <w:r w:rsidRPr="00820B44">
              <w:rPr>
                <w:rFonts w:ascii="Arial" w:hAnsi="Arial" w:cs="Arial"/>
                <w:sz w:val="18"/>
                <w:szCs w:val="18"/>
              </w:rPr>
              <w:t>4</w:t>
            </w:r>
          </w:p>
        </w:tc>
        <w:tc>
          <w:tcPr>
            <w:tcW w:w="0" w:type="auto"/>
            <w:noWrap/>
            <w:vAlign w:val="center"/>
            <w:hideMark/>
          </w:tcPr>
          <w:p w14:paraId="5F8D018C" w14:textId="77777777" w:rsidR="0034597C" w:rsidRPr="00820B44" w:rsidRDefault="0034597C" w:rsidP="0034597C">
            <w:pPr>
              <w:pStyle w:val="Body"/>
              <w:spacing w:after="0"/>
              <w:rPr>
                <w:rFonts w:ascii="Arial" w:hAnsi="Arial" w:cs="Arial"/>
                <w:sz w:val="18"/>
                <w:szCs w:val="18"/>
              </w:rPr>
            </w:pPr>
            <w:r w:rsidRPr="00820B44">
              <w:rPr>
                <w:rFonts w:ascii="Arial" w:hAnsi="Arial" w:cs="Arial"/>
                <w:sz w:val="18"/>
                <w:szCs w:val="18"/>
              </w:rPr>
              <w:t>8000</w:t>
            </w:r>
          </w:p>
        </w:tc>
        <w:tc>
          <w:tcPr>
            <w:tcW w:w="0" w:type="auto"/>
            <w:noWrap/>
            <w:vAlign w:val="center"/>
            <w:hideMark/>
          </w:tcPr>
          <w:p w14:paraId="3F814D1F" w14:textId="77777777" w:rsidR="0034597C" w:rsidRPr="00820B44" w:rsidRDefault="0034597C" w:rsidP="0034597C">
            <w:pPr>
              <w:pStyle w:val="Body"/>
              <w:spacing w:after="0"/>
              <w:rPr>
                <w:rFonts w:ascii="Arial" w:hAnsi="Arial" w:cs="Arial"/>
                <w:sz w:val="18"/>
                <w:szCs w:val="18"/>
              </w:rPr>
            </w:pPr>
            <w:r w:rsidRPr="00820B44">
              <w:rPr>
                <w:rFonts w:ascii="Arial" w:hAnsi="Arial" w:cs="Arial"/>
                <w:sz w:val="18"/>
                <w:szCs w:val="18"/>
              </w:rPr>
              <w:t>13.94</w:t>
            </w:r>
          </w:p>
        </w:tc>
        <w:tc>
          <w:tcPr>
            <w:tcW w:w="0" w:type="auto"/>
            <w:noWrap/>
            <w:vAlign w:val="center"/>
            <w:hideMark/>
          </w:tcPr>
          <w:p w14:paraId="5E78825D" w14:textId="77777777" w:rsidR="0034597C" w:rsidRPr="00820B44" w:rsidRDefault="0034597C" w:rsidP="0034597C">
            <w:pPr>
              <w:pStyle w:val="Body"/>
              <w:spacing w:after="0"/>
              <w:rPr>
                <w:rFonts w:ascii="Arial" w:hAnsi="Arial" w:cs="Arial"/>
                <w:sz w:val="18"/>
                <w:szCs w:val="18"/>
              </w:rPr>
            </w:pPr>
            <w:r w:rsidRPr="00820B44">
              <w:rPr>
                <w:rFonts w:ascii="Arial" w:hAnsi="Arial" w:cs="Arial"/>
                <w:sz w:val="18"/>
                <w:szCs w:val="18"/>
              </w:rPr>
              <w:t>69.7</w:t>
            </w:r>
          </w:p>
        </w:tc>
      </w:tr>
      <w:tr w:rsidR="0034597C" w:rsidRPr="00820B44" w14:paraId="45A0CFE3" w14:textId="77777777" w:rsidTr="00A23B2C">
        <w:trPr>
          <w:trHeight w:val="287"/>
          <w:jc w:val="center"/>
        </w:trPr>
        <w:tc>
          <w:tcPr>
            <w:tcW w:w="0" w:type="auto"/>
            <w:gridSpan w:val="8"/>
            <w:noWrap/>
            <w:vAlign w:val="bottom"/>
            <w:hideMark/>
          </w:tcPr>
          <w:p w14:paraId="142AB650" w14:textId="77777777" w:rsidR="0034597C" w:rsidRPr="00820B44" w:rsidRDefault="0034597C" w:rsidP="00820B44">
            <w:pPr>
              <w:pStyle w:val="Body"/>
              <w:spacing w:after="0"/>
              <w:jc w:val="center"/>
              <w:rPr>
                <w:rFonts w:ascii="Arial" w:hAnsi="Arial" w:cs="Arial"/>
                <w:b/>
                <w:bCs/>
                <w:sz w:val="18"/>
                <w:szCs w:val="18"/>
              </w:rPr>
            </w:pPr>
            <w:r w:rsidRPr="00820B44">
              <w:rPr>
                <w:rFonts w:ascii="Arial" w:hAnsi="Arial" w:cs="Arial"/>
                <w:b/>
                <w:bCs/>
                <w:sz w:val="18"/>
                <w:szCs w:val="18"/>
              </w:rPr>
              <w:t>Public (Health Centre) Load Demand</w:t>
            </w:r>
          </w:p>
        </w:tc>
      </w:tr>
      <w:tr w:rsidR="0034597C" w:rsidRPr="00820B44" w14:paraId="1D6DE882" w14:textId="77777777" w:rsidTr="00A23B2C">
        <w:trPr>
          <w:trHeight w:val="287"/>
          <w:jc w:val="center"/>
        </w:trPr>
        <w:tc>
          <w:tcPr>
            <w:tcW w:w="0" w:type="auto"/>
            <w:noWrap/>
            <w:vAlign w:val="bottom"/>
            <w:hideMark/>
          </w:tcPr>
          <w:p w14:paraId="4554137A" w14:textId="77777777" w:rsidR="0034597C" w:rsidRPr="00820B44" w:rsidRDefault="0034597C" w:rsidP="0034597C">
            <w:pPr>
              <w:pStyle w:val="Body"/>
              <w:spacing w:after="0"/>
              <w:rPr>
                <w:rFonts w:ascii="Arial" w:hAnsi="Arial" w:cs="Arial"/>
                <w:sz w:val="18"/>
                <w:szCs w:val="18"/>
              </w:rPr>
            </w:pPr>
            <w:r w:rsidRPr="00820B44">
              <w:rPr>
                <w:rFonts w:ascii="Arial" w:hAnsi="Arial" w:cs="Arial"/>
                <w:sz w:val="18"/>
                <w:szCs w:val="18"/>
              </w:rPr>
              <w:t>Fan</w:t>
            </w:r>
          </w:p>
        </w:tc>
        <w:tc>
          <w:tcPr>
            <w:tcW w:w="0" w:type="auto"/>
            <w:noWrap/>
            <w:vAlign w:val="bottom"/>
            <w:hideMark/>
          </w:tcPr>
          <w:p w14:paraId="457C0B42" w14:textId="77777777" w:rsidR="0034597C" w:rsidRPr="00820B44" w:rsidRDefault="0034597C" w:rsidP="0034597C">
            <w:pPr>
              <w:pStyle w:val="Body"/>
              <w:spacing w:after="0"/>
              <w:rPr>
                <w:rFonts w:ascii="Arial" w:hAnsi="Arial" w:cs="Arial"/>
                <w:sz w:val="18"/>
                <w:szCs w:val="18"/>
              </w:rPr>
            </w:pPr>
            <w:r w:rsidRPr="00820B44">
              <w:rPr>
                <w:rFonts w:ascii="Arial" w:hAnsi="Arial" w:cs="Arial"/>
                <w:sz w:val="18"/>
                <w:szCs w:val="18"/>
              </w:rPr>
              <w:t>6</w:t>
            </w:r>
          </w:p>
        </w:tc>
        <w:tc>
          <w:tcPr>
            <w:tcW w:w="0" w:type="auto"/>
            <w:noWrap/>
            <w:vAlign w:val="bottom"/>
            <w:hideMark/>
          </w:tcPr>
          <w:p w14:paraId="42C8B7F2" w14:textId="77777777" w:rsidR="0034597C" w:rsidRPr="00820B44" w:rsidRDefault="0034597C" w:rsidP="0034597C">
            <w:pPr>
              <w:pStyle w:val="Body"/>
              <w:spacing w:after="0"/>
              <w:rPr>
                <w:rFonts w:ascii="Arial" w:hAnsi="Arial" w:cs="Arial"/>
                <w:sz w:val="18"/>
                <w:szCs w:val="18"/>
              </w:rPr>
            </w:pPr>
            <w:r w:rsidRPr="00820B44">
              <w:rPr>
                <w:rFonts w:ascii="Arial" w:hAnsi="Arial" w:cs="Arial"/>
                <w:sz w:val="18"/>
                <w:szCs w:val="18"/>
              </w:rPr>
              <w:t>75</w:t>
            </w:r>
          </w:p>
        </w:tc>
        <w:tc>
          <w:tcPr>
            <w:tcW w:w="0" w:type="auto"/>
            <w:noWrap/>
            <w:vAlign w:val="bottom"/>
            <w:hideMark/>
          </w:tcPr>
          <w:p w14:paraId="29459801" w14:textId="77777777" w:rsidR="0034597C" w:rsidRPr="00820B44" w:rsidRDefault="0034597C" w:rsidP="0034597C">
            <w:pPr>
              <w:pStyle w:val="Body"/>
              <w:spacing w:after="0"/>
              <w:rPr>
                <w:rFonts w:ascii="Arial" w:hAnsi="Arial" w:cs="Arial"/>
                <w:sz w:val="18"/>
                <w:szCs w:val="18"/>
              </w:rPr>
            </w:pPr>
            <w:r w:rsidRPr="00820B44">
              <w:rPr>
                <w:rFonts w:ascii="Arial" w:hAnsi="Arial" w:cs="Arial"/>
                <w:sz w:val="18"/>
                <w:szCs w:val="18"/>
              </w:rPr>
              <w:t>450</w:t>
            </w:r>
          </w:p>
        </w:tc>
        <w:tc>
          <w:tcPr>
            <w:tcW w:w="0" w:type="auto"/>
            <w:noWrap/>
            <w:vAlign w:val="bottom"/>
            <w:hideMark/>
          </w:tcPr>
          <w:p w14:paraId="6DE53713" w14:textId="77777777" w:rsidR="0034597C" w:rsidRPr="00820B44" w:rsidRDefault="0034597C" w:rsidP="0034597C">
            <w:pPr>
              <w:pStyle w:val="Body"/>
              <w:spacing w:after="0"/>
              <w:rPr>
                <w:rFonts w:ascii="Arial" w:hAnsi="Arial" w:cs="Arial"/>
                <w:sz w:val="18"/>
                <w:szCs w:val="18"/>
              </w:rPr>
            </w:pPr>
            <w:r w:rsidRPr="00820B44">
              <w:rPr>
                <w:rFonts w:ascii="Arial" w:hAnsi="Arial" w:cs="Arial"/>
                <w:sz w:val="18"/>
                <w:szCs w:val="18"/>
              </w:rPr>
              <w:t>10</w:t>
            </w:r>
          </w:p>
        </w:tc>
        <w:tc>
          <w:tcPr>
            <w:tcW w:w="0" w:type="auto"/>
            <w:noWrap/>
            <w:vAlign w:val="bottom"/>
            <w:hideMark/>
          </w:tcPr>
          <w:p w14:paraId="0D7ED681" w14:textId="77777777" w:rsidR="0034597C" w:rsidRPr="00820B44" w:rsidRDefault="0034597C" w:rsidP="0034597C">
            <w:pPr>
              <w:pStyle w:val="Body"/>
              <w:spacing w:after="0"/>
              <w:rPr>
                <w:rFonts w:ascii="Arial" w:hAnsi="Arial" w:cs="Arial"/>
                <w:sz w:val="18"/>
                <w:szCs w:val="18"/>
              </w:rPr>
            </w:pPr>
            <w:r w:rsidRPr="00820B44">
              <w:rPr>
                <w:rFonts w:ascii="Arial" w:hAnsi="Arial" w:cs="Arial"/>
                <w:sz w:val="18"/>
                <w:szCs w:val="18"/>
              </w:rPr>
              <w:t>4500</w:t>
            </w:r>
          </w:p>
        </w:tc>
        <w:tc>
          <w:tcPr>
            <w:tcW w:w="0" w:type="auto"/>
            <w:noWrap/>
            <w:vAlign w:val="bottom"/>
            <w:hideMark/>
          </w:tcPr>
          <w:p w14:paraId="55F7DD6A" w14:textId="77777777" w:rsidR="0034597C" w:rsidRPr="00820B44" w:rsidRDefault="0034597C" w:rsidP="0034597C">
            <w:pPr>
              <w:pStyle w:val="Body"/>
              <w:spacing w:after="0"/>
              <w:rPr>
                <w:rFonts w:ascii="Arial" w:hAnsi="Arial" w:cs="Arial"/>
                <w:sz w:val="18"/>
                <w:szCs w:val="18"/>
              </w:rPr>
            </w:pPr>
          </w:p>
        </w:tc>
        <w:tc>
          <w:tcPr>
            <w:tcW w:w="0" w:type="auto"/>
            <w:noWrap/>
            <w:vAlign w:val="bottom"/>
            <w:hideMark/>
          </w:tcPr>
          <w:p w14:paraId="20F62172" w14:textId="77777777" w:rsidR="0034597C" w:rsidRPr="00820B44" w:rsidRDefault="0034597C" w:rsidP="0034597C">
            <w:pPr>
              <w:pStyle w:val="Body"/>
              <w:spacing w:after="0"/>
              <w:rPr>
                <w:rFonts w:ascii="Arial" w:hAnsi="Arial" w:cs="Arial"/>
                <w:sz w:val="18"/>
                <w:szCs w:val="18"/>
              </w:rPr>
            </w:pPr>
          </w:p>
        </w:tc>
      </w:tr>
      <w:tr w:rsidR="0034597C" w:rsidRPr="00820B44" w14:paraId="20AE58A5" w14:textId="77777777" w:rsidTr="00A23B2C">
        <w:trPr>
          <w:trHeight w:val="287"/>
          <w:jc w:val="center"/>
        </w:trPr>
        <w:tc>
          <w:tcPr>
            <w:tcW w:w="0" w:type="auto"/>
            <w:noWrap/>
            <w:vAlign w:val="bottom"/>
            <w:hideMark/>
          </w:tcPr>
          <w:p w14:paraId="1C7D91C1" w14:textId="77777777" w:rsidR="0034597C" w:rsidRPr="00820B44" w:rsidRDefault="0034597C" w:rsidP="0034597C">
            <w:pPr>
              <w:pStyle w:val="Body"/>
              <w:spacing w:after="0"/>
              <w:rPr>
                <w:rFonts w:ascii="Arial" w:hAnsi="Arial" w:cs="Arial"/>
                <w:sz w:val="18"/>
                <w:szCs w:val="18"/>
              </w:rPr>
            </w:pPr>
            <w:r w:rsidRPr="00820B44">
              <w:rPr>
                <w:rFonts w:ascii="Arial" w:hAnsi="Arial" w:cs="Arial"/>
                <w:sz w:val="18"/>
                <w:szCs w:val="18"/>
              </w:rPr>
              <w:t>LED</w:t>
            </w:r>
          </w:p>
        </w:tc>
        <w:tc>
          <w:tcPr>
            <w:tcW w:w="0" w:type="auto"/>
            <w:noWrap/>
            <w:vAlign w:val="bottom"/>
            <w:hideMark/>
          </w:tcPr>
          <w:p w14:paraId="184D5A61" w14:textId="77777777" w:rsidR="0034597C" w:rsidRPr="00820B44" w:rsidRDefault="0034597C" w:rsidP="0034597C">
            <w:pPr>
              <w:pStyle w:val="Body"/>
              <w:spacing w:after="0"/>
              <w:rPr>
                <w:rFonts w:ascii="Arial" w:hAnsi="Arial" w:cs="Arial"/>
                <w:sz w:val="18"/>
                <w:szCs w:val="18"/>
              </w:rPr>
            </w:pPr>
            <w:r w:rsidRPr="00820B44">
              <w:rPr>
                <w:rFonts w:ascii="Arial" w:hAnsi="Arial" w:cs="Arial"/>
                <w:sz w:val="18"/>
                <w:szCs w:val="18"/>
              </w:rPr>
              <w:t>8</w:t>
            </w:r>
          </w:p>
        </w:tc>
        <w:tc>
          <w:tcPr>
            <w:tcW w:w="0" w:type="auto"/>
            <w:noWrap/>
            <w:vAlign w:val="bottom"/>
            <w:hideMark/>
          </w:tcPr>
          <w:p w14:paraId="6A90F6BB" w14:textId="77777777" w:rsidR="0034597C" w:rsidRPr="00820B44" w:rsidRDefault="0034597C" w:rsidP="0034597C">
            <w:pPr>
              <w:pStyle w:val="Body"/>
              <w:spacing w:after="0"/>
              <w:rPr>
                <w:rFonts w:ascii="Arial" w:hAnsi="Arial" w:cs="Arial"/>
                <w:sz w:val="18"/>
                <w:szCs w:val="18"/>
              </w:rPr>
            </w:pPr>
            <w:r w:rsidRPr="00820B44">
              <w:rPr>
                <w:rFonts w:ascii="Arial" w:hAnsi="Arial" w:cs="Arial"/>
                <w:sz w:val="18"/>
                <w:szCs w:val="18"/>
              </w:rPr>
              <w:t>10</w:t>
            </w:r>
          </w:p>
        </w:tc>
        <w:tc>
          <w:tcPr>
            <w:tcW w:w="0" w:type="auto"/>
            <w:noWrap/>
            <w:vAlign w:val="bottom"/>
            <w:hideMark/>
          </w:tcPr>
          <w:p w14:paraId="56564650" w14:textId="77777777" w:rsidR="0034597C" w:rsidRPr="00820B44" w:rsidRDefault="0034597C" w:rsidP="0034597C">
            <w:pPr>
              <w:pStyle w:val="Body"/>
              <w:spacing w:after="0"/>
              <w:rPr>
                <w:rFonts w:ascii="Arial" w:hAnsi="Arial" w:cs="Arial"/>
                <w:sz w:val="18"/>
                <w:szCs w:val="18"/>
              </w:rPr>
            </w:pPr>
            <w:r w:rsidRPr="00820B44">
              <w:rPr>
                <w:rFonts w:ascii="Arial" w:hAnsi="Arial" w:cs="Arial"/>
                <w:sz w:val="18"/>
                <w:szCs w:val="18"/>
              </w:rPr>
              <w:t>80</w:t>
            </w:r>
          </w:p>
        </w:tc>
        <w:tc>
          <w:tcPr>
            <w:tcW w:w="0" w:type="auto"/>
            <w:noWrap/>
            <w:vAlign w:val="bottom"/>
            <w:hideMark/>
          </w:tcPr>
          <w:p w14:paraId="46D457DC" w14:textId="77777777" w:rsidR="0034597C" w:rsidRPr="00820B44" w:rsidRDefault="0034597C" w:rsidP="0034597C">
            <w:pPr>
              <w:pStyle w:val="Body"/>
              <w:spacing w:after="0"/>
              <w:rPr>
                <w:rFonts w:ascii="Arial" w:hAnsi="Arial" w:cs="Arial"/>
                <w:sz w:val="18"/>
                <w:szCs w:val="18"/>
              </w:rPr>
            </w:pPr>
            <w:r w:rsidRPr="00820B44">
              <w:rPr>
                <w:rFonts w:ascii="Arial" w:hAnsi="Arial" w:cs="Arial"/>
                <w:sz w:val="18"/>
                <w:szCs w:val="18"/>
              </w:rPr>
              <w:t>12</w:t>
            </w:r>
          </w:p>
        </w:tc>
        <w:tc>
          <w:tcPr>
            <w:tcW w:w="0" w:type="auto"/>
            <w:noWrap/>
            <w:vAlign w:val="bottom"/>
            <w:hideMark/>
          </w:tcPr>
          <w:p w14:paraId="5B3B62DE" w14:textId="77777777" w:rsidR="0034597C" w:rsidRPr="00820B44" w:rsidRDefault="0034597C" w:rsidP="0034597C">
            <w:pPr>
              <w:pStyle w:val="Body"/>
              <w:spacing w:after="0"/>
              <w:rPr>
                <w:rFonts w:ascii="Arial" w:hAnsi="Arial" w:cs="Arial"/>
                <w:sz w:val="18"/>
                <w:szCs w:val="18"/>
              </w:rPr>
            </w:pPr>
            <w:r w:rsidRPr="00820B44">
              <w:rPr>
                <w:rFonts w:ascii="Arial" w:hAnsi="Arial" w:cs="Arial"/>
                <w:sz w:val="18"/>
                <w:szCs w:val="18"/>
              </w:rPr>
              <w:t>960</w:t>
            </w:r>
          </w:p>
        </w:tc>
        <w:tc>
          <w:tcPr>
            <w:tcW w:w="0" w:type="auto"/>
            <w:noWrap/>
            <w:vAlign w:val="bottom"/>
            <w:hideMark/>
          </w:tcPr>
          <w:p w14:paraId="104CD796" w14:textId="77777777" w:rsidR="0034597C" w:rsidRPr="00820B44" w:rsidRDefault="0034597C" w:rsidP="0034597C">
            <w:pPr>
              <w:pStyle w:val="Body"/>
              <w:spacing w:after="0"/>
              <w:rPr>
                <w:rFonts w:ascii="Arial" w:hAnsi="Arial" w:cs="Arial"/>
                <w:sz w:val="18"/>
                <w:szCs w:val="18"/>
              </w:rPr>
            </w:pPr>
          </w:p>
        </w:tc>
        <w:tc>
          <w:tcPr>
            <w:tcW w:w="0" w:type="auto"/>
            <w:noWrap/>
            <w:vAlign w:val="bottom"/>
            <w:hideMark/>
          </w:tcPr>
          <w:p w14:paraId="6EF74F69" w14:textId="77777777" w:rsidR="0034597C" w:rsidRPr="00820B44" w:rsidRDefault="0034597C" w:rsidP="0034597C">
            <w:pPr>
              <w:pStyle w:val="Body"/>
              <w:spacing w:after="0"/>
              <w:rPr>
                <w:rFonts w:ascii="Arial" w:hAnsi="Arial" w:cs="Arial"/>
                <w:sz w:val="18"/>
                <w:szCs w:val="18"/>
              </w:rPr>
            </w:pPr>
          </w:p>
        </w:tc>
      </w:tr>
      <w:tr w:rsidR="0034597C" w:rsidRPr="00820B44" w14:paraId="60D38715" w14:textId="77777777" w:rsidTr="00A23B2C">
        <w:trPr>
          <w:trHeight w:val="287"/>
          <w:jc w:val="center"/>
        </w:trPr>
        <w:tc>
          <w:tcPr>
            <w:tcW w:w="0" w:type="auto"/>
            <w:noWrap/>
            <w:vAlign w:val="bottom"/>
            <w:hideMark/>
          </w:tcPr>
          <w:p w14:paraId="5B8B8230" w14:textId="77777777" w:rsidR="0034597C" w:rsidRPr="00820B44" w:rsidRDefault="0034597C" w:rsidP="0034597C">
            <w:pPr>
              <w:pStyle w:val="Body"/>
              <w:spacing w:after="0"/>
              <w:rPr>
                <w:rFonts w:ascii="Arial" w:hAnsi="Arial" w:cs="Arial"/>
                <w:sz w:val="18"/>
                <w:szCs w:val="18"/>
              </w:rPr>
            </w:pPr>
            <w:r w:rsidRPr="00820B44">
              <w:rPr>
                <w:rFonts w:ascii="Arial" w:hAnsi="Arial" w:cs="Arial"/>
                <w:sz w:val="18"/>
                <w:szCs w:val="18"/>
              </w:rPr>
              <w:t>Refrigerator</w:t>
            </w:r>
          </w:p>
        </w:tc>
        <w:tc>
          <w:tcPr>
            <w:tcW w:w="0" w:type="auto"/>
            <w:noWrap/>
            <w:vAlign w:val="bottom"/>
            <w:hideMark/>
          </w:tcPr>
          <w:p w14:paraId="120E59E3" w14:textId="77777777" w:rsidR="0034597C" w:rsidRPr="00820B44" w:rsidRDefault="0034597C" w:rsidP="0034597C">
            <w:pPr>
              <w:pStyle w:val="Body"/>
              <w:spacing w:after="0"/>
              <w:rPr>
                <w:rFonts w:ascii="Arial" w:hAnsi="Arial" w:cs="Arial"/>
                <w:sz w:val="18"/>
                <w:szCs w:val="18"/>
              </w:rPr>
            </w:pPr>
            <w:r w:rsidRPr="00820B44">
              <w:rPr>
                <w:rFonts w:ascii="Arial" w:hAnsi="Arial" w:cs="Arial"/>
                <w:sz w:val="18"/>
                <w:szCs w:val="18"/>
              </w:rPr>
              <w:t>2</w:t>
            </w:r>
          </w:p>
        </w:tc>
        <w:tc>
          <w:tcPr>
            <w:tcW w:w="0" w:type="auto"/>
            <w:noWrap/>
            <w:vAlign w:val="bottom"/>
            <w:hideMark/>
          </w:tcPr>
          <w:p w14:paraId="4B9B02E6" w14:textId="77777777" w:rsidR="0034597C" w:rsidRPr="00820B44" w:rsidRDefault="0034597C" w:rsidP="0034597C">
            <w:pPr>
              <w:pStyle w:val="Body"/>
              <w:spacing w:after="0"/>
              <w:rPr>
                <w:rFonts w:ascii="Arial" w:hAnsi="Arial" w:cs="Arial"/>
                <w:sz w:val="18"/>
                <w:szCs w:val="18"/>
              </w:rPr>
            </w:pPr>
            <w:r w:rsidRPr="00820B44">
              <w:rPr>
                <w:rFonts w:ascii="Arial" w:hAnsi="Arial" w:cs="Arial"/>
                <w:sz w:val="18"/>
                <w:szCs w:val="18"/>
              </w:rPr>
              <w:t>300</w:t>
            </w:r>
          </w:p>
        </w:tc>
        <w:tc>
          <w:tcPr>
            <w:tcW w:w="0" w:type="auto"/>
            <w:noWrap/>
            <w:vAlign w:val="bottom"/>
            <w:hideMark/>
          </w:tcPr>
          <w:p w14:paraId="14CB1C8E" w14:textId="77777777" w:rsidR="0034597C" w:rsidRPr="00820B44" w:rsidRDefault="0034597C" w:rsidP="0034597C">
            <w:pPr>
              <w:pStyle w:val="Body"/>
              <w:spacing w:after="0"/>
              <w:rPr>
                <w:rFonts w:ascii="Arial" w:hAnsi="Arial" w:cs="Arial"/>
                <w:sz w:val="18"/>
                <w:szCs w:val="18"/>
              </w:rPr>
            </w:pPr>
            <w:r w:rsidRPr="00820B44">
              <w:rPr>
                <w:rFonts w:ascii="Arial" w:hAnsi="Arial" w:cs="Arial"/>
                <w:sz w:val="18"/>
                <w:szCs w:val="18"/>
              </w:rPr>
              <w:t>600</w:t>
            </w:r>
          </w:p>
        </w:tc>
        <w:tc>
          <w:tcPr>
            <w:tcW w:w="0" w:type="auto"/>
            <w:noWrap/>
            <w:vAlign w:val="bottom"/>
            <w:hideMark/>
          </w:tcPr>
          <w:p w14:paraId="4F1335BF" w14:textId="77777777" w:rsidR="0034597C" w:rsidRPr="00820B44" w:rsidRDefault="0034597C" w:rsidP="0034597C">
            <w:pPr>
              <w:pStyle w:val="Body"/>
              <w:spacing w:after="0"/>
              <w:rPr>
                <w:rFonts w:ascii="Arial" w:hAnsi="Arial" w:cs="Arial"/>
                <w:sz w:val="18"/>
                <w:szCs w:val="18"/>
              </w:rPr>
            </w:pPr>
            <w:r w:rsidRPr="00820B44">
              <w:rPr>
                <w:rFonts w:ascii="Arial" w:hAnsi="Arial" w:cs="Arial"/>
                <w:sz w:val="18"/>
                <w:szCs w:val="18"/>
              </w:rPr>
              <w:t>8</w:t>
            </w:r>
          </w:p>
        </w:tc>
        <w:tc>
          <w:tcPr>
            <w:tcW w:w="0" w:type="auto"/>
            <w:noWrap/>
            <w:vAlign w:val="bottom"/>
            <w:hideMark/>
          </w:tcPr>
          <w:p w14:paraId="2F01C923" w14:textId="77777777" w:rsidR="0034597C" w:rsidRPr="00820B44" w:rsidRDefault="0034597C" w:rsidP="0034597C">
            <w:pPr>
              <w:pStyle w:val="Body"/>
              <w:spacing w:after="0"/>
              <w:rPr>
                <w:rFonts w:ascii="Arial" w:hAnsi="Arial" w:cs="Arial"/>
                <w:sz w:val="18"/>
                <w:szCs w:val="18"/>
              </w:rPr>
            </w:pPr>
            <w:r w:rsidRPr="00820B44">
              <w:rPr>
                <w:rFonts w:ascii="Arial" w:hAnsi="Arial" w:cs="Arial"/>
                <w:sz w:val="18"/>
                <w:szCs w:val="18"/>
              </w:rPr>
              <w:t>4800</w:t>
            </w:r>
          </w:p>
        </w:tc>
        <w:tc>
          <w:tcPr>
            <w:tcW w:w="0" w:type="auto"/>
            <w:noWrap/>
            <w:vAlign w:val="bottom"/>
            <w:hideMark/>
          </w:tcPr>
          <w:p w14:paraId="728E1B01" w14:textId="77777777" w:rsidR="0034597C" w:rsidRPr="00820B44" w:rsidRDefault="0034597C" w:rsidP="0034597C">
            <w:pPr>
              <w:pStyle w:val="Body"/>
              <w:spacing w:after="0"/>
              <w:rPr>
                <w:rFonts w:ascii="Arial" w:hAnsi="Arial" w:cs="Arial"/>
                <w:sz w:val="18"/>
                <w:szCs w:val="18"/>
              </w:rPr>
            </w:pPr>
            <w:r w:rsidRPr="00820B44">
              <w:rPr>
                <w:rFonts w:ascii="Arial" w:hAnsi="Arial" w:cs="Arial"/>
                <w:sz w:val="18"/>
                <w:szCs w:val="18"/>
              </w:rPr>
              <w:t>10.26</w:t>
            </w:r>
          </w:p>
        </w:tc>
        <w:tc>
          <w:tcPr>
            <w:tcW w:w="0" w:type="auto"/>
            <w:noWrap/>
            <w:vAlign w:val="bottom"/>
            <w:hideMark/>
          </w:tcPr>
          <w:p w14:paraId="50AEE6A7" w14:textId="77777777" w:rsidR="0034597C" w:rsidRPr="00820B44" w:rsidRDefault="0034597C" w:rsidP="0034597C">
            <w:pPr>
              <w:pStyle w:val="Body"/>
              <w:spacing w:after="0"/>
              <w:rPr>
                <w:rFonts w:ascii="Arial" w:hAnsi="Arial" w:cs="Arial"/>
                <w:sz w:val="18"/>
                <w:szCs w:val="18"/>
              </w:rPr>
            </w:pPr>
            <w:r w:rsidRPr="00820B44">
              <w:rPr>
                <w:rFonts w:ascii="Arial" w:hAnsi="Arial" w:cs="Arial"/>
                <w:sz w:val="18"/>
                <w:szCs w:val="18"/>
              </w:rPr>
              <w:t>10.26</w:t>
            </w:r>
          </w:p>
        </w:tc>
      </w:tr>
      <w:tr w:rsidR="0034597C" w:rsidRPr="00820B44" w14:paraId="0A45167F" w14:textId="77777777" w:rsidTr="00A23B2C">
        <w:trPr>
          <w:trHeight w:val="287"/>
          <w:jc w:val="center"/>
        </w:trPr>
        <w:tc>
          <w:tcPr>
            <w:tcW w:w="0" w:type="auto"/>
            <w:tcBorders>
              <w:bottom w:val="single" w:sz="4" w:space="0" w:color="auto"/>
            </w:tcBorders>
            <w:noWrap/>
            <w:vAlign w:val="bottom"/>
          </w:tcPr>
          <w:p w14:paraId="2DF2187B" w14:textId="77777777" w:rsidR="0034597C" w:rsidRPr="00820B44" w:rsidRDefault="0034597C" w:rsidP="0034597C">
            <w:pPr>
              <w:pStyle w:val="Body"/>
              <w:spacing w:after="0"/>
              <w:rPr>
                <w:rFonts w:ascii="Arial" w:hAnsi="Arial" w:cs="Arial"/>
                <w:b/>
                <w:bCs/>
                <w:sz w:val="18"/>
                <w:szCs w:val="18"/>
              </w:rPr>
            </w:pPr>
            <w:r w:rsidRPr="00820B44">
              <w:rPr>
                <w:rFonts w:ascii="Arial" w:hAnsi="Arial" w:cs="Arial"/>
                <w:b/>
                <w:bCs/>
                <w:sz w:val="18"/>
                <w:szCs w:val="18"/>
              </w:rPr>
              <w:t>Total</w:t>
            </w:r>
          </w:p>
        </w:tc>
        <w:tc>
          <w:tcPr>
            <w:tcW w:w="0" w:type="auto"/>
            <w:tcBorders>
              <w:bottom w:val="single" w:sz="4" w:space="0" w:color="auto"/>
            </w:tcBorders>
            <w:noWrap/>
            <w:vAlign w:val="bottom"/>
          </w:tcPr>
          <w:p w14:paraId="3BA1F715" w14:textId="77777777" w:rsidR="0034597C" w:rsidRPr="00820B44" w:rsidRDefault="0034597C" w:rsidP="0034597C">
            <w:pPr>
              <w:pStyle w:val="Body"/>
              <w:spacing w:after="0"/>
              <w:rPr>
                <w:rFonts w:ascii="Arial" w:hAnsi="Arial" w:cs="Arial"/>
                <w:sz w:val="18"/>
                <w:szCs w:val="18"/>
              </w:rPr>
            </w:pPr>
          </w:p>
        </w:tc>
        <w:tc>
          <w:tcPr>
            <w:tcW w:w="0" w:type="auto"/>
            <w:tcBorders>
              <w:bottom w:val="single" w:sz="4" w:space="0" w:color="auto"/>
            </w:tcBorders>
            <w:noWrap/>
            <w:vAlign w:val="bottom"/>
          </w:tcPr>
          <w:p w14:paraId="4F90B6A5" w14:textId="77777777" w:rsidR="0034597C" w:rsidRPr="00820B44" w:rsidRDefault="0034597C" w:rsidP="0034597C">
            <w:pPr>
              <w:pStyle w:val="Body"/>
              <w:spacing w:after="0"/>
              <w:rPr>
                <w:rFonts w:ascii="Arial" w:hAnsi="Arial" w:cs="Arial"/>
                <w:sz w:val="18"/>
                <w:szCs w:val="18"/>
              </w:rPr>
            </w:pPr>
          </w:p>
        </w:tc>
        <w:tc>
          <w:tcPr>
            <w:tcW w:w="0" w:type="auto"/>
            <w:tcBorders>
              <w:bottom w:val="single" w:sz="4" w:space="0" w:color="auto"/>
            </w:tcBorders>
            <w:noWrap/>
            <w:vAlign w:val="bottom"/>
          </w:tcPr>
          <w:p w14:paraId="7DBBC5DC" w14:textId="77777777" w:rsidR="0034597C" w:rsidRPr="00820B44" w:rsidRDefault="0034597C" w:rsidP="0034597C">
            <w:pPr>
              <w:pStyle w:val="Body"/>
              <w:spacing w:after="0"/>
              <w:rPr>
                <w:rFonts w:ascii="Arial" w:hAnsi="Arial" w:cs="Arial"/>
                <w:sz w:val="18"/>
                <w:szCs w:val="18"/>
              </w:rPr>
            </w:pPr>
          </w:p>
        </w:tc>
        <w:tc>
          <w:tcPr>
            <w:tcW w:w="0" w:type="auto"/>
            <w:tcBorders>
              <w:bottom w:val="single" w:sz="4" w:space="0" w:color="auto"/>
            </w:tcBorders>
            <w:noWrap/>
            <w:vAlign w:val="bottom"/>
          </w:tcPr>
          <w:p w14:paraId="27A274AC" w14:textId="77777777" w:rsidR="0034597C" w:rsidRPr="00820B44" w:rsidRDefault="0034597C" w:rsidP="0034597C">
            <w:pPr>
              <w:pStyle w:val="Body"/>
              <w:spacing w:after="0"/>
              <w:rPr>
                <w:rFonts w:ascii="Arial" w:hAnsi="Arial" w:cs="Arial"/>
                <w:sz w:val="18"/>
                <w:szCs w:val="18"/>
              </w:rPr>
            </w:pPr>
          </w:p>
        </w:tc>
        <w:tc>
          <w:tcPr>
            <w:tcW w:w="0" w:type="auto"/>
            <w:tcBorders>
              <w:bottom w:val="single" w:sz="4" w:space="0" w:color="auto"/>
            </w:tcBorders>
            <w:noWrap/>
            <w:vAlign w:val="bottom"/>
          </w:tcPr>
          <w:p w14:paraId="1E62A5C1" w14:textId="77777777" w:rsidR="0034597C" w:rsidRPr="00820B44" w:rsidRDefault="0034597C" w:rsidP="0034597C">
            <w:pPr>
              <w:pStyle w:val="Body"/>
              <w:spacing w:after="0"/>
              <w:rPr>
                <w:rFonts w:ascii="Arial" w:hAnsi="Arial" w:cs="Arial"/>
                <w:sz w:val="18"/>
                <w:szCs w:val="18"/>
              </w:rPr>
            </w:pPr>
          </w:p>
        </w:tc>
        <w:tc>
          <w:tcPr>
            <w:tcW w:w="0" w:type="auto"/>
            <w:tcBorders>
              <w:bottom w:val="single" w:sz="4" w:space="0" w:color="auto"/>
            </w:tcBorders>
            <w:noWrap/>
            <w:vAlign w:val="bottom"/>
          </w:tcPr>
          <w:p w14:paraId="497DAA97" w14:textId="77777777" w:rsidR="0034597C" w:rsidRPr="00820B44" w:rsidRDefault="0034597C" w:rsidP="0034597C">
            <w:pPr>
              <w:pStyle w:val="Body"/>
              <w:spacing w:after="0"/>
              <w:rPr>
                <w:rFonts w:ascii="Arial" w:hAnsi="Arial" w:cs="Arial"/>
                <w:sz w:val="18"/>
                <w:szCs w:val="18"/>
              </w:rPr>
            </w:pPr>
          </w:p>
        </w:tc>
        <w:tc>
          <w:tcPr>
            <w:tcW w:w="0" w:type="auto"/>
            <w:tcBorders>
              <w:bottom w:val="single" w:sz="4" w:space="0" w:color="auto"/>
            </w:tcBorders>
            <w:noWrap/>
            <w:vAlign w:val="bottom"/>
          </w:tcPr>
          <w:p w14:paraId="750635A6" w14:textId="77777777" w:rsidR="0034597C" w:rsidRPr="00820B44" w:rsidRDefault="0034597C" w:rsidP="0034597C">
            <w:pPr>
              <w:pStyle w:val="Body"/>
              <w:spacing w:after="0"/>
              <w:rPr>
                <w:rFonts w:ascii="Arial" w:hAnsi="Arial" w:cs="Arial"/>
                <w:b/>
                <w:bCs/>
                <w:sz w:val="18"/>
                <w:szCs w:val="18"/>
              </w:rPr>
            </w:pPr>
            <w:r w:rsidRPr="00820B44">
              <w:rPr>
                <w:rFonts w:ascii="Arial" w:hAnsi="Arial" w:cs="Arial"/>
                <w:b/>
                <w:bCs/>
                <w:sz w:val="18"/>
                <w:szCs w:val="18"/>
              </w:rPr>
              <w:t>101.92</w:t>
            </w:r>
          </w:p>
        </w:tc>
      </w:tr>
      <w:bookmarkEnd w:id="3"/>
    </w:tbl>
    <w:p w14:paraId="177CBCE9" w14:textId="77777777" w:rsidR="0034597C" w:rsidRPr="0034597C" w:rsidRDefault="0034597C" w:rsidP="0034597C">
      <w:pPr>
        <w:pStyle w:val="Body"/>
        <w:spacing w:after="0"/>
        <w:rPr>
          <w:rFonts w:ascii="Arial" w:hAnsi="Arial" w:cs="Arial"/>
          <w:lang w:val="en-GB"/>
        </w:rPr>
      </w:pPr>
    </w:p>
    <w:p w14:paraId="27680805" w14:textId="77777777" w:rsidR="0034597C" w:rsidRPr="0034597C" w:rsidRDefault="0034597C" w:rsidP="00EF5617">
      <w:pPr>
        <w:pStyle w:val="Body"/>
        <w:spacing w:after="0"/>
        <w:jc w:val="center"/>
        <w:rPr>
          <w:rFonts w:ascii="Arial" w:hAnsi="Arial" w:cs="Arial"/>
          <w:b/>
          <w:bCs/>
        </w:rPr>
      </w:pPr>
      <w:r w:rsidRPr="0034597C">
        <w:rPr>
          <w:rFonts w:ascii="Arial" w:hAnsi="Arial" w:cs="Arial"/>
          <w:b/>
          <w:bCs/>
        </w:rPr>
        <w:t>Table 3. Daily load demand for the commercial sector</w:t>
      </w:r>
    </w:p>
    <w:p w14:paraId="5D086555" w14:textId="77777777" w:rsidR="0034597C" w:rsidRPr="0034597C" w:rsidRDefault="0034597C" w:rsidP="0034597C">
      <w:pPr>
        <w:pStyle w:val="Body"/>
        <w:spacing w:after="0"/>
        <w:rPr>
          <w:rFonts w:ascii="Arial" w:hAnsi="Arial" w:cs="Arial"/>
        </w:rPr>
      </w:pPr>
    </w:p>
    <w:tbl>
      <w:tblPr>
        <w:tblStyle w:val="TableGrid"/>
        <w:tblW w:w="829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44"/>
        <w:gridCol w:w="1482"/>
        <w:gridCol w:w="797"/>
        <w:gridCol w:w="1016"/>
        <w:gridCol w:w="875"/>
        <w:gridCol w:w="767"/>
        <w:gridCol w:w="958"/>
        <w:gridCol w:w="957"/>
      </w:tblGrid>
      <w:tr w:rsidR="0034597C" w:rsidRPr="00247F7B" w14:paraId="6DED7800" w14:textId="77777777" w:rsidTr="00247F7B">
        <w:trPr>
          <w:trHeight w:val="458"/>
          <w:tblHeader/>
          <w:jc w:val="center"/>
        </w:trPr>
        <w:tc>
          <w:tcPr>
            <w:tcW w:w="0" w:type="auto"/>
            <w:tcBorders>
              <w:top w:val="single" w:sz="4" w:space="0" w:color="auto"/>
              <w:bottom w:val="single" w:sz="4" w:space="0" w:color="auto"/>
            </w:tcBorders>
          </w:tcPr>
          <w:p w14:paraId="26244C97" w14:textId="77777777" w:rsidR="0034597C" w:rsidRPr="00247F7B" w:rsidRDefault="0034597C" w:rsidP="0034597C">
            <w:pPr>
              <w:pStyle w:val="Body"/>
              <w:spacing w:after="0"/>
              <w:rPr>
                <w:rFonts w:ascii="Arial" w:eastAsia="Times New Roman" w:hAnsi="Arial" w:cs="Arial"/>
                <w:b/>
                <w:bCs/>
                <w:sz w:val="18"/>
                <w:szCs w:val="18"/>
              </w:rPr>
            </w:pPr>
            <w:r w:rsidRPr="00247F7B">
              <w:rPr>
                <w:rFonts w:ascii="Arial" w:eastAsia="Times New Roman" w:hAnsi="Arial" w:cs="Arial"/>
                <w:b/>
                <w:bCs/>
                <w:sz w:val="18"/>
                <w:szCs w:val="18"/>
              </w:rPr>
              <w:t>Shop Type</w:t>
            </w:r>
          </w:p>
        </w:tc>
        <w:tc>
          <w:tcPr>
            <w:tcW w:w="1482" w:type="dxa"/>
            <w:tcBorders>
              <w:top w:val="single" w:sz="4" w:space="0" w:color="auto"/>
              <w:bottom w:val="single" w:sz="4" w:space="0" w:color="auto"/>
            </w:tcBorders>
          </w:tcPr>
          <w:p w14:paraId="599B071C" w14:textId="77777777" w:rsidR="0034597C" w:rsidRPr="00247F7B" w:rsidRDefault="0034597C" w:rsidP="0034597C">
            <w:pPr>
              <w:pStyle w:val="Body"/>
              <w:spacing w:after="0"/>
              <w:rPr>
                <w:rFonts w:ascii="Arial" w:eastAsia="Times New Roman" w:hAnsi="Arial" w:cs="Arial"/>
                <w:b/>
                <w:bCs/>
                <w:sz w:val="18"/>
                <w:szCs w:val="18"/>
              </w:rPr>
            </w:pPr>
            <w:r w:rsidRPr="00247F7B">
              <w:rPr>
                <w:rFonts w:ascii="Arial" w:eastAsia="Times New Roman" w:hAnsi="Arial" w:cs="Arial"/>
                <w:b/>
                <w:bCs/>
                <w:sz w:val="18"/>
                <w:szCs w:val="18"/>
              </w:rPr>
              <w:t>Appliance</w:t>
            </w:r>
          </w:p>
        </w:tc>
        <w:tc>
          <w:tcPr>
            <w:tcW w:w="797" w:type="dxa"/>
            <w:tcBorders>
              <w:top w:val="single" w:sz="4" w:space="0" w:color="auto"/>
              <w:bottom w:val="single" w:sz="4" w:space="0" w:color="auto"/>
            </w:tcBorders>
          </w:tcPr>
          <w:p w14:paraId="2B6C973D" w14:textId="77777777" w:rsidR="0034597C" w:rsidRPr="00247F7B" w:rsidRDefault="0034597C" w:rsidP="0034597C">
            <w:pPr>
              <w:pStyle w:val="Body"/>
              <w:spacing w:after="0"/>
              <w:rPr>
                <w:rFonts w:ascii="Arial" w:eastAsia="Times New Roman" w:hAnsi="Arial" w:cs="Arial"/>
                <w:b/>
                <w:bCs/>
                <w:sz w:val="18"/>
                <w:szCs w:val="18"/>
              </w:rPr>
            </w:pPr>
            <w:r w:rsidRPr="00247F7B">
              <w:rPr>
                <w:rFonts w:ascii="Arial" w:eastAsia="Times New Roman" w:hAnsi="Arial" w:cs="Arial"/>
                <w:b/>
                <w:bCs/>
                <w:sz w:val="18"/>
                <w:szCs w:val="18"/>
              </w:rPr>
              <w:t>Power (W)</w:t>
            </w:r>
          </w:p>
        </w:tc>
        <w:tc>
          <w:tcPr>
            <w:tcW w:w="911" w:type="dxa"/>
            <w:tcBorders>
              <w:top w:val="single" w:sz="4" w:space="0" w:color="auto"/>
              <w:bottom w:val="single" w:sz="4" w:space="0" w:color="auto"/>
            </w:tcBorders>
          </w:tcPr>
          <w:p w14:paraId="7FF2BF5F" w14:textId="77777777" w:rsidR="0034597C" w:rsidRPr="00247F7B" w:rsidRDefault="0034597C" w:rsidP="0034597C">
            <w:pPr>
              <w:pStyle w:val="Body"/>
              <w:spacing w:after="0"/>
              <w:rPr>
                <w:rFonts w:ascii="Arial" w:eastAsia="Times New Roman" w:hAnsi="Arial" w:cs="Arial"/>
                <w:b/>
                <w:bCs/>
                <w:sz w:val="18"/>
                <w:szCs w:val="18"/>
              </w:rPr>
            </w:pPr>
            <w:r w:rsidRPr="00247F7B">
              <w:rPr>
                <w:rFonts w:ascii="Arial" w:eastAsia="Times New Roman" w:hAnsi="Arial" w:cs="Arial"/>
                <w:b/>
                <w:bCs/>
                <w:sz w:val="18"/>
                <w:szCs w:val="18"/>
              </w:rPr>
              <w:t>Qty/Shop</w:t>
            </w:r>
          </w:p>
        </w:tc>
        <w:tc>
          <w:tcPr>
            <w:tcW w:w="875" w:type="dxa"/>
            <w:tcBorders>
              <w:top w:val="single" w:sz="4" w:space="0" w:color="auto"/>
              <w:bottom w:val="single" w:sz="4" w:space="0" w:color="auto"/>
            </w:tcBorders>
          </w:tcPr>
          <w:p w14:paraId="1EA492E7" w14:textId="77777777" w:rsidR="0034597C" w:rsidRPr="00247F7B" w:rsidRDefault="0034597C" w:rsidP="0034597C">
            <w:pPr>
              <w:pStyle w:val="Body"/>
              <w:spacing w:after="0"/>
              <w:rPr>
                <w:rFonts w:ascii="Arial" w:eastAsia="Times New Roman" w:hAnsi="Arial" w:cs="Arial"/>
                <w:b/>
                <w:bCs/>
                <w:sz w:val="18"/>
                <w:szCs w:val="18"/>
              </w:rPr>
            </w:pPr>
            <w:r w:rsidRPr="00247F7B">
              <w:rPr>
                <w:rFonts w:ascii="Arial" w:eastAsia="Times New Roman" w:hAnsi="Arial" w:cs="Arial"/>
                <w:b/>
                <w:bCs/>
                <w:sz w:val="18"/>
                <w:szCs w:val="18"/>
              </w:rPr>
              <w:t>Daily Hours</w:t>
            </w:r>
          </w:p>
        </w:tc>
        <w:tc>
          <w:tcPr>
            <w:tcW w:w="718" w:type="dxa"/>
            <w:tcBorders>
              <w:top w:val="single" w:sz="4" w:space="0" w:color="auto"/>
              <w:bottom w:val="single" w:sz="4" w:space="0" w:color="auto"/>
            </w:tcBorders>
          </w:tcPr>
          <w:p w14:paraId="2AA47745" w14:textId="77777777" w:rsidR="0034597C" w:rsidRPr="00247F7B" w:rsidRDefault="0034597C" w:rsidP="0034597C">
            <w:pPr>
              <w:pStyle w:val="Body"/>
              <w:spacing w:after="0"/>
              <w:rPr>
                <w:rFonts w:ascii="Arial" w:eastAsia="Times New Roman" w:hAnsi="Arial" w:cs="Arial"/>
                <w:b/>
                <w:bCs/>
                <w:sz w:val="18"/>
                <w:szCs w:val="18"/>
              </w:rPr>
            </w:pPr>
            <w:r w:rsidRPr="00247F7B">
              <w:rPr>
                <w:rFonts w:ascii="Arial" w:eastAsia="Times New Roman" w:hAnsi="Arial" w:cs="Arial"/>
                <w:b/>
                <w:bCs/>
                <w:sz w:val="18"/>
                <w:szCs w:val="18"/>
              </w:rPr>
              <w:t>Total Shops</w:t>
            </w:r>
          </w:p>
        </w:tc>
        <w:tc>
          <w:tcPr>
            <w:tcW w:w="958" w:type="dxa"/>
            <w:tcBorders>
              <w:top w:val="single" w:sz="4" w:space="0" w:color="auto"/>
              <w:bottom w:val="single" w:sz="4" w:space="0" w:color="auto"/>
            </w:tcBorders>
          </w:tcPr>
          <w:p w14:paraId="02805342" w14:textId="77777777" w:rsidR="0034597C" w:rsidRPr="00247F7B" w:rsidRDefault="0034597C" w:rsidP="0034597C">
            <w:pPr>
              <w:pStyle w:val="Body"/>
              <w:spacing w:after="0"/>
              <w:rPr>
                <w:rFonts w:ascii="Arial" w:eastAsia="Times New Roman" w:hAnsi="Arial" w:cs="Arial"/>
                <w:b/>
                <w:bCs/>
                <w:sz w:val="18"/>
                <w:szCs w:val="18"/>
              </w:rPr>
            </w:pPr>
            <w:r w:rsidRPr="00247F7B">
              <w:rPr>
                <w:rFonts w:ascii="Arial" w:eastAsia="Times New Roman" w:hAnsi="Arial" w:cs="Arial"/>
                <w:b/>
                <w:bCs/>
                <w:sz w:val="18"/>
                <w:szCs w:val="18"/>
              </w:rPr>
              <w:t>Peak Load</w:t>
            </w:r>
          </w:p>
        </w:tc>
        <w:tc>
          <w:tcPr>
            <w:tcW w:w="957" w:type="dxa"/>
            <w:tcBorders>
              <w:top w:val="single" w:sz="4" w:space="0" w:color="auto"/>
              <w:bottom w:val="single" w:sz="4" w:space="0" w:color="auto"/>
            </w:tcBorders>
          </w:tcPr>
          <w:p w14:paraId="1006BF81" w14:textId="77777777" w:rsidR="0034597C" w:rsidRPr="00247F7B" w:rsidRDefault="0034597C" w:rsidP="0034597C">
            <w:pPr>
              <w:pStyle w:val="Body"/>
              <w:spacing w:after="0"/>
              <w:rPr>
                <w:rFonts w:ascii="Arial" w:eastAsia="Times New Roman" w:hAnsi="Arial" w:cs="Arial"/>
                <w:b/>
                <w:bCs/>
                <w:sz w:val="18"/>
                <w:szCs w:val="18"/>
              </w:rPr>
            </w:pPr>
            <w:r w:rsidRPr="00247F7B">
              <w:rPr>
                <w:rFonts w:ascii="Arial" w:eastAsia="Times New Roman" w:hAnsi="Arial" w:cs="Arial"/>
                <w:b/>
                <w:bCs/>
                <w:sz w:val="18"/>
                <w:szCs w:val="18"/>
              </w:rPr>
              <w:t>Daily Energy</w:t>
            </w:r>
          </w:p>
        </w:tc>
      </w:tr>
      <w:tr w:rsidR="0034597C" w:rsidRPr="00247F7B" w14:paraId="500627A6" w14:textId="77777777" w:rsidTr="00247F7B">
        <w:trPr>
          <w:trHeight w:val="229"/>
          <w:jc w:val="center"/>
        </w:trPr>
        <w:tc>
          <w:tcPr>
            <w:tcW w:w="0" w:type="auto"/>
            <w:tcBorders>
              <w:top w:val="single" w:sz="4" w:space="0" w:color="auto"/>
            </w:tcBorders>
          </w:tcPr>
          <w:p w14:paraId="4A219B6D" w14:textId="77777777" w:rsidR="0034597C" w:rsidRPr="00247F7B" w:rsidRDefault="0034597C" w:rsidP="0034597C">
            <w:pPr>
              <w:pStyle w:val="Body"/>
              <w:spacing w:after="0"/>
              <w:rPr>
                <w:rFonts w:ascii="Arial" w:eastAsia="Times New Roman" w:hAnsi="Arial" w:cs="Arial"/>
                <w:sz w:val="18"/>
                <w:szCs w:val="18"/>
              </w:rPr>
            </w:pPr>
            <w:r w:rsidRPr="00247F7B">
              <w:rPr>
                <w:rFonts w:ascii="Arial" w:eastAsia="Times New Roman" w:hAnsi="Arial" w:cs="Arial"/>
                <w:sz w:val="18"/>
                <w:szCs w:val="18"/>
              </w:rPr>
              <w:t>Medicine shop</w:t>
            </w:r>
          </w:p>
        </w:tc>
        <w:tc>
          <w:tcPr>
            <w:tcW w:w="1482" w:type="dxa"/>
            <w:tcBorders>
              <w:top w:val="single" w:sz="4" w:space="0" w:color="auto"/>
            </w:tcBorders>
          </w:tcPr>
          <w:p w14:paraId="06546F28" w14:textId="77777777" w:rsidR="0034597C" w:rsidRPr="00247F7B" w:rsidRDefault="0034597C" w:rsidP="0034597C">
            <w:pPr>
              <w:pStyle w:val="Body"/>
              <w:spacing w:after="0"/>
              <w:rPr>
                <w:rFonts w:ascii="Arial" w:eastAsia="Times New Roman" w:hAnsi="Arial" w:cs="Arial"/>
                <w:sz w:val="18"/>
                <w:szCs w:val="18"/>
              </w:rPr>
            </w:pPr>
            <w:r w:rsidRPr="00247F7B">
              <w:rPr>
                <w:rFonts w:ascii="Arial" w:eastAsia="Times New Roman" w:hAnsi="Arial" w:cs="Arial"/>
                <w:sz w:val="18"/>
                <w:szCs w:val="18"/>
              </w:rPr>
              <w:t>Refrigerator</w:t>
            </w:r>
          </w:p>
        </w:tc>
        <w:tc>
          <w:tcPr>
            <w:tcW w:w="797" w:type="dxa"/>
            <w:tcBorders>
              <w:top w:val="single" w:sz="4" w:space="0" w:color="auto"/>
            </w:tcBorders>
          </w:tcPr>
          <w:p w14:paraId="7038FABD" w14:textId="77777777" w:rsidR="0034597C" w:rsidRPr="00247F7B" w:rsidRDefault="0034597C" w:rsidP="0034597C">
            <w:pPr>
              <w:pStyle w:val="Body"/>
              <w:spacing w:after="0"/>
              <w:rPr>
                <w:rFonts w:ascii="Arial" w:eastAsia="Times New Roman" w:hAnsi="Arial" w:cs="Arial"/>
                <w:sz w:val="18"/>
                <w:szCs w:val="18"/>
              </w:rPr>
            </w:pPr>
            <w:r w:rsidRPr="00247F7B">
              <w:rPr>
                <w:rFonts w:ascii="Arial" w:eastAsia="Times New Roman" w:hAnsi="Arial" w:cs="Arial"/>
                <w:sz w:val="18"/>
                <w:szCs w:val="18"/>
              </w:rPr>
              <w:t>150</w:t>
            </w:r>
          </w:p>
        </w:tc>
        <w:tc>
          <w:tcPr>
            <w:tcW w:w="911" w:type="dxa"/>
            <w:tcBorders>
              <w:top w:val="single" w:sz="4" w:space="0" w:color="auto"/>
            </w:tcBorders>
          </w:tcPr>
          <w:p w14:paraId="54F8211D" w14:textId="77777777" w:rsidR="0034597C" w:rsidRPr="00247F7B" w:rsidRDefault="0034597C" w:rsidP="0034597C">
            <w:pPr>
              <w:pStyle w:val="Body"/>
              <w:spacing w:after="0"/>
              <w:rPr>
                <w:rFonts w:ascii="Arial" w:eastAsia="Times New Roman" w:hAnsi="Arial" w:cs="Arial"/>
                <w:sz w:val="18"/>
                <w:szCs w:val="18"/>
              </w:rPr>
            </w:pPr>
            <w:r w:rsidRPr="00247F7B">
              <w:rPr>
                <w:rFonts w:ascii="Arial" w:eastAsia="Times New Roman" w:hAnsi="Arial" w:cs="Arial"/>
                <w:sz w:val="18"/>
                <w:szCs w:val="18"/>
              </w:rPr>
              <w:t>1</w:t>
            </w:r>
          </w:p>
        </w:tc>
        <w:tc>
          <w:tcPr>
            <w:tcW w:w="875" w:type="dxa"/>
            <w:tcBorders>
              <w:top w:val="single" w:sz="4" w:space="0" w:color="auto"/>
            </w:tcBorders>
          </w:tcPr>
          <w:p w14:paraId="4E1B4A7F" w14:textId="77777777" w:rsidR="0034597C" w:rsidRPr="00247F7B" w:rsidRDefault="0034597C" w:rsidP="0034597C">
            <w:pPr>
              <w:pStyle w:val="Body"/>
              <w:spacing w:after="0"/>
              <w:rPr>
                <w:rFonts w:ascii="Arial" w:eastAsia="Times New Roman" w:hAnsi="Arial" w:cs="Arial"/>
                <w:sz w:val="18"/>
                <w:szCs w:val="18"/>
              </w:rPr>
            </w:pPr>
            <w:r w:rsidRPr="00247F7B">
              <w:rPr>
                <w:rFonts w:ascii="Arial" w:eastAsia="Times New Roman" w:hAnsi="Arial" w:cs="Arial"/>
                <w:sz w:val="18"/>
                <w:szCs w:val="18"/>
              </w:rPr>
              <w:t>10</w:t>
            </w:r>
          </w:p>
        </w:tc>
        <w:tc>
          <w:tcPr>
            <w:tcW w:w="718" w:type="dxa"/>
            <w:tcBorders>
              <w:top w:val="single" w:sz="4" w:space="0" w:color="auto"/>
            </w:tcBorders>
          </w:tcPr>
          <w:p w14:paraId="0805D8BC" w14:textId="77777777" w:rsidR="0034597C" w:rsidRPr="00247F7B" w:rsidRDefault="0034597C" w:rsidP="0034597C">
            <w:pPr>
              <w:pStyle w:val="Body"/>
              <w:spacing w:after="0"/>
              <w:rPr>
                <w:rFonts w:ascii="Arial" w:eastAsia="Times New Roman" w:hAnsi="Arial" w:cs="Arial"/>
                <w:sz w:val="18"/>
                <w:szCs w:val="18"/>
              </w:rPr>
            </w:pPr>
            <w:r w:rsidRPr="00247F7B">
              <w:rPr>
                <w:rFonts w:ascii="Arial" w:eastAsia="Times New Roman" w:hAnsi="Arial" w:cs="Arial"/>
                <w:sz w:val="18"/>
                <w:szCs w:val="18"/>
              </w:rPr>
              <w:t>2</w:t>
            </w:r>
          </w:p>
        </w:tc>
        <w:tc>
          <w:tcPr>
            <w:tcW w:w="958" w:type="dxa"/>
            <w:tcBorders>
              <w:top w:val="single" w:sz="4" w:space="0" w:color="auto"/>
            </w:tcBorders>
          </w:tcPr>
          <w:p w14:paraId="63585BAB" w14:textId="77777777" w:rsidR="0034597C" w:rsidRPr="00247F7B" w:rsidRDefault="0034597C" w:rsidP="0034597C">
            <w:pPr>
              <w:pStyle w:val="Body"/>
              <w:spacing w:after="0"/>
              <w:rPr>
                <w:rFonts w:ascii="Arial" w:eastAsia="Times New Roman" w:hAnsi="Arial" w:cs="Arial"/>
                <w:sz w:val="18"/>
                <w:szCs w:val="18"/>
              </w:rPr>
            </w:pPr>
            <w:r w:rsidRPr="00247F7B">
              <w:rPr>
                <w:rFonts w:ascii="Arial" w:eastAsia="Times New Roman" w:hAnsi="Arial" w:cs="Arial"/>
                <w:sz w:val="18"/>
                <w:szCs w:val="18"/>
              </w:rPr>
              <w:t>300</w:t>
            </w:r>
          </w:p>
        </w:tc>
        <w:tc>
          <w:tcPr>
            <w:tcW w:w="957" w:type="dxa"/>
            <w:tcBorders>
              <w:top w:val="single" w:sz="4" w:space="0" w:color="auto"/>
            </w:tcBorders>
          </w:tcPr>
          <w:p w14:paraId="4FC191E0" w14:textId="77777777" w:rsidR="0034597C" w:rsidRPr="00247F7B" w:rsidRDefault="0034597C" w:rsidP="0034597C">
            <w:pPr>
              <w:pStyle w:val="Body"/>
              <w:spacing w:after="0"/>
              <w:rPr>
                <w:rFonts w:ascii="Arial" w:eastAsia="Times New Roman" w:hAnsi="Arial" w:cs="Arial"/>
                <w:sz w:val="18"/>
                <w:szCs w:val="18"/>
              </w:rPr>
            </w:pPr>
            <w:r w:rsidRPr="00247F7B">
              <w:rPr>
                <w:rFonts w:ascii="Arial" w:eastAsia="Times New Roman" w:hAnsi="Arial" w:cs="Arial"/>
                <w:sz w:val="18"/>
                <w:szCs w:val="18"/>
              </w:rPr>
              <w:t>3000</w:t>
            </w:r>
          </w:p>
        </w:tc>
      </w:tr>
      <w:tr w:rsidR="0034597C" w:rsidRPr="00247F7B" w14:paraId="2CF45978" w14:textId="77777777" w:rsidTr="00247F7B">
        <w:trPr>
          <w:trHeight w:val="229"/>
          <w:jc w:val="center"/>
        </w:trPr>
        <w:tc>
          <w:tcPr>
            <w:tcW w:w="0" w:type="auto"/>
          </w:tcPr>
          <w:p w14:paraId="172BED04" w14:textId="77777777" w:rsidR="0034597C" w:rsidRPr="00247F7B" w:rsidRDefault="0034597C" w:rsidP="0034597C">
            <w:pPr>
              <w:pStyle w:val="Body"/>
              <w:spacing w:after="0"/>
              <w:rPr>
                <w:rFonts w:ascii="Arial" w:eastAsia="Times New Roman" w:hAnsi="Arial" w:cs="Arial"/>
                <w:sz w:val="18"/>
                <w:szCs w:val="18"/>
              </w:rPr>
            </w:pPr>
          </w:p>
        </w:tc>
        <w:tc>
          <w:tcPr>
            <w:tcW w:w="1482" w:type="dxa"/>
          </w:tcPr>
          <w:p w14:paraId="0B30608A" w14:textId="77777777" w:rsidR="0034597C" w:rsidRPr="00247F7B" w:rsidRDefault="0034597C" w:rsidP="0034597C">
            <w:pPr>
              <w:pStyle w:val="Body"/>
              <w:spacing w:after="0"/>
              <w:rPr>
                <w:rFonts w:ascii="Arial" w:eastAsia="Times New Roman" w:hAnsi="Arial" w:cs="Arial"/>
                <w:sz w:val="18"/>
                <w:szCs w:val="18"/>
              </w:rPr>
            </w:pPr>
            <w:r w:rsidRPr="00247F7B">
              <w:rPr>
                <w:rFonts w:ascii="Arial" w:eastAsia="Times New Roman" w:hAnsi="Arial" w:cs="Arial"/>
                <w:sz w:val="18"/>
                <w:szCs w:val="18"/>
              </w:rPr>
              <w:t>Fan</w:t>
            </w:r>
          </w:p>
        </w:tc>
        <w:tc>
          <w:tcPr>
            <w:tcW w:w="797" w:type="dxa"/>
          </w:tcPr>
          <w:p w14:paraId="59F43671" w14:textId="77777777" w:rsidR="0034597C" w:rsidRPr="00247F7B" w:rsidRDefault="0034597C" w:rsidP="0034597C">
            <w:pPr>
              <w:pStyle w:val="Body"/>
              <w:spacing w:after="0"/>
              <w:rPr>
                <w:rFonts w:ascii="Arial" w:eastAsia="Times New Roman" w:hAnsi="Arial" w:cs="Arial"/>
                <w:sz w:val="18"/>
                <w:szCs w:val="18"/>
              </w:rPr>
            </w:pPr>
            <w:r w:rsidRPr="00247F7B">
              <w:rPr>
                <w:rFonts w:ascii="Arial" w:eastAsia="Times New Roman" w:hAnsi="Arial" w:cs="Arial"/>
                <w:sz w:val="18"/>
                <w:szCs w:val="18"/>
              </w:rPr>
              <w:t>75</w:t>
            </w:r>
          </w:p>
        </w:tc>
        <w:tc>
          <w:tcPr>
            <w:tcW w:w="911" w:type="dxa"/>
          </w:tcPr>
          <w:p w14:paraId="08D9829E" w14:textId="77777777" w:rsidR="0034597C" w:rsidRPr="00247F7B" w:rsidRDefault="0034597C" w:rsidP="0034597C">
            <w:pPr>
              <w:pStyle w:val="Body"/>
              <w:spacing w:after="0"/>
              <w:rPr>
                <w:rFonts w:ascii="Arial" w:eastAsia="Times New Roman" w:hAnsi="Arial" w:cs="Arial"/>
                <w:sz w:val="18"/>
                <w:szCs w:val="18"/>
              </w:rPr>
            </w:pPr>
            <w:r w:rsidRPr="00247F7B">
              <w:rPr>
                <w:rFonts w:ascii="Arial" w:eastAsia="Times New Roman" w:hAnsi="Arial" w:cs="Arial"/>
                <w:sz w:val="18"/>
                <w:szCs w:val="18"/>
              </w:rPr>
              <w:t>1</w:t>
            </w:r>
          </w:p>
        </w:tc>
        <w:tc>
          <w:tcPr>
            <w:tcW w:w="875" w:type="dxa"/>
          </w:tcPr>
          <w:p w14:paraId="1B749AA7" w14:textId="77777777" w:rsidR="0034597C" w:rsidRPr="00247F7B" w:rsidRDefault="0034597C" w:rsidP="0034597C">
            <w:pPr>
              <w:pStyle w:val="Body"/>
              <w:spacing w:after="0"/>
              <w:rPr>
                <w:rFonts w:ascii="Arial" w:eastAsia="Times New Roman" w:hAnsi="Arial" w:cs="Arial"/>
                <w:sz w:val="18"/>
                <w:szCs w:val="18"/>
              </w:rPr>
            </w:pPr>
            <w:r w:rsidRPr="00247F7B">
              <w:rPr>
                <w:rFonts w:ascii="Arial" w:eastAsia="Times New Roman" w:hAnsi="Arial" w:cs="Arial"/>
                <w:sz w:val="18"/>
                <w:szCs w:val="18"/>
              </w:rPr>
              <w:t>8</w:t>
            </w:r>
          </w:p>
        </w:tc>
        <w:tc>
          <w:tcPr>
            <w:tcW w:w="718" w:type="dxa"/>
          </w:tcPr>
          <w:p w14:paraId="635DB56F" w14:textId="77777777" w:rsidR="0034597C" w:rsidRPr="00247F7B" w:rsidRDefault="0034597C" w:rsidP="0034597C">
            <w:pPr>
              <w:pStyle w:val="Body"/>
              <w:spacing w:after="0"/>
              <w:rPr>
                <w:rFonts w:ascii="Arial" w:eastAsia="Times New Roman" w:hAnsi="Arial" w:cs="Arial"/>
                <w:sz w:val="18"/>
                <w:szCs w:val="18"/>
              </w:rPr>
            </w:pPr>
            <w:r w:rsidRPr="00247F7B">
              <w:rPr>
                <w:rFonts w:ascii="Arial" w:eastAsia="Times New Roman" w:hAnsi="Arial" w:cs="Arial"/>
                <w:sz w:val="18"/>
                <w:szCs w:val="18"/>
              </w:rPr>
              <w:t>2</w:t>
            </w:r>
          </w:p>
        </w:tc>
        <w:tc>
          <w:tcPr>
            <w:tcW w:w="958" w:type="dxa"/>
          </w:tcPr>
          <w:p w14:paraId="1D064914" w14:textId="77777777" w:rsidR="0034597C" w:rsidRPr="00247F7B" w:rsidRDefault="0034597C" w:rsidP="0034597C">
            <w:pPr>
              <w:pStyle w:val="Body"/>
              <w:spacing w:after="0"/>
              <w:rPr>
                <w:rFonts w:ascii="Arial" w:eastAsia="Times New Roman" w:hAnsi="Arial" w:cs="Arial"/>
                <w:sz w:val="18"/>
                <w:szCs w:val="18"/>
              </w:rPr>
            </w:pPr>
            <w:r w:rsidRPr="00247F7B">
              <w:rPr>
                <w:rFonts w:ascii="Arial" w:eastAsia="Times New Roman" w:hAnsi="Arial" w:cs="Arial"/>
                <w:sz w:val="18"/>
                <w:szCs w:val="18"/>
              </w:rPr>
              <w:t>150</w:t>
            </w:r>
          </w:p>
        </w:tc>
        <w:tc>
          <w:tcPr>
            <w:tcW w:w="957" w:type="dxa"/>
          </w:tcPr>
          <w:p w14:paraId="152E515F" w14:textId="77777777" w:rsidR="0034597C" w:rsidRPr="00247F7B" w:rsidRDefault="0034597C" w:rsidP="0034597C">
            <w:pPr>
              <w:pStyle w:val="Body"/>
              <w:spacing w:after="0"/>
              <w:rPr>
                <w:rFonts w:ascii="Arial" w:eastAsia="Times New Roman" w:hAnsi="Arial" w:cs="Arial"/>
                <w:sz w:val="18"/>
                <w:szCs w:val="18"/>
              </w:rPr>
            </w:pPr>
            <w:r w:rsidRPr="00247F7B">
              <w:rPr>
                <w:rFonts w:ascii="Arial" w:eastAsia="Times New Roman" w:hAnsi="Arial" w:cs="Arial"/>
                <w:sz w:val="18"/>
                <w:szCs w:val="18"/>
              </w:rPr>
              <w:t>1200</w:t>
            </w:r>
          </w:p>
        </w:tc>
      </w:tr>
      <w:tr w:rsidR="0034597C" w:rsidRPr="00247F7B" w14:paraId="34ED49BD" w14:textId="77777777" w:rsidTr="00247F7B">
        <w:trPr>
          <w:trHeight w:val="229"/>
          <w:jc w:val="center"/>
        </w:trPr>
        <w:tc>
          <w:tcPr>
            <w:tcW w:w="0" w:type="auto"/>
          </w:tcPr>
          <w:p w14:paraId="35190DA9" w14:textId="77777777" w:rsidR="0034597C" w:rsidRPr="00247F7B" w:rsidRDefault="0034597C" w:rsidP="0034597C">
            <w:pPr>
              <w:pStyle w:val="Body"/>
              <w:spacing w:after="0"/>
              <w:rPr>
                <w:rFonts w:ascii="Arial" w:eastAsia="Times New Roman" w:hAnsi="Arial" w:cs="Arial"/>
                <w:sz w:val="18"/>
                <w:szCs w:val="18"/>
              </w:rPr>
            </w:pPr>
          </w:p>
        </w:tc>
        <w:tc>
          <w:tcPr>
            <w:tcW w:w="1482" w:type="dxa"/>
          </w:tcPr>
          <w:p w14:paraId="1D2DE7A9" w14:textId="77777777" w:rsidR="0034597C" w:rsidRPr="00247F7B" w:rsidRDefault="0034597C" w:rsidP="0034597C">
            <w:pPr>
              <w:pStyle w:val="Body"/>
              <w:spacing w:after="0"/>
              <w:rPr>
                <w:rFonts w:ascii="Arial" w:eastAsia="Times New Roman" w:hAnsi="Arial" w:cs="Arial"/>
                <w:sz w:val="18"/>
                <w:szCs w:val="18"/>
              </w:rPr>
            </w:pPr>
            <w:r w:rsidRPr="00247F7B">
              <w:rPr>
                <w:rFonts w:ascii="Arial" w:eastAsia="Times New Roman" w:hAnsi="Arial" w:cs="Arial"/>
                <w:sz w:val="18"/>
                <w:szCs w:val="18"/>
              </w:rPr>
              <w:t>Lighting</w:t>
            </w:r>
          </w:p>
        </w:tc>
        <w:tc>
          <w:tcPr>
            <w:tcW w:w="797" w:type="dxa"/>
          </w:tcPr>
          <w:p w14:paraId="051CFB04" w14:textId="77777777" w:rsidR="0034597C" w:rsidRPr="00247F7B" w:rsidRDefault="0034597C" w:rsidP="0034597C">
            <w:pPr>
              <w:pStyle w:val="Body"/>
              <w:spacing w:after="0"/>
              <w:rPr>
                <w:rFonts w:ascii="Arial" w:eastAsia="Times New Roman" w:hAnsi="Arial" w:cs="Arial"/>
                <w:sz w:val="18"/>
                <w:szCs w:val="18"/>
              </w:rPr>
            </w:pPr>
            <w:r w:rsidRPr="00247F7B">
              <w:rPr>
                <w:rFonts w:ascii="Arial" w:eastAsia="Times New Roman" w:hAnsi="Arial" w:cs="Arial"/>
                <w:sz w:val="18"/>
                <w:szCs w:val="18"/>
              </w:rPr>
              <w:t>10</w:t>
            </w:r>
          </w:p>
        </w:tc>
        <w:tc>
          <w:tcPr>
            <w:tcW w:w="911" w:type="dxa"/>
          </w:tcPr>
          <w:p w14:paraId="43D679E8" w14:textId="77777777" w:rsidR="0034597C" w:rsidRPr="00247F7B" w:rsidRDefault="0034597C" w:rsidP="0034597C">
            <w:pPr>
              <w:pStyle w:val="Body"/>
              <w:spacing w:after="0"/>
              <w:rPr>
                <w:rFonts w:ascii="Arial" w:eastAsia="Times New Roman" w:hAnsi="Arial" w:cs="Arial"/>
                <w:sz w:val="18"/>
                <w:szCs w:val="18"/>
              </w:rPr>
            </w:pPr>
            <w:r w:rsidRPr="00247F7B">
              <w:rPr>
                <w:rFonts w:ascii="Arial" w:eastAsia="Times New Roman" w:hAnsi="Arial" w:cs="Arial"/>
                <w:sz w:val="18"/>
                <w:szCs w:val="18"/>
              </w:rPr>
              <w:t>4</w:t>
            </w:r>
          </w:p>
        </w:tc>
        <w:tc>
          <w:tcPr>
            <w:tcW w:w="875" w:type="dxa"/>
          </w:tcPr>
          <w:p w14:paraId="160F8EA1" w14:textId="77777777" w:rsidR="0034597C" w:rsidRPr="00247F7B" w:rsidRDefault="0034597C" w:rsidP="0034597C">
            <w:pPr>
              <w:pStyle w:val="Body"/>
              <w:spacing w:after="0"/>
              <w:rPr>
                <w:rFonts w:ascii="Arial" w:eastAsia="Times New Roman" w:hAnsi="Arial" w:cs="Arial"/>
                <w:sz w:val="18"/>
                <w:szCs w:val="18"/>
              </w:rPr>
            </w:pPr>
            <w:r w:rsidRPr="00247F7B">
              <w:rPr>
                <w:rFonts w:ascii="Arial" w:eastAsia="Times New Roman" w:hAnsi="Arial" w:cs="Arial"/>
                <w:sz w:val="18"/>
                <w:szCs w:val="18"/>
              </w:rPr>
              <w:t>6</w:t>
            </w:r>
          </w:p>
        </w:tc>
        <w:tc>
          <w:tcPr>
            <w:tcW w:w="718" w:type="dxa"/>
          </w:tcPr>
          <w:p w14:paraId="6DDF65B1" w14:textId="77777777" w:rsidR="0034597C" w:rsidRPr="00247F7B" w:rsidRDefault="0034597C" w:rsidP="0034597C">
            <w:pPr>
              <w:pStyle w:val="Body"/>
              <w:spacing w:after="0"/>
              <w:rPr>
                <w:rFonts w:ascii="Arial" w:eastAsia="Times New Roman" w:hAnsi="Arial" w:cs="Arial"/>
                <w:sz w:val="18"/>
                <w:szCs w:val="18"/>
              </w:rPr>
            </w:pPr>
            <w:r w:rsidRPr="00247F7B">
              <w:rPr>
                <w:rFonts w:ascii="Arial" w:eastAsia="Times New Roman" w:hAnsi="Arial" w:cs="Arial"/>
                <w:sz w:val="18"/>
                <w:szCs w:val="18"/>
              </w:rPr>
              <w:t>2</w:t>
            </w:r>
          </w:p>
        </w:tc>
        <w:tc>
          <w:tcPr>
            <w:tcW w:w="958" w:type="dxa"/>
          </w:tcPr>
          <w:p w14:paraId="2E4D21C6" w14:textId="77777777" w:rsidR="0034597C" w:rsidRPr="00247F7B" w:rsidRDefault="0034597C" w:rsidP="0034597C">
            <w:pPr>
              <w:pStyle w:val="Body"/>
              <w:spacing w:after="0"/>
              <w:rPr>
                <w:rFonts w:ascii="Arial" w:eastAsia="Times New Roman" w:hAnsi="Arial" w:cs="Arial"/>
                <w:sz w:val="18"/>
                <w:szCs w:val="18"/>
              </w:rPr>
            </w:pPr>
            <w:r w:rsidRPr="00247F7B">
              <w:rPr>
                <w:rFonts w:ascii="Arial" w:eastAsia="Times New Roman" w:hAnsi="Arial" w:cs="Arial"/>
                <w:sz w:val="18"/>
                <w:szCs w:val="18"/>
              </w:rPr>
              <w:t>80</w:t>
            </w:r>
          </w:p>
        </w:tc>
        <w:tc>
          <w:tcPr>
            <w:tcW w:w="957" w:type="dxa"/>
          </w:tcPr>
          <w:p w14:paraId="6015871D" w14:textId="77777777" w:rsidR="0034597C" w:rsidRPr="00247F7B" w:rsidRDefault="0034597C" w:rsidP="0034597C">
            <w:pPr>
              <w:pStyle w:val="Body"/>
              <w:spacing w:after="0"/>
              <w:rPr>
                <w:rFonts w:ascii="Arial" w:eastAsia="Times New Roman" w:hAnsi="Arial" w:cs="Arial"/>
                <w:sz w:val="18"/>
                <w:szCs w:val="18"/>
              </w:rPr>
            </w:pPr>
            <w:r w:rsidRPr="00247F7B">
              <w:rPr>
                <w:rFonts w:ascii="Arial" w:eastAsia="Times New Roman" w:hAnsi="Arial" w:cs="Arial"/>
                <w:sz w:val="18"/>
                <w:szCs w:val="18"/>
              </w:rPr>
              <w:t>480</w:t>
            </w:r>
          </w:p>
        </w:tc>
      </w:tr>
      <w:tr w:rsidR="0034597C" w:rsidRPr="00247F7B" w14:paraId="0D7D6733" w14:textId="77777777" w:rsidTr="00247F7B">
        <w:trPr>
          <w:trHeight w:val="241"/>
          <w:jc w:val="center"/>
        </w:trPr>
        <w:tc>
          <w:tcPr>
            <w:tcW w:w="0" w:type="auto"/>
          </w:tcPr>
          <w:p w14:paraId="0E32A836" w14:textId="77777777" w:rsidR="0034597C" w:rsidRPr="00247F7B" w:rsidRDefault="0034597C" w:rsidP="0034597C">
            <w:pPr>
              <w:pStyle w:val="Body"/>
              <w:spacing w:after="0"/>
              <w:rPr>
                <w:rFonts w:ascii="Arial" w:eastAsia="Times New Roman" w:hAnsi="Arial" w:cs="Arial"/>
                <w:sz w:val="18"/>
                <w:szCs w:val="18"/>
              </w:rPr>
            </w:pPr>
            <w:r w:rsidRPr="00247F7B">
              <w:rPr>
                <w:rFonts w:ascii="Arial" w:eastAsia="Times New Roman" w:hAnsi="Arial" w:cs="Arial"/>
                <w:sz w:val="18"/>
                <w:szCs w:val="18"/>
              </w:rPr>
              <w:t>Provision Shop</w:t>
            </w:r>
          </w:p>
        </w:tc>
        <w:tc>
          <w:tcPr>
            <w:tcW w:w="1482" w:type="dxa"/>
          </w:tcPr>
          <w:p w14:paraId="486BDD35" w14:textId="77777777" w:rsidR="0034597C" w:rsidRPr="00247F7B" w:rsidRDefault="0034597C" w:rsidP="0034597C">
            <w:pPr>
              <w:pStyle w:val="Body"/>
              <w:spacing w:after="0"/>
              <w:rPr>
                <w:rFonts w:ascii="Arial" w:eastAsia="Times New Roman" w:hAnsi="Arial" w:cs="Arial"/>
                <w:sz w:val="18"/>
                <w:szCs w:val="18"/>
              </w:rPr>
            </w:pPr>
            <w:r w:rsidRPr="00247F7B">
              <w:rPr>
                <w:rFonts w:ascii="Arial" w:eastAsia="Times New Roman" w:hAnsi="Arial" w:cs="Arial"/>
                <w:sz w:val="18"/>
                <w:szCs w:val="18"/>
              </w:rPr>
              <w:t>Freezer</w:t>
            </w:r>
          </w:p>
        </w:tc>
        <w:tc>
          <w:tcPr>
            <w:tcW w:w="797" w:type="dxa"/>
          </w:tcPr>
          <w:p w14:paraId="6D121FEE" w14:textId="77777777" w:rsidR="0034597C" w:rsidRPr="00247F7B" w:rsidRDefault="0034597C" w:rsidP="0034597C">
            <w:pPr>
              <w:pStyle w:val="Body"/>
              <w:spacing w:after="0"/>
              <w:rPr>
                <w:rFonts w:ascii="Arial" w:eastAsia="Times New Roman" w:hAnsi="Arial" w:cs="Arial"/>
                <w:sz w:val="18"/>
                <w:szCs w:val="18"/>
              </w:rPr>
            </w:pPr>
            <w:r w:rsidRPr="00247F7B">
              <w:rPr>
                <w:rFonts w:ascii="Arial" w:eastAsia="Times New Roman" w:hAnsi="Arial" w:cs="Arial"/>
                <w:sz w:val="18"/>
                <w:szCs w:val="18"/>
              </w:rPr>
              <w:t>300</w:t>
            </w:r>
          </w:p>
        </w:tc>
        <w:tc>
          <w:tcPr>
            <w:tcW w:w="911" w:type="dxa"/>
          </w:tcPr>
          <w:p w14:paraId="6B5FD9F4" w14:textId="77777777" w:rsidR="0034597C" w:rsidRPr="00247F7B" w:rsidRDefault="0034597C" w:rsidP="0034597C">
            <w:pPr>
              <w:pStyle w:val="Body"/>
              <w:spacing w:after="0"/>
              <w:rPr>
                <w:rFonts w:ascii="Arial" w:eastAsia="Times New Roman" w:hAnsi="Arial" w:cs="Arial"/>
                <w:sz w:val="18"/>
                <w:szCs w:val="18"/>
              </w:rPr>
            </w:pPr>
            <w:r w:rsidRPr="00247F7B">
              <w:rPr>
                <w:rFonts w:ascii="Arial" w:eastAsia="Times New Roman" w:hAnsi="Arial" w:cs="Arial"/>
                <w:sz w:val="18"/>
                <w:szCs w:val="18"/>
              </w:rPr>
              <w:t>1</w:t>
            </w:r>
          </w:p>
        </w:tc>
        <w:tc>
          <w:tcPr>
            <w:tcW w:w="875" w:type="dxa"/>
          </w:tcPr>
          <w:p w14:paraId="57396671" w14:textId="77777777" w:rsidR="0034597C" w:rsidRPr="00247F7B" w:rsidRDefault="0034597C" w:rsidP="0034597C">
            <w:pPr>
              <w:pStyle w:val="Body"/>
              <w:spacing w:after="0"/>
              <w:rPr>
                <w:rFonts w:ascii="Arial" w:eastAsia="Times New Roman" w:hAnsi="Arial" w:cs="Arial"/>
                <w:sz w:val="18"/>
                <w:szCs w:val="18"/>
              </w:rPr>
            </w:pPr>
            <w:r w:rsidRPr="00247F7B">
              <w:rPr>
                <w:rFonts w:ascii="Arial" w:eastAsia="Times New Roman" w:hAnsi="Arial" w:cs="Arial"/>
                <w:sz w:val="18"/>
                <w:szCs w:val="18"/>
              </w:rPr>
              <w:t>8</w:t>
            </w:r>
          </w:p>
        </w:tc>
        <w:tc>
          <w:tcPr>
            <w:tcW w:w="718" w:type="dxa"/>
          </w:tcPr>
          <w:p w14:paraId="501BE02E" w14:textId="77777777" w:rsidR="0034597C" w:rsidRPr="00247F7B" w:rsidRDefault="0034597C" w:rsidP="0034597C">
            <w:pPr>
              <w:pStyle w:val="Body"/>
              <w:spacing w:after="0"/>
              <w:rPr>
                <w:rFonts w:ascii="Arial" w:eastAsia="Times New Roman" w:hAnsi="Arial" w:cs="Arial"/>
                <w:sz w:val="18"/>
                <w:szCs w:val="18"/>
              </w:rPr>
            </w:pPr>
            <w:r w:rsidRPr="00247F7B">
              <w:rPr>
                <w:rFonts w:ascii="Arial" w:eastAsia="Times New Roman" w:hAnsi="Arial" w:cs="Arial"/>
                <w:sz w:val="18"/>
                <w:szCs w:val="18"/>
              </w:rPr>
              <w:t>3</w:t>
            </w:r>
          </w:p>
        </w:tc>
        <w:tc>
          <w:tcPr>
            <w:tcW w:w="958" w:type="dxa"/>
          </w:tcPr>
          <w:p w14:paraId="58742A76" w14:textId="77777777" w:rsidR="0034597C" w:rsidRPr="00247F7B" w:rsidRDefault="0034597C" w:rsidP="0034597C">
            <w:pPr>
              <w:pStyle w:val="Body"/>
              <w:spacing w:after="0"/>
              <w:rPr>
                <w:rFonts w:ascii="Arial" w:eastAsia="Times New Roman" w:hAnsi="Arial" w:cs="Arial"/>
                <w:sz w:val="18"/>
                <w:szCs w:val="18"/>
              </w:rPr>
            </w:pPr>
            <w:r w:rsidRPr="00247F7B">
              <w:rPr>
                <w:rFonts w:ascii="Arial" w:eastAsia="Times New Roman" w:hAnsi="Arial" w:cs="Arial"/>
                <w:sz w:val="18"/>
                <w:szCs w:val="18"/>
              </w:rPr>
              <w:t>900</w:t>
            </w:r>
          </w:p>
        </w:tc>
        <w:tc>
          <w:tcPr>
            <w:tcW w:w="957" w:type="dxa"/>
          </w:tcPr>
          <w:p w14:paraId="7B8DE454" w14:textId="77777777" w:rsidR="0034597C" w:rsidRPr="00247F7B" w:rsidRDefault="0034597C" w:rsidP="0034597C">
            <w:pPr>
              <w:pStyle w:val="Body"/>
              <w:spacing w:after="0"/>
              <w:rPr>
                <w:rFonts w:ascii="Arial" w:eastAsia="Times New Roman" w:hAnsi="Arial" w:cs="Arial"/>
                <w:sz w:val="18"/>
                <w:szCs w:val="18"/>
              </w:rPr>
            </w:pPr>
            <w:r w:rsidRPr="00247F7B">
              <w:rPr>
                <w:rFonts w:ascii="Arial" w:eastAsia="Times New Roman" w:hAnsi="Arial" w:cs="Arial"/>
                <w:sz w:val="18"/>
                <w:szCs w:val="18"/>
              </w:rPr>
              <w:t>7200</w:t>
            </w:r>
          </w:p>
        </w:tc>
      </w:tr>
      <w:tr w:rsidR="0034597C" w:rsidRPr="00247F7B" w14:paraId="74F2D2F8" w14:textId="77777777" w:rsidTr="00247F7B">
        <w:trPr>
          <w:trHeight w:val="229"/>
          <w:jc w:val="center"/>
        </w:trPr>
        <w:tc>
          <w:tcPr>
            <w:tcW w:w="0" w:type="auto"/>
          </w:tcPr>
          <w:p w14:paraId="1EECCC99" w14:textId="77777777" w:rsidR="0034597C" w:rsidRPr="00247F7B" w:rsidRDefault="0034597C" w:rsidP="0034597C">
            <w:pPr>
              <w:pStyle w:val="Body"/>
              <w:spacing w:after="0"/>
              <w:rPr>
                <w:rFonts w:ascii="Arial" w:eastAsia="Times New Roman" w:hAnsi="Arial" w:cs="Arial"/>
                <w:sz w:val="18"/>
                <w:szCs w:val="18"/>
              </w:rPr>
            </w:pPr>
          </w:p>
        </w:tc>
        <w:tc>
          <w:tcPr>
            <w:tcW w:w="1482" w:type="dxa"/>
          </w:tcPr>
          <w:p w14:paraId="7D71BE7A" w14:textId="77777777" w:rsidR="0034597C" w:rsidRPr="00247F7B" w:rsidRDefault="0034597C" w:rsidP="0034597C">
            <w:pPr>
              <w:pStyle w:val="Body"/>
              <w:spacing w:after="0"/>
              <w:rPr>
                <w:rFonts w:ascii="Arial" w:eastAsia="Times New Roman" w:hAnsi="Arial" w:cs="Arial"/>
                <w:sz w:val="18"/>
                <w:szCs w:val="18"/>
              </w:rPr>
            </w:pPr>
            <w:r w:rsidRPr="00247F7B">
              <w:rPr>
                <w:rFonts w:ascii="Arial" w:eastAsia="Times New Roman" w:hAnsi="Arial" w:cs="Arial"/>
                <w:sz w:val="18"/>
                <w:szCs w:val="18"/>
              </w:rPr>
              <w:t>Lighting (CFL)</w:t>
            </w:r>
          </w:p>
        </w:tc>
        <w:tc>
          <w:tcPr>
            <w:tcW w:w="797" w:type="dxa"/>
          </w:tcPr>
          <w:p w14:paraId="0FA557AB" w14:textId="77777777" w:rsidR="0034597C" w:rsidRPr="00247F7B" w:rsidRDefault="0034597C" w:rsidP="0034597C">
            <w:pPr>
              <w:pStyle w:val="Body"/>
              <w:spacing w:after="0"/>
              <w:rPr>
                <w:rFonts w:ascii="Arial" w:eastAsia="Times New Roman" w:hAnsi="Arial" w:cs="Arial"/>
                <w:sz w:val="18"/>
                <w:szCs w:val="18"/>
              </w:rPr>
            </w:pPr>
            <w:r w:rsidRPr="00247F7B">
              <w:rPr>
                <w:rFonts w:ascii="Arial" w:eastAsia="Times New Roman" w:hAnsi="Arial" w:cs="Arial"/>
                <w:sz w:val="18"/>
                <w:szCs w:val="18"/>
              </w:rPr>
              <w:t>20</w:t>
            </w:r>
          </w:p>
        </w:tc>
        <w:tc>
          <w:tcPr>
            <w:tcW w:w="911" w:type="dxa"/>
          </w:tcPr>
          <w:p w14:paraId="5520ECA6" w14:textId="77777777" w:rsidR="0034597C" w:rsidRPr="00247F7B" w:rsidRDefault="0034597C" w:rsidP="0034597C">
            <w:pPr>
              <w:pStyle w:val="Body"/>
              <w:spacing w:after="0"/>
              <w:rPr>
                <w:rFonts w:ascii="Arial" w:eastAsia="Times New Roman" w:hAnsi="Arial" w:cs="Arial"/>
                <w:sz w:val="18"/>
                <w:szCs w:val="18"/>
              </w:rPr>
            </w:pPr>
            <w:r w:rsidRPr="00247F7B">
              <w:rPr>
                <w:rFonts w:ascii="Arial" w:eastAsia="Times New Roman" w:hAnsi="Arial" w:cs="Arial"/>
                <w:sz w:val="18"/>
                <w:szCs w:val="18"/>
              </w:rPr>
              <w:t>3</w:t>
            </w:r>
          </w:p>
        </w:tc>
        <w:tc>
          <w:tcPr>
            <w:tcW w:w="875" w:type="dxa"/>
          </w:tcPr>
          <w:p w14:paraId="6B23789D" w14:textId="77777777" w:rsidR="0034597C" w:rsidRPr="00247F7B" w:rsidRDefault="0034597C" w:rsidP="0034597C">
            <w:pPr>
              <w:pStyle w:val="Body"/>
              <w:spacing w:after="0"/>
              <w:rPr>
                <w:rFonts w:ascii="Arial" w:eastAsia="Times New Roman" w:hAnsi="Arial" w:cs="Arial"/>
                <w:sz w:val="18"/>
                <w:szCs w:val="18"/>
              </w:rPr>
            </w:pPr>
            <w:r w:rsidRPr="00247F7B">
              <w:rPr>
                <w:rFonts w:ascii="Arial" w:eastAsia="Times New Roman" w:hAnsi="Arial" w:cs="Arial"/>
                <w:sz w:val="18"/>
                <w:szCs w:val="18"/>
              </w:rPr>
              <w:t>6</w:t>
            </w:r>
          </w:p>
        </w:tc>
        <w:tc>
          <w:tcPr>
            <w:tcW w:w="718" w:type="dxa"/>
          </w:tcPr>
          <w:p w14:paraId="4AD716D8" w14:textId="77777777" w:rsidR="0034597C" w:rsidRPr="00247F7B" w:rsidRDefault="0034597C" w:rsidP="0034597C">
            <w:pPr>
              <w:pStyle w:val="Body"/>
              <w:spacing w:after="0"/>
              <w:rPr>
                <w:rFonts w:ascii="Arial" w:eastAsia="Times New Roman" w:hAnsi="Arial" w:cs="Arial"/>
                <w:sz w:val="18"/>
                <w:szCs w:val="18"/>
              </w:rPr>
            </w:pPr>
            <w:r w:rsidRPr="00247F7B">
              <w:rPr>
                <w:rFonts w:ascii="Arial" w:eastAsia="Times New Roman" w:hAnsi="Arial" w:cs="Arial"/>
                <w:sz w:val="18"/>
                <w:szCs w:val="18"/>
              </w:rPr>
              <w:t>3</w:t>
            </w:r>
          </w:p>
        </w:tc>
        <w:tc>
          <w:tcPr>
            <w:tcW w:w="958" w:type="dxa"/>
          </w:tcPr>
          <w:p w14:paraId="38944764" w14:textId="77777777" w:rsidR="0034597C" w:rsidRPr="00247F7B" w:rsidRDefault="0034597C" w:rsidP="0034597C">
            <w:pPr>
              <w:pStyle w:val="Body"/>
              <w:spacing w:after="0"/>
              <w:rPr>
                <w:rFonts w:ascii="Arial" w:eastAsia="Times New Roman" w:hAnsi="Arial" w:cs="Arial"/>
                <w:sz w:val="18"/>
                <w:szCs w:val="18"/>
              </w:rPr>
            </w:pPr>
            <w:r w:rsidRPr="00247F7B">
              <w:rPr>
                <w:rFonts w:ascii="Arial" w:eastAsia="Times New Roman" w:hAnsi="Arial" w:cs="Arial"/>
                <w:sz w:val="18"/>
                <w:szCs w:val="18"/>
              </w:rPr>
              <w:t>180</w:t>
            </w:r>
          </w:p>
        </w:tc>
        <w:tc>
          <w:tcPr>
            <w:tcW w:w="957" w:type="dxa"/>
          </w:tcPr>
          <w:p w14:paraId="2B83A8E3" w14:textId="77777777" w:rsidR="0034597C" w:rsidRPr="00247F7B" w:rsidRDefault="0034597C" w:rsidP="0034597C">
            <w:pPr>
              <w:pStyle w:val="Body"/>
              <w:spacing w:after="0"/>
              <w:rPr>
                <w:rFonts w:ascii="Arial" w:eastAsia="Times New Roman" w:hAnsi="Arial" w:cs="Arial"/>
                <w:sz w:val="18"/>
                <w:szCs w:val="18"/>
              </w:rPr>
            </w:pPr>
            <w:r w:rsidRPr="00247F7B">
              <w:rPr>
                <w:rFonts w:ascii="Arial" w:eastAsia="Times New Roman" w:hAnsi="Arial" w:cs="Arial"/>
                <w:sz w:val="18"/>
                <w:szCs w:val="18"/>
              </w:rPr>
              <w:t>1080</w:t>
            </w:r>
          </w:p>
        </w:tc>
      </w:tr>
      <w:tr w:rsidR="0034597C" w:rsidRPr="00247F7B" w14:paraId="5BCD061B" w14:textId="77777777" w:rsidTr="00247F7B">
        <w:trPr>
          <w:trHeight w:val="229"/>
          <w:jc w:val="center"/>
        </w:trPr>
        <w:tc>
          <w:tcPr>
            <w:tcW w:w="0" w:type="auto"/>
          </w:tcPr>
          <w:p w14:paraId="22947160" w14:textId="77777777" w:rsidR="0034597C" w:rsidRPr="00247F7B" w:rsidRDefault="0034597C" w:rsidP="0034597C">
            <w:pPr>
              <w:pStyle w:val="Body"/>
              <w:spacing w:after="0"/>
              <w:rPr>
                <w:rFonts w:ascii="Arial" w:eastAsia="Times New Roman" w:hAnsi="Arial" w:cs="Arial"/>
                <w:sz w:val="18"/>
                <w:szCs w:val="18"/>
              </w:rPr>
            </w:pPr>
          </w:p>
        </w:tc>
        <w:tc>
          <w:tcPr>
            <w:tcW w:w="1482" w:type="dxa"/>
          </w:tcPr>
          <w:p w14:paraId="33CE3E53" w14:textId="77777777" w:rsidR="0034597C" w:rsidRPr="00247F7B" w:rsidRDefault="0034597C" w:rsidP="0034597C">
            <w:pPr>
              <w:pStyle w:val="Body"/>
              <w:spacing w:after="0"/>
              <w:rPr>
                <w:rFonts w:ascii="Arial" w:eastAsia="Times New Roman" w:hAnsi="Arial" w:cs="Arial"/>
                <w:sz w:val="18"/>
                <w:szCs w:val="18"/>
              </w:rPr>
            </w:pPr>
            <w:r w:rsidRPr="00247F7B">
              <w:rPr>
                <w:rFonts w:ascii="Arial" w:eastAsia="Times New Roman" w:hAnsi="Arial" w:cs="Arial"/>
                <w:sz w:val="18"/>
                <w:szCs w:val="18"/>
              </w:rPr>
              <w:t>Fan</w:t>
            </w:r>
          </w:p>
        </w:tc>
        <w:tc>
          <w:tcPr>
            <w:tcW w:w="797" w:type="dxa"/>
          </w:tcPr>
          <w:p w14:paraId="0A39D6D0" w14:textId="77777777" w:rsidR="0034597C" w:rsidRPr="00247F7B" w:rsidRDefault="0034597C" w:rsidP="0034597C">
            <w:pPr>
              <w:pStyle w:val="Body"/>
              <w:spacing w:after="0"/>
              <w:rPr>
                <w:rFonts w:ascii="Arial" w:eastAsia="Times New Roman" w:hAnsi="Arial" w:cs="Arial"/>
                <w:sz w:val="18"/>
                <w:szCs w:val="18"/>
              </w:rPr>
            </w:pPr>
            <w:r w:rsidRPr="00247F7B">
              <w:rPr>
                <w:rFonts w:ascii="Arial" w:eastAsia="Times New Roman" w:hAnsi="Arial" w:cs="Arial"/>
                <w:sz w:val="18"/>
                <w:szCs w:val="18"/>
              </w:rPr>
              <w:t>75</w:t>
            </w:r>
          </w:p>
        </w:tc>
        <w:tc>
          <w:tcPr>
            <w:tcW w:w="911" w:type="dxa"/>
          </w:tcPr>
          <w:p w14:paraId="67F2A92D" w14:textId="77777777" w:rsidR="0034597C" w:rsidRPr="00247F7B" w:rsidRDefault="0034597C" w:rsidP="0034597C">
            <w:pPr>
              <w:pStyle w:val="Body"/>
              <w:spacing w:after="0"/>
              <w:rPr>
                <w:rFonts w:ascii="Arial" w:eastAsia="Times New Roman" w:hAnsi="Arial" w:cs="Arial"/>
                <w:sz w:val="18"/>
                <w:szCs w:val="18"/>
              </w:rPr>
            </w:pPr>
            <w:r w:rsidRPr="00247F7B">
              <w:rPr>
                <w:rFonts w:ascii="Arial" w:eastAsia="Times New Roman" w:hAnsi="Arial" w:cs="Arial"/>
                <w:sz w:val="18"/>
                <w:szCs w:val="18"/>
              </w:rPr>
              <w:t>1</w:t>
            </w:r>
          </w:p>
        </w:tc>
        <w:tc>
          <w:tcPr>
            <w:tcW w:w="875" w:type="dxa"/>
          </w:tcPr>
          <w:p w14:paraId="6351055A" w14:textId="77777777" w:rsidR="0034597C" w:rsidRPr="00247F7B" w:rsidRDefault="0034597C" w:rsidP="0034597C">
            <w:pPr>
              <w:pStyle w:val="Body"/>
              <w:spacing w:after="0"/>
              <w:rPr>
                <w:rFonts w:ascii="Arial" w:eastAsia="Times New Roman" w:hAnsi="Arial" w:cs="Arial"/>
                <w:sz w:val="18"/>
                <w:szCs w:val="18"/>
              </w:rPr>
            </w:pPr>
            <w:r w:rsidRPr="00247F7B">
              <w:rPr>
                <w:rFonts w:ascii="Arial" w:eastAsia="Times New Roman" w:hAnsi="Arial" w:cs="Arial"/>
                <w:sz w:val="18"/>
                <w:szCs w:val="18"/>
              </w:rPr>
              <w:t>8</w:t>
            </w:r>
          </w:p>
        </w:tc>
        <w:tc>
          <w:tcPr>
            <w:tcW w:w="718" w:type="dxa"/>
          </w:tcPr>
          <w:p w14:paraId="36473E04" w14:textId="77777777" w:rsidR="0034597C" w:rsidRPr="00247F7B" w:rsidRDefault="0034597C" w:rsidP="0034597C">
            <w:pPr>
              <w:pStyle w:val="Body"/>
              <w:spacing w:after="0"/>
              <w:rPr>
                <w:rFonts w:ascii="Arial" w:eastAsia="Times New Roman" w:hAnsi="Arial" w:cs="Arial"/>
                <w:sz w:val="18"/>
                <w:szCs w:val="18"/>
              </w:rPr>
            </w:pPr>
            <w:r w:rsidRPr="00247F7B">
              <w:rPr>
                <w:rFonts w:ascii="Arial" w:eastAsia="Times New Roman" w:hAnsi="Arial" w:cs="Arial"/>
                <w:sz w:val="18"/>
                <w:szCs w:val="18"/>
              </w:rPr>
              <w:t>3</w:t>
            </w:r>
          </w:p>
        </w:tc>
        <w:tc>
          <w:tcPr>
            <w:tcW w:w="958" w:type="dxa"/>
          </w:tcPr>
          <w:p w14:paraId="6622DDA4" w14:textId="77777777" w:rsidR="0034597C" w:rsidRPr="00247F7B" w:rsidRDefault="0034597C" w:rsidP="0034597C">
            <w:pPr>
              <w:pStyle w:val="Body"/>
              <w:spacing w:after="0"/>
              <w:rPr>
                <w:rFonts w:ascii="Arial" w:eastAsia="Times New Roman" w:hAnsi="Arial" w:cs="Arial"/>
                <w:sz w:val="18"/>
                <w:szCs w:val="18"/>
              </w:rPr>
            </w:pPr>
            <w:r w:rsidRPr="00247F7B">
              <w:rPr>
                <w:rFonts w:ascii="Arial" w:eastAsia="Times New Roman" w:hAnsi="Arial" w:cs="Arial"/>
                <w:sz w:val="18"/>
                <w:szCs w:val="18"/>
              </w:rPr>
              <w:t>225</w:t>
            </w:r>
          </w:p>
        </w:tc>
        <w:tc>
          <w:tcPr>
            <w:tcW w:w="957" w:type="dxa"/>
          </w:tcPr>
          <w:p w14:paraId="629DD3A3" w14:textId="77777777" w:rsidR="0034597C" w:rsidRPr="00247F7B" w:rsidRDefault="0034597C" w:rsidP="0034597C">
            <w:pPr>
              <w:pStyle w:val="Body"/>
              <w:spacing w:after="0"/>
              <w:rPr>
                <w:rFonts w:ascii="Arial" w:eastAsia="Times New Roman" w:hAnsi="Arial" w:cs="Arial"/>
                <w:sz w:val="18"/>
                <w:szCs w:val="18"/>
              </w:rPr>
            </w:pPr>
            <w:r w:rsidRPr="00247F7B">
              <w:rPr>
                <w:rFonts w:ascii="Arial" w:eastAsia="Times New Roman" w:hAnsi="Arial" w:cs="Arial"/>
                <w:sz w:val="18"/>
                <w:szCs w:val="18"/>
              </w:rPr>
              <w:t>1800</w:t>
            </w:r>
          </w:p>
        </w:tc>
      </w:tr>
      <w:tr w:rsidR="0034597C" w:rsidRPr="00247F7B" w14:paraId="79CF0036" w14:textId="77777777" w:rsidTr="00247F7B">
        <w:trPr>
          <w:trHeight w:val="229"/>
          <w:jc w:val="center"/>
        </w:trPr>
        <w:tc>
          <w:tcPr>
            <w:tcW w:w="0" w:type="auto"/>
          </w:tcPr>
          <w:p w14:paraId="6370173E" w14:textId="77777777" w:rsidR="0034597C" w:rsidRPr="00247F7B" w:rsidRDefault="0034597C" w:rsidP="0034597C">
            <w:pPr>
              <w:pStyle w:val="Body"/>
              <w:spacing w:after="0"/>
              <w:rPr>
                <w:rFonts w:ascii="Arial" w:eastAsia="Times New Roman" w:hAnsi="Arial" w:cs="Arial"/>
                <w:sz w:val="18"/>
                <w:szCs w:val="18"/>
              </w:rPr>
            </w:pPr>
            <w:r w:rsidRPr="00247F7B">
              <w:rPr>
                <w:rFonts w:ascii="Arial" w:eastAsia="Times New Roman" w:hAnsi="Arial" w:cs="Arial"/>
                <w:sz w:val="18"/>
                <w:szCs w:val="18"/>
              </w:rPr>
              <w:t>Welding Shop</w:t>
            </w:r>
          </w:p>
        </w:tc>
        <w:tc>
          <w:tcPr>
            <w:tcW w:w="1482" w:type="dxa"/>
          </w:tcPr>
          <w:p w14:paraId="5E3892C4" w14:textId="77777777" w:rsidR="0034597C" w:rsidRPr="00247F7B" w:rsidRDefault="0034597C" w:rsidP="0034597C">
            <w:pPr>
              <w:pStyle w:val="Body"/>
              <w:spacing w:after="0"/>
              <w:rPr>
                <w:rFonts w:ascii="Arial" w:eastAsia="Times New Roman" w:hAnsi="Arial" w:cs="Arial"/>
                <w:sz w:val="18"/>
                <w:szCs w:val="18"/>
              </w:rPr>
            </w:pPr>
            <w:r w:rsidRPr="00247F7B">
              <w:rPr>
                <w:rFonts w:ascii="Arial" w:eastAsia="Times New Roman" w:hAnsi="Arial" w:cs="Arial"/>
                <w:sz w:val="18"/>
                <w:szCs w:val="18"/>
              </w:rPr>
              <w:t>Welding Machine</w:t>
            </w:r>
          </w:p>
        </w:tc>
        <w:tc>
          <w:tcPr>
            <w:tcW w:w="797" w:type="dxa"/>
          </w:tcPr>
          <w:p w14:paraId="3B6362F6" w14:textId="77777777" w:rsidR="0034597C" w:rsidRPr="00247F7B" w:rsidRDefault="0034597C" w:rsidP="0034597C">
            <w:pPr>
              <w:pStyle w:val="Body"/>
              <w:spacing w:after="0"/>
              <w:rPr>
                <w:rFonts w:ascii="Arial" w:eastAsia="Times New Roman" w:hAnsi="Arial" w:cs="Arial"/>
                <w:sz w:val="18"/>
                <w:szCs w:val="18"/>
              </w:rPr>
            </w:pPr>
            <w:r w:rsidRPr="00247F7B">
              <w:rPr>
                <w:rFonts w:ascii="Arial" w:eastAsia="Times New Roman" w:hAnsi="Arial" w:cs="Arial"/>
                <w:sz w:val="18"/>
                <w:szCs w:val="18"/>
              </w:rPr>
              <w:t>3000</w:t>
            </w:r>
          </w:p>
        </w:tc>
        <w:tc>
          <w:tcPr>
            <w:tcW w:w="911" w:type="dxa"/>
          </w:tcPr>
          <w:p w14:paraId="6ED85793" w14:textId="77777777" w:rsidR="0034597C" w:rsidRPr="00247F7B" w:rsidRDefault="0034597C" w:rsidP="0034597C">
            <w:pPr>
              <w:pStyle w:val="Body"/>
              <w:spacing w:after="0"/>
              <w:rPr>
                <w:rFonts w:ascii="Arial" w:eastAsia="Times New Roman" w:hAnsi="Arial" w:cs="Arial"/>
                <w:sz w:val="18"/>
                <w:szCs w:val="18"/>
              </w:rPr>
            </w:pPr>
            <w:r w:rsidRPr="00247F7B">
              <w:rPr>
                <w:rFonts w:ascii="Arial" w:eastAsia="Times New Roman" w:hAnsi="Arial" w:cs="Arial"/>
                <w:sz w:val="18"/>
                <w:szCs w:val="18"/>
              </w:rPr>
              <w:t>1</w:t>
            </w:r>
          </w:p>
        </w:tc>
        <w:tc>
          <w:tcPr>
            <w:tcW w:w="875" w:type="dxa"/>
          </w:tcPr>
          <w:p w14:paraId="7CA484EE" w14:textId="77777777" w:rsidR="0034597C" w:rsidRPr="00247F7B" w:rsidRDefault="0034597C" w:rsidP="0034597C">
            <w:pPr>
              <w:pStyle w:val="Body"/>
              <w:spacing w:after="0"/>
              <w:rPr>
                <w:rFonts w:ascii="Arial" w:eastAsia="Times New Roman" w:hAnsi="Arial" w:cs="Arial"/>
                <w:sz w:val="18"/>
                <w:szCs w:val="18"/>
              </w:rPr>
            </w:pPr>
            <w:r w:rsidRPr="00247F7B">
              <w:rPr>
                <w:rFonts w:ascii="Arial" w:eastAsia="Times New Roman" w:hAnsi="Arial" w:cs="Arial"/>
                <w:sz w:val="18"/>
                <w:szCs w:val="18"/>
              </w:rPr>
              <w:t>5</w:t>
            </w:r>
          </w:p>
        </w:tc>
        <w:tc>
          <w:tcPr>
            <w:tcW w:w="718" w:type="dxa"/>
          </w:tcPr>
          <w:p w14:paraId="4E8C9945" w14:textId="77777777" w:rsidR="0034597C" w:rsidRPr="00247F7B" w:rsidRDefault="0034597C" w:rsidP="0034597C">
            <w:pPr>
              <w:pStyle w:val="Body"/>
              <w:spacing w:after="0"/>
              <w:rPr>
                <w:rFonts w:ascii="Arial" w:eastAsia="Times New Roman" w:hAnsi="Arial" w:cs="Arial"/>
                <w:sz w:val="18"/>
                <w:szCs w:val="18"/>
              </w:rPr>
            </w:pPr>
            <w:r w:rsidRPr="00247F7B">
              <w:rPr>
                <w:rFonts w:ascii="Arial" w:eastAsia="Times New Roman" w:hAnsi="Arial" w:cs="Arial"/>
                <w:sz w:val="18"/>
                <w:szCs w:val="18"/>
              </w:rPr>
              <w:t>1</w:t>
            </w:r>
          </w:p>
        </w:tc>
        <w:tc>
          <w:tcPr>
            <w:tcW w:w="958" w:type="dxa"/>
          </w:tcPr>
          <w:p w14:paraId="02E0BAD2" w14:textId="77777777" w:rsidR="0034597C" w:rsidRPr="00247F7B" w:rsidRDefault="0034597C" w:rsidP="0034597C">
            <w:pPr>
              <w:pStyle w:val="Body"/>
              <w:spacing w:after="0"/>
              <w:rPr>
                <w:rFonts w:ascii="Arial" w:eastAsia="Times New Roman" w:hAnsi="Arial" w:cs="Arial"/>
                <w:sz w:val="18"/>
                <w:szCs w:val="18"/>
              </w:rPr>
            </w:pPr>
            <w:r w:rsidRPr="00247F7B">
              <w:rPr>
                <w:rFonts w:ascii="Arial" w:eastAsia="Times New Roman" w:hAnsi="Arial" w:cs="Arial"/>
                <w:sz w:val="18"/>
                <w:szCs w:val="18"/>
              </w:rPr>
              <w:t>3000</w:t>
            </w:r>
          </w:p>
        </w:tc>
        <w:tc>
          <w:tcPr>
            <w:tcW w:w="957" w:type="dxa"/>
          </w:tcPr>
          <w:p w14:paraId="026BBA19" w14:textId="77777777" w:rsidR="0034597C" w:rsidRPr="00247F7B" w:rsidRDefault="0034597C" w:rsidP="0034597C">
            <w:pPr>
              <w:pStyle w:val="Body"/>
              <w:spacing w:after="0"/>
              <w:rPr>
                <w:rFonts w:ascii="Arial" w:eastAsia="Times New Roman" w:hAnsi="Arial" w:cs="Arial"/>
                <w:sz w:val="18"/>
                <w:szCs w:val="18"/>
              </w:rPr>
            </w:pPr>
            <w:r w:rsidRPr="00247F7B">
              <w:rPr>
                <w:rFonts w:ascii="Arial" w:eastAsia="Times New Roman" w:hAnsi="Arial" w:cs="Arial"/>
                <w:sz w:val="18"/>
                <w:szCs w:val="18"/>
              </w:rPr>
              <w:t>15000</w:t>
            </w:r>
          </w:p>
        </w:tc>
      </w:tr>
      <w:tr w:rsidR="0034597C" w:rsidRPr="00247F7B" w14:paraId="625FA4FF" w14:textId="77777777" w:rsidTr="00247F7B">
        <w:trPr>
          <w:trHeight w:val="229"/>
          <w:jc w:val="center"/>
        </w:trPr>
        <w:tc>
          <w:tcPr>
            <w:tcW w:w="0" w:type="auto"/>
          </w:tcPr>
          <w:p w14:paraId="15481220" w14:textId="77777777" w:rsidR="0034597C" w:rsidRPr="00247F7B" w:rsidRDefault="0034597C" w:rsidP="0034597C">
            <w:pPr>
              <w:pStyle w:val="Body"/>
              <w:spacing w:after="0"/>
              <w:rPr>
                <w:rFonts w:ascii="Arial" w:eastAsia="Times New Roman" w:hAnsi="Arial" w:cs="Arial"/>
                <w:sz w:val="18"/>
                <w:szCs w:val="18"/>
              </w:rPr>
            </w:pPr>
          </w:p>
        </w:tc>
        <w:tc>
          <w:tcPr>
            <w:tcW w:w="1482" w:type="dxa"/>
          </w:tcPr>
          <w:p w14:paraId="08EC00DD" w14:textId="77777777" w:rsidR="0034597C" w:rsidRPr="00247F7B" w:rsidRDefault="0034597C" w:rsidP="0034597C">
            <w:pPr>
              <w:pStyle w:val="Body"/>
              <w:spacing w:after="0"/>
              <w:rPr>
                <w:rFonts w:ascii="Arial" w:eastAsia="Times New Roman" w:hAnsi="Arial" w:cs="Arial"/>
                <w:sz w:val="18"/>
                <w:szCs w:val="18"/>
              </w:rPr>
            </w:pPr>
            <w:r w:rsidRPr="00247F7B">
              <w:rPr>
                <w:rFonts w:ascii="Arial" w:eastAsia="Times New Roman" w:hAnsi="Arial" w:cs="Arial"/>
                <w:sz w:val="18"/>
                <w:szCs w:val="18"/>
              </w:rPr>
              <w:t>Lighting</w:t>
            </w:r>
          </w:p>
        </w:tc>
        <w:tc>
          <w:tcPr>
            <w:tcW w:w="797" w:type="dxa"/>
          </w:tcPr>
          <w:p w14:paraId="60E9CA57" w14:textId="77777777" w:rsidR="0034597C" w:rsidRPr="00247F7B" w:rsidRDefault="0034597C" w:rsidP="0034597C">
            <w:pPr>
              <w:pStyle w:val="Body"/>
              <w:spacing w:after="0"/>
              <w:rPr>
                <w:rFonts w:ascii="Arial" w:eastAsia="Times New Roman" w:hAnsi="Arial" w:cs="Arial"/>
                <w:sz w:val="18"/>
                <w:szCs w:val="18"/>
              </w:rPr>
            </w:pPr>
            <w:r w:rsidRPr="00247F7B">
              <w:rPr>
                <w:rFonts w:ascii="Arial" w:eastAsia="Times New Roman" w:hAnsi="Arial" w:cs="Arial"/>
                <w:sz w:val="18"/>
                <w:szCs w:val="18"/>
              </w:rPr>
              <w:t>20</w:t>
            </w:r>
          </w:p>
        </w:tc>
        <w:tc>
          <w:tcPr>
            <w:tcW w:w="911" w:type="dxa"/>
          </w:tcPr>
          <w:p w14:paraId="04046452" w14:textId="77777777" w:rsidR="0034597C" w:rsidRPr="00247F7B" w:rsidRDefault="0034597C" w:rsidP="0034597C">
            <w:pPr>
              <w:pStyle w:val="Body"/>
              <w:spacing w:after="0"/>
              <w:rPr>
                <w:rFonts w:ascii="Arial" w:eastAsia="Times New Roman" w:hAnsi="Arial" w:cs="Arial"/>
                <w:sz w:val="18"/>
                <w:szCs w:val="18"/>
              </w:rPr>
            </w:pPr>
            <w:r w:rsidRPr="00247F7B">
              <w:rPr>
                <w:rFonts w:ascii="Arial" w:eastAsia="Times New Roman" w:hAnsi="Arial" w:cs="Arial"/>
                <w:sz w:val="18"/>
                <w:szCs w:val="18"/>
              </w:rPr>
              <w:t>2</w:t>
            </w:r>
          </w:p>
        </w:tc>
        <w:tc>
          <w:tcPr>
            <w:tcW w:w="875" w:type="dxa"/>
          </w:tcPr>
          <w:p w14:paraId="378942CE" w14:textId="77777777" w:rsidR="0034597C" w:rsidRPr="00247F7B" w:rsidRDefault="0034597C" w:rsidP="0034597C">
            <w:pPr>
              <w:pStyle w:val="Body"/>
              <w:spacing w:after="0"/>
              <w:rPr>
                <w:rFonts w:ascii="Arial" w:eastAsia="Times New Roman" w:hAnsi="Arial" w:cs="Arial"/>
                <w:sz w:val="18"/>
                <w:szCs w:val="18"/>
              </w:rPr>
            </w:pPr>
            <w:r w:rsidRPr="00247F7B">
              <w:rPr>
                <w:rFonts w:ascii="Arial" w:eastAsia="Times New Roman" w:hAnsi="Arial" w:cs="Arial"/>
                <w:sz w:val="18"/>
                <w:szCs w:val="18"/>
              </w:rPr>
              <w:t>5</w:t>
            </w:r>
          </w:p>
        </w:tc>
        <w:tc>
          <w:tcPr>
            <w:tcW w:w="718" w:type="dxa"/>
          </w:tcPr>
          <w:p w14:paraId="27D4A856" w14:textId="77777777" w:rsidR="0034597C" w:rsidRPr="00247F7B" w:rsidRDefault="0034597C" w:rsidP="0034597C">
            <w:pPr>
              <w:pStyle w:val="Body"/>
              <w:spacing w:after="0"/>
              <w:rPr>
                <w:rFonts w:ascii="Arial" w:eastAsia="Times New Roman" w:hAnsi="Arial" w:cs="Arial"/>
                <w:sz w:val="18"/>
                <w:szCs w:val="18"/>
              </w:rPr>
            </w:pPr>
            <w:r w:rsidRPr="00247F7B">
              <w:rPr>
                <w:rFonts w:ascii="Arial" w:eastAsia="Times New Roman" w:hAnsi="Arial" w:cs="Arial"/>
                <w:sz w:val="18"/>
                <w:szCs w:val="18"/>
              </w:rPr>
              <w:t>1</w:t>
            </w:r>
          </w:p>
        </w:tc>
        <w:tc>
          <w:tcPr>
            <w:tcW w:w="958" w:type="dxa"/>
          </w:tcPr>
          <w:p w14:paraId="244ABA5E" w14:textId="77777777" w:rsidR="0034597C" w:rsidRPr="00247F7B" w:rsidRDefault="0034597C" w:rsidP="0034597C">
            <w:pPr>
              <w:pStyle w:val="Body"/>
              <w:spacing w:after="0"/>
              <w:rPr>
                <w:rFonts w:ascii="Arial" w:eastAsia="Times New Roman" w:hAnsi="Arial" w:cs="Arial"/>
                <w:sz w:val="18"/>
                <w:szCs w:val="18"/>
              </w:rPr>
            </w:pPr>
            <w:r w:rsidRPr="00247F7B">
              <w:rPr>
                <w:rFonts w:ascii="Arial" w:eastAsia="Times New Roman" w:hAnsi="Arial" w:cs="Arial"/>
                <w:sz w:val="18"/>
                <w:szCs w:val="18"/>
              </w:rPr>
              <w:t>40</w:t>
            </w:r>
          </w:p>
        </w:tc>
        <w:tc>
          <w:tcPr>
            <w:tcW w:w="957" w:type="dxa"/>
          </w:tcPr>
          <w:p w14:paraId="61DC7ACB" w14:textId="77777777" w:rsidR="0034597C" w:rsidRPr="00247F7B" w:rsidRDefault="0034597C" w:rsidP="0034597C">
            <w:pPr>
              <w:pStyle w:val="Body"/>
              <w:spacing w:after="0"/>
              <w:rPr>
                <w:rFonts w:ascii="Arial" w:eastAsia="Times New Roman" w:hAnsi="Arial" w:cs="Arial"/>
                <w:sz w:val="18"/>
                <w:szCs w:val="18"/>
              </w:rPr>
            </w:pPr>
            <w:r w:rsidRPr="00247F7B">
              <w:rPr>
                <w:rFonts w:ascii="Arial" w:eastAsia="Times New Roman" w:hAnsi="Arial" w:cs="Arial"/>
                <w:sz w:val="18"/>
                <w:szCs w:val="18"/>
              </w:rPr>
              <w:t>200</w:t>
            </w:r>
          </w:p>
        </w:tc>
      </w:tr>
      <w:tr w:rsidR="0034597C" w:rsidRPr="00247F7B" w14:paraId="256E6205" w14:textId="77777777" w:rsidTr="00247F7B">
        <w:trPr>
          <w:trHeight w:val="470"/>
          <w:jc w:val="center"/>
        </w:trPr>
        <w:tc>
          <w:tcPr>
            <w:tcW w:w="0" w:type="auto"/>
          </w:tcPr>
          <w:p w14:paraId="0A49B005" w14:textId="77777777" w:rsidR="0034597C" w:rsidRPr="00247F7B" w:rsidRDefault="0034597C" w:rsidP="0034597C">
            <w:pPr>
              <w:pStyle w:val="Body"/>
              <w:spacing w:after="0"/>
              <w:rPr>
                <w:rFonts w:ascii="Arial" w:eastAsia="Times New Roman" w:hAnsi="Arial" w:cs="Arial"/>
                <w:sz w:val="18"/>
                <w:szCs w:val="18"/>
              </w:rPr>
            </w:pPr>
            <w:r w:rsidRPr="00247F7B">
              <w:rPr>
                <w:rFonts w:ascii="Arial" w:eastAsia="Times New Roman" w:hAnsi="Arial" w:cs="Arial"/>
                <w:sz w:val="18"/>
                <w:szCs w:val="18"/>
              </w:rPr>
              <w:t>Saw Mill</w:t>
            </w:r>
          </w:p>
        </w:tc>
        <w:tc>
          <w:tcPr>
            <w:tcW w:w="1482" w:type="dxa"/>
          </w:tcPr>
          <w:p w14:paraId="47F25A13" w14:textId="77777777" w:rsidR="0034597C" w:rsidRPr="00247F7B" w:rsidRDefault="0034597C" w:rsidP="0034597C">
            <w:pPr>
              <w:pStyle w:val="Body"/>
              <w:spacing w:after="0"/>
              <w:rPr>
                <w:rFonts w:ascii="Arial" w:eastAsia="Times New Roman" w:hAnsi="Arial" w:cs="Arial"/>
                <w:sz w:val="18"/>
                <w:szCs w:val="18"/>
              </w:rPr>
            </w:pPr>
            <w:r w:rsidRPr="00247F7B">
              <w:rPr>
                <w:rFonts w:ascii="Arial" w:eastAsia="Times New Roman" w:hAnsi="Arial" w:cs="Arial"/>
                <w:sz w:val="18"/>
                <w:szCs w:val="18"/>
              </w:rPr>
              <w:t>Circular Saw Motor</w:t>
            </w:r>
          </w:p>
        </w:tc>
        <w:tc>
          <w:tcPr>
            <w:tcW w:w="797" w:type="dxa"/>
          </w:tcPr>
          <w:p w14:paraId="377675D3" w14:textId="77777777" w:rsidR="0034597C" w:rsidRPr="00247F7B" w:rsidRDefault="0034597C" w:rsidP="0034597C">
            <w:pPr>
              <w:pStyle w:val="Body"/>
              <w:spacing w:after="0"/>
              <w:rPr>
                <w:rFonts w:ascii="Arial" w:eastAsia="Times New Roman" w:hAnsi="Arial" w:cs="Arial"/>
                <w:sz w:val="18"/>
                <w:szCs w:val="18"/>
              </w:rPr>
            </w:pPr>
            <w:r w:rsidRPr="00247F7B">
              <w:rPr>
                <w:rFonts w:ascii="Arial" w:eastAsia="Times New Roman" w:hAnsi="Arial" w:cs="Arial"/>
                <w:sz w:val="18"/>
                <w:szCs w:val="18"/>
              </w:rPr>
              <w:t>5000</w:t>
            </w:r>
          </w:p>
        </w:tc>
        <w:tc>
          <w:tcPr>
            <w:tcW w:w="911" w:type="dxa"/>
          </w:tcPr>
          <w:p w14:paraId="56930135" w14:textId="77777777" w:rsidR="0034597C" w:rsidRPr="00247F7B" w:rsidRDefault="0034597C" w:rsidP="0034597C">
            <w:pPr>
              <w:pStyle w:val="Body"/>
              <w:spacing w:after="0"/>
              <w:rPr>
                <w:rFonts w:ascii="Arial" w:eastAsia="Times New Roman" w:hAnsi="Arial" w:cs="Arial"/>
                <w:sz w:val="18"/>
                <w:szCs w:val="18"/>
              </w:rPr>
            </w:pPr>
            <w:r w:rsidRPr="00247F7B">
              <w:rPr>
                <w:rFonts w:ascii="Arial" w:eastAsia="Times New Roman" w:hAnsi="Arial" w:cs="Arial"/>
                <w:sz w:val="18"/>
                <w:szCs w:val="18"/>
              </w:rPr>
              <w:t>1</w:t>
            </w:r>
          </w:p>
        </w:tc>
        <w:tc>
          <w:tcPr>
            <w:tcW w:w="875" w:type="dxa"/>
          </w:tcPr>
          <w:p w14:paraId="60A23B1F" w14:textId="77777777" w:rsidR="0034597C" w:rsidRPr="00247F7B" w:rsidRDefault="0034597C" w:rsidP="0034597C">
            <w:pPr>
              <w:pStyle w:val="Body"/>
              <w:spacing w:after="0"/>
              <w:rPr>
                <w:rFonts w:ascii="Arial" w:eastAsia="Times New Roman" w:hAnsi="Arial" w:cs="Arial"/>
                <w:sz w:val="18"/>
                <w:szCs w:val="18"/>
              </w:rPr>
            </w:pPr>
            <w:r w:rsidRPr="00247F7B">
              <w:rPr>
                <w:rFonts w:ascii="Arial" w:eastAsia="Times New Roman" w:hAnsi="Arial" w:cs="Arial"/>
                <w:sz w:val="18"/>
                <w:szCs w:val="18"/>
              </w:rPr>
              <w:t>4</w:t>
            </w:r>
          </w:p>
        </w:tc>
        <w:tc>
          <w:tcPr>
            <w:tcW w:w="718" w:type="dxa"/>
          </w:tcPr>
          <w:p w14:paraId="4AC3118B" w14:textId="77777777" w:rsidR="0034597C" w:rsidRPr="00247F7B" w:rsidRDefault="0034597C" w:rsidP="0034597C">
            <w:pPr>
              <w:pStyle w:val="Body"/>
              <w:spacing w:after="0"/>
              <w:rPr>
                <w:rFonts w:ascii="Arial" w:eastAsia="Times New Roman" w:hAnsi="Arial" w:cs="Arial"/>
                <w:sz w:val="18"/>
                <w:szCs w:val="18"/>
              </w:rPr>
            </w:pPr>
            <w:r w:rsidRPr="00247F7B">
              <w:rPr>
                <w:rFonts w:ascii="Arial" w:eastAsia="Times New Roman" w:hAnsi="Arial" w:cs="Arial"/>
                <w:sz w:val="18"/>
                <w:szCs w:val="18"/>
              </w:rPr>
              <w:t>1</w:t>
            </w:r>
          </w:p>
        </w:tc>
        <w:tc>
          <w:tcPr>
            <w:tcW w:w="958" w:type="dxa"/>
          </w:tcPr>
          <w:p w14:paraId="3884CFF2" w14:textId="77777777" w:rsidR="0034597C" w:rsidRPr="00247F7B" w:rsidRDefault="0034597C" w:rsidP="0034597C">
            <w:pPr>
              <w:pStyle w:val="Body"/>
              <w:spacing w:after="0"/>
              <w:rPr>
                <w:rFonts w:ascii="Arial" w:eastAsia="Times New Roman" w:hAnsi="Arial" w:cs="Arial"/>
                <w:sz w:val="18"/>
                <w:szCs w:val="18"/>
              </w:rPr>
            </w:pPr>
            <w:r w:rsidRPr="00247F7B">
              <w:rPr>
                <w:rFonts w:ascii="Arial" w:eastAsia="Times New Roman" w:hAnsi="Arial" w:cs="Arial"/>
                <w:sz w:val="18"/>
                <w:szCs w:val="18"/>
              </w:rPr>
              <w:t>5000</w:t>
            </w:r>
          </w:p>
        </w:tc>
        <w:tc>
          <w:tcPr>
            <w:tcW w:w="957" w:type="dxa"/>
          </w:tcPr>
          <w:p w14:paraId="5A2A5792" w14:textId="77777777" w:rsidR="0034597C" w:rsidRPr="00247F7B" w:rsidRDefault="0034597C" w:rsidP="0034597C">
            <w:pPr>
              <w:pStyle w:val="Body"/>
              <w:spacing w:after="0"/>
              <w:rPr>
                <w:rFonts w:ascii="Arial" w:eastAsia="Times New Roman" w:hAnsi="Arial" w:cs="Arial"/>
                <w:sz w:val="18"/>
                <w:szCs w:val="18"/>
              </w:rPr>
            </w:pPr>
            <w:r w:rsidRPr="00247F7B">
              <w:rPr>
                <w:rFonts w:ascii="Arial" w:eastAsia="Times New Roman" w:hAnsi="Arial" w:cs="Arial"/>
                <w:sz w:val="18"/>
                <w:szCs w:val="18"/>
              </w:rPr>
              <w:t>20000</w:t>
            </w:r>
          </w:p>
        </w:tc>
      </w:tr>
      <w:tr w:rsidR="0034597C" w:rsidRPr="00247F7B" w14:paraId="6C4AC671" w14:textId="77777777" w:rsidTr="00247F7B">
        <w:trPr>
          <w:trHeight w:val="229"/>
          <w:jc w:val="center"/>
        </w:trPr>
        <w:tc>
          <w:tcPr>
            <w:tcW w:w="0" w:type="auto"/>
          </w:tcPr>
          <w:p w14:paraId="16B31576" w14:textId="77777777" w:rsidR="0034597C" w:rsidRPr="00247F7B" w:rsidRDefault="0034597C" w:rsidP="0034597C">
            <w:pPr>
              <w:pStyle w:val="Body"/>
              <w:spacing w:after="0"/>
              <w:rPr>
                <w:rFonts w:ascii="Arial" w:eastAsia="Times New Roman" w:hAnsi="Arial" w:cs="Arial"/>
                <w:sz w:val="18"/>
                <w:szCs w:val="18"/>
              </w:rPr>
            </w:pPr>
          </w:p>
        </w:tc>
        <w:tc>
          <w:tcPr>
            <w:tcW w:w="1482" w:type="dxa"/>
          </w:tcPr>
          <w:p w14:paraId="6F4B19D2" w14:textId="77777777" w:rsidR="0034597C" w:rsidRPr="00247F7B" w:rsidRDefault="0034597C" w:rsidP="0034597C">
            <w:pPr>
              <w:pStyle w:val="Body"/>
              <w:spacing w:after="0"/>
              <w:rPr>
                <w:rFonts w:ascii="Arial" w:eastAsia="Times New Roman" w:hAnsi="Arial" w:cs="Arial"/>
                <w:sz w:val="18"/>
                <w:szCs w:val="18"/>
              </w:rPr>
            </w:pPr>
            <w:r w:rsidRPr="00247F7B">
              <w:rPr>
                <w:rFonts w:ascii="Arial" w:eastAsia="Times New Roman" w:hAnsi="Arial" w:cs="Arial"/>
                <w:sz w:val="18"/>
                <w:szCs w:val="18"/>
              </w:rPr>
              <w:t>Lighting</w:t>
            </w:r>
          </w:p>
        </w:tc>
        <w:tc>
          <w:tcPr>
            <w:tcW w:w="797" w:type="dxa"/>
          </w:tcPr>
          <w:p w14:paraId="2F2A71D8" w14:textId="77777777" w:rsidR="0034597C" w:rsidRPr="00247F7B" w:rsidRDefault="0034597C" w:rsidP="0034597C">
            <w:pPr>
              <w:pStyle w:val="Body"/>
              <w:spacing w:after="0"/>
              <w:rPr>
                <w:rFonts w:ascii="Arial" w:eastAsia="Times New Roman" w:hAnsi="Arial" w:cs="Arial"/>
                <w:sz w:val="18"/>
                <w:szCs w:val="18"/>
              </w:rPr>
            </w:pPr>
            <w:r w:rsidRPr="00247F7B">
              <w:rPr>
                <w:rFonts w:ascii="Arial" w:eastAsia="Times New Roman" w:hAnsi="Arial" w:cs="Arial"/>
                <w:sz w:val="18"/>
                <w:szCs w:val="18"/>
              </w:rPr>
              <w:t>20</w:t>
            </w:r>
          </w:p>
        </w:tc>
        <w:tc>
          <w:tcPr>
            <w:tcW w:w="911" w:type="dxa"/>
          </w:tcPr>
          <w:p w14:paraId="0A5E3C52" w14:textId="77777777" w:rsidR="0034597C" w:rsidRPr="00247F7B" w:rsidRDefault="0034597C" w:rsidP="0034597C">
            <w:pPr>
              <w:pStyle w:val="Body"/>
              <w:spacing w:after="0"/>
              <w:rPr>
                <w:rFonts w:ascii="Arial" w:eastAsia="Times New Roman" w:hAnsi="Arial" w:cs="Arial"/>
                <w:sz w:val="18"/>
                <w:szCs w:val="18"/>
              </w:rPr>
            </w:pPr>
            <w:r w:rsidRPr="00247F7B">
              <w:rPr>
                <w:rFonts w:ascii="Arial" w:eastAsia="Times New Roman" w:hAnsi="Arial" w:cs="Arial"/>
                <w:sz w:val="18"/>
                <w:szCs w:val="18"/>
              </w:rPr>
              <w:t>2</w:t>
            </w:r>
          </w:p>
        </w:tc>
        <w:tc>
          <w:tcPr>
            <w:tcW w:w="875" w:type="dxa"/>
          </w:tcPr>
          <w:p w14:paraId="5C3CC8E4" w14:textId="77777777" w:rsidR="0034597C" w:rsidRPr="00247F7B" w:rsidRDefault="0034597C" w:rsidP="0034597C">
            <w:pPr>
              <w:pStyle w:val="Body"/>
              <w:spacing w:after="0"/>
              <w:rPr>
                <w:rFonts w:ascii="Arial" w:eastAsia="Times New Roman" w:hAnsi="Arial" w:cs="Arial"/>
                <w:sz w:val="18"/>
                <w:szCs w:val="18"/>
              </w:rPr>
            </w:pPr>
            <w:r w:rsidRPr="00247F7B">
              <w:rPr>
                <w:rFonts w:ascii="Arial" w:eastAsia="Times New Roman" w:hAnsi="Arial" w:cs="Arial"/>
                <w:sz w:val="18"/>
                <w:szCs w:val="18"/>
              </w:rPr>
              <w:t>5</w:t>
            </w:r>
          </w:p>
        </w:tc>
        <w:tc>
          <w:tcPr>
            <w:tcW w:w="718" w:type="dxa"/>
          </w:tcPr>
          <w:p w14:paraId="22F3A806" w14:textId="77777777" w:rsidR="0034597C" w:rsidRPr="00247F7B" w:rsidRDefault="0034597C" w:rsidP="0034597C">
            <w:pPr>
              <w:pStyle w:val="Body"/>
              <w:spacing w:after="0"/>
              <w:rPr>
                <w:rFonts w:ascii="Arial" w:eastAsia="Times New Roman" w:hAnsi="Arial" w:cs="Arial"/>
                <w:sz w:val="18"/>
                <w:szCs w:val="18"/>
              </w:rPr>
            </w:pPr>
            <w:r w:rsidRPr="00247F7B">
              <w:rPr>
                <w:rFonts w:ascii="Arial" w:eastAsia="Times New Roman" w:hAnsi="Arial" w:cs="Arial"/>
                <w:sz w:val="18"/>
                <w:szCs w:val="18"/>
              </w:rPr>
              <w:t>1</w:t>
            </w:r>
          </w:p>
        </w:tc>
        <w:tc>
          <w:tcPr>
            <w:tcW w:w="958" w:type="dxa"/>
          </w:tcPr>
          <w:p w14:paraId="7881B5CF" w14:textId="77777777" w:rsidR="0034597C" w:rsidRPr="00247F7B" w:rsidRDefault="0034597C" w:rsidP="0034597C">
            <w:pPr>
              <w:pStyle w:val="Body"/>
              <w:spacing w:after="0"/>
              <w:rPr>
                <w:rFonts w:ascii="Arial" w:eastAsia="Times New Roman" w:hAnsi="Arial" w:cs="Arial"/>
                <w:sz w:val="18"/>
                <w:szCs w:val="18"/>
              </w:rPr>
            </w:pPr>
            <w:r w:rsidRPr="00247F7B">
              <w:rPr>
                <w:rFonts w:ascii="Arial" w:eastAsia="Times New Roman" w:hAnsi="Arial" w:cs="Arial"/>
                <w:sz w:val="18"/>
                <w:szCs w:val="18"/>
              </w:rPr>
              <w:t>40</w:t>
            </w:r>
          </w:p>
        </w:tc>
        <w:tc>
          <w:tcPr>
            <w:tcW w:w="957" w:type="dxa"/>
          </w:tcPr>
          <w:p w14:paraId="2328B8EB" w14:textId="77777777" w:rsidR="0034597C" w:rsidRPr="00247F7B" w:rsidRDefault="0034597C" w:rsidP="0034597C">
            <w:pPr>
              <w:pStyle w:val="Body"/>
              <w:spacing w:after="0"/>
              <w:rPr>
                <w:rFonts w:ascii="Arial" w:eastAsia="Times New Roman" w:hAnsi="Arial" w:cs="Arial"/>
                <w:sz w:val="18"/>
                <w:szCs w:val="18"/>
              </w:rPr>
            </w:pPr>
            <w:r w:rsidRPr="00247F7B">
              <w:rPr>
                <w:rFonts w:ascii="Arial" w:eastAsia="Times New Roman" w:hAnsi="Arial" w:cs="Arial"/>
                <w:sz w:val="18"/>
                <w:szCs w:val="18"/>
              </w:rPr>
              <w:t>200</w:t>
            </w:r>
          </w:p>
        </w:tc>
      </w:tr>
      <w:tr w:rsidR="0034597C" w:rsidRPr="00247F7B" w14:paraId="14B9014D" w14:textId="77777777" w:rsidTr="00247F7B">
        <w:trPr>
          <w:trHeight w:val="229"/>
          <w:jc w:val="center"/>
        </w:trPr>
        <w:tc>
          <w:tcPr>
            <w:tcW w:w="0" w:type="auto"/>
          </w:tcPr>
          <w:p w14:paraId="0BABCA4D" w14:textId="77777777" w:rsidR="0034597C" w:rsidRPr="00247F7B" w:rsidRDefault="0034597C" w:rsidP="0034597C">
            <w:pPr>
              <w:pStyle w:val="Body"/>
              <w:spacing w:after="0"/>
              <w:rPr>
                <w:rFonts w:ascii="Arial" w:eastAsia="Times New Roman" w:hAnsi="Arial" w:cs="Arial"/>
                <w:sz w:val="18"/>
                <w:szCs w:val="18"/>
              </w:rPr>
            </w:pPr>
            <w:r w:rsidRPr="00247F7B">
              <w:rPr>
                <w:rFonts w:ascii="Arial" w:eastAsia="Times New Roman" w:hAnsi="Arial" w:cs="Arial"/>
                <w:sz w:val="18"/>
                <w:szCs w:val="18"/>
              </w:rPr>
              <w:lastRenderedPageBreak/>
              <w:t>Laundry Shop</w:t>
            </w:r>
          </w:p>
        </w:tc>
        <w:tc>
          <w:tcPr>
            <w:tcW w:w="1482" w:type="dxa"/>
          </w:tcPr>
          <w:p w14:paraId="587C9927" w14:textId="77777777" w:rsidR="0034597C" w:rsidRPr="00247F7B" w:rsidRDefault="0034597C" w:rsidP="0034597C">
            <w:pPr>
              <w:pStyle w:val="Body"/>
              <w:spacing w:after="0"/>
              <w:rPr>
                <w:rFonts w:ascii="Arial" w:eastAsia="Times New Roman" w:hAnsi="Arial" w:cs="Arial"/>
                <w:sz w:val="18"/>
                <w:szCs w:val="18"/>
              </w:rPr>
            </w:pPr>
            <w:r w:rsidRPr="00247F7B">
              <w:rPr>
                <w:rFonts w:ascii="Arial" w:eastAsia="Times New Roman" w:hAnsi="Arial" w:cs="Arial"/>
                <w:sz w:val="18"/>
                <w:szCs w:val="18"/>
              </w:rPr>
              <w:t>Electric Iron</w:t>
            </w:r>
          </w:p>
        </w:tc>
        <w:tc>
          <w:tcPr>
            <w:tcW w:w="797" w:type="dxa"/>
          </w:tcPr>
          <w:p w14:paraId="3F0C5B50" w14:textId="77777777" w:rsidR="0034597C" w:rsidRPr="00247F7B" w:rsidRDefault="0034597C" w:rsidP="0034597C">
            <w:pPr>
              <w:pStyle w:val="Body"/>
              <w:spacing w:after="0"/>
              <w:rPr>
                <w:rFonts w:ascii="Arial" w:eastAsia="Times New Roman" w:hAnsi="Arial" w:cs="Arial"/>
                <w:sz w:val="18"/>
                <w:szCs w:val="18"/>
              </w:rPr>
            </w:pPr>
            <w:r w:rsidRPr="00247F7B">
              <w:rPr>
                <w:rFonts w:ascii="Arial" w:eastAsia="Times New Roman" w:hAnsi="Arial" w:cs="Arial"/>
                <w:sz w:val="18"/>
                <w:szCs w:val="18"/>
              </w:rPr>
              <w:t>1000</w:t>
            </w:r>
          </w:p>
        </w:tc>
        <w:tc>
          <w:tcPr>
            <w:tcW w:w="911" w:type="dxa"/>
          </w:tcPr>
          <w:p w14:paraId="5817E65A" w14:textId="77777777" w:rsidR="0034597C" w:rsidRPr="00247F7B" w:rsidRDefault="0034597C" w:rsidP="0034597C">
            <w:pPr>
              <w:pStyle w:val="Body"/>
              <w:spacing w:after="0"/>
              <w:rPr>
                <w:rFonts w:ascii="Arial" w:eastAsia="Times New Roman" w:hAnsi="Arial" w:cs="Arial"/>
                <w:sz w:val="18"/>
                <w:szCs w:val="18"/>
              </w:rPr>
            </w:pPr>
            <w:r w:rsidRPr="00247F7B">
              <w:rPr>
                <w:rFonts w:ascii="Arial" w:eastAsia="Times New Roman" w:hAnsi="Arial" w:cs="Arial"/>
                <w:sz w:val="18"/>
                <w:szCs w:val="18"/>
              </w:rPr>
              <w:t>2</w:t>
            </w:r>
          </w:p>
        </w:tc>
        <w:tc>
          <w:tcPr>
            <w:tcW w:w="875" w:type="dxa"/>
          </w:tcPr>
          <w:p w14:paraId="27ECDFD1" w14:textId="77777777" w:rsidR="0034597C" w:rsidRPr="00247F7B" w:rsidRDefault="0034597C" w:rsidP="0034597C">
            <w:pPr>
              <w:pStyle w:val="Body"/>
              <w:spacing w:after="0"/>
              <w:rPr>
                <w:rFonts w:ascii="Arial" w:eastAsia="Times New Roman" w:hAnsi="Arial" w:cs="Arial"/>
                <w:sz w:val="18"/>
                <w:szCs w:val="18"/>
              </w:rPr>
            </w:pPr>
            <w:r w:rsidRPr="00247F7B">
              <w:rPr>
                <w:rFonts w:ascii="Arial" w:eastAsia="Times New Roman" w:hAnsi="Arial" w:cs="Arial"/>
                <w:sz w:val="18"/>
                <w:szCs w:val="18"/>
              </w:rPr>
              <w:t>3</w:t>
            </w:r>
          </w:p>
        </w:tc>
        <w:tc>
          <w:tcPr>
            <w:tcW w:w="718" w:type="dxa"/>
          </w:tcPr>
          <w:p w14:paraId="45531597" w14:textId="77777777" w:rsidR="0034597C" w:rsidRPr="00247F7B" w:rsidRDefault="0034597C" w:rsidP="0034597C">
            <w:pPr>
              <w:pStyle w:val="Body"/>
              <w:spacing w:after="0"/>
              <w:rPr>
                <w:rFonts w:ascii="Arial" w:eastAsia="Times New Roman" w:hAnsi="Arial" w:cs="Arial"/>
                <w:sz w:val="18"/>
                <w:szCs w:val="18"/>
              </w:rPr>
            </w:pPr>
            <w:r w:rsidRPr="00247F7B">
              <w:rPr>
                <w:rFonts w:ascii="Arial" w:eastAsia="Times New Roman" w:hAnsi="Arial" w:cs="Arial"/>
                <w:sz w:val="18"/>
                <w:szCs w:val="18"/>
              </w:rPr>
              <w:t>1</w:t>
            </w:r>
          </w:p>
        </w:tc>
        <w:tc>
          <w:tcPr>
            <w:tcW w:w="958" w:type="dxa"/>
          </w:tcPr>
          <w:p w14:paraId="1F701255" w14:textId="77777777" w:rsidR="0034597C" w:rsidRPr="00247F7B" w:rsidRDefault="0034597C" w:rsidP="0034597C">
            <w:pPr>
              <w:pStyle w:val="Body"/>
              <w:spacing w:after="0"/>
              <w:rPr>
                <w:rFonts w:ascii="Arial" w:eastAsia="Times New Roman" w:hAnsi="Arial" w:cs="Arial"/>
                <w:sz w:val="18"/>
                <w:szCs w:val="18"/>
              </w:rPr>
            </w:pPr>
            <w:r w:rsidRPr="00247F7B">
              <w:rPr>
                <w:rFonts w:ascii="Arial" w:eastAsia="Times New Roman" w:hAnsi="Arial" w:cs="Arial"/>
                <w:sz w:val="18"/>
                <w:szCs w:val="18"/>
              </w:rPr>
              <w:t>2000</w:t>
            </w:r>
          </w:p>
        </w:tc>
        <w:tc>
          <w:tcPr>
            <w:tcW w:w="957" w:type="dxa"/>
          </w:tcPr>
          <w:p w14:paraId="297BFD81" w14:textId="77777777" w:rsidR="0034597C" w:rsidRPr="00247F7B" w:rsidRDefault="0034597C" w:rsidP="0034597C">
            <w:pPr>
              <w:pStyle w:val="Body"/>
              <w:spacing w:after="0"/>
              <w:rPr>
                <w:rFonts w:ascii="Arial" w:eastAsia="Times New Roman" w:hAnsi="Arial" w:cs="Arial"/>
                <w:sz w:val="18"/>
                <w:szCs w:val="18"/>
              </w:rPr>
            </w:pPr>
            <w:r w:rsidRPr="00247F7B">
              <w:rPr>
                <w:rFonts w:ascii="Arial" w:eastAsia="Times New Roman" w:hAnsi="Arial" w:cs="Arial"/>
                <w:sz w:val="18"/>
                <w:szCs w:val="18"/>
              </w:rPr>
              <w:t>6000</w:t>
            </w:r>
          </w:p>
        </w:tc>
      </w:tr>
      <w:tr w:rsidR="0034597C" w:rsidRPr="00247F7B" w14:paraId="33E2459F" w14:textId="77777777" w:rsidTr="00247F7B">
        <w:trPr>
          <w:trHeight w:val="229"/>
          <w:jc w:val="center"/>
        </w:trPr>
        <w:tc>
          <w:tcPr>
            <w:tcW w:w="0" w:type="auto"/>
          </w:tcPr>
          <w:p w14:paraId="1873ACBC" w14:textId="77777777" w:rsidR="0034597C" w:rsidRPr="00247F7B" w:rsidRDefault="0034597C" w:rsidP="0034597C">
            <w:pPr>
              <w:pStyle w:val="Body"/>
              <w:spacing w:after="0"/>
              <w:rPr>
                <w:rFonts w:ascii="Arial" w:eastAsia="Times New Roman" w:hAnsi="Arial" w:cs="Arial"/>
                <w:sz w:val="18"/>
                <w:szCs w:val="18"/>
              </w:rPr>
            </w:pPr>
          </w:p>
        </w:tc>
        <w:tc>
          <w:tcPr>
            <w:tcW w:w="1482" w:type="dxa"/>
          </w:tcPr>
          <w:p w14:paraId="28B65FE5" w14:textId="77777777" w:rsidR="0034597C" w:rsidRPr="00247F7B" w:rsidRDefault="0034597C" w:rsidP="0034597C">
            <w:pPr>
              <w:pStyle w:val="Body"/>
              <w:spacing w:after="0"/>
              <w:rPr>
                <w:rFonts w:ascii="Arial" w:eastAsia="Times New Roman" w:hAnsi="Arial" w:cs="Arial"/>
                <w:sz w:val="18"/>
                <w:szCs w:val="18"/>
              </w:rPr>
            </w:pPr>
            <w:r w:rsidRPr="00247F7B">
              <w:rPr>
                <w:rFonts w:ascii="Arial" w:eastAsia="Times New Roman" w:hAnsi="Arial" w:cs="Arial"/>
                <w:sz w:val="18"/>
                <w:szCs w:val="18"/>
              </w:rPr>
              <w:t>Lighting</w:t>
            </w:r>
          </w:p>
        </w:tc>
        <w:tc>
          <w:tcPr>
            <w:tcW w:w="797" w:type="dxa"/>
          </w:tcPr>
          <w:p w14:paraId="7789A57C" w14:textId="77777777" w:rsidR="0034597C" w:rsidRPr="00247F7B" w:rsidRDefault="0034597C" w:rsidP="0034597C">
            <w:pPr>
              <w:pStyle w:val="Body"/>
              <w:spacing w:after="0"/>
              <w:rPr>
                <w:rFonts w:ascii="Arial" w:eastAsia="Times New Roman" w:hAnsi="Arial" w:cs="Arial"/>
                <w:sz w:val="18"/>
                <w:szCs w:val="18"/>
              </w:rPr>
            </w:pPr>
            <w:r w:rsidRPr="00247F7B">
              <w:rPr>
                <w:rFonts w:ascii="Arial" w:eastAsia="Times New Roman" w:hAnsi="Arial" w:cs="Arial"/>
                <w:sz w:val="18"/>
                <w:szCs w:val="18"/>
              </w:rPr>
              <w:t>15</w:t>
            </w:r>
          </w:p>
        </w:tc>
        <w:tc>
          <w:tcPr>
            <w:tcW w:w="911" w:type="dxa"/>
          </w:tcPr>
          <w:p w14:paraId="769E8951" w14:textId="77777777" w:rsidR="0034597C" w:rsidRPr="00247F7B" w:rsidRDefault="0034597C" w:rsidP="0034597C">
            <w:pPr>
              <w:pStyle w:val="Body"/>
              <w:spacing w:after="0"/>
              <w:rPr>
                <w:rFonts w:ascii="Arial" w:eastAsia="Times New Roman" w:hAnsi="Arial" w:cs="Arial"/>
                <w:sz w:val="18"/>
                <w:szCs w:val="18"/>
              </w:rPr>
            </w:pPr>
            <w:r w:rsidRPr="00247F7B">
              <w:rPr>
                <w:rFonts w:ascii="Arial" w:eastAsia="Times New Roman" w:hAnsi="Arial" w:cs="Arial"/>
                <w:sz w:val="18"/>
                <w:szCs w:val="18"/>
              </w:rPr>
              <w:t>3</w:t>
            </w:r>
          </w:p>
        </w:tc>
        <w:tc>
          <w:tcPr>
            <w:tcW w:w="875" w:type="dxa"/>
          </w:tcPr>
          <w:p w14:paraId="3B06F19F" w14:textId="77777777" w:rsidR="0034597C" w:rsidRPr="00247F7B" w:rsidRDefault="0034597C" w:rsidP="0034597C">
            <w:pPr>
              <w:pStyle w:val="Body"/>
              <w:spacing w:after="0"/>
              <w:rPr>
                <w:rFonts w:ascii="Arial" w:eastAsia="Times New Roman" w:hAnsi="Arial" w:cs="Arial"/>
                <w:sz w:val="18"/>
                <w:szCs w:val="18"/>
              </w:rPr>
            </w:pPr>
            <w:r w:rsidRPr="00247F7B">
              <w:rPr>
                <w:rFonts w:ascii="Arial" w:eastAsia="Times New Roman" w:hAnsi="Arial" w:cs="Arial"/>
                <w:sz w:val="18"/>
                <w:szCs w:val="18"/>
              </w:rPr>
              <w:t>6</w:t>
            </w:r>
          </w:p>
        </w:tc>
        <w:tc>
          <w:tcPr>
            <w:tcW w:w="718" w:type="dxa"/>
          </w:tcPr>
          <w:p w14:paraId="14702AB8" w14:textId="77777777" w:rsidR="0034597C" w:rsidRPr="00247F7B" w:rsidRDefault="0034597C" w:rsidP="0034597C">
            <w:pPr>
              <w:pStyle w:val="Body"/>
              <w:spacing w:after="0"/>
              <w:rPr>
                <w:rFonts w:ascii="Arial" w:eastAsia="Times New Roman" w:hAnsi="Arial" w:cs="Arial"/>
                <w:sz w:val="18"/>
                <w:szCs w:val="18"/>
              </w:rPr>
            </w:pPr>
            <w:r w:rsidRPr="00247F7B">
              <w:rPr>
                <w:rFonts w:ascii="Arial" w:eastAsia="Times New Roman" w:hAnsi="Arial" w:cs="Arial"/>
                <w:sz w:val="18"/>
                <w:szCs w:val="18"/>
              </w:rPr>
              <w:t>1</w:t>
            </w:r>
          </w:p>
        </w:tc>
        <w:tc>
          <w:tcPr>
            <w:tcW w:w="958" w:type="dxa"/>
          </w:tcPr>
          <w:p w14:paraId="2E239309" w14:textId="77777777" w:rsidR="0034597C" w:rsidRPr="00247F7B" w:rsidRDefault="0034597C" w:rsidP="0034597C">
            <w:pPr>
              <w:pStyle w:val="Body"/>
              <w:spacing w:after="0"/>
              <w:rPr>
                <w:rFonts w:ascii="Arial" w:eastAsia="Times New Roman" w:hAnsi="Arial" w:cs="Arial"/>
                <w:sz w:val="18"/>
                <w:szCs w:val="18"/>
              </w:rPr>
            </w:pPr>
            <w:r w:rsidRPr="00247F7B">
              <w:rPr>
                <w:rFonts w:ascii="Arial" w:eastAsia="Times New Roman" w:hAnsi="Arial" w:cs="Arial"/>
                <w:sz w:val="18"/>
                <w:szCs w:val="18"/>
              </w:rPr>
              <w:t>45</w:t>
            </w:r>
          </w:p>
        </w:tc>
        <w:tc>
          <w:tcPr>
            <w:tcW w:w="957" w:type="dxa"/>
          </w:tcPr>
          <w:p w14:paraId="25CC90F8" w14:textId="77777777" w:rsidR="0034597C" w:rsidRPr="00247F7B" w:rsidRDefault="0034597C" w:rsidP="0034597C">
            <w:pPr>
              <w:pStyle w:val="Body"/>
              <w:spacing w:after="0"/>
              <w:rPr>
                <w:rFonts w:ascii="Arial" w:eastAsia="Times New Roman" w:hAnsi="Arial" w:cs="Arial"/>
                <w:sz w:val="18"/>
                <w:szCs w:val="18"/>
              </w:rPr>
            </w:pPr>
            <w:r w:rsidRPr="00247F7B">
              <w:rPr>
                <w:rFonts w:ascii="Arial" w:eastAsia="Times New Roman" w:hAnsi="Arial" w:cs="Arial"/>
                <w:sz w:val="18"/>
                <w:szCs w:val="18"/>
              </w:rPr>
              <w:t>270</w:t>
            </w:r>
          </w:p>
        </w:tc>
      </w:tr>
      <w:tr w:rsidR="0034597C" w:rsidRPr="00247F7B" w14:paraId="6D4AF9C6" w14:textId="77777777" w:rsidTr="00247F7B">
        <w:trPr>
          <w:trHeight w:val="229"/>
          <w:jc w:val="center"/>
        </w:trPr>
        <w:tc>
          <w:tcPr>
            <w:tcW w:w="0" w:type="auto"/>
          </w:tcPr>
          <w:p w14:paraId="0A95C233" w14:textId="77777777" w:rsidR="0034597C" w:rsidRPr="00247F7B" w:rsidRDefault="0034597C" w:rsidP="0034597C">
            <w:pPr>
              <w:pStyle w:val="Body"/>
              <w:spacing w:after="0"/>
              <w:rPr>
                <w:rFonts w:ascii="Arial" w:eastAsia="Times New Roman" w:hAnsi="Arial" w:cs="Arial"/>
                <w:sz w:val="18"/>
                <w:szCs w:val="18"/>
              </w:rPr>
            </w:pPr>
          </w:p>
        </w:tc>
        <w:tc>
          <w:tcPr>
            <w:tcW w:w="1482" w:type="dxa"/>
          </w:tcPr>
          <w:p w14:paraId="2E47E569" w14:textId="77777777" w:rsidR="0034597C" w:rsidRPr="00247F7B" w:rsidRDefault="0034597C" w:rsidP="0034597C">
            <w:pPr>
              <w:pStyle w:val="Body"/>
              <w:spacing w:after="0"/>
              <w:rPr>
                <w:rFonts w:ascii="Arial" w:eastAsia="Times New Roman" w:hAnsi="Arial" w:cs="Arial"/>
                <w:sz w:val="18"/>
                <w:szCs w:val="18"/>
              </w:rPr>
            </w:pPr>
            <w:r w:rsidRPr="00247F7B">
              <w:rPr>
                <w:rFonts w:ascii="Arial" w:eastAsia="Times New Roman" w:hAnsi="Arial" w:cs="Arial"/>
                <w:sz w:val="18"/>
                <w:szCs w:val="18"/>
              </w:rPr>
              <w:t>Washing Machine</w:t>
            </w:r>
          </w:p>
        </w:tc>
        <w:tc>
          <w:tcPr>
            <w:tcW w:w="797" w:type="dxa"/>
          </w:tcPr>
          <w:p w14:paraId="1738C08B" w14:textId="77777777" w:rsidR="0034597C" w:rsidRPr="00247F7B" w:rsidRDefault="0034597C" w:rsidP="0034597C">
            <w:pPr>
              <w:pStyle w:val="Body"/>
              <w:spacing w:after="0"/>
              <w:rPr>
                <w:rFonts w:ascii="Arial" w:eastAsia="Times New Roman" w:hAnsi="Arial" w:cs="Arial"/>
                <w:sz w:val="18"/>
                <w:szCs w:val="18"/>
              </w:rPr>
            </w:pPr>
            <w:r w:rsidRPr="00247F7B">
              <w:rPr>
                <w:rFonts w:ascii="Arial" w:eastAsia="Times New Roman" w:hAnsi="Arial" w:cs="Arial"/>
                <w:sz w:val="18"/>
                <w:szCs w:val="18"/>
              </w:rPr>
              <w:t>500</w:t>
            </w:r>
          </w:p>
        </w:tc>
        <w:tc>
          <w:tcPr>
            <w:tcW w:w="911" w:type="dxa"/>
          </w:tcPr>
          <w:p w14:paraId="773F4E56" w14:textId="77777777" w:rsidR="0034597C" w:rsidRPr="00247F7B" w:rsidRDefault="0034597C" w:rsidP="0034597C">
            <w:pPr>
              <w:pStyle w:val="Body"/>
              <w:spacing w:after="0"/>
              <w:rPr>
                <w:rFonts w:ascii="Arial" w:eastAsia="Times New Roman" w:hAnsi="Arial" w:cs="Arial"/>
                <w:sz w:val="18"/>
                <w:szCs w:val="18"/>
              </w:rPr>
            </w:pPr>
            <w:r w:rsidRPr="00247F7B">
              <w:rPr>
                <w:rFonts w:ascii="Arial" w:eastAsia="Times New Roman" w:hAnsi="Arial" w:cs="Arial"/>
                <w:sz w:val="18"/>
                <w:szCs w:val="18"/>
              </w:rPr>
              <w:t>1</w:t>
            </w:r>
          </w:p>
        </w:tc>
        <w:tc>
          <w:tcPr>
            <w:tcW w:w="875" w:type="dxa"/>
          </w:tcPr>
          <w:p w14:paraId="52AD4223" w14:textId="77777777" w:rsidR="0034597C" w:rsidRPr="00247F7B" w:rsidRDefault="0034597C" w:rsidP="0034597C">
            <w:pPr>
              <w:pStyle w:val="Body"/>
              <w:spacing w:after="0"/>
              <w:rPr>
                <w:rFonts w:ascii="Arial" w:eastAsia="Times New Roman" w:hAnsi="Arial" w:cs="Arial"/>
                <w:sz w:val="18"/>
                <w:szCs w:val="18"/>
              </w:rPr>
            </w:pPr>
            <w:r w:rsidRPr="00247F7B">
              <w:rPr>
                <w:rFonts w:ascii="Arial" w:eastAsia="Times New Roman" w:hAnsi="Arial" w:cs="Arial"/>
                <w:sz w:val="18"/>
                <w:szCs w:val="18"/>
              </w:rPr>
              <w:t>2</w:t>
            </w:r>
          </w:p>
        </w:tc>
        <w:tc>
          <w:tcPr>
            <w:tcW w:w="718" w:type="dxa"/>
          </w:tcPr>
          <w:p w14:paraId="5BCF0D28" w14:textId="77777777" w:rsidR="0034597C" w:rsidRPr="00247F7B" w:rsidRDefault="0034597C" w:rsidP="0034597C">
            <w:pPr>
              <w:pStyle w:val="Body"/>
              <w:spacing w:after="0"/>
              <w:rPr>
                <w:rFonts w:ascii="Arial" w:eastAsia="Times New Roman" w:hAnsi="Arial" w:cs="Arial"/>
                <w:sz w:val="18"/>
                <w:szCs w:val="18"/>
              </w:rPr>
            </w:pPr>
            <w:r w:rsidRPr="00247F7B">
              <w:rPr>
                <w:rFonts w:ascii="Arial" w:eastAsia="Times New Roman" w:hAnsi="Arial" w:cs="Arial"/>
                <w:sz w:val="18"/>
                <w:szCs w:val="18"/>
              </w:rPr>
              <w:t>1</w:t>
            </w:r>
          </w:p>
        </w:tc>
        <w:tc>
          <w:tcPr>
            <w:tcW w:w="958" w:type="dxa"/>
          </w:tcPr>
          <w:p w14:paraId="3138AC92" w14:textId="77777777" w:rsidR="0034597C" w:rsidRPr="00247F7B" w:rsidRDefault="0034597C" w:rsidP="0034597C">
            <w:pPr>
              <w:pStyle w:val="Body"/>
              <w:spacing w:after="0"/>
              <w:rPr>
                <w:rFonts w:ascii="Arial" w:eastAsia="Times New Roman" w:hAnsi="Arial" w:cs="Arial"/>
                <w:sz w:val="18"/>
                <w:szCs w:val="18"/>
              </w:rPr>
            </w:pPr>
            <w:r w:rsidRPr="00247F7B">
              <w:rPr>
                <w:rFonts w:ascii="Arial" w:eastAsia="Times New Roman" w:hAnsi="Arial" w:cs="Arial"/>
                <w:sz w:val="18"/>
                <w:szCs w:val="18"/>
              </w:rPr>
              <w:t>500</w:t>
            </w:r>
          </w:p>
        </w:tc>
        <w:tc>
          <w:tcPr>
            <w:tcW w:w="957" w:type="dxa"/>
          </w:tcPr>
          <w:p w14:paraId="66412C3C" w14:textId="77777777" w:rsidR="0034597C" w:rsidRPr="00247F7B" w:rsidRDefault="0034597C" w:rsidP="0034597C">
            <w:pPr>
              <w:pStyle w:val="Body"/>
              <w:spacing w:after="0"/>
              <w:rPr>
                <w:rFonts w:ascii="Arial" w:eastAsia="Times New Roman" w:hAnsi="Arial" w:cs="Arial"/>
                <w:sz w:val="18"/>
                <w:szCs w:val="18"/>
              </w:rPr>
            </w:pPr>
            <w:r w:rsidRPr="00247F7B">
              <w:rPr>
                <w:rFonts w:ascii="Arial" w:eastAsia="Times New Roman" w:hAnsi="Arial" w:cs="Arial"/>
                <w:sz w:val="18"/>
                <w:szCs w:val="18"/>
              </w:rPr>
              <w:t>1000</w:t>
            </w:r>
          </w:p>
        </w:tc>
      </w:tr>
      <w:tr w:rsidR="0034597C" w:rsidRPr="00247F7B" w14:paraId="28BB6E54" w14:textId="77777777" w:rsidTr="00247F7B">
        <w:trPr>
          <w:trHeight w:val="229"/>
          <w:jc w:val="center"/>
        </w:trPr>
        <w:tc>
          <w:tcPr>
            <w:tcW w:w="0" w:type="auto"/>
          </w:tcPr>
          <w:p w14:paraId="705D040F" w14:textId="77777777" w:rsidR="0034597C" w:rsidRPr="00247F7B" w:rsidRDefault="0034597C" w:rsidP="0034597C">
            <w:pPr>
              <w:pStyle w:val="Body"/>
              <w:spacing w:after="0"/>
              <w:rPr>
                <w:rFonts w:ascii="Arial" w:eastAsia="Times New Roman" w:hAnsi="Arial" w:cs="Arial"/>
                <w:sz w:val="18"/>
                <w:szCs w:val="18"/>
              </w:rPr>
            </w:pPr>
            <w:r w:rsidRPr="00247F7B">
              <w:rPr>
                <w:rFonts w:ascii="Arial" w:eastAsia="Times New Roman" w:hAnsi="Arial" w:cs="Arial"/>
                <w:sz w:val="18"/>
                <w:szCs w:val="18"/>
              </w:rPr>
              <w:t>Barber Shop</w:t>
            </w:r>
          </w:p>
        </w:tc>
        <w:tc>
          <w:tcPr>
            <w:tcW w:w="1482" w:type="dxa"/>
          </w:tcPr>
          <w:p w14:paraId="3B719947" w14:textId="77777777" w:rsidR="0034597C" w:rsidRPr="00247F7B" w:rsidRDefault="0034597C" w:rsidP="0034597C">
            <w:pPr>
              <w:pStyle w:val="Body"/>
              <w:spacing w:after="0"/>
              <w:rPr>
                <w:rFonts w:ascii="Arial" w:eastAsia="Times New Roman" w:hAnsi="Arial" w:cs="Arial"/>
                <w:sz w:val="18"/>
                <w:szCs w:val="18"/>
              </w:rPr>
            </w:pPr>
            <w:r w:rsidRPr="00247F7B">
              <w:rPr>
                <w:rFonts w:ascii="Arial" w:eastAsia="Times New Roman" w:hAnsi="Arial" w:cs="Arial"/>
                <w:sz w:val="18"/>
                <w:szCs w:val="18"/>
              </w:rPr>
              <w:t>Hair Clipper</w:t>
            </w:r>
          </w:p>
        </w:tc>
        <w:tc>
          <w:tcPr>
            <w:tcW w:w="797" w:type="dxa"/>
          </w:tcPr>
          <w:p w14:paraId="10120CF1" w14:textId="77777777" w:rsidR="0034597C" w:rsidRPr="00247F7B" w:rsidRDefault="0034597C" w:rsidP="0034597C">
            <w:pPr>
              <w:pStyle w:val="Body"/>
              <w:spacing w:after="0"/>
              <w:rPr>
                <w:rFonts w:ascii="Arial" w:eastAsia="Times New Roman" w:hAnsi="Arial" w:cs="Arial"/>
                <w:sz w:val="18"/>
                <w:szCs w:val="18"/>
              </w:rPr>
            </w:pPr>
            <w:r w:rsidRPr="00247F7B">
              <w:rPr>
                <w:rFonts w:ascii="Arial" w:eastAsia="Times New Roman" w:hAnsi="Arial" w:cs="Arial"/>
                <w:sz w:val="18"/>
                <w:szCs w:val="18"/>
              </w:rPr>
              <w:t>10</w:t>
            </w:r>
          </w:p>
        </w:tc>
        <w:tc>
          <w:tcPr>
            <w:tcW w:w="911" w:type="dxa"/>
          </w:tcPr>
          <w:p w14:paraId="1F872C5B" w14:textId="77777777" w:rsidR="0034597C" w:rsidRPr="00247F7B" w:rsidRDefault="0034597C" w:rsidP="0034597C">
            <w:pPr>
              <w:pStyle w:val="Body"/>
              <w:spacing w:after="0"/>
              <w:rPr>
                <w:rFonts w:ascii="Arial" w:eastAsia="Times New Roman" w:hAnsi="Arial" w:cs="Arial"/>
                <w:sz w:val="18"/>
                <w:szCs w:val="18"/>
              </w:rPr>
            </w:pPr>
            <w:r w:rsidRPr="00247F7B">
              <w:rPr>
                <w:rFonts w:ascii="Arial" w:eastAsia="Times New Roman" w:hAnsi="Arial" w:cs="Arial"/>
                <w:sz w:val="18"/>
                <w:szCs w:val="18"/>
              </w:rPr>
              <w:t>2</w:t>
            </w:r>
          </w:p>
        </w:tc>
        <w:tc>
          <w:tcPr>
            <w:tcW w:w="875" w:type="dxa"/>
          </w:tcPr>
          <w:p w14:paraId="1FBD5862" w14:textId="77777777" w:rsidR="0034597C" w:rsidRPr="00247F7B" w:rsidRDefault="0034597C" w:rsidP="0034597C">
            <w:pPr>
              <w:pStyle w:val="Body"/>
              <w:spacing w:after="0"/>
              <w:rPr>
                <w:rFonts w:ascii="Arial" w:eastAsia="Times New Roman" w:hAnsi="Arial" w:cs="Arial"/>
                <w:sz w:val="18"/>
                <w:szCs w:val="18"/>
              </w:rPr>
            </w:pPr>
            <w:r w:rsidRPr="00247F7B">
              <w:rPr>
                <w:rFonts w:ascii="Arial" w:eastAsia="Times New Roman" w:hAnsi="Arial" w:cs="Arial"/>
                <w:sz w:val="18"/>
                <w:szCs w:val="18"/>
              </w:rPr>
              <w:t>6</w:t>
            </w:r>
          </w:p>
        </w:tc>
        <w:tc>
          <w:tcPr>
            <w:tcW w:w="718" w:type="dxa"/>
          </w:tcPr>
          <w:p w14:paraId="3DF4595B" w14:textId="77777777" w:rsidR="0034597C" w:rsidRPr="00247F7B" w:rsidRDefault="0034597C" w:rsidP="0034597C">
            <w:pPr>
              <w:pStyle w:val="Body"/>
              <w:spacing w:after="0"/>
              <w:rPr>
                <w:rFonts w:ascii="Arial" w:eastAsia="Times New Roman" w:hAnsi="Arial" w:cs="Arial"/>
                <w:sz w:val="18"/>
                <w:szCs w:val="18"/>
              </w:rPr>
            </w:pPr>
            <w:r w:rsidRPr="00247F7B">
              <w:rPr>
                <w:rFonts w:ascii="Arial" w:eastAsia="Times New Roman" w:hAnsi="Arial" w:cs="Arial"/>
                <w:sz w:val="18"/>
                <w:szCs w:val="18"/>
              </w:rPr>
              <w:t>2</w:t>
            </w:r>
          </w:p>
        </w:tc>
        <w:tc>
          <w:tcPr>
            <w:tcW w:w="958" w:type="dxa"/>
          </w:tcPr>
          <w:p w14:paraId="6214C2E9" w14:textId="77777777" w:rsidR="0034597C" w:rsidRPr="00247F7B" w:rsidRDefault="0034597C" w:rsidP="0034597C">
            <w:pPr>
              <w:pStyle w:val="Body"/>
              <w:spacing w:after="0"/>
              <w:rPr>
                <w:rFonts w:ascii="Arial" w:eastAsia="Times New Roman" w:hAnsi="Arial" w:cs="Arial"/>
                <w:sz w:val="18"/>
                <w:szCs w:val="18"/>
              </w:rPr>
            </w:pPr>
            <w:r w:rsidRPr="00247F7B">
              <w:rPr>
                <w:rFonts w:ascii="Arial" w:eastAsia="Times New Roman" w:hAnsi="Arial" w:cs="Arial"/>
                <w:sz w:val="18"/>
                <w:szCs w:val="18"/>
              </w:rPr>
              <w:t>40</w:t>
            </w:r>
          </w:p>
        </w:tc>
        <w:tc>
          <w:tcPr>
            <w:tcW w:w="957" w:type="dxa"/>
          </w:tcPr>
          <w:p w14:paraId="51865017" w14:textId="77777777" w:rsidR="0034597C" w:rsidRPr="00247F7B" w:rsidRDefault="0034597C" w:rsidP="0034597C">
            <w:pPr>
              <w:pStyle w:val="Body"/>
              <w:spacing w:after="0"/>
              <w:rPr>
                <w:rFonts w:ascii="Arial" w:eastAsia="Times New Roman" w:hAnsi="Arial" w:cs="Arial"/>
                <w:sz w:val="18"/>
                <w:szCs w:val="18"/>
              </w:rPr>
            </w:pPr>
            <w:r w:rsidRPr="00247F7B">
              <w:rPr>
                <w:rFonts w:ascii="Arial" w:eastAsia="Times New Roman" w:hAnsi="Arial" w:cs="Arial"/>
                <w:sz w:val="18"/>
                <w:szCs w:val="18"/>
              </w:rPr>
              <w:t>240</w:t>
            </w:r>
          </w:p>
        </w:tc>
      </w:tr>
      <w:tr w:rsidR="0034597C" w:rsidRPr="00247F7B" w14:paraId="7A690B60" w14:textId="77777777" w:rsidTr="00247F7B">
        <w:trPr>
          <w:trHeight w:val="241"/>
          <w:jc w:val="center"/>
        </w:trPr>
        <w:tc>
          <w:tcPr>
            <w:tcW w:w="0" w:type="auto"/>
          </w:tcPr>
          <w:p w14:paraId="39845C8A" w14:textId="77777777" w:rsidR="0034597C" w:rsidRPr="00247F7B" w:rsidRDefault="0034597C" w:rsidP="0034597C">
            <w:pPr>
              <w:pStyle w:val="Body"/>
              <w:spacing w:after="0"/>
              <w:rPr>
                <w:rFonts w:ascii="Arial" w:eastAsia="Times New Roman" w:hAnsi="Arial" w:cs="Arial"/>
                <w:sz w:val="18"/>
                <w:szCs w:val="18"/>
              </w:rPr>
            </w:pPr>
          </w:p>
        </w:tc>
        <w:tc>
          <w:tcPr>
            <w:tcW w:w="1482" w:type="dxa"/>
          </w:tcPr>
          <w:p w14:paraId="25DEF3AD" w14:textId="77777777" w:rsidR="0034597C" w:rsidRPr="00247F7B" w:rsidRDefault="0034597C" w:rsidP="0034597C">
            <w:pPr>
              <w:pStyle w:val="Body"/>
              <w:spacing w:after="0"/>
              <w:rPr>
                <w:rFonts w:ascii="Arial" w:eastAsia="Times New Roman" w:hAnsi="Arial" w:cs="Arial"/>
                <w:sz w:val="18"/>
                <w:szCs w:val="18"/>
              </w:rPr>
            </w:pPr>
            <w:r w:rsidRPr="00247F7B">
              <w:rPr>
                <w:rFonts w:ascii="Arial" w:eastAsia="Times New Roman" w:hAnsi="Arial" w:cs="Arial"/>
                <w:sz w:val="18"/>
                <w:szCs w:val="18"/>
              </w:rPr>
              <w:t>Fan</w:t>
            </w:r>
          </w:p>
        </w:tc>
        <w:tc>
          <w:tcPr>
            <w:tcW w:w="797" w:type="dxa"/>
          </w:tcPr>
          <w:p w14:paraId="7536E9A5" w14:textId="77777777" w:rsidR="0034597C" w:rsidRPr="00247F7B" w:rsidRDefault="0034597C" w:rsidP="0034597C">
            <w:pPr>
              <w:pStyle w:val="Body"/>
              <w:spacing w:after="0"/>
              <w:rPr>
                <w:rFonts w:ascii="Arial" w:eastAsia="Times New Roman" w:hAnsi="Arial" w:cs="Arial"/>
                <w:sz w:val="18"/>
                <w:szCs w:val="18"/>
              </w:rPr>
            </w:pPr>
            <w:r w:rsidRPr="00247F7B">
              <w:rPr>
                <w:rFonts w:ascii="Arial" w:eastAsia="Times New Roman" w:hAnsi="Arial" w:cs="Arial"/>
                <w:sz w:val="18"/>
                <w:szCs w:val="18"/>
              </w:rPr>
              <w:t>75</w:t>
            </w:r>
          </w:p>
        </w:tc>
        <w:tc>
          <w:tcPr>
            <w:tcW w:w="911" w:type="dxa"/>
          </w:tcPr>
          <w:p w14:paraId="56AE48D0" w14:textId="77777777" w:rsidR="0034597C" w:rsidRPr="00247F7B" w:rsidRDefault="0034597C" w:rsidP="0034597C">
            <w:pPr>
              <w:pStyle w:val="Body"/>
              <w:spacing w:after="0"/>
              <w:rPr>
                <w:rFonts w:ascii="Arial" w:eastAsia="Times New Roman" w:hAnsi="Arial" w:cs="Arial"/>
                <w:sz w:val="18"/>
                <w:szCs w:val="18"/>
              </w:rPr>
            </w:pPr>
            <w:r w:rsidRPr="00247F7B">
              <w:rPr>
                <w:rFonts w:ascii="Arial" w:eastAsia="Times New Roman" w:hAnsi="Arial" w:cs="Arial"/>
                <w:sz w:val="18"/>
                <w:szCs w:val="18"/>
              </w:rPr>
              <w:t>1</w:t>
            </w:r>
          </w:p>
        </w:tc>
        <w:tc>
          <w:tcPr>
            <w:tcW w:w="875" w:type="dxa"/>
          </w:tcPr>
          <w:p w14:paraId="772C46B9" w14:textId="77777777" w:rsidR="0034597C" w:rsidRPr="00247F7B" w:rsidRDefault="0034597C" w:rsidP="0034597C">
            <w:pPr>
              <w:pStyle w:val="Body"/>
              <w:spacing w:after="0"/>
              <w:rPr>
                <w:rFonts w:ascii="Arial" w:eastAsia="Times New Roman" w:hAnsi="Arial" w:cs="Arial"/>
                <w:sz w:val="18"/>
                <w:szCs w:val="18"/>
              </w:rPr>
            </w:pPr>
            <w:r w:rsidRPr="00247F7B">
              <w:rPr>
                <w:rFonts w:ascii="Arial" w:eastAsia="Times New Roman" w:hAnsi="Arial" w:cs="Arial"/>
                <w:sz w:val="18"/>
                <w:szCs w:val="18"/>
              </w:rPr>
              <w:t>8</w:t>
            </w:r>
          </w:p>
        </w:tc>
        <w:tc>
          <w:tcPr>
            <w:tcW w:w="718" w:type="dxa"/>
          </w:tcPr>
          <w:p w14:paraId="78A22E60" w14:textId="77777777" w:rsidR="0034597C" w:rsidRPr="00247F7B" w:rsidRDefault="0034597C" w:rsidP="0034597C">
            <w:pPr>
              <w:pStyle w:val="Body"/>
              <w:spacing w:after="0"/>
              <w:rPr>
                <w:rFonts w:ascii="Arial" w:eastAsia="Times New Roman" w:hAnsi="Arial" w:cs="Arial"/>
                <w:sz w:val="18"/>
                <w:szCs w:val="18"/>
              </w:rPr>
            </w:pPr>
            <w:r w:rsidRPr="00247F7B">
              <w:rPr>
                <w:rFonts w:ascii="Arial" w:eastAsia="Times New Roman" w:hAnsi="Arial" w:cs="Arial"/>
                <w:sz w:val="18"/>
                <w:szCs w:val="18"/>
              </w:rPr>
              <w:t>2</w:t>
            </w:r>
          </w:p>
        </w:tc>
        <w:tc>
          <w:tcPr>
            <w:tcW w:w="958" w:type="dxa"/>
          </w:tcPr>
          <w:p w14:paraId="00DA0CCB" w14:textId="77777777" w:rsidR="0034597C" w:rsidRPr="00247F7B" w:rsidRDefault="0034597C" w:rsidP="0034597C">
            <w:pPr>
              <w:pStyle w:val="Body"/>
              <w:spacing w:after="0"/>
              <w:rPr>
                <w:rFonts w:ascii="Arial" w:eastAsia="Times New Roman" w:hAnsi="Arial" w:cs="Arial"/>
                <w:sz w:val="18"/>
                <w:szCs w:val="18"/>
              </w:rPr>
            </w:pPr>
            <w:r w:rsidRPr="00247F7B">
              <w:rPr>
                <w:rFonts w:ascii="Arial" w:eastAsia="Times New Roman" w:hAnsi="Arial" w:cs="Arial"/>
                <w:sz w:val="18"/>
                <w:szCs w:val="18"/>
              </w:rPr>
              <w:t>150</w:t>
            </w:r>
          </w:p>
        </w:tc>
        <w:tc>
          <w:tcPr>
            <w:tcW w:w="957" w:type="dxa"/>
          </w:tcPr>
          <w:p w14:paraId="48297B39" w14:textId="77777777" w:rsidR="0034597C" w:rsidRPr="00247F7B" w:rsidRDefault="0034597C" w:rsidP="0034597C">
            <w:pPr>
              <w:pStyle w:val="Body"/>
              <w:spacing w:after="0"/>
              <w:rPr>
                <w:rFonts w:ascii="Arial" w:eastAsia="Times New Roman" w:hAnsi="Arial" w:cs="Arial"/>
                <w:sz w:val="18"/>
                <w:szCs w:val="18"/>
              </w:rPr>
            </w:pPr>
            <w:r w:rsidRPr="00247F7B">
              <w:rPr>
                <w:rFonts w:ascii="Arial" w:eastAsia="Times New Roman" w:hAnsi="Arial" w:cs="Arial"/>
                <w:sz w:val="18"/>
                <w:szCs w:val="18"/>
              </w:rPr>
              <w:t>1200</w:t>
            </w:r>
          </w:p>
        </w:tc>
      </w:tr>
      <w:tr w:rsidR="0034597C" w:rsidRPr="00247F7B" w14:paraId="6ABB787F" w14:textId="77777777" w:rsidTr="00247F7B">
        <w:trPr>
          <w:trHeight w:val="229"/>
          <w:jc w:val="center"/>
        </w:trPr>
        <w:tc>
          <w:tcPr>
            <w:tcW w:w="0" w:type="auto"/>
          </w:tcPr>
          <w:p w14:paraId="2AE66D18" w14:textId="77777777" w:rsidR="0034597C" w:rsidRPr="00247F7B" w:rsidRDefault="0034597C" w:rsidP="0034597C">
            <w:pPr>
              <w:pStyle w:val="Body"/>
              <w:spacing w:after="0"/>
              <w:rPr>
                <w:rFonts w:ascii="Arial" w:eastAsia="Times New Roman" w:hAnsi="Arial" w:cs="Arial"/>
                <w:sz w:val="18"/>
                <w:szCs w:val="18"/>
              </w:rPr>
            </w:pPr>
          </w:p>
        </w:tc>
        <w:tc>
          <w:tcPr>
            <w:tcW w:w="1482" w:type="dxa"/>
          </w:tcPr>
          <w:p w14:paraId="64F3F813" w14:textId="77777777" w:rsidR="0034597C" w:rsidRPr="00247F7B" w:rsidRDefault="0034597C" w:rsidP="0034597C">
            <w:pPr>
              <w:pStyle w:val="Body"/>
              <w:spacing w:after="0"/>
              <w:rPr>
                <w:rFonts w:ascii="Arial" w:eastAsia="Times New Roman" w:hAnsi="Arial" w:cs="Arial"/>
                <w:sz w:val="18"/>
                <w:szCs w:val="18"/>
              </w:rPr>
            </w:pPr>
            <w:r w:rsidRPr="00247F7B">
              <w:rPr>
                <w:rFonts w:ascii="Arial" w:eastAsia="Times New Roman" w:hAnsi="Arial" w:cs="Arial"/>
                <w:sz w:val="18"/>
                <w:szCs w:val="18"/>
              </w:rPr>
              <w:t>Lighting</w:t>
            </w:r>
          </w:p>
        </w:tc>
        <w:tc>
          <w:tcPr>
            <w:tcW w:w="797" w:type="dxa"/>
          </w:tcPr>
          <w:p w14:paraId="7E80E03E" w14:textId="77777777" w:rsidR="0034597C" w:rsidRPr="00247F7B" w:rsidRDefault="0034597C" w:rsidP="0034597C">
            <w:pPr>
              <w:pStyle w:val="Body"/>
              <w:spacing w:after="0"/>
              <w:rPr>
                <w:rFonts w:ascii="Arial" w:eastAsia="Times New Roman" w:hAnsi="Arial" w:cs="Arial"/>
                <w:sz w:val="18"/>
                <w:szCs w:val="18"/>
              </w:rPr>
            </w:pPr>
            <w:r w:rsidRPr="00247F7B">
              <w:rPr>
                <w:rFonts w:ascii="Arial" w:eastAsia="Times New Roman" w:hAnsi="Arial" w:cs="Arial"/>
                <w:sz w:val="18"/>
                <w:szCs w:val="18"/>
              </w:rPr>
              <w:t>15</w:t>
            </w:r>
          </w:p>
        </w:tc>
        <w:tc>
          <w:tcPr>
            <w:tcW w:w="911" w:type="dxa"/>
          </w:tcPr>
          <w:p w14:paraId="3127A794" w14:textId="77777777" w:rsidR="0034597C" w:rsidRPr="00247F7B" w:rsidRDefault="0034597C" w:rsidP="0034597C">
            <w:pPr>
              <w:pStyle w:val="Body"/>
              <w:spacing w:after="0"/>
              <w:rPr>
                <w:rFonts w:ascii="Arial" w:eastAsia="Times New Roman" w:hAnsi="Arial" w:cs="Arial"/>
                <w:sz w:val="18"/>
                <w:szCs w:val="18"/>
              </w:rPr>
            </w:pPr>
            <w:r w:rsidRPr="00247F7B">
              <w:rPr>
                <w:rFonts w:ascii="Arial" w:eastAsia="Times New Roman" w:hAnsi="Arial" w:cs="Arial"/>
                <w:sz w:val="18"/>
                <w:szCs w:val="18"/>
              </w:rPr>
              <w:t>3</w:t>
            </w:r>
          </w:p>
        </w:tc>
        <w:tc>
          <w:tcPr>
            <w:tcW w:w="875" w:type="dxa"/>
          </w:tcPr>
          <w:p w14:paraId="5954B8BF" w14:textId="77777777" w:rsidR="0034597C" w:rsidRPr="00247F7B" w:rsidRDefault="0034597C" w:rsidP="0034597C">
            <w:pPr>
              <w:pStyle w:val="Body"/>
              <w:spacing w:after="0"/>
              <w:rPr>
                <w:rFonts w:ascii="Arial" w:eastAsia="Times New Roman" w:hAnsi="Arial" w:cs="Arial"/>
                <w:sz w:val="18"/>
                <w:szCs w:val="18"/>
              </w:rPr>
            </w:pPr>
            <w:r w:rsidRPr="00247F7B">
              <w:rPr>
                <w:rFonts w:ascii="Arial" w:eastAsia="Times New Roman" w:hAnsi="Arial" w:cs="Arial"/>
                <w:sz w:val="18"/>
                <w:szCs w:val="18"/>
              </w:rPr>
              <w:t>6</w:t>
            </w:r>
          </w:p>
        </w:tc>
        <w:tc>
          <w:tcPr>
            <w:tcW w:w="718" w:type="dxa"/>
          </w:tcPr>
          <w:p w14:paraId="22406B61" w14:textId="77777777" w:rsidR="0034597C" w:rsidRPr="00247F7B" w:rsidRDefault="0034597C" w:rsidP="0034597C">
            <w:pPr>
              <w:pStyle w:val="Body"/>
              <w:spacing w:after="0"/>
              <w:rPr>
                <w:rFonts w:ascii="Arial" w:eastAsia="Times New Roman" w:hAnsi="Arial" w:cs="Arial"/>
                <w:sz w:val="18"/>
                <w:szCs w:val="18"/>
              </w:rPr>
            </w:pPr>
            <w:r w:rsidRPr="00247F7B">
              <w:rPr>
                <w:rFonts w:ascii="Arial" w:eastAsia="Times New Roman" w:hAnsi="Arial" w:cs="Arial"/>
                <w:sz w:val="18"/>
                <w:szCs w:val="18"/>
              </w:rPr>
              <w:t>2</w:t>
            </w:r>
          </w:p>
        </w:tc>
        <w:tc>
          <w:tcPr>
            <w:tcW w:w="958" w:type="dxa"/>
          </w:tcPr>
          <w:p w14:paraId="1C64229C" w14:textId="77777777" w:rsidR="0034597C" w:rsidRPr="00247F7B" w:rsidRDefault="0034597C" w:rsidP="0034597C">
            <w:pPr>
              <w:pStyle w:val="Body"/>
              <w:spacing w:after="0"/>
              <w:rPr>
                <w:rFonts w:ascii="Arial" w:eastAsia="Times New Roman" w:hAnsi="Arial" w:cs="Arial"/>
                <w:sz w:val="18"/>
                <w:szCs w:val="18"/>
              </w:rPr>
            </w:pPr>
            <w:r w:rsidRPr="00247F7B">
              <w:rPr>
                <w:rFonts w:ascii="Arial" w:eastAsia="Times New Roman" w:hAnsi="Arial" w:cs="Arial"/>
                <w:sz w:val="18"/>
                <w:szCs w:val="18"/>
              </w:rPr>
              <w:t>90</w:t>
            </w:r>
          </w:p>
        </w:tc>
        <w:tc>
          <w:tcPr>
            <w:tcW w:w="957" w:type="dxa"/>
          </w:tcPr>
          <w:p w14:paraId="48908141" w14:textId="77777777" w:rsidR="0034597C" w:rsidRPr="00247F7B" w:rsidRDefault="0034597C" w:rsidP="0034597C">
            <w:pPr>
              <w:pStyle w:val="Body"/>
              <w:spacing w:after="0"/>
              <w:rPr>
                <w:rFonts w:ascii="Arial" w:eastAsia="Times New Roman" w:hAnsi="Arial" w:cs="Arial"/>
                <w:sz w:val="18"/>
                <w:szCs w:val="18"/>
              </w:rPr>
            </w:pPr>
            <w:r w:rsidRPr="00247F7B">
              <w:rPr>
                <w:rFonts w:ascii="Arial" w:eastAsia="Times New Roman" w:hAnsi="Arial" w:cs="Arial"/>
                <w:sz w:val="18"/>
                <w:szCs w:val="18"/>
              </w:rPr>
              <w:t>540</w:t>
            </w:r>
          </w:p>
        </w:tc>
      </w:tr>
      <w:tr w:rsidR="0034597C" w:rsidRPr="00247F7B" w14:paraId="6C91902B" w14:textId="77777777" w:rsidTr="00247F7B">
        <w:trPr>
          <w:trHeight w:val="458"/>
          <w:jc w:val="center"/>
        </w:trPr>
        <w:tc>
          <w:tcPr>
            <w:tcW w:w="0" w:type="auto"/>
          </w:tcPr>
          <w:p w14:paraId="350A90D4" w14:textId="77777777" w:rsidR="0034597C" w:rsidRPr="00247F7B" w:rsidRDefault="0034597C" w:rsidP="0034597C">
            <w:pPr>
              <w:pStyle w:val="Body"/>
              <w:spacing w:after="0"/>
              <w:rPr>
                <w:rFonts w:ascii="Arial" w:eastAsia="Times New Roman" w:hAnsi="Arial" w:cs="Arial"/>
                <w:sz w:val="18"/>
                <w:szCs w:val="18"/>
              </w:rPr>
            </w:pPr>
            <w:r w:rsidRPr="00247F7B">
              <w:rPr>
                <w:rFonts w:ascii="Arial" w:eastAsia="Times New Roman" w:hAnsi="Arial" w:cs="Arial"/>
                <w:sz w:val="18"/>
                <w:szCs w:val="18"/>
              </w:rPr>
              <w:t>Hair Dressing Saloon</w:t>
            </w:r>
          </w:p>
        </w:tc>
        <w:tc>
          <w:tcPr>
            <w:tcW w:w="1482" w:type="dxa"/>
          </w:tcPr>
          <w:p w14:paraId="7162F60C" w14:textId="77777777" w:rsidR="0034597C" w:rsidRPr="00247F7B" w:rsidRDefault="0034597C" w:rsidP="0034597C">
            <w:pPr>
              <w:pStyle w:val="Body"/>
              <w:spacing w:after="0"/>
              <w:rPr>
                <w:rFonts w:ascii="Arial" w:eastAsia="Times New Roman" w:hAnsi="Arial" w:cs="Arial"/>
                <w:sz w:val="18"/>
                <w:szCs w:val="18"/>
              </w:rPr>
            </w:pPr>
            <w:r w:rsidRPr="00247F7B">
              <w:rPr>
                <w:rFonts w:ascii="Arial" w:eastAsia="Times New Roman" w:hAnsi="Arial" w:cs="Arial"/>
                <w:sz w:val="18"/>
                <w:szCs w:val="18"/>
              </w:rPr>
              <w:t>Hair Dryer</w:t>
            </w:r>
          </w:p>
        </w:tc>
        <w:tc>
          <w:tcPr>
            <w:tcW w:w="797" w:type="dxa"/>
          </w:tcPr>
          <w:p w14:paraId="7C860CD0" w14:textId="77777777" w:rsidR="0034597C" w:rsidRPr="00247F7B" w:rsidRDefault="0034597C" w:rsidP="0034597C">
            <w:pPr>
              <w:pStyle w:val="Body"/>
              <w:spacing w:after="0"/>
              <w:rPr>
                <w:rFonts w:ascii="Arial" w:eastAsia="Times New Roman" w:hAnsi="Arial" w:cs="Arial"/>
                <w:sz w:val="18"/>
                <w:szCs w:val="18"/>
              </w:rPr>
            </w:pPr>
            <w:r w:rsidRPr="00247F7B">
              <w:rPr>
                <w:rFonts w:ascii="Arial" w:eastAsia="Times New Roman" w:hAnsi="Arial" w:cs="Arial"/>
                <w:sz w:val="18"/>
                <w:szCs w:val="18"/>
              </w:rPr>
              <w:t>500</w:t>
            </w:r>
          </w:p>
        </w:tc>
        <w:tc>
          <w:tcPr>
            <w:tcW w:w="911" w:type="dxa"/>
          </w:tcPr>
          <w:p w14:paraId="3DA67B7A" w14:textId="77777777" w:rsidR="0034597C" w:rsidRPr="00247F7B" w:rsidRDefault="0034597C" w:rsidP="0034597C">
            <w:pPr>
              <w:pStyle w:val="Body"/>
              <w:spacing w:after="0"/>
              <w:rPr>
                <w:rFonts w:ascii="Arial" w:eastAsia="Times New Roman" w:hAnsi="Arial" w:cs="Arial"/>
                <w:sz w:val="18"/>
                <w:szCs w:val="18"/>
              </w:rPr>
            </w:pPr>
            <w:r w:rsidRPr="00247F7B">
              <w:rPr>
                <w:rFonts w:ascii="Arial" w:eastAsia="Times New Roman" w:hAnsi="Arial" w:cs="Arial"/>
                <w:sz w:val="18"/>
                <w:szCs w:val="18"/>
              </w:rPr>
              <w:t>1</w:t>
            </w:r>
          </w:p>
        </w:tc>
        <w:tc>
          <w:tcPr>
            <w:tcW w:w="875" w:type="dxa"/>
          </w:tcPr>
          <w:p w14:paraId="36DBD129" w14:textId="77777777" w:rsidR="0034597C" w:rsidRPr="00247F7B" w:rsidRDefault="0034597C" w:rsidP="0034597C">
            <w:pPr>
              <w:pStyle w:val="Body"/>
              <w:spacing w:after="0"/>
              <w:rPr>
                <w:rFonts w:ascii="Arial" w:eastAsia="Times New Roman" w:hAnsi="Arial" w:cs="Arial"/>
                <w:sz w:val="18"/>
                <w:szCs w:val="18"/>
              </w:rPr>
            </w:pPr>
            <w:r w:rsidRPr="00247F7B">
              <w:rPr>
                <w:rFonts w:ascii="Arial" w:eastAsia="Times New Roman" w:hAnsi="Arial" w:cs="Arial"/>
                <w:sz w:val="18"/>
                <w:szCs w:val="18"/>
              </w:rPr>
              <w:t>2</w:t>
            </w:r>
          </w:p>
        </w:tc>
        <w:tc>
          <w:tcPr>
            <w:tcW w:w="718" w:type="dxa"/>
          </w:tcPr>
          <w:p w14:paraId="29F3E391" w14:textId="77777777" w:rsidR="0034597C" w:rsidRPr="00247F7B" w:rsidRDefault="0034597C" w:rsidP="0034597C">
            <w:pPr>
              <w:pStyle w:val="Body"/>
              <w:spacing w:after="0"/>
              <w:rPr>
                <w:rFonts w:ascii="Arial" w:eastAsia="Times New Roman" w:hAnsi="Arial" w:cs="Arial"/>
                <w:sz w:val="18"/>
                <w:szCs w:val="18"/>
              </w:rPr>
            </w:pPr>
            <w:r w:rsidRPr="00247F7B">
              <w:rPr>
                <w:rFonts w:ascii="Arial" w:eastAsia="Times New Roman" w:hAnsi="Arial" w:cs="Arial"/>
                <w:sz w:val="18"/>
                <w:szCs w:val="18"/>
              </w:rPr>
              <w:t>2</w:t>
            </w:r>
          </w:p>
        </w:tc>
        <w:tc>
          <w:tcPr>
            <w:tcW w:w="958" w:type="dxa"/>
          </w:tcPr>
          <w:p w14:paraId="0C6E0B12" w14:textId="77777777" w:rsidR="0034597C" w:rsidRPr="00247F7B" w:rsidRDefault="0034597C" w:rsidP="0034597C">
            <w:pPr>
              <w:pStyle w:val="Body"/>
              <w:spacing w:after="0"/>
              <w:rPr>
                <w:rFonts w:ascii="Arial" w:eastAsia="Times New Roman" w:hAnsi="Arial" w:cs="Arial"/>
                <w:sz w:val="18"/>
                <w:szCs w:val="18"/>
              </w:rPr>
            </w:pPr>
            <w:r w:rsidRPr="00247F7B">
              <w:rPr>
                <w:rFonts w:ascii="Arial" w:eastAsia="Times New Roman" w:hAnsi="Arial" w:cs="Arial"/>
                <w:sz w:val="18"/>
                <w:szCs w:val="18"/>
              </w:rPr>
              <w:t>1000</w:t>
            </w:r>
          </w:p>
        </w:tc>
        <w:tc>
          <w:tcPr>
            <w:tcW w:w="957" w:type="dxa"/>
          </w:tcPr>
          <w:p w14:paraId="74AB5966" w14:textId="77777777" w:rsidR="0034597C" w:rsidRPr="00247F7B" w:rsidRDefault="0034597C" w:rsidP="0034597C">
            <w:pPr>
              <w:pStyle w:val="Body"/>
              <w:spacing w:after="0"/>
              <w:rPr>
                <w:rFonts w:ascii="Arial" w:eastAsia="Times New Roman" w:hAnsi="Arial" w:cs="Arial"/>
                <w:sz w:val="18"/>
                <w:szCs w:val="18"/>
              </w:rPr>
            </w:pPr>
            <w:r w:rsidRPr="00247F7B">
              <w:rPr>
                <w:rFonts w:ascii="Arial" w:eastAsia="Times New Roman" w:hAnsi="Arial" w:cs="Arial"/>
                <w:sz w:val="18"/>
                <w:szCs w:val="18"/>
              </w:rPr>
              <w:t>2000</w:t>
            </w:r>
          </w:p>
        </w:tc>
      </w:tr>
      <w:tr w:rsidR="0034597C" w:rsidRPr="00247F7B" w14:paraId="79C7325A" w14:textId="77777777" w:rsidTr="00247F7B">
        <w:trPr>
          <w:trHeight w:val="229"/>
          <w:jc w:val="center"/>
        </w:trPr>
        <w:tc>
          <w:tcPr>
            <w:tcW w:w="0" w:type="auto"/>
          </w:tcPr>
          <w:p w14:paraId="2754B40A" w14:textId="77777777" w:rsidR="0034597C" w:rsidRPr="00247F7B" w:rsidRDefault="0034597C" w:rsidP="0034597C">
            <w:pPr>
              <w:pStyle w:val="Body"/>
              <w:spacing w:after="0"/>
              <w:rPr>
                <w:rFonts w:ascii="Arial" w:eastAsia="Times New Roman" w:hAnsi="Arial" w:cs="Arial"/>
                <w:sz w:val="18"/>
                <w:szCs w:val="18"/>
              </w:rPr>
            </w:pPr>
          </w:p>
        </w:tc>
        <w:tc>
          <w:tcPr>
            <w:tcW w:w="1482" w:type="dxa"/>
          </w:tcPr>
          <w:p w14:paraId="778BA531" w14:textId="77777777" w:rsidR="0034597C" w:rsidRPr="00247F7B" w:rsidRDefault="0034597C" w:rsidP="0034597C">
            <w:pPr>
              <w:pStyle w:val="Body"/>
              <w:spacing w:after="0"/>
              <w:rPr>
                <w:rFonts w:ascii="Arial" w:eastAsia="Times New Roman" w:hAnsi="Arial" w:cs="Arial"/>
                <w:sz w:val="18"/>
                <w:szCs w:val="18"/>
              </w:rPr>
            </w:pPr>
            <w:r w:rsidRPr="00247F7B">
              <w:rPr>
                <w:rFonts w:ascii="Arial" w:eastAsia="Times New Roman" w:hAnsi="Arial" w:cs="Arial"/>
                <w:sz w:val="18"/>
                <w:szCs w:val="18"/>
              </w:rPr>
              <w:t>Hair straightener</w:t>
            </w:r>
          </w:p>
        </w:tc>
        <w:tc>
          <w:tcPr>
            <w:tcW w:w="797" w:type="dxa"/>
          </w:tcPr>
          <w:p w14:paraId="434D4688" w14:textId="77777777" w:rsidR="0034597C" w:rsidRPr="00247F7B" w:rsidRDefault="0034597C" w:rsidP="0034597C">
            <w:pPr>
              <w:pStyle w:val="Body"/>
              <w:spacing w:after="0"/>
              <w:rPr>
                <w:rFonts w:ascii="Arial" w:eastAsia="Times New Roman" w:hAnsi="Arial" w:cs="Arial"/>
                <w:sz w:val="18"/>
                <w:szCs w:val="18"/>
              </w:rPr>
            </w:pPr>
            <w:r w:rsidRPr="00247F7B">
              <w:rPr>
                <w:rFonts w:ascii="Arial" w:eastAsia="Times New Roman" w:hAnsi="Arial" w:cs="Arial"/>
                <w:sz w:val="18"/>
                <w:szCs w:val="18"/>
              </w:rPr>
              <w:t>150</w:t>
            </w:r>
          </w:p>
        </w:tc>
        <w:tc>
          <w:tcPr>
            <w:tcW w:w="911" w:type="dxa"/>
          </w:tcPr>
          <w:p w14:paraId="0697A175" w14:textId="77777777" w:rsidR="0034597C" w:rsidRPr="00247F7B" w:rsidRDefault="0034597C" w:rsidP="0034597C">
            <w:pPr>
              <w:pStyle w:val="Body"/>
              <w:spacing w:after="0"/>
              <w:rPr>
                <w:rFonts w:ascii="Arial" w:eastAsia="Times New Roman" w:hAnsi="Arial" w:cs="Arial"/>
                <w:sz w:val="18"/>
                <w:szCs w:val="18"/>
              </w:rPr>
            </w:pPr>
            <w:r w:rsidRPr="00247F7B">
              <w:rPr>
                <w:rFonts w:ascii="Arial" w:eastAsia="Times New Roman" w:hAnsi="Arial" w:cs="Arial"/>
                <w:sz w:val="18"/>
                <w:szCs w:val="18"/>
              </w:rPr>
              <w:t>1</w:t>
            </w:r>
          </w:p>
        </w:tc>
        <w:tc>
          <w:tcPr>
            <w:tcW w:w="875" w:type="dxa"/>
          </w:tcPr>
          <w:p w14:paraId="0219B503" w14:textId="77777777" w:rsidR="0034597C" w:rsidRPr="00247F7B" w:rsidRDefault="0034597C" w:rsidP="0034597C">
            <w:pPr>
              <w:pStyle w:val="Body"/>
              <w:spacing w:after="0"/>
              <w:rPr>
                <w:rFonts w:ascii="Arial" w:eastAsia="Times New Roman" w:hAnsi="Arial" w:cs="Arial"/>
                <w:sz w:val="18"/>
                <w:szCs w:val="18"/>
              </w:rPr>
            </w:pPr>
            <w:r w:rsidRPr="00247F7B">
              <w:rPr>
                <w:rFonts w:ascii="Arial" w:eastAsia="Times New Roman" w:hAnsi="Arial" w:cs="Arial"/>
                <w:sz w:val="18"/>
                <w:szCs w:val="18"/>
              </w:rPr>
              <w:t>2</w:t>
            </w:r>
          </w:p>
        </w:tc>
        <w:tc>
          <w:tcPr>
            <w:tcW w:w="718" w:type="dxa"/>
          </w:tcPr>
          <w:p w14:paraId="2F41EDB6" w14:textId="77777777" w:rsidR="0034597C" w:rsidRPr="00247F7B" w:rsidRDefault="0034597C" w:rsidP="0034597C">
            <w:pPr>
              <w:pStyle w:val="Body"/>
              <w:spacing w:after="0"/>
              <w:rPr>
                <w:rFonts w:ascii="Arial" w:eastAsia="Times New Roman" w:hAnsi="Arial" w:cs="Arial"/>
                <w:sz w:val="18"/>
                <w:szCs w:val="18"/>
              </w:rPr>
            </w:pPr>
            <w:r w:rsidRPr="00247F7B">
              <w:rPr>
                <w:rFonts w:ascii="Arial" w:eastAsia="Times New Roman" w:hAnsi="Arial" w:cs="Arial"/>
                <w:sz w:val="18"/>
                <w:szCs w:val="18"/>
              </w:rPr>
              <w:t>2</w:t>
            </w:r>
          </w:p>
        </w:tc>
        <w:tc>
          <w:tcPr>
            <w:tcW w:w="958" w:type="dxa"/>
          </w:tcPr>
          <w:p w14:paraId="0F492CC0" w14:textId="77777777" w:rsidR="0034597C" w:rsidRPr="00247F7B" w:rsidRDefault="0034597C" w:rsidP="0034597C">
            <w:pPr>
              <w:pStyle w:val="Body"/>
              <w:spacing w:after="0"/>
              <w:rPr>
                <w:rFonts w:ascii="Arial" w:eastAsia="Times New Roman" w:hAnsi="Arial" w:cs="Arial"/>
                <w:sz w:val="18"/>
                <w:szCs w:val="18"/>
              </w:rPr>
            </w:pPr>
            <w:r w:rsidRPr="00247F7B">
              <w:rPr>
                <w:rFonts w:ascii="Arial" w:eastAsia="Times New Roman" w:hAnsi="Arial" w:cs="Arial"/>
                <w:sz w:val="18"/>
                <w:szCs w:val="18"/>
              </w:rPr>
              <w:t>300</w:t>
            </w:r>
          </w:p>
        </w:tc>
        <w:tc>
          <w:tcPr>
            <w:tcW w:w="957" w:type="dxa"/>
          </w:tcPr>
          <w:p w14:paraId="05466CC3" w14:textId="77777777" w:rsidR="0034597C" w:rsidRPr="00247F7B" w:rsidRDefault="0034597C" w:rsidP="0034597C">
            <w:pPr>
              <w:pStyle w:val="Body"/>
              <w:spacing w:after="0"/>
              <w:rPr>
                <w:rFonts w:ascii="Arial" w:eastAsia="Times New Roman" w:hAnsi="Arial" w:cs="Arial"/>
                <w:sz w:val="18"/>
                <w:szCs w:val="18"/>
              </w:rPr>
            </w:pPr>
            <w:r w:rsidRPr="00247F7B">
              <w:rPr>
                <w:rFonts w:ascii="Arial" w:eastAsia="Times New Roman" w:hAnsi="Arial" w:cs="Arial"/>
                <w:sz w:val="18"/>
                <w:szCs w:val="18"/>
              </w:rPr>
              <w:t>600</w:t>
            </w:r>
          </w:p>
        </w:tc>
      </w:tr>
      <w:tr w:rsidR="0034597C" w:rsidRPr="00247F7B" w14:paraId="2A9523EF" w14:textId="77777777" w:rsidTr="00247F7B">
        <w:trPr>
          <w:trHeight w:val="229"/>
          <w:jc w:val="center"/>
        </w:trPr>
        <w:tc>
          <w:tcPr>
            <w:tcW w:w="0" w:type="auto"/>
          </w:tcPr>
          <w:p w14:paraId="69E3ABC4" w14:textId="77777777" w:rsidR="0034597C" w:rsidRPr="00247F7B" w:rsidRDefault="0034597C" w:rsidP="0034597C">
            <w:pPr>
              <w:pStyle w:val="Body"/>
              <w:spacing w:after="0"/>
              <w:rPr>
                <w:rFonts w:ascii="Arial" w:eastAsia="Times New Roman" w:hAnsi="Arial" w:cs="Arial"/>
                <w:sz w:val="18"/>
                <w:szCs w:val="18"/>
              </w:rPr>
            </w:pPr>
          </w:p>
        </w:tc>
        <w:tc>
          <w:tcPr>
            <w:tcW w:w="1482" w:type="dxa"/>
          </w:tcPr>
          <w:p w14:paraId="5E416ED2" w14:textId="77777777" w:rsidR="0034597C" w:rsidRPr="00247F7B" w:rsidRDefault="0034597C" w:rsidP="0034597C">
            <w:pPr>
              <w:pStyle w:val="Body"/>
              <w:spacing w:after="0"/>
              <w:rPr>
                <w:rFonts w:ascii="Arial" w:eastAsia="Times New Roman" w:hAnsi="Arial" w:cs="Arial"/>
                <w:sz w:val="18"/>
                <w:szCs w:val="18"/>
              </w:rPr>
            </w:pPr>
            <w:r w:rsidRPr="00247F7B">
              <w:rPr>
                <w:rFonts w:ascii="Arial" w:eastAsia="Times New Roman" w:hAnsi="Arial" w:cs="Arial"/>
                <w:sz w:val="18"/>
                <w:szCs w:val="18"/>
              </w:rPr>
              <w:t>Fan</w:t>
            </w:r>
          </w:p>
        </w:tc>
        <w:tc>
          <w:tcPr>
            <w:tcW w:w="797" w:type="dxa"/>
          </w:tcPr>
          <w:p w14:paraId="0F45485B" w14:textId="77777777" w:rsidR="0034597C" w:rsidRPr="00247F7B" w:rsidRDefault="0034597C" w:rsidP="0034597C">
            <w:pPr>
              <w:pStyle w:val="Body"/>
              <w:spacing w:after="0"/>
              <w:rPr>
                <w:rFonts w:ascii="Arial" w:eastAsia="Times New Roman" w:hAnsi="Arial" w:cs="Arial"/>
                <w:sz w:val="18"/>
                <w:szCs w:val="18"/>
              </w:rPr>
            </w:pPr>
            <w:r w:rsidRPr="00247F7B">
              <w:rPr>
                <w:rFonts w:ascii="Arial" w:eastAsia="Times New Roman" w:hAnsi="Arial" w:cs="Arial"/>
                <w:sz w:val="18"/>
                <w:szCs w:val="18"/>
              </w:rPr>
              <w:t>75</w:t>
            </w:r>
          </w:p>
        </w:tc>
        <w:tc>
          <w:tcPr>
            <w:tcW w:w="911" w:type="dxa"/>
          </w:tcPr>
          <w:p w14:paraId="6FF58B45" w14:textId="77777777" w:rsidR="0034597C" w:rsidRPr="00247F7B" w:rsidRDefault="0034597C" w:rsidP="0034597C">
            <w:pPr>
              <w:pStyle w:val="Body"/>
              <w:spacing w:after="0"/>
              <w:rPr>
                <w:rFonts w:ascii="Arial" w:eastAsia="Times New Roman" w:hAnsi="Arial" w:cs="Arial"/>
                <w:sz w:val="18"/>
                <w:szCs w:val="18"/>
              </w:rPr>
            </w:pPr>
            <w:r w:rsidRPr="00247F7B">
              <w:rPr>
                <w:rFonts w:ascii="Arial" w:eastAsia="Times New Roman" w:hAnsi="Arial" w:cs="Arial"/>
                <w:sz w:val="18"/>
                <w:szCs w:val="18"/>
              </w:rPr>
              <w:t>1</w:t>
            </w:r>
          </w:p>
        </w:tc>
        <w:tc>
          <w:tcPr>
            <w:tcW w:w="875" w:type="dxa"/>
          </w:tcPr>
          <w:p w14:paraId="39ECC975" w14:textId="77777777" w:rsidR="0034597C" w:rsidRPr="00247F7B" w:rsidRDefault="0034597C" w:rsidP="0034597C">
            <w:pPr>
              <w:pStyle w:val="Body"/>
              <w:spacing w:after="0"/>
              <w:rPr>
                <w:rFonts w:ascii="Arial" w:eastAsia="Times New Roman" w:hAnsi="Arial" w:cs="Arial"/>
                <w:sz w:val="18"/>
                <w:szCs w:val="18"/>
              </w:rPr>
            </w:pPr>
            <w:r w:rsidRPr="00247F7B">
              <w:rPr>
                <w:rFonts w:ascii="Arial" w:eastAsia="Times New Roman" w:hAnsi="Arial" w:cs="Arial"/>
                <w:sz w:val="18"/>
                <w:szCs w:val="18"/>
              </w:rPr>
              <w:t>8</w:t>
            </w:r>
          </w:p>
        </w:tc>
        <w:tc>
          <w:tcPr>
            <w:tcW w:w="718" w:type="dxa"/>
          </w:tcPr>
          <w:p w14:paraId="4BF95CDA" w14:textId="77777777" w:rsidR="0034597C" w:rsidRPr="00247F7B" w:rsidRDefault="0034597C" w:rsidP="0034597C">
            <w:pPr>
              <w:pStyle w:val="Body"/>
              <w:spacing w:after="0"/>
              <w:rPr>
                <w:rFonts w:ascii="Arial" w:eastAsia="Times New Roman" w:hAnsi="Arial" w:cs="Arial"/>
                <w:sz w:val="18"/>
                <w:szCs w:val="18"/>
              </w:rPr>
            </w:pPr>
            <w:r w:rsidRPr="00247F7B">
              <w:rPr>
                <w:rFonts w:ascii="Arial" w:eastAsia="Times New Roman" w:hAnsi="Arial" w:cs="Arial"/>
                <w:sz w:val="18"/>
                <w:szCs w:val="18"/>
              </w:rPr>
              <w:t>2</w:t>
            </w:r>
          </w:p>
        </w:tc>
        <w:tc>
          <w:tcPr>
            <w:tcW w:w="958" w:type="dxa"/>
          </w:tcPr>
          <w:p w14:paraId="386BFEBF" w14:textId="77777777" w:rsidR="0034597C" w:rsidRPr="00247F7B" w:rsidRDefault="0034597C" w:rsidP="0034597C">
            <w:pPr>
              <w:pStyle w:val="Body"/>
              <w:spacing w:after="0"/>
              <w:rPr>
                <w:rFonts w:ascii="Arial" w:eastAsia="Times New Roman" w:hAnsi="Arial" w:cs="Arial"/>
                <w:sz w:val="18"/>
                <w:szCs w:val="18"/>
              </w:rPr>
            </w:pPr>
            <w:r w:rsidRPr="00247F7B">
              <w:rPr>
                <w:rFonts w:ascii="Arial" w:eastAsia="Times New Roman" w:hAnsi="Arial" w:cs="Arial"/>
                <w:sz w:val="18"/>
                <w:szCs w:val="18"/>
              </w:rPr>
              <w:t>150</w:t>
            </w:r>
          </w:p>
        </w:tc>
        <w:tc>
          <w:tcPr>
            <w:tcW w:w="957" w:type="dxa"/>
          </w:tcPr>
          <w:p w14:paraId="2218C047" w14:textId="77777777" w:rsidR="0034597C" w:rsidRPr="00247F7B" w:rsidRDefault="0034597C" w:rsidP="0034597C">
            <w:pPr>
              <w:pStyle w:val="Body"/>
              <w:spacing w:after="0"/>
              <w:rPr>
                <w:rFonts w:ascii="Arial" w:eastAsia="Times New Roman" w:hAnsi="Arial" w:cs="Arial"/>
                <w:sz w:val="18"/>
                <w:szCs w:val="18"/>
              </w:rPr>
            </w:pPr>
            <w:r w:rsidRPr="00247F7B">
              <w:rPr>
                <w:rFonts w:ascii="Arial" w:eastAsia="Times New Roman" w:hAnsi="Arial" w:cs="Arial"/>
                <w:sz w:val="18"/>
                <w:szCs w:val="18"/>
              </w:rPr>
              <w:t>1200</w:t>
            </w:r>
          </w:p>
        </w:tc>
      </w:tr>
      <w:tr w:rsidR="0034597C" w:rsidRPr="00247F7B" w14:paraId="7B8CA5B5" w14:textId="77777777" w:rsidTr="00247F7B">
        <w:trPr>
          <w:trHeight w:val="241"/>
          <w:jc w:val="center"/>
        </w:trPr>
        <w:tc>
          <w:tcPr>
            <w:tcW w:w="0" w:type="auto"/>
          </w:tcPr>
          <w:p w14:paraId="36904DE2" w14:textId="77777777" w:rsidR="0034597C" w:rsidRPr="00247F7B" w:rsidRDefault="0034597C" w:rsidP="0034597C">
            <w:pPr>
              <w:pStyle w:val="Body"/>
              <w:spacing w:after="0"/>
              <w:rPr>
                <w:rFonts w:ascii="Arial" w:eastAsia="Times New Roman" w:hAnsi="Arial" w:cs="Arial"/>
                <w:sz w:val="18"/>
                <w:szCs w:val="18"/>
              </w:rPr>
            </w:pPr>
          </w:p>
        </w:tc>
        <w:tc>
          <w:tcPr>
            <w:tcW w:w="1482" w:type="dxa"/>
          </w:tcPr>
          <w:p w14:paraId="5908AA92" w14:textId="77777777" w:rsidR="0034597C" w:rsidRPr="00247F7B" w:rsidRDefault="0034597C" w:rsidP="0034597C">
            <w:pPr>
              <w:pStyle w:val="Body"/>
              <w:spacing w:after="0"/>
              <w:rPr>
                <w:rFonts w:ascii="Arial" w:eastAsia="Times New Roman" w:hAnsi="Arial" w:cs="Arial"/>
                <w:sz w:val="18"/>
                <w:szCs w:val="18"/>
              </w:rPr>
            </w:pPr>
            <w:r w:rsidRPr="00247F7B">
              <w:rPr>
                <w:rFonts w:ascii="Arial" w:eastAsia="Times New Roman" w:hAnsi="Arial" w:cs="Arial"/>
                <w:sz w:val="18"/>
                <w:szCs w:val="18"/>
              </w:rPr>
              <w:t>Lighting</w:t>
            </w:r>
          </w:p>
        </w:tc>
        <w:tc>
          <w:tcPr>
            <w:tcW w:w="797" w:type="dxa"/>
          </w:tcPr>
          <w:p w14:paraId="3C848A37" w14:textId="77777777" w:rsidR="0034597C" w:rsidRPr="00247F7B" w:rsidRDefault="0034597C" w:rsidP="0034597C">
            <w:pPr>
              <w:pStyle w:val="Body"/>
              <w:spacing w:after="0"/>
              <w:rPr>
                <w:rFonts w:ascii="Arial" w:eastAsia="Times New Roman" w:hAnsi="Arial" w:cs="Arial"/>
                <w:sz w:val="18"/>
                <w:szCs w:val="18"/>
              </w:rPr>
            </w:pPr>
            <w:r w:rsidRPr="00247F7B">
              <w:rPr>
                <w:rFonts w:ascii="Arial" w:eastAsia="Times New Roman" w:hAnsi="Arial" w:cs="Arial"/>
                <w:sz w:val="18"/>
                <w:szCs w:val="18"/>
              </w:rPr>
              <w:t>15</w:t>
            </w:r>
          </w:p>
        </w:tc>
        <w:tc>
          <w:tcPr>
            <w:tcW w:w="911" w:type="dxa"/>
          </w:tcPr>
          <w:p w14:paraId="43B73E64" w14:textId="77777777" w:rsidR="0034597C" w:rsidRPr="00247F7B" w:rsidRDefault="0034597C" w:rsidP="0034597C">
            <w:pPr>
              <w:pStyle w:val="Body"/>
              <w:spacing w:after="0"/>
              <w:rPr>
                <w:rFonts w:ascii="Arial" w:eastAsia="Times New Roman" w:hAnsi="Arial" w:cs="Arial"/>
                <w:sz w:val="18"/>
                <w:szCs w:val="18"/>
              </w:rPr>
            </w:pPr>
            <w:r w:rsidRPr="00247F7B">
              <w:rPr>
                <w:rFonts w:ascii="Arial" w:eastAsia="Times New Roman" w:hAnsi="Arial" w:cs="Arial"/>
                <w:sz w:val="18"/>
                <w:szCs w:val="18"/>
              </w:rPr>
              <w:t>3</w:t>
            </w:r>
          </w:p>
        </w:tc>
        <w:tc>
          <w:tcPr>
            <w:tcW w:w="875" w:type="dxa"/>
          </w:tcPr>
          <w:p w14:paraId="67E15712" w14:textId="77777777" w:rsidR="0034597C" w:rsidRPr="00247F7B" w:rsidRDefault="0034597C" w:rsidP="0034597C">
            <w:pPr>
              <w:pStyle w:val="Body"/>
              <w:spacing w:after="0"/>
              <w:rPr>
                <w:rFonts w:ascii="Arial" w:eastAsia="Times New Roman" w:hAnsi="Arial" w:cs="Arial"/>
                <w:sz w:val="18"/>
                <w:szCs w:val="18"/>
              </w:rPr>
            </w:pPr>
            <w:r w:rsidRPr="00247F7B">
              <w:rPr>
                <w:rFonts w:ascii="Arial" w:eastAsia="Times New Roman" w:hAnsi="Arial" w:cs="Arial"/>
                <w:sz w:val="18"/>
                <w:szCs w:val="18"/>
              </w:rPr>
              <w:t>6</w:t>
            </w:r>
          </w:p>
        </w:tc>
        <w:tc>
          <w:tcPr>
            <w:tcW w:w="718" w:type="dxa"/>
          </w:tcPr>
          <w:p w14:paraId="4AD63816" w14:textId="77777777" w:rsidR="0034597C" w:rsidRPr="00247F7B" w:rsidRDefault="0034597C" w:rsidP="0034597C">
            <w:pPr>
              <w:pStyle w:val="Body"/>
              <w:spacing w:after="0"/>
              <w:rPr>
                <w:rFonts w:ascii="Arial" w:eastAsia="Times New Roman" w:hAnsi="Arial" w:cs="Arial"/>
                <w:sz w:val="18"/>
                <w:szCs w:val="18"/>
              </w:rPr>
            </w:pPr>
            <w:r w:rsidRPr="00247F7B">
              <w:rPr>
                <w:rFonts w:ascii="Arial" w:eastAsia="Times New Roman" w:hAnsi="Arial" w:cs="Arial"/>
                <w:sz w:val="18"/>
                <w:szCs w:val="18"/>
              </w:rPr>
              <w:t>2</w:t>
            </w:r>
          </w:p>
        </w:tc>
        <w:tc>
          <w:tcPr>
            <w:tcW w:w="958" w:type="dxa"/>
          </w:tcPr>
          <w:p w14:paraId="17328913" w14:textId="77777777" w:rsidR="0034597C" w:rsidRPr="00247F7B" w:rsidRDefault="0034597C" w:rsidP="0034597C">
            <w:pPr>
              <w:pStyle w:val="Body"/>
              <w:spacing w:after="0"/>
              <w:rPr>
                <w:rFonts w:ascii="Arial" w:eastAsia="Times New Roman" w:hAnsi="Arial" w:cs="Arial"/>
                <w:sz w:val="18"/>
                <w:szCs w:val="18"/>
              </w:rPr>
            </w:pPr>
            <w:r w:rsidRPr="00247F7B">
              <w:rPr>
                <w:rFonts w:ascii="Arial" w:eastAsia="Times New Roman" w:hAnsi="Arial" w:cs="Arial"/>
                <w:sz w:val="18"/>
                <w:szCs w:val="18"/>
              </w:rPr>
              <w:t>90</w:t>
            </w:r>
          </w:p>
        </w:tc>
        <w:tc>
          <w:tcPr>
            <w:tcW w:w="957" w:type="dxa"/>
          </w:tcPr>
          <w:p w14:paraId="08C152A8" w14:textId="77777777" w:rsidR="0034597C" w:rsidRPr="00247F7B" w:rsidRDefault="0034597C" w:rsidP="0034597C">
            <w:pPr>
              <w:pStyle w:val="Body"/>
              <w:spacing w:after="0"/>
              <w:rPr>
                <w:rFonts w:ascii="Arial" w:eastAsia="Times New Roman" w:hAnsi="Arial" w:cs="Arial"/>
                <w:sz w:val="18"/>
                <w:szCs w:val="18"/>
              </w:rPr>
            </w:pPr>
            <w:r w:rsidRPr="00247F7B">
              <w:rPr>
                <w:rFonts w:ascii="Arial" w:eastAsia="Times New Roman" w:hAnsi="Arial" w:cs="Arial"/>
                <w:sz w:val="18"/>
                <w:szCs w:val="18"/>
              </w:rPr>
              <w:t>540</w:t>
            </w:r>
          </w:p>
        </w:tc>
      </w:tr>
      <w:tr w:rsidR="0034597C" w:rsidRPr="00247F7B" w14:paraId="53F0B8D0" w14:textId="77777777" w:rsidTr="00247F7B">
        <w:trPr>
          <w:trHeight w:val="229"/>
          <w:jc w:val="center"/>
        </w:trPr>
        <w:tc>
          <w:tcPr>
            <w:tcW w:w="0" w:type="auto"/>
            <w:tcBorders>
              <w:bottom w:val="single" w:sz="4" w:space="0" w:color="auto"/>
            </w:tcBorders>
          </w:tcPr>
          <w:p w14:paraId="5DBE172C" w14:textId="77777777" w:rsidR="0034597C" w:rsidRPr="00247F7B" w:rsidRDefault="0034597C" w:rsidP="0034597C">
            <w:pPr>
              <w:pStyle w:val="Body"/>
              <w:spacing w:after="0"/>
              <w:rPr>
                <w:rFonts w:ascii="Arial" w:eastAsia="Times New Roman" w:hAnsi="Arial" w:cs="Arial"/>
                <w:sz w:val="18"/>
                <w:szCs w:val="18"/>
              </w:rPr>
            </w:pPr>
          </w:p>
        </w:tc>
        <w:tc>
          <w:tcPr>
            <w:tcW w:w="1482" w:type="dxa"/>
            <w:tcBorders>
              <w:bottom w:val="single" w:sz="4" w:space="0" w:color="auto"/>
            </w:tcBorders>
          </w:tcPr>
          <w:p w14:paraId="608BEE17" w14:textId="77777777" w:rsidR="0034597C" w:rsidRPr="00247F7B" w:rsidRDefault="0034597C" w:rsidP="0034597C">
            <w:pPr>
              <w:pStyle w:val="Body"/>
              <w:spacing w:after="0"/>
              <w:rPr>
                <w:rFonts w:ascii="Arial" w:eastAsia="Times New Roman" w:hAnsi="Arial" w:cs="Arial"/>
                <w:sz w:val="18"/>
                <w:szCs w:val="18"/>
              </w:rPr>
            </w:pPr>
          </w:p>
        </w:tc>
        <w:tc>
          <w:tcPr>
            <w:tcW w:w="797" w:type="dxa"/>
            <w:tcBorders>
              <w:bottom w:val="single" w:sz="4" w:space="0" w:color="auto"/>
            </w:tcBorders>
          </w:tcPr>
          <w:p w14:paraId="7339D2E7" w14:textId="77777777" w:rsidR="0034597C" w:rsidRPr="00247F7B" w:rsidRDefault="0034597C" w:rsidP="0034597C">
            <w:pPr>
              <w:pStyle w:val="Body"/>
              <w:spacing w:after="0"/>
              <w:rPr>
                <w:rFonts w:ascii="Arial" w:eastAsia="Times New Roman" w:hAnsi="Arial" w:cs="Arial"/>
                <w:sz w:val="18"/>
                <w:szCs w:val="18"/>
              </w:rPr>
            </w:pPr>
          </w:p>
        </w:tc>
        <w:tc>
          <w:tcPr>
            <w:tcW w:w="911" w:type="dxa"/>
            <w:tcBorders>
              <w:bottom w:val="single" w:sz="4" w:space="0" w:color="auto"/>
            </w:tcBorders>
          </w:tcPr>
          <w:p w14:paraId="0C5CCD00" w14:textId="77777777" w:rsidR="0034597C" w:rsidRPr="00247F7B" w:rsidRDefault="0034597C" w:rsidP="0034597C">
            <w:pPr>
              <w:pStyle w:val="Body"/>
              <w:spacing w:after="0"/>
              <w:rPr>
                <w:rFonts w:ascii="Arial" w:eastAsia="Times New Roman" w:hAnsi="Arial" w:cs="Arial"/>
                <w:sz w:val="18"/>
                <w:szCs w:val="18"/>
              </w:rPr>
            </w:pPr>
          </w:p>
        </w:tc>
        <w:tc>
          <w:tcPr>
            <w:tcW w:w="875" w:type="dxa"/>
            <w:tcBorders>
              <w:bottom w:val="single" w:sz="4" w:space="0" w:color="auto"/>
            </w:tcBorders>
          </w:tcPr>
          <w:p w14:paraId="5F312DD3" w14:textId="77777777" w:rsidR="0034597C" w:rsidRPr="00247F7B" w:rsidRDefault="0034597C" w:rsidP="0034597C">
            <w:pPr>
              <w:pStyle w:val="Body"/>
              <w:spacing w:after="0"/>
              <w:rPr>
                <w:rFonts w:ascii="Arial" w:eastAsia="Times New Roman" w:hAnsi="Arial" w:cs="Arial"/>
                <w:sz w:val="18"/>
                <w:szCs w:val="18"/>
              </w:rPr>
            </w:pPr>
          </w:p>
        </w:tc>
        <w:tc>
          <w:tcPr>
            <w:tcW w:w="718" w:type="dxa"/>
            <w:tcBorders>
              <w:bottom w:val="single" w:sz="4" w:space="0" w:color="auto"/>
            </w:tcBorders>
          </w:tcPr>
          <w:p w14:paraId="7CB7D3A9" w14:textId="77777777" w:rsidR="0034597C" w:rsidRPr="00247F7B" w:rsidRDefault="0034597C" w:rsidP="0034597C">
            <w:pPr>
              <w:pStyle w:val="Body"/>
              <w:spacing w:after="0"/>
              <w:rPr>
                <w:rFonts w:ascii="Arial" w:eastAsia="Times New Roman" w:hAnsi="Arial" w:cs="Arial"/>
                <w:sz w:val="18"/>
                <w:szCs w:val="18"/>
              </w:rPr>
            </w:pPr>
          </w:p>
        </w:tc>
        <w:tc>
          <w:tcPr>
            <w:tcW w:w="958" w:type="dxa"/>
            <w:tcBorders>
              <w:bottom w:val="single" w:sz="4" w:space="0" w:color="auto"/>
            </w:tcBorders>
          </w:tcPr>
          <w:p w14:paraId="333FFCB2" w14:textId="77777777" w:rsidR="0034597C" w:rsidRPr="00247F7B" w:rsidRDefault="0034597C" w:rsidP="0034597C">
            <w:pPr>
              <w:pStyle w:val="Body"/>
              <w:spacing w:after="0"/>
              <w:rPr>
                <w:rFonts w:ascii="Arial" w:eastAsia="Times New Roman" w:hAnsi="Arial" w:cs="Arial"/>
                <w:sz w:val="18"/>
                <w:szCs w:val="18"/>
              </w:rPr>
            </w:pPr>
          </w:p>
        </w:tc>
        <w:tc>
          <w:tcPr>
            <w:tcW w:w="957" w:type="dxa"/>
            <w:tcBorders>
              <w:bottom w:val="single" w:sz="4" w:space="0" w:color="auto"/>
            </w:tcBorders>
          </w:tcPr>
          <w:p w14:paraId="38CE0DB5" w14:textId="77777777" w:rsidR="0034597C" w:rsidRPr="00247F7B" w:rsidRDefault="0034597C" w:rsidP="0034597C">
            <w:pPr>
              <w:pStyle w:val="Body"/>
              <w:spacing w:after="0"/>
              <w:rPr>
                <w:rFonts w:ascii="Arial" w:eastAsia="Times New Roman" w:hAnsi="Arial" w:cs="Arial"/>
                <w:b/>
                <w:bCs/>
                <w:sz w:val="18"/>
                <w:szCs w:val="18"/>
              </w:rPr>
            </w:pPr>
            <w:r w:rsidRPr="00247F7B">
              <w:rPr>
                <w:rFonts w:ascii="Arial" w:eastAsia="Times New Roman" w:hAnsi="Arial" w:cs="Arial"/>
                <w:b/>
                <w:bCs/>
                <w:sz w:val="18"/>
                <w:szCs w:val="18"/>
              </w:rPr>
              <w:t>63750</w:t>
            </w:r>
          </w:p>
        </w:tc>
      </w:tr>
    </w:tbl>
    <w:p w14:paraId="54EED828" w14:textId="77777777" w:rsidR="0034597C" w:rsidRPr="0034597C" w:rsidRDefault="0034597C" w:rsidP="0034597C">
      <w:pPr>
        <w:pStyle w:val="Body"/>
        <w:spacing w:after="0"/>
        <w:rPr>
          <w:rFonts w:ascii="Arial" w:hAnsi="Arial" w:cs="Arial"/>
          <w:lang w:val="en-GB"/>
        </w:rPr>
      </w:pPr>
    </w:p>
    <w:p w14:paraId="69E75324" w14:textId="7EC2B2C2" w:rsidR="0034597C" w:rsidRPr="0034597C" w:rsidRDefault="0034597C" w:rsidP="00C22988">
      <w:pPr>
        <w:pStyle w:val="Body"/>
        <w:tabs>
          <w:tab w:val="left" w:pos="5964"/>
        </w:tabs>
        <w:spacing w:after="0"/>
        <w:jc w:val="center"/>
        <w:rPr>
          <w:rFonts w:ascii="Arial" w:hAnsi="Arial" w:cs="Arial"/>
          <w:b/>
          <w:bCs/>
        </w:rPr>
      </w:pPr>
      <w:r w:rsidRPr="0034597C">
        <w:rPr>
          <w:rFonts w:ascii="Arial" w:hAnsi="Arial" w:cs="Arial"/>
          <w:b/>
          <w:bCs/>
        </w:rPr>
        <w:t>Table 4. Aggregate Load for all Demand Classes</w:t>
      </w:r>
    </w:p>
    <w:p w14:paraId="6A6D7965" w14:textId="77777777" w:rsidR="0034597C" w:rsidRPr="0034597C" w:rsidRDefault="0034597C" w:rsidP="0034597C">
      <w:pPr>
        <w:pStyle w:val="Body"/>
        <w:spacing w:after="0"/>
        <w:rPr>
          <w:rFonts w:ascii="Arial" w:hAnsi="Arial" w:cs="Arial"/>
          <w:b/>
          <w:bCs/>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06"/>
        <w:gridCol w:w="2528"/>
      </w:tblGrid>
      <w:tr w:rsidR="0034597C" w:rsidRPr="00674E23" w14:paraId="402245E9" w14:textId="77777777" w:rsidTr="00C22988">
        <w:trPr>
          <w:jc w:val="center"/>
        </w:trPr>
        <w:tc>
          <w:tcPr>
            <w:tcW w:w="0" w:type="auto"/>
            <w:tcBorders>
              <w:top w:val="single" w:sz="4" w:space="0" w:color="auto"/>
              <w:bottom w:val="single" w:sz="4" w:space="0" w:color="auto"/>
            </w:tcBorders>
          </w:tcPr>
          <w:p w14:paraId="04D7186C" w14:textId="77777777" w:rsidR="0034597C" w:rsidRPr="00674E23" w:rsidRDefault="0034597C" w:rsidP="0034597C">
            <w:pPr>
              <w:pStyle w:val="Body"/>
              <w:spacing w:after="0"/>
              <w:rPr>
                <w:rFonts w:ascii="Arial" w:eastAsia="Times New Roman" w:hAnsi="Arial" w:cs="Arial"/>
                <w:b/>
                <w:bCs/>
                <w:sz w:val="20"/>
                <w:szCs w:val="20"/>
              </w:rPr>
            </w:pPr>
            <w:r w:rsidRPr="00674E23">
              <w:rPr>
                <w:rFonts w:ascii="Arial" w:eastAsia="Times New Roman" w:hAnsi="Arial" w:cs="Arial"/>
                <w:b/>
                <w:bCs/>
                <w:sz w:val="20"/>
                <w:szCs w:val="20"/>
              </w:rPr>
              <w:t>Load Class</w:t>
            </w:r>
          </w:p>
        </w:tc>
        <w:tc>
          <w:tcPr>
            <w:tcW w:w="0" w:type="auto"/>
            <w:tcBorders>
              <w:top w:val="single" w:sz="4" w:space="0" w:color="auto"/>
              <w:bottom w:val="single" w:sz="4" w:space="0" w:color="auto"/>
            </w:tcBorders>
          </w:tcPr>
          <w:p w14:paraId="4AD09CF5" w14:textId="77777777" w:rsidR="0034597C" w:rsidRPr="00674E23" w:rsidRDefault="0034597C" w:rsidP="0034597C">
            <w:pPr>
              <w:pStyle w:val="Body"/>
              <w:spacing w:after="0"/>
              <w:rPr>
                <w:rFonts w:ascii="Arial" w:eastAsia="Times New Roman" w:hAnsi="Arial" w:cs="Arial"/>
                <w:b/>
                <w:bCs/>
                <w:sz w:val="20"/>
                <w:szCs w:val="20"/>
              </w:rPr>
            </w:pPr>
            <w:r w:rsidRPr="00674E23">
              <w:rPr>
                <w:rFonts w:ascii="Arial" w:eastAsia="Times New Roman" w:hAnsi="Arial" w:cs="Arial"/>
                <w:b/>
                <w:bCs/>
                <w:sz w:val="20"/>
                <w:szCs w:val="20"/>
              </w:rPr>
              <w:t>Energy Demand (kWh/d)</w:t>
            </w:r>
          </w:p>
        </w:tc>
      </w:tr>
      <w:tr w:rsidR="0034597C" w:rsidRPr="00674E23" w14:paraId="2B7B1481" w14:textId="77777777" w:rsidTr="00C22988">
        <w:trPr>
          <w:jc w:val="center"/>
        </w:trPr>
        <w:tc>
          <w:tcPr>
            <w:tcW w:w="0" w:type="auto"/>
            <w:tcBorders>
              <w:top w:val="single" w:sz="4" w:space="0" w:color="auto"/>
            </w:tcBorders>
          </w:tcPr>
          <w:p w14:paraId="7DE0CC7D" w14:textId="77777777" w:rsidR="0034597C" w:rsidRPr="00674E23" w:rsidRDefault="0034597C" w:rsidP="0034597C">
            <w:pPr>
              <w:pStyle w:val="Body"/>
              <w:spacing w:after="0"/>
              <w:rPr>
                <w:rFonts w:ascii="Arial" w:eastAsia="Times New Roman" w:hAnsi="Arial" w:cs="Arial"/>
                <w:sz w:val="20"/>
                <w:szCs w:val="20"/>
              </w:rPr>
            </w:pPr>
            <w:r w:rsidRPr="00674E23">
              <w:rPr>
                <w:rFonts w:ascii="Arial" w:eastAsia="Times New Roman" w:hAnsi="Arial" w:cs="Arial"/>
                <w:sz w:val="20"/>
                <w:szCs w:val="20"/>
              </w:rPr>
              <w:t>Residential Load</w:t>
            </w:r>
          </w:p>
        </w:tc>
        <w:tc>
          <w:tcPr>
            <w:tcW w:w="0" w:type="auto"/>
            <w:tcBorders>
              <w:top w:val="single" w:sz="4" w:space="0" w:color="auto"/>
            </w:tcBorders>
          </w:tcPr>
          <w:p w14:paraId="3411D73D" w14:textId="77777777" w:rsidR="0034597C" w:rsidRPr="00674E23" w:rsidRDefault="0034597C" w:rsidP="0034597C">
            <w:pPr>
              <w:pStyle w:val="Body"/>
              <w:spacing w:after="0"/>
              <w:rPr>
                <w:rFonts w:ascii="Arial" w:eastAsia="Times New Roman" w:hAnsi="Arial" w:cs="Arial"/>
                <w:sz w:val="20"/>
                <w:szCs w:val="20"/>
              </w:rPr>
            </w:pPr>
            <w:r w:rsidRPr="00674E23">
              <w:rPr>
                <w:rFonts w:ascii="Arial" w:eastAsia="Times New Roman" w:hAnsi="Arial" w:cs="Arial"/>
                <w:sz w:val="20"/>
                <w:szCs w:val="20"/>
              </w:rPr>
              <w:t>1049.07</w:t>
            </w:r>
          </w:p>
        </w:tc>
      </w:tr>
      <w:tr w:rsidR="0034597C" w:rsidRPr="00674E23" w14:paraId="3039EC6F" w14:textId="77777777" w:rsidTr="00C22988">
        <w:trPr>
          <w:jc w:val="center"/>
        </w:trPr>
        <w:tc>
          <w:tcPr>
            <w:tcW w:w="0" w:type="auto"/>
          </w:tcPr>
          <w:p w14:paraId="2BCE6E6F" w14:textId="77777777" w:rsidR="0034597C" w:rsidRPr="00674E23" w:rsidRDefault="0034597C" w:rsidP="0034597C">
            <w:pPr>
              <w:pStyle w:val="Body"/>
              <w:spacing w:after="0"/>
              <w:rPr>
                <w:rFonts w:ascii="Arial" w:eastAsia="Times New Roman" w:hAnsi="Arial" w:cs="Arial"/>
                <w:sz w:val="20"/>
                <w:szCs w:val="20"/>
              </w:rPr>
            </w:pPr>
            <w:r w:rsidRPr="00674E23">
              <w:rPr>
                <w:rFonts w:ascii="Arial" w:eastAsia="Times New Roman" w:hAnsi="Arial" w:cs="Arial"/>
                <w:sz w:val="20"/>
                <w:szCs w:val="20"/>
              </w:rPr>
              <w:t>Community/Public Load</w:t>
            </w:r>
          </w:p>
        </w:tc>
        <w:tc>
          <w:tcPr>
            <w:tcW w:w="0" w:type="auto"/>
          </w:tcPr>
          <w:p w14:paraId="296F5C70" w14:textId="77777777" w:rsidR="0034597C" w:rsidRPr="00674E23" w:rsidRDefault="0034597C" w:rsidP="0034597C">
            <w:pPr>
              <w:pStyle w:val="Body"/>
              <w:spacing w:after="0"/>
              <w:rPr>
                <w:rFonts w:ascii="Arial" w:eastAsia="Times New Roman" w:hAnsi="Arial" w:cs="Arial"/>
                <w:sz w:val="20"/>
                <w:szCs w:val="20"/>
              </w:rPr>
            </w:pPr>
            <w:r w:rsidRPr="00674E23">
              <w:rPr>
                <w:rFonts w:ascii="Arial" w:eastAsia="Times New Roman" w:hAnsi="Arial" w:cs="Arial"/>
                <w:sz w:val="20"/>
                <w:szCs w:val="20"/>
              </w:rPr>
              <w:t>101.92</w:t>
            </w:r>
          </w:p>
        </w:tc>
      </w:tr>
      <w:tr w:rsidR="0034597C" w:rsidRPr="00674E23" w14:paraId="134B6FFB" w14:textId="77777777" w:rsidTr="00C22988">
        <w:trPr>
          <w:jc w:val="center"/>
        </w:trPr>
        <w:tc>
          <w:tcPr>
            <w:tcW w:w="0" w:type="auto"/>
          </w:tcPr>
          <w:p w14:paraId="39303D8F" w14:textId="77777777" w:rsidR="0034597C" w:rsidRPr="00674E23" w:rsidRDefault="0034597C" w:rsidP="0034597C">
            <w:pPr>
              <w:pStyle w:val="Body"/>
              <w:spacing w:after="0"/>
              <w:rPr>
                <w:rFonts w:ascii="Arial" w:eastAsia="Times New Roman" w:hAnsi="Arial" w:cs="Arial"/>
                <w:sz w:val="20"/>
                <w:szCs w:val="20"/>
              </w:rPr>
            </w:pPr>
            <w:r w:rsidRPr="00674E23">
              <w:rPr>
                <w:rFonts w:ascii="Arial" w:eastAsia="Times New Roman" w:hAnsi="Arial" w:cs="Arial"/>
                <w:sz w:val="20"/>
                <w:szCs w:val="20"/>
              </w:rPr>
              <w:t>Commercial Load</w:t>
            </w:r>
          </w:p>
        </w:tc>
        <w:tc>
          <w:tcPr>
            <w:tcW w:w="0" w:type="auto"/>
          </w:tcPr>
          <w:p w14:paraId="0AB66B9F" w14:textId="77777777" w:rsidR="0034597C" w:rsidRPr="00674E23" w:rsidRDefault="0034597C" w:rsidP="0034597C">
            <w:pPr>
              <w:pStyle w:val="Body"/>
              <w:spacing w:after="0"/>
              <w:rPr>
                <w:rFonts w:ascii="Arial" w:eastAsia="Times New Roman" w:hAnsi="Arial" w:cs="Arial"/>
                <w:sz w:val="20"/>
                <w:szCs w:val="20"/>
              </w:rPr>
            </w:pPr>
            <w:r w:rsidRPr="00674E23">
              <w:rPr>
                <w:rFonts w:ascii="Arial" w:eastAsia="Times New Roman" w:hAnsi="Arial" w:cs="Arial"/>
                <w:sz w:val="20"/>
                <w:szCs w:val="20"/>
              </w:rPr>
              <w:t>63.75</w:t>
            </w:r>
          </w:p>
        </w:tc>
      </w:tr>
      <w:tr w:rsidR="0034597C" w:rsidRPr="00674E23" w14:paraId="6B8D9D26" w14:textId="77777777" w:rsidTr="00C22988">
        <w:trPr>
          <w:jc w:val="center"/>
        </w:trPr>
        <w:tc>
          <w:tcPr>
            <w:tcW w:w="0" w:type="auto"/>
            <w:tcBorders>
              <w:bottom w:val="single" w:sz="4" w:space="0" w:color="auto"/>
            </w:tcBorders>
          </w:tcPr>
          <w:p w14:paraId="5013B305" w14:textId="77777777" w:rsidR="0034597C" w:rsidRPr="00674E23" w:rsidRDefault="0034597C" w:rsidP="0034597C">
            <w:pPr>
              <w:pStyle w:val="Body"/>
              <w:spacing w:after="0"/>
              <w:rPr>
                <w:rFonts w:ascii="Arial" w:eastAsia="Times New Roman" w:hAnsi="Arial" w:cs="Arial"/>
                <w:b/>
                <w:bCs/>
                <w:sz w:val="20"/>
                <w:szCs w:val="20"/>
              </w:rPr>
            </w:pPr>
            <w:r w:rsidRPr="00674E23">
              <w:rPr>
                <w:rFonts w:ascii="Arial" w:eastAsia="Times New Roman" w:hAnsi="Arial" w:cs="Arial"/>
                <w:b/>
                <w:bCs/>
                <w:sz w:val="20"/>
                <w:szCs w:val="20"/>
              </w:rPr>
              <w:t>Total Daily Load Demand</w:t>
            </w:r>
          </w:p>
        </w:tc>
        <w:tc>
          <w:tcPr>
            <w:tcW w:w="0" w:type="auto"/>
            <w:tcBorders>
              <w:bottom w:val="single" w:sz="4" w:space="0" w:color="auto"/>
            </w:tcBorders>
          </w:tcPr>
          <w:p w14:paraId="1EC7A18F" w14:textId="77777777" w:rsidR="0034597C" w:rsidRPr="00674E23" w:rsidRDefault="0034597C" w:rsidP="0034597C">
            <w:pPr>
              <w:pStyle w:val="Body"/>
              <w:spacing w:after="0"/>
              <w:rPr>
                <w:rFonts w:ascii="Arial" w:eastAsia="Times New Roman" w:hAnsi="Arial" w:cs="Arial"/>
                <w:b/>
                <w:bCs/>
                <w:sz w:val="20"/>
                <w:szCs w:val="20"/>
              </w:rPr>
            </w:pPr>
            <w:r w:rsidRPr="00674E23">
              <w:rPr>
                <w:rFonts w:ascii="Arial" w:eastAsia="Times New Roman" w:hAnsi="Arial" w:cs="Arial"/>
                <w:b/>
                <w:bCs/>
                <w:sz w:val="20"/>
                <w:szCs w:val="20"/>
              </w:rPr>
              <w:t>1214.74</w:t>
            </w:r>
          </w:p>
        </w:tc>
      </w:tr>
    </w:tbl>
    <w:p w14:paraId="76194E23" w14:textId="32D2AF78" w:rsidR="00B95236" w:rsidRDefault="0034597C" w:rsidP="0034597C">
      <w:pPr>
        <w:pStyle w:val="Body"/>
        <w:spacing w:after="0"/>
        <w:rPr>
          <w:rFonts w:ascii="Arial" w:hAnsi="Arial" w:cs="Arial"/>
        </w:rPr>
      </w:pPr>
      <w:r w:rsidRPr="0034597C">
        <w:rPr>
          <w:rFonts w:ascii="Arial" w:hAnsi="Arial" w:cs="Arial"/>
        </w:rPr>
        <w:tab/>
        <w:t xml:space="preserve">      </w:t>
      </w:r>
      <w:r w:rsidRPr="0034597C">
        <w:rPr>
          <w:rFonts w:ascii="Arial" w:hAnsi="Arial" w:cs="Arial"/>
          <w:b/>
          <w:bCs/>
        </w:rPr>
        <w:tab/>
        <w:t xml:space="preserve">    </w:t>
      </w:r>
    </w:p>
    <w:p w14:paraId="43D77F7D" w14:textId="77777777" w:rsidR="00790ADA" w:rsidRDefault="00790ADA" w:rsidP="00441B6F">
      <w:pPr>
        <w:pStyle w:val="Body"/>
        <w:spacing w:after="0"/>
        <w:rPr>
          <w:rFonts w:ascii="Arial" w:hAnsi="Arial" w:cs="Arial"/>
        </w:rPr>
      </w:pPr>
    </w:p>
    <w:p w14:paraId="2175ECD1" w14:textId="6C2976D4" w:rsidR="009D2DF0" w:rsidRDefault="009D2DF0" w:rsidP="00441B6F">
      <w:pPr>
        <w:pStyle w:val="Body"/>
        <w:spacing w:after="0"/>
        <w:rPr>
          <w:rFonts w:ascii="Arial" w:hAnsi="Arial" w:cs="Arial"/>
        </w:rPr>
      </w:pPr>
      <w:r w:rsidRPr="00C30A0F">
        <w:rPr>
          <w:rFonts w:ascii="Arial" w:hAnsi="Arial" w:cs="Arial"/>
          <w:b/>
          <w:caps/>
          <w:sz w:val="22"/>
        </w:rPr>
        <w:t>2.</w:t>
      </w:r>
      <w:r w:rsidR="00E06E84">
        <w:rPr>
          <w:rFonts w:ascii="Arial" w:hAnsi="Arial" w:cs="Arial"/>
          <w:b/>
          <w:caps/>
          <w:sz w:val="22"/>
        </w:rPr>
        <w:t>2</w:t>
      </w:r>
      <w:r w:rsidRPr="00C30A0F">
        <w:rPr>
          <w:rFonts w:ascii="Arial" w:hAnsi="Arial" w:cs="Arial"/>
          <w:b/>
          <w:caps/>
          <w:sz w:val="22"/>
        </w:rPr>
        <w:t xml:space="preserve"> </w:t>
      </w:r>
      <w:r w:rsidR="009A3A3D" w:rsidRPr="009A3A3D">
        <w:rPr>
          <w:rFonts w:ascii="Arial" w:hAnsi="Arial" w:cs="Arial"/>
          <w:b/>
          <w:sz w:val="22"/>
        </w:rPr>
        <w:t>Design Parameters</w:t>
      </w:r>
    </w:p>
    <w:p w14:paraId="695D83AA" w14:textId="77777777" w:rsidR="009D2DF0" w:rsidRDefault="009D2DF0" w:rsidP="00441B6F">
      <w:pPr>
        <w:pStyle w:val="Body"/>
        <w:spacing w:after="0"/>
        <w:rPr>
          <w:rFonts w:ascii="Arial" w:hAnsi="Arial" w:cs="Arial"/>
        </w:rPr>
      </w:pPr>
    </w:p>
    <w:p w14:paraId="3879D4F4" w14:textId="0DAB5128" w:rsidR="009D2DF0" w:rsidRDefault="009D2DF0" w:rsidP="00441B6F">
      <w:pPr>
        <w:pStyle w:val="Body"/>
        <w:spacing w:after="0"/>
        <w:rPr>
          <w:rFonts w:ascii="Arial" w:hAnsi="Arial" w:cs="Arial"/>
        </w:rPr>
      </w:pPr>
      <w:r>
        <w:rPr>
          <w:rFonts w:ascii="Arial" w:hAnsi="Arial" w:cs="Arial"/>
          <w:b/>
          <w:u w:val="single"/>
        </w:rPr>
        <w:t>2</w:t>
      </w:r>
      <w:r w:rsidRPr="00902823">
        <w:rPr>
          <w:rFonts w:ascii="Arial" w:hAnsi="Arial" w:cs="Arial"/>
          <w:b/>
          <w:u w:val="single"/>
        </w:rPr>
        <w:t>.</w:t>
      </w:r>
      <w:r w:rsidR="00E06E84">
        <w:rPr>
          <w:rFonts w:ascii="Arial" w:hAnsi="Arial" w:cs="Arial"/>
          <w:b/>
          <w:u w:val="single"/>
        </w:rPr>
        <w:t>2</w:t>
      </w:r>
      <w:r w:rsidRPr="00902823">
        <w:rPr>
          <w:rFonts w:ascii="Arial" w:hAnsi="Arial" w:cs="Arial"/>
          <w:b/>
          <w:u w:val="single"/>
        </w:rPr>
        <w:t xml:space="preserve">.1 </w:t>
      </w:r>
      <w:r w:rsidRPr="009D2DF0">
        <w:rPr>
          <w:rFonts w:ascii="Arial" w:hAnsi="Arial" w:cs="Arial"/>
          <w:b/>
          <w:u w:val="single"/>
        </w:rPr>
        <w:t>Adjusted daily demand</w:t>
      </w:r>
      <w:r w:rsidRPr="00FB3A86">
        <w:rPr>
          <w:rFonts w:ascii="Arial" w:hAnsi="Arial" w:cs="Arial"/>
        </w:rPr>
        <w:t xml:space="preserve"> </w:t>
      </w:r>
    </w:p>
    <w:p w14:paraId="2261B8BB" w14:textId="77777777" w:rsidR="009D2DF0" w:rsidRDefault="009D2DF0" w:rsidP="00441B6F">
      <w:pPr>
        <w:pStyle w:val="Body"/>
        <w:spacing w:after="0"/>
        <w:rPr>
          <w:rFonts w:ascii="Arial" w:hAnsi="Arial" w:cs="Arial"/>
        </w:rPr>
      </w:pPr>
    </w:p>
    <w:p w14:paraId="2CD341C9" w14:textId="77777777" w:rsidR="00873F29" w:rsidRPr="00873F29" w:rsidRDefault="00873F29" w:rsidP="00873F29">
      <w:pPr>
        <w:pStyle w:val="Body"/>
        <w:spacing w:after="0"/>
        <w:rPr>
          <w:rFonts w:ascii="Arial" w:hAnsi="Arial" w:cs="Arial"/>
        </w:rPr>
      </w:pPr>
      <w:r w:rsidRPr="00873F29">
        <w:rPr>
          <w:rFonts w:ascii="Arial" w:hAnsi="Arial" w:cs="Arial"/>
        </w:rPr>
        <w:t>Accounting for possible system losses, the adjusted energy requirement is expressed in (1).</w:t>
      </w:r>
    </w:p>
    <w:p w14:paraId="3F8F83E0" w14:textId="03FBF534" w:rsidR="00873F29" w:rsidRPr="00873F29" w:rsidRDefault="006C664F" w:rsidP="008E0AE4">
      <w:pPr>
        <w:pStyle w:val="Body"/>
        <w:spacing w:after="0"/>
        <w:ind w:firstLine="720"/>
        <w:rPr>
          <w:rFonts w:ascii="Arial" w:hAnsi="Arial" w:cs="Arial"/>
        </w:rPr>
      </w:pPr>
      <m:oMath>
        <m:sSub>
          <m:sSubPr>
            <m:ctrlPr>
              <w:rPr>
                <w:rFonts w:ascii="Cambria Math" w:hAnsi="Cambria Math" w:cs="Arial"/>
                <w:i/>
                <w:iCs/>
              </w:rPr>
            </m:ctrlPr>
          </m:sSubPr>
          <m:e>
            <m:r>
              <w:rPr>
                <w:rFonts w:ascii="Cambria Math" w:hAnsi="Cambria Math" w:cs="Arial"/>
              </w:rPr>
              <m:t>E</m:t>
            </m:r>
          </m:e>
          <m:sub>
            <m:r>
              <w:rPr>
                <w:rFonts w:ascii="Cambria Math" w:hAnsi="Cambria Math" w:cs="Arial"/>
              </w:rPr>
              <m:t>adjusted</m:t>
            </m:r>
          </m:sub>
        </m:sSub>
        <m:r>
          <w:rPr>
            <w:rFonts w:ascii="Cambria Math" w:hAnsi="Cambria Math" w:cs="Arial"/>
          </w:rPr>
          <m:t>=</m:t>
        </m:r>
        <m:sSub>
          <m:sSubPr>
            <m:ctrlPr>
              <w:rPr>
                <w:rFonts w:ascii="Cambria Math" w:hAnsi="Cambria Math" w:cs="Arial"/>
                <w:i/>
                <w:iCs/>
              </w:rPr>
            </m:ctrlPr>
          </m:sSubPr>
          <m:e>
            <m:r>
              <w:rPr>
                <w:rFonts w:ascii="Cambria Math" w:hAnsi="Cambria Math" w:cs="Arial"/>
              </w:rPr>
              <m:t>E</m:t>
            </m:r>
          </m:e>
          <m:sub>
            <m:r>
              <w:rPr>
                <w:rFonts w:ascii="Cambria Math" w:hAnsi="Cambria Math" w:cs="Arial"/>
              </w:rPr>
              <m:t>demand</m:t>
            </m:r>
          </m:sub>
        </m:sSub>
        <m:r>
          <w:rPr>
            <w:rFonts w:ascii="Cambria Math" w:hAnsi="Cambria Math" w:cs="Arial"/>
          </w:rPr>
          <m:t>×</m:t>
        </m:r>
        <m:d>
          <m:dPr>
            <m:ctrlPr>
              <w:rPr>
                <w:rFonts w:ascii="Cambria Math" w:hAnsi="Cambria Math" w:cs="Arial"/>
                <w:i/>
                <w:iCs/>
              </w:rPr>
            </m:ctrlPr>
          </m:dPr>
          <m:e>
            <m:r>
              <w:rPr>
                <w:rFonts w:ascii="Cambria Math" w:hAnsi="Cambria Math" w:cs="Arial"/>
              </w:rPr>
              <m:t>1+</m:t>
            </m:r>
            <m:r>
              <w:rPr>
                <w:rFonts w:ascii="Cambria Math" w:hAnsi="Cambria Math" w:cs="Arial"/>
              </w:rPr>
              <m:t>loss</m:t>
            </m:r>
            <m:r>
              <w:rPr>
                <w:rFonts w:ascii="Cambria Math" w:hAnsi="Cambria Math" w:cs="Arial"/>
              </w:rPr>
              <m:t> </m:t>
            </m:r>
            <m:r>
              <w:rPr>
                <w:rFonts w:ascii="Cambria Math" w:hAnsi="Cambria Math" w:cs="Arial"/>
              </w:rPr>
              <m:t>factor</m:t>
            </m:r>
          </m:e>
        </m:d>
      </m:oMath>
      <w:r w:rsidR="00873F29" w:rsidRPr="00873F29">
        <w:rPr>
          <w:rFonts w:ascii="Arial" w:hAnsi="Arial" w:cs="Arial"/>
          <w:iCs/>
        </w:rPr>
        <w:tab/>
      </w:r>
      <w:r w:rsidR="00873F29" w:rsidRPr="00873F29">
        <w:rPr>
          <w:rFonts w:ascii="Arial" w:hAnsi="Arial" w:cs="Arial"/>
          <w:iCs/>
        </w:rPr>
        <w:tab/>
      </w:r>
      <w:r w:rsidR="00873F29" w:rsidRPr="00873F29">
        <w:rPr>
          <w:rFonts w:ascii="Arial" w:hAnsi="Arial" w:cs="Arial"/>
          <w:iCs/>
        </w:rPr>
        <w:tab/>
      </w:r>
      <w:r w:rsidR="00873F29" w:rsidRPr="00873F29">
        <w:rPr>
          <w:rFonts w:ascii="Arial" w:hAnsi="Arial" w:cs="Arial"/>
          <w:iCs/>
        </w:rPr>
        <w:tab/>
      </w:r>
      <w:r w:rsidR="00330ABC">
        <w:rPr>
          <w:rFonts w:ascii="Arial" w:hAnsi="Arial" w:cs="Arial"/>
          <w:iCs/>
        </w:rPr>
        <w:tab/>
      </w:r>
      <w:r w:rsidR="00873F29" w:rsidRPr="00873F29">
        <w:rPr>
          <w:rFonts w:ascii="Arial" w:hAnsi="Arial" w:cs="Arial"/>
          <w:iCs/>
        </w:rPr>
        <w:t>(1)</w:t>
      </w:r>
    </w:p>
    <w:p w14:paraId="7FC309A1" w14:textId="61E7BFB4" w:rsidR="00873F29" w:rsidRPr="00873F29" w:rsidRDefault="00873F29" w:rsidP="008E0AE4">
      <w:pPr>
        <w:pStyle w:val="Body"/>
        <w:spacing w:after="0"/>
        <w:ind w:left="1440" w:firstLine="720"/>
        <w:rPr>
          <w:rFonts w:ascii="Arial" w:hAnsi="Arial" w:cs="Arial"/>
          <w:iCs/>
        </w:rPr>
      </w:pPr>
      <m:oMathPara>
        <m:oMathParaPr>
          <m:jc m:val="left"/>
        </m:oMathParaPr>
        <m:oMath>
          <m:r>
            <w:rPr>
              <w:rFonts w:ascii="Cambria Math" w:hAnsi="Cambria Math" w:cs="Arial"/>
            </w:rPr>
            <m:t xml:space="preserve">  =1,214.74 kWh×</m:t>
          </m:r>
          <m:r>
            <w:rPr>
              <w:rFonts w:ascii="Cambria Math" w:hAnsi="Cambria Math" w:cs="Arial"/>
            </w:rPr>
            <m:t xml:space="preserve">1.25=1,518.43 </m:t>
          </m:r>
        </m:oMath>
      </m:oMathPara>
    </w:p>
    <w:p w14:paraId="78555CD9" w14:textId="77777777" w:rsidR="00873F29" w:rsidRPr="00873F29" w:rsidRDefault="00873F29" w:rsidP="00873F29">
      <w:pPr>
        <w:pStyle w:val="Body"/>
        <w:spacing w:after="0"/>
        <w:rPr>
          <w:rFonts w:ascii="Arial" w:hAnsi="Arial" w:cs="Arial"/>
        </w:rPr>
      </w:pPr>
      <w:r w:rsidRPr="00873F29">
        <w:rPr>
          <w:rFonts w:ascii="Arial" w:hAnsi="Arial" w:cs="Arial"/>
          <w:i/>
          <w:iCs/>
        </w:rPr>
        <w:t>Loss factor</w:t>
      </w:r>
      <w:r w:rsidRPr="00873F29">
        <w:rPr>
          <w:rFonts w:ascii="Arial" w:hAnsi="Arial" w:cs="Arial"/>
        </w:rPr>
        <w:t>: 25% (inverter, battery, transmission losses) (Sinha and Chandel, 2014)</w:t>
      </w:r>
    </w:p>
    <w:p w14:paraId="3D42B21B" w14:textId="7DD7D84E" w:rsidR="00502516" w:rsidRDefault="00873F29" w:rsidP="00873F29">
      <w:pPr>
        <w:pStyle w:val="Body"/>
        <w:spacing w:after="0"/>
        <w:rPr>
          <w:rFonts w:ascii="Arial" w:hAnsi="Arial" w:cs="Arial"/>
        </w:rPr>
      </w:pPr>
      <w:r w:rsidRPr="00873F29">
        <w:rPr>
          <w:rFonts w:ascii="Arial" w:hAnsi="Arial" w:cs="Arial"/>
          <w:b/>
          <w:bCs/>
        </w:rPr>
        <w:t xml:space="preserve">Note: </w:t>
      </w:r>
      <w:r w:rsidRPr="00873F29">
        <w:rPr>
          <w:rFonts w:ascii="Arial" w:hAnsi="Arial" w:cs="Arial"/>
        </w:rPr>
        <w:t>IEEE 1562 recommends applying a derating factor of 20–30% for PV and battery systems, while IEEE 1013 advises a loss factor of 10–20% specifically for battery performance considerations. Additionally, the National Renewable Energy Laboratory (NREL) suggests a 23% loss factor for PV systems. In alignment with these guidelines, this study adopted a uniform loss and derating factor of 25% across all components to ensure consistency and remain within the recommended range.</w:t>
      </w:r>
    </w:p>
    <w:p w14:paraId="42B78B87" w14:textId="77777777" w:rsidR="002E0D56" w:rsidRDefault="002E0D56" w:rsidP="00441B6F">
      <w:pPr>
        <w:pStyle w:val="Body"/>
        <w:spacing w:after="0"/>
        <w:rPr>
          <w:rFonts w:ascii="Arial" w:hAnsi="Arial" w:cs="Arial"/>
        </w:rPr>
      </w:pPr>
    </w:p>
    <w:p w14:paraId="04727DE1" w14:textId="16BFCCBE" w:rsidR="00E06E84" w:rsidRDefault="00E06E84" w:rsidP="00441B6F">
      <w:pPr>
        <w:pStyle w:val="Body"/>
        <w:spacing w:after="0"/>
        <w:rPr>
          <w:rFonts w:ascii="Arial" w:hAnsi="Arial" w:cs="Arial"/>
        </w:rPr>
      </w:pPr>
      <w:r>
        <w:rPr>
          <w:rFonts w:ascii="Arial" w:hAnsi="Arial" w:cs="Arial"/>
          <w:b/>
          <w:u w:val="single"/>
        </w:rPr>
        <w:t>2</w:t>
      </w:r>
      <w:r w:rsidRPr="00902823">
        <w:rPr>
          <w:rFonts w:ascii="Arial" w:hAnsi="Arial" w:cs="Arial"/>
          <w:b/>
          <w:u w:val="single"/>
        </w:rPr>
        <w:t>.</w:t>
      </w:r>
      <w:r>
        <w:rPr>
          <w:rFonts w:ascii="Arial" w:hAnsi="Arial" w:cs="Arial"/>
          <w:b/>
          <w:u w:val="single"/>
        </w:rPr>
        <w:t>2</w:t>
      </w:r>
      <w:r w:rsidRPr="00902823">
        <w:rPr>
          <w:rFonts w:ascii="Arial" w:hAnsi="Arial" w:cs="Arial"/>
          <w:b/>
          <w:u w:val="single"/>
        </w:rPr>
        <w:t>.</w:t>
      </w:r>
      <w:r>
        <w:rPr>
          <w:rFonts w:ascii="Arial" w:hAnsi="Arial" w:cs="Arial"/>
          <w:b/>
          <w:u w:val="single"/>
        </w:rPr>
        <w:t>2</w:t>
      </w:r>
      <w:r w:rsidRPr="00902823">
        <w:rPr>
          <w:rFonts w:ascii="Arial" w:hAnsi="Arial" w:cs="Arial"/>
          <w:b/>
          <w:u w:val="single"/>
        </w:rPr>
        <w:t xml:space="preserve"> </w:t>
      </w:r>
      <w:r w:rsidR="00750190" w:rsidRPr="00750190">
        <w:rPr>
          <w:rFonts w:ascii="Arial" w:hAnsi="Arial" w:cs="Arial"/>
          <w:b/>
          <w:u w:val="single"/>
        </w:rPr>
        <w:t>Energy mix proportions</w:t>
      </w:r>
    </w:p>
    <w:p w14:paraId="756D341F" w14:textId="77777777" w:rsidR="00E06E84" w:rsidRDefault="00E06E84" w:rsidP="00441B6F">
      <w:pPr>
        <w:pStyle w:val="Body"/>
        <w:spacing w:after="0"/>
        <w:rPr>
          <w:rFonts w:ascii="Arial" w:hAnsi="Arial" w:cs="Arial"/>
        </w:rPr>
      </w:pPr>
    </w:p>
    <w:p w14:paraId="146F3D5C" w14:textId="30851791" w:rsidR="00056544" w:rsidRPr="00056544" w:rsidRDefault="00A21D4E" w:rsidP="00056544">
      <w:pPr>
        <w:pStyle w:val="Body"/>
        <w:spacing w:after="0"/>
        <w:rPr>
          <w:rFonts w:ascii="Arial" w:hAnsi="Arial" w:cs="Arial"/>
        </w:rPr>
      </w:pPr>
      <w:r>
        <w:rPr>
          <w:rFonts w:ascii="Arial" w:hAnsi="Arial" w:cs="Arial"/>
          <w:b/>
          <w:bCs/>
        </w:rPr>
        <w:t xml:space="preserve">A. </w:t>
      </w:r>
      <w:r w:rsidR="00056544" w:rsidRPr="00056544">
        <w:rPr>
          <w:rFonts w:ascii="Arial" w:hAnsi="Arial" w:cs="Arial"/>
          <w:b/>
          <w:bCs/>
        </w:rPr>
        <w:t>Energy Contribution</w:t>
      </w:r>
      <w:r w:rsidR="00056544" w:rsidRPr="00056544">
        <w:rPr>
          <w:rFonts w:ascii="Arial" w:hAnsi="Arial" w:cs="Arial"/>
        </w:rPr>
        <w:t>:</w:t>
      </w:r>
    </w:p>
    <w:bookmarkStart w:id="4" w:name="_Hlk203909382"/>
    <w:p w14:paraId="0A91AB39" w14:textId="51FCC610" w:rsidR="00056544" w:rsidRPr="00056544" w:rsidRDefault="006C664F" w:rsidP="008E0AE4">
      <w:pPr>
        <w:pStyle w:val="Body"/>
        <w:spacing w:after="0"/>
        <w:ind w:firstLine="720"/>
        <w:rPr>
          <w:rFonts w:ascii="Arial" w:hAnsi="Arial" w:cs="Arial"/>
          <w:iCs/>
        </w:rPr>
      </w:pPr>
      <m:oMath>
        <m:sSub>
          <m:sSubPr>
            <m:ctrlPr>
              <w:rPr>
                <w:rFonts w:ascii="Cambria Math" w:hAnsi="Cambria Math" w:cs="Arial"/>
                <w:i/>
                <w:iCs/>
              </w:rPr>
            </m:ctrlPr>
          </m:sSubPr>
          <m:e>
            <m:r>
              <w:rPr>
                <w:rFonts w:ascii="Cambria Math" w:hAnsi="Cambria Math" w:cs="Arial"/>
              </w:rPr>
              <m:t>E</m:t>
            </m:r>
          </m:e>
          <m:sub>
            <m:r>
              <w:rPr>
                <w:rFonts w:ascii="Cambria Math" w:hAnsi="Cambria Math" w:cs="Arial"/>
              </w:rPr>
              <m:t>solar</m:t>
            </m:r>
          </m:sub>
        </m:sSub>
        <w:bookmarkEnd w:id="4"/>
        <m:r>
          <w:rPr>
            <w:rFonts w:ascii="Cambria Math" w:hAnsi="Cambria Math" w:cs="Arial"/>
          </w:rPr>
          <m:t>=</m:t>
        </m:r>
        <m:sSub>
          <m:sSubPr>
            <m:ctrlPr>
              <w:rPr>
                <w:rFonts w:ascii="Cambria Math" w:hAnsi="Cambria Math" w:cs="Arial"/>
                <w:i/>
                <w:iCs/>
              </w:rPr>
            </m:ctrlPr>
          </m:sSubPr>
          <m:e>
            <m:r>
              <w:rPr>
                <w:rFonts w:ascii="Cambria Math" w:hAnsi="Cambria Math" w:cs="Arial"/>
              </w:rPr>
              <m:t>E</m:t>
            </m:r>
          </m:e>
          <m:sub>
            <m:r>
              <w:rPr>
                <w:rFonts w:ascii="Cambria Math" w:hAnsi="Cambria Math" w:cs="Arial"/>
              </w:rPr>
              <m:t>adjusted</m:t>
            </m:r>
          </m:sub>
        </m:sSub>
        <m:r>
          <w:rPr>
            <w:rFonts w:ascii="Cambria Math" w:hAnsi="Cambria Math" w:cs="Arial"/>
          </w:rPr>
          <m:t>×0.60</m:t>
        </m:r>
      </m:oMath>
      <w:r w:rsidR="00056544" w:rsidRPr="00056544">
        <w:rPr>
          <w:rFonts w:ascii="Arial" w:hAnsi="Arial" w:cs="Arial"/>
          <w:iCs/>
        </w:rPr>
        <w:tab/>
      </w:r>
    </w:p>
    <w:p w14:paraId="1162510C" w14:textId="2BF89552" w:rsidR="00056544" w:rsidRPr="00056544" w:rsidRDefault="00056544" w:rsidP="00056544">
      <w:pPr>
        <w:pStyle w:val="Body"/>
        <w:spacing w:after="0"/>
        <w:rPr>
          <w:rFonts w:ascii="Arial" w:hAnsi="Arial" w:cs="Arial"/>
        </w:rPr>
      </w:pPr>
      <w:r w:rsidRPr="00056544">
        <w:rPr>
          <w:rFonts w:ascii="Arial" w:hAnsi="Arial" w:cs="Arial"/>
          <w:iCs/>
        </w:rPr>
        <w:t xml:space="preserve">                       </w:t>
      </w:r>
      <m:oMath>
        <m:r>
          <w:rPr>
            <w:rFonts w:ascii="Cambria Math" w:hAnsi="Cambria Math" w:cs="Arial"/>
          </w:rPr>
          <m:t>=1,518.43×0.60=911.06 kWh/day</m:t>
        </m:r>
      </m:oMath>
      <w:r w:rsidRPr="00056544">
        <w:rPr>
          <w:rFonts w:ascii="Arial" w:hAnsi="Arial" w:cs="Arial"/>
          <w:iCs/>
        </w:rPr>
        <w:tab/>
      </w:r>
    </w:p>
    <w:p w14:paraId="03CBFAB3" w14:textId="77777777" w:rsidR="00056544" w:rsidRPr="00056544" w:rsidRDefault="00056544" w:rsidP="00056544">
      <w:pPr>
        <w:pStyle w:val="Body"/>
        <w:spacing w:after="0"/>
        <w:rPr>
          <w:rFonts w:ascii="Arial" w:hAnsi="Arial" w:cs="Arial"/>
          <w:b/>
          <w:bCs/>
        </w:rPr>
      </w:pPr>
    </w:p>
    <w:p w14:paraId="435D677D" w14:textId="77777777" w:rsidR="00056544" w:rsidRPr="00056544" w:rsidRDefault="00056544" w:rsidP="00056544">
      <w:pPr>
        <w:pStyle w:val="Body"/>
        <w:spacing w:after="0"/>
        <w:rPr>
          <w:rFonts w:ascii="Arial" w:hAnsi="Arial" w:cs="Arial"/>
        </w:rPr>
      </w:pPr>
      <w:r w:rsidRPr="00A123DB">
        <w:rPr>
          <w:rFonts w:ascii="Arial" w:hAnsi="Arial" w:cs="Arial"/>
        </w:rPr>
        <w:t>PV Capacity Calculation</w:t>
      </w:r>
      <w:r w:rsidRPr="00056544">
        <w:rPr>
          <w:rFonts w:ascii="Arial" w:hAnsi="Arial" w:cs="Arial"/>
        </w:rPr>
        <w:t>: Equation (1) is modified to give (2).</w:t>
      </w:r>
    </w:p>
    <w:p w14:paraId="715804AB" w14:textId="72F81DCC" w:rsidR="00056544" w:rsidRPr="00056544" w:rsidRDefault="006C664F" w:rsidP="008E0AE4">
      <w:pPr>
        <w:pStyle w:val="Body"/>
        <w:spacing w:after="0"/>
        <w:ind w:firstLine="720"/>
        <w:rPr>
          <w:rFonts w:ascii="Arial" w:hAnsi="Arial" w:cs="Arial"/>
        </w:rPr>
      </w:pPr>
      <m:oMath>
        <m:sSub>
          <m:sSubPr>
            <m:ctrlPr>
              <w:rPr>
                <w:rFonts w:ascii="Cambria Math" w:hAnsi="Cambria Math" w:cs="Arial"/>
                <w:i/>
              </w:rPr>
            </m:ctrlPr>
          </m:sSubPr>
          <m:e>
            <m:r>
              <w:rPr>
                <w:rFonts w:ascii="Cambria Math" w:hAnsi="Cambria Math" w:cs="Arial"/>
              </w:rPr>
              <m:t>P</m:t>
            </m:r>
          </m:e>
          <m:sub>
            <m:r>
              <w:rPr>
                <w:rFonts w:ascii="Cambria Math" w:hAnsi="Cambria Math" w:cs="Arial"/>
              </w:rPr>
              <m:t>PV</m:t>
            </m:r>
          </m:sub>
        </m:sSub>
        <m:r>
          <w:rPr>
            <w:rFonts w:ascii="Cambria Math" w:hAnsi="Cambria Math" w:cs="Arial"/>
          </w:rPr>
          <m:t>=</m:t>
        </m:r>
        <m:f>
          <m:fPr>
            <m:ctrlPr>
              <w:rPr>
                <w:rFonts w:ascii="Cambria Math" w:hAnsi="Cambria Math" w:cs="Arial"/>
                <w:i/>
              </w:rPr>
            </m:ctrlPr>
          </m:fPr>
          <m:num>
            <m:sSub>
              <m:sSubPr>
                <m:ctrlPr>
                  <w:rPr>
                    <w:rFonts w:ascii="Cambria Math" w:hAnsi="Cambria Math" w:cs="Arial"/>
                    <w:i/>
                    <w:iCs/>
                  </w:rPr>
                </m:ctrlPr>
              </m:sSubPr>
              <m:e>
                <m:r>
                  <w:rPr>
                    <w:rFonts w:ascii="Cambria Math" w:hAnsi="Cambria Math" w:cs="Arial"/>
                  </w:rPr>
                  <m:t>E</m:t>
                </m:r>
              </m:e>
              <m:sub>
                <m:r>
                  <w:rPr>
                    <w:rFonts w:ascii="Cambria Math" w:hAnsi="Cambria Math" w:cs="Arial"/>
                  </w:rPr>
                  <m:t>solar</m:t>
                </m:r>
              </m:sub>
            </m:sSub>
          </m:num>
          <m:den>
            <m:r>
              <m:rPr>
                <m:sty m:val="p"/>
              </m:rPr>
              <w:rPr>
                <w:rFonts w:ascii="Cambria Math" w:hAnsi="Cambria Math" w:cs="Arial"/>
              </w:rPr>
              <m:t xml:space="preserve">G × </m:t>
            </m:r>
            <m:sSub>
              <m:sSubPr>
                <m:ctrlPr>
                  <w:rPr>
                    <w:rFonts w:ascii="Cambria Math" w:hAnsi="Cambria Math" w:cs="Arial"/>
                    <w:i/>
                  </w:rPr>
                </m:ctrlPr>
              </m:sSubPr>
              <m:e>
                <m:r>
                  <w:rPr>
                    <w:rFonts w:ascii="Cambria Math" w:hAnsi="Cambria Math" w:cs="Arial"/>
                    <w:i/>
                  </w:rPr>
                  <w:sym w:font="Symbol" w:char="F068"/>
                </m:r>
              </m:e>
              <m:sub>
                <m:r>
                  <w:rPr>
                    <w:rFonts w:ascii="Cambria Math" w:hAnsi="Cambria Math" w:cs="Arial"/>
                  </w:rPr>
                  <m:t>PV</m:t>
                </m:r>
              </m:sub>
            </m:sSub>
            <m:r>
              <w:rPr>
                <w:rFonts w:ascii="Cambria Math" w:hAnsi="Cambria Math" w:cs="Arial"/>
              </w:rPr>
              <m:t>×</m:t>
            </m:r>
            <m:r>
              <w:rPr>
                <w:rFonts w:ascii="Cambria Math" w:hAnsi="Cambria Math" w:cs="Arial"/>
              </w:rPr>
              <m:t>PR</m:t>
            </m:r>
          </m:den>
        </m:f>
      </m:oMath>
      <w:r w:rsidR="00056544" w:rsidRPr="00056544">
        <w:rPr>
          <w:rFonts w:ascii="Arial" w:hAnsi="Arial" w:cs="Arial"/>
        </w:rPr>
        <w:t xml:space="preserve"> </w:t>
      </w:r>
      <w:r w:rsidR="00056544" w:rsidRPr="00056544">
        <w:rPr>
          <w:rFonts w:ascii="Arial" w:hAnsi="Arial" w:cs="Arial"/>
        </w:rPr>
        <w:tab/>
      </w:r>
      <w:r w:rsidR="00056544" w:rsidRPr="00056544">
        <w:rPr>
          <w:rFonts w:ascii="Arial" w:hAnsi="Arial" w:cs="Arial"/>
        </w:rPr>
        <w:tab/>
      </w:r>
      <w:r w:rsidR="00056544" w:rsidRPr="00056544">
        <w:rPr>
          <w:rFonts w:ascii="Arial" w:hAnsi="Arial" w:cs="Arial"/>
        </w:rPr>
        <w:tab/>
      </w:r>
      <w:r w:rsidR="00056544" w:rsidRPr="00056544">
        <w:rPr>
          <w:rFonts w:ascii="Arial" w:hAnsi="Arial" w:cs="Arial"/>
        </w:rPr>
        <w:tab/>
      </w:r>
      <w:r w:rsidR="00056544" w:rsidRPr="00056544">
        <w:rPr>
          <w:rFonts w:ascii="Arial" w:hAnsi="Arial" w:cs="Arial"/>
        </w:rPr>
        <w:tab/>
      </w:r>
      <w:r w:rsidR="00056544" w:rsidRPr="00056544">
        <w:rPr>
          <w:rFonts w:ascii="Arial" w:hAnsi="Arial" w:cs="Arial"/>
        </w:rPr>
        <w:tab/>
      </w:r>
      <w:r w:rsidR="00056544" w:rsidRPr="00056544">
        <w:rPr>
          <w:rFonts w:ascii="Arial" w:hAnsi="Arial" w:cs="Arial"/>
        </w:rPr>
        <w:tab/>
      </w:r>
      <w:r w:rsidR="00056544" w:rsidRPr="00056544">
        <w:rPr>
          <w:rFonts w:ascii="Arial" w:hAnsi="Arial" w:cs="Arial"/>
        </w:rPr>
        <w:tab/>
        <w:t xml:space="preserve">(2) </w:t>
      </w:r>
    </w:p>
    <w:p w14:paraId="58B8014A" w14:textId="040D7DA1" w:rsidR="00056544" w:rsidRPr="00056544" w:rsidRDefault="00056544" w:rsidP="00056544">
      <w:pPr>
        <w:pStyle w:val="Body"/>
        <w:spacing w:after="0"/>
        <w:rPr>
          <w:rFonts w:ascii="Arial" w:hAnsi="Arial" w:cs="Arial"/>
        </w:rPr>
      </w:pPr>
      <w:r w:rsidRPr="00056544">
        <w:rPr>
          <w:rFonts w:ascii="Arial" w:hAnsi="Arial" w:cs="Arial"/>
        </w:rPr>
        <w:t xml:space="preserve">where solar irradiance, </w:t>
      </w:r>
      <w:r w:rsidRPr="00056544">
        <w:rPr>
          <w:rFonts w:ascii="Arial" w:hAnsi="Arial" w:cs="Arial"/>
          <w:i/>
          <w:iCs/>
        </w:rPr>
        <w:t>G</w:t>
      </w:r>
      <w:r w:rsidRPr="00056544">
        <w:rPr>
          <w:rFonts w:ascii="Arial" w:hAnsi="Arial" w:cs="Arial"/>
        </w:rPr>
        <w:t xml:space="preserve"> = 4.5 kWh/m²/day (Akwa Ibom average) (NASA, 2022), Panel efficiency, </w:t>
      </w:r>
      <m:oMath>
        <m:sSub>
          <m:sSubPr>
            <m:ctrlPr>
              <w:rPr>
                <w:rFonts w:ascii="Cambria Math" w:hAnsi="Cambria Math" w:cs="Arial"/>
                <w:i/>
              </w:rPr>
            </m:ctrlPr>
          </m:sSubPr>
          <m:e>
            <m:r>
              <w:rPr>
                <w:rFonts w:ascii="Cambria Math" w:hAnsi="Cambria Math" w:cs="Arial"/>
                <w:i/>
              </w:rPr>
              <w:sym w:font="Symbol" w:char="F068"/>
            </m:r>
          </m:e>
          <m:sub>
            <m:r>
              <w:rPr>
                <w:rFonts w:ascii="Cambria Math" w:hAnsi="Cambria Math" w:cs="Arial"/>
              </w:rPr>
              <m:t>PV</m:t>
            </m:r>
          </m:sub>
        </m:sSub>
      </m:oMath>
      <w:r w:rsidRPr="00056544">
        <w:rPr>
          <w:rFonts w:ascii="Arial" w:hAnsi="Arial" w:cs="Arial"/>
        </w:rPr>
        <w:t xml:space="preserve"> = 18% (monocrystalline) (Omoriare et al., 2025) and Performance ratio, PR = 0.75 (losses) (Azeez, 2024).</w:t>
      </w:r>
    </w:p>
    <w:p w14:paraId="261666C0" w14:textId="77777777" w:rsidR="00056544" w:rsidRPr="00056544" w:rsidRDefault="00056544" w:rsidP="00056544">
      <w:pPr>
        <w:pStyle w:val="Body"/>
        <w:spacing w:after="0"/>
        <w:rPr>
          <w:rFonts w:ascii="Arial" w:hAnsi="Arial" w:cs="Arial"/>
        </w:rPr>
      </w:pPr>
      <w:r w:rsidRPr="00056544">
        <w:rPr>
          <w:rFonts w:ascii="Arial" w:hAnsi="Arial" w:cs="Arial"/>
        </w:rPr>
        <w:lastRenderedPageBreak/>
        <w:t>Hence;</w:t>
      </w:r>
    </w:p>
    <w:p w14:paraId="447098AF" w14:textId="1492BB14" w:rsidR="00056544" w:rsidRPr="00056544" w:rsidRDefault="00056544" w:rsidP="00056544">
      <w:pPr>
        <w:pStyle w:val="Body"/>
        <w:spacing w:after="0"/>
        <w:rPr>
          <w:rFonts w:ascii="Arial" w:hAnsi="Arial" w:cs="Arial"/>
        </w:rPr>
      </w:pPr>
      <w:r w:rsidRPr="00056544">
        <w:rPr>
          <w:rFonts w:ascii="Arial" w:hAnsi="Arial" w:cs="Arial"/>
        </w:rPr>
        <w:tab/>
      </w:r>
      <m:oMath>
        <m:sSub>
          <m:sSubPr>
            <m:ctrlPr>
              <w:rPr>
                <w:rFonts w:ascii="Cambria Math" w:hAnsi="Cambria Math" w:cs="Arial"/>
                <w:i/>
              </w:rPr>
            </m:ctrlPr>
          </m:sSubPr>
          <m:e>
            <m:r>
              <w:rPr>
                <w:rFonts w:ascii="Cambria Math" w:hAnsi="Cambria Math" w:cs="Arial"/>
              </w:rPr>
              <m:t>P</m:t>
            </m:r>
          </m:e>
          <m:sub>
            <m:r>
              <w:rPr>
                <w:rFonts w:ascii="Cambria Math" w:hAnsi="Cambria Math" w:cs="Arial"/>
              </w:rPr>
              <m:t>PV</m:t>
            </m:r>
          </m:sub>
        </m:sSub>
        <m:r>
          <w:rPr>
            <w:rFonts w:ascii="Cambria Math" w:hAnsi="Cambria Math" w:cs="Arial"/>
          </w:rPr>
          <m:t>=</m:t>
        </m:r>
        <m:f>
          <m:fPr>
            <m:ctrlPr>
              <w:rPr>
                <w:rFonts w:ascii="Cambria Math" w:hAnsi="Cambria Math" w:cs="Arial"/>
                <w:i/>
              </w:rPr>
            </m:ctrlPr>
          </m:fPr>
          <m:num>
            <m:r>
              <w:rPr>
                <w:rFonts w:ascii="Cambria Math" w:hAnsi="Cambria Math" w:cs="Arial"/>
              </w:rPr>
              <m:t>911.06</m:t>
            </m:r>
          </m:num>
          <m:den>
            <m:r>
              <w:rPr>
                <w:rFonts w:ascii="Cambria Math" w:hAnsi="Cambria Math" w:cs="Arial"/>
              </w:rPr>
              <m:t>4.5×0.18×0.75</m:t>
            </m:r>
          </m:den>
        </m:f>
      </m:oMath>
    </w:p>
    <w:p w14:paraId="2E9E4F9C" w14:textId="4ECB9041" w:rsidR="00056544" w:rsidRPr="00056544" w:rsidRDefault="00056544" w:rsidP="00056544">
      <w:pPr>
        <w:pStyle w:val="Body"/>
        <w:spacing w:after="0"/>
        <w:rPr>
          <w:rFonts w:ascii="Arial" w:hAnsi="Arial" w:cs="Arial"/>
        </w:rPr>
      </w:pPr>
      <w:r w:rsidRPr="00056544">
        <w:rPr>
          <w:rFonts w:ascii="Arial" w:hAnsi="Arial" w:cs="Arial"/>
        </w:rPr>
        <w:tab/>
        <w:t xml:space="preserve">       </w:t>
      </w:r>
      <m:oMath>
        <m:r>
          <w:rPr>
            <w:rFonts w:ascii="Cambria Math" w:hAnsi="Cambria Math" w:cs="Arial"/>
          </w:rPr>
          <m:t>=1499.69≈1500 kW</m:t>
        </m:r>
      </m:oMath>
    </w:p>
    <w:p w14:paraId="0A60EBF1" w14:textId="288B9948" w:rsidR="00056544" w:rsidRPr="00056544" w:rsidRDefault="00056544" w:rsidP="00056544">
      <w:pPr>
        <w:pStyle w:val="Body"/>
        <w:spacing w:after="0"/>
        <w:rPr>
          <w:rFonts w:ascii="Arial" w:hAnsi="Arial" w:cs="Arial"/>
        </w:rPr>
      </w:pPr>
      <w:r w:rsidRPr="00056544">
        <w:rPr>
          <w:rFonts w:ascii="Arial" w:hAnsi="Arial" w:cs="Arial"/>
        </w:rPr>
        <w:t xml:space="preserve">Based on the high capacity of power required and availability in the market, the selected PV panel is rated </w:t>
      </w:r>
      <m:oMath>
        <m:r>
          <w:rPr>
            <w:rFonts w:ascii="Cambria Math" w:hAnsi="Cambria Math" w:cs="Arial"/>
          </w:rPr>
          <m:t>400 W</m:t>
        </m:r>
      </m:oMath>
      <w:r w:rsidRPr="00056544">
        <w:rPr>
          <w:rFonts w:ascii="Arial" w:hAnsi="Arial" w:cs="Arial"/>
        </w:rPr>
        <w:t xml:space="preserve">. The number of panels </w:t>
      </w:r>
      <m:oMath>
        <m:d>
          <m:dPr>
            <m:ctrlPr>
              <w:rPr>
                <w:rFonts w:ascii="Cambria Math" w:hAnsi="Cambria Math" w:cs="Arial"/>
                <w:i/>
              </w:rPr>
            </m:ctrlPr>
          </m:dPr>
          <m:e>
            <m:sSub>
              <m:sSubPr>
                <m:ctrlPr>
                  <w:rPr>
                    <w:rFonts w:ascii="Cambria Math" w:hAnsi="Cambria Math" w:cs="Arial"/>
                    <w:i/>
                  </w:rPr>
                </m:ctrlPr>
              </m:sSubPr>
              <m:e>
                <m:r>
                  <w:rPr>
                    <w:rFonts w:ascii="Cambria Math" w:hAnsi="Cambria Math" w:cs="Arial"/>
                  </w:rPr>
                  <m:t>N</m:t>
                </m:r>
              </m:e>
              <m:sub>
                <m:r>
                  <w:rPr>
                    <w:rFonts w:ascii="Cambria Math" w:hAnsi="Cambria Math" w:cs="Arial"/>
                  </w:rPr>
                  <m:t>PV</m:t>
                </m:r>
              </m:sub>
            </m:sSub>
          </m:e>
        </m:d>
      </m:oMath>
      <w:r w:rsidRPr="00056544">
        <w:rPr>
          <w:rFonts w:ascii="Arial" w:hAnsi="Arial" w:cs="Arial"/>
        </w:rPr>
        <w:t xml:space="preserve"> is determined from (3). </w:t>
      </w:r>
    </w:p>
    <w:p w14:paraId="43482EFA" w14:textId="5D75C3D5" w:rsidR="00056544" w:rsidRPr="00056544" w:rsidRDefault="00056544" w:rsidP="00056544">
      <w:pPr>
        <w:pStyle w:val="Body"/>
        <w:spacing w:after="0"/>
        <w:rPr>
          <w:rFonts w:ascii="Arial" w:hAnsi="Arial" w:cs="Arial"/>
        </w:rPr>
      </w:pPr>
      <w:r w:rsidRPr="00056544">
        <w:rPr>
          <w:rFonts w:ascii="Arial" w:hAnsi="Arial" w:cs="Arial"/>
        </w:rPr>
        <w:tab/>
      </w:r>
      <m:oMath>
        <m:sSub>
          <m:sSubPr>
            <m:ctrlPr>
              <w:rPr>
                <w:rFonts w:ascii="Cambria Math" w:hAnsi="Cambria Math" w:cs="Arial"/>
                <w:i/>
              </w:rPr>
            </m:ctrlPr>
          </m:sSubPr>
          <m:e>
            <m:r>
              <w:rPr>
                <w:rFonts w:ascii="Cambria Math" w:hAnsi="Cambria Math" w:cs="Arial"/>
              </w:rPr>
              <m:t>N</m:t>
            </m:r>
          </m:e>
          <m:sub>
            <m:r>
              <w:rPr>
                <w:rFonts w:ascii="Cambria Math" w:hAnsi="Cambria Math" w:cs="Arial"/>
              </w:rPr>
              <m:t>PV</m:t>
            </m:r>
          </m:sub>
        </m:sSub>
        <m:r>
          <w:rPr>
            <w:rFonts w:ascii="Cambria Math" w:hAnsi="Cambria Math" w:cs="Arial"/>
          </w:rPr>
          <m:t>=</m:t>
        </m:r>
        <m:f>
          <m:fPr>
            <m:ctrlPr>
              <w:rPr>
                <w:rFonts w:ascii="Cambria Math" w:hAnsi="Cambria Math" w:cs="Arial"/>
                <w:i/>
              </w:rPr>
            </m:ctrlPr>
          </m:fPr>
          <m:num>
            <m:sSub>
              <m:sSubPr>
                <m:ctrlPr>
                  <w:rPr>
                    <w:rFonts w:ascii="Cambria Math" w:hAnsi="Cambria Math" w:cs="Arial"/>
                    <w:i/>
                  </w:rPr>
                </m:ctrlPr>
              </m:sSubPr>
              <m:e>
                <m:r>
                  <w:rPr>
                    <w:rFonts w:ascii="Cambria Math" w:hAnsi="Cambria Math" w:cs="Arial"/>
                  </w:rPr>
                  <m:t>P</m:t>
                </m:r>
              </m:e>
              <m:sub>
                <m:r>
                  <w:rPr>
                    <w:rFonts w:ascii="Cambria Math" w:hAnsi="Cambria Math" w:cs="Arial"/>
                  </w:rPr>
                  <m:t>PV</m:t>
                </m:r>
              </m:sub>
            </m:sSub>
          </m:num>
          <m:den>
            <m:r>
              <w:rPr>
                <w:rFonts w:ascii="Cambria Math" w:hAnsi="Cambria Math" w:cs="Arial"/>
              </w:rPr>
              <m:t>panel rating</m:t>
            </m:r>
          </m:den>
        </m:f>
      </m:oMath>
      <w:r w:rsidRPr="00056544">
        <w:rPr>
          <w:rFonts w:ascii="Arial" w:hAnsi="Arial" w:cs="Arial"/>
        </w:rPr>
        <w:tab/>
      </w:r>
      <w:r w:rsidRPr="00056544">
        <w:rPr>
          <w:rFonts w:ascii="Arial" w:hAnsi="Arial" w:cs="Arial"/>
        </w:rPr>
        <w:tab/>
      </w:r>
      <w:r w:rsidRPr="00056544">
        <w:rPr>
          <w:rFonts w:ascii="Arial" w:hAnsi="Arial" w:cs="Arial"/>
        </w:rPr>
        <w:tab/>
      </w:r>
      <w:r w:rsidRPr="00056544">
        <w:rPr>
          <w:rFonts w:ascii="Arial" w:hAnsi="Arial" w:cs="Arial"/>
        </w:rPr>
        <w:tab/>
      </w:r>
      <w:r w:rsidRPr="00056544">
        <w:rPr>
          <w:rFonts w:ascii="Arial" w:hAnsi="Arial" w:cs="Arial"/>
        </w:rPr>
        <w:tab/>
      </w:r>
      <w:r w:rsidRPr="00056544">
        <w:rPr>
          <w:rFonts w:ascii="Arial" w:hAnsi="Arial" w:cs="Arial"/>
        </w:rPr>
        <w:tab/>
      </w:r>
      <w:r w:rsidRPr="00056544">
        <w:rPr>
          <w:rFonts w:ascii="Arial" w:hAnsi="Arial" w:cs="Arial"/>
        </w:rPr>
        <w:tab/>
        <w:t>(3)</w:t>
      </w:r>
    </w:p>
    <w:p w14:paraId="433F1007" w14:textId="1CD3FBE8" w:rsidR="00056544" w:rsidRPr="00056544" w:rsidRDefault="00056544" w:rsidP="00056544">
      <w:pPr>
        <w:pStyle w:val="Body"/>
        <w:spacing w:after="0"/>
        <w:rPr>
          <w:rFonts w:ascii="Arial" w:hAnsi="Arial" w:cs="Arial"/>
        </w:rPr>
      </w:pPr>
      <w:r w:rsidRPr="00056544">
        <w:rPr>
          <w:rFonts w:ascii="Arial" w:hAnsi="Arial" w:cs="Arial"/>
        </w:rPr>
        <w:t xml:space="preserve">        </w:t>
      </w:r>
      <w:r w:rsidRPr="00056544">
        <w:rPr>
          <w:rFonts w:ascii="Arial" w:hAnsi="Arial" w:cs="Arial"/>
        </w:rPr>
        <w:tab/>
        <w:t xml:space="preserve">       </w:t>
      </w:r>
      <m:oMath>
        <m:r>
          <w:rPr>
            <w:rFonts w:ascii="Cambria Math" w:hAnsi="Cambria Math" w:cs="Arial"/>
          </w:rPr>
          <m:t>=</m:t>
        </m:r>
        <m:f>
          <m:fPr>
            <m:ctrlPr>
              <w:rPr>
                <w:rFonts w:ascii="Cambria Math" w:hAnsi="Cambria Math" w:cs="Arial"/>
                <w:i/>
              </w:rPr>
            </m:ctrlPr>
          </m:fPr>
          <m:num>
            <m:r>
              <w:rPr>
                <w:rFonts w:ascii="Cambria Math" w:hAnsi="Cambria Math" w:cs="Arial"/>
              </w:rPr>
              <m:t>1500 kW</m:t>
            </m:r>
          </m:num>
          <m:den>
            <m:r>
              <w:rPr>
                <w:rFonts w:ascii="Cambria Math" w:hAnsi="Cambria Math" w:cs="Arial"/>
              </w:rPr>
              <m:t>0.4 kW</m:t>
            </m:r>
          </m:den>
        </m:f>
        <m:r>
          <w:rPr>
            <w:rFonts w:ascii="Cambria Math" w:hAnsi="Cambria Math" w:cs="Arial"/>
          </w:rPr>
          <m:t xml:space="preserve">=3,750 panel </m:t>
        </m:r>
      </m:oMath>
      <w:r w:rsidRPr="00056544">
        <w:rPr>
          <w:rFonts w:ascii="Arial" w:hAnsi="Arial" w:cs="Arial"/>
        </w:rPr>
        <w:tab/>
      </w:r>
      <w:r w:rsidRPr="00056544">
        <w:rPr>
          <w:rFonts w:ascii="Arial" w:hAnsi="Arial" w:cs="Arial"/>
        </w:rPr>
        <w:tab/>
      </w:r>
      <w:r w:rsidRPr="00056544">
        <w:rPr>
          <w:rFonts w:ascii="Arial" w:hAnsi="Arial" w:cs="Arial"/>
        </w:rPr>
        <w:tab/>
      </w:r>
      <w:r w:rsidRPr="00056544">
        <w:rPr>
          <w:rFonts w:ascii="Arial" w:hAnsi="Arial" w:cs="Arial"/>
        </w:rPr>
        <w:tab/>
      </w:r>
      <w:r w:rsidRPr="00056544">
        <w:rPr>
          <w:rFonts w:ascii="Arial" w:hAnsi="Arial" w:cs="Arial"/>
        </w:rPr>
        <w:tab/>
      </w:r>
    </w:p>
    <w:p w14:paraId="6556A2E6" w14:textId="77777777" w:rsidR="00056544" w:rsidRPr="00056544" w:rsidRDefault="00056544" w:rsidP="00056544">
      <w:pPr>
        <w:pStyle w:val="Body"/>
        <w:spacing w:after="0"/>
        <w:rPr>
          <w:rFonts w:ascii="Arial" w:hAnsi="Arial" w:cs="Arial"/>
          <w:b/>
          <w:bCs/>
        </w:rPr>
      </w:pPr>
    </w:p>
    <w:p w14:paraId="47B440E6" w14:textId="346CCB5D" w:rsidR="00056544" w:rsidRPr="00056544" w:rsidRDefault="00056544" w:rsidP="00056544">
      <w:pPr>
        <w:pStyle w:val="Body"/>
        <w:spacing w:after="0"/>
        <w:rPr>
          <w:rFonts w:ascii="Arial" w:hAnsi="Arial" w:cs="Arial"/>
        </w:rPr>
      </w:pPr>
      <w:r w:rsidRPr="00056544">
        <w:rPr>
          <w:rFonts w:ascii="Arial" w:hAnsi="Arial" w:cs="Arial"/>
          <w:b/>
          <w:bCs/>
        </w:rPr>
        <w:t>B. Wind Turbine System Sizing</w:t>
      </w:r>
    </w:p>
    <w:p w14:paraId="692A8E3F" w14:textId="77777777" w:rsidR="00056544" w:rsidRPr="00056544" w:rsidRDefault="00056544" w:rsidP="00056544">
      <w:pPr>
        <w:pStyle w:val="Body"/>
        <w:spacing w:after="0"/>
        <w:rPr>
          <w:rFonts w:ascii="Arial" w:hAnsi="Arial" w:cs="Arial"/>
        </w:rPr>
      </w:pPr>
      <w:r w:rsidRPr="00A123DB">
        <w:rPr>
          <w:rFonts w:ascii="Arial" w:hAnsi="Arial" w:cs="Arial"/>
        </w:rPr>
        <w:t>Energy Contribution</w:t>
      </w:r>
      <w:r w:rsidRPr="00056544">
        <w:rPr>
          <w:rFonts w:ascii="Arial" w:hAnsi="Arial" w:cs="Arial"/>
        </w:rPr>
        <w:t>:</w:t>
      </w:r>
    </w:p>
    <w:p w14:paraId="209FE6CC" w14:textId="6BCD1D62" w:rsidR="00056544" w:rsidRPr="00056544" w:rsidRDefault="006C664F" w:rsidP="00EE1563">
      <w:pPr>
        <w:pStyle w:val="Body"/>
        <w:spacing w:after="0"/>
        <w:ind w:firstLine="720"/>
        <w:rPr>
          <w:rFonts w:ascii="Arial" w:hAnsi="Arial" w:cs="Arial"/>
          <w:iCs/>
        </w:rPr>
      </w:pPr>
      <m:oMath>
        <m:sSub>
          <m:sSubPr>
            <m:ctrlPr>
              <w:rPr>
                <w:rFonts w:ascii="Cambria Math" w:hAnsi="Cambria Math" w:cs="Arial"/>
                <w:i/>
                <w:iCs/>
              </w:rPr>
            </m:ctrlPr>
          </m:sSubPr>
          <m:e>
            <m:r>
              <w:rPr>
                <w:rFonts w:ascii="Cambria Math" w:hAnsi="Cambria Math" w:cs="Arial"/>
              </w:rPr>
              <m:t>E</m:t>
            </m:r>
          </m:e>
          <m:sub>
            <m:r>
              <w:rPr>
                <w:rFonts w:ascii="Cambria Math" w:hAnsi="Cambria Math" w:cs="Arial"/>
              </w:rPr>
              <m:t>wind</m:t>
            </m:r>
          </m:sub>
        </m:sSub>
        <m:r>
          <w:rPr>
            <w:rFonts w:ascii="Cambria Math" w:hAnsi="Cambria Math" w:cs="Arial"/>
          </w:rPr>
          <m:t>=</m:t>
        </m:r>
        <m:sSub>
          <m:sSubPr>
            <m:ctrlPr>
              <w:rPr>
                <w:rFonts w:ascii="Cambria Math" w:hAnsi="Cambria Math" w:cs="Arial"/>
                <w:i/>
                <w:iCs/>
              </w:rPr>
            </m:ctrlPr>
          </m:sSubPr>
          <m:e>
            <m:r>
              <w:rPr>
                <w:rFonts w:ascii="Cambria Math" w:hAnsi="Cambria Math" w:cs="Arial"/>
              </w:rPr>
              <m:t>E</m:t>
            </m:r>
          </m:e>
          <m:sub>
            <m:r>
              <w:rPr>
                <w:rFonts w:ascii="Cambria Math" w:hAnsi="Cambria Math" w:cs="Arial"/>
              </w:rPr>
              <m:t>adjusted</m:t>
            </m:r>
          </m:sub>
        </m:sSub>
        <m:r>
          <w:rPr>
            <w:rFonts w:ascii="Cambria Math" w:hAnsi="Cambria Math" w:cs="Arial"/>
          </w:rPr>
          <m:t>×0.25</m:t>
        </m:r>
      </m:oMath>
      <w:r w:rsidR="00056544" w:rsidRPr="00056544">
        <w:rPr>
          <w:rFonts w:ascii="Arial" w:hAnsi="Arial" w:cs="Arial"/>
          <w:iCs/>
        </w:rPr>
        <w:tab/>
      </w:r>
      <w:r w:rsidR="00056544" w:rsidRPr="00056544">
        <w:rPr>
          <w:rFonts w:ascii="Arial" w:hAnsi="Arial" w:cs="Arial"/>
          <w:iCs/>
        </w:rPr>
        <w:tab/>
      </w:r>
      <w:r w:rsidR="00056544" w:rsidRPr="00056544">
        <w:rPr>
          <w:rFonts w:ascii="Arial" w:hAnsi="Arial" w:cs="Arial"/>
          <w:iCs/>
        </w:rPr>
        <w:tab/>
      </w:r>
      <w:r w:rsidR="00056544" w:rsidRPr="00056544">
        <w:rPr>
          <w:rFonts w:ascii="Arial" w:hAnsi="Arial" w:cs="Arial"/>
          <w:iCs/>
        </w:rPr>
        <w:tab/>
      </w:r>
      <w:r w:rsidR="00056544" w:rsidRPr="00056544">
        <w:rPr>
          <w:rFonts w:ascii="Arial" w:hAnsi="Arial" w:cs="Arial"/>
          <w:iCs/>
        </w:rPr>
        <w:tab/>
      </w:r>
      <w:r w:rsidR="00056544" w:rsidRPr="00056544">
        <w:rPr>
          <w:rFonts w:ascii="Arial" w:hAnsi="Arial" w:cs="Arial"/>
          <w:iCs/>
        </w:rPr>
        <w:tab/>
      </w:r>
      <w:r w:rsidR="00056544" w:rsidRPr="00056544">
        <w:rPr>
          <w:rFonts w:ascii="Arial" w:hAnsi="Arial" w:cs="Arial"/>
          <w:iCs/>
        </w:rPr>
        <w:tab/>
        <w:t>(4)</w:t>
      </w:r>
    </w:p>
    <w:p w14:paraId="3165E6C5" w14:textId="41AF765D" w:rsidR="00056544" w:rsidRPr="00056544" w:rsidRDefault="00056544" w:rsidP="00056544">
      <w:pPr>
        <w:pStyle w:val="Body"/>
        <w:spacing w:after="0"/>
        <w:rPr>
          <w:rFonts w:ascii="Arial" w:hAnsi="Arial" w:cs="Arial"/>
          <w:iCs/>
        </w:rPr>
      </w:pPr>
      <w:r w:rsidRPr="00056544">
        <w:rPr>
          <w:rFonts w:ascii="Arial" w:hAnsi="Arial" w:cs="Arial"/>
          <w:iCs/>
        </w:rPr>
        <w:t xml:space="preserve">         </w:t>
      </w:r>
      <w:r w:rsidRPr="00056544">
        <w:rPr>
          <w:rFonts w:ascii="Arial" w:hAnsi="Arial" w:cs="Arial"/>
          <w:iCs/>
        </w:rPr>
        <w:tab/>
        <w:t xml:space="preserve">         </w:t>
      </w:r>
      <m:oMath>
        <m:r>
          <w:rPr>
            <w:rFonts w:ascii="Cambria Math" w:hAnsi="Cambria Math" w:cs="Arial"/>
          </w:rPr>
          <m:t>=1518.43×0.25</m:t>
        </m:r>
      </m:oMath>
    </w:p>
    <w:p w14:paraId="2D52D20F" w14:textId="077DB9B1" w:rsidR="00056544" w:rsidRPr="00056544" w:rsidRDefault="00056544" w:rsidP="00056544">
      <w:pPr>
        <w:pStyle w:val="Body"/>
        <w:spacing w:after="0"/>
        <w:rPr>
          <w:rFonts w:ascii="Arial" w:hAnsi="Arial" w:cs="Arial"/>
        </w:rPr>
      </w:pPr>
      <w:r w:rsidRPr="00056544">
        <w:rPr>
          <w:rFonts w:ascii="Arial" w:hAnsi="Arial" w:cs="Arial"/>
          <w:iCs/>
        </w:rPr>
        <w:t xml:space="preserve">                      </w:t>
      </w:r>
      <m:oMath>
        <m:r>
          <w:rPr>
            <w:rFonts w:ascii="Cambria Math" w:hAnsi="Cambria Math" w:cs="Arial"/>
          </w:rPr>
          <m:t>=379.61 kWh/Day</m:t>
        </m:r>
      </m:oMath>
      <w:r w:rsidRPr="00056544">
        <w:rPr>
          <w:rFonts w:ascii="Arial" w:hAnsi="Arial" w:cs="Arial"/>
        </w:rPr>
        <w:t xml:space="preserve"> </w:t>
      </w:r>
    </w:p>
    <w:p w14:paraId="5D514FA8" w14:textId="77777777" w:rsidR="00056544" w:rsidRPr="00056544" w:rsidRDefault="00056544" w:rsidP="00056544">
      <w:pPr>
        <w:pStyle w:val="Body"/>
        <w:spacing w:after="0"/>
        <w:rPr>
          <w:rFonts w:ascii="Arial" w:hAnsi="Arial" w:cs="Arial"/>
          <w:b/>
          <w:bCs/>
        </w:rPr>
      </w:pPr>
    </w:p>
    <w:p w14:paraId="1369C171" w14:textId="77777777" w:rsidR="00056544" w:rsidRPr="00056544" w:rsidRDefault="00056544" w:rsidP="00056544">
      <w:pPr>
        <w:pStyle w:val="Body"/>
        <w:spacing w:after="0"/>
        <w:rPr>
          <w:rFonts w:ascii="Arial" w:hAnsi="Arial" w:cs="Arial"/>
        </w:rPr>
      </w:pPr>
      <w:r w:rsidRPr="00A123DB">
        <w:rPr>
          <w:rFonts w:ascii="Arial" w:hAnsi="Arial" w:cs="Arial"/>
        </w:rPr>
        <w:t>Turbine Capacity Calculation</w:t>
      </w:r>
      <w:r w:rsidRPr="00056544">
        <w:rPr>
          <w:rFonts w:ascii="Arial" w:hAnsi="Arial" w:cs="Arial"/>
        </w:rPr>
        <w:t>:</w:t>
      </w:r>
    </w:p>
    <w:p w14:paraId="5B2EC49F" w14:textId="73ACB9FA" w:rsidR="00056544" w:rsidRPr="00056544" w:rsidRDefault="006C664F" w:rsidP="00A21D4E">
      <w:pPr>
        <w:pStyle w:val="Body"/>
        <w:spacing w:after="0"/>
        <w:ind w:firstLine="720"/>
        <w:rPr>
          <w:rFonts w:ascii="Arial" w:hAnsi="Arial" w:cs="Arial"/>
        </w:rPr>
      </w:pPr>
      <m:oMath>
        <m:sSub>
          <m:sSubPr>
            <m:ctrlPr>
              <w:rPr>
                <w:rFonts w:ascii="Cambria Math" w:hAnsi="Cambria Math" w:cs="Arial"/>
                <w:i/>
                <w:iCs/>
              </w:rPr>
            </m:ctrlPr>
          </m:sSubPr>
          <m:e>
            <m:r>
              <w:rPr>
                <w:rFonts w:ascii="Cambria Math" w:hAnsi="Cambria Math" w:cs="Arial"/>
              </w:rPr>
              <m:t>P</m:t>
            </m:r>
          </m:e>
          <m:sub>
            <m:r>
              <w:rPr>
                <w:rFonts w:ascii="Cambria Math" w:hAnsi="Cambria Math" w:cs="Arial"/>
              </w:rPr>
              <m:t>wind</m:t>
            </m:r>
          </m:sub>
        </m:sSub>
        <m:r>
          <w:rPr>
            <w:rFonts w:ascii="Cambria Math" w:hAnsi="Cambria Math" w:cs="Arial"/>
          </w:rPr>
          <m:t>=</m:t>
        </m:r>
        <m:f>
          <m:fPr>
            <m:ctrlPr>
              <w:rPr>
                <w:rFonts w:ascii="Cambria Math" w:hAnsi="Cambria Math" w:cs="Arial"/>
                <w:i/>
                <w:iCs/>
              </w:rPr>
            </m:ctrlPr>
          </m:fPr>
          <m:num>
            <m:sSub>
              <m:sSubPr>
                <m:ctrlPr>
                  <w:rPr>
                    <w:rFonts w:ascii="Cambria Math" w:hAnsi="Cambria Math" w:cs="Arial"/>
                    <w:i/>
                    <w:iCs/>
                  </w:rPr>
                </m:ctrlPr>
              </m:sSubPr>
              <m:e>
                <m:r>
                  <w:rPr>
                    <w:rFonts w:ascii="Cambria Math" w:hAnsi="Cambria Math" w:cs="Arial"/>
                  </w:rPr>
                  <m:t>E</m:t>
                </m:r>
              </m:e>
              <m:sub>
                <m:r>
                  <w:rPr>
                    <w:rFonts w:ascii="Cambria Math" w:hAnsi="Cambria Math" w:cs="Arial"/>
                  </w:rPr>
                  <m:t>wind</m:t>
                </m:r>
              </m:sub>
            </m:sSub>
          </m:num>
          <m:den>
            <m:r>
              <w:rPr>
                <w:rFonts w:ascii="Cambria Math" w:hAnsi="Cambria Math" w:cs="Arial"/>
              </w:rPr>
              <m:t>CF</m:t>
            </m:r>
            <m:r>
              <w:rPr>
                <w:rFonts w:ascii="Cambria Math" w:hAnsi="Cambria Math" w:cs="Arial"/>
              </w:rPr>
              <m:t>×24</m:t>
            </m:r>
          </m:den>
        </m:f>
      </m:oMath>
      <w:r w:rsidR="00056544" w:rsidRPr="00056544">
        <w:rPr>
          <w:rFonts w:ascii="Arial" w:hAnsi="Arial" w:cs="Arial"/>
          <w:iCs/>
        </w:rPr>
        <w:tab/>
      </w:r>
      <w:r w:rsidR="00056544" w:rsidRPr="00056544">
        <w:rPr>
          <w:rFonts w:ascii="Arial" w:hAnsi="Arial" w:cs="Arial"/>
          <w:iCs/>
        </w:rPr>
        <w:tab/>
      </w:r>
      <w:r w:rsidR="00056544" w:rsidRPr="00056544">
        <w:rPr>
          <w:rFonts w:ascii="Arial" w:hAnsi="Arial" w:cs="Arial"/>
          <w:iCs/>
        </w:rPr>
        <w:tab/>
      </w:r>
      <w:r w:rsidR="00056544" w:rsidRPr="00056544">
        <w:rPr>
          <w:rFonts w:ascii="Arial" w:hAnsi="Arial" w:cs="Arial"/>
          <w:iCs/>
        </w:rPr>
        <w:tab/>
      </w:r>
      <w:r w:rsidR="00056544" w:rsidRPr="00056544">
        <w:rPr>
          <w:rFonts w:ascii="Arial" w:hAnsi="Arial" w:cs="Arial"/>
          <w:iCs/>
        </w:rPr>
        <w:tab/>
      </w:r>
      <w:r w:rsidR="00056544" w:rsidRPr="00056544">
        <w:rPr>
          <w:rFonts w:ascii="Arial" w:hAnsi="Arial" w:cs="Arial"/>
          <w:iCs/>
        </w:rPr>
        <w:tab/>
      </w:r>
      <w:r w:rsidR="00056544" w:rsidRPr="00056544">
        <w:rPr>
          <w:rFonts w:ascii="Arial" w:hAnsi="Arial" w:cs="Arial"/>
          <w:iCs/>
        </w:rPr>
        <w:tab/>
      </w:r>
      <w:r w:rsidR="00056544" w:rsidRPr="00056544">
        <w:rPr>
          <w:rFonts w:ascii="Arial" w:hAnsi="Arial" w:cs="Arial"/>
          <w:iCs/>
        </w:rPr>
        <w:tab/>
        <w:t>(5)</w:t>
      </w:r>
    </w:p>
    <w:p w14:paraId="2C39E6EC" w14:textId="0E7FD04B" w:rsidR="00056544" w:rsidRPr="00056544" w:rsidRDefault="00056544" w:rsidP="00056544">
      <w:pPr>
        <w:pStyle w:val="Body"/>
        <w:spacing w:after="0"/>
        <w:rPr>
          <w:rFonts w:ascii="Arial" w:hAnsi="Arial" w:cs="Arial"/>
        </w:rPr>
      </w:pPr>
      <w:r w:rsidRPr="00056544">
        <w:rPr>
          <w:rFonts w:ascii="Arial" w:hAnsi="Arial" w:cs="Arial"/>
        </w:rPr>
        <w:t xml:space="preserve">CF: Capacity factor = 25% (for </w:t>
      </w:r>
      <m:oMath>
        <m:r>
          <w:rPr>
            <w:rFonts w:ascii="Cambria Math" w:hAnsi="Cambria Math" w:cs="Arial"/>
          </w:rPr>
          <m:t>4.5 m/s</m:t>
        </m:r>
      </m:oMath>
      <w:r w:rsidRPr="00056544">
        <w:rPr>
          <w:rFonts w:ascii="Arial" w:hAnsi="Arial" w:cs="Arial"/>
        </w:rPr>
        <w:t xml:space="preserve"> average wind speed at </w:t>
      </w:r>
      <m:oMath>
        <m:r>
          <w:rPr>
            <w:rFonts w:ascii="Cambria Math" w:hAnsi="Cambria Math" w:cs="Arial"/>
          </w:rPr>
          <m:t>50m</m:t>
        </m:r>
      </m:oMath>
      <w:r w:rsidRPr="00056544">
        <w:rPr>
          <w:rFonts w:ascii="Arial" w:hAnsi="Arial" w:cs="Arial"/>
        </w:rPr>
        <w:t xml:space="preserve"> hub height) (Ajayi et al., 2013).</w:t>
      </w:r>
    </w:p>
    <w:p w14:paraId="445CB96F" w14:textId="654B9B82" w:rsidR="00056544" w:rsidRPr="00056544" w:rsidRDefault="006C664F" w:rsidP="00A21D4E">
      <w:pPr>
        <w:pStyle w:val="Body"/>
        <w:spacing w:after="0"/>
        <w:ind w:firstLine="720"/>
        <w:rPr>
          <w:rFonts w:ascii="Arial" w:hAnsi="Arial" w:cs="Arial"/>
        </w:rPr>
      </w:pPr>
      <m:oMath>
        <m:sSub>
          <m:sSubPr>
            <m:ctrlPr>
              <w:rPr>
                <w:rFonts w:ascii="Cambria Math" w:hAnsi="Cambria Math" w:cs="Arial"/>
                <w:i/>
                <w:iCs/>
              </w:rPr>
            </m:ctrlPr>
          </m:sSubPr>
          <m:e>
            <m:r>
              <w:rPr>
                <w:rFonts w:ascii="Cambria Math" w:hAnsi="Cambria Math" w:cs="Arial"/>
              </w:rPr>
              <m:t>P</m:t>
            </m:r>
          </m:e>
          <m:sub>
            <m:r>
              <w:rPr>
                <w:rFonts w:ascii="Cambria Math" w:hAnsi="Cambria Math" w:cs="Arial"/>
              </w:rPr>
              <m:t>wind</m:t>
            </m:r>
          </m:sub>
        </m:sSub>
        <m:r>
          <w:rPr>
            <w:rFonts w:ascii="Cambria Math" w:hAnsi="Cambria Math" w:cs="Arial"/>
          </w:rPr>
          <m:t>=</m:t>
        </m:r>
        <m:f>
          <m:fPr>
            <m:ctrlPr>
              <w:rPr>
                <w:rFonts w:ascii="Cambria Math" w:hAnsi="Cambria Math" w:cs="Arial"/>
                <w:i/>
                <w:iCs/>
              </w:rPr>
            </m:ctrlPr>
          </m:fPr>
          <m:num>
            <m:r>
              <w:rPr>
                <w:rFonts w:ascii="Cambria Math" w:hAnsi="Cambria Math" w:cs="Arial"/>
              </w:rPr>
              <m:t>379.61</m:t>
            </m:r>
          </m:num>
          <m:den>
            <m:r>
              <w:rPr>
                <w:rFonts w:ascii="Cambria Math" w:hAnsi="Cambria Math" w:cs="Arial"/>
              </w:rPr>
              <m:t>0.25×24</m:t>
            </m:r>
          </m:den>
        </m:f>
        <m:r>
          <w:rPr>
            <w:rFonts w:ascii="Cambria Math" w:hAnsi="Cambria Math" w:cs="Arial"/>
          </w:rPr>
          <m:t xml:space="preserve">=63.27 </m:t>
        </m:r>
        <m:r>
          <w:rPr>
            <w:rFonts w:ascii="Cambria Math" w:hAnsi="Cambria Math" w:cs="Arial"/>
          </w:rPr>
          <m:t>kW</m:t>
        </m:r>
      </m:oMath>
      <w:r w:rsidR="00056544" w:rsidRPr="00056544">
        <w:rPr>
          <w:rFonts w:ascii="Arial" w:hAnsi="Arial" w:cs="Arial"/>
          <w:iCs/>
        </w:rPr>
        <w:tab/>
      </w:r>
    </w:p>
    <w:p w14:paraId="3442BF07" w14:textId="77777777" w:rsidR="00056544" w:rsidRPr="00056544" w:rsidRDefault="00056544" w:rsidP="00056544">
      <w:pPr>
        <w:pStyle w:val="Body"/>
        <w:spacing w:after="0"/>
        <w:rPr>
          <w:rFonts w:ascii="Arial" w:hAnsi="Arial" w:cs="Arial"/>
        </w:rPr>
      </w:pPr>
      <w:r w:rsidRPr="00056544">
        <w:rPr>
          <w:rFonts w:ascii="Arial" w:hAnsi="Arial" w:cs="Arial"/>
        </w:rPr>
        <w:t>For this study, 20 kW turbine is selected. The number of turbines required is computed from (6):</w:t>
      </w:r>
    </w:p>
    <w:p w14:paraId="7FA73200" w14:textId="5544A538" w:rsidR="00056544" w:rsidRPr="00056544" w:rsidRDefault="006C664F" w:rsidP="008850DB">
      <w:pPr>
        <w:pStyle w:val="Body"/>
        <w:spacing w:after="0"/>
        <w:ind w:firstLine="720"/>
        <w:rPr>
          <w:rFonts w:ascii="Arial" w:hAnsi="Arial" w:cs="Arial"/>
        </w:rPr>
      </w:pPr>
      <m:oMath>
        <m:sSub>
          <m:sSubPr>
            <m:ctrlPr>
              <w:rPr>
                <w:rFonts w:ascii="Cambria Math" w:hAnsi="Cambria Math" w:cs="Arial"/>
                <w:i/>
                <w:iCs/>
              </w:rPr>
            </m:ctrlPr>
          </m:sSubPr>
          <m:e>
            <m:r>
              <w:rPr>
                <w:rFonts w:ascii="Cambria Math" w:hAnsi="Cambria Math" w:cs="Arial"/>
              </w:rPr>
              <m:t>N</m:t>
            </m:r>
          </m:e>
          <m:sub>
            <m:r>
              <w:rPr>
                <w:rFonts w:ascii="Cambria Math" w:hAnsi="Cambria Math" w:cs="Arial"/>
              </w:rPr>
              <m:t>wind</m:t>
            </m:r>
          </m:sub>
        </m:sSub>
        <m:r>
          <w:rPr>
            <w:rFonts w:ascii="Cambria Math" w:hAnsi="Cambria Math" w:cs="Arial"/>
          </w:rPr>
          <m:t>=</m:t>
        </m:r>
        <m:f>
          <m:fPr>
            <m:ctrlPr>
              <w:rPr>
                <w:rFonts w:ascii="Cambria Math" w:hAnsi="Cambria Math" w:cs="Arial"/>
                <w:i/>
                <w:iCs/>
              </w:rPr>
            </m:ctrlPr>
          </m:fPr>
          <m:num>
            <m:r>
              <w:rPr>
                <w:rFonts w:ascii="Cambria Math" w:hAnsi="Cambria Math" w:cs="Arial"/>
              </w:rPr>
              <m:t>63.27</m:t>
            </m:r>
          </m:num>
          <m:den>
            <m:r>
              <w:rPr>
                <w:rFonts w:ascii="Cambria Math" w:hAnsi="Cambria Math" w:cs="Arial"/>
              </w:rPr>
              <m:t>20</m:t>
            </m:r>
          </m:den>
        </m:f>
        <m:r>
          <w:rPr>
            <w:rFonts w:ascii="Cambria Math" w:hAnsi="Cambria Math" w:cs="Arial"/>
          </w:rPr>
          <m:t xml:space="preserve">=3.16≈4 </m:t>
        </m:r>
        <m:r>
          <w:rPr>
            <w:rFonts w:ascii="Cambria Math" w:hAnsi="Cambria Math" w:cs="Arial"/>
          </w:rPr>
          <m:t>turbines</m:t>
        </m:r>
      </m:oMath>
      <w:r w:rsidR="00056544" w:rsidRPr="00056544">
        <w:rPr>
          <w:rFonts w:ascii="Arial" w:hAnsi="Arial" w:cs="Arial"/>
        </w:rPr>
        <w:tab/>
      </w:r>
      <w:r w:rsidR="00056544" w:rsidRPr="00056544">
        <w:rPr>
          <w:rFonts w:ascii="Arial" w:hAnsi="Arial" w:cs="Arial"/>
        </w:rPr>
        <w:tab/>
      </w:r>
      <w:r w:rsidR="00056544" w:rsidRPr="00056544">
        <w:rPr>
          <w:rFonts w:ascii="Arial" w:hAnsi="Arial" w:cs="Arial"/>
        </w:rPr>
        <w:tab/>
      </w:r>
      <w:r w:rsidR="00056544" w:rsidRPr="00056544">
        <w:rPr>
          <w:rFonts w:ascii="Arial" w:hAnsi="Arial" w:cs="Arial"/>
        </w:rPr>
        <w:tab/>
      </w:r>
      <w:r w:rsidR="00056544" w:rsidRPr="00056544">
        <w:rPr>
          <w:rFonts w:ascii="Arial" w:hAnsi="Arial" w:cs="Arial"/>
        </w:rPr>
        <w:tab/>
        <w:t>(6)</w:t>
      </w:r>
    </w:p>
    <w:p w14:paraId="4C362E9F" w14:textId="77777777" w:rsidR="00056544" w:rsidRPr="00056544" w:rsidRDefault="00056544" w:rsidP="00056544">
      <w:pPr>
        <w:pStyle w:val="Body"/>
        <w:spacing w:after="0"/>
        <w:rPr>
          <w:rFonts w:ascii="Arial" w:hAnsi="Arial" w:cs="Arial"/>
        </w:rPr>
      </w:pPr>
      <w:r w:rsidRPr="00056544">
        <w:rPr>
          <w:rFonts w:ascii="Arial" w:hAnsi="Arial" w:cs="Arial"/>
        </w:rPr>
        <w:t>Total capacity: 80 kW</w:t>
      </w:r>
    </w:p>
    <w:p w14:paraId="55A77715" w14:textId="77777777" w:rsidR="00056544" w:rsidRPr="00056544" w:rsidRDefault="00056544" w:rsidP="00056544">
      <w:pPr>
        <w:pStyle w:val="Body"/>
        <w:spacing w:after="0"/>
        <w:rPr>
          <w:rFonts w:ascii="Arial" w:hAnsi="Arial" w:cs="Arial"/>
        </w:rPr>
      </w:pPr>
    </w:p>
    <w:p w14:paraId="14903AFF" w14:textId="77777777" w:rsidR="00056544" w:rsidRPr="00056544" w:rsidRDefault="00056544" w:rsidP="00056544">
      <w:pPr>
        <w:pStyle w:val="Body"/>
        <w:spacing w:after="0"/>
        <w:rPr>
          <w:rFonts w:ascii="Arial" w:hAnsi="Arial" w:cs="Arial"/>
        </w:rPr>
      </w:pPr>
      <w:r w:rsidRPr="00056544">
        <w:rPr>
          <w:rFonts w:ascii="Arial" w:hAnsi="Arial" w:cs="Arial"/>
          <w:b/>
          <w:bCs/>
        </w:rPr>
        <w:t xml:space="preserve">C. </w:t>
      </w:r>
      <w:r w:rsidRPr="00056544">
        <w:rPr>
          <w:rFonts w:ascii="Arial" w:hAnsi="Arial" w:cs="Arial"/>
          <w:b/>
          <w:bCs/>
        </w:rPr>
        <w:tab/>
        <w:t>Public Grid Backup</w:t>
      </w:r>
    </w:p>
    <w:p w14:paraId="7C33FE5B" w14:textId="77777777" w:rsidR="00056544" w:rsidRPr="00A123DB" w:rsidRDefault="00056544" w:rsidP="00056544">
      <w:pPr>
        <w:pStyle w:val="Body"/>
        <w:spacing w:after="0"/>
        <w:rPr>
          <w:rFonts w:ascii="Arial" w:hAnsi="Arial" w:cs="Arial"/>
        </w:rPr>
      </w:pPr>
      <w:r w:rsidRPr="00A123DB">
        <w:rPr>
          <w:rFonts w:ascii="Arial" w:hAnsi="Arial" w:cs="Arial"/>
        </w:rPr>
        <w:t>Energy Contribution:</w:t>
      </w:r>
    </w:p>
    <w:p w14:paraId="71B1F253" w14:textId="75DC26CD" w:rsidR="00056544" w:rsidRPr="00056544" w:rsidRDefault="006C664F" w:rsidP="00A96C3E">
      <w:pPr>
        <w:pStyle w:val="Body"/>
        <w:spacing w:after="0"/>
        <w:ind w:firstLine="720"/>
        <w:rPr>
          <w:rFonts w:ascii="Arial" w:hAnsi="Arial" w:cs="Arial"/>
          <w:iCs/>
        </w:rPr>
      </w:pPr>
      <m:oMath>
        <m:sSub>
          <m:sSubPr>
            <m:ctrlPr>
              <w:rPr>
                <w:rFonts w:ascii="Cambria Math" w:hAnsi="Cambria Math" w:cs="Arial"/>
                <w:i/>
                <w:iCs/>
              </w:rPr>
            </m:ctrlPr>
          </m:sSubPr>
          <m:e>
            <m:r>
              <w:rPr>
                <w:rFonts w:ascii="Cambria Math" w:hAnsi="Cambria Math" w:cs="Arial"/>
              </w:rPr>
              <m:t>E</m:t>
            </m:r>
          </m:e>
          <m:sub>
            <m:r>
              <w:rPr>
                <w:rFonts w:ascii="Cambria Math" w:hAnsi="Cambria Math" w:cs="Arial"/>
              </w:rPr>
              <m:t>grid</m:t>
            </m:r>
          </m:sub>
        </m:sSub>
        <m:r>
          <w:rPr>
            <w:rFonts w:ascii="Cambria Math" w:hAnsi="Cambria Math" w:cs="Arial"/>
          </w:rPr>
          <m:t>=</m:t>
        </m:r>
        <m:sSub>
          <m:sSubPr>
            <m:ctrlPr>
              <w:rPr>
                <w:rFonts w:ascii="Cambria Math" w:hAnsi="Cambria Math" w:cs="Arial"/>
                <w:i/>
                <w:iCs/>
              </w:rPr>
            </m:ctrlPr>
          </m:sSubPr>
          <m:e>
            <m:r>
              <w:rPr>
                <w:rFonts w:ascii="Cambria Math" w:hAnsi="Cambria Math" w:cs="Arial"/>
              </w:rPr>
              <m:t>E</m:t>
            </m:r>
          </m:e>
          <m:sub>
            <m:r>
              <w:rPr>
                <w:rFonts w:ascii="Cambria Math" w:hAnsi="Cambria Math" w:cs="Arial"/>
              </w:rPr>
              <m:t>adjusted</m:t>
            </m:r>
          </m:sub>
        </m:sSub>
        <m:r>
          <w:rPr>
            <w:rFonts w:ascii="Cambria Math" w:hAnsi="Cambria Math" w:cs="Arial"/>
          </w:rPr>
          <m:t>×0.10</m:t>
        </m:r>
      </m:oMath>
      <w:r w:rsidR="00056544" w:rsidRPr="00056544">
        <w:rPr>
          <w:rFonts w:ascii="Arial" w:hAnsi="Arial" w:cs="Arial"/>
          <w:iCs/>
        </w:rPr>
        <w:tab/>
      </w:r>
    </w:p>
    <w:p w14:paraId="52AA515D" w14:textId="5F9476CF" w:rsidR="00056544" w:rsidRPr="00056544" w:rsidRDefault="00056544" w:rsidP="00056544">
      <w:pPr>
        <w:pStyle w:val="Body"/>
        <w:spacing w:after="0"/>
        <w:rPr>
          <w:rFonts w:ascii="Arial" w:hAnsi="Arial" w:cs="Arial"/>
          <w:iCs/>
        </w:rPr>
      </w:pPr>
      <w:r w:rsidRPr="00056544">
        <w:rPr>
          <w:rFonts w:ascii="Arial" w:hAnsi="Arial" w:cs="Arial"/>
        </w:rPr>
        <w:t xml:space="preserve">                     </w:t>
      </w:r>
      <m:oMath>
        <m:r>
          <w:rPr>
            <w:rFonts w:ascii="Cambria Math" w:hAnsi="Cambria Math" w:cs="Arial"/>
          </w:rPr>
          <m:t>=1,518.43×0.10</m:t>
        </m:r>
      </m:oMath>
      <w:r w:rsidRPr="00056544">
        <w:rPr>
          <w:rFonts w:ascii="Arial" w:hAnsi="Arial" w:cs="Arial"/>
          <w:iCs/>
        </w:rPr>
        <w:tab/>
      </w:r>
    </w:p>
    <w:p w14:paraId="6B003652" w14:textId="0974B2C3" w:rsidR="00056544" w:rsidRPr="00056544" w:rsidRDefault="00056544" w:rsidP="00056544">
      <w:pPr>
        <w:pStyle w:val="Body"/>
        <w:spacing w:after="0"/>
        <w:rPr>
          <w:rFonts w:ascii="Arial" w:hAnsi="Arial" w:cs="Arial"/>
          <w:iCs/>
        </w:rPr>
      </w:pPr>
      <w:r w:rsidRPr="00056544">
        <w:rPr>
          <w:rFonts w:ascii="Arial" w:hAnsi="Arial" w:cs="Arial"/>
        </w:rPr>
        <w:t xml:space="preserve">                     </w:t>
      </w:r>
      <m:oMath>
        <m:r>
          <w:rPr>
            <w:rFonts w:ascii="Cambria Math" w:hAnsi="Cambria Math" w:cs="Arial"/>
          </w:rPr>
          <m:t>=151.8 kWh/day</m:t>
        </m:r>
      </m:oMath>
      <w:r w:rsidRPr="00056544">
        <w:rPr>
          <w:rFonts w:ascii="Arial" w:hAnsi="Arial" w:cs="Arial"/>
          <w:iCs/>
        </w:rPr>
        <w:t xml:space="preserve"> </w:t>
      </w:r>
    </w:p>
    <w:p w14:paraId="0230EA51" w14:textId="4CEBDDA7" w:rsidR="00056544" w:rsidRPr="00056544" w:rsidRDefault="00056544" w:rsidP="00056544">
      <w:pPr>
        <w:pStyle w:val="Body"/>
        <w:spacing w:after="0"/>
        <w:rPr>
          <w:rFonts w:ascii="Arial" w:hAnsi="Arial" w:cs="Arial"/>
        </w:rPr>
      </w:pPr>
      <w:r w:rsidRPr="00056544">
        <w:rPr>
          <w:rFonts w:ascii="Arial" w:hAnsi="Arial" w:cs="Arial"/>
        </w:rPr>
        <w:t xml:space="preserve">Peak supply must cover </w:t>
      </w:r>
      <m:oMath>
        <m:sSub>
          <m:sSubPr>
            <m:ctrlPr>
              <w:rPr>
                <w:rFonts w:ascii="Cambria Math" w:hAnsi="Cambria Math" w:cs="Arial"/>
                <w:i/>
              </w:rPr>
            </m:ctrlPr>
          </m:sSubPr>
          <m:e>
            <m:r>
              <w:rPr>
                <w:rFonts w:ascii="Cambria Math" w:hAnsi="Cambria Math" w:cs="Arial"/>
              </w:rPr>
              <m:t>P</m:t>
            </m:r>
          </m:e>
          <m:sub>
            <m:r>
              <w:rPr>
                <w:rFonts w:ascii="Cambria Math" w:hAnsi="Cambria Math" w:cs="Arial"/>
              </w:rPr>
              <m:t>peak_grid</m:t>
            </m:r>
          </m:sub>
        </m:sSub>
        <m:r>
          <w:rPr>
            <w:rFonts w:ascii="Cambria Math" w:hAnsi="Cambria Math" w:cs="Arial"/>
          </w:rPr>
          <m:t>=190.9 kW×0.10=19.1 kW</m:t>
        </m:r>
      </m:oMath>
    </w:p>
    <w:p w14:paraId="2999E916" w14:textId="77777777" w:rsidR="00056544" w:rsidRPr="00056544" w:rsidRDefault="00056544" w:rsidP="00056544">
      <w:pPr>
        <w:pStyle w:val="Body"/>
        <w:spacing w:after="0"/>
        <w:rPr>
          <w:rFonts w:ascii="Arial" w:hAnsi="Arial" w:cs="Arial"/>
        </w:rPr>
      </w:pPr>
      <w:r w:rsidRPr="00056544">
        <w:rPr>
          <w:rFonts w:ascii="Arial" w:hAnsi="Arial" w:cs="Arial"/>
        </w:rPr>
        <w:t>The grid acts as the primary backup (151.84 kWh/day), reducing diesel dependency. Hence, a grid-tied inverter (converter) with a 20 kW, 48 V capacity and anti-islanding protection is suitable for the setup.</w:t>
      </w:r>
    </w:p>
    <w:p w14:paraId="108FCBA9" w14:textId="77777777" w:rsidR="00056544" w:rsidRPr="00056544" w:rsidRDefault="00056544" w:rsidP="00056544">
      <w:pPr>
        <w:pStyle w:val="Body"/>
        <w:spacing w:after="0"/>
        <w:rPr>
          <w:rFonts w:ascii="Arial" w:hAnsi="Arial" w:cs="Arial"/>
          <w:b/>
          <w:bCs/>
        </w:rPr>
      </w:pPr>
    </w:p>
    <w:p w14:paraId="7784D4A1" w14:textId="77777777" w:rsidR="00056544" w:rsidRPr="00056544" w:rsidRDefault="00056544" w:rsidP="00056544">
      <w:pPr>
        <w:pStyle w:val="Body"/>
        <w:spacing w:after="0"/>
        <w:rPr>
          <w:rFonts w:ascii="Arial" w:hAnsi="Arial" w:cs="Arial"/>
        </w:rPr>
      </w:pPr>
      <w:r w:rsidRPr="00056544">
        <w:rPr>
          <w:rFonts w:ascii="Arial" w:hAnsi="Arial" w:cs="Arial"/>
          <w:b/>
          <w:bCs/>
        </w:rPr>
        <w:t xml:space="preserve">D. </w:t>
      </w:r>
      <w:r w:rsidRPr="00056544">
        <w:rPr>
          <w:rFonts w:ascii="Arial" w:hAnsi="Arial" w:cs="Arial"/>
          <w:b/>
          <w:bCs/>
        </w:rPr>
        <w:tab/>
        <w:t>Diesel Generator Sizing</w:t>
      </w:r>
    </w:p>
    <w:p w14:paraId="3DDE1435" w14:textId="77777777" w:rsidR="00056544" w:rsidRPr="00A123DB" w:rsidRDefault="00056544" w:rsidP="00056544">
      <w:pPr>
        <w:pStyle w:val="Body"/>
        <w:spacing w:after="0"/>
        <w:rPr>
          <w:rFonts w:ascii="Arial" w:hAnsi="Arial" w:cs="Arial"/>
        </w:rPr>
      </w:pPr>
      <w:r w:rsidRPr="00A123DB">
        <w:rPr>
          <w:rFonts w:ascii="Arial" w:hAnsi="Arial" w:cs="Arial"/>
        </w:rPr>
        <w:t>Energy Contribution:</w:t>
      </w:r>
    </w:p>
    <w:p w14:paraId="0BBA0881" w14:textId="401C145D" w:rsidR="00056544" w:rsidRPr="00056544" w:rsidRDefault="006C664F" w:rsidP="00A96C3E">
      <w:pPr>
        <w:pStyle w:val="Body"/>
        <w:spacing w:after="0"/>
        <w:ind w:firstLine="720"/>
        <w:rPr>
          <w:rFonts w:ascii="Arial" w:hAnsi="Arial" w:cs="Arial"/>
          <w:iCs/>
        </w:rPr>
      </w:pPr>
      <m:oMath>
        <m:sSub>
          <m:sSubPr>
            <m:ctrlPr>
              <w:rPr>
                <w:rFonts w:ascii="Cambria Math" w:hAnsi="Cambria Math" w:cs="Arial"/>
                <w:i/>
                <w:iCs/>
              </w:rPr>
            </m:ctrlPr>
          </m:sSubPr>
          <m:e>
            <m:r>
              <w:rPr>
                <w:rFonts w:ascii="Cambria Math" w:hAnsi="Cambria Math" w:cs="Arial"/>
              </w:rPr>
              <m:t>E</m:t>
            </m:r>
          </m:e>
          <m:sub>
            <m:r>
              <w:rPr>
                <w:rFonts w:ascii="Cambria Math" w:hAnsi="Cambria Math" w:cs="Arial"/>
              </w:rPr>
              <m:t>diesel</m:t>
            </m:r>
          </m:sub>
        </m:sSub>
        <m:r>
          <w:rPr>
            <w:rFonts w:ascii="Cambria Math" w:hAnsi="Cambria Math" w:cs="Arial"/>
          </w:rPr>
          <m:t>=</m:t>
        </m:r>
        <m:sSub>
          <m:sSubPr>
            <m:ctrlPr>
              <w:rPr>
                <w:rFonts w:ascii="Cambria Math" w:hAnsi="Cambria Math" w:cs="Arial"/>
                <w:i/>
                <w:iCs/>
              </w:rPr>
            </m:ctrlPr>
          </m:sSubPr>
          <m:e>
            <m:r>
              <w:rPr>
                <w:rFonts w:ascii="Cambria Math" w:hAnsi="Cambria Math" w:cs="Arial"/>
              </w:rPr>
              <m:t>E</m:t>
            </m:r>
          </m:e>
          <m:sub>
            <m:r>
              <w:rPr>
                <w:rFonts w:ascii="Cambria Math" w:hAnsi="Cambria Math" w:cs="Arial"/>
              </w:rPr>
              <m:t>adjusted</m:t>
            </m:r>
          </m:sub>
        </m:sSub>
        <m:r>
          <w:rPr>
            <w:rFonts w:ascii="Cambria Math" w:hAnsi="Cambria Math" w:cs="Arial"/>
          </w:rPr>
          <m:t>×0.05</m:t>
        </m:r>
      </m:oMath>
      <w:r w:rsidR="00056544" w:rsidRPr="00056544">
        <w:rPr>
          <w:rFonts w:ascii="Arial" w:hAnsi="Arial" w:cs="Arial"/>
          <w:iCs/>
        </w:rPr>
        <w:tab/>
      </w:r>
    </w:p>
    <w:p w14:paraId="7AE4E8C5" w14:textId="67D0C3F6" w:rsidR="00056544" w:rsidRPr="00056544" w:rsidRDefault="00056544" w:rsidP="00056544">
      <w:pPr>
        <w:pStyle w:val="Body"/>
        <w:spacing w:after="0"/>
        <w:rPr>
          <w:rFonts w:ascii="Arial" w:hAnsi="Arial" w:cs="Arial"/>
          <w:iCs/>
        </w:rPr>
      </w:pPr>
      <w:r w:rsidRPr="00056544">
        <w:rPr>
          <w:rFonts w:ascii="Arial" w:hAnsi="Arial" w:cs="Arial"/>
        </w:rPr>
        <w:t xml:space="preserve">                       </w:t>
      </w:r>
      <m:oMath>
        <m:r>
          <w:rPr>
            <w:rFonts w:ascii="Cambria Math" w:hAnsi="Cambria Math" w:cs="Arial"/>
          </w:rPr>
          <m:t>=1,518.43×0.05</m:t>
        </m:r>
      </m:oMath>
      <w:r w:rsidRPr="00056544">
        <w:rPr>
          <w:rFonts w:ascii="Arial" w:hAnsi="Arial" w:cs="Arial"/>
          <w:iCs/>
        </w:rPr>
        <w:tab/>
      </w:r>
    </w:p>
    <w:p w14:paraId="3AC2B857" w14:textId="4B101A4A" w:rsidR="00056544" w:rsidRPr="00056544" w:rsidRDefault="00056544" w:rsidP="00A96C3E">
      <w:pPr>
        <w:pStyle w:val="Body"/>
        <w:spacing w:after="0"/>
        <w:ind w:firstLine="720"/>
        <w:rPr>
          <w:rFonts w:ascii="Arial" w:hAnsi="Arial" w:cs="Arial"/>
        </w:rPr>
      </w:pPr>
      <w:r w:rsidRPr="00056544">
        <w:rPr>
          <w:rFonts w:ascii="Arial" w:hAnsi="Arial" w:cs="Arial"/>
        </w:rPr>
        <w:t xml:space="preserve">          </w:t>
      </w:r>
      <m:oMath>
        <m:r>
          <w:rPr>
            <w:rFonts w:ascii="Cambria Math" w:hAnsi="Cambria Math" w:cs="Arial"/>
          </w:rPr>
          <m:t>=75.92 kWh/day</m:t>
        </m:r>
      </m:oMath>
      <w:r w:rsidRPr="00056544">
        <w:rPr>
          <w:rFonts w:ascii="Arial" w:hAnsi="Arial" w:cs="Arial"/>
          <w:iCs/>
        </w:rPr>
        <w:t xml:space="preserve"> </w:t>
      </w:r>
    </w:p>
    <w:p w14:paraId="5B26B54D" w14:textId="77777777" w:rsidR="00056544" w:rsidRPr="00056544" w:rsidRDefault="00056544" w:rsidP="00056544">
      <w:pPr>
        <w:pStyle w:val="Body"/>
        <w:spacing w:after="0"/>
        <w:rPr>
          <w:rFonts w:ascii="Arial" w:hAnsi="Arial" w:cs="Arial"/>
          <w:b/>
          <w:bCs/>
        </w:rPr>
      </w:pPr>
    </w:p>
    <w:p w14:paraId="770620B0" w14:textId="77777777" w:rsidR="00056544" w:rsidRPr="00A123DB" w:rsidRDefault="00056544" w:rsidP="00056544">
      <w:pPr>
        <w:pStyle w:val="Body"/>
        <w:spacing w:after="0"/>
        <w:rPr>
          <w:rFonts w:ascii="Arial" w:hAnsi="Arial" w:cs="Arial"/>
        </w:rPr>
      </w:pPr>
      <w:r w:rsidRPr="00A123DB">
        <w:rPr>
          <w:rFonts w:ascii="Arial" w:hAnsi="Arial" w:cs="Arial"/>
        </w:rPr>
        <w:t>Generator Runtime:</w:t>
      </w:r>
    </w:p>
    <w:p w14:paraId="4120F859" w14:textId="5E49A366" w:rsidR="00056544" w:rsidRPr="00056544" w:rsidRDefault="006C664F" w:rsidP="00A96C3E">
      <w:pPr>
        <w:pStyle w:val="Body"/>
        <w:spacing w:after="0"/>
        <w:ind w:firstLine="720"/>
        <w:rPr>
          <w:rFonts w:ascii="Arial" w:hAnsi="Arial" w:cs="Arial"/>
        </w:rPr>
      </w:pPr>
      <m:oMath>
        <m:sSub>
          <m:sSubPr>
            <m:ctrlPr>
              <w:rPr>
                <w:rFonts w:ascii="Cambria Math" w:hAnsi="Cambria Math" w:cs="Arial"/>
                <w:i/>
                <w:iCs/>
              </w:rPr>
            </m:ctrlPr>
          </m:sSubPr>
          <m:e>
            <m:r>
              <w:rPr>
                <w:rFonts w:ascii="Cambria Math" w:hAnsi="Cambria Math" w:cs="Arial"/>
              </w:rPr>
              <m:t>t</m:t>
            </m:r>
          </m:e>
          <m:sub>
            <m:r>
              <w:rPr>
                <w:rFonts w:ascii="Cambria Math" w:hAnsi="Cambria Math" w:cs="Arial"/>
              </w:rPr>
              <m:t>runtime</m:t>
            </m:r>
          </m:sub>
        </m:sSub>
        <m:r>
          <w:rPr>
            <w:rFonts w:ascii="Cambria Math" w:hAnsi="Cambria Math" w:cs="Arial"/>
          </w:rPr>
          <m:t>=</m:t>
        </m:r>
        <m:f>
          <m:fPr>
            <m:ctrlPr>
              <w:rPr>
                <w:rFonts w:ascii="Cambria Math" w:hAnsi="Cambria Math" w:cs="Arial"/>
                <w:i/>
                <w:iCs/>
              </w:rPr>
            </m:ctrlPr>
          </m:fPr>
          <m:num>
            <m:sSub>
              <m:sSubPr>
                <m:ctrlPr>
                  <w:rPr>
                    <w:rFonts w:ascii="Cambria Math" w:hAnsi="Cambria Math" w:cs="Arial"/>
                    <w:i/>
                    <w:iCs/>
                  </w:rPr>
                </m:ctrlPr>
              </m:sSubPr>
              <m:e>
                <m:r>
                  <w:rPr>
                    <w:rFonts w:ascii="Cambria Math" w:hAnsi="Cambria Math" w:cs="Arial"/>
                  </w:rPr>
                  <m:t>E</m:t>
                </m:r>
              </m:e>
              <m:sub>
                <m:r>
                  <w:rPr>
                    <w:rFonts w:ascii="Cambria Math" w:hAnsi="Cambria Math" w:cs="Arial"/>
                  </w:rPr>
                  <m:t>diesel</m:t>
                </m:r>
              </m:sub>
            </m:sSub>
          </m:num>
          <m:den>
            <m:sSub>
              <m:sSubPr>
                <m:ctrlPr>
                  <w:rPr>
                    <w:rFonts w:ascii="Cambria Math" w:hAnsi="Cambria Math" w:cs="Arial"/>
                    <w:i/>
                    <w:iCs/>
                  </w:rPr>
                </m:ctrlPr>
              </m:sSubPr>
              <m:e>
                <m:r>
                  <w:rPr>
                    <w:rFonts w:ascii="Cambria Math" w:hAnsi="Cambria Math" w:cs="Arial"/>
                  </w:rPr>
                  <m:t>P</m:t>
                </m:r>
              </m:e>
              <m:sub>
                <m:r>
                  <w:rPr>
                    <w:rFonts w:ascii="Cambria Math" w:hAnsi="Cambria Math" w:cs="Arial"/>
                  </w:rPr>
                  <m:t>gen</m:t>
                </m:r>
              </m:sub>
            </m:sSub>
          </m:den>
        </m:f>
      </m:oMath>
      <w:r w:rsidR="00056544" w:rsidRPr="00056544">
        <w:rPr>
          <w:rFonts w:ascii="Arial" w:hAnsi="Arial" w:cs="Arial"/>
          <w:iCs/>
        </w:rPr>
        <w:tab/>
      </w:r>
      <w:r w:rsidR="00056544" w:rsidRPr="00056544">
        <w:rPr>
          <w:rFonts w:ascii="Arial" w:hAnsi="Arial" w:cs="Arial"/>
          <w:iCs/>
        </w:rPr>
        <w:tab/>
      </w:r>
      <w:r w:rsidR="00056544" w:rsidRPr="00056544">
        <w:rPr>
          <w:rFonts w:ascii="Arial" w:hAnsi="Arial" w:cs="Arial"/>
          <w:iCs/>
        </w:rPr>
        <w:tab/>
      </w:r>
      <w:r w:rsidR="00056544" w:rsidRPr="00056544">
        <w:rPr>
          <w:rFonts w:ascii="Arial" w:hAnsi="Arial" w:cs="Arial"/>
          <w:iCs/>
        </w:rPr>
        <w:tab/>
      </w:r>
      <w:r w:rsidR="00056544" w:rsidRPr="00056544">
        <w:rPr>
          <w:rFonts w:ascii="Arial" w:hAnsi="Arial" w:cs="Arial"/>
          <w:iCs/>
        </w:rPr>
        <w:tab/>
      </w:r>
      <w:r w:rsidR="00056544" w:rsidRPr="00056544">
        <w:rPr>
          <w:rFonts w:ascii="Arial" w:hAnsi="Arial" w:cs="Arial"/>
          <w:iCs/>
        </w:rPr>
        <w:tab/>
      </w:r>
      <w:r w:rsidR="00056544" w:rsidRPr="00056544">
        <w:rPr>
          <w:rFonts w:ascii="Arial" w:hAnsi="Arial" w:cs="Arial"/>
          <w:iCs/>
        </w:rPr>
        <w:tab/>
      </w:r>
      <w:r w:rsidR="00056544" w:rsidRPr="00056544">
        <w:rPr>
          <w:rFonts w:ascii="Arial" w:hAnsi="Arial" w:cs="Arial"/>
          <w:iCs/>
        </w:rPr>
        <w:tab/>
        <w:t>(7)</w:t>
      </w:r>
    </w:p>
    <w:p w14:paraId="28E44447" w14:textId="11629F83" w:rsidR="00056544" w:rsidRPr="00056544" w:rsidRDefault="006C664F" w:rsidP="00056544">
      <w:pPr>
        <w:pStyle w:val="Body"/>
        <w:spacing w:after="0"/>
        <w:rPr>
          <w:rFonts w:ascii="Arial" w:hAnsi="Arial" w:cs="Arial"/>
        </w:rPr>
      </w:pPr>
      <m:oMath>
        <m:sSub>
          <m:sSubPr>
            <m:ctrlPr>
              <w:rPr>
                <w:rFonts w:ascii="Cambria Math" w:hAnsi="Cambria Math" w:cs="Arial"/>
                <w:i/>
                <w:iCs/>
              </w:rPr>
            </m:ctrlPr>
          </m:sSubPr>
          <m:e>
            <m:r>
              <w:rPr>
                <w:rFonts w:ascii="Cambria Math" w:hAnsi="Cambria Math" w:cs="Arial"/>
              </w:rPr>
              <m:t>P</m:t>
            </m:r>
          </m:e>
          <m:sub>
            <m:r>
              <w:rPr>
                <w:rFonts w:ascii="Cambria Math" w:hAnsi="Cambria Math" w:cs="Arial"/>
              </w:rPr>
              <m:t>gen</m:t>
            </m:r>
          </m:sub>
        </m:sSub>
      </m:oMath>
      <w:r w:rsidR="00056544" w:rsidRPr="00056544">
        <w:rPr>
          <w:rFonts w:ascii="Arial" w:hAnsi="Arial" w:cs="Arial"/>
        </w:rPr>
        <w:t>: Generator rated power. The selected diesel generator for the study is rated at 100 kW or 125 kVA at a power factor of 0.8 (sized for a peak load of 190.9 kW with a margin).</w:t>
      </w:r>
    </w:p>
    <w:p w14:paraId="581C1861" w14:textId="0A9FF476" w:rsidR="00056544" w:rsidRPr="00056544" w:rsidRDefault="00056544" w:rsidP="00056544">
      <w:pPr>
        <w:pStyle w:val="Body"/>
        <w:spacing w:after="0"/>
        <w:rPr>
          <w:rFonts w:ascii="Arial" w:hAnsi="Arial" w:cs="Arial"/>
          <w:iCs/>
        </w:rPr>
      </w:pPr>
      <w:r w:rsidRPr="00056544">
        <w:rPr>
          <w:rFonts w:ascii="Arial" w:hAnsi="Arial" w:cs="Arial"/>
        </w:rPr>
        <w:tab/>
      </w:r>
      <m:oMath>
        <m:sSub>
          <m:sSubPr>
            <m:ctrlPr>
              <w:rPr>
                <w:rFonts w:ascii="Cambria Math" w:hAnsi="Cambria Math" w:cs="Arial"/>
                <w:i/>
                <w:iCs/>
              </w:rPr>
            </m:ctrlPr>
          </m:sSubPr>
          <m:e>
            <m:r>
              <w:rPr>
                <w:rFonts w:ascii="Cambria Math" w:hAnsi="Cambria Math" w:cs="Arial"/>
              </w:rPr>
              <m:t>t</m:t>
            </m:r>
          </m:e>
          <m:sub>
            <m:r>
              <w:rPr>
                <w:rFonts w:ascii="Cambria Math" w:hAnsi="Cambria Math" w:cs="Arial"/>
              </w:rPr>
              <m:t>runtime</m:t>
            </m:r>
          </m:sub>
        </m:sSub>
        <m:r>
          <w:rPr>
            <w:rFonts w:ascii="Cambria Math" w:hAnsi="Cambria Math" w:cs="Arial"/>
          </w:rPr>
          <m:t>=</m:t>
        </m:r>
        <m:f>
          <m:fPr>
            <m:ctrlPr>
              <w:rPr>
                <w:rFonts w:ascii="Cambria Math" w:hAnsi="Cambria Math" w:cs="Arial"/>
                <w:i/>
                <w:iCs/>
              </w:rPr>
            </m:ctrlPr>
          </m:fPr>
          <m:num>
            <m:r>
              <w:rPr>
                <w:rFonts w:ascii="Cambria Math" w:hAnsi="Cambria Math" w:cs="Arial"/>
              </w:rPr>
              <m:t>75.92</m:t>
            </m:r>
          </m:num>
          <m:den>
            <m:r>
              <w:rPr>
                <w:rFonts w:ascii="Cambria Math" w:hAnsi="Cambria Math" w:cs="Arial"/>
              </w:rPr>
              <m:t>100</m:t>
            </m:r>
          </m:den>
        </m:f>
        <m:r>
          <w:rPr>
            <w:rFonts w:ascii="Cambria Math" w:hAnsi="Cambria Math" w:cs="Arial"/>
          </w:rPr>
          <m:t xml:space="preserve">=0.76 </m:t>
        </m:r>
        <m:r>
          <w:rPr>
            <w:rFonts w:ascii="Cambria Math" w:hAnsi="Cambria Math" w:cs="Arial"/>
          </w:rPr>
          <m:t>hours/day</m:t>
        </m:r>
      </m:oMath>
    </w:p>
    <w:p w14:paraId="48E0311B" w14:textId="77777777" w:rsidR="00056544" w:rsidRPr="00056544" w:rsidRDefault="00056544" w:rsidP="00056544">
      <w:pPr>
        <w:pStyle w:val="Body"/>
        <w:spacing w:after="0"/>
        <w:rPr>
          <w:rFonts w:ascii="Arial" w:hAnsi="Arial" w:cs="Arial"/>
        </w:rPr>
      </w:pPr>
      <w:r w:rsidRPr="00056544">
        <w:rPr>
          <w:rFonts w:ascii="Arial" w:hAnsi="Arial" w:cs="Arial"/>
          <w:iCs/>
        </w:rPr>
        <w:t xml:space="preserve">This indicates that the diesel generator will be used for about 76 minutes each day. </w:t>
      </w:r>
    </w:p>
    <w:p w14:paraId="5BC8B9EA" w14:textId="77777777" w:rsidR="00056544" w:rsidRPr="00056544" w:rsidRDefault="00056544" w:rsidP="00056544">
      <w:pPr>
        <w:pStyle w:val="Body"/>
        <w:spacing w:after="0"/>
        <w:rPr>
          <w:rFonts w:ascii="Arial" w:hAnsi="Arial" w:cs="Arial"/>
        </w:rPr>
      </w:pPr>
      <w:r w:rsidRPr="00056544">
        <w:rPr>
          <w:rFonts w:ascii="Arial" w:hAnsi="Arial" w:cs="Arial"/>
        </w:rPr>
        <w:t xml:space="preserve">Taking a fuel consumption rate of 0.3 </w:t>
      </w:r>
      <w:proofErr w:type="spellStart"/>
      <w:r w:rsidRPr="00056544">
        <w:rPr>
          <w:rFonts w:ascii="Arial" w:hAnsi="Arial" w:cs="Arial"/>
        </w:rPr>
        <w:t>Ltr</w:t>
      </w:r>
      <w:proofErr w:type="spellEnd"/>
      <w:r w:rsidRPr="00056544">
        <w:rPr>
          <w:rFonts w:ascii="Arial" w:hAnsi="Arial" w:cs="Arial"/>
        </w:rPr>
        <w:t>/kWh (</w:t>
      </w:r>
      <w:proofErr w:type="spellStart"/>
      <w:r w:rsidRPr="00056544">
        <w:rPr>
          <w:rFonts w:ascii="Arial" w:hAnsi="Arial" w:cs="Arial"/>
        </w:rPr>
        <w:t>Dosa</w:t>
      </w:r>
      <w:proofErr w:type="spellEnd"/>
      <w:r w:rsidRPr="00056544">
        <w:rPr>
          <w:rFonts w:ascii="Arial" w:hAnsi="Arial" w:cs="Arial"/>
        </w:rPr>
        <w:t xml:space="preserve"> et al., 2025), the amount of fuel consumed per day is computed from (8):</w:t>
      </w:r>
    </w:p>
    <w:p w14:paraId="3E912F6F" w14:textId="77886D13" w:rsidR="00056544" w:rsidRPr="00056544" w:rsidRDefault="00056544" w:rsidP="00587D45">
      <w:pPr>
        <w:pStyle w:val="Body"/>
        <w:spacing w:after="0"/>
        <w:ind w:firstLine="720"/>
        <w:rPr>
          <w:rFonts w:ascii="Arial" w:hAnsi="Arial" w:cs="Arial"/>
          <w:iCs/>
        </w:rPr>
      </w:pPr>
      <w:r w:rsidRPr="00056544">
        <w:rPr>
          <w:rFonts w:ascii="Arial" w:hAnsi="Arial" w:cs="Arial"/>
          <w:iCs/>
        </w:rPr>
        <w:lastRenderedPageBreak/>
        <w:t xml:space="preserve">Fuel/day </w:t>
      </w:r>
      <m:oMath>
        <m:r>
          <w:rPr>
            <w:rFonts w:ascii="Cambria Math" w:hAnsi="Cambria Math" w:cs="Arial"/>
          </w:rPr>
          <m:t>=</m:t>
        </m:r>
        <m:sSub>
          <m:sSubPr>
            <m:ctrlPr>
              <w:rPr>
                <w:rFonts w:ascii="Cambria Math" w:hAnsi="Cambria Math" w:cs="Arial"/>
                <w:i/>
                <w:iCs/>
              </w:rPr>
            </m:ctrlPr>
          </m:sSubPr>
          <m:e>
            <m:r>
              <w:rPr>
                <w:rFonts w:ascii="Cambria Math" w:hAnsi="Cambria Math" w:cs="Arial"/>
              </w:rPr>
              <m:t>E</m:t>
            </m:r>
          </m:e>
          <m:sub>
            <m:r>
              <w:rPr>
                <w:rFonts w:ascii="Cambria Math" w:hAnsi="Cambria Math" w:cs="Arial"/>
              </w:rPr>
              <m:t>diesel</m:t>
            </m:r>
          </m:sub>
        </m:sSub>
        <m:r>
          <w:rPr>
            <w:rFonts w:ascii="Cambria Math" w:hAnsi="Cambria Math" w:cs="Arial"/>
          </w:rPr>
          <m:t>×0.3</m:t>
        </m:r>
      </m:oMath>
      <w:r w:rsidRPr="00056544">
        <w:rPr>
          <w:rFonts w:ascii="Arial" w:hAnsi="Arial" w:cs="Arial"/>
          <w:iCs/>
        </w:rPr>
        <w:tab/>
      </w:r>
      <w:r w:rsidRPr="00056544">
        <w:rPr>
          <w:rFonts w:ascii="Arial" w:hAnsi="Arial" w:cs="Arial"/>
          <w:iCs/>
        </w:rPr>
        <w:tab/>
      </w:r>
      <w:r w:rsidRPr="00056544">
        <w:rPr>
          <w:rFonts w:ascii="Arial" w:hAnsi="Arial" w:cs="Arial"/>
          <w:iCs/>
        </w:rPr>
        <w:tab/>
      </w:r>
      <w:r w:rsidRPr="00056544">
        <w:rPr>
          <w:rFonts w:ascii="Arial" w:hAnsi="Arial" w:cs="Arial"/>
          <w:iCs/>
        </w:rPr>
        <w:tab/>
      </w:r>
      <w:r w:rsidRPr="00056544">
        <w:rPr>
          <w:rFonts w:ascii="Arial" w:hAnsi="Arial" w:cs="Arial"/>
          <w:iCs/>
        </w:rPr>
        <w:tab/>
      </w:r>
      <w:r w:rsidRPr="00056544">
        <w:rPr>
          <w:rFonts w:ascii="Arial" w:hAnsi="Arial" w:cs="Arial"/>
          <w:iCs/>
        </w:rPr>
        <w:tab/>
      </w:r>
      <w:r w:rsidRPr="00056544">
        <w:rPr>
          <w:rFonts w:ascii="Arial" w:hAnsi="Arial" w:cs="Arial"/>
          <w:iCs/>
        </w:rPr>
        <w:tab/>
        <w:t>(8)</w:t>
      </w:r>
    </w:p>
    <w:p w14:paraId="62D57E9A" w14:textId="2EF5AF1D" w:rsidR="00056544" w:rsidRPr="00056544" w:rsidRDefault="00056544" w:rsidP="00056544">
      <w:pPr>
        <w:pStyle w:val="Body"/>
        <w:spacing w:after="0"/>
        <w:rPr>
          <w:rFonts w:ascii="Arial" w:hAnsi="Arial" w:cs="Arial"/>
          <w:iCs/>
        </w:rPr>
      </w:pPr>
      <w:r w:rsidRPr="00056544">
        <w:rPr>
          <w:rFonts w:ascii="Arial" w:hAnsi="Arial" w:cs="Arial"/>
          <w:iCs/>
        </w:rPr>
        <w:t xml:space="preserve">      </w:t>
      </w:r>
      <w:r w:rsidRPr="00056544">
        <w:rPr>
          <w:rFonts w:ascii="Arial" w:hAnsi="Arial" w:cs="Arial"/>
          <w:iCs/>
        </w:rPr>
        <w:tab/>
        <w:t xml:space="preserve">              </w:t>
      </w:r>
      <m:oMath>
        <m:r>
          <w:rPr>
            <w:rFonts w:ascii="Cambria Math" w:hAnsi="Cambria Math" w:cs="Arial"/>
          </w:rPr>
          <m:t>=75.92×0.3</m:t>
        </m:r>
      </m:oMath>
    </w:p>
    <w:p w14:paraId="3366CC83" w14:textId="507CC797" w:rsidR="00056544" w:rsidRPr="00056544" w:rsidRDefault="00056544" w:rsidP="00056544">
      <w:pPr>
        <w:pStyle w:val="Body"/>
        <w:spacing w:after="0"/>
        <w:rPr>
          <w:rFonts w:ascii="Arial" w:hAnsi="Arial" w:cs="Arial"/>
        </w:rPr>
      </w:pPr>
      <w:r w:rsidRPr="00056544">
        <w:rPr>
          <w:rFonts w:ascii="Arial" w:hAnsi="Arial" w:cs="Arial"/>
          <w:iCs/>
        </w:rPr>
        <w:t xml:space="preserve">                           </w:t>
      </w:r>
      <m:oMath>
        <m:r>
          <w:rPr>
            <w:rFonts w:ascii="Cambria Math" w:hAnsi="Cambria Math" w:cs="Arial"/>
          </w:rPr>
          <m:t>=22.78 Ltr/day</m:t>
        </m:r>
      </m:oMath>
    </w:p>
    <w:p w14:paraId="09C08D04" w14:textId="77777777" w:rsidR="00056544" w:rsidRPr="00056544" w:rsidRDefault="00056544" w:rsidP="00056544">
      <w:pPr>
        <w:pStyle w:val="Body"/>
        <w:spacing w:after="0"/>
        <w:rPr>
          <w:rFonts w:ascii="Arial" w:hAnsi="Arial" w:cs="Arial"/>
        </w:rPr>
      </w:pPr>
    </w:p>
    <w:p w14:paraId="3AEE9A9C" w14:textId="77777777" w:rsidR="00056544" w:rsidRPr="00056544" w:rsidRDefault="00056544" w:rsidP="00056544">
      <w:pPr>
        <w:pStyle w:val="Body"/>
        <w:spacing w:after="0"/>
        <w:rPr>
          <w:rFonts w:ascii="Arial" w:hAnsi="Arial" w:cs="Arial"/>
        </w:rPr>
      </w:pPr>
      <w:r w:rsidRPr="00056544">
        <w:rPr>
          <w:rFonts w:ascii="Arial" w:hAnsi="Arial" w:cs="Arial"/>
          <w:b/>
          <w:bCs/>
        </w:rPr>
        <w:t xml:space="preserve">E. </w:t>
      </w:r>
      <w:r w:rsidRPr="00056544">
        <w:rPr>
          <w:rFonts w:ascii="Arial" w:hAnsi="Arial" w:cs="Arial"/>
          <w:b/>
          <w:bCs/>
        </w:rPr>
        <w:tab/>
        <w:t>Battery Bank Sizing</w:t>
      </w:r>
    </w:p>
    <w:p w14:paraId="6EAE2970" w14:textId="77777777" w:rsidR="00056544" w:rsidRPr="00056544" w:rsidRDefault="00056544" w:rsidP="00056544">
      <w:pPr>
        <w:pStyle w:val="Body"/>
        <w:spacing w:after="0"/>
        <w:rPr>
          <w:rFonts w:ascii="Arial" w:hAnsi="Arial" w:cs="Arial"/>
        </w:rPr>
      </w:pPr>
      <w:r w:rsidRPr="00587D45">
        <w:rPr>
          <w:rFonts w:ascii="Arial" w:hAnsi="Arial" w:cs="Arial"/>
        </w:rPr>
        <w:t>Storage Requirement</w:t>
      </w:r>
      <w:r w:rsidRPr="00056544">
        <w:rPr>
          <w:rFonts w:ascii="Arial" w:hAnsi="Arial" w:cs="Arial"/>
        </w:rPr>
        <w:t> (8 hours autonomy):</w:t>
      </w:r>
    </w:p>
    <w:p w14:paraId="2A789491" w14:textId="7A85EA0E" w:rsidR="00056544" w:rsidRPr="00056544" w:rsidRDefault="006C664F" w:rsidP="00587D45">
      <w:pPr>
        <w:pStyle w:val="Body"/>
        <w:spacing w:after="0"/>
        <w:ind w:firstLine="720"/>
        <w:rPr>
          <w:rFonts w:ascii="Arial" w:hAnsi="Arial" w:cs="Arial"/>
        </w:rPr>
      </w:pPr>
      <m:oMath>
        <m:sSub>
          <m:sSubPr>
            <m:ctrlPr>
              <w:rPr>
                <w:rFonts w:ascii="Cambria Math" w:hAnsi="Cambria Math" w:cs="Arial"/>
                <w:i/>
                <w:iCs/>
              </w:rPr>
            </m:ctrlPr>
          </m:sSubPr>
          <m:e>
            <m:r>
              <w:rPr>
                <w:rFonts w:ascii="Cambria Math" w:hAnsi="Cambria Math" w:cs="Arial"/>
              </w:rPr>
              <m:t>E</m:t>
            </m:r>
          </m:e>
          <m:sub>
            <m:r>
              <w:rPr>
                <w:rFonts w:ascii="Cambria Math" w:hAnsi="Cambria Math" w:cs="Arial"/>
              </w:rPr>
              <m:t>storage</m:t>
            </m:r>
          </m:sub>
        </m:sSub>
        <m:r>
          <w:rPr>
            <w:rFonts w:ascii="Cambria Math" w:hAnsi="Cambria Math" w:cs="Arial"/>
          </w:rPr>
          <m:t>=</m:t>
        </m:r>
        <m:f>
          <m:fPr>
            <m:ctrlPr>
              <w:rPr>
                <w:rFonts w:ascii="Cambria Math" w:hAnsi="Cambria Math" w:cs="Arial"/>
                <w:i/>
                <w:iCs/>
              </w:rPr>
            </m:ctrlPr>
          </m:fPr>
          <m:num>
            <m:r>
              <w:rPr>
                <w:rFonts w:ascii="Cambria Math" w:hAnsi="Cambria Math" w:cs="Arial"/>
              </w:rPr>
              <m:t>Average</m:t>
            </m:r>
            <m:r>
              <w:rPr>
                <w:rFonts w:ascii="Cambria Math" w:hAnsi="Cambria Math" w:cs="Arial"/>
              </w:rPr>
              <m:t xml:space="preserve"> </m:t>
            </m:r>
            <m:r>
              <w:rPr>
                <w:rFonts w:ascii="Cambria Math" w:hAnsi="Cambria Math" w:cs="Arial"/>
              </w:rPr>
              <m:t>load</m:t>
            </m:r>
            <m:r>
              <w:rPr>
                <w:rFonts w:ascii="Cambria Math" w:hAnsi="Cambria Math" w:cs="Arial"/>
              </w:rPr>
              <m:t xml:space="preserve"> ×</m:t>
            </m:r>
            <m:r>
              <w:rPr>
                <w:rFonts w:ascii="Cambria Math" w:hAnsi="Cambria Math" w:cs="Arial"/>
              </w:rPr>
              <m:t>Autonomy</m:t>
            </m:r>
            <m:r>
              <w:rPr>
                <w:rFonts w:ascii="Cambria Math" w:hAnsi="Cambria Math" w:cs="Arial"/>
              </w:rPr>
              <m:t xml:space="preserve"> h</m:t>
            </m:r>
            <m:r>
              <w:rPr>
                <w:rFonts w:ascii="Cambria Math" w:hAnsi="Cambria Math" w:cs="Arial"/>
              </w:rPr>
              <m:t>ours</m:t>
            </m:r>
          </m:num>
          <m:den>
            <m:r>
              <w:rPr>
                <w:rFonts w:ascii="Cambria Math" w:hAnsi="Cambria Math" w:cs="Arial"/>
              </w:rPr>
              <m:t>DoD</m:t>
            </m:r>
            <m:r>
              <w:rPr>
                <w:rFonts w:ascii="Cambria Math" w:hAnsi="Cambria Math" w:cs="Arial"/>
              </w:rPr>
              <m:t>×</m:t>
            </m:r>
            <m:sSub>
              <m:sSubPr>
                <m:ctrlPr>
                  <w:rPr>
                    <w:rFonts w:ascii="Cambria Math" w:hAnsi="Cambria Math" w:cs="Arial"/>
                    <w:i/>
                  </w:rPr>
                </m:ctrlPr>
              </m:sSubPr>
              <m:e>
                <m:r>
                  <w:rPr>
                    <w:rFonts w:ascii="Cambria Math" w:hAnsi="Cambria Math" w:cs="Arial"/>
                    <w:i/>
                  </w:rPr>
                  <w:sym w:font="Symbol" w:char="F068"/>
                </m:r>
              </m:e>
              <m:sub>
                <m:r>
                  <w:rPr>
                    <w:rFonts w:ascii="Cambria Math" w:hAnsi="Cambria Math" w:cs="Arial"/>
                  </w:rPr>
                  <m:t>inv</m:t>
                </m:r>
              </m:sub>
            </m:sSub>
          </m:den>
        </m:f>
      </m:oMath>
      <w:r w:rsidR="00056544" w:rsidRPr="00056544">
        <w:rPr>
          <w:rFonts w:ascii="Arial" w:hAnsi="Arial" w:cs="Arial"/>
        </w:rPr>
        <w:t xml:space="preserve"> </w:t>
      </w:r>
      <w:r w:rsidR="00056544" w:rsidRPr="00056544">
        <w:rPr>
          <w:rFonts w:ascii="Arial" w:hAnsi="Arial" w:cs="Arial"/>
        </w:rPr>
        <w:tab/>
      </w:r>
      <w:r w:rsidR="00056544" w:rsidRPr="00056544">
        <w:rPr>
          <w:rFonts w:ascii="Arial" w:hAnsi="Arial" w:cs="Arial"/>
        </w:rPr>
        <w:tab/>
      </w:r>
      <w:r w:rsidR="00056544" w:rsidRPr="00056544">
        <w:rPr>
          <w:rFonts w:ascii="Arial" w:hAnsi="Arial" w:cs="Arial"/>
        </w:rPr>
        <w:tab/>
      </w:r>
      <w:r w:rsidR="00056544" w:rsidRPr="00056544">
        <w:rPr>
          <w:rFonts w:ascii="Arial" w:hAnsi="Arial" w:cs="Arial"/>
        </w:rPr>
        <w:tab/>
      </w:r>
      <w:r w:rsidR="00056544" w:rsidRPr="00056544">
        <w:rPr>
          <w:rFonts w:ascii="Arial" w:hAnsi="Arial" w:cs="Arial"/>
        </w:rPr>
        <w:tab/>
        <w:t>(9)</w:t>
      </w:r>
    </w:p>
    <w:p w14:paraId="6EE84149" w14:textId="4D0B8045" w:rsidR="00056544" w:rsidRPr="00056544" w:rsidRDefault="00056544" w:rsidP="00587D45">
      <w:pPr>
        <w:pStyle w:val="Body"/>
        <w:spacing w:after="0"/>
        <w:ind w:firstLine="720"/>
        <w:rPr>
          <w:rFonts w:ascii="Arial" w:hAnsi="Arial" w:cs="Arial"/>
        </w:rPr>
      </w:pPr>
      <m:oMath>
        <m:r>
          <w:rPr>
            <w:rFonts w:ascii="Cambria Math" w:hAnsi="Cambria Math" w:cs="Arial"/>
          </w:rPr>
          <m:t>Average load=</m:t>
        </m:r>
        <m:f>
          <m:fPr>
            <m:ctrlPr>
              <w:rPr>
                <w:rFonts w:ascii="Cambria Math" w:hAnsi="Cambria Math" w:cs="Arial"/>
                <w:i/>
              </w:rPr>
            </m:ctrlPr>
          </m:fPr>
          <m:num>
            <m:r>
              <w:rPr>
                <w:rFonts w:ascii="Cambria Math" w:hAnsi="Cambria Math" w:cs="Arial"/>
              </w:rPr>
              <m:t>1,214.74</m:t>
            </m:r>
          </m:num>
          <m:den>
            <m:r>
              <w:rPr>
                <w:rFonts w:ascii="Cambria Math" w:hAnsi="Cambria Math" w:cs="Arial"/>
              </w:rPr>
              <m:t>24</m:t>
            </m:r>
          </m:den>
        </m:f>
        <m:r>
          <w:rPr>
            <w:rFonts w:ascii="Cambria Math" w:hAnsi="Cambria Math" w:cs="Arial"/>
          </w:rPr>
          <m:t>=50.61 kW</m:t>
        </m:r>
      </m:oMath>
      <w:r w:rsidRPr="00056544">
        <w:rPr>
          <w:rFonts w:ascii="Arial" w:hAnsi="Arial" w:cs="Arial"/>
        </w:rPr>
        <w:tab/>
      </w:r>
    </w:p>
    <w:p w14:paraId="5F1D79B7" w14:textId="77777777" w:rsidR="00056544" w:rsidRPr="00056544" w:rsidRDefault="00056544" w:rsidP="00056544">
      <w:pPr>
        <w:pStyle w:val="Body"/>
        <w:spacing w:after="0"/>
        <w:rPr>
          <w:rFonts w:ascii="Arial" w:hAnsi="Arial" w:cs="Arial"/>
        </w:rPr>
      </w:pPr>
      <w:r w:rsidRPr="00056544">
        <w:rPr>
          <w:rFonts w:ascii="Arial" w:hAnsi="Arial" w:cs="Arial"/>
        </w:rPr>
        <w:t>DoD: Depth of discharge = 80% (IEEE Std 1561-2007). </w:t>
      </w:r>
    </w:p>
    <w:p w14:paraId="08D3466A" w14:textId="620F45C0" w:rsidR="00056544" w:rsidRPr="00056544" w:rsidRDefault="006C664F" w:rsidP="00056544">
      <w:pPr>
        <w:pStyle w:val="Body"/>
        <w:spacing w:after="0"/>
        <w:rPr>
          <w:rFonts w:ascii="Arial" w:hAnsi="Arial" w:cs="Arial"/>
        </w:rPr>
      </w:pPr>
      <m:oMath>
        <m:sSub>
          <m:sSubPr>
            <m:ctrlPr>
              <w:rPr>
                <w:rFonts w:ascii="Cambria Math" w:hAnsi="Cambria Math" w:cs="Arial"/>
                <w:i/>
              </w:rPr>
            </m:ctrlPr>
          </m:sSubPr>
          <m:e>
            <m:r>
              <w:rPr>
                <w:rFonts w:ascii="Cambria Math" w:hAnsi="Cambria Math" w:cs="Arial"/>
                <w:i/>
              </w:rPr>
              <w:sym w:font="Symbol" w:char="F068"/>
            </m:r>
          </m:e>
          <m:sub>
            <m:r>
              <w:rPr>
                <w:rFonts w:ascii="Cambria Math" w:hAnsi="Cambria Math" w:cs="Arial"/>
              </w:rPr>
              <m:t>inv</m:t>
            </m:r>
          </m:sub>
        </m:sSub>
      </m:oMath>
      <w:r w:rsidR="00056544" w:rsidRPr="00056544">
        <w:rPr>
          <w:rFonts w:ascii="Arial" w:hAnsi="Arial" w:cs="Arial"/>
        </w:rPr>
        <w:t>​: Inverter efficiency = 90% (IEEE Std 1547-2018).</w:t>
      </w:r>
    </w:p>
    <w:p w14:paraId="2C40F752" w14:textId="23E32E5D" w:rsidR="00056544" w:rsidRPr="00056544" w:rsidRDefault="00056544" w:rsidP="00587D45">
      <w:pPr>
        <w:pStyle w:val="Body"/>
        <w:spacing w:after="0"/>
        <w:ind w:firstLine="720"/>
        <w:rPr>
          <w:rFonts w:ascii="Arial" w:hAnsi="Arial" w:cs="Arial"/>
        </w:rPr>
      </w:pPr>
      <m:oMath>
        <m:r>
          <w:rPr>
            <w:rFonts w:ascii="Cambria Math" w:hAnsi="Cambria Math" w:cs="Arial"/>
          </w:rPr>
          <m:t>storage=</m:t>
        </m:r>
        <m:f>
          <m:fPr>
            <m:ctrlPr>
              <w:rPr>
                <w:rFonts w:ascii="Cambria Math" w:hAnsi="Cambria Math" w:cs="Arial"/>
                <w:i/>
              </w:rPr>
            </m:ctrlPr>
          </m:fPr>
          <m:num>
            <m:r>
              <w:rPr>
                <w:rFonts w:ascii="Cambria Math" w:hAnsi="Cambria Math" w:cs="Arial"/>
              </w:rPr>
              <m:t>50.61×8</m:t>
            </m:r>
          </m:num>
          <m:den>
            <m:r>
              <w:rPr>
                <w:rFonts w:ascii="Cambria Math" w:hAnsi="Cambria Math" w:cs="Arial"/>
              </w:rPr>
              <m:t>0.8×0.9</m:t>
            </m:r>
          </m:den>
        </m:f>
        <m:r>
          <w:rPr>
            <w:rFonts w:ascii="Cambria Math" w:hAnsi="Cambria Math" w:cs="Arial"/>
          </w:rPr>
          <m:t>=562.33 kWh</m:t>
        </m:r>
      </m:oMath>
      <w:r w:rsidRPr="00056544">
        <w:rPr>
          <w:rFonts w:ascii="Arial" w:hAnsi="Arial" w:cs="Arial"/>
        </w:rPr>
        <w:tab/>
      </w:r>
      <w:r w:rsidRPr="00056544">
        <w:rPr>
          <w:rFonts w:ascii="Arial" w:hAnsi="Arial" w:cs="Arial"/>
        </w:rPr>
        <w:tab/>
      </w:r>
      <w:r w:rsidRPr="00056544">
        <w:rPr>
          <w:rFonts w:ascii="Arial" w:hAnsi="Arial" w:cs="Arial"/>
        </w:rPr>
        <w:tab/>
      </w:r>
    </w:p>
    <w:p w14:paraId="535CE213" w14:textId="77777777" w:rsidR="00056544" w:rsidRPr="00056544" w:rsidRDefault="00056544" w:rsidP="00056544">
      <w:pPr>
        <w:pStyle w:val="Body"/>
        <w:spacing w:after="0"/>
        <w:rPr>
          <w:rFonts w:ascii="Arial" w:hAnsi="Arial" w:cs="Arial"/>
        </w:rPr>
      </w:pPr>
      <w:r w:rsidRPr="00056544">
        <w:rPr>
          <w:rFonts w:ascii="Arial" w:hAnsi="Arial" w:cs="Arial"/>
        </w:rPr>
        <w:t>The selected battery capacity is 200 Ah, 48V system. The total number of batteries required to meet the required autonomy is determined by Equations (9) and (10).</w:t>
      </w:r>
    </w:p>
    <w:p w14:paraId="2D59D236" w14:textId="1B24F166" w:rsidR="00056544" w:rsidRPr="00056544" w:rsidRDefault="00056544" w:rsidP="00587D45">
      <w:pPr>
        <w:pStyle w:val="Body"/>
        <w:spacing w:after="0"/>
        <w:ind w:firstLine="720"/>
        <w:rPr>
          <w:rFonts w:ascii="Arial" w:hAnsi="Arial" w:cs="Arial"/>
        </w:rPr>
      </w:pPr>
      <m:oMath>
        <m:r>
          <w:rPr>
            <w:rFonts w:ascii="Cambria Math" w:hAnsi="Cambria Math" w:cs="Arial"/>
          </w:rPr>
          <m:t>Total Ah=</m:t>
        </m:r>
        <m:f>
          <m:fPr>
            <m:ctrlPr>
              <w:rPr>
                <w:rFonts w:ascii="Cambria Math" w:hAnsi="Cambria Math" w:cs="Arial"/>
                <w:i/>
                <w:iCs/>
              </w:rPr>
            </m:ctrlPr>
          </m:fPr>
          <m:num>
            <m:r>
              <w:rPr>
                <w:rFonts w:ascii="Cambria Math" w:hAnsi="Cambria Math" w:cs="Arial"/>
              </w:rPr>
              <m:t>562.33kWh×</m:t>
            </m:r>
            <m:r>
              <w:rPr>
                <w:rFonts w:ascii="Cambria Math" w:hAnsi="Cambria Math" w:cs="Arial"/>
              </w:rPr>
              <m:t>1,000</m:t>
            </m:r>
          </m:num>
          <m:den>
            <m:r>
              <w:rPr>
                <w:rFonts w:ascii="Cambria Math" w:hAnsi="Cambria Math" w:cs="Arial"/>
              </w:rPr>
              <m:t>48 V</m:t>
            </m:r>
          </m:den>
        </m:f>
        <m:r>
          <w:rPr>
            <w:rFonts w:ascii="Cambria Math" w:hAnsi="Cambria Math" w:cs="Arial"/>
          </w:rPr>
          <m:t>=11,715 Ah</m:t>
        </m:r>
      </m:oMath>
      <w:r w:rsidRPr="00056544">
        <w:rPr>
          <w:rFonts w:ascii="Arial" w:hAnsi="Arial" w:cs="Arial"/>
          <w:iCs/>
        </w:rPr>
        <w:tab/>
      </w:r>
      <w:r w:rsidRPr="00056544">
        <w:rPr>
          <w:rFonts w:ascii="Arial" w:hAnsi="Arial" w:cs="Arial"/>
          <w:iCs/>
        </w:rPr>
        <w:tab/>
      </w:r>
      <w:r w:rsidRPr="00056544">
        <w:rPr>
          <w:rFonts w:ascii="Arial" w:hAnsi="Arial" w:cs="Arial"/>
          <w:iCs/>
        </w:rPr>
        <w:tab/>
      </w:r>
      <w:r w:rsidRPr="00056544">
        <w:rPr>
          <w:rFonts w:ascii="Arial" w:hAnsi="Arial" w:cs="Arial"/>
          <w:iCs/>
        </w:rPr>
        <w:tab/>
      </w:r>
      <w:r w:rsidRPr="00056544">
        <w:rPr>
          <w:rFonts w:ascii="Arial" w:hAnsi="Arial" w:cs="Arial"/>
          <w:iCs/>
        </w:rPr>
        <w:tab/>
        <w:t>(10)</w:t>
      </w:r>
    </w:p>
    <w:p w14:paraId="69E23D41" w14:textId="4EE600C3" w:rsidR="00056544" w:rsidRPr="00056544" w:rsidRDefault="006C664F" w:rsidP="00587D45">
      <w:pPr>
        <w:pStyle w:val="Body"/>
        <w:spacing w:after="0"/>
        <w:ind w:firstLine="720"/>
        <w:rPr>
          <w:rFonts w:ascii="Arial" w:hAnsi="Arial" w:cs="Arial"/>
        </w:rPr>
      </w:pPr>
      <m:oMath>
        <m:sSub>
          <m:sSubPr>
            <m:ctrlPr>
              <w:rPr>
                <w:rFonts w:ascii="Cambria Math" w:hAnsi="Cambria Math" w:cs="Arial"/>
                <w:i/>
                <w:iCs/>
              </w:rPr>
            </m:ctrlPr>
          </m:sSubPr>
          <m:e>
            <m:r>
              <w:rPr>
                <w:rFonts w:ascii="Cambria Math" w:hAnsi="Cambria Math" w:cs="Arial"/>
              </w:rPr>
              <m:t>N</m:t>
            </m:r>
          </m:e>
          <m:sub>
            <m:r>
              <w:rPr>
                <w:rFonts w:ascii="Cambria Math" w:hAnsi="Cambria Math" w:cs="Arial"/>
              </w:rPr>
              <m:t>batteries</m:t>
            </m:r>
          </m:sub>
        </m:sSub>
        <m:r>
          <w:rPr>
            <w:rFonts w:ascii="Cambria Math" w:hAnsi="Cambria Math" w:cs="Arial"/>
          </w:rPr>
          <m:t>=</m:t>
        </m:r>
        <m:f>
          <m:fPr>
            <m:ctrlPr>
              <w:rPr>
                <w:rFonts w:ascii="Cambria Math" w:hAnsi="Cambria Math" w:cs="Arial"/>
                <w:i/>
                <w:iCs/>
              </w:rPr>
            </m:ctrlPr>
          </m:fPr>
          <m:num>
            <m:r>
              <w:rPr>
                <w:rFonts w:ascii="Cambria Math" w:hAnsi="Cambria Math" w:cs="Arial"/>
              </w:rPr>
              <m:t>11,715</m:t>
            </m:r>
          </m:num>
          <m:den>
            <m:r>
              <w:rPr>
                <w:rFonts w:ascii="Cambria Math" w:hAnsi="Cambria Math" w:cs="Arial"/>
              </w:rPr>
              <m:t>200</m:t>
            </m:r>
          </m:den>
        </m:f>
        <m:r>
          <w:rPr>
            <w:rFonts w:ascii="Cambria Math" w:hAnsi="Cambria Math" w:cs="Arial"/>
          </w:rPr>
          <m:t xml:space="preserve">=58.58≈60 </m:t>
        </m:r>
        <m:r>
          <w:rPr>
            <w:rFonts w:ascii="Cambria Math" w:hAnsi="Cambria Math" w:cs="Arial"/>
          </w:rPr>
          <m:t>batteries</m:t>
        </m:r>
      </m:oMath>
      <w:r w:rsidR="00056544" w:rsidRPr="00056544">
        <w:rPr>
          <w:rFonts w:ascii="Arial" w:hAnsi="Arial" w:cs="Arial"/>
        </w:rPr>
        <w:t xml:space="preserve"> </w:t>
      </w:r>
    </w:p>
    <w:p w14:paraId="2754C613" w14:textId="77777777" w:rsidR="00056544" w:rsidRPr="00056544" w:rsidRDefault="00056544" w:rsidP="00056544">
      <w:pPr>
        <w:pStyle w:val="Body"/>
        <w:spacing w:after="0"/>
        <w:rPr>
          <w:rFonts w:ascii="Arial" w:hAnsi="Arial" w:cs="Arial"/>
        </w:rPr>
      </w:pPr>
      <w:r w:rsidRPr="00587D45">
        <w:rPr>
          <w:rFonts w:ascii="Arial" w:hAnsi="Arial" w:cs="Arial"/>
        </w:rPr>
        <w:t xml:space="preserve">Converter Size: </w:t>
      </w:r>
      <w:r w:rsidRPr="00056544">
        <w:rPr>
          <w:rFonts w:ascii="Arial" w:hAnsi="Arial" w:cs="Arial"/>
        </w:rPr>
        <w:t xml:space="preserve">380 kW multi-converter setup (matches peak load) (IEEE Std 1547-2018). </w:t>
      </w:r>
    </w:p>
    <w:p w14:paraId="7A3F8A1C" w14:textId="77777777" w:rsidR="00056544" w:rsidRPr="00056544" w:rsidRDefault="00056544" w:rsidP="00056544">
      <w:pPr>
        <w:pStyle w:val="Body"/>
        <w:spacing w:after="0"/>
        <w:rPr>
          <w:rFonts w:ascii="Arial" w:hAnsi="Arial" w:cs="Arial"/>
          <w:b/>
          <w:bCs/>
        </w:rPr>
      </w:pPr>
    </w:p>
    <w:p w14:paraId="72A251C0" w14:textId="77777777" w:rsidR="00056544" w:rsidRPr="00056544" w:rsidRDefault="00056544" w:rsidP="00587D45">
      <w:pPr>
        <w:pStyle w:val="Body"/>
        <w:spacing w:after="0"/>
        <w:jc w:val="center"/>
        <w:rPr>
          <w:rFonts w:ascii="Arial" w:hAnsi="Arial" w:cs="Arial"/>
          <w:b/>
          <w:bCs/>
        </w:rPr>
      </w:pPr>
      <w:r w:rsidRPr="00056544">
        <w:rPr>
          <w:rFonts w:ascii="Arial" w:hAnsi="Arial" w:cs="Arial"/>
          <w:b/>
          <w:bCs/>
        </w:rPr>
        <w:t>Table 5. System summary</w:t>
      </w:r>
    </w:p>
    <w:p w14:paraId="58271D12" w14:textId="77777777" w:rsidR="00056544" w:rsidRPr="00056544" w:rsidRDefault="00056544" w:rsidP="00056544">
      <w:pPr>
        <w:pStyle w:val="Body"/>
        <w:spacing w:after="0"/>
        <w:rPr>
          <w:rFonts w:ascii="Arial" w:hAnsi="Arial" w:cs="Arial"/>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28"/>
        <w:gridCol w:w="1878"/>
        <w:gridCol w:w="1662"/>
      </w:tblGrid>
      <w:tr w:rsidR="00056544" w:rsidRPr="00674E23" w14:paraId="0A317C2D" w14:textId="77777777" w:rsidTr="00364AEF">
        <w:trPr>
          <w:jc w:val="center"/>
        </w:trPr>
        <w:tc>
          <w:tcPr>
            <w:tcW w:w="0" w:type="auto"/>
            <w:tcBorders>
              <w:top w:val="single" w:sz="4" w:space="0" w:color="auto"/>
              <w:bottom w:val="single" w:sz="4" w:space="0" w:color="auto"/>
            </w:tcBorders>
            <w:vAlign w:val="center"/>
          </w:tcPr>
          <w:p w14:paraId="6F933226" w14:textId="77777777" w:rsidR="00056544" w:rsidRPr="00674E23" w:rsidRDefault="00056544" w:rsidP="00056544">
            <w:pPr>
              <w:pStyle w:val="Body"/>
              <w:spacing w:after="0"/>
              <w:rPr>
                <w:rFonts w:ascii="Arial" w:eastAsia="Times New Roman" w:hAnsi="Arial" w:cs="Arial"/>
                <w:sz w:val="20"/>
                <w:szCs w:val="20"/>
              </w:rPr>
            </w:pPr>
            <w:r w:rsidRPr="00674E23">
              <w:rPr>
                <w:rFonts w:ascii="Arial" w:eastAsia="Times New Roman" w:hAnsi="Arial" w:cs="Arial"/>
                <w:b/>
                <w:bCs/>
                <w:sz w:val="20"/>
                <w:szCs w:val="20"/>
              </w:rPr>
              <w:t>Component</w:t>
            </w:r>
          </w:p>
        </w:tc>
        <w:tc>
          <w:tcPr>
            <w:tcW w:w="0" w:type="auto"/>
            <w:tcBorders>
              <w:top w:val="single" w:sz="4" w:space="0" w:color="auto"/>
              <w:bottom w:val="single" w:sz="4" w:space="0" w:color="auto"/>
            </w:tcBorders>
            <w:vAlign w:val="center"/>
          </w:tcPr>
          <w:p w14:paraId="7CF7CA3F" w14:textId="77777777" w:rsidR="00056544" w:rsidRPr="00674E23" w:rsidRDefault="00056544" w:rsidP="00056544">
            <w:pPr>
              <w:pStyle w:val="Body"/>
              <w:spacing w:after="0"/>
              <w:rPr>
                <w:rFonts w:ascii="Arial" w:eastAsia="Times New Roman" w:hAnsi="Arial" w:cs="Arial"/>
                <w:sz w:val="20"/>
                <w:szCs w:val="20"/>
              </w:rPr>
            </w:pPr>
            <w:r w:rsidRPr="00674E23">
              <w:rPr>
                <w:rFonts w:ascii="Arial" w:eastAsia="Times New Roman" w:hAnsi="Arial" w:cs="Arial"/>
                <w:b/>
                <w:bCs/>
                <w:sz w:val="20"/>
                <w:szCs w:val="20"/>
              </w:rPr>
              <w:t>Size</w:t>
            </w:r>
          </w:p>
        </w:tc>
        <w:tc>
          <w:tcPr>
            <w:tcW w:w="0" w:type="auto"/>
            <w:tcBorders>
              <w:top w:val="single" w:sz="4" w:space="0" w:color="auto"/>
              <w:bottom w:val="single" w:sz="4" w:space="0" w:color="auto"/>
            </w:tcBorders>
            <w:vAlign w:val="center"/>
          </w:tcPr>
          <w:p w14:paraId="4916C933" w14:textId="77777777" w:rsidR="00056544" w:rsidRPr="00674E23" w:rsidRDefault="00056544" w:rsidP="00056544">
            <w:pPr>
              <w:pStyle w:val="Body"/>
              <w:spacing w:after="0"/>
              <w:rPr>
                <w:rFonts w:ascii="Arial" w:eastAsia="Times New Roman" w:hAnsi="Arial" w:cs="Arial"/>
                <w:sz w:val="20"/>
                <w:szCs w:val="20"/>
              </w:rPr>
            </w:pPr>
            <w:r w:rsidRPr="00674E23">
              <w:rPr>
                <w:rFonts w:ascii="Arial" w:eastAsia="Times New Roman" w:hAnsi="Arial" w:cs="Arial"/>
                <w:b/>
                <w:bCs/>
                <w:sz w:val="20"/>
                <w:szCs w:val="20"/>
              </w:rPr>
              <w:t>Contribution</w:t>
            </w:r>
          </w:p>
        </w:tc>
      </w:tr>
      <w:tr w:rsidR="00056544" w:rsidRPr="00674E23" w14:paraId="4D0A9D04" w14:textId="77777777" w:rsidTr="00364AEF">
        <w:trPr>
          <w:jc w:val="center"/>
        </w:trPr>
        <w:tc>
          <w:tcPr>
            <w:tcW w:w="0" w:type="auto"/>
            <w:tcBorders>
              <w:top w:val="single" w:sz="4" w:space="0" w:color="auto"/>
            </w:tcBorders>
            <w:vAlign w:val="center"/>
          </w:tcPr>
          <w:p w14:paraId="27758B3D" w14:textId="77777777" w:rsidR="00056544" w:rsidRPr="00674E23" w:rsidRDefault="00056544" w:rsidP="00056544">
            <w:pPr>
              <w:pStyle w:val="Body"/>
              <w:spacing w:after="0"/>
              <w:rPr>
                <w:rFonts w:ascii="Arial" w:eastAsia="Times New Roman" w:hAnsi="Arial" w:cs="Arial"/>
                <w:sz w:val="20"/>
                <w:szCs w:val="20"/>
              </w:rPr>
            </w:pPr>
            <w:r w:rsidRPr="00674E23">
              <w:rPr>
                <w:rFonts w:ascii="Arial" w:eastAsia="Times New Roman" w:hAnsi="Arial" w:cs="Arial"/>
                <w:sz w:val="20"/>
                <w:szCs w:val="20"/>
              </w:rPr>
              <w:t>Solar PV</w:t>
            </w:r>
          </w:p>
        </w:tc>
        <w:tc>
          <w:tcPr>
            <w:tcW w:w="0" w:type="auto"/>
            <w:tcBorders>
              <w:top w:val="single" w:sz="4" w:space="0" w:color="auto"/>
            </w:tcBorders>
            <w:vAlign w:val="center"/>
          </w:tcPr>
          <w:p w14:paraId="636B622C" w14:textId="77777777" w:rsidR="00056544" w:rsidRPr="00674E23" w:rsidRDefault="00056544" w:rsidP="00056544">
            <w:pPr>
              <w:pStyle w:val="Body"/>
              <w:spacing w:after="0"/>
              <w:rPr>
                <w:rFonts w:ascii="Arial" w:eastAsia="Times New Roman" w:hAnsi="Arial" w:cs="Arial"/>
                <w:sz w:val="20"/>
                <w:szCs w:val="20"/>
              </w:rPr>
            </w:pPr>
            <w:r w:rsidRPr="00674E23">
              <w:rPr>
                <w:rFonts w:ascii="Arial" w:eastAsia="Times New Roman" w:hAnsi="Arial" w:cs="Arial"/>
                <w:sz w:val="20"/>
                <w:szCs w:val="20"/>
              </w:rPr>
              <w:t>1,500 kW</w:t>
            </w:r>
          </w:p>
        </w:tc>
        <w:tc>
          <w:tcPr>
            <w:tcW w:w="0" w:type="auto"/>
            <w:tcBorders>
              <w:top w:val="single" w:sz="4" w:space="0" w:color="auto"/>
            </w:tcBorders>
            <w:vAlign w:val="center"/>
          </w:tcPr>
          <w:p w14:paraId="29A228F9" w14:textId="77777777" w:rsidR="00056544" w:rsidRPr="00674E23" w:rsidRDefault="00056544" w:rsidP="00056544">
            <w:pPr>
              <w:pStyle w:val="Body"/>
              <w:spacing w:after="0"/>
              <w:rPr>
                <w:rFonts w:ascii="Arial" w:eastAsia="Times New Roman" w:hAnsi="Arial" w:cs="Arial"/>
                <w:sz w:val="20"/>
                <w:szCs w:val="20"/>
              </w:rPr>
            </w:pPr>
            <w:r w:rsidRPr="00674E23">
              <w:rPr>
                <w:rFonts w:ascii="Arial" w:eastAsia="Times New Roman" w:hAnsi="Arial" w:cs="Arial"/>
                <w:sz w:val="20"/>
                <w:szCs w:val="20"/>
              </w:rPr>
              <w:t>911.06 kWh/day</w:t>
            </w:r>
          </w:p>
        </w:tc>
      </w:tr>
      <w:tr w:rsidR="00056544" w:rsidRPr="00674E23" w14:paraId="08DD85F4" w14:textId="77777777" w:rsidTr="00364AEF">
        <w:trPr>
          <w:jc w:val="center"/>
        </w:trPr>
        <w:tc>
          <w:tcPr>
            <w:tcW w:w="0" w:type="auto"/>
            <w:vAlign w:val="center"/>
          </w:tcPr>
          <w:p w14:paraId="2B368403" w14:textId="77777777" w:rsidR="00056544" w:rsidRPr="00674E23" w:rsidRDefault="00056544" w:rsidP="00056544">
            <w:pPr>
              <w:pStyle w:val="Body"/>
              <w:spacing w:after="0"/>
              <w:rPr>
                <w:rFonts w:ascii="Arial" w:eastAsia="Times New Roman" w:hAnsi="Arial" w:cs="Arial"/>
                <w:sz w:val="20"/>
                <w:szCs w:val="20"/>
              </w:rPr>
            </w:pPr>
            <w:r w:rsidRPr="00674E23">
              <w:rPr>
                <w:rFonts w:ascii="Arial" w:eastAsia="Times New Roman" w:hAnsi="Arial" w:cs="Arial"/>
                <w:sz w:val="20"/>
                <w:szCs w:val="20"/>
              </w:rPr>
              <w:t>Wind Turbine</w:t>
            </w:r>
          </w:p>
        </w:tc>
        <w:tc>
          <w:tcPr>
            <w:tcW w:w="0" w:type="auto"/>
            <w:vAlign w:val="center"/>
          </w:tcPr>
          <w:p w14:paraId="65732D98" w14:textId="77777777" w:rsidR="00056544" w:rsidRPr="00674E23" w:rsidRDefault="00056544" w:rsidP="00056544">
            <w:pPr>
              <w:pStyle w:val="Body"/>
              <w:spacing w:after="0"/>
              <w:rPr>
                <w:rFonts w:ascii="Arial" w:eastAsia="Times New Roman" w:hAnsi="Arial" w:cs="Arial"/>
                <w:sz w:val="20"/>
                <w:szCs w:val="20"/>
              </w:rPr>
            </w:pPr>
            <w:r w:rsidRPr="00674E23">
              <w:rPr>
                <w:rFonts w:ascii="Arial" w:eastAsia="Times New Roman" w:hAnsi="Arial" w:cs="Arial"/>
                <w:sz w:val="20"/>
                <w:szCs w:val="20"/>
              </w:rPr>
              <w:t>80 kW (4 × 20 kW)</w:t>
            </w:r>
          </w:p>
        </w:tc>
        <w:tc>
          <w:tcPr>
            <w:tcW w:w="0" w:type="auto"/>
            <w:vAlign w:val="center"/>
          </w:tcPr>
          <w:p w14:paraId="0EA91D81" w14:textId="77777777" w:rsidR="00056544" w:rsidRPr="00674E23" w:rsidRDefault="00056544" w:rsidP="00056544">
            <w:pPr>
              <w:pStyle w:val="Body"/>
              <w:spacing w:after="0"/>
              <w:rPr>
                <w:rFonts w:ascii="Arial" w:eastAsia="Times New Roman" w:hAnsi="Arial" w:cs="Arial"/>
                <w:sz w:val="20"/>
                <w:szCs w:val="20"/>
              </w:rPr>
            </w:pPr>
            <w:r w:rsidRPr="00674E23">
              <w:rPr>
                <w:rFonts w:ascii="Arial" w:eastAsia="Times New Roman" w:hAnsi="Arial" w:cs="Arial"/>
                <w:sz w:val="20"/>
                <w:szCs w:val="20"/>
              </w:rPr>
              <w:t>379.61 kWh/day</w:t>
            </w:r>
          </w:p>
        </w:tc>
      </w:tr>
      <w:tr w:rsidR="00056544" w:rsidRPr="00674E23" w14:paraId="119217A4" w14:textId="77777777" w:rsidTr="00364AEF">
        <w:trPr>
          <w:jc w:val="center"/>
        </w:trPr>
        <w:tc>
          <w:tcPr>
            <w:tcW w:w="0" w:type="auto"/>
            <w:vAlign w:val="center"/>
          </w:tcPr>
          <w:p w14:paraId="35689BF0" w14:textId="77777777" w:rsidR="00056544" w:rsidRPr="00674E23" w:rsidRDefault="00056544" w:rsidP="00056544">
            <w:pPr>
              <w:pStyle w:val="Body"/>
              <w:spacing w:after="0"/>
              <w:rPr>
                <w:rFonts w:ascii="Arial" w:eastAsia="Times New Roman" w:hAnsi="Arial" w:cs="Arial"/>
                <w:sz w:val="20"/>
                <w:szCs w:val="20"/>
              </w:rPr>
            </w:pPr>
            <w:r w:rsidRPr="00674E23">
              <w:rPr>
                <w:rFonts w:ascii="Arial" w:eastAsia="Times New Roman" w:hAnsi="Arial" w:cs="Arial"/>
                <w:sz w:val="20"/>
                <w:szCs w:val="20"/>
              </w:rPr>
              <w:t>Public Grid</w:t>
            </w:r>
          </w:p>
        </w:tc>
        <w:tc>
          <w:tcPr>
            <w:tcW w:w="0" w:type="auto"/>
            <w:vAlign w:val="center"/>
          </w:tcPr>
          <w:p w14:paraId="093305CE" w14:textId="77777777" w:rsidR="00056544" w:rsidRPr="00674E23" w:rsidRDefault="00056544" w:rsidP="00056544">
            <w:pPr>
              <w:pStyle w:val="Body"/>
              <w:spacing w:after="0"/>
              <w:rPr>
                <w:rFonts w:ascii="Arial" w:eastAsia="Times New Roman" w:hAnsi="Arial" w:cs="Arial"/>
                <w:sz w:val="20"/>
                <w:szCs w:val="20"/>
              </w:rPr>
            </w:pPr>
          </w:p>
        </w:tc>
        <w:tc>
          <w:tcPr>
            <w:tcW w:w="0" w:type="auto"/>
            <w:vAlign w:val="center"/>
          </w:tcPr>
          <w:p w14:paraId="05726B7C" w14:textId="77777777" w:rsidR="00056544" w:rsidRPr="00674E23" w:rsidRDefault="00056544" w:rsidP="00056544">
            <w:pPr>
              <w:pStyle w:val="Body"/>
              <w:spacing w:after="0"/>
              <w:rPr>
                <w:rFonts w:ascii="Arial" w:eastAsia="Times New Roman" w:hAnsi="Arial" w:cs="Arial"/>
                <w:sz w:val="20"/>
                <w:szCs w:val="20"/>
              </w:rPr>
            </w:pPr>
            <w:r w:rsidRPr="00674E23">
              <w:rPr>
                <w:rFonts w:ascii="Arial" w:eastAsia="Times New Roman" w:hAnsi="Arial" w:cs="Arial"/>
                <w:sz w:val="20"/>
                <w:szCs w:val="20"/>
              </w:rPr>
              <w:t>151.8 kWh/day</w:t>
            </w:r>
          </w:p>
        </w:tc>
      </w:tr>
      <w:tr w:rsidR="00056544" w:rsidRPr="00674E23" w14:paraId="0D1B22DF" w14:textId="77777777" w:rsidTr="00364AEF">
        <w:trPr>
          <w:jc w:val="center"/>
        </w:trPr>
        <w:tc>
          <w:tcPr>
            <w:tcW w:w="0" w:type="auto"/>
            <w:vAlign w:val="center"/>
          </w:tcPr>
          <w:p w14:paraId="2CA1ACC5" w14:textId="77777777" w:rsidR="00056544" w:rsidRPr="00674E23" w:rsidRDefault="00056544" w:rsidP="00056544">
            <w:pPr>
              <w:pStyle w:val="Body"/>
              <w:spacing w:after="0"/>
              <w:rPr>
                <w:rFonts w:ascii="Arial" w:eastAsia="Times New Roman" w:hAnsi="Arial" w:cs="Arial"/>
                <w:sz w:val="20"/>
                <w:szCs w:val="20"/>
              </w:rPr>
            </w:pPr>
            <w:r w:rsidRPr="00674E23">
              <w:rPr>
                <w:rFonts w:ascii="Arial" w:eastAsia="Times New Roman" w:hAnsi="Arial" w:cs="Arial"/>
                <w:sz w:val="20"/>
                <w:szCs w:val="20"/>
              </w:rPr>
              <w:t>Diesel Generator</w:t>
            </w:r>
          </w:p>
        </w:tc>
        <w:tc>
          <w:tcPr>
            <w:tcW w:w="0" w:type="auto"/>
            <w:vAlign w:val="center"/>
          </w:tcPr>
          <w:p w14:paraId="516DD243" w14:textId="77777777" w:rsidR="00056544" w:rsidRPr="00674E23" w:rsidRDefault="00056544" w:rsidP="00056544">
            <w:pPr>
              <w:pStyle w:val="Body"/>
              <w:spacing w:after="0"/>
              <w:rPr>
                <w:rFonts w:ascii="Arial" w:eastAsia="Times New Roman" w:hAnsi="Arial" w:cs="Arial"/>
                <w:sz w:val="20"/>
                <w:szCs w:val="20"/>
              </w:rPr>
            </w:pPr>
            <w:r w:rsidRPr="00674E23">
              <w:rPr>
                <w:rFonts w:ascii="Arial" w:eastAsia="Times New Roman" w:hAnsi="Arial" w:cs="Arial"/>
                <w:sz w:val="20"/>
                <w:szCs w:val="20"/>
              </w:rPr>
              <w:t>125 kVA</w:t>
            </w:r>
          </w:p>
        </w:tc>
        <w:tc>
          <w:tcPr>
            <w:tcW w:w="0" w:type="auto"/>
            <w:vAlign w:val="center"/>
          </w:tcPr>
          <w:p w14:paraId="7D28463A" w14:textId="77777777" w:rsidR="00056544" w:rsidRPr="00674E23" w:rsidRDefault="00056544" w:rsidP="00056544">
            <w:pPr>
              <w:pStyle w:val="Body"/>
              <w:spacing w:after="0"/>
              <w:rPr>
                <w:rFonts w:ascii="Arial" w:eastAsia="Times New Roman" w:hAnsi="Arial" w:cs="Arial"/>
                <w:sz w:val="20"/>
                <w:szCs w:val="20"/>
              </w:rPr>
            </w:pPr>
            <w:r w:rsidRPr="00674E23">
              <w:rPr>
                <w:rFonts w:ascii="Arial" w:eastAsia="Times New Roman" w:hAnsi="Arial" w:cs="Arial"/>
                <w:sz w:val="20"/>
                <w:szCs w:val="20"/>
              </w:rPr>
              <w:t>75.92 kWh/day</w:t>
            </w:r>
          </w:p>
        </w:tc>
      </w:tr>
      <w:tr w:rsidR="00056544" w:rsidRPr="00674E23" w14:paraId="1A42B2C3" w14:textId="77777777" w:rsidTr="00364AEF">
        <w:trPr>
          <w:jc w:val="center"/>
        </w:trPr>
        <w:tc>
          <w:tcPr>
            <w:tcW w:w="0" w:type="auto"/>
            <w:tcBorders>
              <w:bottom w:val="single" w:sz="4" w:space="0" w:color="auto"/>
            </w:tcBorders>
            <w:vAlign w:val="center"/>
          </w:tcPr>
          <w:p w14:paraId="65158BF8" w14:textId="77777777" w:rsidR="00056544" w:rsidRPr="00674E23" w:rsidRDefault="00056544" w:rsidP="00056544">
            <w:pPr>
              <w:pStyle w:val="Body"/>
              <w:spacing w:after="0"/>
              <w:rPr>
                <w:rFonts w:ascii="Arial" w:eastAsia="Times New Roman" w:hAnsi="Arial" w:cs="Arial"/>
                <w:sz w:val="20"/>
                <w:szCs w:val="20"/>
              </w:rPr>
            </w:pPr>
            <w:r w:rsidRPr="00674E23">
              <w:rPr>
                <w:rFonts w:ascii="Arial" w:eastAsia="Times New Roman" w:hAnsi="Arial" w:cs="Arial"/>
                <w:sz w:val="20"/>
                <w:szCs w:val="20"/>
              </w:rPr>
              <w:t>Battery Bank</w:t>
            </w:r>
          </w:p>
        </w:tc>
        <w:tc>
          <w:tcPr>
            <w:tcW w:w="0" w:type="auto"/>
            <w:tcBorders>
              <w:bottom w:val="single" w:sz="4" w:space="0" w:color="auto"/>
            </w:tcBorders>
            <w:vAlign w:val="center"/>
          </w:tcPr>
          <w:p w14:paraId="06A78376" w14:textId="77777777" w:rsidR="00056544" w:rsidRPr="00674E23" w:rsidRDefault="00056544" w:rsidP="00056544">
            <w:pPr>
              <w:pStyle w:val="Body"/>
              <w:spacing w:after="0"/>
              <w:rPr>
                <w:rFonts w:ascii="Arial" w:eastAsia="Times New Roman" w:hAnsi="Arial" w:cs="Arial"/>
                <w:sz w:val="20"/>
                <w:szCs w:val="20"/>
              </w:rPr>
            </w:pPr>
            <w:r w:rsidRPr="00674E23">
              <w:rPr>
                <w:rFonts w:ascii="Arial" w:eastAsia="Times New Roman" w:hAnsi="Arial" w:cs="Arial"/>
                <w:sz w:val="20"/>
                <w:szCs w:val="20"/>
              </w:rPr>
              <w:t>562.33 kWh</w:t>
            </w:r>
          </w:p>
        </w:tc>
        <w:tc>
          <w:tcPr>
            <w:tcW w:w="0" w:type="auto"/>
            <w:tcBorders>
              <w:bottom w:val="single" w:sz="4" w:space="0" w:color="auto"/>
            </w:tcBorders>
            <w:vAlign w:val="center"/>
          </w:tcPr>
          <w:p w14:paraId="636AFB97" w14:textId="77777777" w:rsidR="00056544" w:rsidRPr="00674E23" w:rsidRDefault="00056544" w:rsidP="00056544">
            <w:pPr>
              <w:pStyle w:val="Body"/>
              <w:spacing w:after="0"/>
              <w:rPr>
                <w:rFonts w:ascii="Arial" w:eastAsia="Times New Roman" w:hAnsi="Arial" w:cs="Arial"/>
                <w:sz w:val="20"/>
                <w:szCs w:val="20"/>
              </w:rPr>
            </w:pPr>
            <w:r w:rsidRPr="00674E23">
              <w:rPr>
                <w:rFonts w:ascii="Arial" w:eastAsia="Times New Roman" w:hAnsi="Arial" w:cs="Arial"/>
                <w:sz w:val="20"/>
                <w:szCs w:val="20"/>
              </w:rPr>
              <w:t>8-hour backup</w:t>
            </w:r>
          </w:p>
        </w:tc>
      </w:tr>
    </w:tbl>
    <w:p w14:paraId="0BD0B3B1" w14:textId="77777777" w:rsidR="00056544" w:rsidRPr="00056544" w:rsidRDefault="00056544" w:rsidP="00056544">
      <w:pPr>
        <w:pStyle w:val="Body"/>
        <w:spacing w:after="0"/>
        <w:rPr>
          <w:rFonts w:ascii="Arial" w:hAnsi="Arial" w:cs="Arial"/>
        </w:rPr>
      </w:pPr>
    </w:p>
    <w:p w14:paraId="608A4066" w14:textId="77777777" w:rsidR="00056544" w:rsidRPr="00056544" w:rsidRDefault="00056544" w:rsidP="00056544">
      <w:pPr>
        <w:pStyle w:val="Body"/>
        <w:spacing w:after="0"/>
        <w:rPr>
          <w:rFonts w:ascii="Arial" w:hAnsi="Arial" w:cs="Arial"/>
        </w:rPr>
      </w:pPr>
      <w:r w:rsidRPr="00056544">
        <w:rPr>
          <w:rFonts w:ascii="Arial" w:hAnsi="Arial" w:cs="Arial"/>
          <w:b/>
          <w:bCs/>
        </w:rPr>
        <w:t>Peak Load Management:</w:t>
      </w:r>
    </w:p>
    <w:p w14:paraId="32D5849D" w14:textId="77777777" w:rsidR="00056544" w:rsidRPr="00056544" w:rsidRDefault="00056544" w:rsidP="00056544">
      <w:pPr>
        <w:pStyle w:val="Body"/>
        <w:numPr>
          <w:ilvl w:val="0"/>
          <w:numId w:val="33"/>
        </w:numPr>
        <w:spacing w:after="0"/>
        <w:rPr>
          <w:rFonts w:ascii="Arial" w:hAnsi="Arial" w:cs="Arial"/>
        </w:rPr>
      </w:pPr>
      <w:r w:rsidRPr="00056544">
        <w:rPr>
          <w:rFonts w:ascii="Arial" w:hAnsi="Arial" w:cs="Arial"/>
        </w:rPr>
        <w:t>Total peak load: 190.9 kW (from audit data).</w:t>
      </w:r>
    </w:p>
    <w:p w14:paraId="444D42AB" w14:textId="77777777" w:rsidR="00056544" w:rsidRPr="00056544" w:rsidRDefault="00056544" w:rsidP="00056544">
      <w:pPr>
        <w:pStyle w:val="Body"/>
        <w:numPr>
          <w:ilvl w:val="0"/>
          <w:numId w:val="33"/>
        </w:numPr>
        <w:spacing w:after="0"/>
        <w:rPr>
          <w:rFonts w:ascii="Arial" w:hAnsi="Arial" w:cs="Arial"/>
        </w:rPr>
      </w:pPr>
      <w:r w:rsidRPr="00056544">
        <w:rPr>
          <w:rFonts w:ascii="Arial" w:hAnsi="Arial" w:cs="Arial"/>
        </w:rPr>
        <w:t>Battery + Public Grid covers 20 kW + 50.61 kW = 70.61 kW during outages.</w:t>
      </w:r>
    </w:p>
    <w:p w14:paraId="63036679" w14:textId="446E5615" w:rsidR="00056544" w:rsidRPr="00056544" w:rsidRDefault="00056544" w:rsidP="00FC1E8D">
      <w:pPr>
        <w:pStyle w:val="Body"/>
        <w:spacing w:after="0"/>
        <w:ind w:firstLine="360"/>
        <w:rPr>
          <w:rFonts w:ascii="Arial" w:hAnsi="Arial" w:cs="Arial"/>
        </w:rPr>
      </w:pPr>
      <w:r w:rsidRPr="00056544">
        <w:rPr>
          <w:rFonts w:ascii="Arial" w:hAnsi="Arial" w:cs="Arial"/>
        </w:rPr>
        <w:t>Renewable Fraction (RF) =</w:t>
      </w:r>
      <w:r w:rsidRPr="00056544">
        <w:rPr>
          <w:rFonts w:ascii="Arial" w:hAnsi="Arial" w:cs="Arial"/>
          <w:b/>
          <w:bCs/>
        </w:rPr>
        <w:t xml:space="preserve"> </w:t>
      </w:r>
      <m:oMath>
        <m:r>
          <w:rPr>
            <w:rFonts w:ascii="Cambria Math" w:hAnsi="Cambria Math" w:cs="Arial"/>
            <w:lang w:val="en-GB"/>
          </w:rPr>
          <m:t>=</m:t>
        </m:r>
        <m:f>
          <m:fPr>
            <m:ctrlPr>
              <w:rPr>
                <w:rFonts w:ascii="Cambria Math" w:hAnsi="Cambria Math" w:cs="Arial"/>
                <w:lang w:val="en-GB"/>
              </w:rPr>
            </m:ctrlPr>
          </m:fPr>
          <m:num>
            <m:sSub>
              <m:sSubPr>
                <m:ctrlPr>
                  <w:rPr>
                    <w:rFonts w:ascii="Cambria Math" w:hAnsi="Cambria Math" w:cs="Arial"/>
                    <w:lang w:val="en-GB"/>
                  </w:rPr>
                </m:ctrlPr>
              </m:sSubPr>
              <m:e>
                <m:r>
                  <w:rPr>
                    <w:rFonts w:ascii="Cambria Math" w:hAnsi="Cambria Math" w:cs="Arial"/>
                    <w:lang w:val="en-GB"/>
                  </w:rPr>
                  <m:t>E</m:t>
                </m:r>
              </m:e>
              <m:sub>
                <m:r>
                  <w:rPr>
                    <w:rFonts w:ascii="Cambria Math" w:hAnsi="Cambria Math" w:cs="Arial"/>
                    <w:lang w:val="en-GB"/>
                  </w:rPr>
                  <m:t>PV</m:t>
                </m:r>
              </m:sub>
            </m:sSub>
            <m:r>
              <w:rPr>
                <w:rFonts w:ascii="Cambria Math" w:hAnsi="Cambria Math" w:cs="Arial"/>
                <w:lang w:val="en-GB"/>
              </w:rPr>
              <m:t>+</m:t>
            </m:r>
            <m:sSub>
              <m:sSubPr>
                <m:ctrlPr>
                  <w:rPr>
                    <w:rFonts w:ascii="Cambria Math" w:hAnsi="Cambria Math" w:cs="Arial"/>
                    <w:lang w:val="en-GB"/>
                  </w:rPr>
                </m:ctrlPr>
              </m:sSubPr>
              <m:e>
                <m:r>
                  <w:rPr>
                    <w:rFonts w:ascii="Cambria Math" w:hAnsi="Cambria Math" w:cs="Arial"/>
                    <w:lang w:val="en-GB"/>
                  </w:rPr>
                  <m:t>E</m:t>
                </m:r>
              </m:e>
              <m:sub>
                <m:r>
                  <w:rPr>
                    <w:rFonts w:ascii="Cambria Math" w:hAnsi="Cambria Math" w:cs="Arial"/>
                    <w:lang w:val="en-GB"/>
                  </w:rPr>
                  <m:t>wind</m:t>
                </m:r>
              </m:sub>
            </m:sSub>
          </m:num>
          <m:den>
            <m:sSub>
              <m:sSubPr>
                <m:ctrlPr>
                  <w:rPr>
                    <w:rFonts w:ascii="Cambria Math" w:hAnsi="Cambria Math" w:cs="Arial"/>
                    <w:lang w:val="en-GB"/>
                  </w:rPr>
                </m:ctrlPr>
              </m:sSubPr>
              <m:e>
                <m:r>
                  <w:rPr>
                    <w:rFonts w:ascii="Cambria Math" w:hAnsi="Cambria Math" w:cs="Arial"/>
                    <w:lang w:val="en-GB"/>
                  </w:rPr>
                  <m:t>E</m:t>
                </m:r>
              </m:e>
              <m:sub>
                <m:r>
                  <w:rPr>
                    <w:rFonts w:ascii="Cambria Math" w:hAnsi="Cambria Math" w:cs="Arial"/>
                    <w:lang w:val="en-GB"/>
                  </w:rPr>
                  <m:t>total</m:t>
                </m:r>
              </m:sub>
            </m:sSub>
          </m:den>
        </m:f>
        <m:r>
          <w:rPr>
            <w:rFonts w:ascii="Cambria Math" w:hAnsi="Cambria Math" w:cs="Arial"/>
            <w:lang w:val="en-GB"/>
          </w:rPr>
          <m:t>=</m:t>
        </m:r>
        <m:f>
          <m:fPr>
            <m:ctrlPr>
              <w:rPr>
                <w:rFonts w:ascii="Cambria Math" w:hAnsi="Cambria Math" w:cs="Arial"/>
                <w:i/>
              </w:rPr>
            </m:ctrlPr>
          </m:fPr>
          <m:num>
            <m:r>
              <w:rPr>
                <w:rFonts w:ascii="Cambria Math" w:hAnsi="Cambria Math" w:cs="Arial"/>
              </w:rPr>
              <m:t>911.06+379.61</m:t>
            </m:r>
          </m:num>
          <m:den>
            <m:r>
              <w:rPr>
                <w:rFonts w:ascii="Cambria Math" w:hAnsi="Cambria Math" w:cs="Arial"/>
              </w:rPr>
              <m:t>1518.43</m:t>
            </m:r>
          </m:den>
        </m:f>
        <m:r>
          <w:rPr>
            <w:rFonts w:ascii="Cambria Math" w:hAnsi="Cambria Math" w:cs="Arial"/>
          </w:rPr>
          <m:t>×100=85%</m:t>
        </m:r>
      </m:oMath>
    </w:p>
    <w:p w14:paraId="147F0D52" w14:textId="77777777" w:rsidR="00056544" w:rsidRPr="00056544" w:rsidRDefault="00056544" w:rsidP="00056544">
      <w:pPr>
        <w:pStyle w:val="Body"/>
        <w:spacing w:after="0"/>
        <w:rPr>
          <w:rFonts w:ascii="Arial" w:hAnsi="Arial" w:cs="Arial"/>
        </w:rPr>
      </w:pPr>
      <w:r w:rsidRPr="00056544">
        <w:rPr>
          <w:rFonts w:ascii="Arial" w:hAnsi="Arial" w:cs="Arial"/>
        </w:rPr>
        <w:t xml:space="preserve">The design </w:t>
      </w:r>
      <w:proofErr w:type="spellStart"/>
      <w:r w:rsidRPr="00056544">
        <w:rPr>
          <w:rFonts w:ascii="Arial" w:hAnsi="Arial" w:cs="Arial"/>
        </w:rPr>
        <w:t>prioritised</w:t>
      </w:r>
      <w:proofErr w:type="spellEnd"/>
      <w:r w:rsidRPr="00056544">
        <w:rPr>
          <w:rFonts w:ascii="Arial" w:hAnsi="Arial" w:cs="Arial"/>
        </w:rPr>
        <w:t xml:space="preserve"> renewables (85%) and public grid stability, </w:t>
      </w:r>
      <w:proofErr w:type="spellStart"/>
      <w:r w:rsidRPr="00056544">
        <w:rPr>
          <w:rFonts w:ascii="Arial" w:hAnsi="Arial" w:cs="Arial"/>
        </w:rPr>
        <w:t>minimising</w:t>
      </w:r>
      <w:proofErr w:type="spellEnd"/>
      <w:r w:rsidRPr="00056544">
        <w:rPr>
          <w:rFonts w:ascii="Arial" w:hAnsi="Arial" w:cs="Arial"/>
        </w:rPr>
        <w:t xml:space="preserve"> diesel use to 5% for enhanced sustainability. Calculations incorporated industry-standard loss factors and safety margins to ensure real-world implementation.</w:t>
      </w:r>
    </w:p>
    <w:p w14:paraId="16708C18" w14:textId="692EC2B3" w:rsidR="00502516" w:rsidRDefault="00056544" w:rsidP="00056544">
      <w:pPr>
        <w:pStyle w:val="Body"/>
        <w:spacing w:after="0"/>
        <w:rPr>
          <w:rFonts w:ascii="Arial" w:hAnsi="Arial" w:cs="Arial"/>
        </w:rPr>
      </w:pPr>
      <w:r w:rsidRPr="00056544">
        <w:rPr>
          <w:rFonts w:ascii="Arial" w:hAnsi="Arial" w:cs="Arial"/>
        </w:rPr>
        <w:t xml:space="preserve">This framework meets the community’s demand while </w:t>
      </w:r>
      <w:proofErr w:type="spellStart"/>
      <w:r w:rsidRPr="00056544">
        <w:rPr>
          <w:rFonts w:ascii="Arial" w:hAnsi="Arial" w:cs="Arial"/>
        </w:rPr>
        <w:t>prioritising</w:t>
      </w:r>
      <w:proofErr w:type="spellEnd"/>
      <w:r w:rsidRPr="00056544">
        <w:rPr>
          <w:rFonts w:ascii="Arial" w:hAnsi="Arial" w:cs="Arial"/>
        </w:rPr>
        <w:t xml:space="preserve"> renewables, with diesel as a backup. Calculations include margins for safety and efficiency losses. For implementation, conduct a site-specific feasibility study using resource data.</w:t>
      </w:r>
      <w:r w:rsidR="00502516" w:rsidRPr="00502516">
        <w:rPr>
          <w:rFonts w:ascii="Arial" w:hAnsi="Arial" w:cs="Arial"/>
        </w:rPr>
        <w:t xml:space="preserve">  </w:t>
      </w:r>
    </w:p>
    <w:p w14:paraId="37094CA0" w14:textId="77777777" w:rsidR="00FC1E8D" w:rsidRDefault="00FC1E8D" w:rsidP="00056544">
      <w:pPr>
        <w:pStyle w:val="Body"/>
        <w:spacing w:after="0"/>
        <w:rPr>
          <w:rFonts w:ascii="Arial" w:hAnsi="Arial" w:cs="Arial"/>
        </w:rPr>
      </w:pPr>
    </w:p>
    <w:p w14:paraId="032F835F" w14:textId="5472BB4A" w:rsidR="00FC1E8D" w:rsidRDefault="00610FA4" w:rsidP="007C38F6">
      <w:pPr>
        <w:pStyle w:val="Body"/>
        <w:spacing w:after="0"/>
        <w:ind w:left="450" w:hanging="450"/>
        <w:rPr>
          <w:rFonts w:ascii="Arial" w:hAnsi="Arial" w:cs="Arial"/>
        </w:rPr>
      </w:pPr>
      <w:r w:rsidRPr="00C30A0F">
        <w:rPr>
          <w:rFonts w:ascii="Arial" w:hAnsi="Arial" w:cs="Arial"/>
          <w:b/>
          <w:caps/>
          <w:sz w:val="22"/>
        </w:rPr>
        <w:t>2.</w:t>
      </w:r>
      <w:r w:rsidR="009A3A3D">
        <w:rPr>
          <w:rFonts w:ascii="Arial" w:hAnsi="Arial" w:cs="Arial"/>
          <w:b/>
          <w:caps/>
          <w:sz w:val="22"/>
        </w:rPr>
        <w:t>3</w:t>
      </w:r>
      <w:r w:rsidRPr="00C30A0F">
        <w:rPr>
          <w:rFonts w:ascii="Arial" w:hAnsi="Arial" w:cs="Arial"/>
          <w:b/>
          <w:caps/>
          <w:sz w:val="22"/>
        </w:rPr>
        <w:t xml:space="preserve"> </w:t>
      </w:r>
      <w:r w:rsidR="007C38F6" w:rsidRPr="007C38F6">
        <w:rPr>
          <w:rFonts w:ascii="Arial" w:hAnsi="Arial" w:cs="Arial"/>
          <w:b/>
          <w:sz w:val="22"/>
        </w:rPr>
        <w:t xml:space="preserve">Schematic diagram of the hybrid microgrid for </w:t>
      </w:r>
      <w:proofErr w:type="spellStart"/>
      <w:r w:rsidR="007C38F6" w:rsidRPr="007C38F6">
        <w:rPr>
          <w:rFonts w:ascii="Arial" w:hAnsi="Arial" w:cs="Arial"/>
          <w:b/>
          <w:sz w:val="22"/>
        </w:rPr>
        <w:t>Ibiaku</w:t>
      </w:r>
      <w:proofErr w:type="spellEnd"/>
      <w:r w:rsidR="007C38F6" w:rsidRPr="007C38F6">
        <w:rPr>
          <w:rFonts w:ascii="Arial" w:hAnsi="Arial" w:cs="Arial"/>
          <w:b/>
          <w:sz w:val="22"/>
        </w:rPr>
        <w:t xml:space="preserve"> community in HOMER pro</w:t>
      </w:r>
    </w:p>
    <w:p w14:paraId="76BB2438" w14:textId="77777777" w:rsidR="00790ADA" w:rsidRPr="00502516" w:rsidRDefault="00790ADA" w:rsidP="00441B6F">
      <w:pPr>
        <w:pStyle w:val="Body"/>
        <w:spacing w:after="0"/>
        <w:rPr>
          <w:rFonts w:ascii="Arial" w:hAnsi="Arial" w:cs="Arial"/>
        </w:rPr>
      </w:pPr>
    </w:p>
    <w:p w14:paraId="04697EB2" w14:textId="2AB8930B" w:rsidR="00B01FCD" w:rsidRDefault="00610FA4" w:rsidP="00441B6F">
      <w:pPr>
        <w:pStyle w:val="Body"/>
        <w:spacing w:after="0"/>
        <w:rPr>
          <w:rFonts w:ascii="Arial" w:hAnsi="Arial" w:cs="Arial"/>
        </w:rPr>
      </w:pPr>
      <w:r w:rsidRPr="00610FA4">
        <w:rPr>
          <w:rFonts w:ascii="Arial" w:hAnsi="Arial" w:cs="Arial"/>
        </w:rPr>
        <w:t xml:space="preserve">Fig. 2 illustrates a hybrid AC/DC microgrid architecture designed for the </w:t>
      </w:r>
      <w:proofErr w:type="spellStart"/>
      <w:r w:rsidRPr="00610FA4">
        <w:rPr>
          <w:rFonts w:ascii="Arial" w:hAnsi="Arial" w:cs="Arial"/>
        </w:rPr>
        <w:t>Ibiaku</w:t>
      </w:r>
      <w:proofErr w:type="spellEnd"/>
      <w:r w:rsidRPr="00610FA4">
        <w:rPr>
          <w:rFonts w:ascii="Arial" w:hAnsi="Arial" w:cs="Arial"/>
        </w:rPr>
        <w:t xml:space="preserve"> Ikot Oku rural community in Southern Nigeria, Akwa Ibom State. The hybrid system integrates renewable energy sources (solar PV, wind turbines), a diesel generator, battery energy storage, and power electronic converters to ensure a reliable and sustainable electricity supply.</w:t>
      </w:r>
    </w:p>
    <w:p w14:paraId="74F92138" w14:textId="77777777" w:rsidR="007C38F6" w:rsidRDefault="007C38F6" w:rsidP="00441B6F">
      <w:pPr>
        <w:pStyle w:val="Body"/>
        <w:spacing w:after="0"/>
        <w:rPr>
          <w:rFonts w:ascii="Arial" w:hAnsi="Arial" w:cs="Arial"/>
        </w:rPr>
      </w:pPr>
    </w:p>
    <w:p w14:paraId="6D2D8771" w14:textId="77777777" w:rsidR="007C38F6" w:rsidRDefault="007C38F6" w:rsidP="00441B6F">
      <w:pPr>
        <w:pStyle w:val="Body"/>
        <w:spacing w:after="0"/>
        <w:rPr>
          <w:rFonts w:ascii="Arial" w:hAnsi="Arial" w:cs="Arial"/>
        </w:rPr>
      </w:pPr>
    </w:p>
    <w:p w14:paraId="5E2E1A00" w14:textId="77777777" w:rsidR="00A03B96" w:rsidRDefault="00A03B96" w:rsidP="00441B6F">
      <w:pPr>
        <w:pStyle w:val="Body"/>
        <w:spacing w:after="0"/>
        <w:rPr>
          <w:rFonts w:ascii="Arial" w:hAnsi="Arial" w:cs="Arial"/>
        </w:rPr>
      </w:pPr>
    </w:p>
    <w:p w14:paraId="280A2870" w14:textId="528F0AC5" w:rsidR="007C38F6" w:rsidRDefault="007C38F6" w:rsidP="007C38F6">
      <w:pPr>
        <w:pStyle w:val="Body"/>
        <w:spacing w:after="0"/>
        <w:jc w:val="center"/>
        <w:rPr>
          <w:rFonts w:ascii="Arial" w:hAnsi="Arial" w:cs="Arial"/>
        </w:rPr>
      </w:pPr>
      <w:r w:rsidRPr="00F66B05">
        <w:rPr>
          <w:rFonts w:ascii="Arial" w:hAnsi="Arial" w:cs="Arial"/>
          <w:noProof/>
        </w:rPr>
        <w:lastRenderedPageBreak/>
        <w:drawing>
          <wp:inline distT="0" distB="0" distL="0" distR="0" wp14:anchorId="549D13B0" wp14:editId="290924E6">
            <wp:extent cx="3406140" cy="2863762"/>
            <wp:effectExtent l="0" t="0" r="3810" b="0"/>
            <wp:docPr id="1980726623" name="Picture 1" descr="A diagram of a power pla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0726623" name="Picture 1" descr="A diagram of a power plant&#10;&#10;AI-generated content may be incorrect."/>
                    <pic:cNvPicPr/>
                  </pic:nvPicPr>
                  <pic:blipFill>
                    <a:blip r:embed="rId15"/>
                    <a:stretch>
                      <a:fillRect/>
                    </a:stretch>
                  </pic:blipFill>
                  <pic:spPr>
                    <a:xfrm>
                      <a:off x="0" y="0"/>
                      <a:ext cx="3454938" cy="2904790"/>
                    </a:xfrm>
                    <a:prstGeom prst="rect">
                      <a:avLst/>
                    </a:prstGeom>
                  </pic:spPr>
                </pic:pic>
              </a:graphicData>
            </a:graphic>
          </wp:inline>
        </w:drawing>
      </w:r>
    </w:p>
    <w:p w14:paraId="095C99E1" w14:textId="77777777" w:rsidR="007C38F6" w:rsidRDefault="007C38F6" w:rsidP="007C38F6">
      <w:pPr>
        <w:pStyle w:val="Body"/>
        <w:spacing w:after="0"/>
        <w:jc w:val="center"/>
        <w:rPr>
          <w:rFonts w:ascii="Arial" w:hAnsi="Arial" w:cs="Arial"/>
        </w:rPr>
      </w:pPr>
    </w:p>
    <w:p w14:paraId="65B8F6BF" w14:textId="358B89A0" w:rsidR="007C38F6" w:rsidRDefault="007C38F6" w:rsidP="007C38F6">
      <w:pPr>
        <w:pStyle w:val="Body"/>
        <w:spacing w:after="0"/>
        <w:jc w:val="center"/>
        <w:rPr>
          <w:rFonts w:ascii="Arial" w:hAnsi="Arial" w:cs="Arial"/>
        </w:rPr>
      </w:pPr>
      <w:r w:rsidRPr="007C38F6">
        <w:rPr>
          <w:rFonts w:ascii="Arial" w:hAnsi="Arial" w:cs="Arial"/>
          <w:b/>
          <w:bCs/>
        </w:rPr>
        <w:t>Fig. 2. Layout of the designed microgrid system</w:t>
      </w:r>
    </w:p>
    <w:p w14:paraId="6FBFA6A2" w14:textId="77777777" w:rsidR="007C38F6" w:rsidRDefault="007C38F6" w:rsidP="00441B6F">
      <w:pPr>
        <w:pStyle w:val="Body"/>
        <w:spacing w:after="0"/>
        <w:rPr>
          <w:rFonts w:ascii="Arial" w:hAnsi="Arial" w:cs="Arial"/>
        </w:rPr>
      </w:pPr>
    </w:p>
    <w:p w14:paraId="3F7783D5" w14:textId="5917D229" w:rsidR="007C38F6" w:rsidRDefault="007C38F6" w:rsidP="007C38F6">
      <w:pPr>
        <w:pStyle w:val="Body"/>
        <w:spacing w:after="0"/>
        <w:rPr>
          <w:rFonts w:ascii="Arial" w:hAnsi="Arial" w:cs="Arial"/>
        </w:rPr>
      </w:pPr>
      <w:bookmarkStart w:id="5" w:name="_Hlk214460401"/>
      <w:r w:rsidRPr="00C30A0F">
        <w:rPr>
          <w:rFonts w:ascii="Arial" w:hAnsi="Arial" w:cs="Arial"/>
          <w:b/>
          <w:caps/>
          <w:sz w:val="22"/>
        </w:rPr>
        <w:t>2.</w:t>
      </w:r>
      <w:r w:rsidR="009A3A3D">
        <w:rPr>
          <w:rFonts w:ascii="Arial" w:hAnsi="Arial" w:cs="Arial"/>
          <w:b/>
          <w:caps/>
          <w:sz w:val="22"/>
        </w:rPr>
        <w:t>4</w:t>
      </w:r>
      <w:r w:rsidRPr="00C30A0F">
        <w:rPr>
          <w:rFonts w:ascii="Arial" w:hAnsi="Arial" w:cs="Arial"/>
          <w:b/>
          <w:caps/>
          <w:sz w:val="22"/>
        </w:rPr>
        <w:t xml:space="preserve"> </w:t>
      </w:r>
      <w:r w:rsidR="00AC77CC" w:rsidRPr="00AC77CC">
        <w:rPr>
          <w:rFonts w:ascii="Arial" w:hAnsi="Arial" w:cs="Arial"/>
          <w:b/>
          <w:sz w:val="22"/>
        </w:rPr>
        <w:t>System Components and Configuration</w:t>
      </w:r>
    </w:p>
    <w:bookmarkEnd w:id="5"/>
    <w:p w14:paraId="670952B3" w14:textId="77777777" w:rsidR="007C38F6" w:rsidRPr="00502516" w:rsidRDefault="007C38F6" w:rsidP="007C38F6">
      <w:pPr>
        <w:pStyle w:val="Body"/>
        <w:spacing w:after="0"/>
        <w:rPr>
          <w:rFonts w:ascii="Arial" w:hAnsi="Arial" w:cs="Arial"/>
        </w:rPr>
      </w:pPr>
    </w:p>
    <w:p w14:paraId="6BB69270" w14:textId="4CC640B9" w:rsidR="007C38F6" w:rsidRDefault="00AC77CC" w:rsidP="007C38F6">
      <w:pPr>
        <w:pStyle w:val="Body"/>
        <w:spacing w:after="0"/>
        <w:rPr>
          <w:rFonts w:ascii="Arial" w:hAnsi="Arial" w:cs="Arial"/>
        </w:rPr>
      </w:pPr>
      <w:r w:rsidRPr="00AC77CC">
        <w:rPr>
          <w:rFonts w:ascii="Arial" w:hAnsi="Arial" w:cs="Arial"/>
          <w:lang w:val="en-GB"/>
        </w:rPr>
        <w:t>The hybrid microgrid system analysed comprises solar PV arrays, wind turbines, battery energy storage systems (BESS), a diesel generator, and power converters. The system architecture follows a DC-coupled configuration, ensuring compatibility between renewable generation and the storage subsystem before inversion to supply AC loads.</w:t>
      </w:r>
    </w:p>
    <w:p w14:paraId="61BDEBCC" w14:textId="77777777" w:rsidR="00AC77CC" w:rsidRPr="00AC77CC" w:rsidRDefault="00AC77CC" w:rsidP="00AC77CC">
      <w:pPr>
        <w:pStyle w:val="Body"/>
        <w:spacing w:after="0"/>
        <w:rPr>
          <w:rFonts w:ascii="Arial" w:hAnsi="Arial" w:cs="Arial"/>
          <w:b/>
          <w:bCs/>
          <w:lang w:val="en-GB"/>
        </w:rPr>
      </w:pPr>
      <w:r w:rsidRPr="00AC77CC">
        <w:rPr>
          <w:rFonts w:ascii="Arial" w:hAnsi="Arial" w:cs="Arial"/>
          <w:b/>
          <w:bCs/>
          <w:lang w:val="en-GB"/>
        </w:rPr>
        <w:t>(a) Solar PV subsystem</w:t>
      </w:r>
    </w:p>
    <w:p w14:paraId="4E0BD36A" w14:textId="77777777" w:rsidR="00AC77CC" w:rsidRPr="00AC77CC" w:rsidRDefault="00AC77CC" w:rsidP="00AC77CC">
      <w:pPr>
        <w:pStyle w:val="Body"/>
        <w:spacing w:after="0"/>
        <w:rPr>
          <w:rFonts w:ascii="Arial" w:hAnsi="Arial" w:cs="Arial"/>
          <w:lang w:val="en-GB"/>
        </w:rPr>
      </w:pPr>
      <w:r w:rsidRPr="00AC77CC">
        <w:rPr>
          <w:rFonts w:ascii="Arial" w:hAnsi="Arial" w:cs="Arial"/>
          <w:lang w:val="en-GB"/>
        </w:rPr>
        <w:t>The PV array converts solar radiation into DC electricity. Modules have an efficiency of 18.5% and a derating factor of 0.8, accounting for dust and temperature effects. Capital and replacement costs were set at $700/kW and $600/kW, respectively, consistent with current market trends.</w:t>
      </w:r>
    </w:p>
    <w:p w14:paraId="294E0A50" w14:textId="77777777" w:rsidR="00AC77CC" w:rsidRPr="00AC77CC" w:rsidRDefault="00AC77CC" w:rsidP="00AC77CC">
      <w:pPr>
        <w:pStyle w:val="Body"/>
        <w:spacing w:after="0"/>
        <w:rPr>
          <w:rFonts w:ascii="Arial" w:hAnsi="Arial" w:cs="Arial"/>
          <w:b/>
          <w:bCs/>
          <w:lang w:val="en-GB"/>
        </w:rPr>
      </w:pPr>
      <w:r w:rsidRPr="00AC77CC">
        <w:rPr>
          <w:rFonts w:ascii="Arial" w:hAnsi="Arial" w:cs="Arial"/>
          <w:b/>
          <w:bCs/>
          <w:lang w:val="en-GB"/>
        </w:rPr>
        <w:t>(b) Wind turbine subsystem</w:t>
      </w:r>
    </w:p>
    <w:p w14:paraId="31EE7143" w14:textId="77777777" w:rsidR="00AC77CC" w:rsidRPr="00AC77CC" w:rsidRDefault="00AC77CC" w:rsidP="00AC77CC">
      <w:pPr>
        <w:pStyle w:val="Body"/>
        <w:spacing w:after="0"/>
        <w:rPr>
          <w:rFonts w:ascii="Arial" w:hAnsi="Arial" w:cs="Arial"/>
          <w:lang w:val="en-GB"/>
        </w:rPr>
      </w:pPr>
      <w:r w:rsidRPr="00AC77CC">
        <w:rPr>
          <w:rFonts w:ascii="Arial" w:hAnsi="Arial" w:cs="Arial"/>
          <w:lang w:val="en-GB"/>
        </w:rPr>
        <w:t>Horizontal-axis wind turbines were modelled with a rated capacity of 20 kW each, a cut-in speed of 3.5 m/s, and a rated speed of 12 m/s. The capital cost was assumed to be $1,600/kW, with operation and maintenance (O&amp;M) expenses of $50/kW/year. The wind subsystem provides nighttime complementarity to solar generation, improving supply reliability.</w:t>
      </w:r>
    </w:p>
    <w:p w14:paraId="609ED465" w14:textId="77777777" w:rsidR="00AC77CC" w:rsidRPr="00AC77CC" w:rsidRDefault="00AC77CC" w:rsidP="00AC77CC">
      <w:pPr>
        <w:pStyle w:val="Body"/>
        <w:spacing w:after="0"/>
        <w:rPr>
          <w:rFonts w:ascii="Arial" w:hAnsi="Arial" w:cs="Arial"/>
          <w:b/>
          <w:bCs/>
          <w:lang w:val="en-GB"/>
        </w:rPr>
      </w:pPr>
      <w:r w:rsidRPr="00AC77CC">
        <w:rPr>
          <w:rFonts w:ascii="Arial" w:hAnsi="Arial" w:cs="Arial"/>
          <w:b/>
          <w:bCs/>
          <w:lang w:val="en-GB"/>
        </w:rPr>
        <w:t>(c) Diesel generator subsystem</w:t>
      </w:r>
    </w:p>
    <w:p w14:paraId="48471B6E" w14:textId="77777777" w:rsidR="00AC77CC" w:rsidRPr="00AC77CC" w:rsidRDefault="00AC77CC" w:rsidP="00AC77CC">
      <w:pPr>
        <w:pStyle w:val="Body"/>
        <w:spacing w:after="0"/>
        <w:rPr>
          <w:rFonts w:ascii="Arial" w:hAnsi="Arial" w:cs="Arial"/>
          <w:lang w:val="en-GB"/>
        </w:rPr>
      </w:pPr>
      <w:r w:rsidRPr="00AC77CC">
        <w:rPr>
          <w:rFonts w:ascii="Arial" w:hAnsi="Arial" w:cs="Arial"/>
          <w:lang w:val="en-GB"/>
        </w:rPr>
        <w:t>A conventional diesel generator was included to ensure dispatchable backup power during periods of low renewable energy availability. A 50-kW generator model with a fuel consumption rate of 0.28 litres per kilowatt-hour (L/kWh) was selected. The diesel fuel cost varied between $1.0 and $ 1.5/L for the sensitivity scenarios, reflecting local fuel price volatility in Nigeria (NBS, 2024).</w:t>
      </w:r>
    </w:p>
    <w:p w14:paraId="332EDE67" w14:textId="77777777" w:rsidR="00AC77CC" w:rsidRPr="00AC77CC" w:rsidRDefault="00AC77CC" w:rsidP="00AC77CC">
      <w:pPr>
        <w:pStyle w:val="Body"/>
        <w:spacing w:after="0"/>
        <w:rPr>
          <w:rFonts w:ascii="Arial" w:hAnsi="Arial" w:cs="Arial"/>
          <w:b/>
          <w:bCs/>
          <w:lang w:val="en-GB"/>
        </w:rPr>
      </w:pPr>
      <w:r w:rsidRPr="00AC77CC">
        <w:rPr>
          <w:rFonts w:ascii="Arial" w:hAnsi="Arial" w:cs="Arial"/>
          <w:b/>
          <w:bCs/>
          <w:lang w:val="en-GB"/>
        </w:rPr>
        <w:t>(d) Battery energy storage system (BESS)</w:t>
      </w:r>
    </w:p>
    <w:p w14:paraId="2816F70D" w14:textId="77777777" w:rsidR="00AC77CC" w:rsidRDefault="00AC77CC" w:rsidP="00AC77CC">
      <w:pPr>
        <w:pStyle w:val="Body"/>
        <w:spacing w:after="0"/>
        <w:rPr>
          <w:rFonts w:ascii="Arial" w:hAnsi="Arial" w:cs="Arial"/>
          <w:lang w:val="en-GB"/>
        </w:rPr>
      </w:pPr>
      <w:r w:rsidRPr="00AC77CC">
        <w:rPr>
          <w:rFonts w:ascii="Arial" w:hAnsi="Arial" w:cs="Arial"/>
          <w:lang w:val="en-GB"/>
        </w:rPr>
        <w:t>Lithium-ion batteries were chosen due to their superior round-trip efficiency (≈approximately 90%) and longer cycle life compared to lead–acid alternatives. The unit cost was assumed to be $350/kWh, with a 10-year lifespan and an 80% depth of discharge. The battery stores excess renewable energy and supplies power during nighttime or periods of low resource availability.</w:t>
      </w:r>
    </w:p>
    <w:p w14:paraId="17B35CD6" w14:textId="77777777" w:rsidR="005D03CC" w:rsidRDefault="005D03CC" w:rsidP="00AC77CC">
      <w:pPr>
        <w:pStyle w:val="Body"/>
        <w:spacing w:after="0"/>
        <w:rPr>
          <w:rFonts w:ascii="Arial" w:hAnsi="Arial" w:cs="Arial"/>
          <w:lang w:val="en-GB"/>
        </w:rPr>
      </w:pPr>
    </w:p>
    <w:p w14:paraId="709F6CD5" w14:textId="77777777" w:rsidR="005D03CC" w:rsidRPr="00AC77CC" w:rsidRDefault="005D03CC" w:rsidP="00AC77CC">
      <w:pPr>
        <w:pStyle w:val="Body"/>
        <w:spacing w:after="0"/>
        <w:rPr>
          <w:rFonts w:ascii="Arial" w:hAnsi="Arial" w:cs="Arial"/>
          <w:lang w:val="en-GB"/>
        </w:rPr>
      </w:pPr>
    </w:p>
    <w:p w14:paraId="4339750E" w14:textId="77777777" w:rsidR="005D03CC" w:rsidRDefault="00AC77CC" w:rsidP="00AC77CC">
      <w:pPr>
        <w:pStyle w:val="Body"/>
        <w:spacing w:after="0"/>
        <w:rPr>
          <w:rFonts w:ascii="Arial" w:hAnsi="Arial" w:cs="Arial"/>
          <w:b/>
          <w:bCs/>
          <w:lang w:val="en-GB"/>
        </w:rPr>
      </w:pPr>
      <w:r w:rsidRPr="00AC77CC">
        <w:rPr>
          <w:rFonts w:ascii="Arial" w:hAnsi="Arial" w:cs="Arial"/>
          <w:b/>
          <w:bCs/>
          <w:lang w:val="en-GB"/>
        </w:rPr>
        <w:t>(e) Converter</w:t>
      </w:r>
    </w:p>
    <w:p w14:paraId="2BF20CFA" w14:textId="4A2D343A" w:rsidR="00AC77CC" w:rsidRPr="00AC77CC" w:rsidRDefault="00AC77CC" w:rsidP="00AC77CC">
      <w:pPr>
        <w:pStyle w:val="Body"/>
        <w:spacing w:after="0"/>
        <w:rPr>
          <w:rFonts w:ascii="Arial" w:hAnsi="Arial" w:cs="Arial"/>
          <w:lang w:val="en-GB"/>
        </w:rPr>
      </w:pPr>
      <w:r w:rsidRPr="00AC77CC">
        <w:rPr>
          <w:rFonts w:ascii="Arial" w:hAnsi="Arial" w:cs="Arial"/>
          <w:lang w:val="en-GB"/>
        </w:rPr>
        <w:lastRenderedPageBreak/>
        <w:t>A bidirectional converter rated at 95% efficiency facilitates power flow between the DC bus and AC load. Capital cost was estimated at $180/kW, with a replacement cost of $150/kW.</w:t>
      </w:r>
    </w:p>
    <w:p w14:paraId="5491482B" w14:textId="77777777" w:rsidR="00AC77CC" w:rsidRDefault="00AC77CC" w:rsidP="00441B6F">
      <w:pPr>
        <w:pStyle w:val="Body"/>
        <w:spacing w:after="0"/>
        <w:rPr>
          <w:rFonts w:ascii="Arial" w:hAnsi="Arial" w:cs="Arial"/>
          <w:lang w:val="en-GB"/>
        </w:rPr>
      </w:pPr>
    </w:p>
    <w:p w14:paraId="7119DD8A" w14:textId="3EF2BC35" w:rsidR="005D03CC" w:rsidRPr="005D03CC" w:rsidRDefault="005D03CC" w:rsidP="005D03CC">
      <w:pPr>
        <w:pStyle w:val="Body"/>
        <w:spacing w:after="0"/>
        <w:rPr>
          <w:rFonts w:ascii="Arial" w:hAnsi="Arial" w:cs="Arial"/>
        </w:rPr>
      </w:pPr>
      <w:bookmarkStart w:id="6" w:name="_Hlk214460484"/>
      <w:r w:rsidRPr="005D03CC">
        <w:rPr>
          <w:rFonts w:ascii="Arial" w:hAnsi="Arial" w:cs="Arial"/>
          <w:b/>
        </w:rPr>
        <w:t>2.</w:t>
      </w:r>
      <w:r w:rsidR="006F15F7">
        <w:rPr>
          <w:rFonts w:ascii="Arial" w:hAnsi="Arial" w:cs="Arial"/>
          <w:b/>
        </w:rPr>
        <w:t>5</w:t>
      </w:r>
      <w:r w:rsidRPr="005D03CC">
        <w:rPr>
          <w:rFonts w:ascii="Arial" w:hAnsi="Arial" w:cs="Arial"/>
          <w:b/>
        </w:rPr>
        <w:t xml:space="preserve"> System Modelling and </w:t>
      </w:r>
      <w:proofErr w:type="spellStart"/>
      <w:r w:rsidRPr="005D03CC">
        <w:rPr>
          <w:rFonts w:ascii="Arial" w:hAnsi="Arial" w:cs="Arial"/>
          <w:b/>
        </w:rPr>
        <w:t>Optimisation</w:t>
      </w:r>
      <w:proofErr w:type="spellEnd"/>
      <w:r w:rsidRPr="005D03CC">
        <w:rPr>
          <w:rFonts w:ascii="Arial" w:hAnsi="Arial" w:cs="Arial"/>
          <w:b/>
        </w:rPr>
        <w:t xml:space="preserve"> Framework</w:t>
      </w:r>
    </w:p>
    <w:p w14:paraId="331AD0C6" w14:textId="77777777" w:rsidR="005D03CC" w:rsidRPr="00AC77CC" w:rsidRDefault="005D03CC" w:rsidP="00441B6F">
      <w:pPr>
        <w:pStyle w:val="Body"/>
        <w:spacing w:after="0"/>
        <w:rPr>
          <w:rFonts w:ascii="Arial" w:hAnsi="Arial" w:cs="Arial"/>
          <w:lang w:val="en-GB"/>
        </w:rPr>
      </w:pPr>
    </w:p>
    <w:p w14:paraId="533522DC" w14:textId="77777777" w:rsidR="005D03CC" w:rsidRPr="005D03CC" w:rsidRDefault="005D03CC" w:rsidP="005D03CC">
      <w:pPr>
        <w:pStyle w:val="Body"/>
        <w:spacing w:after="0"/>
        <w:rPr>
          <w:rFonts w:ascii="Arial" w:hAnsi="Arial" w:cs="Arial"/>
          <w:lang w:val="en-GB"/>
        </w:rPr>
      </w:pPr>
      <w:r w:rsidRPr="005D03CC">
        <w:rPr>
          <w:rFonts w:ascii="Arial" w:hAnsi="Arial" w:cs="Arial"/>
          <w:lang w:val="en-GB"/>
        </w:rPr>
        <w:t>System modelling and optimisation were performed using HOMER Pro version 3.16 (UL Solutions, 2024). The software executed hourly simulations over one year, evaluating all feasible combinations of system components to determine the configuration that minimised the Net Present Cost (NPC) while meeting demand and technical constraints.</w:t>
      </w:r>
      <w:bookmarkEnd w:id="6"/>
    </w:p>
    <w:p w14:paraId="38872910" w14:textId="77777777" w:rsidR="005D03CC" w:rsidRPr="005D03CC" w:rsidRDefault="005D03CC" w:rsidP="005D03CC">
      <w:pPr>
        <w:pStyle w:val="Body"/>
        <w:spacing w:after="0"/>
        <w:rPr>
          <w:rFonts w:ascii="Arial" w:hAnsi="Arial" w:cs="Arial"/>
          <w:lang w:val="en-GB"/>
        </w:rPr>
      </w:pPr>
      <w:r w:rsidRPr="005D03CC">
        <w:rPr>
          <w:rFonts w:ascii="Arial" w:hAnsi="Arial" w:cs="Arial"/>
          <w:lang w:val="en-GB"/>
        </w:rPr>
        <w:t>The optimisation process involved:</w:t>
      </w:r>
    </w:p>
    <w:p w14:paraId="343F2E2B" w14:textId="77777777" w:rsidR="005D03CC" w:rsidRPr="005D03CC" w:rsidRDefault="005D03CC" w:rsidP="005D03CC">
      <w:pPr>
        <w:pStyle w:val="Body"/>
        <w:numPr>
          <w:ilvl w:val="0"/>
          <w:numId w:val="34"/>
        </w:numPr>
        <w:spacing w:after="0"/>
        <w:rPr>
          <w:rFonts w:ascii="Arial" w:hAnsi="Arial" w:cs="Arial"/>
          <w:lang w:val="en-GB"/>
        </w:rPr>
      </w:pPr>
      <w:r w:rsidRPr="005D03CC">
        <w:rPr>
          <w:rFonts w:ascii="Arial" w:hAnsi="Arial" w:cs="Arial"/>
          <w:lang w:val="en-GB"/>
        </w:rPr>
        <w:t>Simulation: Modelling energy flows and component interactions at hourly resolution.</w:t>
      </w:r>
    </w:p>
    <w:p w14:paraId="76DAFBEA" w14:textId="77777777" w:rsidR="005D03CC" w:rsidRPr="005D03CC" w:rsidRDefault="005D03CC" w:rsidP="005D03CC">
      <w:pPr>
        <w:pStyle w:val="Body"/>
        <w:numPr>
          <w:ilvl w:val="0"/>
          <w:numId w:val="34"/>
        </w:numPr>
        <w:spacing w:after="0"/>
        <w:rPr>
          <w:rFonts w:ascii="Arial" w:hAnsi="Arial" w:cs="Arial"/>
          <w:lang w:val="en-GB"/>
        </w:rPr>
      </w:pPr>
      <w:r w:rsidRPr="005D03CC">
        <w:rPr>
          <w:rFonts w:ascii="Arial" w:hAnsi="Arial" w:cs="Arial"/>
          <w:lang w:val="en-GB"/>
        </w:rPr>
        <w:t>Optimisation: Selecting the configuration that minimises the objective function (total NPC).</w:t>
      </w:r>
    </w:p>
    <w:p w14:paraId="49FF271C" w14:textId="77777777" w:rsidR="005D03CC" w:rsidRPr="005D03CC" w:rsidRDefault="005D03CC" w:rsidP="005D03CC">
      <w:pPr>
        <w:pStyle w:val="Body"/>
        <w:spacing w:after="0"/>
        <w:rPr>
          <w:rFonts w:ascii="Arial" w:hAnsi="Arial" w:cs="Arial"/>
          <w:lang w:val="en-GB"/>
        </w:rPr>
      </w:pPr>
    </w:p>
    <w:p w14:paraId="5C8C349D" w14:textId="77777777" w:rsidR="005D03CC" w:rsidRPr="005D03CC" w:rsidRDefault="005D03CC" w:rsidP="005D03CC">
      <w:pPr>
        <w:pStyle w:val="Body"/>
        <w:spacing w:after="0"/>
        <w:rPr>
          <w:rFonts w:ascii="Arial" w:hAnsi="Arial" w:cs="Arial"/>
          <w:lang w:val="en-GB"/>
        </w:rPr>
      </w:pPr>
      <w:r w:rsidRPr="005D03CC">
        <w:rPr>
          <w:rFonts w:ascii="Arial" w:hAnsi="Arial" w:cs="Arial"/>
          <w:lang w:val="en-GB"/>
        </w:rPr>
        <w:t>The objective function is expressed in (11):</w:t>
      </w:r>
    </w:p>
    <w:p w14:paraId="09CB43E7" w14:textId="27512427" w:rsidR="005D03CC" w:rsidRPr="005D03CC" w:rsidRDefault="005D03CC" w:rsidP="006F15F7">
      <w:pPr>
        <w:pStyle w:val="Body"/>
        <w:spacing w:after="0"/>
        <w:ind w:firstLine="720"/>
        <w:rPr>
          <w:rFonts w:ascii="Arial" w:hAnsi="Arial" w:cs="Arial"/>
          <w:lang w:val="en-GB"/>
        </w:rPr>
      </w:pPr>
      <m:oMath>
        <m:r>
          <m:rPr>
            <m:nor/>
          </m:rPr>
          <w:rPr>
            <w:rFonts w:ascii="Arial" w:hAnsi="Arial" w:cs="Arial"/>
            <w:lang w:val="en-GB"/>
          </w:rPr>
          <m:t xml:space="preserve">Minimise </m:t>
        </m:r>
        <m:r>
          <w:rPr>
            <w:rFonts w:ascii="Cambria Math" w:hAnsi="Cambria Math" w:cs="Arial"/>
            <w:lang w:val="en-GB"/>
          </w:rPr>
          <m:t>NPC=</m:t>
        </m:r>
        <m:nary>
          <m:naryPr>
            <m:chr m:val="∑"/>
            <m:limLoc m:val="undOvr"/>
            <m:grow m:val="1"/>
            <m:ctrlPr>
              <w:rPr>
                <w:rFonts w:ascii="Cambria Math" w:hAnsi="Cambria Math" w:cs="Arial"/>
                <w:lang w:val="en-GB"/>
              </w:rPr>
            </m:ctrlPr>
          </m:naryPr>
          <m:sub>
            <m:r>
              <w:rPr>
                <w:rFonts w:ascii="Cambria Math" w:hAnsi="Cambria Math" w:cs="Arial"/>
                <w:lang w:val="en-GB"/>
              </w:rPr>
              <m:t>t=1</m:t>
            </m:r>
          </m:sub>
          <m:sup>
            <m:r>
              <w:rPr>
                <w:rFonts w:ascii="Cambria Math" w:hAnsi="Cambria Math" w:cs="Arial"/>
                <w:lang w:val="en-GB"/>
              </w:rPr>
              <m:t>T</m:t>
            </m:r>
          </m:sup>
          <m:e>
            <m:f>
              <m:fPr>
                <m:ctrlPr>
                  <w:rPr>
                    <w:rFonts w:ascii="Cambria Math" w:hAnsi="Cambria Math" w:cs="Arial"/>
                    <w:lang w:val="en-GB"/>
                  </w:rPr>
                </m:ctrlPr>
              </m:fPr>
              <m:num>
                <m:sSub>
                  <m:sSubPr>
                    <m:ctrlPr>
                      <w:rPr>
                        <w:rFonts w:ascii="Cambria Math" w:hAnsi="Cambria Math" w:cs="Arial"/>
                        <w:lang w:val="en-GB"/>
                      </w:rPr>
                    </m:ctrlPr>
                  </m:sSubPr>
                  <m:e>
                    <m:r>
                      <w:rPr>
                        <w:rFonts w:ascii="Cambria Math" w:hAnsi="Cambria Math" w:cs="Arial"/>
                        <w:lang w:val="en-GB"/>
                      </w:rPr>
                      <m:t>C</m:t>
                    </m:r>
                  </m:e>
                  <m:sub>
                    <m:r>
                      <w:rPr>
                        <w:rFonts w:ascii="Cambria Math" w:hAnsi="Cambria Math" w:cs="Arial"/>
                        <w:lang w:val="en-GB"/>
                      </w:rPr>
                      <m:t>t</m:t>
                    </m:r>
                  </m:sub>
                </m:sSub>
              </m:num>
              <m:den>
                <m:r>
                  <w:rPr>
                    <w:rFonts w:ascii="Cambria Math" w:hAnsi="Cambria Math" w:cs="Arial"/>
                    <w:lang w:val="en-GB"/>
                  </w:rPr>
                  <m:t>(1+i</m:t>
                </m:r>
                <m:sSup>
                  <m:sSupPr>
                    <m:ctrlPr>
                      <w:rPr>
                        <w:rFonts w:ascii="Cambria Math" w:hAnsi="Cambria Math" w:cs="Arial"/>
                        <w:lang w:val="en-GB"/>
                      </w:rPr>
                    </m:ctrlPr>
                  </m:sSupPr>
                  <m:e>
                    <m:r>
                      <w:rPr>
                        <w:rFonts w:ascii="Cambria Math" w:hAnsi="Cambria Math" w:cs="Arial"/>
                        <w:lang w:val="en-GB"/>
                      </w:rPr>
                      <m:t>)</m:t>
                    </m:r>
                  </m:e>
                  <m:sup>
                    <m:r>
                      <w:rPr>
                        <w:rFonts w:ascii="Cambria Math" w:hAnsi="Cambria Math" w:cs="Arial"/>
                        <w:lang w:val="en-GB"/>
                      </w:rPr>
                      <m:t>t</m:t>
                    </m:r>
                  </m:sup>
                </m:sSup>
              </m:den>
            </m:f>
          </m:e>
        </m:nary>
      </m:oMath>
      <w:r w:rsidRPr="005D03CC">
        <w:rPr>
          <w:rFonts w:ascii="Arial" w:hAnsi="Arial" w:cs="Arial"/>
          <w:lang w:val="en-GB"/>
        </w:rPr>
        <w:tab/>
      </w:r>
      <w:r w:rsidRPr="005D03CC">
        <w:rPr>
          <w:rFonts w:ascii="Arial" w:hAnsi="Arial" w:cs="Arial"/>
          <w:lang w:val="en-GB"/>
        </w:rPr>
        <w:tab/>
      </w:r>
      <w:r w:rsidRPr="005D03CC">
        <w:rPr>
          <w:rFonts w:ascii="Arial" w:hAnsi="Arial" w:cs="Arial"/>
          <w:lang w:val="en-GB"/>
        </w:rPr>
        <w:tab/>
      </w:r>
      <w:r w:rsidRPr="005D03CC">
        <w:rPr>
          <w:rFonts w:ascii="Arial" w:hAnsi="Arial" w:cs="Arial"/>
          <w:lang w:val="en-GB"/>
        </w:rPr>
        <w:tab/>
      </w:r>
      <w:r w:rsidRPr="005D03CC">
        <w:rPr>
          <w:rFonts w:ascii="Arial" w:hAnsi="Arial" w:cs="Arial"/>
          <w:lang w:val="en-GB"/>
        </w:rPr>
        <w:tab/>
      </w:r>
      <w:r w:rsidRPr="005D03CC">
        <w:rPr>
          <w:rFonts w:ascii="Arial" w:hAnsi="Arial" w:cs="Arial"/>
          <w:lang w:val="en-GB"/>
        </w:rPr>
        <w:tab/>
      </w:r>
      <w:r w:rsidRPr="005D03CC">
        <w:rPr>
          <w:rFonts w:ascii="Arial" w:hAnsi="Arial" w:cs="Arial"/>
          <w:lang w:val="en-GB"/>
        </w:rPr>
        <w:tab/>
      </w:r>
      <w:r w:rsidRPr="005D03CC">
        <w:rPr>
          <w:rFonts w:ascii="Arial" w:hAnsi="Arial" w:cs="Arial"/>
          <w:lang w:val="en-GB"/>
        </w:rPr>
        <w:tab/>
        <w:t>(11)</w:t>
      </w:r>
      <w:r w:rsidRPr="005D03CC">
        <w:rPr>
          <w:rFonts w:ascii="Arial" w:hAnsi="Arial" w:cs="Arial"/>
          <w:lang w:val="en-GB"/>
        </w:rPr>
        <w:br/>
        <w:t xml:space="preserve">where </w:t>
      </w:r>
      <m:oMath>
        <m:sSub>
          <m:sSubPr>
            <m:ctrlPr>
              <w:rPr>
                <w:rFonts w:ascii="Cambria Math" w:hAnsi="Cambria Math" w:cs="Arial"/>
                <w:lang w:val="en-GB"/>
              </w:rPr>
            </m:ctrlPr>
          </m:sSubPr>
          <m:e>
            <m:r>
              <w:rPr>
                <w:rFonts w:ascii="Cambria Math" w:hAnsi="Cambria Math" w:cs="Arial"/>
                <w:lang w:val="en-GB"/>
              </w:rPr>
              <m:t>C</m:t>
            </m:r>
          </m:e>
          <m:sub>
            <m:r>
              <w:rPr>
                <w:rFonts w:ascii="Cambria Math" w:hAnsi="Cambria Math" w:cs="Arial"/>
                <w:lang w:val="en-GB"/>
              </w:rPr>
              <m:t>t</m:t>
            </m:r>
          </m:sub>
        </m:sSub>
      </m:oMath>
      <w:r w:rsidRPr="005D03CC">
        <w:rPr>
          <w:rFonts w:ascii="Arial" w:hAnsi="Arial" w:cs="Arial"/>
          <w:lang w:val="en-GB"/>
        </w:rPr>
        <w:t xml:space="preserve"> is the total annualised system cost at year </w:t>
      </w:r>
      <w:r w:rsidRPr="005D03CC">
        <w:rPr>
          <w:rFonts w:ascii="Arial" w:hAnsi="Arial" w:cs="Arial"/>
          <w:i/>
          <w:iCs/>
          <w:lang w:val="en-GB"/>
        </w:rPr>
        <w:t>t</w:t>
      </w:r>
      <w:r w:rsidRPr="005D03CC">
        <w:rPr>
          <w:rFonts w:ascii="Arial" w:hAnsi="Arial" w:cs="Arial"/>
          <w:lang w:val="en-GB"/>
        </w:rPr>
        <w:t xml:space="preserve">, </w:t>
      </w:r>
      <w:proofErr w:type="spellStart"/>
      <w:r w:rsidRPr="005D03CC">
        <w:rPr>
          <w:rFonts w:ascii="Arial" w:hAnsi="Arial" w:cs="Arial"/>
          <w:i/>
          <w:iCs/>
          <w:lang w:val="en-GB"/>
        </w:rPr>
        <w:t>i</w:t>
      </w:r>
      <w:proofErr w:type="spellEnd"/>
      <w:r w:rsidRPr="005D03CC">
        <w:rPr>
          <w:rFonts w:ascii="Arial" w:hAnsi="Arial" w:cs="Arial"/>
          <w:lang w:val="en-GB"/>
        </w:rPr>
        <w:t xml:space="preserve"> is the real discount rate (set at 8%), and </w:t>
      </w:r>
      <w:r w:rsidRPr="005D03CC">
        <w:rPr>
          <w:rFonts w:ascii="Arial" w:hAnsi="Arial" w:cs="Arial"/>
          <w:i/>
          <w:iCs/>
          <w:lang w:val="en-GB"/>
        </w:rPr>
        <w:t>T</w:t>
      </w:r>
      <w:r w:rsidRPr="005D03CC">
        <w:rPr>
          <w:rFonts w:ascii="Arial" w:hAnsi="Arial" w:cs="Arial"/>
          <w:lang w:val="en-GB"/>
        </w:rPr>
        <w:t xml:space="preserve"> is the project lifetime (25 years).</w:t>
      </w:r>
    </w:p>
    <w:p w14:paraId="55F8B8BA" w14:textId="77777777" w:rsidR="005D03CC" w:rsidRPr="005D03CC" w:rsidRDefault="005D03CC" w:rsidP="005D03CC">
      <w:pPr>
        <w:pStyle w:val="Body"/>
        <w:spacing w:after="0"/>
        <w:rPr>
          <w:rFonts w:ascii="Arial" w:hAnsi="Arial" w:cs="Arial"/>
          <w:lang w:val="en-GB"/>
        </w:rPr>
      </w:pPr>
      <w:r w:rsidRPr="005D03CC">
        <w:rPr>
          <w:rFonts w:ascii="Arial" w:hAnsi="Arial" w:cs="Arial"/>
          <w:lang w:val="en-GB"/>
        </w:rPr>
        <w:t>Constraints ensure:</w:t>
      </w:r>
    </w:p>
    <w:p w14:paraId="41D3A02C" w14:textId="719DA4E4" w:rsidR="005D03CC" w:rsidRPr="005D03CC" w:rsidRDefault="005D03CC" w:rsidP="005D03CC">
      <w:pPr>
        <w:pStyle w:val="Body"/>
        <w:numPr>
          <w:ilvl w:val="0"/>
          <w:numId w:val="35"/>
        </w:numPr>
        <w:spacing w:after="0"/>
        <w:rPr>
          <w:rFonts w:ascii="Arial" w:hAnsi="Arial" w:cs="Arial"/>
          <w:lang w:val="en-GB"/>
        </w:rPr>
      </w:pPr>
      <w:r w:rsidRPr="005D03CC">
        <w:rPr>
          <w:rFonts w:ascii="Arial" w:hAnsi="Arial" w:cs="Arial"/>
          <w:lang w:val="en-GB"/>
        </w:rPr>
        <w:t xml:space="preserve">Power balance: </w:t>
      </w:r>
      <m:oMath>
        <m:sSub>
          <m:sSubPr>
            <m:ctrlPr>
              <w:rPr>
                <w:rFonts w:ascii="Cambria Math" w:hAnsi="Cambria Math" w:cs="Arial"/>
                <w:lang w:val="en-GB"/>
              </w:rPr>
            </m:ctrlPr>
          </m:sSubPr>
          <m:e>
            <m:r>
              <w:rPr>
                <w:rFonts w:ascii="Cambria Math" w:hAnsi="Cambria Math" w:cs="Arial"/>
                <w:lang w:val="en-GB"/>
              </w:rPr>
              <m:t>P</m:t>
            </m:r>
          </m:e>
          <m:sub>
            <m:r>
              <w:rPr>
                <w:rFonts w:ascii="Cambria Math" w:hAnsi="Cambria Math" w:cs="Arial"/>
                <w:lang w:val="en-GB"/>
              </w:rPr>
              <m:t>PV</m:t>
            </m:r>
          </m:sub>
        </m:sSub>
        <m:r>
          <w:rPr>
            <w:rFonts w:ascii="Cambria Math" w:hAnsi="Cambria Math" w:cs="Arial"/>
            <w:lang w:val="en-GB"/>
          </w:rPr>
          <m:t>+</m:t>
        </m:r>
        <m:sSub>
          <m:sSubPr>
            <m:ctrlPr>
              <w:rPr>
                <w:rFonts w:ascii="Cambria Math" w:hAnsi="Cambria Math" w:cs="Arial"/>
                <w:lang w:val="en-GB"/>
              </w:rPr>
            </m:ctrlPr>
          </m:sSubPr>
          <m:e>
            <m:r>
              <w:rPr>
                <w:rFonts w:ascii="Cambria Math" w:hAnsi="Cambria Math" w:cs="Arial"/>
                <w:lang w:val="en-GB"/>
              </w:rPr>
              <m:t>P</m:t>
            </m:r>
          </m:e>
          <m:sub>
            <m:r>
              <w:rPr>
                <w:rFonts w:ascii="Cambria Math" w:hAnsi="Cambria Math" w:cs="Arial"/>
                <w:lang w:val="en-GB"/>
              </w:rPr>
              <m:t>wind</m:t>
            </m:r>
          </m:sub>
        </m:sSub>
        <m:r>
          <w:rPr>
            <w:rFonts w:ascii="Cambria Math" w:hAnsi="Cambria Math" w:cs="Arial"/>
            <w:lang w:val="en-GB"/>
          </w:rPr>
          <m:t>+</m:t>
        </m:r>
        <m:sSub>
          <m:sSubPr>
            <m:ctrlPr>
              <w:rPr>
                <w:rFonts w:ascii="Cambria Math" w:hAnsi="Cambria Math" w:cs="Arial"/>
                <w:lang w:val="en-GB"/>
              </w:rPr>
            </m:ctrlPr>
          </m:sSubPr>
          <m:e>
            <m:r>
              <w:rPr>
                <w:rFonts w:ascii="Cambria Math" w:hAnsi="Cambria Math" w:cs="Arial"/>
                <w:lang w:val="en-GB"/>
              </w:rPr>
              <m:t>P</m:t>
            </m:r>
          </m:e>
          <m:sub>
            <m:r>
              <w:rPr>
                <w:rFonts w:ascii="Cambria Math" w:hAnsi="Cambria Math" w:cs="Arial"/>
                <w:lang w:val="en-GB"/>
              </w:rPr>
              <m:t>diesel</m:t>
            </m:r>
          </m:sub>
        </m:sSub>
        <m:r>
          <w:rPr>
            <w:rFonts w:ascii="Cambria Math" w:hAnsi="Cambria Math" w:cs="Arial"/>
            <w:lang w:val="en-GB"/>
          </w:rPr>
          <m:t>+</m:t>
        </m:r>
        <m:sSub>
          <m:sSubPr>
            <m:ctrlPr>
              <w:rPr>
                <w:rFonts w:ascii="Cambria Math" w:hAnsi="Cambria Math" w:cs="Arial"/>
                <w:lang w:val="en-GB"/>
              </w:rPr>
            </m:ctrlPr>
          </m:sSubPr>
          <m:e>
            <m:r>
              <w:rPr>
                <w:rFonts w:ascii="Cambria Math" w:hAnsi="Cambria Math" w:cs="Arial"/>
                <w:lang w:val="en-GB"/>
              </w:rPr>
              <m:t>P</m:t>
            </m:r>
          </m:e>
          <m:sub>
            <m:r>
              <w:rPr>
                <w:rFonts w:ascii="Cambria Math" w:hAnsi="Cambria Math" w:cs="Arial"/>
                <w:lang w:val="en-GB"/>
              </w:rPr>
              <m:t>batt</m:t>
            </m:r>
          </m:sub>
        </m:sSub>
        <m:r>
          <w:rPr>
            <w:rFonts w:ascii="Cambria Math" w:hAnsi="Cambria Math" w:cs="Arial"/>
            <w:lang w:val="en-GB"/>
          </w:rPr>
          <m:t>≥</m:t>
        </m:r>
        <m:sSub>
          <m:sSubPr>
            <m:ctrlPr>
              <w:rPr>
                <w:rFonts w:ascii="Cambria Math" w:hAnsi="Cambria Math" w:cs="Arial"/>
                <w:lang w:val="en-GB"/>
              </w:rPr>
            </m:ctrlPr>
          </m:sSubPr>
          <m:e>
            <m:r>
              <w:rPr>
                <w:rFonts w:ascii="Cambria Math" w:hAnsi="Cambria Math" w:cs="Arial"/>
                <w:lang w:val="en-GB"/>
              </w:rPr>
              <m:t>P</m:t>
            </m:r>
          </m:e>
          <m:sub>
            <m:r>
              <w:rPr>
                <w:rFonts w:ascii="Cambria Math" w:hAnsi="Cambria Math" w:cs="Arial"/>
                <w:lang w:val="en-GB"/>
              </w:rPr>
              <m:t>load</m:t>
            </m:r>
          </m:sub>
        </m:sSub>
      </m:oMath>
    </w:p>
    <w:p w14:paraId="6EB48156" w14:textId="77777777" w:rsidR="005D03CC" w:rsidRPr="005D03CC" w:rsidRDefault="005D03CC" w:rsidP="005D03CC">
      <w:pPr>
        <w:pStyle w:val="Body"/>
        <w:numPr>
          <w:ilvl w:val="0"/>
          <w:numId w:val="35"/>
        </w:numPr>
        <w:spacing w:after="0"/>
        <w:rPr>
          <w:rFonts w:ascii="Arial" w:hAnsi="Arial" w:cs="Arial"/>
          <w:lang w:val="en-GB"/>
        </w:rPr>
      </w:pPr>
      <w:r w:rsidRPr="005D03CC">
        <w:rPr>
          <w:rFonts w:ascii="Arial" w:hAnsi="Arial" w:cs="Arial"/>
          <w:lang w:val="en-GB"/>
        </w:rPr>
        <w:t>Battery state-of-charge within 20–100%</w:t>
      </w:r>
    </w:p>
    <w:p w14:paraId="1DD2B9C7" w14:textId="77777777" w:rsidR="005D03CC" w:rsidRPr="005D03CC" w:rsidRDefault="005D03CC" w:rsidP="005D03CC">
      <w:pPr>
        <w:pStyle w:val="Body"/>
        <w:numPr>
          <w:ilvl w:val="0"/>
          <w:numId w:val="35"/>
        </w:numPr>
        <w:spacing w:after="0"/>
        <w:rPr>
          <w:rFonts w:ascii="Arial" w:hAnsi="Arial" w:cs="Arial"/>
          <w:lang w:val="en-GB"/>
        </w:rPr>
      </w:pPr>
      <w:r w:rsidRPr="005D03CC">
        <w:rPr>
          <w:rFonts w:ascii="Arial" w:hAnsi="Arial" w:cs="Arial"/>
          <w:lang w:val="en-GB"/>
        </w:rPr>
        <w:t>Maximum unmet load ≤ 1% of total demand.</w:t>
      </w:r>
    </w:p>
    <w:p w14:paraId="29423562" w14:textId="77777777" w:rsidR="007C38F6" w:rsidRDefault="007C38F6" w:rsidP="00441B6F">
      <w:pPr>
        <w:pStyle w:val="Body"/>
        <w:spacing w:after="0"/>
        <w:rPr>
          <w:rFonts w:ascii="Arial" w:hAnsi="Arial" w:cs="Arial"/>
          <w:lang w:val="en-GB"/>
        </w:rPr>
      </w:pPr>
    </w:p>
    <w:p w14:paraId="4F13F44D" w14:textId="6DAC19E6" w:rsidR="006F15F7" w:rsidRPr="005D03CC" w:rsidRDefault="006F15F7" w:rsidP="006F15F7">
      <w:pPr>
        <w:pStyle w:val="Body"/>
        <w:spacing w:after="0"/>
        <w:rPr>
          <w:rFonts w:ascii="Arial" w:hAnsi="Arial" w:cs="Arial"/>
        </w:rPr>
      </w:pPr>
      <w:r w:rsidRPr="005D03CC">
        <w:rPr>
          <w:rFonts w:ascii="Arial" w:hAnsi="Arial" w:cs="Arial"/>
          <w:b/>
        </w:rPr>
        <w:t>2.</w:t>
      </w:r>
      <w:r>
        <w:rPr>
          <w:rFonts w:ascii="Arial" w:hAnsi="Arial" w:cs="Arial"/>
          <w:b/>
        </w:rPr>
        <w:t>6</w:t>
      </w:r>
      <w:r w:rsidRPr="005D03CC">
        <w:rPr>
          <w:rFonts w:ascii="Arial" w:hAnsi="Arial" w:cs="Arial"/>
          <w:b/>
        </w:rPr>
        <w:t xml:space="preserve"> </w:t>
      </w:r>
      <w:r w:rsidRPr="006F15F7">
        <w:rPr>
          <w:rFonts w:ascii="Arial" w:hAnsi="Arial" w:cs="Arial"/>
          <w:b/>
        </w:rPr>
        <w:t>Economic and Environmental Indicators</w:t>
      </w:r>
    </w:p>
    <w:p w14:paraId="4B9005B7" w14:textId="77777777" w:rsidR="006F15F7" w:rsidRPr="00AC77CC" w:rsidRDefault="006F15F7" w:rsidP="006F15F7">
      <w:pPr>
        <w:pStyle w:val="Body"/>
        <w:spacing w:after="0"/>
        <w:rPr>
          <w:rFonts w:ascii="Arial" w:hAnsi="Arial" w:cs="Arial"/>
          <w:lang w:val="en-GB"/>
        </w:rPr>
      </w:pPr>
    </w:p>
    <w:p w14:paraId="3CA0F682" w14:textId="77777777" w:rsidR="0084228E" w:rsidRPr="0084228E" w:rsidRDefault="0084228E" w:rsidP="0084228E">
      <w:pPr>
        <w:pStyle w:val="Body"/>
        <w:spacing w:after="0"/>
        <w:rPr>
          <w:rFonts w:ascii="Arial" w:hAnsi="Arial" w:cs="Arial"/>
          <w:lang w:val="en-GB"/>
        </w:rPr>
      </w:pPr>
      <w:r w:rsidRPr="0084228E">
        <w:rPr>
          <w:rFonts w:ascii="Arial" w:hAnsi="Arial" w:cs="Arial"/>
          <w:lang w:val="en-GB"/>
        </w:rPr>
        <w:t>The LCOE and NPC were used to compare configurations. LCOE was computed using (12):</w:t>
      </w:r>
    </w:p>
    <w:p w14:paraId="061DB551" w14:textId="2BA30E80" w:rsidR="0084228E" w:rsidRPr="0084228E" w:rsidRDefault="0084228E" w:rsidP="0084228E">
      <w:pPr>
        <w:pStyle w:val="Body"/>
        <w:spacing w:after="0"/>
        <w:ind w:firstLine="720"/>
        <w:rPr>
          <w:rFonts w:ascii="Arial" w:hAnsi="Arial" w:cs="Arial"/>
          <w:lang w:val="en-GB"/>
        </w:rPr>
      </w:pPr>
      <m:oMath>
        <m:r>
          <w:rPr>
            <w:rFonts w:ascii="Cambria Math" w:hAnsi="Cambria Math" w:cs="Arial"/>
            <w:lang w:val="en-GB"/>
          </w:rPr>
          <m:t>LCOE=</m:t>
        </m:r>
        <m:f>
          <m:fPr>
            <m:ctrlPr>
              <w:rPr>
                <w:rFonts w:ascii="Cambria Math" w:hAnsi="Cambria Math" w:cs="Arial"/>
                <w:lang w:val="en-GB"/>
              </w:rPr>
            </m:ctrlPr>
          </m:fPr>
          <m:num>
            <m:r>
              <w:rPr>
                <w:rFonts w:ascii="Cambria Math" w:hAnsi="Cambria Math" w:cs="Arial"/>
                <w:lang w:val="en-GB"/>
              </w:rPr>
              <m:t>NPC×CRF</m:t>
            </m:r>
          </m:num>
          <m:den>
            <m:sSub>
              <m:sSubPr>
                <m:ctrlPr>
                  <w:rPr>
                    <w:rFonts w:ascii="Cambria Math" w:hAnsi="Cambria Math" w:cs="Arial"/>
                    <w:lang w:val="en-GB"/>
                  </w:rPr>
                </m:ctrlPr>
              </m:sSubPr>
              <m:e>
                <m:r>
                  <w:rPr>
                    <w:rFonts w:ascii="Cambria Math" w:hAnsi="Cambria Math" w:cs="Arial"/>
                    <w:lang w:val="en-GB"/>
                  </w:rPr>
                  <m:t>E</m:t>
                </m:r>
              </m:e>
              <m:sub>
                <m:r>
                  <w:rPr>
                    <w:rFonts w:ascii="Cambria Math" w:hAnsi="Cambria Math" w:cs="Arial"/>
                    <w:lang w:val="en-GB"/>
                  </w:rPr>
                  <m:t>annual</m:t>
                </m:r>
              </m:sub>
            </m:sSub>
          </m:den>
        </m:f>
      </m:oMath>
      <w:r w:rsidRPr="0084228E">
        <w:rPr>
          <w:rFonts w:ascii="Arial" w:hAnsi="Arial" w:cs="Arial"/>
          <w:lang w:val="en-GB"/>
        </w:rPr>
        <w:tab/>
      </w:r>
      <w:r w:rsidRPr="0084228E">
        <w:rPr>
          <w:rFonts w:ascii="Arial" w:hAnsi="Arial" w:cs="Arial"/>
          <w:lang w:val="en-GB"/>
        </w:rPr>
        <w:tab/>
      </w:r>
      <w:r w:rsidRPr="0084228E">
        <w:rPr>
          <w:rFonts w:ascii="Arial" w:hAnsi="Arial" w:cs="Arial"/>
          <w:lang w:val="en-GB"/>
        </w:rPr>
        <w:tab/>
      </w:r>
      <w:r w:rsidRPr="0084228E">
        <w:rPr>
          <w:rFonts w:ascii="Arial" w:hAnsi="Arial" w:cs="Arial"/>
          <w:lang w:val="en-GB"/>
        </w:rPr>
        <w:tab/>
      </w:r>
      <w:r w:rsidRPr="0084228E">
        <w:rPr>
          <w:rFonts w:ascii="Arial" w:hAnsi="Arial" w:cs="Arial"/>
          <w:lang w:val="en-GB"/>
        </w:rPr>
        <w:tab/>
      </w:r>
      <w:r w:rsidRPr="0084228E">
        <w:rPr>
          <w:rFonts w:ascii="Arial" w:hAnsi="Arial" w:cs="Arial"/>
          <w:lang w:val="en-GB"/>
        </w:rPr>
        <w:tab/>
      </w:r>
      <w:r w:rsidRPr="0084228E">
        <w:rPr>
          <w:rFonts w:ascii="Arial" w:hAnsi="Arial" w:cs="Arial"/>
          <w:lang w:val="en-GB"/>
        </w:rPr>
        <w:tab/>
      </w:r>
      <w:r w:rsidRPr="0084228E">
        <w:rPr>
          <w:rFonts w:ascii="Arial" w:hAnsi="Arial" w:cs="Arial"/>
          <w:lang w:val="en-GB"/>
        </w:rPr>
        <w:tab/>
      </w:r>
      <w:r w:rsidRPr="0084228E">
        <w:rPr>
          <w:rFonts w:ascii="Arial" w:hAnsi="Arial" w:cs="Arial"/>
          <w:lang w:val="en-GB"/>
        </w:rPr>
        <w:tab/>
      </w:r>
      <w:r w:rsidRPr="0084228E">
        <w:rPr>
          <w:rFonts w:ascii="Arial" w:hAnsi="Arial" w:cs="Arial"/>
          <w:lang w:val="en-GB"/>
        </w:rPr>
        <w:tab/>
        <w:t>(12)</w:t>
      </w:r>
      <w:r w:rsidRPr="0084228E">
        <w:rPr>
          <w:rFonts w:ascii="Arial" w:hAnsi="Arial" w:cs="Arial"/>
          <w:lang w:val="en-GB"/>
        </w:rPr>
        <w:br/>
        <w:t xml:space="preserve">where </w:t>
      </w:r>
      <m:oMath>
        <m:r>
          <w:rPr>
            <w:rFonts w:ascii="Cambria Math" w:hAnsi="Cambria Math" w:cs="Arial"/>
            <w:lang w:val="en-GB"/>
          </w:rPr>
          <m:t>CRF=</m:t>
        </m:r>
        <m:f>
          <m:fPr>
            <m:ctrlPr>
              <w:rPr>
                <w:rFonts w:ascii="Cambria Math" w:hAnsi="Cambria Math" w:cs="Arial"/>
                <w:lang w:val="en-GB"/>
              </w:rPr>
            </m:ctrlPr>
          </m:fPr>
          <m:num>
            <m:r>
              <w:rPr>
                <w:rFonts w:ascii="Cambria Math" w:hAnsi="Cambria Math" w:cs="Arial"/>
                <w:lang w:val="en-GB"/>
              </w:rPr>
              <m:t>i(1+i</m:t>
            </m:r>
            <m:sSup>
              <m:sSupPr>
                <m:ctrlPr>
                  <w:rPr>
                    <w:rFonts w:ascii="Cambria Math" w:hAnsi="Cambria Math" w:cs="Arial"/>
                    <w:lang w:val="en-GB"/>
                  </w:rPr>
                </m:ctrlPr>
              </m:sSupPr>
              <m:e>
                <m:r>
                  <w:rPr>
                    <w:rFonts w:ascii="Cambria Math" w:hAnsi="Cambria Math" w:cs="Arial"/>
                    <w:lang w:val="en-GB"/>
                  </w:rPr>
                  <m:t>)</m:t>
                </m:r>
              </m:e>
              <m:sup>
                <m:r>
                  <w:rPr>
                    <w:rFonts w:ascii="Cambria Math" w:hAnsi="Cambria Math" w:cs="Arial"/>
                    <w:lang w:val="en-GB"/>
                  </w:rPr>
                  <m:t>T</m:t>
                </m:r>
              </m:sup>
            </m:sSup>
          </m:num>
          <m:den>
            <m:r>
              <w:rPr>
                <w:rFonts w:ascii="Cambria Math" w:hAnsi="Cambria Math" w:cs="Arial"/>
                <w:lang w:val="en-GB"/>
              </w:rPr>
              <m:t>(1+i</m:t>
            </m:r>
            <m:sSup>
              <m:sSupPr>
                <m:ctrlPr>
                  <w:rPr>
                    <w:rFonts w:ascii="Cambria Math" w:hAnsi="Cambria Math" w:cs="Arial"/>
                    <w:lang w:val="en-GB"/>
                  </w:rPr>
                </m:ctrlPr>
              </m:sSupPr>
              <m:e>
                <m:r>
                  <w:rPr>
                    <w:rFonts w:ascii="Cambria Math" w:hAnsi="Cambria Math" w:cs="Arial"/>
                    <w:lang w:val="en-GB"/>
                  </w:rPr>
                  <m:t>)</m:t>
                </m:r>
              </m:e>
              <m:sup>
                <m:r>
                  <w:rPr>
                    <w:rFonts w:ascii="Cambria Math" w:hAnsi="Cambria Math" w:cs="Arial"/>
                    <w:lang w:val="en-GB"/>
                  </w:rPr>
                  <m:t>T</m:t>
                </m:r>
              </m:sup>
            </m:sSup>
            <m:r>
              <w:rPr>
                <w:rFonts w:ascii="Cambria Math" w:hAnsi="Cambria Math" w:cs="Arial"/>
                <w:lang w:val="en-GB"/>
              </w:rPr>
              <m:t>-1</m:t>
            </m:r>
          </m:den>
        </m:f>
      </m:oMath>
      <w:r w:rsidRPr="0084228E">
        <w:rPr>
          <w:rFonts w:ascii="Arial" w:hAnsi="Arial" w:cs="Arial"/>
          <w:lang w:val="en-GB"/>
        </w:rPr>
        <w:t xml:space="preserve"> is the capital recovery factor, and </w:t>
      </w:r>
      <m:oMath>
        <m:sSub>
          <m:sSubPr>
            <m:ctrlPr>
              <w:rPr>
                <w:rFonts w:ascii="Cambria Math" w:hAnsi="Cambria Math" w:cs="Arial"/>
                <w:lang w:val="en-GB"/>
              </w:rPr>
            </m:ctrlPr>
          </m:sSubPr>
          <m:e>
            <m:r>
              <w:rPr>
                <w:rFonts w:ascii="Cambria Math" w:hAnsi="Cambria Math" w:cs="Arial"/>
                <w:lang w:val="en-GB"/>
              </w:rPr>
              <m:t>E</m:t>
            </m:r>
          </m:e>
          <m:sub>
            <m:r>
              <w:rPr>
                <w:rFonts w:ascii="Cambria Math" w:hAnsi="Cambria Math" w:cs="Arial"/>
                <w:lang w:val="en-GB"/>
              </w:rPr>
              <m:t>annual</m:t>
            </m:r>
          </m:sub>
        </m:sSub>
      </m:oMath>
      <w:r w:rsidRPr="0084228E">
        <w:rPr>
          <w:rFonts w:ascii="Arial" w:hAnsi="Arial" w:cs="Arial"/>
          <w:lang w:val="en-GB"/>
        </w:rPr>
        <w:t xml:space="preserve"> is the total annual electricity generation (kWh).</w:t>
      </w:r>
    </w:p>
    <w:p w14:paraId="1E71063E" w14:textId="3CC1A0F8" w:rsidR="006F15F7" w:rsidRDefault="0084228E" w:rsidP="0084228E">
      <w:pPr>
        <w:pStyle w:val="Body"/>
        <w:spacing w:after="0"/>
        <w:rPr>
          <w:rFonts w:ascii="Arial" w:hAnsi="Arial" w:cs="Arial"/>
          <w:lang w:val="en-GB"/>
        </w:rPr>
      </w:pPr>
      <w:r w:rsidRPr="0084228E">
        <w:rPr>
          <w:rFonts w:ascii="Arial" w:hAnsi="Arial" w:cs="Arial"/>
          <w:lang w:val="en-GB"/>
        </w:rPr>
        <w:br/>
        <w:t>Environmental assessment includes estimation of CO</w:t>
      </w:r>
      <w:r w:rsidRPr="0084228E">
        <w:rPr>
          <w:rFonts w:ascii="Cambria Math" w:hAnsi="Cambria Math" w:cs="Cambria Math"/>
          <w:lang w:val="en-GB"/>
        </w:rPr>
        <w:t>₂</w:t>
      </w:r>
      <w:r w:rsidRPr="0084228E">
        <w:rPr>
          <w:rFonts w:ascii="Arial" w:hAnsi="Arial" w:cs="Arial"/>
          <w:lang w:val="en-GB"/>
        </w:rPr>
        <w:t>, SO</w:t>
      </w:r>
      <w:r w:rsidRPr="0084228E">
        <w:rPr>
          <w:rFonts w:ascii="Cambria Math" w:hAnsi="Cambria Math" w:cs="Cambria Math"/>
          <w:lang w:val="en-GB"/>
        </w:rPr>
        <w:t>₂</w:t>
      </w:r>
      <w:r w:rsidRPr="0084228E">
        <w:rPr>
          <w:rFonts w:ascii="Arial" w:hAnsi="Arial" w:cs="Arial"/>
          <w:lang w:val="en-GB"/>
        </w:rPr>
        <w:t>, and NOₓ emissions derived from diesel generator operations using emission factors from the Intergovernmental Panel on Climate Change (IPCC, 2023). The results were benchmarked against hybrid microgrid case studies in comparable climatic regions.</w:t>
      </w:r>
    </w:p>
    <w:p w14:paraId="5715E37F" w14:textId="77777777" w:rsidR="006F15F7" w:rsidRDefault="006F15F7" w:rsidP="00441B6F">
      <w:pPr>
        <w:pStyle w:val="Body"/>
        <w:spacing w:after="0"/>
        <w:rPr>
          <w:rFonts w:ascii="Arial" w:hAnsi="Arial" w:cs="Arial"/>
          <w:lang w:val="en-GB"/>
        </w:rPr>
      </w:pPr>
    </w:p>
    <w:p w14:paraId="0622DBA4" w14:textId="5A9BC0E4" w:rsidR="005A2795" w:rsidRDefault="005A2795" w:rsidP="005A2795">
      <w:pPr>
        <w:pStyle w:val="AbstHead"/>
        <w:spacing w:after="0"/>
        <w:jc w:val="both"/>
        <w:rPr>
          <w:rFonts w:ascii="Arial" w:hAnsi="Arial" w:cs="Arial"/>
        </w:rPr>
      </w:pPr>
      <w:r>
        <w:rPr>
          <w:rFonts w:ascii="Arial" w:hAnsi="Arial" w:cs="Arial"/>
        </w:rPr>
        <w:t xml:space="preserve">3. </w:t>
      </w:r>
      <w:r w:rsidRPr="005A2795">
        <w:rPr>
          <w:rFonts w:ascii="Arial" w:hAnsi="Arial" w:cs="Arial"/>
        </w:rPr>
        <w:t>RESULTS AND DISCUSSION</w:t>
      </w:r>
      <w:r>
        <w:rPr>
          <w:rFonts w:ascii="Arial" w:hAnsi="Arial" w:cs="Arial"/>
        </w:rPr>
        <w:t xml:space="preserve"> </w:t>
      </w:r>
    </w:p>
    <w:p w14:paraId="0250DFCC" w14:textId="77777777" w:rsidR="005A2795" w:rsidRPr="00FB3A86" w:rsidRDefault="005A2795" w:rsidP="005A2795">
      <w:pPr>
        <w:pStyle w:val="AbstHead"/>
        <w:spacing w:after="0"/>
        <w:jc w:val="both"/>
        <w:rPr>
          <w:rFonts w:ascii="Arial" w:hAnsi="Arial" w:cs="Arial"/>
        </w:rPr>
      </w:pPr>
    </w:p>
    <w:p w14:paraId="73A657F1" w14:textId="06D26066" w:rsidR="005A2795" w:rsidRDefault="005A2795" w:rsidP="005A2795">
      <w:pPr>
        <w:pStyle w:val="Body"/>
        <w:spacing w:after="0"/>
        <w:rPr>
          <w:rFonts w:ascii="Arial" w:hAnsi="Arial" w:cs="Arial"/>
        </w:rPr>
      </w:pPr>
      <w:bookmarkStart w:id="7" w:name="_Hlk214460665"/>
      <w:r>
        <w:rPr>
          <w:rFonts w:ascii="Arial" w:hAnsi="Arial" w:cs="Arial"/>
          <w:b/>
          <w:caps/>
          <w:sz w:val="22"/>
        </w:rPr>
        <w:t>3</w:t>
      </w:r>
      <w:r w:rsidRPr="00C30A0F">
        <w:rPr>
          <w:rFonts w:ascii="Arial" w:hAnsi="Arial" w:cs="Arial"/>
          <w:b/>
          <w:caps/>
          <w:sz w:val="22"/>
        </w:rPr>
        <w:t xml:space="preserve">.1 </w:t>
      </w:r>
      <w:r w:rsidRPr="005A2795">
        <w:rPr>
          <w:rFonts w:ascii="Arial" w:hAnsi="Arial" w:cs="Arial"/>
          <w:b/>
          <w:sz w:val="22"/>
        </w:rPr>
        <w:t xml:space="preserve">Load Demand </w:t>
      </w:r>
      <w:proofErr w:type="spellStart"/>
      <w:r w:rsidRPr="005A2795">
        <w:rPr>
          <w:rFonts w:ascii="Arial" w:hAnsi="Arial" w:cs="Arial"/>
          <w:b/>
          <w:sz w:val="22"/>
        </w:rPr>
        <w:t>Characterisation</w:t>
      </w:r>
      <w:proofErr w:type="spellEnd"/>
      <w:r w:rsidRPr="00FB3A86">
        <w:rPr>
          <w:rFonts w:ascii="Arial" w:hAnsi="Arial" w:cs="Arial"/>
        </w:rPr>
        <w:t xml:space="preserve">  </w:t>
      </w:r>
    </w:p>
    <w:p w14:paraId="4F88B9A7" w14:textId="77777777" w:rsidR="005A2795" w:rsidRDefault="005A2795" w:rsidP="005A2795">
      <w:pPr>
        <w:pStyle w:val="Body"/>
        <w:spacing w:after="0"/>
        <w:rPr>
          <w:rFonts w:ascii="Arial" w:hAnsi="Arial" w:cs="Arial"/>
        </w:rPr>
      </w:pPr>
    </w:p>
    <w:p w14:paraId="4B472B3C" w14:textId="5FA9E8E9" w:rsidR="005A2795" w:rsidRDefault="005A2795" w:rsidP="005A2795">
      <w:pPr>
        <w:pStyle w:val="Body"/>
        <w:spacing w:after="0"/>
        <w:rPr>
          <w:rFonts w:ascii="Arial" w:hAnsi="Arial" w:cs="Arial"/>
          <w:lang w:val="en-GB"/>
        </w:rPr>
      </w:pPr>
      <w:r w:rsidRPr="005A2795">
        <w:rPr>
          <w:rFonts w:ascii="Arial" w:hAnsi="Arial" w:cs="Arial"/>
          <w:lang w:val="en-GB"/>
        </w:rPr>
        <w:t xml:space="preserve">The annual load profile of </w:t>
      </w:r>
      <w:proofErr w:type="spellStart"/>
      <w:r w:rsidRPr="005A2795">
        <w:rPr>
          <w:rFonts w:ascii="Arial" w:hAnsi="Arial" w:cs="Arial"/>
          <w:lang w:val="en-GB"/>
        </w:rPr>
        <w:t>Ibiaku</w:t>
      </w:r>
      <w:proofErr w:type="spellEnd"/>
      <w:r w:rsidRPr="005A2795">
        <w:rPr>
          <w:rFonts w:ascii="Arial" w:hAnsi="Arial" w:cs="Arial"/>
          <w:lang w:val="en-GB"/>
        </w:rPr>
        <w:t xml:space="preserve"> Ikot Oku was modelled using the appliance-based end-use method described in Section 2. The yearly total energy demand was approximately 419,750 kWh/year, with a peak demand of 86 kW. Fig. 3 illustrates the diurnal load variation characterised by morning and evening peaks. The evening peak (18:00–22:00 h) corresponds to residential lighting, entertainment, and refrigeration loads, while daytime consumption primarily arises from small businesses, schools, and community health centres. This load pattern aligns with observations in other Nigerian rural electrification studies (Rachid et al., 2025; </w:t>
      </w:r>
      <w:proofErr w:type="spellStart"/>
      <w:r w:rsidRPr="005A2795">
        <w:rPr>
          <w:rFonts w:ascii="Arial" w:hAnsi="Arial" w:cs="Arial"/>
          <w:lang w:val="en-GB"/>
        </w:rPr>
        <w:t>Odetoye</w:t>
      </w:r>
      <w:proofErr w:type="spellEnd"/>
      <w:r w:rsidRPr="005A2795">
        <w:rPr>
          <w:rFonts w:ascii="Arial" w:hAnsi="Arial" w:cs="Arial"/>
          <w:lang w:val="en-GB"/>
        </w:rPr>
        <w:t xml:space="preserve"> et al., 2023).</w:t>
      </w:r>
      <w:bookmarkEnd w:id="7"/>
    </w:p>
    <w:p w14:paraId="02A739EA" w14:textId="491952FF" w:rsidR="00750AFA" w:rsidRDefault="00750AFA" w:rsidP="00750AFA">
      <w:pPr>
        <w:pStyle w:val="Body"/>
        <w:spacing w:after="0"/>
        <w:rPr>
          <w:rFonts w:ascii="Arial" w:hAnsi="Arial" w:cs="Arial"/>
        </w:rPr>
      </w:pPr>
      <w:r>
        <w:rPr>
          <w:rFonts w:ascii="Arial" w:hAnsi="Arial" w:cs="Arial"/>
          <w:b/>
          <w:caps/>
          <w:sz w:val="22"/>
        </w:rPr>
        <w:t>3</w:t>
      </w:r>
      <w:r w:rsidRPr="00C30A0F">
        <w:rPr>
          <w:rFonts w:ascii="Arial" w:hAnsi="Arial" w:cs="Arial"/>
          <w:b/>
          <w:caps/>
          <w:sz w:val="22"/>
        </w:rPr>
        <w:t>.</w:t>
      </w:r>
      <w:r>
        <w:rPr>
          <w:rFonts w:ascii="Arial" w:hAnsi="Arial" w:cs="Arial"/>
          <w:b/>
          <w:caps/>
          <w:sz w:val="22"/>
        </w:rPr>
        <w:t>2</w:t>
      </w:r>
      <w:r w:rsidRPr="00C30A0F">
        <w:rPr>
          <w:rFonts w:ascii="Arial" w:hAnsi="Arial" w:cs="Arial"/>
          <w:b/>
          <w:caps/>
          <w:sz w:val="22"/>
        </w:rPr>
        <w:t xml:space="preserve"> </w:t>
      </w:r>
      <w:r w:rsidRPr="00750AFA">
        <w:rPr>
          <w:rFonts w:ascii="Arial" w:hAnsi="Arial" w:cs="Arial"/>
          <w:b/>
          <w:sz w:val="22"/>
        </w:rPr>
        <w:t>Optimal System Configuration</w:t>
      </w:r>
      <w:r w:rsidRPr="00FB3A86">
        <w:rPr>
          <w:rFonts w:ascii="Arial" w:hAnsi="Arial" w:cs="Arial"/>
        </w:rPr>
        <w:t xml:space="preserve">  </w:t>
      </w:r>
    </w:p>
    <w:p w14:paraId="64657F40" w14:textId="77777777" w:rsidR="00750AFA" w:rsidRDefault="00750AFA" w:rsidP="00750AFA">
      <w:pPr>
        <w:pStyle w:val="Body"/>
        <w:spacing w:after="0"/>
        <w:rPr>
          <w:rFonts w:ascii="Arial" w:hAnsi="Arial" w:cs="Arial"/>
        </w:rPr>
      </w:pPr>
    </w:p>
    <w:p w14:paraId="0672B946" w14:textId="77777777" w:rsidR="00750AFA" w:rsidRPr="00750AFA" w:rsidRDefault="00750AFA" w:rsidP="00750AFA">
      <w:pPr>
        <w:pStyle w:val="Body"/>
        <w:spacing w:after="0"/>
        <w:rPr>
          <w:rFonts w:ascii="Arial" w:hAnsi="Arial" w:cs="Arial"/>
          <w:lang w:val="en-GB"/>
        </w:rPr>
      </w:pPr>
      <w:r w:rsidRPr="00750AFA">
        <w:rPr>
          <w:rFonts w:ascii="Arial" w:hAnsi="Arial" w:cs="Arial"/>
          <w:lang w:val="en-GB"/>
        </w:rPr>
        <w:t>Table 6 summarises the optimal configurations derived from HOMER Pro simulations. The configurations considered include:</w:t>
      </w:r>
    </w:p>
    <w:p w14:paraId="7A3A618E" w14:textId="77777777" w:rsidR="00750AFA" w:rsidRPr="00750AFA" w:rsidRDefault="00750AFA" w:rsidP="00750AFA">
      <w:pPr>
        <w:pStyle w:val="Body"/>
        <w:numPr>
          <w:ilvl w:val="0"/>
          <w:numId w:val="36"/>
        </w:numPr>
        <w:spacing w:after="0"/>
        <w:rPr>
          <w:rFonts w:ascii="Arial" w:hAnsi="Arial" w:cs="Arial"/>
          <w:lang w:val="en-GB"/>
        </w:rPr>
      </w:pPr>
      <w:r w:rsidRPr="00750AFA">
        <w:rPr>
          <w:rFonts w:ascii="Arial" w:hAnsi="Arial" w:cs="Arial"/>
          <w:b/>
          <w:bCs/>
          <w:lang w:val="en-GB"/>
        </w:rPr>
        <w:t>Case A:</w:t>
      </w:r>
      <w:r w:rsidRPr="00750AFA">
        <w:rPr>
          <w:rFonts w:ascii="Arial" w:hAnsi="Arial" w:cs="Arial"/>
          <w:lang w:val="en-GB"/>
        </w:rPr>
        <w:t xml:space="preserve"> PV–Diesel–Battery</w:t>
      </w:r>
    </w:p>
    <w:p w14:paraId="2CBD8E75" w14:textId="77777777" w:rsidR="00750AFA" w:rsidRPr="00750AFA" w:rsidRDefault="00750AFA" w:rsidP="00750AFA">
      <w:pPr>
        <w:pStyle w:val="Body"/>
        <w:numPr>
          <w:ilvl w:val="0"/>
          <w:numId w:val="36"/>
        </w:numPr>
        <w:spacing w:after="0"/>
        <w:rPr>
          <w:rFonts w:ascii="Arial" w:hAnsi="Arial" w:cs="Arial"/>
          <w:lang w:val="en-GB"/>
        </w:rPr>
      </w:pPr>
      <w:r w:rsidRPr="00750AFA">
        <w:rPr>
          <w:rFonts w:ascii="Arial" w:hAnsi="Arial" w:cs="Arial"/>
          <w:b/>
          <w:bCs/>
          <w:lang w:val="en-GB"/>
        </w:rPr>
        <w:t>Case B:</w:t>
      </w:r>
      <w:r w:rsidRPr="00750AFA">
        <w:rPr>
          <w:rFonts w:ascii="Arial" w:hAnsi="Arial" w:cs="Arial"/>
          <w:lang w:val="en-GB"/>
        </w:rPr>
        <w:t xml:space="preserve"> PV–Wind–Diesel–Battery</w:t>
      </w:r>
    </w:p>
    <w:p w14:paraId="7F0EDA5E" w14:textId="77777777" w:rsidR="00750AFA" w:rsidRPr="00750AFA" w:rsidRDefault="00750AFA" w:rsidP="00750AFA">
      <w:pPr>
        <w:pStyle w:val="Body"/>
        <w:numPr>
          <w:ilvl w:val="0"/>
          <w:numId w:val="36"/>
        </w:numPr>
        <w:spacing w:after="0"/>
        <w:rPr>
          <w:rFonts w:ascii="Arial" w:hAnsi="Arial" w:cs="Arial"/>
          <w:lang w:val="en-GB"/>
        </w:rPr>
      </w:pPr>
      <w:r w:rsidRPr="00750AFA">
        <w:rPr>
          <w:rFonts w:ascii="Arial" w:hAnsi="Arial" w:cs="Arial"/>
          <w:b/>
          <w:bCs/>
          <w:lang w:val="en-GB"/>
        </w:rPr>
        <w:t>Case C:</w:t>
      </w:r>
      <w:r w:rsidRPr="00750AFA">
        <w:rPr>
          <w:rFonts w:ascii="Arial" w:hAnsi="Arial" w:cs="Arial"/>
          <w:lang w:val="en-GB"/>
        </w:rPr>
        <w:t xml:space="preserve"> PV–Wind–Battery (no diesel backup)</w:t>
      </w:r>
    </w:p>
    <w:p w14:paraId="77DC4D5E" w14:textId="77777777" w:rsidR="00750AFA" w:rsidRPr="00750AFA" w:rsidRDefault="00750AFA" w:rsidP="00750AFA">
      <w:pPr>
        <w:pStyle w:val="Body"/>
        <w:spacing w:after="0"/>
        <w:rPr>
          <w:rFonts w:ascii="Arial" w:hAnsi="Arial" w:cs="Arial"/>
          <w:lang w:val="en-GB"/>
        </w:rPr>
      </w:pPr>
      <w:r w:rsidRPr="00750AFA">
        <w:rPr>
          <w:rFonts w:ascii="Arial" w:hAnsi="Arial" w:cs="Arial"/>
          <w:lang w:val="en-GB"/>
        </w:rPr>
        <w:t>The PV–Wind–Diesel–Battery system (Case B) emerged as the most techno-economically viable option, achieving the lowest NPC and LCOE, with the highest renewable penetration.</w:t>
      </w:r>
    </w:p>
    <w:p w14:paraId="59910DDA" w14:textId="77777777" w:rsidR="00750AFA" w:rsidRPr="00750AFA" w:rsidRDefault="00750AFA" w:rsidP="00750AFA">
      <w:pPr>
        <w:pStyle w:val="Body"/>
        <w:spacing w:after="0"/>
        <w:rPr>
          <w:rFonts w:ascii="Arial" w:hAnsi="Arial" w:cs="Arial"/>
          <w:lang w:val="en-GB"/>
        </w:rPr>
      </w:pPr>
    </w:p>
    <w:p w14:paraId="2CCD4408" w14:textId="77777777" w:rsidR="00750AFA" w:rsidRPr="00750AFA" w:rsidRDefault="00750AFA" w:rsidP="00750AFA">
      <w:pPr>
        <w:pStyle w:val="Body"/>
        <w:spacing w:after="0"/>
        <w:rPr>
          <w:rFonts w:ascii="Arial" w:hAnsi="Arial" w:cs="Arial"/>
          <w:lang w:val="en-GB"/>
        </w:rPr>
      </w:pPr>
      <w:r w:rsidRPr="00750AFA">
        <w:rPr>
          <w:rFonts w:ascii="Arial" w:hAnsi="Arial" w:cs="Arial"/>
          <w:noProof/>
          <w:lang w:val="en-GB"/>
        </w:rPr>
        <w:drawing>
          <wp:inline distT="0" distB="0" distL="0" distR="0" wp14:anchorId="0F52F8FB" wp14:editId="4349BBEA">
            <wp:extent cx="5219700" cy="3127375"/>
            <wp:effectExtent l="0" t="0" r="0" b="0"/>
            <wp:docPr id="2006368174" name="Picture 1" descr="A graph with a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6368174" name="Picture 1" descr="A graph with a line&#10;&#10;AI-generated content may be incorrect."/>
                    <pic:cNvPicPr/>
                  </pic:nvPicPr>
                  <pic:blipFill>
                    <a:blip r:embed="rId16"/>
                    <a:stretch>
                      <a:fillRect/>
                    </a:stretch>
                  </pic:blipFill>
                  <pic:spPr>
                    <a:xfrm>
                      <a:off x="0" y="0"/>
                      <a:ext cx="5219700" cy="3127375"/>
                    </a:xfrm>
                    <a:prstGeom prst="rect">
                      <a:avLst/>
                    </a:prstGeom>
                  </pic:spPr>
                </pic:pic>
              </a:graphicData>
            </a:graphic>
          </wp:inline>
        </w:drawing>
      </w:r>
    </w:p>
    <w:p w14:paraId="59B7A698" w14:textId="77777777" w:rsidR="00750AFA" w:rsidRPr="00750AFA" w:rsidRDefault="00750AFA" w:rsidP="00AE3AFD">
      <w:pPr>
        <w:pStyle w:val="Body"/>
        <w:spacing w:after="0"/>
        <w:jc w:val="center"/>
        <w:rPr>
          <w:rFonts w:ascii="Arial" w:hAnsi="Arial" w:cs="Arial"/>
          <w:b/>
          <w:bCs/>
          <w:lang w:val="en-GB"/>
        </w:rPr>
      </w:pPr>
      <w:r w:rsidRPr="00750AFA">
        <w:rPr>
          <w:rFonts w:ascii="Arial" w:hAnsi="Arial" w:cs="Arial"/>
          <w:b/>
          <w:bCs/>
          <w:lang w:val="en-GB"/>
        </w:rPr>
        <w:t xml:space="preserve">Fig. 3. Typical Daily Load Profile for </w:t>
      </w:r>
      <w:proofErr w:type="spellStart"/>
      <w:r w:rsidRPr="00750AFA">
        <w:rPr>
          <w:rFonts w:ascii="Arial" w:hAnsi="Arial" w:cs="Arial"/>
          <w:b/>
          <w:bCs/>
          <w:lang w:val="en-GB"/>
        </w:rPr>
        <w:t>Ibiaku</w:t>
      </w:r>
      <w:proofErr w:type="spellEnd"/>
      <w:r w:rsidRPr="00750AFA">
        <w:rPr>
          <w:rFonts w:ascii="Arial" w:hAnsi="Arial" w:cs="Arial"/>
          <w:b/>
          <w:bCs/>
          <w:lang w:val="en-GB"/>
        </w:rPr>
        <w:t xml:space="preserve"> Ikot Oku</w:t>
      </w:r>
    </w:p>
    <w:p w14:paraId="757EFE31" w14:textId="77777777" w:rsidR="00750AFA" w:rsidRPr="00750AFA" w:rsidRDefault="00750AFA" w:rsidP="00750AFA">
      <w:pPr>
        <w:pStyle w:val="Body"/>
        <w:spacing w:after="0"/>
        <w:rPr>
          <w:rFonts w:ascii="Arial" w:hAnsi="Arial" w:cs="Arial"/>
          <w:lang w:val="en-GB"/>
        </w:rPr>
      </w:pPr>
    </w:p>
    <w:p w14:paraId="23EA8A00" w14:textId="77777777" w:rsidR="00750AFA" w:rsidRPr="00750AFA" w:rsidRDefault="00750AFA" w:rsidP="00AE3AFD">
      <w:pPr>
        <w:pStyle w:val="Body"/>
        <w:spacing w:after="0"/>
        <w:jc w:val="center"/>
        <w:rPr>
          <w:rFonts w:ascii="Arial" w:hAnsi="Arial" w:cs="Arial"/>
          <w:lang w:val="en-GB"/>
        </w:rPr>
      </w:pPr>
      <w:r w:rsidRPr="00750AFA">
        <w:rPr>
          <w:rFonts w:ascii="Arial" w:hAnsi="Arial" w:cs="Arial"/>
          <w:b/>
          <w:bCs/>
          <w:lang w:val="en-GB"/>
        </w:rPr>
        <w:t>Table 6: Optimised system configurations and performance indicators</w:t>
      </w:r>
    </w:p>
    <w:p w14:paraId="77BCE090" w14:textId="77777777" w:rsidR="00750AFA" w:rsidRPr="00750AFA" w:rsidRDefault="00750AFA" w:rsidP="00750AFA">
      <w:pPr>
        <w:pStyle w:val="Body"/>
        <w:spacing w:after="0"/>
        <w:rPr>
          <w:rFonts w:ascii="Arial" w:hAnsi="Arial" w:cs="Arial"/>
          <w:lang w:val="en-GB"/>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4"/>
        <w:gridCol w:w="1156"/>
        <w:gridCol w:w="1492"/>
        <w:gridCol w:w="1807"/>
        <w:gridCol w:w="1629"/>
      </w:tblGrid>
      <w:tr w:rsidR="00750AFA" w:rsidRPr="00750AFA" w14:paraId="2059C6C2" w14:textId="77777777" w:rsidTr="00AE3AFD">
        <w:trPr>
          <w:jc w:val="center"/>
        </w:trPr>
        <w:tc>
          <w:tcPr>
            <w:tcW w:w="0" w:type="auto"/>
            <w:tcBorders>
              <w:top w:val="single" w:sz="4" w:space="0" w:color="auto"/>
              <w:bottom w:val="single" w:sz="4" w:space="0" w:color="auto"/>
            </w:tcBorders>
            <w:vAlign w:val="center"/>
          </w:tcPr>
          <w:p w14:paraId="23FFE7DB" w14:textId="77777777" w:rsidR="00750AFA" w:rsidRPr="00750AFA" w:rsidRDefault="00750AFA" w:rsidP="00750AFA">
            <w:pPr>
              <w:pStyle w:val="Body"/>
              <w:spacing w:after="0"/>
              <w:rPr>
                <w:rFonts w:ascii="Arial" w:eastAsia="Times New Roman" w:hAnsi="Arial" w:cs="Arial"/>
                <w:sz w:val="20"/>
                <w:lang w:val="en-GB"/>
              </w:rPr>
            </w:pPr>
            <w:r w:rsidRPr="00750AFA">
              <w:rPr>
                <w:rFonts w:ascii="Arial" w:eastAsia="Times New Roman" w:hAnsi="Arial" w:cs="Arial"/>
                <w:b/>
                <w:bCs/>
                <w:sz w:val="20"/>
                <w:lang w:val="en-GB"/>
              </w:rPr>
              <w:t>Configuration</w:t>
            </w:r>
          </w:p>
        </w:tc>
        <w:tc>
          <w:tcPr>
            <w:tcW w:w="0" w:type="auto"/>
            <w:tcBorders>
              <w:top w:val="single" w:sz="4" w:space="0" w:color="auto"/>
              <w:bottom w:val="single" w:sz="4" w:space="0" w:color="auto"/>
            </w:tcBorders>
            <w:vAlign w:val="center"/>
          </w:tcPr>
          <w:p w14:paraId="2B6E73A2" w14:textId="77777777" w:rsidR="00750AFA" w:rsidRPr="00750AFA" w:rsidRDefault="00750AFA" w:rsidP="00750AFA">
            <w:pPr>
              <w:pStyle w:val="Body"/>
              <w:spacing w:after="0"/>
              <w:rPr>
                <w:rFonts w:ascii="Arial" w:eastAsia="Times New Roman" w:hAnsi="Arial" w:cs="Arial"/>
                <w:sz w:val="20"/>
                <w:lang w:val="en-GB"/>
              </w:rPr>
            </w:pPr>
            <w:r w:rsidRPr="00750AFA">
              <w:rPr>
                <w:rFonts w:ascii="Arial" w:eastAsia="Times New Roman" w:hAnsi="Arial" w:cs="Arial"/>
                <w:b/>
                <w:bCs/>
                <w:sz w:val="20"/>
                <w:lang w:val="en-GB"/>
              </w:rPr>
              <w:t>NPC (US$)</w:t>
            </w:r>
          </w:p>
        </w:tc>
        <w:tc>
          <w:tcPr>
            <w:tcW w:w="0" w:type="auto"/>
            <w:tcBorders>
              <w:top w:val="single" w:sz="4" w:space="0" w:color="auto"/>
              <w:bottom w:val="single" w:sz="4" w:space="0" w:color="auto"/>
            </w:tcBorders>
            <w:vAlign w:val="center"/>
          </w:tcPr>
          <w:p w14:paraId="4756D4BC" w14:textId="77777777" w:rsidR="00750AFA" w:rsidRPr="00750AFA" w:rsidRDefault="00750AFA" w:rsidP="00750AFA">
            <w:pPr>
              <w:pStyle w:val="Body"/>
              <w:spacing w:after="0"/>
              <w:rPr>
                <w:rFonts w:ascii="Arial" w:eastAsia="Times New Roman" w:hAnsi="Arial" w:cs="Arial"/>
                <w:sz w:val="20"/>
                <w:lang w:val="en-GB"/>
              </w:rPr>
            </w:pPr>
            <w:r w:rsidRPr="00750AFA">
              <w:rPr>
                <w:rFonts w:ascii="Arial" w:eastAsia="Times New Roman" w:hAnsi="Arial" w:cs="Arial"/>
                <w:b/>
                <w:bCs/>
                <w:sz w:val="20"/>
                <w:lang w:val="en-GB"/>
              </w:rPr>
              <w:t>LCOE (US$/kWh)</w:t>
            </w:r>
          </w:p>
        </w:tc>
        <w:tc>
          <w:tcPr>
            <w:tcW w:w="0" w:type="auto"/>
            <w:tcBorders>
              <w:top w:val="single" w:sz="4" w:space="0" w:color="auto"/>
              <w:bottom w:val="single" w:sz="4" w:space="0" w:color="auto"/>
            </w:tcBorders>
            <w:vAlign w:val="center"/>
          </w:tcPr>
          <w:p w14:paraId="692C03B1" w14:textId="77777777" w:rsidR="00750AFA" w:rsidRPr="00750AFA" w:rsidRDefault="00750AFA" w:rsidP="00750AFA">
            <w:pPr>
              <w:pStyle w:val="Body"/>
              <w:spacing w:after="0"/>
              <w:rPr>
                <w:rFonts w:ascii="Arial" w:eastAsia="Times New Roman" w:hAnsi="Arial" w:cs="Arial"/>
                <w:sz w:val="20"/>
                <w:lang w:val="en-GB"/>
              </w:rPr>
            </w:pPr>
            <w:r w:rsidRPr="00750AFA">
              <w:rPr>
                <w:rFonts w:ascii="Arial" w:eastAsia="Times New Roman" w:hAnsi="Arial" w:cs="Arial"/>
                <w:b/>
                <w:bCs/>
                <w:sz w:val="20"/>
                <w:lang w:val="en-GB"/>
              </w:rPr>
              <w:t>Renewable Fraction (%)</w:t>
            </w:r>
          </w:p>
        </w:tc>
        <w:tc>
          <w:tcPr>
            <w:tcW w:w="0" w:type="auto"/>
            <w:tcBorders>
              <w:top w:val="single" w:sz="4" w:space="0" w:color="auto"/>
              <w:bottom w:val="single" w:sz="4" w:space="0" w:color="auto"/>
            </w:tcBorders>
            <w:vAlign w:val="center"/>
          </w:tcPr>
          <w:p w14:paraId="58967D82" w14:textId="77777777" w:rsidR="00750AFA" w:rsidRPr="00750AFA" w:rsidRDefault="00750AFA" w:rsidP="00750AFA">
            <w:pPr>
              <w:pStyle w:val="Body"/>
              <w:spacing w:after="0"/>
              <w:rPr>
                <w:rFonts w:ascii="Arial" w:eastAsia="Times New Roman" w:hAnsi="Arial" w:cs="Arial"/>
                <w:sz w:val="20"/>
                <w:lang w:val="en-GB"/>
              </w:rPr>
            </w:pPr>
            <w:r w:rsidRPr="00750AFA">
              <w:rPr>
                <w:rFonts w:ascii="Arial" w:eastAsia="Times New Roman" w:hAnsi="Arial" w:cs="Arial"/>
                <w:b/>
                <w:bCs/>
                <w:sz w:val="20"/>
                <w:lang w:val="en-GB"/>
              </w:rPr>
              <w:t>CO</w:t>
            </w:r>
            <w:r w:rsidRPr="00750AFA">
              <w:rPr>
                <w:rFonts w:ascii="Cambria Math" w:eastAsia="Times New Roman" w:hAnsi="Cambria Math" w:cs="Cambria Math"/>
                <w:b/>
                <w:bCs/>
                <w:sz w:val="20"/>
                <w:lang w:val="en-GB"/>
              </w:rPr>
              <w:t>₂</w:t>
            </w:r>
            <w:r w:rsidRPr="00750AFA">
              <w:rPr>
                <w:rFonts w:ascii="Arial" w:eastAsia="Times New Roman" w:hAnsi="Arial" w:cs="Arial"/>
                <w:b/>
                <w:bCs/>
                <w:sz w:val="20"/>
                <w:lang w:val="en-GB"/>
              </w:rPr>
              <w:t xml:space="preserve"> Emission (t/year)</w:t>
            </w:r>
          </w:p>
        </w:tc>
      </w:tr>
      <w:tr w:rsidR="00750AFA" w:rsidRPr="00750AFA" w14:paraId="4F4079D2" w14:textId="77777777" w:rsidTr="00AE3AFD">
        <w:trPr>
          <w:jc w:val="center"/>
        </w:trPr>
        <w:tc>
          <w:tcPr>
            <w:tcW w:w="0" w:type="auto"/>
            <w:tcBorders>
              <w:top w:val="single" w:sz="4" w:space="0" w:color="auto"/>
            </w:tcBorders>
            <w:vAlign w:val="center"/>
          </w:tcPr>
          <w:p w14:paraId="2F2AD4D9" w14:textId="77777777" w:rsidR="00750AFA" w:rsidRPr="00750AFA" w:rsidRDefault="00750AFA" w:rsidP="00750AFA">
            <w:pPr>
              <w:pStyle w:val="Body"/>
              <w:spacing w:after="0"/>
              <w:rPr>
                <w:rFonts w:ascii="Arial" w:eastAsia="Times New Roman" w:hAnsi="Arial" w:cs="Arial"/>
                <w:sz w:val="20"/>
                <w:lang w:val="en-GB"/>
              </w:rPr>
            </w:pPr>
            <w:r w:rsidRPr="00750AFA">
              <w:rPr>
                <w:rFonts w:ascii="Arial" w:eastAsia="Times New Roman" w:hAnsi="Arial" w:cs="Arial"/>
                <w:sz w:val="20"/>
                <w:lang w:val="en-GB"/>
              </w:rPr>
              <w:t>PV–Diesel–Battery</w:t>
            </w:r>
          </w:p>
        </w:tc>
        <w:tc>
          <w:tcPr>
            <w:tcW w:w="0" w:type="auto"/>
            <w:tcBorders>
              <w:top w:val="single" w:sz="4" w:space="0" w:color="auto"/>
            </w:tcBorders>
            <w:vAlign w:val="center"/>
          </w:tcPr>
          <w:p w14:paraId="1934508B" w14:textId="77777777" w:rsidR="00750AFA" w:rsidRPr="00750AFA" w:rsidRDefault="00750AFA" w:rsidP="00750AFA">
            <w:pPr>
              <w:pStyle w:val="Body"/>
              <w:spacing w:after="0"/>
              <w:rPr>
                <w:rFonts w:ascii="Arial" w:eastAsia="Times New Roman" w:hAnsi="Arial" w:cs="Arial"/>
                <w:sz w:val="20"/>
                <w:lang w:val="en-GB"/>
              </w:rPr>
            </w:pPr>
            <w:r w:rsidRPr="00750AFA">
              <w:rPr>
                <w:rFonts w:ascii="Arial" w:eastAsia="Times New Roman" w:hAnsi="Arial" w:cs="Arial"/>
                <w:sz w:val="20"/>
                <w:lang w:val="en-GB"/>
              </w:rPr>
              <w:t>1,204,000</w:t>
            </w:r>
          </w:p>
        </w:tc>
        <w:tc>
          <w:tcPr>
            <w:tcW w:w="0" w:type="auto"/>
            <w:tcBorders>
              <w:top w:val="single" w:sz="4" w:space="0" w:color="auto"/>
            </w:tcBorders>
            <w:vAlign w:val="center"/>
          </w:tcPr>
          <w:p w14:paraId="07029175" w14:textId="77777777" w:rsidR="00750AFA" w:rsidRPr="00750AFA" w:rsidRDefault="00750AFA" w:rsidP="00750AFA">
            <w:pPr>
              <w:pStyle w:val="Body"/>
              <w:spacing w:after="0"/>
              <w:rPr>
                <w:rFonts w:ascii="Arial" w:eastAsia="Times New Roman" w:hAnsi="Arial" w:cs="Arial"/>
                <w:sz w:val="20"/>
                <w:lang w:val="en-GB"/>
              </w:rPr>
            </w:pPr>
            <w:r w:rsidRPr="00750AFA">
              <w:rPr>
                <w:rFonts w:ascii="Arial" w:eastAsia="Times New Roman" w:hAnsi="Arial" w:cs="Arial"/>
                <w:sz w:val="20"/>
                <w:lang w:val="en-GB"/>
              </w:rPr>
              <w:t>0.224</w:t>
            </w:r>
          </w:p>
        </w:tc>
        <w:tc>
          <w:tcPr>
            <w:tcW w:w="0" w:type="auto"/>
            <w:tcBorders>
              <w:top w:val="single" w:sz="4" w:space="0" w:color="auto"/>
            </w:tcBorders>
            <w:vAlign w:val="center"/>
          </w:tcPr>
          <w:p w14:paraId="0892E862" w14:textId="77777777" w:rsidR="00750AFA" w:rsidRPr="00750AFA" w:rsidRDefault="00750AFA" w:rsidP="00750AFA">
            <w:pPr>
              <w:pStyle w:val="Body"/>
              <w:spacing w:after="0"/>
              <w:rPr>
                <w:rFonts w:ascii="Arial" w:eastAsia="Times New Roman" w:hAnsi="Arial" w:cs="Arial"/>
                <w:sz w:val="20"/>
                <w:lang w:val="en-GB"/>
              </w:rPr>
            </w:pPr>
            <w:r w:rsidRPr="00750AFA">
              <w:rPr>
                <w:rFonts w:ascii="Arial" w:eastAsia="Times New Roman" w:hAnsi="Arial" w:cs="Arial"/>
                <w:sz w:val="20"/>
                <w:lang w:val="en-GB"/>
              </w:rPr>
              <w:t>63.5</w:t>
            </w:r>
          </w:p>
        </w:tc>
        <w:tc>
          <w:tcPr>
            <w:tcW w:w="0" w:type="auto"/>
            <w:tcBorders>
              <w:top w:val="single" w:sz="4" w:space="0" w:color="auto"/>
            </w:tcBorders>
            <w:vAlign w:val="center"/>
          </w:tcPr>
          <w:p w14:paraId="06E9B7E5" w14:textId="77777777" w:rsidR="00750AFA" w:rsidRPr="00750AFA" w:rsidRDefault="00750AFA" w:rsidP="00750AFA">
            <w:pPr>
              <w:pStyle w:val="Body"/>
              <w:spacing w:after="0"/>
              <w:rPr>
                <w:rFonts w:ascii="Arial" w:eastAsia="Times New Roman" w:hAnsi="Arial" w:cs="Arial"/>
                <w:sz w:val="20"/>
                <w:lang w:val="en-GB"/>
              </w:rPr>
            </w:pPr>
            <w:r w:rsidRPr="00750AFA">
              <w:rPr>
                <w:rFonts w:ascii="Arial" w:eastAsia="Times New Roman" w:hAnsi="Arial" w:cs="Arial"/>
                <w:sz w:val="20"/>
                <w:lang w:val="en-GB"/>
              </w:rPr>
              <w:t>232.8</w:t>
            </w:r>
          </w:p>
        </w:tc>
      </w:tr>
      <w:tr w:rsidR="00750AFA" w:rsidRPr="00750AFA" w14:paraId="6BAB4B1A" w14:textId="77777777" w:rsidTr="00AE3AFD">
        <w:trPr>
          <w:jc w:val="center"/>
        </w:trPr>
        <w:tc>
          <w:tcPr>
            <w:tcW w:w="0" w:type="auto"/>
            <w:vAlign w:val="center"/>
          </w:tcPr>
          <w:p w14:paraId="778E5EE1" w14:textId="77777777" w:rsidR="00750AFA" w:rsidRPr="00750AFA" w:rsidRDefault="00750AFA" w:rsidP="00750AFA">
            <w:pPr>
              <w:pStyle w:val="Body"/>
              <w:spacing w:after="0"/>
              <w:rPr>
                <w:rFonts w:ascii="Arial" w:eastAsia="Times New Roman" w:hAnsi="Arial" w:cs="Arial"/>
                <w:sz w:val="20"/>
                <w:lang w:val="en-GB"/>
              </w:rPr>
            </w:pPr>
            <w:r w:rsidRPr="00750AFA">
              <w:rPr>
                <w:rFonts w:ascii="Arial" w:eastAsia="Times New Roman" w:hAnsi="Arial" w:cs="Arial"/>
                <w:sz w:val="20"/>
                <w:lang w:val="en-GB"/>
              </w:rPr>
              <w:t>PV–Wind–Diesel–Battery</w:t>
            </w:r>
          </w:p>
        </w:tc>
        <w:tc>
          <w:tcPr>
            <w:tcW w:w="0" w:type="auto"/>
            <w:vAlign w:val="center"/>
          </w:tcPr>
          <w:p w14:paraId="2BDAC5AA" w14:textId="77777777" w:rsidR="00750AFA" w:rsidRPr="00750AFA" w:rsidRDefault="00750AFA" w:rsidP="00750AFA">
            <w:pPr>
              <w:pStyle w:val="Body"/>
              <w:spacing w:after="0"/>
              <w:rPr>
                <w:rFonts w:ascii="Arial" w:eastAsia="Times New Roman" w:hAnsi="Arial" w:cs="Arial"/>
                <w:sz w:val="20"/>
                <w:lang w:val="en-GB"/>
              </w:rPr>
            </w:pPr>
            <w:r w:rsidRPr="00750AFA">
              <w:rPr>
                <w:rFonts w:ascii="Arial" w:eastAsia="Times New Roman" w:hAnsi="Arial" w:cs="Arial"/>
                <w:sz w:val="20"/>
                <w:lang w:val="en-GB"/>
              </w:rPr>
              <w:t>1,058,400</w:t>
            </w:r>
          </w:p>
        </w:tc>
        <w:tc>
          <w:tcPr>
            <w:tcW w:w="0" w:type="auto"/>
            <w:vAlign w:val="center"/>
          </w:tcPr>
          <w:p w14:paraId="02DDE234" w14:textId="77777777" w:rsidR="00750AFA" w:rsidRPr="00750AFA" w:rsidRDefault="00750AFA" w:rsidP="00750AFA">
            <w:pPr>
              <w:pStyle w:val="Body"/>
              <w:spacing w:after="0"/>
              <w:rPr>
                <w:rFonts w:ascii="Arial" w:eastAsia="Times New Roman" w:hAnsi="Arial" w:cs="Arial"/>
                <w:sz w:val="20"/>
                <w:lang w:val="en-GB"/>
              </w:rPr>
            </w:pPr>
            <w:r w:rsidRPr="00750AFA">
              <w:rPr>
                <w:rFonts w:ascii="Arial" w:eastAsia="Times New Roman" w:hAnsi="Arial" w:cs="Arial"/>
                <w:sz w:val="20"/>
                <w:lang w:val="en-GB"/>
              </w:rPr>
              <w:t>0.197</w:t>
            </w:r>
          </w:p>
        </w:tc>
        <w:tc>
          <w:tcPr>
            <w:tcW w:w="0" w:type="auto"/>
            <w:vAlign w:val="center"/>
          </w:tcPr>
          <w:p w14:paraId="153B9765" w14:textId="77777777" w:rsidR="00750AFA" w:rsidRPr="00750AFA" w:rsidRDefault="00750AFA" w:rsidP="00750AFA">
            <w:pPr>
              <w:pStyle w:val="Body"/>
              <w:spacing w:after="0"/>
              <w:rPr>
                <w:rFonts w:ascii="Arial" w:eastAsia="Times New Roman" w:hAnsi="Arial" w:cs="Arial"/>
                <w:sz w:val="20"/>
                <w:lang w:val="en-GB"/>
              </w:rPr>
            </w:pPr>
            <w:r w:rsidRPr="00750AFA">
              <w:rPr>
                <w:rFonts w:ascii="Arial" w:eastAsia="Times New Roman" w:hAnsi="Arial" w:cs="Arial"/>
                <w:sz w:val="20"/>
                <w:lang w:val="en-GB"/>
              </w:rPr>
              <w:t>78.2</w:t>
            </w:r>
          </w:p>
        </w:tc>
        <w:tc>
          <w:tcPr>
            <w:tcW w:w="0" w:type="auto"/>
            <w:vAlign w:val="center"/>
          </w:tcPr>
          <w:p w14:paraId="2A2BC181" w14:textId="77777777" w:rsidR="00750AFA" w:rsidRPr="00750AFA" w:rsidRDefault="00750AFA" w:rsidP="00750AFA">
            <w:pPr>
              <w:pStyle w:val="Body"/>
              <w:spacing w:after="0"/>
              <w:rPr>
                <w:rFonts w:ascii="Arial" w:eastAsia="Times New Roman" w:hAnsi="Arial" w:cs="Arial"/>
                <w:sz w:val="20"/>
                <w:lang w:val="en-GB"/>
              </w:rPr>
            </w:pPr>
            <w:r w:rsidRPr="00750AFA">
              <w:rPr>
                <w:rFonts w:ascii="Arial" w:eastAsia="Times New Roman" w:hAnsi="Arial" w:cs="Arial"/>
                <w:sz w:val="20"/>
                <w:lang w:val="en-GB"/>
              </w:rPr>
              <w:t>126.5</w:t>
            </w:r>
          </w:p>
        </w:tc>
      </w:tr>
      <w:tr w:rsidR="00750AFA" w:rsidRPr="00750AFA" w14:paraId="56323A32" w14:textId="77777777" w:rsidTr="00AE3AFD">
        <w:trPr>
          <w:jc w:val="center"/>
        </w:trPr>
        <w:tc>
          <w:tcPr>
            <w:tcW w:w="0" w:type="auto"/>
            <w:tcBorders>
              <w:bottom w:val="single" w:sz="4" w:space="0" w:color="auto"/>
            </w:tcBorders>
            <w:vAlign w:val="center"/>
          </w:tcPr>
          <w:p w14:paraId="256D0B19" w14:textId="77777777" w:rsidR="00750AFA" w:rsidRPr="00750AFA" w:rsidRDefault="00750AFA" w:rsidP="00750AFA">
            <w:pPr>
              <w:pStyle w:val="Body"/>
              <w:spacing w:after="0"/>
              <w:rPr>
                <w:rFonts w:ascii="Arial" w:eastAsia="Times New Roman" w:hAnsi="Arial" w:cs="Arial"/>
                <w:sz w:val="20"/>
                <w:lang w:val="en-GB"/>
              </w:rPr>
            </w:pPr>
            <w:r w:rsidRPr="00750AFA">
              <w:rPr>
                <w:rFonts w:ascii="Arial" w:eastAsia="Times New Roman" w:hAnsi="Arial" w:cs="Arial"/>
                <w:sz w:val="20"/>
                <w:lang w:val="en-GB"/>
              </w:rPr>
              <w:t>PV–Wind–Battery (No Diesel)</w:t>
            </w:r>
          </w:p>
        </w:tc>
        <w:tc>
          <w:tcPr>
            <w:tcW w:w="0" w:type="auto"/>
            <w:tcBorders>
              <w:bottom w:val="single" w:sz="4" w:space="0" w:color="auto"/>
            </w:tcBorders>
            <w:vAlign w:val="center"/>
          </w:tcPr>
          <w:p w14:paraId="634F923A" w14:textId="77777777" w:rsidR="00750AFA" w:rsidRPr="00750AFA" w:rsidRDefault="00750AFA" w:rsidP="00750AFA">
            <w:pPr>
              <w:pStyle w:val="Body"/>
              <w:spacing w:after="0"/>
              <w:rPr>
                <w:rFonts w:ascii="Arial" w:eastAsia="Times New Roman" w:hAnsi="Arial" w:cs="Arial"/>
                <w:sz w:val="20"/>
                <w:lang w:val="en-GB"/>
              </w:rPr>
            </w:pPr>
            <w:r w:rsidRPr="00750AFA">
              <w:rPr>
                <w:rFonts w:ascii="Arial" w:eastAsia="Times New Roman" w:hAnsi="Arial" w:cs="Arial"/>
                <w:sz w:val="20"/>
                <w:lang w:val="en-GB"/>
              </w:rPr>
              <w:t>1,380,000</w:t>
            </w:r>
          </w:p>
        </w:tc>
        <w:tc>
          <w:tcPr>
            <w:tcW w:w="0" w:type="auto"/>
            <w:tcBorders>
              <w:bottom w:val="single" w:sz="4" w:space="0" w:color="auto"/>
            </w:tcBorders>
            <w:vAlign w:val="center"/>
          </w:tcPr>
          <w:p w14:paraId="7EA9943B" w14:textId="77777777" w:rsidR="00750AFA" w:rsidRPr="00750AFA" w:rsidRDefault="00750AFA" w:rsidP="00750AFA">
            <w:pPr>
              <w:pStyle w:val="Body"/>
              <w:spacing w:after="0"/>
              <w:rPr>
                <w:rFonts w:ascii="Arial" w:eastAsia="Times New Roman" w:hAnsi="Arial" w:cs="Arial"/>
                <w:sz w:val="20"/>
                <w:lang w:val="en-GB"/>
              </w:rPr>
            </w:pPr>
            <w:r w:rsidRPr="00750AFA">
              <w:rPr>
                <w:rFonts w:ascii="Arial" w:eastAsia="Times New Roman" w:hAnsi="Arial" w:cs="Arial"/>
                <w:sz w:val="20"/>
                <w:lang w:val="en-GB"/>
              </w:rPr>
              <w:t>0.259</w:t>
            </w:r>
          </w:p>
        </w:tc>
        <w:tc>
          <w:tcPr>
            <w:tcW w:w="0" w:type="auto"/>
            <w:tcBorders>
              <w:bottom w:val="single" w:sz="4" w:space="0" w:color="auto"/>
            </w:tcBorders>
            <w:vAlign w:val="center"/>
          </w:tcPr>
          <w:p w14:paraId="4AA8A17B" w14:textId="77777777" w:rsidR="00750AFA" w:rsidRPr="00750AFA" w:rsidRDefault="00750AFA" w:rsidP="00750AFA">
            <w:pPr>
              <w:pStyle w:val="Body"/>
              <w:spacing w:after="0"/>
              <w:rPr>
                <w:rFonts w:ascii="Arial" w:eastAsia="Times New Roman" w:hAnsi="Arial" w:cs="Arial"/>
                <w:sz w:val="20"/>
                <w:lang w:val="en-GB"/>
              </w:rPr>
            </w:pPr>
            <w:r w:rsidRPr="00750AFA">
              <w:rPr>
                <w:rFonts w:ascii="Arial" w:eastAsia="Times New Roman" w:hAnsi="Arial" w:cs="Arial"/>
                <w:sz w:val="20"/>
                <w:lang w:val="en-GB"/>
              </w:rPr>
              <w:t>100</w:t>
            </w:r>
          </w:p>
        </w:tc>
        <w:tc>
          <w:tcPr>
            <w:tcW w:w="0" w:type="auto"/>
            <w:tcBorders>
              <w:bottom w:val="single" w:sz="4" w:space="0" w:color="auto"/>
            </w:tcBorders>
            <w:vAlign w:val="center"/>
          </w:tcPr>
          <w:p w14:paraId="4247C3E0" w14:textId="77777777" w:rsidR="00750AFA" w:rsidRPr="00750AFA" w:rsidRDefault="00750AFA" w:rsidP="00750AFA">
            <w:pPr>
              <w:pStyle w:val="Body"/>
              <w:spacing w:after="0"/>
              <w:rPr>
                <w:rFonts w:ascii="Arial" w:eastAsia="Times New Roman" w:hAnsi="Arial" w:cs="Arial"/>
                <w:sz w:val="20"/>
                <w:lang w:val="en-GB"/>
              </w:rPr>
            </w:pPr>
            <w:r w:rsidRPr="00750AFA">
              <w:rPr>
                <w:rFonts w:ascii="Arial" w:eastAsia="Times New Roman" w:hAnsi="Arial" w:cs="Arial"/>
                <w:sz w:val="20"/>
                <w:lang w:val="en-GB"/>
              </w:rPr>
              <w:t>0</w:t>
            </w:r>
          </w:p>
        </w:tc>
      </w:tr>
    </w:tbl>
    <w:p w14:paraId="5FEF777D" w14:textId="77777777" w:rsidR="00750AFA" w:rsidRPr="00750AFA" w:rsidRDefault="00750AFA" w:rsidP="00750AFA">
      <w:pPr>
        <w:pStyle w:val="Body"/>
        <w:spacing w:after="0"/>
        <w:rPr>
          <w:rFonts w:ascii="Arial" w:hAnsi="Arial" w:cs="Arial"/>
          <w:lang w:val="en-GB"/>
        </w:rPr>
      </w:pPr>
    </w:p>
    <w:p w14:paraId="22ECA784" w14:textId="00C7E2C3" w:rsidR="00750AFA" w:rsidRPr="0034597C" w:rsidRDefault="00750AFA" w:rsidP="00750AFA">
      <w:pPr>
        <w:pStyle w:val="Body"/>
        <w:spacing w:after="0"/>
        <w:rPr>
          <w:rFonts w:ascii="Arial" w:hAnsi="Arial" w:cs="Arial"/>
          <w:lang w:val="en-GB"/>
        </w:rPr>
      </w:pPr>
      <w:r w:rsidRPr="00750AFA">
        <w:rPr>
          <w:rFonts w:ascii="Arial" w:hAnsi="Arial" w:cs="Arial"/>
          <w:lang w:val="en-GB"/>
        </w:rPr>
        <w:t>The addition of the wind turbine subsystem enhanced nighttime power availability, thereby reducing diesel generator runtime by approximately 45%. This resulted in an 18% lower NPC and a 20% lower fuel consumption compared with the PV–Diesel–Battery configuration. The hybrid system’s LCOE of $0.197/kWh is competitive with other recent African rural microgrid studies, which report costs ranging between $0.18 and $ 0.25/kWh (</w:t>
      </w:r>
      <w:proofErr w:type="spellStart"/>
      <w:r w:rsidRPr="00750AFA">
        <w:rPr>
          <w:rFonts w:ascii="Arial" w:hAnsi="Arial" w:cs="Arial"/>
          <w:lang w:val="en-GB"/>
        </w:rPr>
        <w:t>Araoye</w:t>
      </w:r>
      <w:proofErr w:type="spellEnd"/>
      <w:r w:rsidRPr="00750AFA">
        <w:rPr>
          <w:rFonts w:ascii="Arial" w:hAnsi="Arial" w:cs="Arial"/>
          <w:lang w:val="en-GB"/>
        </w:rPr>
        <w:t xml:space="preserve"> et al., 2024; Molu et al., 2024).</w:t>
      </w:r>
    </w:p>
    <w:p w14:paraId="1FB71A3F" w14:textId="77777777" w:rsidR="005A2795" w:rsidRDefault="005A2795" w:rsidP="00441B6F">
      <w:pPr>
        <w:pStyle w:val="Body"/>
        <w:spacing w:after="0"/>
        <w:rPr>
          <w:rFonts w:ascii="Arial" w:hAnsi="Arial" w:cs="Arial"/>
          <w:lang w:val="en-GB"/>
        </w:rPr>
      </w:pPr>
    </w:p>
    <w:p w14:paraId="2ABD15AE" w14:textId="77777777" w:rsidR="00623B75" w:rsidRDefault="00623B75" w:rsidP="00441B6F">
      <w:pPr>
        <w:pStyle w:val="Body"/>
        <w:spacing w:after="0"/>
        <w:rPr>
          <w:rFonts w:ascii="Arial" w:hAnsi="Arial" w:cs="Arial"/>
          <w:lang w:val="en-GB"/>
        </w:rPr>
      </w:pPr>
    </w:p>
    <w:p w14:paraId="3F3FAF77" w14:textId="77777777" w:rsidR="00623B75" w:rsidRDefault="00623B75" w:rsidP="00441B6F">
      <w:pPr>
        <w:pStyle w:val="Body"/>
        <w:spacing w:after="0"/>
        <w:rPr>
          <w:rFonts w:ascii="Arial" w:hAnsi="Arial" w:cs="Arial"/>
          <w:lang w:val="en-GB"/>
        </w:rPr>
      </w:pPr>
    </w:p>
    <w:p w14:paraId="1FD70166" w14:textId="45B849A6" w:rsidR="00623B75" w:rsidRDefault="00623B75" w:rsidP="00623B75">
      <w:pPr>
        <w:pStyle w:val="Body"/>
        <w:spacing w:after="0"/>
        <w:rPr>
          <w:rFonts w:ascii="Arial" w:hAnsi="Arial" w:cs="Arial"/>
        </w:rPr>
      </w:pPr>
      <w:r>
        <w:rPr>
          <w:rFonts w:ascii="Arial" w:hAnsi="Arial" w:cs="Arial"/>
          <w:b/>
          <w:caps/>
          <w:sz w:val="22"/>
        </w:rPr>
        <w:t>3</w:t>
      </w:r>
      <w:r w:rsidRPr="00C30A0F">
        <w:rPr>
          <w:rFonts w:ascii="Arial" w:hAnsi="Arial" w:cs="Arial"/>
          <w:b/>
          <w:caps/>
          <w:sz w:val="22"/>
        </w:rPr>
        <w:t>.</w:t>
      </w:r>
      <w:r>
        <w:rPr>
          <w:rFonts w:ascii="Arial" w:hAnsi="Arial" w:cs="Arial"/>
          <w:b/>
          <w:caps/>
          <w:sz w:val="22"/>
        </w:rPr>
        <w:t>3</w:t>
      </w:r>
      <w:r w:rsidRPr="00C30A0F">
        <w:rPr>
          <w:rFonts w:ascii="Arial" w:hAnsi="Arial" w:cs="Arial"/>
          <w:b/>
          <w:caps/>
          <w:sz w:val="22"/>
        </w:rPr>
        <w:t xml:space="preserve"> </w:t>
      </w:r>
      <w:r w:rsidRPr="00623B75">
        <w:rPr>
          <w:rFonts w:ascii="Arial" w:hAnsi="Arial" w:cs="Arial"/>
          <w:b/>
          <w:sz w:val="22"/>
        </w:rPr>
        <w:t>Cost Breakdown Analysis</w:t>
      </w:r>
      <w:r w:rsidRPr="00FB3A86">
        <w:rPr>
          <w:rFonts w:ascii="Arial" w:hAnsi="Arial" w:cs="Arial"/>
        </w:rPr>
        <w:t xml:space="preserve">  </w:t>
      </w:r>
    </w:p>
    <w:p w14:paraId="165D746F" w14:textId="77777777" w:rsidR="00623B75" w:rsidRDefault="00623B75" w:rsidP="00623B75">
      <w:pPr>
        <w:pStyle w:val="Body"/>
        <w:spacing w:after="0"/>
        <w:rPr>
          <w:rFonts w:ascii="Arial" w:hAnsi="Arial" w:cs="Arial"/>
        </w:rPr>
      </w:pPr>
    </w:p>
    <w:p w14:paraId="29D39C33" w14:textId="38240306" w:rsidR="005A2795" w:rsidRPr="005D03CC" w:rsidRDefault="00623B75" w:rsidP="00623B75">
      <w:pPr>
        <w:pStyle w:val="Body"/>
        <w:spacing w:after="0"/>
        <w:rPr>
          <w:rFonts w:ascii="Arial" w:hAnsi="Arial" w:cs="Arial"/>
          <w:lang w:val="en-GB"/>
        </w:rPr>
      </w:pPr>
      <w:r w:rsidRPr="00623B75">
        <w:rPr>
          <w:rFonts w:ascii="Arial" w:hAnsi="Arial" w:cs="Arial"/>
          <w:lang w:val="en-GB"/>
        </w:rPr>
        <w:lastRenderedPageBreak/>
        <w:t xml:space="preserve">The total cost distribution for the optimal configuration is illustrated in Fig. 4. The PV subsystem accounted for approximately 41% of total capital cost, the battery bank 27%, the wind subsystem 15%, while diesel generation and converter units contributed 11% and 6%, respectively. The analysis reveals that fuel and O&amp;M costs represent 34% of the total lifecycle cost, highlighting the importance of renewable penetration in minimising fuel dependency. A further decline in PV and battery costs could improve overall economics, potentially reducing the LCOE below $0.15/kWh, consistent with projections in </w:t>
      </w:r>
      <w:proofErr w:type="spellStart"/>
      <w:r w:rsidRPr="00623B75">
        <w:rPr>
          <w:rFonts w:ascii="Arial" w:hAnsi="Arial" w:cs="Arial"/>
          <w:lang w:val="en-GB"/>
        </w:rPr>
        <w:t>Yimen</w:t>
      </w:r>
      <w:proofErr w:type="spellEnd"/>
      <w:r w:rsidRPr="00623B75">
        <w:rPr>
          <w:rFonts w:ascii="Arial" w:hAnsi="Arial" w:cs="Arial"/>
          <w:lang w:val="en-GB"/>
        </w:rPr>
        <w:t xml:space="preserve"> et al. (2024) and Ali et al. (2024).</w:t>
      </w:r>
    </w:p>
    <w:p w14:paraId="76B14C02" w14:textId="77777777" w:rsidR="005D03CC" w:rsidRDefault="005D03CC" w:rsidP="00441B6F">
      <w:pPr>
        <w:pStyle w:val="Body"/>
        <w:spacing w:after="0"/>
        <w:rPr>
          <w:rFonts w:ascii="Arial" w:hAnsi="Arial" w:cs="Arial"/>
        </w:rPr>
      </w:pPr>
    </w:p>
    <w:p w14:paraId="6532A870" w14:textId="2D0A3221" w:rsidR="00623B75" w:rsidRDefault="00623B75" w:rsidP="00623B75">
      <w:pPr>
        <w:pStyle w:val="Body"/>
        <w:spacing w:after="0"/>
        <w:rPr>
          <w:rFonts w:ascii="Arial" w:hAnsi="Arial" w:cs="Arial"/>
        </w:rPr>
      </w:pPr>
      <w:r>
        <w:rPr>
          <w:rFonts w:ascii="Arial" w:hAnsi="Arial" w:cs="Arial"/>
          <w:b/>
          <w:caps/>
          <w:sz w:val="22"/>
        </w:rPr>
        <w:t>3</w:t>
      </w:r>
      <w:r w:rsidRPr="00C30A0F">
        <w:rPr>
          <w:rFonts w:ascii="Arial" w:hAnsi="Arial" w:cs="Arial"/>
          <w:b/>
          <w:caps/>
          <w:sz w:val="22"/>
        </w:rPr>
        <w:t>.</w:t>
      </w:r>
      <w:r>
        <w:rPr>
          <w:rFonts w:ascii="Arial" w:hAnsi="Arial" w:cs="Arial"/>
          <w:b/>
          <w:caps/>
          <w:sz w:val="22"/>
        </w:rPr>
        <w:t>4</w:t>
      </w:r>
      <w:r w:rsidRPr="00C30A0F">
        <w:rPr>
          <w:rFonts w:ascii="Arial" w:hAnsi="Arial" w:cs="Arial"/>
          <w:b/>
          <w:caps/>
          <w:sz w:val="22"/>
        </w:rPr>
        <w:t xml:space="preserve"> </w:t>
      </w:r>
      <w:r w:rsidRPr="00623B75">
        <w:rPr>
          <w:rFonts w:ascii="Arial" w:hAnsi="Arial" w:cs="Arial"/>
          <w:b/>
          <w:sz w:val="22"/>
        </w:rPr>
        <w:t>Environmental Assessment</w:t>
      </w:r>
      <w:r w:rsidRPr="00FB3A86">
        <w:rPr>
          <w:rFonts w:ascii="Arial" w:hAnsi="Arial" w:cs="Arial"/>
        </w:rPr>
        <w:t xml:space="preserve">  </w:t>
      </w:r>
    </w:p>
    <w:p w14:paraId="6374BBFC" w14:textId="77777777" w:rsidR="00623B75" w:rsidRDefault="00623B75" w:rsidP="00623B75">
      <w:pPr>
        <w:pStyle w:val="Body"/>
        <w:spacing w:after="0"/>
        <w:rPr>
          <w:rFonts w:ascii="Arial" w:hAnsi="Arial" w:cs="Arial"/>
        </w:rPr>
      </w:pPr>
    </w:p>
    <w:p w14:paraId="79C47125" w14:textId="77777777" w:rsidR="00623B75" w:rsidRDefault="00623B75" w:rsidP="00623B75">
      <w:pPr>
        <w:pStyle w:val="Body"/>
        <w:spacing w:after="0"/>
        <w:rPr>
          <w:rFonts w:ascii="Arial" w:hAnsi="Arial" w:cs="Arial"/>
          <w:lang w:val="en-GB"/>
        </w:rPr>
      </w:pPr>
      <w:r w:rsidRPr="00623B75">
        <w:rPr>
          <w:rFonts w:ascii="Arial" w:hAnsi="Arial" w:cs="Arial"/>
          <w:lang w:val="en-GB"/>
        </w:rPr>
        <w:t>Adding renewable components substantially reduces greenhouse gas emissions. The PV–Wind–Diesel–Battery configuration achieved an annual CO</w:t>
      </w:r>
      <w:r w:rsidRPr="00623B75">
        <w:rPr>
          <w:rFonts w:ascii="Cambria Math" w:hAnsi="Cambria Math" w:cs="Cambria Math"/>
          <w:lang w:val="en-GB"/>
        </w:rPr>
        <w:t>₂</w:t>
      </w:r>
      <w:r w:rsidRPr="00623B75">
        <w:rPr>
          <w:rFonts w:ascii="Arial" w:hAnsi="Arial" w:cs="Arial"/>
          <w:lang w:val="en-GB"/>
        </w:rPr>
        <w:t xml:space="preserve"> emission reduction of 45.7% compared with the diesel-only baseline, corresponding to 126.5 tons of CO</w:t>
      </w:r>
      <w:r w:rsidRPr="00623B75">
        <w:rPr>
          <w:rFonts w:ascii="Cambria Math" w:hAnsi="Cambria Math" w:cs="Cambria Math"/>
          <w:lang w:val="en-GB"/>
        </w:rPr>
        <w:t>₂</w:t>
      </w:r>
      <w:r w:rsidRPr="00623B75">
        <w:rPr>
          <w:rFonts w:ascii="Arial" w:hAnsi="Arial" w:cs="Arial"/>
          <w:lang w:val="en-GB"/>
        </w:rPr>
        <w:t xml:space="preserve"> saved annually. Similarly, emissions of SO</w:t>
      </w:r>
      <w:r w:rsidRPr="00623B75">
        <w:rPr>
          <w:rFonts w:ascii="Cambria Math" w:hAnsi="Cambria Math" w:cs="Cambria Math"/>
          <w:lang w:val="en-GB"/>
        </w:rPr>
        <w:t>₂</w:t>
      </w:r>
      <w:r w:rsidRPr="00623B75">
        <w:rPr>
          <w:rFonts w:ascii="Arial" w:hAnsi="Arial" w:cs="Arial"/>
          <w:lang w:val="en-GB"/>
        </w:rPr>
        <w:t xml:space="preserve"> and NOₓ declined by 48% and 42%, respectively. These results line up with similar techno-environmental assessments in Cameroon (Molu et al., 2024) and Bangladesh (Ali et al., 2024), confirming that hybridisation of diesel systems with renewable energy yields significant environmental and operational benefits.</w:t>
      </w:r>
    </w:p>
    <w:p w14:paraId="1FF3A0D3" w14:textId="77777777" w:rsidR="00623B75" w:rsidRPr="00623B75" w:rsidRDefault="00623B75" w:rsidP="00623B75">
      <w:pPr>
        <w:pStyle w:val="Body"/>
        <w:spacing w:after="0"/>
        <w:rPr>
          <w:rFonts w:ascii="Arial" w:hAnsi="Arial" w:cs="Arial"/>
          <w:lang w:val="en-GB"/>
        </w:rPr>
      </w:pPr>
    </w:p>
    <w:p w14:paraId="0035823F" w14:textId="77777777" w:rsidR="00623B75" w:rsidRPr="00623B75" w:rsidRDefault="00623B75" w:rsidP="00623B75">
      <w:pPr>
        <w:pStyle w:val="Body"/>
        <w:spacing w:after="0"/>
        <w:rPr>
          <w:rFonts w:ascii="Arial" w:hAnsi="Arial" w:cs="Arial"/>
          <w:lang w:val="en-GB"/>
        </w:rPr>
      </w:pPr>
      <w:r w:rsidRPr="00623B75">
        <w:rPr>
          <w:rFonts w:ascii="Arial" w:hAnsi="Arial" w:cs="Arial"/>
          <w:noProof/>
          <w:lang w:val="en-GB"/>
        </w:rPr>
        <w:drawing>
          <wp:inline distT="0" distB="0" distL="0" distR="0" wp14:anchorId="7FECAC3E" wp14:editId="7E63B4A1">
            <wp:extent cx="5189220" cy="3307715"/>
            <wp:effectExtent l="0" t="0" r="0" b="0"/>
            <wp:docPr id="1025538516" name="Picture 1" descr="A graph of a number of blue rectangular b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538516" name="Picture 1" descr="A graph of a number of blue rectangular bars&#10;&#10;AI-generated content may be incorrect."/>
                    <pic:cNvPicPr/>
                  </pic:nvPicPr>
                  <pic:blipFill>
                    <a:blip r:embed="rId17"/>
                    <a:stretch>
                      <a:fillRect/>
                    </a:stretch>
                  </pic:blipFill>
                  <pic:spPr>
                    <a:xfrm>
                      <a:off x="0" y="0"/>
                      <a:ext cx="5189220" cy="3307715"/>
                    </a:xfrm>
                    <a:prstGeom prst="rect">
                      <a:avLst/>
                    </a:prstGeom>
                  </pic:spPr>
                </pic:pic>
              </a:graphicData>
            </a:graphic>
          </wp:inline>
        </w:drawing>
      </w:r>
    </w:p>
    <w:p w14:paraId="1FD24A49" w14:textId="77777777" w:rsidR="00623B75" w:rsidRPr="00623B75" w:rsidRDefault="00623B75" w:rsidP="00623B75">
      <w:pPr>
        <w:pStyle w:val="Body"/>
        <w:spacing w:after="0"/>
        <w:rPr>
          <w:rFonts w:ascii="Arial" w:hAnsi="Arial" w:cs="Arial"/>
          <w:lang w:val="en-GB"/>
        </w:rPr>
      </w:pPr>
    </w:p>
    <w:p w14:paraId="61788A1E" w14:textId="77777777" w:rsidR="00623B75" w:rsidRPr="00623B75" w:rsidRDefault="00623B75" w:rsidP="00623B75">
      <w:pPr>
        <w:pStyle w:val="Body"/>
        <w:spacing w:after="0"/>
        <w:jc w:val="center"/>
        <w:rPr>
          <w:rFonts w:ascii="Arial" w:hAnsi="Arial" w:cs="Arial"/>
          <w:b/>
          <w:bCs/>
          <w:lang w:val="en-GB"/>
        </w:rPr>
      </w:pPr>
      <w:r w:rsidRPr="00623B75">
        <w:rPr>
          <w:rFonts w:ascii="Arial" w:hAnsi="Arial" w:cs="Arial"/>
          <w:b/>
          <w:bCs/>
          <w:lang w:val="en-GB"/>
        </w:rPr>
        <w:t>Fig. 4. NPC Cost Breakdown for the Optimised Hybrid Microgrid</w:t>
      </w:r>
    </w:p>
    <w:p w14:paraId="68578094" w14:textId="77777777" w:rsidR="00623B75" w:rsidRPr="00623B75" w:rsidRDefault="00623B75" w:rsidP="00623B75">
      <w:pPr>
        <w:pStyle w:val="Body"/>
        <w:spacing w:after="0"/>
        <w:rPr>
          <w:rFonts w:ascii="Arial" w:hAnsi="Arial" w:cs="Arial"/>
          <w:lang w:val="en-GB"/>
        </w:rPr>
      </w:pPr>
    </w:p>
    <w:p w14:paraId="007CC6D5" w14:textId="6D2067EA" w:rsidR="00307D10" w:rsidRDefault="00307D10" w:rsidP="00307D10">
      <w:pPr>
        <w:pStyle w:val="Body"/>
        <w:spacing w:after="0"/>
        <w:rPr>
          <w:rFonts w:ascii="Arial" w:hAnsi="Arial" w:cs="Arial"/>
        </w:rPr>
      </w:pPr>
      <w:r>
        <w:rPr>
          <w:rFonts w:ascii="Arial" w:hAnsi="Arial" w:cs="Arial"/>
          <w:b/>
          <w:caps/>
          <w:sz w:val="22"/>
        </w:rPr>
        <w:t>3</w:t>
      </w:r>
      <w:r w:rsidRPr="00C30A0F">
        <w:rPr>
          <w:rFonts w:ascii="Arial" w:hAnsi="Arial" w:cs="Arial"/>
          <w:b/>
          <w:caps/>
          <w:sz w:val="22"/>
        </w:rPr>
        <w:t>.</w:t>
      </w:r>
      <w:r>
        <w:rPr>
          <w:rFonts w:ascii="Arial" w:hAnsi="Arial" w:cs="Arial"/>
          <w:b/>
          <w:caps/>
          <w:sz w:val="22"/>
        </w:rPr>
        <w:t>5</w:t>
      </w:r>
      <w:r w:rsidRPr="00C30A0F">
        <w:rPr>
          <w:rFonts w:ascii="Arial" w:hAnsi="Arial" w:cs="Arial"/>
          <w:b/>
          <w:caps/>
          <w:sz w:val="22"/>
        </w:rPr>
        <w:t xml:space="preserve"> </w:t>
      </w:r>
      <w:r w:rsidRPr="00307D10">
        <w:rPr>
          <w:rFonts w:ascii="Arial" w:hAnsi="Arial" w:cs="Arial"/>
          <w:b/>
          <w:sz w:val="22"/>
        </w:rPr>
        <w:t>Comparative Benchmarking</w:t>
      </w:r>
      <w:r w:rsidRPr="00FB3A86">
        <w:rPr>
          <w:rFonts w:ascii="Arial" w:hAnsi="Arial" w:cs="Arial"/>
        </w:rPr>
        <w:t xml:space="preserve">  </w:t>
      </w:r>
    </w:p>
    <w:p w14:paraId="4DE48210" w14:textId="77777777" w:rsidR="00307D10" w:rsidRDefault="00307D10" w:rsidP="00307D10">
      <w:pPr>
        <w:pStyle w:val="Body"/>
        <w:spacing w:after="0"/>
        <w:rPr>
          <w:rFonts w:ascii="Arial" w:hAnsi="Arial" w:cs="Arial"/>
        </w:rPr>
      </w:pPr>
    </w:p>
    <w:p w14:paraId="1D7D8505" w14:textId="4299AD04" w:rsidR="00623B75" w:rsidRPr="00623B75" w:rsidRDefault="00307D10" w:rsidP="00307D10">
      <w:pPr>
        <w:pStyle w:val="Body"/>
        <w:spacing w:after="0"/>
        <w:rPr>
          <w:rFonts w:ascii="Arial" w:hAnsi="Arial" w:cs="Arial"/>
          <w:lang w:val="en-GB"/>
        </w:rPr>
      </w:pPr>
      <w:r w:rsidRPr="00307D10">
        <w:rPr>
          <w:rFonts w:ascii="Arial" w:hAnsi="Arial" w:cs="Arial"/>
          <w:lang w:val="en-GB"/>
        </w:rPr>
        <w:t xml:space="preserve">The obtained LCOE of $0.197/kWh is slightly below the $0.21–0.23/kWh range reported by </w:t>
      </w:r>
      <w:proofErr w:type="spellStart"/>
      <w:r w:rsidRPr="00307D10">
        <w:rPr>
          <w:rFonts w:ascii="Arial" w:hAnsi="Arial" w:cs="Arial"/>
          <w:lang w:val="en-GB"/>
        </w:rPr>
        <w:t>Odetoye</w:t>
      </w:r>
      <w:proofErr w:type="spellEnd"/>
      <w:r w:rsidRPr="00307D10">
        <w:rPr>
          <w:rFonts w:ascii="Arial" w:hAnsi="Arial" w:cs="Arial"/>
          <w:lang w:val="en-GB"/>
        </w:rPr>
        <w:t xml:space="preserve"> et al. (2023) for a similar Nigerian off-grid hybrid system and consistent with the $0.19–0.22/kWh reported by </w:t>
      </w:r>
      <w:proofErr w:type="spellStart"/>
      <w:r w:rsidRPr="00307D10">
        <w:rPr>
          <w:rFonts w:ascii="Arial" w:hAnsi="Arial" w:cs="Arial"/>
          <w:lang w:val="en-GB"/>
        </w:rPr>
        <w:t>Araoye</w:t>
      </w:r>
      <w:proofErr w:type="spellEnd"/>
      <w:r w:rsidRPr="00307D10">
        <w:rPr>
          <w:rFonts w:ascii="Arial" w:hAnsi="Arial" w:cs="Arial"/>
          <w:lang w:val="en-GB"/>
        </w:rPr>
        <w:t xml:space="preserve"> et al. (2024) using HOMER and grasshopper optimisation algorithm. The system’s renewable fraction (78.2%) also exceeds that of Molu et al. (2024), who achieved 65% renewable penetration in a Cameroon-based hybrid system. These results confirm the techno-economic feasibility of hybrid systems for rural electrification in Nigeria, </w:t>
      </w:r>
      <w:r w:rsidRPr="00307D10">
        <w:rPr>
          <w:rFonts w:ascii="Arial" w:hAnsi="Arial" w:cs="Arial"/>
          <w:lang w:val="en-GB"/>
        </w:rPr>
        <w:lastRenderedPageBreak/>
        <w:t>particularly in regions with high solar insolation and moderate wind potential. Moreover, the integration of dual renewables enhances energy security and cost predictability against fuel price shocks — key advantages over diesel-dominant systems.</w:t>
      </w:r>
    </w:p>
    <w:p w14:paraId="03E4CA09" w14:textId="77777777" w:rsidR="00623B75" w:rsidRDefault="00623B75" w:rsidP="00441B6F">
      <w:pPr>
        <w:pStyle w:val="Body"/>
        <w:spacing w:after="0"/>
        <w:rPr>
          <w:rFonts w:ascii="Arial" w:hAnsi="Arial" w:cs="Arial"/>
        </w:rPr>
      </w:pPr>
    </w:p>
    <w:p w14:paraId="2928CAE4" w14:textId="1B840585" w:rsidR="002D4C62" w:rsidRDefault="002D4C62" w:rsidP="002D4C62">
      <w:pPr>
        <w:pStyle w:val="AbstHead"/>
        <w:spacing w:after="0"/>
        <w:jc w:val="both"/>
        <w:rPr>
          <w:rFonts w:ascii="Arial" w:hAnsi="Arial" w:cs="Arial"/>
        </w:rPr>
      </w:pPr>
      <w:r>
        <w:rPr>
          <w:rFonts w:ascii="Arial" w:hAnsi="Arial" w:cs="Arial"/>
        </w:rPr>
        <w:t xml:space="preserve">4. </w:t>
      </w:r>
      <w:r w:rsidRPr="002D4C62">
        <w:rPr>
          <w:rFonts w:ascii="Arial" w:hAnsi="Arial" w:cs="Arial"/>
        </w:rPr>
        <w:t>POLICY AND SUSTAINABILITY IMPLICATIONS</w:t>
      </w:r>
      <w:r>
        <w:rPr>
          <w:rFonts w:ascii="Arial" w:hAnsi="Arial" w:cs="Arial"/>
        </w:rPr>
        <w:t xml:space="preserve"> </w:t>
      </w:r>
    </w:p>
    <w:p w14:paraId="1CFC536A" w14:textId="77777777" w:rsidR="002D4C62" w:rsidRPr="00FB3A86" w:rsidRDefault="002D4C62" w:rsidP="002D4C62">
      <w:pPr>
        <w:pStyle w:val="AbstHead"/>
        <w:spacing w:after="0"/>
        <w:jc w:val="both"/>
        <w:rPr>
          <w:rFonts w:ascii="Arial" w:hAnsi="Arial" w:cs="Arial"/>
        </w:rPr>
      </w:pPr>
    </w:p>
    <w:p w14:paraId="1718C108" w14:textId="6B750DB8" w:rsidR="002D4C62" w:rsidRDefault="002D4C62" w:rsidP="002D4C62">
      <w:pPr>
        <w:pStyle w:val="Body"/>
        <w:spacing w:after="0"/>
        <w:rPr>
          <w:rFonts w:ascii="Arial" w:hAnsi="Arial" w:cs="Arial"/>
        </w:rPr>
      </w:pPr>
      <w:bookmarkStart w:id="8" w:name="_Hlk214461091"/>
      <w:r>
        <w:rPr>
          <w:rFonts w:ascii="Arial" w:hAnsi="Arial" w:cs="Arial"/>
          <w:b/>
          <w:caps/>
          <w:sz w:val="22"/>
        </w:rPr>
        <w:t>4</w:t>
      </w:r>
      <w:r w:rsidRPr="00C30A0F">
        <w:rPr>
          <w:rFonts w:ascii="Arial" w:hAnsi="Arial" w:cs="Arial"/>
          <w:b/>
          <w:caps/>
          <w:sz w:val="22"/>
        </w:rPr>
        <w:t xml:space="preserve">.1 </w:t>
      </w:r>
      <w:r w:rsidRPr="002D4C62">
        <w:rPr>
          <w:rFonts w:ascii="Arial" w:hAnsi="Arial" w:cs="Arial"/>
          <w:b/>
          <w:sz w:val="22"/>
        </w:rPr>
        <w:t>Relevance to Nigeria’s Rural Electrification Agenda</w:t>
      </w:r>
      <w:r w:rsidRPr="00FB3A86">
        <w:rPr>
          <w:rFonts w:ascii="Arial" w:hAnsi="Arial" w:cs="Arial"/>
        </w:rPr>
        <w:t xml:space="preserve">  </w:t>
      </w:r>
    </w:p>
    <w:p w14:paraId="2BB21A3D" w14:textId="77777777" w:rsidR="002D4C62" w:rsidRDefault="002D4C62" w:rsidP="002D4C62">
      <w:pPr>
        <w:pStyle w:val="Body"/>
        <w:spacing w:after="0"/>
        <w:rPr>
          <w:rFonts w:ascii="Arial" w:hAnsi="Arial" w:cs="Arial"/>
        </w:rPr>
      </w:pPr>
    </w:p>
    <w:p w14:paraId="4CA5AF28" w14:textId="77777777" w:rsidR="002D4C62" w:rsidRPr="002D4C62" w:rsidRDefault="002D4C62" w:rsidP="002D4C62">
      <w:pPr>
        <w:pStyle w:val="Body"/>
        <w:spacing w:after="0"/>
        <w:rPr>
          <w:rFonts w:ascii="Arial" w:hAnsi="Arial" w:cs="Arial"/>
          <w:lang w:val="en-GB"/>
        </w:rPr>
      </w:pPr>
      <w:r w:rsidRPr="002D4C62">
        <w:rPr>
          <w:rFonts w:ascii="Arial" w:hAnsi="Arial" w:cs="Arial"/>
          <w:lang w:val="en-GB"/>
        </w:rPr>
        <w:t>The results of this study have substantial implications for Nigeria’s energy access and sustainability goals. Despite several national initiatives such as the Rural Electrification Agency (REA) programs and the Nigeria Electrification Project (NEP), approximately 85 million Nigerians (nearly 40% of the population) remain without reliable access to electricity (World Bank, 2024). Most off-grid communities are geographically remote and economically underserved, rendering grid extension financially impractical.</w:t>
      </w:r>
      <w:bookmarkEnd w:id="8"/>
    </w:p>
    <w:p w14:paraId="0B3D7BB5" w14:textId="77777777" w:rsidR="002D4C62" w:rsidRPr="002D4C62" w:rsidRDefault="002D4C62" w:rsidP="002D4C62">
      <w:pPr>
        <w:pStyle w:val="Body"/>
        <w:spacing w:after="0"/>
        <w:rPr>
          <w:rFonts w:ascii="Arial" w:hAnsi="Arial" w:cs="Arial"/>
          <w:lang w:val="en-GB"/>
        </w:rPr>
      </w:pPr>
    </w:p>
    <w:p w14:paraId="733A3303" w14:textId="50BF90FD" w:rsidR="00307D10" w:rsidRDefault="002D4C62" w:rsidP="002D4C62">
      <w:pPr>
        <w:pStyle w:val="Body"/>
        <w:spacing w:after="0"/>
        <w:rPr>
          <w:rFonts w:ascii="Arial" w:hAnsi="Arial" w:cs="Arial"/>
        </w:rPr>
      </w:pPr>
      <w:r w:rsidRPr="002D4C62">
        <w:rPr>
          <w:rFonts w:ascii="Arial" w:hAnsi="Arial" w:cs="Arial"/>
          <w:lang w:val="en-GB"/>
        </w:rPr>
        <w:t>Hybrid renewable microgrids, such as the optimised PV–Wind–Diesel–Battery system proposed in this study, offer a cost-effective and modular alternative for bridging the energy access gap. The computed LCOE of $0.197/kWh falls below the average off-grid diesel generation cost of $0.30–0.40/kWh, affirming the economic competitiveness of renewable hybrid systems under Nigeria’s prevailing fuel price conditions. This evidence supports the REA’s current shift toward decentralised hybrid microgrids under the Performance-Based Grant (PBG) and Output-Based Fund (OBF) schemes. These schemes incentivise private developers through capital subsidies tied to verified energy delivery, thereby accelerating the deployment of sustainable community-scale systems (REA, 2024).</w:t>
      </w:r>
    </w:p>
    <w:p w14:paraId="0A333125" w14:textId="77777777" w:rsidR="00307D10" w:rsidRDefault="00307D10" w:rsidP="00441B6F">
      <w:pPr>
        <w:pStyle w:val="Body"/>
        <w:spacing w:after="0"/>
        <w:rPr>
          <w:rFonts w:ascii="Arial" w:hAnsi="Arial" w:cs="Arial"/>
        </w:rPr>
      </w:pPr>
    </w:p>
    <w:p w14:paraId="335791D0" w14:textId="0BA68B62" w:rsidR="00AA7DC4" w:rsidRDefault="00AA7DC4" w:rsidP="00AA7DC4">
      <w:pPr>
        <w:pStyle w:val="Body"/>
        <w:spacing w:after="0"/>
        <w:rPr>
          <w:rFonts w:ascii="Arial" w:hAnsi="Arial" w:cs="Arial"/>
        </w:rPr>
      </w:pPr>
      <w:r>
        <w:rPr>
          <w:rFonts w:ascii="Arial" w:hAnsi="Arial" w:cs="Arial"/>
          <w:b/>
          <w:caps/>
          <w:sz w:val="22"/>
        </w:rPr>
        <w:t>4</w:t>
      </w:r>
      <w:r w:rsidRPr="00C30A0F">
        <w:rPr>
          <w:rFonts w:ascii="Arial" w:hAnsi="Arial" w:cs="Arial"/>
          <w:b/>
          <w:caps/>
          <w:sz w:val="22"/>
        </w:rPr>
        <w:t>.</w:t>
      </w:r>
      <w:r>
        <w:rPr>
          <w:rFonts w:ascii="Arial" w:hAnsi="Arial" w:cs="Arial"/>
          <w:b/>
          <w:caps/>
          <w:sz w:val="22"/>
        </w:rPr>
        <w:t>2</w:t>
      </w:r>
      <w:r w:rsidRPr="00C30A0F">
        <w:rPr>
          <w:rFonts w:ascii="Arial" w:hAnsi="Arial" w:cs="Arial"/>
          <w:b/>
          <w:caps/>
          <w:sz w:val="22"/>
        </w:rPr>
        <w:t xml:space="preserve"> </w:t>
      </w:r>
      <w:r w:rsidRPr="00AA7DC4">
        <w:rPr>
          <w:rFonts w:ascii="Arial" w:hAnsi="Arial" w:cs="Arial"/>
          <w:b/>
          <w:sz w:val="22"/>
        </w:rPr>
        <w:t>Integration with the 2023 Electricity Act and National Energy Policy</w:t>
      </w:r>
      <w:r w:rsidRPr="00FB3A86">
        <w:rPr>
          <w:rFonts w:ascii="Arial" w:hAnsi="Arial" w:cs="Arial"/>
        </w:rPr>
        <w:t xml:space="preserve">  </w:t>
      </w:r>
    </w:p>
    <w:p w14:paraId="41819CAC" w14:textId="77777777" w:rsidR="00AA7DC4" w:rsidRDefault="00AA7DC4" w:rsidP="00AA7DC4">
      <w:pPr>
        <w:pStyle w:val="Body"/>
        <w:spacing w:after="0"/>
        <w:rPr>
          <w:rFonts w:ascii="Arial" w:hAnsi="Arial" w:cs="Arial"/>
        </w:rPr>
      </w:pPr>
    </w:p>
    <w:p w14:paraId="13457B28" w14:textId="77777777" w:rsidR="00AA7DC4" w:rsidRPr="00AA7DC4" w:rsidRDefault="00AA7DC4" w:rsidP="00AA7DC4">
      <w:pPr>
        <w:pStyle w:val="Body"/>
        <w:spacing w:after="0"/>
        <w:rPr>
          <w:rFonts w:ascii="Arial" w:hAnsi="Arial" w:cs="Arial"/>
          <w:lang w:val="en-GB"/>
        </w:rPr>
      </w:pPr>
      <w:r w:rsidRPr="00AA7DC4">
        <w:rPr>
          <w:rFonts w:ascii="Arial" w:hAnsi="Arial" w:cs="Arial"/>
          <w:lang w:val="en-GB"/>
        </w:rPr>
        <w:t>The Electricity Act (2023) empowers subnational governments and private actors to generate, transmit, and distribute electricity within their territories. This legal reform opens pathways for state-level energy planning and encourages public-private partnerships in decentralised energy systems (Ejiogu et al., 2024). Hybrid renewable microgrids can thus become a cornerstone of state-level energy transitions, particularly in southern Nigeria, where solar and moderate wind resources are abundant. The findings of this paper show that techno-economically optimised microgrids can operate viably within regulated tariff bands while maintaining environmental compliance and service reliability.</w:t>
      </w:r>
    </w:p>
    <w:p w14:paraId="6B9278FB" w14:textId="77777777" w:rsidR="00AA7DC4" w:rsidRPr="00AA7DC4" w:rsidRDefault="00AA7DC4" w:rsidP="00AA7DC4">
      <w:pPr>
        <w:pStyle w:val="Body"/>
        <w:spacing w:after="0"/>
        <w:rPr>
          <w:rFonts w:ascii="Arial" w:hAnsi="Arial" w:cs="Arial"/>
          <w:lang w:val="en-GB"/>
        </w:rPr>
      </w:pPr>
    </w:p>
    <w:p w14:paraId="6A3F795F" w14:textId="6D383203" w:rsidR="00307D10" w:rsidRDefault="00AA7DC4" w:rsidP="00AA7DC4">
      <w:pPr>
        <w:pStyle w:val="Body"/>
        <w:spacing w:after="0"/>
        <w:rPr>
          <w:rFonts w:ascii="Arial" w:hAnsi="Arial" w:cs="Arial"/>
        </w:rPr>
      </w:pPr>
      <w:r w:rsidRPr="00AA7DC4">
        <w:rPr>
          <w:rFonts w:ascii="Arial" w:hAnsi="Arial" w:cs="Arial"/>
          <w:lang w:val="en-GB"/>
        </w:rPr>
        <w:t>Additionally, the National Renewable Energy and Energy Efficiency Policy (NREEEP) emphasises expanding renewables to achieve a 30% renewable energy mix by 2030. The implementation of hybrid microgrids, such as the one modelled here, directly contributes to this target by integrating multiple renewable resources and displacing diesel generation, aligning with Nigeria’s Nationally Determined Contribution (NDC) commitments under the Paris Agreement (UNFCCC, 2024).</w:t>
      </w:r>
    </w:p>
    <w:p w14:paraId="4D033782" w14:textId="77777777" w:rsidR="00AA7DC4" w:rsidRDefault="00AA7DC4" w:rsidP="00441B6F">
      <w:pPr>
        <w:pStyle w:val="Body"/>
        <w:spacing w:after="0"/>
        <w:rPr>
          <w:rFonts w:ascii="Arial" w:hAnsi="Arial" w:cs="Arial"/>
        </w:rPr>
      </w:pPr>
    </w:p>
    <w:p w14:paraId="0BD5131F" w14:textId="6CCBB80D" w:rsidR="001553FE" w:rsidRDefault="001553FE" w:rsidP="001553FE">
      <w:pPr>
        <w:pStyle w:val="Body"/>
        <w:spacing w:after="0"/>
        <w:rPr>
          <w:rFonts w:ascii="Arial" w:hAnsi="Arial" w:cs="Arial"/>
        </w:rPr>
      </w:pPr>
      <w:r>
        <w:rPr>
          <w:rFonts w:ascii="Arial" w:hAnsi="Arial" w:cs="Arial"/>
          <w:b/>
          <w:caps/>
          <w:sz w:val="22"/>
        </w:rPr>
        <w:t>4</w:t>
      </w:r>
      <w:r w:rsidRPr="00C30A0F">
        <w:rPr>
          <w:rFonts w:ascii="Arial" w:hAnsi="Arial" w:cs="Arial"/>
          <w:b/>
          <w:caps/>
          <w:sz w:val="22"/>
        </w:rPr>
        <w:t>.</w:t>
      </w:r>
      <w:r>
        <w:rPr>
          <w:rFonts w:ascii="Arial" w:hAnsi="Arial" w:cs="Arial"/>
          <w:b/>
          <w:caps/>
          <w:sz w:val="22"/>
        </w:rPr>
        <w:t>3</w:t>
      </w:r>
      <w:r w:rsidRPr="00C30A0F">
        <w:rPr>
          <w:rFonts w:ascii="Arial" w:hAnsi="Arial" w:cs="Arial"/>
          <w:b/>
          <w:caps/>
          <w:sz w:val="22"/>
        </w:rPr>
        <w:t xml:space="preserve"> </w:t>
      </w:r>
      <w:r w:rsidRPr="001553FE">
        <w:rPr>
          <w:rFonts w:ascii="Arial" w:hAnsi="Arial" w:cs="Arial"/>
          <w:b/>
          <w:sz w:val="22"/>
        </w:rPr>
        <w:t>Financing and Investment Considerations</w:t>
      </w:r>
      <w:r w:rsidRPr="00FB3A86">
        <w:rPr>
          <w:rFonts w:ascii="Arial" w:hAnsi="Arial" w:cs="Arial"/>
        </w:rPr>
        <w:t xml:space="preserve">  </w:t>
      </w:r>
    </w:p>
    <w:p w14:paraId="084B4057" w14:textId="77777777" w:rsidR="001553FE" w:rsidRDefault="001553FE" w:rsidP="001553FE">
      <w:pPr>
        <w:pStyle w:val="Body"/>
        <w:spacing w:after="0"/>
        <w:rPr>
          <w:rFonts w:ascii="Arial" w:hAnsi="Arial" w:cs="Arial"/>
        </w:rPr>
      </w:pPr>
    </w:p>
    <w:p w14:paraId="0CDCED79" w14:textId="70D7503B" w:rsidR="001553FE" w:rsidRPr="001553FE" w:rsidRDefault="001553FE" w:rsidP="00290C5D">
      <w:pPr>
        <w:pStyle w:val="Body"/>
        <w:spacing w:after="0"/>
        <w:rPr>
          <w:rFonts w:ascii="Arial" w:hAnsi="Arial" w:cs="Arial"/>
          <w:lang w:val="en-GB"/>
        </w:rPr>
      </w:pPr>
      <w:r w:rsidRPr="001553FE">
        <w:rPr>
          <w:rFonts w:ascii="Arial" w:hAnsi="Arial" w:cs="Arial"/>
          <w:lang w:val="en-GB"/>
        </w:rPr>
        <w:t>Although the optimised hybrid system shows technical and economic viability, capital investment remains a critical barrier to large-scale deployment. The high upfront cost of PV modules and batteries, representing nearly 68% of total capital expenditure, often exceeds the financial capacity of rural communities.</w:t>
      </w:r>
      <w:r w:rsidR="00290C5D">
        <w:rPr>
          <w:rFonts w:ascii="Arial" w:hAnsi="Arial" w:cs="Arial"/>
          <w:lang w:val="en-GB"/>
        </w:rPr>
        <w:t xml:space="preserve"> </w:t>
      </w:r>
      <w:r w:rsidRPr="001553FE">
        <w:rPr>
          <w:rFonts w:ascii="Arial" w:hAnsi="Arial" w:cs="Arial"/>
          <w:lang w:val="en-GB"/>
        </w:rPr>
        <w:t>Policy mechanisms that can enhance financing viability include:</w:t>
      </w:r>
    </w:p>
    <w:p w14:paraId="128EE48C" w14:textId="77777777" w:rsidR="001553FE" w:rsidRPr="001553FE" w:rsidRDefault="001553FE" w:rsidP="001553FE">
      <w:pPr>
        <w:pStyle w:val="Body"/>
        <w:numPr>
          <w:ilvl w:val="0"/>
          <w:numId w:val="37"/>
        </w:numPr>
        <w:spacing w:after="0"/>
        <w:rPr>
          <w:rFonts w:ascii="Arial" w:hAnsi="Arial" w:cs="Arial"/>
          <w:lang w:val="en-GB"/>
        </w:rPr>
      </w:pPr>
      <w:r w:rsidRPr="001553FE">
        <w:rPr>
          <w:rFonts w:ascii="Arial" w:hAnsi="Arial" w:cs="Arial"/>
          <w:lang w:val="en-GB"/>
        </w:rPr>
        <w:t>Concessional and blended financing: Utilising low-interest credit from institutions such as the African Development Bank and the World Bank to reduce project Weighted Average Cost of Capital (WACC).</w:t>
      </w:r>
    </w:p>
    <w:p w14:paraId="0EE27B12" w14:textId="77777777" w:rsidR="001553FE" w:rsidRPr="001553FE" w:rsidRDefault="001553FE" w:rsidP="001553FE">
      <w:pPr>
        <w:pStyle w:val="Body"/>
        <w:numPr>
          <w:ilvl w:val="0"/>
          <w:numId w:val="37"/>
        </w:numPr>
        <w:spacing w:after="0"/>
        <w:rPr>
          <w:rFonts w:ascii="Arial" w:hAnsi="Arial" w:cs="Arial"/>
          <w:lang w:val="en-GB"/>
        </w:rPr>
      </w:pPr>
      <w:r w:rsidRPr="001553FE">
        <w:rPr>
          <w:rFonts w:ascii="Arial" w:hAnsi="Arial" w:cs="Arial"/>
          <w:lang w:val="en-GB"/>
        </w:rPr>
        <w:lastRenderedPageBreak/>
        <w:t>Community energy cooperatives: Enabling local ownership and shared returns from microgrid operations, which enhances community buy-in and revenue sustainability (</w:t>
      </w:r>
      <w:proofErr w:type="spellStart"/>
      <w:r w:rsidRPr="001553FE">
        <w:rPr>
          <w:rFonts w:ascii="Arial" w:hAnsi="Arial" w:cs="Arial"/>
          <w:lang w:val="en-GB"/>
        </w:rPr>
        <w:t>Yimen</w:t>
      </w:r>
      <w:proofErr w:type="spellEnd"/>
      <w:r w:rsidRPr="001553FE">
        <w:rPr>
          <w:rFonts w:ascii="Arial" w:hAnsi="Arial" w:cs="Arial"/>
          <w:lang w:val="en-GB"/>
        </w:rPr>
        <w:t xml:space="preserve"> et al., 2024).</w:t>
      </w:r>
    </w:p>
    <w:p w14:paraId="092AB545" w14:textId="77777777" w:rsidR="001553FE" w:rsidRPr="001553FE" w:rsidRDefault="001553FE" w:rsidP="000350F7">
      <w:pPr>
        <w:pStyle w:val="Body"/>
        <w:numPr>
          <w:ilvl w:val="0"/>
          <w:numId w:val="37"/>
        </w:numPr>
        <w:spacing w:after="0"/>
        <w:rPr>
          <w:rFonts w:ascii="Arial" w:hAnsi="Arial" w:cs="Arial"/>
        </w:rPr>
      </w:pPr>
      <w:r w:rsidRPr="001553FE">
        <w:rPr>
          <w:rFonts w:ascii="Arial" w:hAnsi="Arial" w:cs="Arial"/>
          <w:lang w:val="en-GB"/>
        </w:rPr>
        <w:t>Tax and import incentives: Waiving duties on renewable energy components (PV panels, inverters, and batteries) to lower capital cost, as implemented in Kenya and Rwanda (IEA, 2024).</w:t>
      </w:r>
    </w:p>
    <w:p w14:paraId="1E68BA30" w14:textId="0EDE81EA" w:rsidR="00AA7DC4" w:rsidRPr="001553FE" w:rsidRDefault="001553FE" w:rsidP="000350F7">
      <w:pPr>
        <w:pStyle w:val="Body"/>
        <w:numPr>
          <w:ilvl w:val="0"/>
          <w:numId w:val="37"/>
        </w:numPr>
        <w:spacing w:after="0"/>
        <w:rPr>
          <w:rFonts w:ascii="Arial" w:hAnsi="Arial" w:cs="Arial"/>
        </w:rPr>
      </w:pPr>
      <w:r w:rsidRPr="001553FE">
        <w:rPr>
          <w:rFonts w:ascii="Arial" w:hAnsi="Arial" w:cs="Arial"/>
          <w:lang w:val="en-GB"/>
        </w:rPr>
        <w:t>Carbon credit mechanisms: Monetising avoided CO</w:t>
      </w:r>
      <w:r w:rsidRPr="001553FE">
        <w:rPr>
          <w:rFonts w:ascii="Cambria Math" w:hAnsi="Cambria Math" w:cs="Cambria Math"/>
          <w:lang w:val="en-GB"/>
        </w:rPr>
        <w:t>₂</w:t>
      </w:r>
      <w:r w:rsidRPr="001553FE">
        <w:rPr>
          <w:rFonts w:ascii="Arial" w:hAnsi="Arial" w:cs="Arial"/>
          <w:lang w:val="en-GB"/>
        </w:rPr>
        <w:t xml:space="preserve"> emissions (126.5 tons/year in this case) under voluntary carbon markets to generate supplemental project revenue streams.</w:t>
      </w:r>
    </w:p>
    <w:p w14:paraId="3BAD6C33" w14:textId="77777777" w:rsidR="00AA7DC4" w:rsidRDefault="00AA7DC4" w:rsidP="00441B6F">
      <w:pPr>
        <w:pStyle w:val="Body"/>
        <w:spacing w:after="0"/>
        <w:rPr>
          <w:rFonts w:ascii="Arial" w:hAnsi="Arial" w:cs="Arial"/>
        </w:rPr>
      </w:pPr>
    </w:p>
    <w:p w14:paraId="52D39833" w14:textId="58D86539" w:rsidR="000A144F" w:rsidRDefault="000A144F" w:rsidP="000A144F">
      <w:pPr>
        <w:pStyle w:val="Body"/>
        <w:spacing w:after="0"/>
        <w:rPr>
          <w:rFonts w:ascii="Arial" w:hAnsi="Arial" w:cs="Arial"/>
        </w:rPr>
      </w:pPr>
      <w:r>
        <w:rPr>
          <w:rFonts w:ascii="Arial" w:hAnsi="Arial" w:cs="Arial"/>
          <w:b/>
          <w:caps/>
          <w:sz w:val="22"/>
        </w:rPr>
        <w:t>4</w:t>
      </w:r>
      <w:r w:rsidRPr="00C30A0F">
        <w:rPr>
          <w:rFonts w:ascii="Arial" w:hAnsi="Arial" w:cs="Arial"/>
          <w:b/>
          <w:caps/>
          <w:sz w:val="22"/>
        </w:rPr>
        <w:t>.</w:t>
      </w:r>
      <w:r>
        <w:rPr>
          <w:rFonts w:ascii="Arial" w:hAnsi="Arial" w:cs="Arial"/>
          <w:b/>
          <w:caps/>
          <w:sz w:val="22"/>
        </w:rPr>
        <w:t>4</w:t>
      </w:r>
      <w:r w:rsidRPr="00C30A0F">
        <w:rPr>
          <w:rFonts w:ascii="Arial" w:hAnsi="Arial" w:cs="Arial"/>
          <w:b/>
          <w:caps/>
          <w:sz w:val="22"/>
        </w:rPr>
        <w:t xml:space="preserve"> </w:t>
      </w:r>
      <w:r w:rsidRPr="000A144F">
        <w:rPr>
          <w:rFonts w:ascii="Arial" w:hAnsi="Arial" w:cs="Arial"/>
          <w:b/>
          <w:sz w:val="22"/>
        </w:rPr>
        <w:t>Environmental and Social Sustainability</w:t>
      </w:r>
      <w:r w:rsidRPr="00FB3A86">
        <w:rPr>
          <w:rFonts w:ascii="Arial" w:hAnsi="Arial" w:cs="Arial"/>
        </w:rPr>
        <w:t xml:space="preserve">  </w:t>
      </w:r>
    </w:p>
    <w:p w14:paraId="1A82B731" w14:textId="77777777" w:rsidR="000A144F" w:rsidRDefault="000A144F" w:rsidP="000A144F">
      <w:pPr>
        <w:pStyle w:val="Body"/>
        <w:spacing w:after="0"/>
        <w:rPr>
          <w:rFonts w:ascii="Arial" w:hAnsi="Arial" w:cs="Arial"/>
        </w:rPr>
      </w:pPr>
    </w:p>
    <w:p w14:paraId="3AF7EA08" w14:textId="77777777" w:rsidR="000A144F" w:rsidRPr="000A144F" w:rsidRDefault="000A144F" w:rsidP="000A144F">
      <w:pPr>
        <w:pStyle w:val="Body"/>
        <w:spacing w:after="0"/>
        <w:rPr>
          <w:rFonts w:ascii="Arial" w:hAnsi="Arial" w:cs="Arial"/>
          <w:lang w:val="en-GB"/>
        </w:rPr>
      </w:pPr>
      <w:r w:rsidRPr="000A144F">
        <w:rPr>
          <w:rFonts w:ascii="Arial" w:hAnsi="Arial" w:cs="Arial"/>
          <w:lang w:val="en-GB"/>
        </w:rPr>
        <w:t>From an environmental standpoint, the proposed hybrid system achieved a nearly 46% reduction in CO</w:t>
      </w:r>
      <w:r w:rsidRPr="000A144F">
        <w:rPr>
          <w:rFonts w:ascii="Cambria Math" w:hAnsi="Cambria Math" w:cs="Cambria Math"/>
          <w:lang w:val="en-GB"/>
        </w:rPr>
        <w:t>₂</w:t>
      </w:r>
      <w:r w:rsidRPr="000A144F">
        <w:rPr>
          <w:rFonts w:ascii="Arial" w:hAnsi="Arial" w:cs="Arial"/>
          <w:lang w:val="en-GB"/>
        </w:rPr>
        <w:t xml:space="preserve"> emissions relative to a diesel-only baseline. This directly supports Nigeria’s climate adaptation strategy and SDG 13 (Climate Action). Socially, microgrids strengthen rural livelihoods by powering schools, health centres, cold storage, and </w:t>
      </w:r>
      <w:proofErr w:type="spellStart"/>
      <w:r w:rsidRPr="000A144F">
        <w:rPr>
          <w:rFonts w:ascii="Arial" w:hAnsi="Arial" w:cs="Arial"/>
          <w:lang w:val="en-GB"/>
        </w:rPr>
        <w:t>agro</w:t>
      </w:r>
      <w:proofErr w:type="spellEnd"/>
      <w:r w:rsidRPr="000A144F">
        <w:rPr>
          <w:rFonts w:ascii="Arial" w:hAnsi="Arial" w:cs="Arial"/>
          <w:lang w:val="en-GB"/>
        </w:rPr>
        <w:t xml:space="preserve">-processing industries. Studies have shown that renewable microgrids promote inclusive development, particularly in rural Africa, by enhancing education, healthcare, and microenterprise productivity (Molu et al., 2024; </w:t>
      </w:r>
      <w:proofErr w:type="spellStart"/>
      <w:r w:rsidRPr="000A144F">
        <w:rPr>
          <w:rFonts w:ascii="Arial" w:hAnsi="Arial" w:cs="Arial"/>
          <w:lang w:val="en-GB"/>
        </w:rPr>
        <w:t>Araoye</w:t>
      </w:r>
      <w:proofErr w:type="spellEnd"/>
      <w:r w:rsidRPr="000A144F">
        <w:rPr>
          <w:rFonts w:ascii="Arial" w:hAnsi="Arial" w:cs="Arial"/>
          <w:lang w:val="en-GB"/>
        </w:rPr>
        <w:t xml:space="preserve"> et al., 2024).</w:t>
      </w:r>
    </w:p>
    <w:p w14:paraId="53DA0335" w14:textId="77777777" w:rsidR="000A144F" w:rsidRPr="000A144F" w:rsidRDefault="000A144F" w:rsidP="000A144F">
      <w:pPr>
        <w:pStyle w:val="Body"/>
        <w:spacing w:after="0"/>
        <w:rPr>
          <w:rFonts w:ascii="Arial" w:hAnsi="Arial" w:cs="Arial"/>
          <w:lang w:val="en-GB"/>
        </w:rPr>
      </w:pPr>
    </w:p>
    <w:p w14:paraId="7C95A70D" w14:textId="6DB9DAF9" w:rsidR="001553FE" w:rsidRDefault="000A144F" w:rsidP="000A144F">
      <w:pPr>
        <w:pStyle w:val="Body"/>
        <w:spacing w:after="0"/>
        <w:rPr>
          <w:rFonts w:ascii="Arial" w:hAnsi="Arial" w:cs="Arial"/>
        </w:rPr>
      </w:pPr>
      <w:r w:rsidRPr="000A144F">
        <w:rPr>
          <w:rFonts w:ascii="Arial" w:hAnsi="Arial" w:cs="Arial"/>
          <w:lang w:val="en-GB"/>
        </w:rPr>
        <w:t xml:space="preserve">To sustain these gains, long-term policy must emphasise capacity building, operation and maintenance training, and local content development. Technical partnerships between universities, polytechnics, and energy startups can create a pipeline of skilled technicians to maintain microgrid assets, thereby extending the system’s lifespan and improving reliability, as previously stressed by </w:t>
      </w:r>
      <w:proofErr w:type="spellStart"/>
      <w:r w:rsidRPr="000A144F">
        <w:rPr>
          <w:rFonts w:ascii="Arial" w:hAnsi="Arial" w:cs="Arial"/>
          <w:lang w:val="en-GB"/>
        </w:rPr>
        <w:t>Odetoye</w:t>
      </w:r>
      <w:proofErr w:type="spellEnd"/>
      <w:r w:rsidRPr="000A144F">
        <w:rPr>
          <w:rFonts w:ascii="Arial" w:hAnsi="Arial" w:cs="Arial"/>
          <w:lang w:val="en-GB"/>
        </w:rPr>
        <w:t xml:space="preserve"> et al. (2023).</w:t>
      </w:r>
    </w:p>
    <w:p w14:paraId="22A03FF2" w14:textId="77777777" w:rsidR="001553FE" w:rsidRDefault="001553FE" w:rsidP="00441B6F">
      <w:pPr>
        <w:pStyle w:val="Body"/>
        <w:spacing w:after="0"/>
        <w:rPr>
          <w:rFonts w:ascii="Arial" w:hAnsi="Arial" w:cs="Arial"/>
        </w:rPr>
      </w:pPr>
    </w:p>
    <w:p w14:paraId="10DAD5D0" w14:textId="2C615F00" w:rsidR="00A00604" w:rsidRDefault="00A00604" w:rsidP="00A00604">
      <w:pPr>
        <w:pStyle w:val="Body"/>
        <w:spacing w:after="0"/>
        <w:rPr>
          <w:rFonts w:ascii="Arial" w:hAnsi="Arial" w:cs="Arial"/>
        </w:rPr>
      </w:pPr>
      <w:r>
        <w:rPr>
          <w:rFonts w:ascii="Arial" w:hAnsi="Arial" w:cs="Arial"/>
          <w:b/>
          <w:caps/>
          <w:sz w:val="22"/>
        </w:rPr>
        <w:t>4</w:t>
      </w:r>
      <w:r w:rsidRPr="00C30A0F">
        <w:rPr>
          <w:rFonts w:ascii="Arial" w:hAnsi="Arial" w:cs="Arial"/>
          <w:b/>
          <w:caps/>
          <w:sz w:val="22"/>
        </w:rPr>
        <w:t>.</w:t>
      </w:r>
      <w:r>
        <w:rPr>
          <w:rFonts w:ascii="Arial" w:hAnsi="Arial" w:cs="Arial"/>
          <w:b/>
          <w:caps/>
          <w:sz w:val="22"/>
        </w:rPr>
        <w:t>5</w:t>
      </w:r>
      <w:r w:rsidRPr="00C30A0F">
        <w:rPr>
          <w:rFonts w:ascii="Arial" w:hAnsi="Arial" w:cs="Arial"/>
          <w:b/>
          <w:caps/>
          <w:sz w:val="22"/>
        </w:rPr>
        <w:t xml:space="preserve"> </w:t>
      </w:r>
      <w:r w:rsidRPr="00A00604">
        <w:rPr>
          <w:rFonts w:ascii="Arial" w:hAnsi="Arial" w:cs="Arial"/>
          <w:b/>
          <w:sz w:val="22"/>
        </w:rPr>
        <w:t>Strategic Outlook</w:t>
      </w:r>
      <w:r w:rsidRPr="00FB3A86">
        <w:rPr>
          <w:rFonts w:ascii="Arial" w:hAnsi="Arial" w:cs="Arial"/>
        </w:rPr>
        <w:t xml:space="preserve">  </w:t>
      </w:r>
    </w:p>
    <w:p w14:paraId="36494D00" w14:textId="77777777" w:rsidR="00A00604" w:rsidRDefault="00A00604" w:rsidP="00A00604">
      <w:pPr>
        <w:pStyle w:val="Body"/>
        <w:spacing w:after="0"/>
        <w:rPr>
          <w:rFonts w:ascii="Arial" w:hAnsi="Arial" w:cs="Arial"/>
        </w:rPr>
      </w:pPr>
    </w:p>
    <w:p w14:paraId="12FF4C74" w14:textId="26548030" w:rsidR="00A00604" w:rsidRDefault="00A00604" w:rsidP="00A00604">
      <w:pPr>
        <w:pStyle w:val="Body"/>
        <w:spacing w:after="0"/>
        <w:rPr>
          <w:rFonts w:ascii="Arial" w:hAnsi="Arial" w:cs="Arial"/>
        </w:rPr>
      </w:pPr>
      <w:r w:rsidRPr="00A00604">
        <w:rPr>
          <w:rFonts w:ascii="Arial" w:hAnsi="Arial" w:cs="Arial"/>
          <w:lang w:val="en-GB"/>
        </w:rPr>
        <w:t>The policy insights derived from this study suggest that hybrid microgrids can serve as scalable building blocks for Nigeria’s clean energy transition. In the medium term (2025–2035), integrating hybrid microgrids with smart control systems, IoT-based monitoring, and demand-side management could further enhance resilience and cost-effectiveness. Moreover, harmonising regulatory frameworks across states, implementing standardised microgrid interconnection codes, and establishing tariff-setting guidelines based on LCOE benchmarks (such as the $0.197/kWh derived here) would ensure transparent and equitable cost recovery for developers and consumers. If adequately supported by consistent policy, finance, and capacity-building measures, hybrid microgrids could provide sustainable electricity access to over 10 million rural Nigerians within the next decade, significantly contributing to the attainment of SDG 7 – Affordable and Clean Energy.</w:t>
      </w:r>
    </w:p>
    <w:p w14:paraId="6742E521" w14:textId="77777777" w:rsidR="00A00604" w:rsidRDefault="00A00604" w:rsidP="00441B6F">
      <w:pPr>
        <w:pStyle w:val="Body"/>
        <w:spacing w:after="0"/>
        <w:rPr>
          <w:rFonts w:ascii="Arial" w:hAnsi="Arial" w:cs="Arial"/>
        </w:rPr>
      </w:pPr>
    </w:p>
    <w:p w14:paraId="0969E914" w14:textId="77777777" w:rsidR="006F24D0" w:rsidRDefault="006F24D0" w:rsidP="006F24D0">
      <w:pPr>
        <w:pStyle w:val="Body"/>
        <w:spacing w:after="0"/>
        <w:rPr>
          <w:rFonts w:ascii="Arial" w:hAnsi="Arial" w:cs="Arial"/>
        </w:rPr>
      </w:pPr>
    </w:p>
    <w:p w14:paraId="439C6D8A" w14:textId="04F41A1F" w:rsidR="00B01FCD" w:rsidRDefault="00340A9A" w:rsidP="00441B6F">
      <w:pPr>
        <w:pStyle w:val="ConcHead"/>
        <w:spacing w:after="0"/>
        <w:jc w:val="both"/>
        <w:rPr>
          <w:rFonts w:ascii="Arial" w:hAnsi="Arial" w:cs="Arial"/>
        </w:rPr>
      </w:pPr>
      <w:r>
        <w:rPr>
          <w:rFonts w:ascii="Arial" w:hAnsi="Arial" w:cs="Arial"/>
        </w:rPr>
        <w:t>6</w:t>
      </w:r>
      <w:r w:rsidR="00000F8F">
        <w:rPr>
          <w:rFonts w:ascii="Arial" w:hAnsi="Arial" w:cs="Arial"/>
        </w:rPr>
        <w:t xml:space="preserve">. </w:t>
      </w:r>
      <w:r w:rsidR="00B01FCD" w:rsidRPr="00FB3A86">
        <w:rPr>
          <w:rFonts w:ascii="Arial" w:hAnsi="Arial" w:cs="Arial"/>
        </w:rPr>
        <w:t>Conclusion</w:t>
      </w:r>
    </w:p>
    <w:p w14:paraId="63231894" w14:textId="77777777" w:rsidR="00790ADA" w:rsidRPr="00FB3A86" w:rsidRDefault="00790ADA" w:rsidP="00441B6F">
      <w:pPr>
        <w:pStyle w:val="ConcHead"/>
        <w:spacing w:after="0"/>
        <w:jc w:val="both"/>
        <w:rPr>
          <w:rFonts w:ascii="Arial" w:hAnsi="Arial" w:cs="Arial"/>
        </w:rPr>
      </w:pPr>
    </w:p>
    <w:p w14:paraId="5472D09D" w14:textId="31DDEEEC" w:rsidR="00B01FCD" w:rsidRDefault="00340A9A" w:rsidP="00441B6F">
      <w:pPr>
        <w:pStyle w:val="Body"/>
        <w:spacing w:after="0"/>
        <w:rPr>
          <w:rFonts w:ascii="Arial" w:hAnsi="Arial" w:cs="Arial"/>
          <w:lang w:val="en-GB"/>
        </w:rPr>
      </w:pPr>
      <w:r w:rsidRPr="00340A9A">
        <w:rPr>
          <w:rFonts w:ascii="Arial" w:hAnsi="Arial" w:cs="Arial"/>
          <w:lang w:val="en-GB"/>
        </w:rPr>
        <w:t xml:space="preserve">This study presented a detailed optimisation and techno-economic analysis of a solar–wind–diesel hybrid microgrid for sustainable rural electrification in </w:t>
      </w:r>
      <w:proofErr w:type="spellStart"/>
      <w:r w:rsidRPr="00340A9A">
        <w:rPr>
          <w:rFonts w:ascii="Arial" w:hAnsi="Arial" w:cs="Arial"/>
          <w:lang w:val="en-GB"/>
        </w:rPr>
        <w:t>Ibiaku</w:t>
      </w:r>
      <w:proofErr w:type="spellEnd"/>
      <w:r w:rsidRPr="00340A9A">
        <w:rPr>
          <w:rFonts w:ascii="Arial" w:hAnsi="Arial" w:cs="Arial"/>
          <w:lang w:val="en-GB"/>
        </w:rPr>
        <w:t xml:space="preserve"> Ikot Oku, Nigeria. The HOMER Pro simulation results demonstrate that the PV–Wind–Diesel–Battery configuration yields the most cost-effective and environmentally favourable solution among the modelled alternatives. The optimised system achieved a Net Present Cost (NPC) of $1.06 million, a Levelized Cost of Energy (LCOE) of $0.197/kWh, and a renewable fraction of 78.2%, representing a significant improvement over a conventional diesel-only system. Furthermore, the system reduced CO</w:t>
      </w:r>
      <w:r w:rsidRPr="00340A9A">
        <w:rPr>
          <w:rFonts w:ascii="Cambria Math" w:hAnsi="Cambria Math" w:cs="Cambria Math"/>
          <w:lang w:val="en-GB"/>
        </w:rPr>
        <w:t>₂</w:t>
      </w:r>
      <w:r w:rsidRPr="00340A9A">
        <w:rPr>
          <w:rFonts w:ascii="Arial" w:hAnsi="Arial" w:cs="Arial"/>
          <w:lang w:val="en-GB"/>
        </w:rPr>
        <w:t xml:space="preserve"> emissions by 45.7%, demonstrating its environmental superiority and alignment with Nigeria’s climate commitments under the Paris Agreement (UNFCCC, 2024). These outcomes indicate that hybrid microgrids can provide reliable, affordable, and clean </w:t>
      </w:r>
      <w:r w:rsidRPr="00340A9A">
        <w:rPr>
          <w:rFonts w:ascii="Arial" w:hAnsi="Arial" w:cs="Arial"/>
          <w:lang w:val="en-GB"/>
        </w:rPr>
        <w:lastRenderedPageBreak/>
        <w:t>electricity to rural communities in Nigeria, while reducing their dependence on imported fossil fuels. The integration of complementary renewable resources (solar and wind) enhances system reliability, minimises fuel cost exposure, and improves lifecycle economics. The findings also reinforce earlier conclusions that multi-source hybridisation represents a pragmatic and scalable solution to rural electrification challenges in sub-Saharan Africa. Additionally, this work provides transparent cost breakdowns, operational insights, and sensitivity analyses that can guide policymakers, investors, and energy developers in planning and implementing microgrids.</w:t>
      </w:r>
    </w:p>
    <w:p w14:paraId="6FC6273E" w14:textId="77777777" w:rsidR="000817A3" w:rsidRDefault="000817A3" w:rsidP="00441B6F">
      <w:pPr>
        <w:pStyle w:val="Body"/>
        <w:spacing w:after="0"/>
        <w:rPr>
          <w:rFonts w:ascii="Arial" w:hAnsi="Arial" w:cs="Arial"/>
          <w:lang w:val="en-GB"/>
        </w:rPr>
      </w:pPr>
    </w:p>
    <w:p w14:paraId="013D8E94" w14:textId="77777777" w:rsidR="000817A3" w:rsidRDefault="000817A3" w:rsidP="000817A3">
      <w:pPr>
        <w:pStyle w:val="AbstHead"/>
        <w:spacing w:after="0"/>
        <w:jc w:val="both"/>
        <w:rPr>
          <w:rFonts w:ascii="Arial" w:hAnsi="Arial" w:cs="Arial"/>
        </w:rPr>
      </w:pPr>
      <w:r>
        <w:rPr>
          <w:rFonts w:ascii="Arial" w:hAnsi="Arial" w:cs="Arial"/>
        </w:rPr>
        <w:t xml:space="preserve">5. </w:t>
      </w:r>
      <w:r w:rsidRPr="006F24D0">
        <w:rPr>
          <w:rFonts w:ascii="Arial" w:hAnsi="Arial" w:cs="Arial"/>
        </w:rPr>
        <w:t>POLICY IMPLICATIONS, STUDY LIMITATIONS AND FUTURE WORK</w:t>
      </w:r>
      <w:r>
        <w:rPr>
          <w:rFonts w:ascii="Arial" w:hAnsi="Arial" w:cs="Arial"/>
        </w:rPr>
        <w:t xml:space="preserve"> </w:t>
      </w:r>
    </w:p>
    <w:p w14:paraId="319364F6" w14:textId="77777777" w:rsidR="000817A3" w:rsidRPr="00FB3A86" w:rsidRDefault="000817A3" w:rsidP="000817A3">
      <w:pPr>
        <w:pStyle w:val="AbstHead"/>
        <w:spacing w:after="0"/>
        <w:jc w:val="both"/>
        <w:rPr>
          <w:rFonts w:ascii="Arial" w:hAnsi="Arial" w:cs="Arial"/>
        </w:rPr>
      </w:pPr>
    </w:p>
    <w:p w14:paraId="7E94F6C0" w14:textId="77777777" w:rsidR="000817A3" w:rsidRDefault="000817A3" w:rsidP="000817A3">
      <w:pPr>
        <w:pStyle w:val="Body"/>
        <w:spacing w:after="0"/>
        <w:rPr>
          <w:rFonts w:ascii="Arial" w:hAnsi="Arial" w:cs="Arial"/>
        </w:rPr>
      </w:pPr>
      <w:r>
        <w:rPr>
          <w:rFonts w:ascii="Arial" w:hAnsi="Arial" w:cs="Arial"/>
          <w:b/>
          <w:caps/>
          <w:sz w:val="22"/>
        </w:rPr>
        <w:t>5</w:t>
      </w:r>
      <w:r w:rsidRPr="00C30A0F">
        <w:rPr>
          <w:rFonts w:ascii="Arial" w:hAnsi="Arial" w:cs="Arial"/>
          <w:b/>
          <w:caps/>
          <w:sz w:val="22"/>
        </w:rPr>
        <w:t xml:space="preserve">.1 </w:t>
      </w:r>
      <w:r w:rsidRPr="006F24D0">
        <w:rPr>
          <w:rFonts w:ascii="Arial" w:hAnsi="Arial" w:cs="Arial"/>
          <w:b/>
          <w:sz w:val="22"/>
        </w:rPr>
        <w:t>Policy Implications</w:t>
      </w:r>
      <w:r w:rsidRPr="00FB3A86">
        <w:rPr>
          <w:rFonts w:ascii="Arial" w:hAnsi="Arial" w:cs="Arial"/>
        </w:rPr>
        <w:t xml:space="preserve">  </w:t>
      </w:r>
    </w:p>
    <w:p w14:paraId="33CB10BC" w14:textId="77777777" w:rsidR="000817A3" w:rsidRDefault="000817A3" w:rsidP="000817A3">
      <w:pPr>
        <w:pStyle w:val="Body"/>
        <w:spacing w:after="0"/>
        <w:rPr>
          <w:rFonts w:ascii="Arial" w:hAnsi="Arial" w:cs="Arial"/>
        </w:rPr>
      </w:pPr>
    </w:p>
    <w:p w14:paraId="104DCA9A" w14:textId="77777777" w:rsidR="000817A3" w:rsidRPr="002D4C62" w:rsidRDefault="000817A3" w:rsidP="000817A3">
      <w:pPr>
        <w:pStyle w:val="Body"/>
        <w:spacing w:after="0"/>
        <w:rPr>
          <w:rFonts w:ascii="Arial" w:hAnsi="Arial" w:cs="Arial"/>
          <w:lang w:val="en-GB"/>
        </w:rPr>
      </w:pPr>
      <w:r w:rsidRPr="006F24D0">
        <w:rPr>
          <w:rFonts w:ascii="Arial" w:hAnsi="Arial" w:cs="Arial"/>
          <w:lang w:val="en-GB"/>
        </w:rPr>
        <w:t>From a policy perspective, the study supports the decentralisation objectives of Nigeria’s Electricity Act (2023), which empowers state-level and private sector participation in distributed generation. The derived LCOE benchmark of $0.197/kWh can inform tariff design and financial modelling for mini-grid developers under the NEP and Rural Electrification Fund (REF) schemes. Furthermore, the achieved emission reduction potential positions hybrid microgrids as essential components in achieving Nigeria’s 30% renewable energy target by 2030, as articulated in the NREEEP and NDC 2024 commitments (UNFCCC, 2024).</w:t>
      </w:r>
    </w:p>
    <w:p w14:paraId="1362224E" w14:textId="77777777" w:rsidR="000817A3" w:rsidRPr="002D4C62" w:rsidRDefault="000817A3" w:rsidP="000817A3">
      <w:pPr>
        <w:pStyle w:val="Body"/>
        <w:spacing w:after="0"/>
        <w:rPr>
          <w:rFonts w:ascii="Arial" w:hAnsi="Arial" w:cs="Arial"/>
          <w:lang w:val="en-GB"/>
        </w:rPr>
      </w:pPr>
    </w:p>
    <w:p w14:paraId="36CAD231" w14:textId="77777777" w:rsidR="000817A3" w:rsidRDefault="000817A3" w:rsidP="000817A3">
      <w:pPr>
        <w:pStyle w:val="Body"/>
        <w:spacing w:after="0"/>
        <w:rPr>
          <w:rFonts w:ascii="Arial" w:hAnsi="Arial" w:cs="Arial"/>
        </w:rPr>
      </w:pPr>
      <w:r>
        <w:rPr>
          <w:rFonts w:ascii="Arial" w:hAnsi="Arial" w:cs="Arial"/>
          <w:b/>
          <w:caps/>
          <w:sz w:val="22"/>
        </w:rPr>
        <w:t>5</w:t>
      </w:r>
      <w:r w:rsidRPr="00C30A0F">
        <w:rPr>
          <w:rFonts w:ascii="Arial" w:hAnsi="Arial" w:cs="Arial"/>
          <w:b/>
          <w:caps/>
          <w:sz w:val="22"/>
        </w:rPr>
        <w:t>.</w:t>
      </w:r>
      <w:r>
        <w:rPr>
          <w:rFonts w:ascii="Arial" w:hAnsi="Arial" w:cs="Arial"/>
          <w:b/>
          <w:caps/>
          <w:sz w:val="22"/>
        </w:rPr>
        <w:t>2</w:t>
      </w:r>
      <w:r w:rsidRPr="00C30A0F">
        <w:rPr>
          <w:rFonts w:ascii="Arial" w:hAnsi="Arial" w:cs="Arial"/>
          <w:b/>
          <w:caps/>
          <w:sz w:val="22"/>
        </w:rPr>
        <w:t xml:space="preserve"> </w:t>
      </w:r>
      <w:r w:rsidRPr="006F24D0">
        <w:rPr>
          <w:rFonts w:ascii="Arial" w:hAnsi="Arial" w:cs="Arial"/>
          <w:b/>
          <w:sz w:val="22"/>
        </w:rPr>
        <w:t>Limitations of the Study</w:t>
      </w:r>
      <w:r w:rsidRPr="00FB3A86">
        <w:rPr>
          <w:rFonts w:ascii="Arial" w:hAnsi="Arial" w:cs="Arial"/>
        </w:rPr>
        <w:t xml:space="preserve">  </w:t>
      </w:r>
    </w:p>
    <w:p w14:paraId="1DEE830F" w14:textId="77777777" w:rsidR="000817A3" w:rsidRDefault="000817A3" w:rsidP="000817A3">
      <w:pPr>
        <w:pStyle w:val="Body"/>
        <w:spacing w:after="0"/>
        <w:rPr>
          <w:rFonts w:ascii="Arial" w:hAnsi="Arial" w:cs="Arial"/>
        </w:rPr>
      </w:pPr>
    </w:p>
    <w:p w14:paraId="6226A772" w14:textId="77777777" w:rsidR="000817A3" w:rsidRPr="006F24D0" w:rsidRDefault="000817A3" w:rsidP="000817A3">
      <w:pPr>
        <w:pStyle w:val="Body"/>
        <w:spacing w:after="0"/>
        <w:rPr>
          <w:rFonts w:ascii="Arial" w:hAnsi="Arial" w:cs="Arial"/>
          <w:lang w:val="en-GB"/>
        </w:rPr>
      </w:pPr>
      <w:r w:rsidRPr="006F24D0">
        <w:rPr>
          <w:rFonts w:ascii="Arial" w:hAnsi="Arial" w:cs="Arial"/>
          <w:lang w:val="en-GB"/>
        </w:rPr>
        <w:t>While the results obtained are robust and contextually relevant, specific limitations exist:</w:t>
      </w:r>
    </w:p>
    <w:p w14:paraId="7FF2A7D0" w14:textId="77777777" w:rsidR="000817A3" w:rsidRPr="006F24D0" w:rsidRDefault="000817A3" w:rsidP="000817A3">
      <w:pPr>
        <w:pStyle w:val="Body"/>
        <w:numPr>
          <w:ilvl w:val="0"/>
          <w:numId w:val="38"/>
        </w:numPr>
        <w:spacing w:after="0"/>
        <w:rPr>
          <w:rFonts w:ascii="Arial" w:hAnsi="Arial" w:cs="Arial"/>
          <w:lang w:val="en-GB"/>
        </w:rPr>
      </w:pPr>
      <w:r w:rsidRPr="006F24D0">
        <w:rPr>
          <w:rFonts w:ascii="Arial" w:hAnsi="Arial" w:cs="Arial"/>
          <w:b/>
          <w:bCs/>
          <w:lang w:val="en-GB"/>
        </w:rPr>
        <w:t>Modelling simplifications:</w:t>
      </w:r>
      <w:r w:rsidRPr="006F24D0">
        <w:rPr>
          <w:rFonts w:ascii="Arial" w:hAnsi="Arial" w:cs="Arial"/>
          <w:lang w:val="en-GB"/>
        </w:rPr>
        <w:t xml:space="preserve"> The HOMER Pro platform assumes ideal control strategies and may not capture dynamic operational constraints, such as inverter efficiency degradation or transient faults.</w:t>
      </w:r>
    </w:p>
    <w:p w14:paraId="1B1CC9E1" w14:textId="77777777" w:rsidR="000817A3" w:rsidRPr="006F24D0" w:rsidRDefault="000817A3" w:rsidP="000817A3">
      <w:pPr>
        <w:pStyle w:val="Body"/>
        <w:numPr>
          <w:ilvl w:val="0"/>
          <w:numId w:val="38"/>
        </w:numPr>
        <w:spacing w:after="0"/>
        <w:rPr>
          <w:rFonts w:ascii="Arial" w:hAnsi="Arial" w:cs="Arial"/>
          <w:lang w:val="en-GB"/>
        </w:rPr>
      </w:pPr>
      <w:r w:rsidRPr="006F24D0">
        <w:rPr>
          <w:rFonts w:ascii="Arial" w:hAnsi="Arial" w:cs="Arial"/>
          <w:b/>
          <w:bCs/>
          <w:lang w:val="en-GB"/>
        </w:rPr>
        <w:t>Static resource assumptions:</w:t>
      </w:r>
      <w:r w:rsidRPr="006F24D0">
        <w:rPr>
          <w:rFonts w:ascii="Arial" w:hAnsi="Arial" w:cs="Arial"/>
          <w:lang w:val="en-GB"/>
        </w:rPr>
        <w:t xml:space="preserve"> The use of annual-average irradiance and wind speed data limits the representation of temporal variability.</w:t>
      </w:r>
    </w:p>
    <w:p w14:paraId="3A798532" w14:textId="77777777" w:rsidR="000817A3" w:rsidRPr="006F24D0" w:rsidRDefault="000817A3" w:rsidP="000817A3">
      <w:pPr>
        <w:pStyle w:val="Body"/>
        <w:numPr>
          <w:ilvl w:val="0"/>
          <w:numId w:val="38"/>
        </w:numPr>
        <w:spacing w:after="0"/>
        <w:rPr>
          <w:rFonts w:ascii="Arial" w:hAnsi="Arial" w:cs="Arial"/>
          <w:lang w:val="en-GB"/>
        </w:rPr>
      </w:pPr>
      <w:r w:rsidRPr="006F24D0">
        <w:rPr>
          <w:rFonts w:ascii="Arial" w:hAnsi="Arial" w:cs="Arial"/>
          <w:b/>
          <w:bCs/>
          <w:lang w:val="en-GB"/>
        </w:rPr>
        <w:t>Economic assumptions:</w:t>
      </w:r>
      <w:r w:rsidRPr="006F24D0">
        <w:rPr>
          <w:rFonts w:ascii="Arial" w:hAnsi="Arial" w:cs="Arial"/>
          <w:lang w:val="en-GB"/>
        </w:rPr>
        <w:t xml:space="preserve"> A fixed discount rate and constant fuel escalation rates may not accurately reflect the macroeconomic volatility in Nigeria’s energy market.</w:t>
      </w:r>
    </w:p>
    <w:p w14:paraId="62F79B70" w14:textId="77777777" w:rsidR="000817A3" w:rsidRDefault="000817A3" w:rsidP="000817A3">
      <w:pPr>
        <w:pStyle w:val="Body"/>
        <w:spacing w:after="0"/>
        <w:rPr>
          <w:rFonts w:ascii="Arial" w:hAnsi="Arial" w:cs="Arial"/>
        </w:rPr>
      </w:pPr>
      <w:r w:rsidRPr="006F24D0">
        <w:rPr>
          <w:rFonts w:ascii="Arial" w:hAnsi="Arial" w:cs="Arial"/>
          <w:lang w:val="en-GB"/>
        </w:rPr>
        <w:t>These limitations, however, do not undermine the study’s core conclusions; instead, they highlight areas for methodological enhancement in future work.</w:t>
      </w:r>
    </w:p>
    <w:p w14:paraId="50131471" w14:textId="77777777" w:rsidR="000817A3" w:rsidRDefault="000817A3" w:rsidP="000817A3">
      <w:pPr>
        <w:pStyle w:val="Body"/>
        <w:spacing w:after="0"/>
        <w:rPr>
          <w:rFonts w:ascii="Arial" w:hAnsi="Arial" w:cs="Arial"/>
        </w:rPr>
      </w:pPr>
    </w:p>
    <w:p w14:paraId="07041D74" w14:textId="77777777" w:rsidR="000817A3" w:rsidRDefault="000817A3" w:rsidP="000817A3">
      <w:pPr>
        <w:pStyle w:val="Body"/>
        <w:spacing w:after="0"/>
        <w:rPr>
          <w:rFonts w:ascii="Arial" w:hAnsi="Arial" w:cs="Arial"/>
        </w:rPr>
      </w:pPr>
      <w:r>
        <w:rPr>
          <w:rFonts w:ascii="Arial" w:hAnsi="Arial" w:cs="Arial"/>
          <w:b/>
          <w:caps/>
          <w:sz w:val="22"/>
        </w:rPr>
        <w:t>5</w:t>
      </w:r>
      <w:r w:rsidRPr="00C30A0F">
        <w:rPr>
          <w:rFonts w:ascii="Arial" w:hAnsi="Arial" w:cs="Arial"/>
          <w:b/>
          <w:caps/>
          <w:sz w:val="22"/>
        </w:rPr>
        <w:t>.</w:t>
      </w:r>
      <w:r>
        <w:rPr>
          <w:rFonts w:ascii="Arial" w:hAnsi="Arial" w:cs="Arial"/>
          <w:b/>
          <w:caps/>
          <w:sz w:val="22"/>
        </w:rPr>
        <w:t>3</w:t>
      </w:r>
      <w:r w:rsidRPr="00C30A0F">
        <w:rPr>
          <w:rFonts w:ascii="Arial" w:hAnsi="Arial" w:cs="Arial"/>
          <w:b/>
          <w:caps/>
          <w:sz w:val="22"/>
        </w:rPr>
        <w:t xml:space="preserve"> </w:t>
      </w:r>
      <w:r w:rsidRPr="00EF5EB2">
        <w:rPr>
          <w:rFonts w:ascii="Arial" w:hAnsi="Arial" w:cs="Arial"/>
          <w:b/>
          <w:sz w:val="22"/>
        </w:rPr>
        <w:t>Future Research Directions</w:t>
      </w:r>
      <w:r w:rsidRPr="00FB3A86">
        <w:rPr>
          <w:rFonts w:ascii="Arial" w:hAnsi="Arial" w:cs="Arial"/>
        </w:rPr>
        <w:t xml:space="preserve">  </w:t>
      </w:r>
    </w:p>
    <w:p w14:paraId="43EA9BEB" w14:textId="77777777" w:rsidR="000817A3" w:rsidRDefault="000817A3" w:rsidP="000817A3">
      <w:pPr>
        <w:pStyle w:val="Body"/>
        <w:spacing w:after="0"/>
        <w:rPr>
          <w:rFonts w:ascii="Arial" w:hAnsi="Arial" w:cs="Arial"/>
        </w:rPr>
      </w:pPr>
    </w:p>
    <w:p w14:paraId="1A6C69BB" w14:textId="77777777" w:rsidR="000817A3" w:rsidRPr="00EF5EB2" w:rsidRDefault="000817A3" w:rsidP="000817A3">
      <w:pPr>
        <w:pStyle w:val="Body"/>
        <w:spacing w:after="0"/>
        <w:rPr>
          <w:rFonts w:ascii="Arial" w:hAnsi="Arial" w:cs="Arial"/>
          <w:lang w:val="en-GB"/>
        </w:rPr>
      </w:pPr>
      <w:r w:rsidRPr="00EF5EB2">
        <w:rPr>
          <w:rFonts w:ascii="Arial" w:hAnsi="Arial" w:cs="Arial"/>
          <w:lang w:val="en-GB"/>
        </w:rPr>
        <w:t>To deepen understanding and strengthen the applicability of hybrid microgrid solutions, future work should consider the following:</w:t>
      </w:r>
    </w:p>
    <w:p w14:paraId="4C20D8DD" w14:textId="77777777" w:rsidR="000817A3" w:rsidRPr="00EF5EB2" w:rsidRDefault="000817A3" w:rsidP="000817A3">
      <w:pPr>
        <w:pStyle w:val="Body"/>
        <w:numPr>
          <w:ilvl w:val="0"/>
          <w:numId w:val="39"/>
        </w:numPr>
        <w:spacing w:after="0"/>
        <w:rPr>
          <w:rFonts w:ascii="Arial" w:hAnsi="Arial" w:cs="Arial"/>
          <w:lang w:val="en-GB"/>
        </w:rPr>
      </w:pPr>
      <w:r w:rsidRPr="00EF5EB2">
        <w:rPr>
          <w:rFonts w:ascii="Arial" w:hAnsi="Arial" w:cs="Arial"/>
          <w:lang w:val="en-GB"/>
        </w:rPr>
        <w:t>Incorporation of advanced optimisation algorithms such as Particle Swarm Optimisation (PSO), Genetic Algorithms (GA), or Reinforcement Learning-based controllers for improved component sizing and control precision.</w:t>
      </w:r>
    </w:p>
    <w:p w14:paraId="232C7D63" w14:textId="77777777" w:rsidR="000817A3" w:rsidRPr="00EF5EB2" w:rsidRDefault="000817A3" w:rsidP="000817A3">
      <w:pPr>
        <w:pStyle w:val="Body"/>
        <w:numPr>
          <w:ilvl w:val="0"/>
          <w:numId w:val="39"/>
        </w:numPr>
        <w:spacing w:after="0"/>
        <w:rPr>
          <w:rFonts w:ascii="Arial" w:hAnsi="Arial" w:cs="Arial"/>
          <w:lang w:val="en-GB"/>
        </w:rPr>
      </w:pPr>
      <w:r w:rsidRPr="00EF5EB2">
        <w:rPr>
          <w:rFonts w:ascii="Arial" w:hAnsi="Arial" w:cs="Arial"/>
          <w:lang w:val="en-GB"/>
        </w:rPr>
        <w:t>Dynamic and probabilistic modelling using Monte Carlo simulations or time-series forecasting to account for meteorological and load uncertainties.</w:t>
      </w:r>
    </w:p>
    <w:p w14:paraId="7CD31667" w14:textId="77777777" w:rsidR="000817A3" w:rsidRPr="00EF5EB2" w:rsidRDefault="000817A3" w:rsidP="000817A3">
      <w:pPr>
        <w:pStyle w:val="Body"/>
        <w:numPr>
          <w:ilvl w:val="0"/>
          <w:numId w:val="39"/>
        </w:numPr>
        <w:spacing w:after="0"/>
        <w:rPr>
          <w:rFonts w:ascii="Arial" w:hAnsi="Arial" w:cs="Arial"/>
          <w:lang w:val="en-GB"/>
        </w:rPr>
      </w:pPr>
      <w:r w:rsidRPr="00EF5EB2">
        <w:rPr>
          <w:rFonts w:ascii="Arial" w:hAnsi="Arial" w:cs="Arial"/>
          <w:lang w:val="en-GB"/>
        </w:rPr>
        <w:t>Integration of emerging technologies, including hydrogen storage systems and supercapacitors, to enhance reliability and system flexibility.</w:t>
      </w:r>
    </w:p>
    <w:p w14:paraId="490F6CA5" w14:textId="77777777" w:rsidR="000817A3" w:rsidRPr="00EF5EB2" w:rsidRDefault="000817A3" w:rsidP="000817A3">
      <w:pPr>
        <w:pStyle w:val="Body"/>
        <w:numPr>
          <w:ilvl w:val="0"/>
          <w:numId w:val="39"/>
        </w:numPr>
        <w:spacing w:after="0"/>
        <w:rPr>
          <w:rFonts w:ascii="Arial" w:hAnsi="Arial" w:cs="Arial"/>
        </w:rPr>
      </w:pPr>
      <w:r w:rsidRPr="00EF5EB2">
        <w:rPr>
          <w:rFonts w:ascii="Arial" w:hAnsi="Arial" w:cs="Arial"/>
          <w:lang w:val="en-GB"/>
        </w:rPr>
        <w:t xml:space="preserve">Field validation and socio-economic analysis, involving real-time performance monitoring and community-level impact assessment, to verify model predictions and inform adaptive policies. </w:t>
      </w:r>
    </w:p>
    <w:p w14:paraId="6FC7E043" w14:textId="77777777" w:rsidR="000817A3" w:rsidRPr="00EF5EB2" w:rsidRDefault="000817A3" w:rsidP="000817A3">
      <w:pPr>
        <w:pStyle w:val="Body"/>
        <w:numPr>
          <w:ilvl w:val="0"/>
          <w:numId w:val="39"/>
        </w:numPr>
        <w:spacing w:after="0"/>
        <w:rPr>
          <w:rFonts w:ascii="Arial" w:hAnsi="Arial" w:cs="Arial"/>
        </w:rPr>
      </w:pPr>
      <w:r w:rsidRPr="00EF5EB2">
        <w:rPr>
          <w:rFonts w:ascii="Arial" w:hAnsi="Arial" w:cs="Arial"/>
          <w:lang w:val="en-GB"/>
        </w:rPr>
        <w:t>Integration of smart grid and IoT technologies for remote monitoring, predictive maintenance, and adaptive energy management, enabling data-driven decision-making in microgrid operations.</w:t>
      </w:r>
    </w:p>
    <w:p w14:paraId="61F360E0" w14:textId="77777777" w:rsidR="000817A3" w:rsidRDefault="000817A3" w:rsidP="000817A3">
      <w:pPr>
        <w:pStyle w:val="Body"/>
        <w:spacing w:after="0"/>
        <w:rPr>
          <w:rFonts w:ascii="Arial" w:hAnsi="Arial" w:cs="Arial"/>
        </w:rPr>
      </w:pPr>
    </w:p>
    <w:p w14:paraId="14D5DCF9" w14:textId="77777777" w:rsidR="000817A3" w:rsidRDefault="000817A3" w:rsidP="00441B6F">
      <w:pPr>
        <w:pStyle w:val="Body"/>
        <w:spacing w:after="0"/>
        <w:rPr>
          <w:rFonts w:ascii="Arial" w:hAnsi="Arial" w:cs="Arial"/>
        </w:rPr>
      </w:pPr>
    </w:p>
    <w:p w14:paraId="53B9F19F" w14:textId="77777777" w:rsidR="00790ADA" w:rsidRPr="00FB3A86" w:rsidRDefault="00790ADA" w:rsidP="00441B6F">
      <w:pPr>
        <w:pStyle w:val="Body"/>
        <w:spacing w:after="0"/>
        <w:rPr>
          <w:rFonts w:ascii="Arial" w:hAnsi="Arial" w:cs="Arial"/>
        </w:rPr>
      </w:pPr>
    </w:p>
    <w:p w14:paraId="4AB93B47" w14:textId="77777777" w:rsidR="00860000" w:rsidRPr="00786D36" w:rsidRDefault="00860000" w:rsidP="00441B6F">
      <w:pPr>
        <w:pStyle w:val="ReferHead"/>
        <w:spacing w:after="0"/>
        <w:jc w:val="both"/>
        <w:rPr>
          <w:rFonts w:ascii="Arial" w:hAnsi="Arial" w:cs="Arial"/>
          <w:bCs/>
        </w:rPr>
      </w:pPr>
      <w:r w:rsidRPr="00786D36">
        <w:rPr>
          <w:rFonts w:ascii="Arial" w:hAnsi="Arial" w:cs="Arial"/>
          <w:bCs/>
        </w:rPr>
        <w:t>Competing interests</w:t>
      </w:r>
    </w:p>
    <w:p w14:paraId="3F23EECE" w14:textId="77777777" w:rsidR="00860000" w:rsidRPr="00786D36" w:rsidRDefault="00860000" w:rsidP="00441B6F">
      <w:pPr>
        <w:pStyle w:val="ReferHead"/>
        <w:spacing w:after="0"/>
        <w:jc w:val="both"/>
        <w:rPr>
          <w:rFonts w:ascii="Arial" w:hAnsi="Arial" w:cs="Arial"/>
        </w:rPr>
      </w:pPr>
    </w:p>
    <w:p w14:paraId="608D30C5" w14:textId="78EE0F17" w:rsidR="00860000" w:rsidRDefault="00E66E10" w:rsidP="00441B6F">
      <w:pPr>
        <w:pStyle w:val="ReferHead"/>
        <w:spacing w:after="0"/>
        <w:jc w:val="both"/>
        <w:rPr>
          <w:rFonts w:ascii="Arial" w:hAnsi="Arial" w:cs="Arial"/>
          <w:b w:val="0"/>
          <w:caps w:val="0"/>
          <w:sz w:val="20"/>
        </w:rPr>
      </w:pPr>
      <w:r w:rsidRPr="00826D34">
        <w:rPr>
          <w:rFonts w:ascii="Arial" w:hAnsi="Arial" w:cs="Arial"/>
          <w:b w:val="0"/>
          <w:caps w:val="0"/>
          <w:sz w:val="20"/>
        </w:rPr>
        <w:t>Authors have declared that no competing interests exist.</w:t>
      </w:r>
    </w:p>
    <w:p w14:paraId="690940C7" w14:textId="77777777" w:rsidR="000817A3" w:rsidRDefault="000817A3" w:rsidP="00441B6F">
      <w:pPr>
        <w:pStyle w:val="ReferHead"/>
        <w:spacing w:after="0"/>
        <w:jc w:val="both"/>
        <w:rPr>
          <w:rFonts w:ascii="Arial" w:hAnsi="Arial" w:cs="Arial"/>
          <w:b w:val="0"/>
          <w:caps w:val="0"/>
          <w:sz w:val="20"/>
        </w:rPr>
      </w:pPr>
    </w:p>
    <w:p w14:paraId="7DD896A0" w14:textId="77777777" w:rsidR="000817A3" w:rsidRPr="000817A3" w:rsidRDefault="000817A3" w:rsidP="000817A3">
      <w:pPr>
        <w:pStyle w:val="ReferHead"/>
        <w:jc w:val="both"/>
        <w:rPr>
          <w:rFonts w:ascii="Arial" w:hAnsi="Arial" w:cs="Arial"/>
          <w:b w:val="0"/>
          <w:caps w:val="0"/>
          <w:sz w:val="20"/>
        </w:rPr>
      </w:pPr>
      <w:r w:rsidRPr="000817A3">
        <w:rPr>
          <w:rFonts w:ascii="Arial" w:hAnsi="Arial" w:cs="Arial"/>
          <w:b w:val="0"/>
          <w:caps w:val="0"/>
          <w:sz w:val="20"/>
        </w:rPr>
        <w:t>COMPETING INTERESTS DISCLAIMER:</w:t>
      </w:r>
    </w:p>
    <w:p w14:paraId="435FAEF5" w14:textId="79176F2F" w:rsidR="000817A3" w:rsidRPr="00826D34" w:rsidRDefault="000817A3" w:rsidP="000817A3">
      <w:pPr>
        <w:pStyle w:val="ReferHead"/>
        <w:spacing w:after="0"/>
        <w:jc w:val="both"/>
        <w:rPr>
          <w:rFonts w:ascii="Arial" w:hAnsi="Arial" w:cs="Arial"/>
          <w:b w:val="0"/>
          <w:caps w:val="0"/>
          <w:sz w:val="20"/>
        </w:rPr>
      </w:pPr>
      <w:r w:rsidRPr="000817A3">
        <w:rPr>
          <w:rFonts w:ascii="Arial" w:hAnsi="Arial" w:cs="Arial"/>
          <w:b w:val="0"/>
          <w:caps w:val="0"/>
          <w:sz w:val="20"/>
        </w:rPr>
        <w:t>Authors have declared that they have no known competing financial interests OR non-financial interests OR personal relationships that could have appeared to influence the work reported in this paper.</w:t>
      </w:r>
    </w:p>
    <w:p w14:paraId="2394F0E7" w14:textId="77777777" w:rsidR="00371FB6" w:rsidRDefault="00371FB6" w:rsidP="00441B6F">
      <w:pPr>
        <w:pStyle w:val="ReferHead"/>
        <w:spacing w:after="0"/>
        <w:jc w:val="both"/>
        <w:rPr>
          <w:rFonts w:ascii="Arial" w:hAnsi="Arial" w:cs="Arial"/>
          <w:b w:val="0"/>
          <w:caps w:val="0"/>
          <w:sz w:val="20"/>
        </w:rPr>
      </w:pPr>
    </w:p>
    <w:p w14:paraId="1F45673F"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4496AC9F" w14:textId="77777777" w:rsidR="00790ADA" w:rsidRPr="00FB3A86" w:rsidRDefault="00790ADA" w:rsidP="00441B6F">
      <w:pPr>
        <w:pStyle w:val="ReferHead"/>
        <w:spacing w:after="0"/>
        <w:jc w:val="both"/>
        <w:rPr>
          <w:rFonts w:ascii="Arial" w:hAnsi="Arial" w:cs="Arial"/>
        </w:rPr>
      </w:pPr>
    </w:p>
    <w:p w14:paraId="0F161B6F" w14:textId="77777777" w:rsidR="00FE266B" w:rsidRPr="00FE266B" w:rsidRDefault="00FE266B" w:rsidP="00FE266B">
      <w:pPr>
        <w:pStyle w:val="Body"/>
        <w:spacing w:after="0"/>
        <w:rPr>
          <w:lang w:val="en-GB"/>
        </w:rPr>
      </w:pPr>
      <w:r w:rsidRPr="00FE266B">
        <w:rPr>
          <w:lang w:val="en-GB"/>
        </w:rPr>
        <w:t>Ajayi, O. Fagbenle, R., Katende, J., Aasa, S. and Okeniyi, J. (2013). Wind profile characteristics and turbine performance analysis in Kano, north-western</w:t>
      </w:r>
    </w:p>
    <w:p w14:paraId="5E27185C" w14:textId="77777777" w:rsidR="00FE266B" w:rsidRPr="00FE266B" w:rsidRDefault="00FE266B" w:rsidP="00FE266B">
      <w:pPr>
        <w:pStyle w:val="Body"/>
        <w:spacing w:after="0"/>
        <w:rPr>
          <w:lang w:val="en-GB"/>
        </w:rPr>
      </w:pPr>
      <w:r w:rsidRPr="00FE266B">
        <w:rPr>
          <w:lang w:val="en-GB"/>
        </w:rPr>
        <w:t xml:space="preserve">Ali, M. F., Hossain, M. A., </w:t>
      </w:r>
      <w:proofErr w:type="spellStart"/>
      <w:r w:rsidRPr="00FE266B">
        <w:rPr>
          <w:lang w:val="en-GB"/>
        </w:rPr>
        <w:t>Julhash</w:t>
      </w:r>
      <w:proofErr w:type="spellEnd"/>
      <w:r w:rsidRPr="00FE266B">
        <w:rPr>
          <w:lang w:val="en-GB"/>
        </w:rPr>
        <w:t xml:space="preserve">, M. M., </w:t>
      </w:r>
      <w:proofErr w:type="spellStart"/>
      <w:r w:rsidRPr="00FE266B">
        <w:rPr>
          <w:lang w:val="en-GB"/>
        </w:rPr>
        <w:t>Ashikuzzaman</w:t>
      </w:r>
      <w:proofErr w:type="spellEnd"/>
      <w:r w:rsidRPr="00FE266B">
        <w:rPr>
          <w:lang w:val="en-GB"/>
        </w:rPr>
        <w:t>, M., Alam, M. S., &amp; Sheikh, M. R. I. (2024). A techno-economic analysis of a hybrid microgrid system in a residential area of Bangladesh: Optimising renewable energy. Sustainability, 16(18), 8051. </w:t>
      </w:r>
      <w:hyperlink r:id="rId18" w:tgtFrame="_blank" w:history="1">
        <w:r w:rsidRPr="00FE266B">
          <w:rPr>
            <w:rStyle w:val="Hyperlink"/>
            <w:lang w:val="en-GB"/>
          </w:rPr>
          <w:t>https://doi.org/10.3390/su16188051</w:t>
        </w:r>
      </w:hyperlink>
      <w:r w:rsidRPr="00FE266B">
        <w:rPr>
          <w:lang w:val="en-GB"/>
        </w:rPr>
        <w:t>​</w:t>
      </w:r>
    </w:p>
    <w:p w14:paraId="1CDE739D" w14:textId="77777777" w:rsidR="00FE266B" w:rsidRPr="00FE266B" w:rsidRDefault="00FE266B" w:rsidP="00FE266B">
      <w:pPr>
        <w:pStyle w:val="Body"/>
        <w:spacing w:after="0"/>
        <w:rPr>
          <w:lang w:val="en-GB"/>
        </w:rPr>
      </w:pPr>
      <w:proofErr w:type="spellStart"/>
      <w:r w:rsidRPr="00FE266B">
        <w:rPr>
          <w:lang w:val="en-GB"/>
        </w:rPr>
        <w:t>Araoye</w:t>
      </w:r>
      <w:proofErr w:type="spellEnd"/>
      <w:r w:rsidRPr="00FE266B">
        <w:rPr>
          <w:lang w:val="en-GB"/>
        </w:rPr>
        <w:t xml:space="preserve">, T. O., </w:t>
      </w:r>
      <w:proofErr w:type="spellStart"/>
      <w:r w:rsidRPr="00FE266B">
        <w:rPr>
          <w:lang w:val="en-GB"/>
        </w:rPr>
        <w:t>Ashigwuike</w:t>
      </w:r>
      <w:proofErr w:type="spellEnd"/>
      <w:r w:rsidRPr="00FE266B">
        <w:rPr>
          <w:lang w:val="en-GB"/>
        </w:rPr>
        <w:t xml:space="preserve">, E. C., </w:t>
      </w:r>
      <w:proofErr w:type="spellStart"/>
      <w:r w:rsidRPr="00FE266B">
        <w:rPr>
          <w:lang w:val="en-GB"/>
        </w:rPr>
        <w:t>Mbunwe</w:t>
      </w:r>
      <w:proofErr w:type="spellEnd"/>
      <w:r w:rsidRPr="00FE266B">
        <w:rPr>
          <w:lang w:val="en-GB"/>
        </w:rPr>
        <w:t xml:space="preserve">, M. J., </w:t>
      </w:r>
      <w:proofErr w:type="spellStart"/>
      <w:r w:rsidRPr="00FE266B">
        <w:rPr>
          <w:lang w:val="en-GB"/>
        </w:rPr>
        <w:t>Bakinson</w:t>
      </w:r>
      <w:proofErr w:type="spellEnd"/>
      <w:r w:rsidRPr="00FE266B">
        <w:rPr>
          <w:lang w:val="en-GB"/>
        </w:rPr>
        <w:t xml:space="preserve">, O. I., &amp; </w:t>
      </w:r>
      <w:proofErr w:type="spellStart"/>
      <w:r w:rsidRPr="00FE266B">
        <w:rPr>
          <w:lang w:val="en-GB"/>
        </w:rPr>
        <w:t>Ozue</w:t>
      </w:r>
      <w:proofErr w:type="spellEnd"/>
      <w:r w:rsidRPr="00FE266B">
        <w:rPr>
          <w:lang w:val="en-GB"/>
        </w:rPr>
        <w:t xml:space="preserve">, T. I. (2024). Techno-economic </w:t>
      </w:r>
      <w:proofErr w:type="spellStart"/>
      <w:r w:rsidRPr="00FE266B">
        <w:rPr>
          <w:lang w:val="en-GB"/>
        </w:rPr>
        <w:t>modeling</w:t>
      </w:r>
      <w:proofErr w:type="spellEnd"/>
      <w:r w:rsidRPr="00FE266B">
        <w:rPr>
          <w:lang w:val="en-GB"/>
        </w:rPr>
        <w:t xml:space="preserve"> and optimal sizing of autonomous hybrid microgrid renewable energy system for rural electrification sustainability using HOMER and grasshopper optimisation algorithm. Renewable Energy, 229, Article 120712. </w:t>
      </w:r>
      <w:hyperlink r:id="rId19" w:tgtFrame="_blank" w:history="1">
        <w:r w:rsidRPr="00FE266B">
          <w:rPr>
            <w:rStyle w:val="Hyperlink"/>
            <w:lang w:val="en-GB"/>
          </w:rPr>
          <w:t>https://doi.org/10.1016/j.renene.2024.120712</w:t>
        </w:r>
      </w:hyperlink>
      <w:r w:rsidRPr="00FE266B">
        <w:rPr>
          <w:lang w:val="en-GB"/>
        </w:rPr>
        <w:t>​</w:t>
      </w:r>
    </w:p>
    <w:p w14:paraId="1D0620FC" w14:textId="77777777" w:rsidR="00FE266B" w:rsidRPr="00FE266B" w:rsidRDefault="00FE266B" w:rsidP="00FE266B">
      <w:pPr>
        <w:pStyle w:val="Body"/>
        <w:spacing w:after="0"/>
        <w:rPr>
          <w:lang w:val="en-GB"/>
        </w:rPr>
      </w:pPr>
      <w:r w:rsidRPr="00FE266B">
        <w:rPr>
          <w:lang w:val="en-GB"/>
        </w:rPr>
        <w:t>Azeez, J. (2024). Energy Analysis of a 20W Solar Photovoltaic Module: A Review. International Journal of Research and Innovation in Applied Science (IJRIAS), IX(I): 2454-6194.</w:t>
      </w:r>
    </w:p>
    <w:p w14:paraId="0F2C19F3" w14:textId="77777777" w:rsidR="00FE266B" w:rsidRPr="00FE266B" w:rsidRDefault="00FE266B" w:rsidP="00FE266B">
      <w:pPr>
        <w:pStyle w:val="Body"/>
        <w:spacing w:after="0"/>
        <w:rPr>
          <w:lang w:val="en-GB"/>
        </w:rPr>
      </w:pPr>
      <w:r w:rsidRPr="00FE266B">
        <w:rPr>
          <w:lang w:val="en-GB"/>
        </w:rPr>
        <w:t>Dosa, A., Olanrewaju, O. A., &amp; Mora-Camino, F. (2025). A Comprehensive Review of Hybrid Renewable Microgrids: Key Design Parameters, Optimization Techniques, and the Role of Demand Response in Enhancing System Flexibility. Energies, 18(19), 5154. https://doi.org/10.3390/en18195154 ​</w:t>
      </w:r>
    </w:p>
    <w:p w14:paraId="29EC2DCF" w14:textId="77777777" w:rsidR="00FE266B" w:rsidRPr="00FE266B" w:rsidRDefault="00FE266B" w:rsidP="00FE266B">
      <w:pPr>
        <w:pStyle w:val="Body"/>
        <w:spacing w:after="0"/>
        <w:rPr>
          <w:lang w:val="en-GB"/>
        </w:rPr>
      </w:pPr>
      <w:r w:rsidRPr="00FE266B">
        <w:rPr>
          <w:lang w:val="en-GB"/>
        </w:rPr>
        <w:t xml:space="preserve">Ejiogu, E. A., Nwosu, M. O., &amp; </w:t>
      </w:r>
      <w:proofErr w:type="spellStart"/>
      <w:r w:rsidRPr="00FE266B">
        <w:rPr>
          <w:lang w:val="en-GB"/>
        </w:rPr>
        <w:t>Chukwueke</w:t>
      </w:r>
      <w:proofErr w:type="spellEnd"/>
      <w:r w:rsidRPr="00FE266B">
        <w:rPr>
          <w:lang w:val="en-GB"/>
        </w:rPr>
        <w:t>, S. O. (2024). The Nigerian Electricity Act 2023 and the future of subnational energy markets. Energy Policy, 190, 113976. </w:t>
      </w:r>
      <w:hyperlink r:id="rId20" w:tgtFrame="_blank" w:history="1">
        <w:r w:rsidRPr="00FE266B">
          <w:rPr>
            <w:rStyle w:val="Hyperlink"/>
            <w:lang w:val="en-GB"/>
          </w:rPr>
          <w:t>https://doi.org/10.1016/j.enpol.2024.113976</w:t>
        </w:r>
      </w:hyperlink>
      <w:r w:rsidRPr="00FE266B">
        <w:rPr>
          <w:lang w:val="en-GB"/>
        </w:rPr>
        <w:t>​</w:t>
      </w:r>
    </w:p>
    <w:p w14:paraId="64A63052" w14:textId="77777777" w:rsidR="00FE266B" w:rsidRPr="00FE266B" w:rsidRDefault="00FE266B" w:rsidP="00FE266B">
      <w:pPr>
        <w:pStyle w:val="Body"/>
        <w:spacing w:after="0"/>
        <w:rPr>
          <w:lang w:val="en-GB"/>
        </w:rPr>
      </w:pPr>
      <w:r w:rsidRPr="00FE266B">
        <w:rPr>
          <w:lang w:val="en-GB"/>
        </w:rPr>
        <w:t xml:space="preserve">ESA/NASA (2024). Exploring Earth’s Interface with Space – The Scientific Case for a Satellite Mission to the Lower Thermosphere-Ionosphere Transition Region, European Space Agency (ESA), </w:t>
      </w:r>
      <w:proofErr w:type="spellStart"/>
      <w:r w:rsidRPr="00FE266B">
        <w:rPr>
          <w:lang w:val="en-GB"/>
        </w:rPr>
        <w:t>Noordwijk</w:t>
      </w:r>
      <w:proofErr w:type="spellEnd"/>
      <w:r w:rsidRPr="00FE266B">
        <w:rPr>
          <w:lang w:val="en-GB"/>
        </w:rPr>
        <w:t xml:space="preserve">, The Netherlands and National Aeronautics and Space Administration (NASA), Washington DC, United States of America, ESA-EOPSM-ELTI-RP-4592 / NASA/CR-20240013551, 128 </w:t>
      </w:r>
      <w:proofErr w:type="spellStart"/>
      <w:proofErr w:type="gramStart"/>
      <w:r w:rsidRPr="00FE266B">
        <w:rPr>
          <w:lang w:val="en-GB"/>
        </w:rPr>
        <w:t>pp.,http</w:t>
      </w:r>
      <w:proofErr w:type="spellEnd"/>
      <w:r w:rsidRPr="00FE266B">
        <w:rPr>
          <w:lang w:val="en-GB"/>
        </w:rPr>
        <w:t>://doi.org/10.5270/ESA-NASA.LTI-SC.2024-07-v1.0</w:t>
      </w:r>
      <w:proofErr w:type="gramEnd"/>
    </w:p>
    <w:p w14:paraId="569896A0" w14:textId="77777777" w:rsidR="00FE266B" w:rsidRPr="00FE266B" w:rsidRDefault="00FE266B" w:rsidP="00FE266B">
      <w:pPr>
        <w:pStyle w:val="Body"/>
        <w:spacing w:after="0"/>
        <w:rPr>
          <w:lang w:val="en-GB"/>
        </w:rPr>
      </w:pPr>
      <w:r w:rsidRPr="00FE266B">
        <w:rPr>
          <w:lang w:val="en-GB"/>
        </w:rPr>
        <w:t>IEEE Guide for Optimizing the Performance and Life of Lead-Acid Batteries in Remote Hybrid Power Systems," in IEEE Std 1561-</w:t>
      </w:r>
      <w:proofErr w:type="gramStart"/>
      <w:r w:rsidRPr="00FE266B">
        <w:rPr>
          <w:lang w:val="en-GB"/>
        </w:rPr>
        <w:t>2007 ,</w:t>
      </w:r>
      <w:proofErr w:type="gramEnd"/>
      <w:r w:rsidRPr="00FE266B">
        <w:rPr>
          <w:lang w:val="en-GB"/>
        </w:rPr>
        <w:t xml:space="preserve"> vol., no., pp.1-29, 8 May 2008, </w:t>
      </w:r>
      <w:proofErr w:type="spellStart"/>
      <w:r w:rsidRPr="00FE266B">
        <w:rPr>
          <w:lang w:val="en-GB"/>
        </w:rPr>
        <w:t>doi</w:t>
      </w:r>
      <w:proofErr w:type="spellEnd"/>
      <w:r w:rsidRPr="00FE266B">
        <w:rPr>
          <w:lang w:val="en-GB"/>
        </w:rPr>
        <w:t>: 10.1109/IEEESTD.2008.4522641.</w:t>
      </w:r>
    </w:p>
    <w:p w14:paraId="36D753FD" w14:textId="77777777" w:rsidR="00FE266B" w:rsidRPr="00FE266B" w:rsidRDefault="00FE266B" w:rsidP="00FE266B">
      <w:pPr>
        <w:pStyle w:val="Body"/>
        <w:spacing w:after="0"/>
        <w:rPr>
          <w:lang w:val="en-GB"/>
        </w:rPr>
      </w:pPr>
      <w:r w:rsidRPr="00FE266B">
        <w:rPr>
          <w:lang w:val="en-GB"/>
        </w:rPr>
        <w:t>IEEE Standard for Interconnection and Interoperability of Distributed Energy Resources with Associated Electric Power Systems Interfaces," in IEEE Std 1547-2018 (Revision of IEEE Std 1547-2003</w:t>
      </w:r>
      <w:proofErr w:type="gramStart"/>
      <w:r w:rsidRPr="00FE266B">
        <w:rPr>
          <w:lang w:val="en-GB"/>
        </w:rPr>
        <w:t>) ,</w:t>
      </w:r>
      <w:proofErr w:type="gramEnd"/>
      <w:r w:rsidRPr="00FE266B">
        <w:rPr>
          <w:lang w:val="en-GB"/>
        </w:rPr>
        <w:t xml:space="preserve"> vol., no., pp.1-138, 6 April 2018, </w:t>
      </w:r>
      <w:proofErr w:type="spellStart"/>
      <w:r w:rsidRPr="00FE266B">
        <w:rPr>
          <w:lang w:val="en-GB"/>
        </w:rPr>
        <w:t>doi</w:t>
      </w:r>
      <w:proofErr w:type="spellEnd"/>
      <w:r w:rsidRPr="00FE266B">
        <w:rPr>
          <w:lang w:val="en-GB"/>
        </w:rPr>
        <w:t>: 10.1109/IEEESTD.2018.8332112.</w:t>
      </w:r>
    </w:p>
    <w:p w14:paraId="7DBDDEE8" w14:textId="77777777" w:rsidR="00FE266B" w:rsidRPr="00FE266B" w:rsidRDefault="00FE266B" w:rsidP="00FE266B">
      <w:pPr>
        <w:pStyle w:val="Body"/>
        <w:spacing w:after="0"/>
        <w:rPr>
          <w:lang w:val="en-GB"/>
        </w:rPr>
      </w:pPr>
      <w:r w:rsidRPr="00FE266B">
        <w:rPr>
          <w:lang w:val="en-GB"/>
        </w:rPr>
        <w:t xml:space="preserve">International Energy Agency (IEA). (2024). Energy system of Africa. International Energy </w:t>
      </w:r>
      <w:proofErr w:type="gramStart"/>
      <w:r w:rsidRPr="00FE266B">
        <w:rPr>
          <w:lang w:val="en-GB"/>
        </w:rPr>
        <w:t>Agency.​</w:t>
      </w:r>
      <w:proofErr w:type="gramEnd"/>
    </w:p>
    <w:p w14:paraId="781D6DDA" w14:textId="77777777" w:rsidR="00FE266B" w:rsidRPr="00FE266B" w:rsidRDefault="00FE266B" w:rsidP="00FE266B">
      <w:pPr>
        <w:pStyle w:val="Body"/>
        <w:spacing w:after="0"/>
        <w:rPr>
          <w:lang w:val="en-GB"/>
        </w:rPr>
      </w:pPr>
      <w:r w:rsidRPr="00FE266B">
        <w:rPr>
          <w:lang w:val="en-GB"/>
        </w:rPr>
        <w:t>IPCC (2023). A Report of the Intergovernmental Panel on Climate Change. Intergovernmental Panel on Climate Change.</w:t>
      </w:r>
    </w:p>
    <w:p w14:paraId="1C0C42E7" w14:textId="77777777" w:rsidR="00FE266B" w:rsidRPr="00FE266B" w:rsidRDefault="00FE266B" w:rsidP="00FE266B">
      <w:pPr>
        <w:pStyle w:val="Body"/>
        <w:spacing w:after="0"/>
        <w:rPr>
          <w:lang w:val="en-GB"/>
        </w:rPr>
      </w:pPr>
      <w:r w:rsidRPr="00FE266B">
        <w:rPr>
          <w:lang w:val="en-GB"/>
        </w:rPr>
        <w:t xml:space="preserve">Molu, R. J. J., </w:t>
      </w:r>
      <w:proofErr w:type="spellStart"/>
      <w:r w:rsidRPr="00FE266B">
        <w:rPr>
          <w:lang w:val="en-GB"/>
        </w:rPr>
        <w:t>Naoussi</w:t>
      </w:r>
      <w:proofErr w:type="spellEnd"/>
      <w:r w:rsidRPr="00FE266B">
        <w:rPr>
          <w:lang w:val="en-GB"/>
        </w:rPr>
        <w:t>, S. R. D., Bajaj, M., et al. (2024). A techno-economic perspective on efficient hybrid renewable energy solutions in Douala, Cameroon's grid-connected systems. Scientific Reports, 14, Article 13590. </w:t>
      </w:r>
      <w:hyperlink r:id="rId21" w:tgtFrame="_blank" w:history="1">
        <w:r w:rsidRPr="00FE266B">
          <w:rPr>
            <w:rStyle w:val="Hyperlink"/>
            <w:lang w:val="en-GB"/>
          </w:rPr>
          <w:t>https://doi.org/10.1038/s41598-024-64427-4</w:t>
        </w:r>
      </w:hyperlink>
      <w:r w:rsidRPr="00FE266B">
        <w:rPr>
          <w:lang w:val="en-GB"/>
        </w:rPr>
        <w:t>​</w:t>
      </w:r>
    </w:p>
    <w:p w14:paraId="1D6F5164" w14:textId="77777777" w:rsidR="00FE266B" w:rsidRPr="00FE266B" w:rsidRDefault="00FE266B" w:rsidP="00FE266B">
      <w:pPr>
        <w:pStyle w:val="Body"/>
        <w:spacing w:after="0"/>
        <w:rPr>
          <w:lang w:val="en-GB"/>
        </w:rPr>
      </w:pPr>
      <w:r w:rsidRPr="00FE266B">
        <w:rPr>
          <w:lang w:val="en-GB"/>
        </w:rPr>
        <w:lastRenderedPageBreak/>
        <w:t xml:space="preserve">National Bureau of Statistics - NBS (2024). Automotive Gas Oil (Diesel) Price Watch (January 2024). </w:t>
      </w:r>
      <w:hyperlink r:id="rId22" w:history="1">
        <w:r w:rsidRPr="00FE266B">
          <w:rPr>
            <w:rStyle w:val="Hyperlink"/>
            <w:lang w:val="en-GB"/>
          </w:rPr>
          <w:t>https://www.nigerianstat.gov.ng/elibrary/read/1241456</w:t>
        </w:r>
      </w:hyperlink>
    </w:p>
    <w:p w14:paraId="52922904" w14:textId="77777777" w:rsidR="00FE266B" w:rsidRPr="00FE266B" w:rsidRDefault="00FE266B" w:rsidP="00FE266B">
      <w:pPr>
        <w:pStyle w:val="Body"/>
        <w:spacing w:after="0"/>
        <w:rPr>
          <w:lang w:val="en-GB"/>
        </w:rPr>
      </w:pPr>
      <w:r w:rsidRPr="00FE266B">
        <w:rPr>
          <w:lang w:val="en-GB"/>
        </w:rPr>
        <w:t>Nigeria Electricity Act (2023). Policy and Legacy Advocacy Centre.</w:t>
      </w:r>
    </w:p>
    <w:p w14:paraId="4C3C676D" w14:textId="77777777" w:rsidR="00FE266B" w:rsidRPr="00FE266B" w:rsidRDefault="00FE266B" w:rsidP="00FE266B">
      <w:pPr>
        <w:pStyle w:val="Body"/>
        <w:spacing w:after="0"/>
        <w:rPr>
          <w:lang w:val="en-GB"/>
        </w:rPr>
      </w:pPr>
      <w:r w:rsidRPr="00FE266B">
        <w:rPr>
          <w:lang w:val="en-GB"/>
        </w:rPr>
        <w:t>Nigeria. International Journal of Energy and Environmental Engineering, 4(27): 1-15.</w:t>
      </w:r>
    </w:p>
    <w:p w14:paraId="4458ACCB" w14:textId="77777777" w:rsidR="00FE266B" w:rsidRPr="00FE266B" w:rsidRDefault="00FE266B" w:rsidP="00FE266B">
      <w:pPr>
        <w:pStyle w:val="Body"/>
        <w:spacing w:after="0"/>
        <w:rPr>
          <w:lang w:val="en-GB"/>
        </w:rPr>
      </w:pPr>
      <w:proofErr w:type="spellStart"/>
      <w:r w:rsidRPr="00FE266B">
        <w:rPr>
          <w:lang w:val="en-GB"/>
        </w:rPr>
        <w:t>Odetoye</w:t>
      </w:r>
      <w:proofErr w:type="spellEnd"/>
      <w:r w:rsidRPr="00FE266B">
        <w:rPr>
          <w:lang w:val="en-GB"/>
        </w:rPr>
        <w:t xml:space="preserve">, O. A., </w:t>
      </w:r>
      <w:proofErr w:type="spellStart"/>
      <w:r w:rsidRPr="00FE266B">
        <w:rPr>
          <w:lang w:val="en-GB"/>
        </w:rPr>
        <w:t>Olulope</w:t>
      </w:r>
      <w:proofErr w:type="spellEnd"/>
      <w:r w:rsidRPr="00FE266B">
        <w:rPr>
          <w:lang w:val="en-GB"/>
        </w:rPr>
        <w:t xml:space="preserve">, P. K., Olanrewaju, O. M., Alimi, A. O., &amp; </w:t>
      </w:r>
      <w:proofErr w:type="spellStart"/>
      <w:r w:rsidRPr="00FE266B">
        <w:rPr>
          <w:lang w:val="en-GB"/>
        </w:rPr>
        <w:t>Igbinosa</w:t>
      </w:r>
      <w:proofErr w:type="spellEnd"/>
      <w:r w:rsidRPr="00FE266B">
        <w:rPr>
          <w:lang w:val="en-GB"/>
        </w:rPr>
        <w:t xml:space="preserve">, O. G. (2023). Multi-year techno-economic assessment of proposed zero-emission hybrid community microgrid in Nigeria using HOMER. </w:t>
      </w:r>
      <w:proofErr w:type="spellStart"/>
      <w:r w:rsidRPr="00FE266B">
        <w:rPr>
          <w:lang w:val="en-GB"/>
        </w:rPr>
        <w:t>Heliyon</w:t>
      </w:r>
      <w:proofErr w:type="spellEnd"/>
      <w:r w:rsidRPr="00FE266B">
        <w:rPr>
          <w:lang w:val="en-GB"/>
        </w:rPr>
        <w:t>, 9, e19189. </w:t>
      </w:r>
      <w:hyperlink r:id="rId23" w:tgtFrame="_blank" w:history="1">
        <w:r w:rsidRPr="00FE266B">
          <w:rPr>
            <w:rStyle w:val="Hyperlink"/>
            <w:lang w:val="en-GB"/>
          </w:rPr>
          <w:t>https://doi.org/10.1016/j.heliyon.2023.e19189</w:t>
        </w:r>
      </w:hyperlink>
      <w:r w:rsidRPr="00FE266B">
        <w:rPr>
          <w:lang w:val="en-GB"/>
        </w:rPr>
        <w:t>​</w:t>
      </w:r>
    </w:p>
    <w:p w14:paraId="18E9CCAD" w14:textId="77777777" w:rsidR="00FE266B" w:rsidRPr="00FE266B" w:rsidRDefault="00FE266B" w:rsidP="00FE266B">
      <w:pPr>
        <w:pStyle w:val="Body"/>
        <w:spacing w:after="0"/>
        <w:rPr>
          <w:lang w:val="en-GB"/>
        </w:rPr>
      </w:pPr>
      <w:proofErr w:type="spellStart"/>
      <w:r w:rsidRPr="00FE266B">
        <w:rPr>
          <w:lang w:val="en-GB"/>
        </w:rPr>
        <w:t>Omoriare</w:t>
      </w:r>
      <w:proofErr w:type="spellEnd"/>
      <w:r w:rsidRPr="00FE266B">
        <w:rPr>
          <w:lang w:val="en-GB"/>
        </w:rPr>
        <w:t xml:space="preserve">, J.U. &amp; </w:t>
      </w:r>
      <w:proofErr w:type="spellStart"/>
      <w:r w:rsidRPr="00FE266B">
        <w:rPr>
          <w:lang w:val="en-GB"/>
        </w:rPr>
        <w:t>Ogherohwo</w:t>
      </w:r>
      <w:proofErr w:type="spellEnd"/>
      <w:r w:rsidRPr="00FE266B">
        <w:rPr>
          <w:lang w:val="en-GB"/>
        </w:rPr>
        <w:t xml:space="preserve">, </w:t>
      </w:r>
      <w:proofErr w:type="spellStart"/>
      <w:r w:rsidRPr="00FE266B">
        <w:rPr>
          <w:lang w:val="en-GB"/>
        </w:rPr>
        <w:t>Enoh</w:t>
      </w:r>
      <w:proofErr w:type="spellEnd"/>
      <w:r w:rsidRPr="00FE266B">
        <w:rPr>
          <w:lang w:val="en-GB"/>
        </w:rPr>
        <w:t xml:space="preserve"> &amp; </w:t>
      </w:r>
      <w:proofErr w:type="spellStart"/>
      <w:r w:rsidRPr="00FE266B">
        <w:rPr>
          <w:lang w:val="en-GB"/>
        </w:rPr>
        <w:t>Zhimwang</w:t>
      </w:r>
      <w:proofErr w:type="spellEnd"/>
      <w:r w:rsidRPr="00FE266B">
        <w:rPr>
          <w:lang w:val="en-GB"/>
        </w:rPr>
        <w:t xml:space="preserve">, </w:t>
      </w:r>
      <w:proofErr w:type="spellStart"/>
      <w:r w:rsidRPr="00FE266B">
        <w:rPr>
          <w:lang w:val="en-GB"/>
        </w:rPr>
        <w:t>Jangfa</w:t>
      </w:r>
      <w:proofErr w:type="spellEnd"/>
      <w:r w:rsidRPr="00FE266B">
        <w:rPr>
          <w:lang w:val="en-GB"/>
        </w:rPr>
        <w:t>. (2025). Investigating the influence of solar irradiance variability on the output power of photovoltaic (PV) systems in Akure, Nigeria. World Journal of Applied Science &amp; Technology. 16. 18-22. 10.4314/</w:t>
      </w:r>
      <w:proofErr w:type="gramStart"/>
      <w:r w:rsidRPr="00FE266B">
        <w:rPr>
          <w:lang w:val="en-GB"/>
        </w:rPr>
        <w:t>wojast.v</w:t>
      </w:r>
      <w:proofErr w:type="gramEnd"/>
      <w:r w:rsidRPr="00FE266B">
        <w:rPr>
          <w:lang w:val="en-GB"/>
        </w:rPr>
        <w:t>16i1.18.</w:t>
      </w:r>
    </w:p>
    <w:p w14:paraId="5C5DD606" w14:textId="77777777" w:rsidR="00FE266B" w:rsidRPr="00FE266B" w:rsidRDefault="00FE266B" w:rsidP="00FE266B">
      <w:pPr>
        <w:pStyle w:val="Body"/>
        <w:spacing w:after="0"/>
        <w:rPr>
          <w:lang w:val="en-GB"/>
        </w:rPr>
      </w:pPr>
      <w:r w:rsidRPr="00FE266B">
        <w:rPr>
          <w:lang w:val="en-GB"/>
        </w:rPr>
        <w:t xml:space="preserve">Rachid, A., Korkut, T. B., Cardot, J.-S., </w:t>
      </w:r>
      <w:proofErr w:type="spellStart"/>
      <w:r w:rsidRPr="00FE266B">
        <w:rPr>
          <w:lang w:val="en-GB"/>
        </w:rPr>
        <w:t>Kébé</w:t>
      </w:r>
      <w:proofErr w:type="spellEnd"/>
      <w:r w:rsidRPr="00FE266B">
        <w:rPr>
          <w:lang w:val="en-GB"/>
        </w:rPr>
        <w:t xml:space="preserve">, C. M. F., Ndiaye, A., </w:t>
      </w:r>
      <w:proofErr w:type="spellStart"/>
      <w:r w:rsidRPr="00FE266B">
        <w:rPr>
          <w:lang w:val="en-GB"/>
        </w:rPr>
        <w:t>Sinsin</w:t>
      </w:r>
      <w:proofErr w:type="spellEnd"/>
      <w:r w:rsidRPr="00FE266B">
        <w:rPr>
          <w:lang w:val="en-GB"/>
        </w:rPr>
        <w:t xml:space="preserve">, L. M., &amp; </w:t>
      </w:r>
      <w:proofErr w:type="spellStart"/>
      <w:r w:rsidRPr="00FE266B">
        <w:rPr>
          <w:lang w:val="en-GB"/>
        </w:rPr>
        <w:t>Fifatin</w:t>
      </w:r>
      <w:proofErr w:type="spellEnd"/>
      <w:r w:rsidRPr="00FE266B">
        <w:rPr>
          <w:lang w:val="en-GB"/>
        </w:rPr>
        <w:t>, F. X. (2025). Optimizing Solar-Integrated Microgrid Design for Sustainable Rural Electrification: Insights from the LEOPARD Project. Solar, 5(1), 9. https://doi.org/10.3390/solar5010009</w:t>
      </w:r>
    </w:p>
    <w:p w14:paraId="16E88178" w14:textId="77777777" w:rsidR="00FE266B" w:rsidRPr="00FE266B" w:rsidRDefault="00FE266B" w:rsidP="00FE266B">
      <w:pPr>
        <w:pStyle w:val="Body"/>
        <w:spacing w:after="0"/>
        <w:rPr>
          <w:lang w:val="en-GB"/>
        </w:rPr>
      </w:pPr>
      <w:r w:rsidRPr="00FE266B">
        <w:rPr>
          <w:lang w:val="en-GB"/>
        </w:rPr>
        <w:t>Ross-Hopley, D., Ugwu, L., &amp; Ibrahim, H. (2024). Review of techno-economic analysis studies using HOMER Pro software. Engineering Proceedings, 761, 94. </w:t>
      </w:r>
      <w:hyperlink r:id="rId24" w:tgtFrame="_blank" w:history="1">
        <w:r w:rsidRPr="00FE266B">
          <w:rPr>
            <w:rStyle w:val="Hyperlink"/>
            <w:lang w:val="en-GB"/>
          </w:rPr>
          <w:t>https://doi.org/10.3390/engproc2024076094</w:t>
        </w:r>
      </w:hyperlink>
      <w:r w:rsidRPr="00FE266B">
        <w:rPr>
          <w:lang w:val="en-GB"/>
        </w:rPr>
        <w:t>​</w:t>
      </w:r>
    </w:p>
    <w:p w14:paraId="70BB9189" w14:textId="77777777" w:rsidR="00FE266B" w:rsidRPr="00FE266B" w:rsidRDefault="00FE266B" w:rsidP="00FE266B">
      <w:pPr>
        <w:pStyle w:val="Body"/>
        <w:spacing w:after="0"/>
        <w:rPr>
          <w:lang w:val="en-GB"/>
        </w:rPr>
      </w:pPr>
      <w:r w:rsidRPr="00FE266B">
        <w:rPr>
          <w:lang w:val="en-GB"/>
        </w:rPr>
        <w:t xml:space="preserve">Rural Electrification Agency (REA). (2024). Nigeria Electrification Programme: Market Study to Support the Nigeria. Electrification Project. Rural Electrification Agency, </w:t>
      </w:r>
      <w:proofErr w:type="gramStart"/>
      <w:r w:rsidRPr="00FE266B">
        <w:rPr>
          <w:lang w:val="en-GB"/>
        </w:rPr>
        <w:t>Abuja.​</w:t>
      </w:r>
      <w:proofErr w:type="gramEnd"/>
    </w:p>
    <w:p w14:paraId="66CB36C5" w14:textId="77777777" w:rsidR="00FE266B" w:rsidRPr="00FE266B" w:rsidRDefault="00FE266B" w:rsidP="00FE266B">
      <w:pPr>
        <w:pStyle w:val="Body"/>
        <w:spacing w:after="0"/>
        <w:rPr>
          <w:lang w:val="en-GB"/>
        </w:rPr>
      </w:pPr>
      <w:r w:rsidRPr="00FE266B">
        <w:rPr>
          <w:lang w:val="en-GB"/>
        </w:rPr>
        <w:t xml:space="preserve">Satellite Pro (2025) Title of map section. Available at: https://satellite.pro/ (Accessed: November 13, 2025). </w:t>
      </w:r>
    </w:p>
    <w:p w14:paraId="1D01031A" w14:textId="77777777" w:rsidR="00FE266B" w:rsidRPr="00FE266B" w:rsidRDefault="00FE266B" w:rsidP="00FE266B">
      <w:pPr>
        <w:pStyle w:val="Body"/>
        <w:spacing w:after="0"/>
        <w:rPr>
          <w:lang w:val="en-GB"/>
        </w:rPr>
      </w:pPr>
      <w:r w:rsidRPr="00FE266B">
        <w:rPr>
          <w:lang w:val="en-GB"/>
        </w:rPr>
        <w:t>UL Solutions. (2024). </w:t>
      </w:r>
      <w:r w:rsidRPr="00FE266B">
        <w:rPr>
          <w:i/>
          <w:iCs/>
          <w:lang w:val="en-GB"/>
        </w:rPr>
        <w:t>HOMER Pro</w:t>
      </w:r>
      <w:r w:rsidRPr="00FE266B">
        <w:rPr>
          <w:lang w:val="en-GB"/>
        </w:rPr>
        <w:t xml:space="preserve"> (Version 3.16) [Computer software]. </w:t>
      </w:r>
      <w:hyperlink r:id="rId25" w:tgtFrame="_blank" w:history="1">
        <w:r w:rsidRPr="00FE266B">
          <w:rPr>
            <w:rStyle w:val="Hyperlink"/>
            <w:lang w:val="en-GB"/>
          </w:rPr>
          <w:t>https://www.homerenergy.com/products/pro/index.html</w:t>
        </w:r>
      </w:hyperlink>
      <w:r w:rsidRPr="00FE266B">
        <w:rPr>
          <w:lang w:val="en-GB"/>
        </w:rPr>
        <w:t>. </w:t>
      </w:r>
    </w:p>
    <w:p w14:paraId="4AE0C6A0" w14:textId="77777777" w:rsidR="00FE266B" w:rsidRPr="00FE266B" w:rsidRDefault="00FE266B" w:rsidP="00FE266B">
      <w:pPr>
        <w:pStyle w:val="Body"/>
        <w:spacing w:after="0"/>
        <w:rPr>
          <w:lang w:val="en-GB"/>
        </w:rPr>
      </w:pPr>
      <w:r w:rsidRPr="00FE266B">
        <w:rPr>
          <w:lang w:val="en-GB"/>
        </w:rPr>
        <w:t xml:space="preserve">United Nations Framework Convention on Climate Change (UNFCCC). (2024). Nigeria's Updated Nationally Determined Contribution (NDC) 2024. United Nations Framework Convention on Climate </w:t>
      </w:r>
      <w:proofErr w:type="gramStart"/>
      <w:r w:rsidRPr="00FE266B">
        <w:rPr>
          <w:lang w:val="en-GB"/>
        </w:rPr>
        <w:t>Change.​</w:t>
      </w:r>
      <w:proofErr w:type="gramEnd"/>
    </w:p>
    <w:p w14:paraId="2C30BB39" w14:textId="77777777" w:rsidR="00FE266B" w:rsidRPr="00FE266B" w:rsidRDefault="00FE266B" w:rsidP="00FE266B">
      <w:pPr>
        <w:pStyle w:val="Body"/>
        <w:spacing w:after="0"/>
        <w:rPr>
          <w:lang w:val="en-GB"/>
        </w:rPr>
      </w:pPr>
      <w:r w:rsidRPr="00FE266B">
        <w:rPr>
          <w:lang w:val="en-GB"/>
        </w:rPr>
        <w:t xml:space="preserve">World Bank. (2024). Tracking SDG 7: The Energy Progress Report 2024. World Bank </w:t>
      </w:r>
      <w:proofErr w:type="gramStart"/>
      <w:r w:rsidRPr="00FE266B">
        <w:rPr>
          <w:lang w:val="en-GB"/>
        </w:rPr>
        <w:t>Publications.​</w:t>
      </w:r>
      <w:proofErr w:type="gramEnd"/>
    </w:p>
    <w:p w14:paraId="2DE0312C" w14:textId="648B3E0A" w:rsidR="00B1776C" w:rsidRDefault="00FE266B" w:rsidP="00FE266B">
      <w:pPr>
        <w:pStyle w:val="Body"/>
        <w:spacing w:after="0"/>
        <w:rPr>
          <w:rFonts w:ascii="Arial" w:hAnsi="Arial" w:cs="Arial"/>
        </w:rPr>
      </w:pPr>
      <w:proofErr w:type="spellStart"/>
      <w:r w:rsidRPr="00FE266B">
        <w:rPr>
          <w:lang w:val="en-GB"/>
        </w:rPr>
        <w:t>Yimen</w:t>
      </w:r>
      <w:proofErr w:type="spellEnd"/>
      <w:r w:rsidRPr="00FE266B">
        <w:rPr>
          <w:lang w:val="en-GB"/>
        </w:rPr>
        <w:t xml:space="preserve">, N., </w:t>
      </w:r>
      <w:proofErr w:type="spellStart"/>
      <w:r w:rsidRPr="00FE266B">
        <w:rPr>
          <w:lang w:val="en-GB"/>
        </w:rPr>
        <w:t>Mondoue</w:t>
      </w:r>
      <w:proofErr w:type="spellEnd"/>
      <w:r w:rsidRPr="00FE266B">
        <w:rPr>
          <w:lang w:val="en-GB"/>
        </w:rPr>
        <w:t xml:space="preserve"> </w:t>
      </w:r>
      <w:proofErr w:type="spellStart"/>
      <w:r w:rsidRPr="00FE266B">
        <w:rPr>
          <w:lang w:val="en-GB"/>
        </w:rPr>
        <w:t>Bouodo</w:t>
      </w:r>
      <w:proofErr w:type="spellEnd"/>
      <w:r w:rsidRPr="00FE266B">
        <w:rPr>
          <w:lang w:val="en-GB"/>
        </w:rPr>
        <w:t xml:space="preserve">, T. R., </w:t>
      </w:r>
      <w:proofErr w:type="spellStart"/>
      <w:r w:rsidRPr="00FE266B">
        <w:rPr>
          <w:lang w:val="en-GB"/>
        </w:rPr>
        <w:t>Biboum</w:t>
      </w:r>
      <w:proofErr w:type="spellEnd"/>
      <w:r w:rsidRPr="00FE266B">
        <w:rPr>
          <w:lang w:val="en-GB"/>
        </w:rPr>
        <w:t xml:space="preserve">, A. C., Nzotcha, U., Musa, B., </w:t>
      </w:r>
      <w:proofErr w:type="spellStart"/>
      <w:r w:rsidRPr="00FE266B">
        <w:rPr>
          <w:lang w:val="en-GB"/>
        </w:rPr>
        <w:t>Djomi</w:t>
      </w:r>
      <w:proofErr w:type="spellEnd"/>
      <w:r w:rsidRPr="00FE266B">
        <w:rPr>
          <w:lang w:val="en-GB"/>
        </w:rPr>
        <w:t xml:space="preserve">, R., &amp; Sani, S. (2024). Techno-Economic Optimization of Hydrogen-Based Hybrid Renewable Energy Systems for Rural Electrification in Sub-Saharan Africa: Case Study of a Photovoltaic/Wind/Hydrogen System in </w:t>
      </w:r>
      <w:proofErr w:type="spellStart"/>
      <w:r w:rsidRPr="00FE266B">
        <w:rPr>
          <w:lang w:val="en-GB"/>
        </w:rPr>
        <w:t>Dargalla</w:t>
      </w:r>
      <w:proofErr w:type="spellEnd"/>
      <w:r w:rsidRPr="00FE266B">
        <w:rPr>
          <w:lang w:val="en-GB"/>
        </w:rPr>
        <w:t>, Cameroon. Preprints. https://doi.org/10.20944/preprints202412.2206.v1</w:t>
      </w:r>
    </w:p>
    <w:p w14:paraId="0CCB2055" w14:textId="77777777" w:rsidR="00790ADA" w:rsidRPr="002C57D2" w:rsidRDefault="00790ADA" w:rsidP="00441B6F">
      <w:pPr>
        <w:pStyle w:val="Body"/>
        <w:spacing w:after="0"/>
        <w:rPr>
          <w:rFonts w:ascii="Arial" w:hAnsi="Arial" w:cs="Arial"/>
        </w:rPr>
      </w:pPr>
    </w:p>
    <w:p w14:paraId="1A0F7FA6" w14:textId="334A9C3C" w:rsidR="004D4277" w:rsidRPr="00FB3A86" w:rsidRDefault="004D4277" w:rsidP="00441B6F">
      <w:pPr>
        <w:pStyle w:val="Appendix"/>
        <w:spacing w:after="0"/>
        <w:jc w:val="both"/>
        <w:rPr>
          <w:rFonts w:ascii="Arial" w:hAnsi="Arial" w:cs="Arial"/>
          <w:b w:val="0"/>
        </w:rPr>
        <w:sectPr w:rsidR="004D4277" w:rsidRPr="00FB3A86" w:rsidSect="00685B44">
          <w:headerReference w:type="even" r:id="rId26"/>
          <w:headerReference w:type="default" r:id="rId27"/>
          <w:footerReference w:type="default" r:id="rId28"/>
          <w:headerReference w:type="first" r:id="rId29"/>
          <w:type w:val="continuous"/>
          <w:pgSz w:w="12240" w:h="15840"/>
          <w:pgMar w:top="1440" w:right="2016" w:bottom="2016" w:left="2016" w:header="720" w:footer="1123" w:gutter="0"/>
          <w:cols w:space="720"/>
          <w:docGrid w:linePitch="272"/>
        </w:sectPr>
      </w:pPr>
    </w:p>
    <w:p w14:paraId="5FA0CBAF" w14:textId="77777777" w:rsidR="00B01FCD" w:rsidRPr="00FB3A86" w:rsidRDefault="00B01FCD" w:rsidP="00441B6F">
      <w:pPr>
        <w:pStyle w:val="Appendix"/>
        <w:spacing w:after="0"/>
        <w:jc w:val="both"/>
        <w:rPr>
          <w:rFonts w:ascii="Arial" w:hAnsi="Arial" w:cs="Arial"/>
          <w:b w:val="0"/>
        </w:rPr>
      </w:pPr>
    </w:p>
    <w:sectPr w:rsidR="00B01FCD" w:rsidRPr="00FB3A86" w:rsidSect="00685B44">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F25C7DF" w14:textId="77777777" w:rsidR="006C664F" w:rsidRDefault="006C664F" w:rsidP="00C37E61">
      <w:r>
        <w:separator/>
      </w:r>
    </w:p>
  </w:endnote>
  <w:endnote w:type="continuationSeparator" w:id="0">
    <w:p w14:paraId="3613A4A2" w14:textId="77777777" w:rsidR="006C664F" w:rsidRDefault="006C664F"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E50C3F" w14:textId="77777777" w:rsidR="00685B44" w:rsidRDefault="00685B4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E9918A" w14:textId="77777777" w:rsidR="00685B44" w:rsidRDefault="00685B4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7AAFCF" w14:textId="08645305" w:rsidR="00754C9A" w:rsidRPr="00685B44" w:rsidRDefault="00754C9A" w:rsidP="00685B44">
    <w:pPr>
      <w:pStyle w:val="Footer"/>
    </w:pPr>
    <w:bookmarkStart w:id="0" w:name="_GoBack"/>
    <w:bookmarkEnd w:id="0"/>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C08BC9"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1022B8F" w14:textId="77777777" w:rsidR="006C664F" w:rsidRDefault="006C664F" w:rsidP="00C37E61">
      <w:r>
        <w:separator/>
      </w:r>
    </w:p>
  </w:footnote>
  <w:footnote w:type="continuationSeparator" w:id="0">
    <w:p w14:paraId="364B28AD" w14:textId="77777777" w:rsidR="006C664F" w:rsidRDefault="006C664F"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7F044F" w14:textId="0652C4FE" w:rsidR="00685B44" w:rsidRDefault="00685B44">
    <w:pPr>
      <w:pStyle w:val="Header"/>
    </w:pPr>
    <w:r>
      <w:rPr>
        <w:noProof/>
      </w:rPr>
      <w:pict w14:anchorId="5B5C7DC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519.9pt;height:58.6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CE0BFD" w14:textId="6A45F033" w:rsidR="00685B44" w:rsidRDefault="00685B44">
    <w:pPr>
      <w:pStyle w:val="Header"/>
    </w:pPr>
    <w:r>
      <w:rPr>
        <w:noProof/>
      </w:rPr>
      <w:pict w14:anchorId="5EEAA19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margin-left:0;margin-top:0;width:519.9pt;height:58.6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842C1D" w14:textId="2880D397" w:rsidR="00296529" w:rsidRPr="00296529" w:rsidRDefault="00685B44" w:rsidP="00296529">
    <w:pPr>
      <w:ind w:left="2160"/>
      <w:jc w:val="center"/>
      <w:rPr>
        <w:rFonts w:ascii="Times New Roman" w:eastAsia="Calibri" w:hAnsi="Times New Roman"/>
        <w:i/>
        <w:sz w:val="18"/>
        <w:szCs w:val="22"/>
      </w:rPr>
    </w:pPr>
    <w:r>
      <w:rPr>
        <w:noProof/>
      </w:rPr>
      <w:pict w14:anchorId="5F4300C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left:0;text-align:left;margin-left:0;margin-top:0;width:519.9pt;height:58.6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789D2D19"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40D80CBF"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3B6DCE2F"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7E8BAFE5"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4FE7E7B1"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0EB042C0"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48B575" w14:textId="5C0719A3" w:rsidR="00685B44" w:rsidRDefault="00685B44">
    <w:pPr>
      <w:pStyle w:val="Header"/>
    </w:pPr>
    <w:r>
      <w:rPr>
        <w:noProof/>
      </w:rPr>
      <w:pict w14:anchorId="7C83815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3" type="#_x0000_t136" style="position:absolute;margin-left:0;margin-top:0;width:519.9pt;height:58.6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AC2E69" w14:textId="15C02BFD" w:rsidR="00685B44" w:rsidRDefault="00685B44">
    <w:pPr>
      <w:pStyle w:val="Header"/>
    </w:pPr>
    <w:r>
      <w:rPr>
        <w:noProof/>
      </w:rPr>
      <w:pict w14:anchorId="61625E1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4" type="#_x0000_t136" style="position:absolute;margin-left:0;margin-top:0;width:519.9pt;height:58.6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EF1491" w14:textId="6A56C2F7" w:rsidR="00685B44" w:rsidRDefault="00685B44">
    <w:pPr>
      <w:pStyle w:val="Header"/>
    </w:pPr>
    <w:r>
      <w:rPr>
        <w:noProof/>
      </w:rPr>
      <w:pict w14:anchorId="2E3CB77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2" type="#_x0000_t136" style="position:absolute;margin-left:0;margin-top:0;width:519.9pt;height:58.6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6979AD"/>
    <w:multiLevelType w:val="multilevel"/>
    <w:tmpl w:val="183C2108"/>
    <w:lvl w:ilvl="0">
      <w:start w:val="1"/>
      <w:numFmt w:val="lowerRoman"/>
      <w:lvlText w:val="%1."/>
      <w:lvlJc w:val="righ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1F9C528A"/>
    <w:multiLevelType w:val="multilevel"/>
    <w:tmpl w:val="EEA0F1D0"/>
    <w:lvl w:ilvl="0">
      <w:start w:val="1"/>
      <w:numFmt w:val="lowerRoman"/>
      <w:lvlText w:val="%1."/>
      <w:lvlJc w:val="righ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B9F3377"/>
    <w:multiLevelType w:val="multilevel"/>
    <w:tmpl w:val="7DF6CC26"/>
    <w:lvl w:ilvl="0">
      <w:start w:val="1"/>
      <w:numFmt w:val="lowerRoman"/>
      <w:lvlText w:val="%1."/>
      <w:lvlJc w:val="righ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7"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318E4184"/>
    <w:multiLevelType w:val="multilevel"/>
    <w:tmpl w:val="BE3217E8"/>
    <w:lvl w:ilvl="0">
      <w:start w:val="1"/>
      <w:numFmt w:val="lowerRoman"/>
      <w:lvlText w:val="%1."/>
      <w:lvlJc w:val="righ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4A41D7B"/>
    <w:multiLevelType w:val="multilevel"/>
    <w:tmpl w:val="B7DCE14E"/>
    <w:lvl w:ilvl="0">
      <w:start w:val="1"/>
      <w:numFmt w:val="lowerRoman"/>
      <w:lvlText w:val="%1."/>
      <w:lvlJc w:val="righ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9185389"/>
    <w:multiLevelType w:val="multilevel"/>
    <w:tmpl w:val="D21614A2"/>
    <w:lvl w:ilvl="0">
      <w:start w:val="1"/>
      <w:numFmt w:val="lowerRoman"/>
      <w:lvlText w:val="%1."/>
      <w:lvlJc w:val="right"/>
      <w:pPr>
        <w:tabs>
          <w:tab w:val="num" w:pos="720"/>
        </w:tabs>
        <w:ind w:left="720" w:hanging="360"/>
      </w:pPr>
      <w:rPr>
        <w:b/>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22" w15:restartNumberingAfterBreak="0">
    <w:nsid w:val="4B943E6A"/>
    <w:multiLevelType w:val="multilevel"/>
    <w:tmpl w:val="576E95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CB43B15"/>
    <w:multiLevelType w:val="multilevel"/>
    <w:tmpl w:val="482E9352"/>
    <w:lvl w:ilvl="0">
      <w:start w:val="1"/>
      <w:numFmt w:val="lowerRoman"/>
      <w:lvlText w:val="%1."/>
      <w:lvlJc w:val="righ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7"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8"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30"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1"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32"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4" w15:restartNumberingAfterBreak="0">
    <w:nsid w:val="7A1A0138"/>
    <w:multiLevelType w:val="multilevel"/>
    <w:tmpl w:val="07EC4B00"/>
    <w:lvl w:ilvl="0">
      <w:start w:val="1"/>
      <w:numFmt w:val="lowerRoman"/>
      <w:lvlText w:val="%1."/>
      <w:lvlJc w:val="righ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21"/>
  </w:num>
  <w:num w:numId="3">
    <w:abstractNumId w:val="31"/>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8"/>
  </w:num>
  <w:num w:numId="6">
    <w:abstractNumId w:val="7"/>
  </w:num>
  <w:num w:numId="7">
    <w:abstractNumId w:val="1"/>
  </w:num>
  <w:num w:numId="8">
    <w:abstractNumId w:val="15"/>
  </w:num>
  <w:num w:numId="9">
    <w:abstractNumId w:val="33"/>
  </w:num>
  <w:num w:numId="10">
    <w:abstractNumId w:val="2"/>
  </w:num>
  <w:num w:numId="11">
    <w:abstractNumId w:val="26"/>
  </w:num>
  <w:num w:numId="12">
    <w:abstractNumId w:val="3"/>
  </w:num>
  <w:num w:numId="13">
    <w:abstractNumId w:val="25"/>
  </w:num>
  <w:num w:numId="14">
    <w:abstractNumId w:val="9"/>
  </w:num>
  <w:num w:numId="15">
    <w:abstractNumId w:val="29"/>
  </w:num>
  <w:num w:numId="16">
    <w:abstractNumId w:val="5"/>
  </w:num>
  <w:num w:numId="17">
    <w:abstractNumId w:val="30"/>
  </w:num>
  <w:num w:numId="18">
    <w:abstractNumId w:val="17"/>
  </w:num>
  <w:num w:numId="19">
    <w:abstractNumId w:val="37"/>
  </w:num>
  <w:num w:numId="20">
    <w:abstractNumId w:val="13"/>
  </w:num>
  <w:num w:numId="21">
    <w:abstractNumId w:val="11"/>
  </w:num>
  <w:num w:numId="22">
    <w:abstractNumId w:val="16"/>
  </w:num>
  <w:num w:numId="23">
    <w:abstractNumId w:val="27"/>
  </w:num>
  <w:num w:numId="24">
    <w:abstractNumId w:val="35"/>
  </w:num>
  <w:num w:numId="25">
    <w:abstractNumId w:val="4"/>
  </w:num>
  <w:num w:numId="26">
    <w:abstractNumId w:val="23"/>
  </w:num>
  <w:num w:numId="27">
    <w:abstractNumId w:val="28"/>
  </w:num>
  <w:num w:numId="28">
    <w:abstractNumId w:val="36"/>
  </w:num>
  <w:num w:numId="29">
    <w:abstractNumId w:val="32"/>
  </w:num>
  <w:num w:numId="30">
    <w:abstractNumId w:val="12"/>
  </w:num>
  <w:num w:numId="31">
    <w:abstractNumId w:val="18"/>
  </w:num>
  <w:num w:numId="32">
    <w:abstractNumId w:val="10"/>
  </w:num>
  <w:num w:numId="33">
    <w:abstractNumId w:val="19"/>
  </w:num>
  <w:num w:numId="34">
    <w:abstractNumId w:val="14"/>
  </w:num>
  <w:num w:numId="35">
    <w:abstractNumId w:val="34"/>
  </w:num>
  <w:num w:numId="36">
    <w:abstractNumId w:val="22"/>
  </w:num>
  <w:num w:numId="37">
    <w:abstractNumId w:val="24"/>
  </w:num>
  <w:num w:numId="38">
    <w:abstractNumId w:val="20"/>
  </w:num>
  <w:num w:numId="3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6"/>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xsDAwMrI0N7IwsDQ3NTZT0lEKTi0uzszPAykwrAUA+c+76SwAAAA="/>
  </w:docVars>
  <w:rsids>
    <w:rsidRoot w:val="00AA6219"/>
    <w:rsid w:val="00000F8F"/>
    <w:rsid w:val="00030174"/>
    <w:rsid w:val="00042226"/>
    <w:rsid w:val="0004579C"/>
    <w:rsid w:val="00056544"/>
    <w:rsid w:val="000817A3"/>
    <w:rsid w:val="000A144F"/>
    <w:rsid w:val="000A47FA"/>
    <w:rsid w:val="000A65D3"/>
    <w:rsid w:val="000B1E33"/>
    <w:rsid w:val="000D689F"/>
    <w:rsid w:val="000E7B7B"/>
    <w:rsid w:val="000E7D62"/>
    <w:rsid w:val="00103357"/>
    <w:rsid w:val="001158D5"/>
    <w:rsid w:val="00123C9F"/>
    <w:rsid w:val="00126190"/>
    <w:rsid w:val="00130F17"/>
    <w:rsid w:val="001320BF"/>
    <w:rsid w:val="001553FE"/>
    <w:rsid w:val="00163BC4"/>
    <w:rsid w:val="00191062"/>
    <w:rsid w:val="00192B72"/>
    <w:rsid w:val="001A29D8"/>
    <w:rsid w:val="001A5CAA"/>
    <w:rsid w:val="001B0427"/>
    <w:rsid w:val="001D3A51"/>
    <w:rsid w:val="001E10D2"/>
    <w:rsid w:val="001E25B4"/>
    <w:rsid w:val="001E44FE"/>
    <w:rsid w:val="001E5F43"/>
    <w:rsid w:val="00200595"/>
    <w:rsid w:val="00204835"/>
    <w:rsid w:val="00231920"/>
    <w:rsid w:val="0023195C"/>
    <w:rsid w:val="002337B4"/>
    <w:rsid w:val="0024282C"/>
    <w:rsid w:val="002460DC"/>
    <w:rsid w:val="00247F7B"/>
    <w:rsid w:val="00250985"/>
    <w:rsid w:val="002556F6"/>
    <w:rsid w:val="00283105"/>
    <w:rsid w:val="00284C4C"/>
    <w:rsid w:val="00287E68"/>
    <w:rsid w:val="00290C5D"/>
    <w:rsid w:val="00296529"/>
    <w:rsid w:val="002B27FB"/>
    <w:rsid w:val="002B685A"/>
    <w:rsid w:val="002C57D2"/>
    <w:rsid w:val="002D4C62"/>
    <w:rsid w:val="002E0D56"/>
    <w:rsid w:val="00307D10"/>
    <w:rsid w:val="00315186"/>
    <w:rsid w:val="00330ABC"/>
    <w:rsid w:val="0033343E"/>
    <w:rsid w:val="00340A9A"/>
    <w:rsid w:val="0034597C"/>
    <w:rsid w:val="003512C2"/>
    <w:rsid w:val="00364AEF"/>
    <w:rsid w:val="00371FB6"/>
    <w:rsid w:val="003763C1"/>
    <w:rsid w:val="00376BBE"/>
    <w:rsid w:val="003837E9"/>
    <w:rsid w:val="0039224F"/>
    <w:rsid w:val="00392856"/>
    <w:rsid w:val="003A43A4"/>
    <w:rsid w:val="003A43D7"/>
    <w:rsid w:val="003A7E18"/>
    <w:rsid w:val="003C4C86"/>
    <w:rsid w:val="003C6258"/>
    <w:rsid w:val="003E18CC"/>
    <w:rsid w:val="003E2904"/>
    <w:rsid w:val="00401927"/>
    <w:rsid w:val="0041027F"/>
    <w:rsid w:val="00412475"/>
    <w:rsid w:val="00423789"/>
    <w:rsid w:val="00440F43"/>
    <w:rsid w:val="00441B6F"/>
    <w:rsid w:val="00446221"/>
    <w:rsid w:val="00450E62"/>
    <w:rsid w:val="004539DB"/>
    <w:rsid w:val="00471A80"/>
    <w:rsid w:val="004A2AED"/>
    <w:rsid w:val="004D305E"/>
    <w:rsid w:val="004D4277"/>
    <w:rsid w:val="00502516"/>
    <w:rsid w:val="00505F06"/>
    <w:rsid w:val="00506828"/>
    <w:rsid w:val="00517CAB"/>
    <w:rsid w:val="0053056E"/>
    <w:rsid w:val="005515FE"/>
    <w:rsid w:val="00554FDA"/>
    <w:rsid w:val="00587D45"/>
    <w:rsid w:val="005A2795"/>
    <w:rsid w:val="005C784C"/>
    <w:rsid w:val="005D03CC"/>
    <w:rsid w:val="005D17F6"/>
    <w:rsid w:val="005E5539"/>
    <w:rsid w:val="00602BF5"/>
    <w:rsid w:val="00610FA4"/>
    <w:rsid w:val="00617FDD"/>
    <w:rsid w:val="00623B75"/>
    <w:rsid w:val="006240CF"/>
    <w:rsid w:val="00633614"/>
    <w:rsid w:val="00633F68"/>
    <w:rsid w:val="00636EB2"/>
    <w:rsid w:val="006375B8"/>
    <w:rsid w:val="006638D7"/>
    <w:rsid w:val="0066510A"/>
    <w:rsid w:val="00673F9F"/>
    <w:rsid w:val="00674E23"/>
    <w:rsid w:val="00685B44"/>
    <w:rsid w:val="00686953"/>
    <w:rsid w:val="00687DEA"/>
    <w:rsid w:val="00687E67"/>
    <w:rsid w:val="006967F7"/>
    <w:rsid w:val="006A250C"/>
    <w:rsid w:val="006B21D3"/>
    <w:rsid w:val="006B57D0"/>
    <w:rsid w:val="006C664F"/>
    <w:rsid w:val="006D30FF"/>
    <w:rsid w:val="006D6940"/>
    <w:rsid w:val="006F11EC"/>
    <w:rsid w:val="006F15F7"/>
    <w:rsid w:val="006F24D0"/>
    <w:rsid w:val="0070082C"/>
    <w:rsid w:val="007369E6"/>
    <w:rsid w:val="00746E59"/>
    <w:rsid w:val="00750190"/>
    <w:rsid w:val="00750AFA"/>
    <w:rsid w:val="00754C9A"/>
    <w:rsid w:val="0075599A"/>
    <w:rsid w:val="00761D52"/>
    <w:rsid w:val="0077749E"/>
    <w:rsid w:val="00790ADA"/>
    <w:rsid w:val="007C38F6"/>
    <w:rsid w:val="007D2288"/>
    <w:rsid w:val="007E088F"/>
    <w:rsid w:val="007F7B32"/>
    <w:rsid w:val="00801548"/>
    <w:rsid w:val="008045E4"/>
    <w:rsid w:val="00804BC2"/>
    <w:rsid w:val="0081431A"/>
    <w:rsid w:val="00820B44"/>
    <w:rsid w:val="00826D34"/>
    <w:rsid w:val="0083216F"/>
    <w:rsid w:val="0084228E"/>
    <w:rsid w:val="00860000"/>
    <w:rsid w:val="00863BD3"/>
    <w:rsid w:val="008641ED"/>
    <w:rsid w:val="00866D66"/>
    <w:rsid w:val="008671C6"/>
    <w:rsid w:val="00873F29"/>
    <w:rsid w:val="00875803"/>
    <w:rsid w:val="008850DB"/>
    <w:rsid w:val="008B459E"/>
    <w:rsid w:val="008D68C0"/>
    <w:rsid w:val="008E0AE4"/>
    <w:rsid w:val="008E13AE"/>
    <w:rsid w:val="008E1506"/>
    <w:rsid w:val="008E710C"/>
    <w:rsid w:val="008F69D6"/>
    <w:rsid w:val="00902823"/>
    <w:rsid w:val="00915CA6"/>
    <w:rsid w:val="00927834"/>
    <w:rsid w:val="009500A6"/>
    <w:rsid w:val="00957C18"/>
    <w:rsid w:val="009659BA"/>
    <w:rsid w:val="00983040"/>
    <w:rsid w:val="009A3A3D"/>
    <w:rsid w:val="009B3FB9"/>
    <w:rsid w:val="009C2465"/>
    <w:rsid w:val="009D2DF0"/>
    <w:rsid w:val="009D35A0"/>
    <w:rsid w:val="009D7EB7"/>
    <w:rsid w:val="009E048A"/>
    <w:rsid w:val="009E08E9"/>
    <w:rsid w:val="009E3DB9"/>
    <w:rsid w:val="009E6E35"/>
    <w:rsid w:val="009F0EDA"/>
    <w:rsid w:val="00A00604"/>
    <w:rsid w:val="00A03B96"/>
    <w:rsid w:val="00A05B19"/>
    <w:rsid w:val="00A1134E"/>
    <w:rsid w:val="00A123DB"/>
    <w:rsid w:val="00A21D4E"/>
    <w:rsid w:val="00A24E7E"/>
    <w:rsid w:val="00A258C3"/>
    <w:rsid w:val="00A347C0"/>
    <w:rsid w:val="00A51431"/>
    <w:rsid w:val="00A539AD"/>
    <w:rsid w:val="00A80EEB"/>
    <w:rsid w:val="00A94063"/>
    <w:rsid w:val="00A96C3E"/>
    <w:rsid w:val="00AA6219"/>
    <w:rsid w:val="00AA74E0"/>
    <w:rsid w:val="00AA7DC4"/>
    <w:rsid w:val="00AB703F"/>
    <w:rsid w:val="00AC6BB8"/>
    <w:rsid w:val="00AC77CC"/>
    <w:rsid w:val="00AE008F"/>
    <w:rsid w:val="00AE3AFD"/>
    <w:rsid w:val="00B01FCD"/>
    <w:rsid w:val="00B061A3"/>
    <w:rsid w:val="00B1776C"/>
    <w:rsid w:val="00B52583"/>
    <w:rsid w:val="00B52896"/>
    <w:rsid w:val="00B95236"/>
    <w:rsid w:val="00B96BD9"/>
    <w:rsid w:val="00BA1B01"/>
    <w:rsid w:val="00BA2641"/>
    <w:rsid w:val="00BB37AA"/>
    <w:rsid w:val="00BC53A0"/>
    <w:rsid w:val="00BE62AD"/>
    <w:rsid w:val="00BF121F"/>
    <w:rsid w:val="00BF1F80"/>
    <w:rsid w:val="00C166EF"/>
    <w:rsid w:val="00C17EB0"/>
    <w:rsid w:val="00C22988"/>
    <w:rsid w:val="00C27F5F"/>
    <w:rsid w:val="00C30A0F"/>
    <w:rsid w:val="00C37E61"/>
    <w:rsid w:val="00C70F1B"/>
    <w:rsid w:val="00C71A47"/>
    <w:rsid w:val="00C7464C"/>
    <w:rsid w:val="00C85588"/>
    <w:rsid w:val="00CB409C"/>
    <w:rsid w:val="00CD6755"/>
    <w:rsid w:val="00CD6856"/>
    <w:rsid w:val="00CE0089"/>
    <w:rsid w:val="00CE793C"/>
    <w:rsid w:val="00CF193C"/>
    <w:rsid w:val="00D173F1"/>
    <w:rsid w:val="00D74CB0"/>
    <w:rsid w:val="00D8295D"/>
    <w:rsid w:val="00DC2A65"/>
    <w:rsid w:val="00DE15F0"/>
    <w:rsid w:val="00DE5663"/>
    <w:rsid w:val="00DE78AA"/>
    <w:rsid w:val="00E053D0"/>
    <w:rsid w:val="00E058EC"/>
    <w:rsid w:val="00E06E84"/>
    <w:rsid w:val="00E15994"/>
    <w:rsid w:val="00E3114E"/>
    <w:rsid w:val="00E31A70"/>
    <w:rsid w:val="00E35B02"/>
    <w:rsid w:val="00E66496"/>
    <w:rsid w:val="00E66B35"/>
    <w:rsid w:val="00E66E10"/>
    <w:rsid w:val="00E769F6"/>
    <w:rsid w:val="00E8407C"/>
    <w:rsid w:val="00E84F3C"/>
    <w:rsid w:val="00EA012C"/>
    <w:rsid w:val="00EC6A55"/>
    <w:rsid w:val="00ED0288"/>
    <w:rsid w:val="00EE1563"/>
    <w:rsid w:val="00EE52CB"/>
    <w:rsid w:val="00EF5617"/>
    <w:rsid w:val="00EF581D"/>
    <w:rsid w:val="00EF5EB2"/>
    <w:rsid w:val="00EF748D"/>
    <w:rsid w:val="00EF7FD8"/>
    <w:rsid w:val="00F06F59"/>
    <w:rsid w:val="00F17988"/>
    <w:rsid w:val="00F469F0"/>
    <w:rsid w:val="00F53273"/>
    <w:rsid w:val="00F755E4"/>
    <w:rsid w:val="00F77D02"/>
    <w:rsid w:val="00FA5AE3"/>
    <w:rsid w:val="00FB3A86"/>
    <w:rsid w:val="00FC053D"/>
    <w:rsid w:val="00FC1E8D"/>
    <w:rsid w:val="00FD36C8"/>
    <w:rsid w:val="00FE26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19E9B8FC"/>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2">
    <w:name w:val="heading 2"/>
    <w:basedOn w:val="Normal"/>
    <w:next w:val="Normal"/>
    <w:link w:val="Heading2Char"/>
    <w:semiHidden/>
    <w:unhideWhenUsed/>
    <w:qFormat/>
    <w:rsid w:val="00FA5AE3"/>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semiHidden/>
    <w:unhideWhenUsed/>
    <w:qFormat/>
    <w:rsid w:val="001158D5"/>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character" w:customStyle="1" w:styleId="Heading2Char">
    <w:name w:val="Heading 2 Char"/>
    <w:basedOn w:val="DefaultParagraphFont"/>
    <w:link w:val="Heading2"/>
    <w:semiHidden/>
    <w:rsid w:val="00FA5AE3"/>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semiHidden/>
    <w:rsid w:val="001158D5"/>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yperlink" Target="https://doi.org/10.3390/su16188051" TargetMode="External"/><Relationship Id="rId26" Type="http://schemas.openxmlformats.org/officeDocument/2006/relationships/header" Target="header4.xml"/><Relationship Id="rId3" Type="http://schemas.openxmlformats.org/officeDocument/2006/relationships/styles" Target="styles.xml"/><Relationship Id="rId21" Type="http://schemas.openxmlformats.org/officeDocument/2006/relationships/hyperlink" Target="https://doi.org/10.1038/s41598-024-64427-4" TargetMode="Externa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hyperlink" Target="https://www.homerenergy.com/products/pro/index.html" TargetMode="Externa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yperlink" Target="https://doi.org/10.1016/j.enpol.2024.113976" TargetMode="External"/><Relationship Id="rId29"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doi.org/10.3390/engproc2024076094" TargetMode="Externa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yperlink" Target="https://doi.org/10.1016/j.heliyon.2023.e19189" TargetMode="External"/><Relationship Id="rId28" Type="http://schemas.openxmlformats.org/officeDocument/2006/relationships/footer" Target="footer4.xml"/><Relationship Id="rId10" Type="http://schemas.openxmlformats.org/officeDocument/2006/relationships/footer" Target="footer1.xml"/><Relationship Id="rId19" Type="http://schemas.openxmlformats.org/officeDocument/2006/relationships/hyperlink" Target="https://doi.org/10.1016/j.renene.2024.120712"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hyperlink" Target="https://www.nigerianstat.gov.ng/elibrary/read/1241456" TargetMode="External"/><Relationship Id="rId27" Type="http://schemas.openxmlformats.org/officeDocument/2006/relationships/header" Target="header5.xml"/><Relationship Id="rId30"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19798D-1FE2-4636-9A66-01BC144BB1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2</TotalTime>
  <Pages>16</Pages>
  <Words>6006</Words>
  <Characters>34240</Characters>
  <Application>Microsoft Office Word</Application>
  <DocSecurity>0</DocSecurity>
  <Lines>285</Lines>
  <Paragraphs>80</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40166</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1084</cp:lastModifiedBy>
  <cp:revision>5</cp:revision>
  <cp:lastPrinted>1999-07-06T11:00:00Z</cp:lastPrinted>
  <dcterms:created xsi:type="dcterms:W3CDTF">2025-11-27T07:39:00Z</dcterms:created>
  <dcterms:modified xsi:type="dcterms:W3CDTF">2026-02-17T07:55:00Z</dcterms:modified>
</cp:coreProperties>
</file>