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13753" w14:textId="7536E86A" w:rsidR="00754C9A" w:rsidRDefault="002A22D7" w:rsidP="00441B6F">
      <w:pPr>
        <w:pStyle w:val="Title"/>
        <w:spacing w:after="0"/>
        <w:jc w:val="both"/>
        <w:rPr>
          <w:rFonts w:ascii="Arial" w:hAnsi="Arial" w:cs="Arial"/>
          <w:u w:val="single"/>
        </w:rPr>
      </w:pPr>
      <w:r w:rsidRPr="002A22D7">
        <w:rPr>
          <w:rFonts w:ascii="Arial" w:hAnsi="Arial" w:cs="Arial"/>
          <w:u w:val="single"/>
        </w:rPr>
        <w:t>Review Article</w:t>
      </w:r>
    </w:p>
    <w:p w14:paraId="551B35F3" w14:textId="77777777" w:rsidR="002A22D7" w:rsidRPr="002A22D7" w:rsidRDefault="002A22D7" w:rsidP="00441B6F">
      <w:pPr>
        <w:pStyle w:val="Title"/>
        <w:spacing w:after="0"/>
        <w:jc w:val="both"/>
        <w:rPr>
          <w:rFonts w:ascii="Arial" w:hAnsi="Arial" w:cs="Arial"/>
          <w:u w:val="single"/>
        </w:rPr>
      </w:pPr>
    </w:p>
    <w:p w14:paraId="5B54770B" w14:textId="77777777" w:rsidR="00A258C3" w:rsidRPr="00790ADA" w:rsidRDefault="008C08A6" w:rsidP="00975815">
      <w:pPr>
        <w:pStyle w:val="Author"/>
        <w:spacing w:line="240" w:lineRule="auto"/>
        <w:jc w:val="left"/>
        <w:rPr>
          <w:rFonts w:ascii="Arial" w:hAnsi="Arial" w:cs="Arial"/>
          <w:sz w:val="36"/>
        </w:rPr>
      </w:pPr>
      <w:r w:rsidRPr="008C08A6">
        <w:rPr>
          <w:rFonts w:ascii="Arial" w:hAnsi="Arial" w:cs="Arial"/>
          <w:bCs/>
          <w:iCs/>
          <w:kern w:val="28"/>
          <w:sz w:val="36"/>
        </w:rPr>
        <w:t>Unit Commitment and Economic Dispatch in Centrally Dispatched Systems</w:t>
      </w:r>
    </w:p>
    <w:p w14:paraId="5267BFA1" w14:textId="77777777" w:rsidR="0095390D" w:rsidRDefault="0095390D" w:rsidP="00441B6F">
      <w:pPr>
        <w:pStyle w:val="Author"/>
        <w:spacing w:line="240" w:lineRule="auto"/>
        <w:rPr>
          <w:rFonts w:ascii="Arial" w:hAnsi="Arial" w:cs="Arial"/>
        </w:rPr>
      </w:pPr>
    </w:p>
    <w:p w14:paraId="616C813B" w14:textId="77777777" w:rsidR="00790ADA" w:rsidRDefault="00790ADA" w:rsidP="00441B6F">
      <w:pPr>
        <w:pStyle w:val="Affiliation"/>
        <w:spacing w:after="0" w:line="240" w:lineRule="auto"/>
        <w:jc w:val="both"/>
        <w:rPr>
          <w:rFonts w:ascii="Arial" w:hAnsi="Arial" w:cs="Arial"/>
        </w:rPr>
      </w:pPr>
    </w:p>
    <w:p w14:paraId="1AA69D69" w14:textId="77777777" w:rsidR="00B01FCD" w:rsidRPr="00FB3A86" w:rsidRDefault="006937EB" w:rsidP="00441B6F">
      <w:pPr>
        <w:pStyle w:val="Copyright"/>
        <w:spacing w:after="0" w:line="240" w:lineRule="auto"/>
        <w:jc w:val="both"/>
        <w:rPr>
          <w:rFonts w:ascii="Arial" w:hAnsi="Arial" w:cs="Arial"/>
        </w:rPr>
        <w:sectPr w:rsidR="00B01FCD" w:rsidRPr="00FB3A86" w:rsidSect="003854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64A5C7" wp14:editId="6338A6A5">
                <wp:extent cx="5303520" cy="635"/>
                <wp:effectExtent l="9525" t="9525" r="11430"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C1962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4F18AFB" w14:textId="77777777" w:rsidR="007E32B9"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16D7DC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C369063" w14:textId="77777777" w:rsidTr="001E44FE">
        <w:tc>
          <w:tcPr>
            <w:tcW w:w="9576" w:type="dxa"/>
            <w:shd w:val="clear" w:color="auto" w:fill="F2F2F2"/>
          </w:tcPr>
          <w:p w14:paraId="207DFBEE" w14:textId="77777777" w:rsidR="00505F06" w:rsidRPr="001B54FE" w:rsidRDefault="007E32B9" w:rsidP="00003854">
            <w:pPr>
              <w:pStyle w:val="Body"/>
              <w:rPr>
                <w:rFonts w:ascii="Arial" w:eastAsia="Calibri" w:hAnsi="Arial" w:cs="Arial"/>
                <w:sz w:val="24"/>
                <w:szCs w:val="24"/>
              </w:rPr>
            </w:pPr>
            <w:r w:rsidRPr="001B54FE">
              <w:rPr>
                <w:rFonts w:ascii="Arial" w:eastAsia="Calibri" w:hAnsi="Arial" w:cs="Arial"/>
                <w:sz w:val="24"/>
                <w:szCs w:val="24"/>
              </w:rPr>
              <w:t xml:space="preserve">In the current work, we study computational models and methods concerning Unit Commitment and Economic Dispatch (UCED), with a focus on </w:t>
            </w:r>
            <w:r w:rsidR="00DF3AB9">
              <w:rPr>
                <w:rFonts w:ascii="Arial" w:eastAsia="Calibri" w:hAnsi="Arial" w:cs="Arial"/>
                <w:sz w:val="24"/>
                <w:szCs w:val="24"/>
              </w:rPr>
              <w:t>Unit Commitment (</w:t>
            </w:r>
            <w:r w:rsidRPr="001B54FE">
              <w:rPr>
                <w:rFonts w:ascii="Arial" w:eastAsia="Calibri" w:hAnsi="Arial" w:cs="Arial"/>
                <w:sz w:val="24"/>
                <w:szCs w:val="24"/>
              </w:rPr>
              <w:t>UC</w:t>
            </w:r>
            <w:r w:rsidR="00DF3AB9">
              <w:rPr>
                <w:rFonts w:ascii="Arial" w:eastAsia="Calibri" w:hAnsi="Arial" w:cs="Arial"/>
                <w:sz w:val="24"/>
                <w:szCs w:val="24"/>
              </w:rPr>
              <w:t>)</w:t>
            </w:r>
            <w:r w:rsidRPr="001B54FE">
              <w:rPr>
                <w:rFonts w:ascii="Arial" w:eastAsia="Calibri" w:hAnsi="Arial" w:cs="Arial"/>
                <w:sz w:val="24"/>
                <w:szCs w:val="24"/>
              </w:rPr>
              <w:t xml:space="preserve"> in centrally dispatched </w:t>
            </w:r>
            <w:r w:rsidR="00E21F95">
              <w:rPr>
                <w:rFonts w:ascii="Arial" w:eastAsia="Calibri" w:hAnsi="Arial" w:cs="Arial"/>
                <w:sz w:val="24"/>
                <w:szCs w:val="24"/>
              </w:rPr>
              <w:t xml:space="preserve">power </w:t>
            </w:r>
            <w:r w:rsidRPr="001B54FE">
              <w:rPr>
                <w:rFonts w:ascii="Arial" w:eastAsia="Calibri" w:hAnsi="Arial" w:cs="Arial"/>
                <w:sz w:val="24"/>
                <w:szCs w:val="24"/>
              </w:rPr>
              <w:t xml:space="preserve">systems. </w:t>
            </w:r>
            <w:r w:rsidR="0005299C">
              <w:rPr>
                <w:rFonts w:ascii="Arial" w:eastAsia="Calibri" w:hAnsi="Arial" w:cs="Arial"/>
                <w:sz w:val="24"/>
                <w:szCs w:val="24"/>
              </w:rPr>
              <w:t xml:space="preserve">The optimization of UCED </w:t>
            </w:r>
            <w:r w:rsidRPr="001B54FE">
              <w:rPr>
                <w:rFonts w:ascii="Arial" w:eastAsia="Calibri" w:hAnsi="Arial" w:cs="Arial"/>
                <w:sz w:val="24"/>
                <w:szCs w:val="24"/>
              </w:rPr>
              <w:t>is an essential requirement for the reliability, cost-effectiveness, environmental sustainability, and energy justice of power systems. A total of 15</w:t>
            </w:r>
            <w:r w:rsidR="0095390D" w:rsidRPr="001B54FE">
              <w:rPr>
                <w:rFonts w:ascii="Arial" w:eastAsia="Calibri" w:hAnsi="Arial" w:cs="Arial"/>
                <w:sz w:val="24"/>
                <w:szCs w:val="24"/>
              </w:rPr>
              <w:t>0</w:t>
            </w:r>
            <w:r w:rsidRPr="001B54FE">
              <w:rPr>
                <w:rFonts w:ascii="Arial" w:eastAsia="Calibri" w:hAnsi="Arial" w:cs="Arial"/>
                <w:sz w:val="24"/>
                <w:szCs w:val="24"/>
              </w:rPr>
              <w:t xml:space="preserve"> peer-reviewed literature articles are examined</w:t>
            </w:r>
            <w:r w:rsidR="0005299C">
              <w:rPr>
                <w:rFonts w:ascii="Arial" w:eastAsia="Calibri" w:hAnsi="Arial" w:cs="Arial"/>
                <w:sz w:val="24"/>
                <w:szCs w:val="24"/>
              </w:rPr>
              <w:t>. A 6</w:t>
            </w:r>
            <w:r w:rsidR="002A7C2F">
              <w:rPr>
                <w:rFonts w:ascii="Arial" w:eastAsia="Calibri" w:hAnsi="Arial" w:cs="Arial"/>
                <w:sz w:val="24"/>
                <w:szCs w:val="24"/>
              </w:rPr>
              <w:t>2</w:t>
            </w:r>
            <w:r w:rsidR="0005299C">
              <w:rPr>
                <w:rFonts w:ascii="Arial" w:eastAsia="Calibri" w:hAnsi="Arial" w:cs="Arial"/>
                <w:sz w:val="24"/>
                <w:szCs w:val="24"/>
              </w:rPr>
              <w:t xml:space="preserve"> reviews thereof are evaluated based on 15 criteria</w:t>
            </w:r>
            <w:r w:rsidRPr="001B54FE">
              <w:rPr>
                <w:rFonts w:ascii="Arial" w:eastAsia="Calibri" w:hAnsi="Arial" w:cs="Arial"/>
                <w:sz w:val="24"/>
                <w:szCs w:val="24"/>
              </w:rPr>
              <w:t xml:space="preserve">. Five categories of optimization methods, 23 models, and tools, as well as nature-inspired Algorithms (NIAs), are </w:t>
            </w:r>
            <w:r w:rsidR="00547BB9" w:rsidRPr="001B54FE">
              <w:rPr>
                <w:rFonts w:ascii="Arial" w:eastAsia="Calibri" w:hAnsi="Arial" w:cs="Arial"/>
                <w:sz w:val="24"/>
                <w:szCs w:val="24"/>
              </w:rPr>
              <w:t>appraised</w:t>
            </w:r>
            <w:r w:rsidRPr="001B54FE">
              <w:rPr>
                <w:rFonts w:ascii="Arial" w:eastAsia="Calibri" w:hAnsi="Arial" w:cs="Arial"/>
                <w:sz w:val="24"/>
                <w:szCs w:val="24"/>
              </w:rPr>
              <w:t>. This manuscript describes standardized prevailing UCED solving methods, summarizes future requirements, and focuses on the view of Central System Operators (CSO). Mainly L</w:t>
            </w:r>
            <w:r w:rsidR="00DF3AB9">
              <w:rPr>
                <w:rFonts w:ascii="Arial" w:eastAsia="Calibri" w:hAnsi="Arial" w:cs="Arial"/>
                <w:sz w:val="24"/>
                <w:szCs w:val="24"/>
              </w:rPr>
              <w:t>inear Programming (LP)</w:t>
            </w:r>
            <w:r w:rsidRPr="001B54FE">
              <w:rPr>
                <w:rFonts w:ascii="Arial" w:eastAsia="Calibri" w:hAnsi="Arial" w:cs="Arial"/>
                <w:sz w:val="24"/>
                <w:szCs w:val="24"/>
              </w:rPr>
              <w:t xml:space="preserve">, </w:t>
            </w:r>
            <w:r w:rsidR="00DF3AB9">
              <w:rPr>
                <w:rFonts w:ascii="Arial" w:eastAsia="Calibri" w:hAnsi="Arial" w:cs="Arial"/>
                <w:sz w:val="24"/>
                <w:szCs w:val="24"/>
              </w:rPr>
              <w:t>Mixed Integer LP (</w:t>
            </w:r>
            <w:r w:rsidRPr="001B54FE">
              <w:rPr>
                <w:rFonts w:ascii="Arial" w:eastAsia="Calibri" w:hAnsi="Arial" w:cs="Arial"/>
                <w:sz w:val="24"/>
                <w:szCs w:val="24"/>
              </w:rPr>
              <w:t>MILP</w:t>
            </w:r>
            <w:r w:rsidR="00DF3AB9">
              <w:rPr>
                <w:rFonts w:ascii="Arial" w:eastAsia="Calibri" w:hAnsi="Arial" w:cs="Arial"/>
                <w:sz w:val="24"/>
                <w:szCs w:val="24"/>
              </w:rPr>
              <w:t>)</w:t>
            </w:r>
            <w:r w:rsidRPr="001B54FE">
              <w:rPr>
                <w:rFonts w:ascii="Arial" w:eastAsia="Calibri" w:hAnsi="Arial" w:cs="Arial"/>
                <w:sz w:val="24"/>
                <w:szCs w:val="24"/>
              </w:rPr>
              <w:t xml:space="preserve">, and </w:t>
            </w:r>
            <w:r w:rsidR="00DF3AB9">
              <w:rPr>
                <w:rFonts w:ascii="Arial" w:eastAsia="Calibri" w:hAnsi="Arial" w:cs="Arial"/>
                <w:sz w:val="24"/>
                <w:szCs w:val="24"/>
              </w:rPr>
              <w:t xml:space="preserve">Mixed Integer </w:t>
            </w:r>
            <w:r w:rsidR="00ED4C45">
              <w:rPr>
                <w:rFonts w:ascii="Arial" w:eastAsia="Calibri" w:hAnsi="Arial" w:cs="Arial"/>
                <w:sz w:val="24"/>
                <w:szCs w:val="24"/>
              </w:rPr>
              <w:t>non-LP</w:t>
            </w:r>
            <w:r w:rsidR="00DF3AB9">
              <w:rPr>
                <w:rFonts w:ascii="Arial" w:eastAsia="Calibri" w:hAnsi="Arial" w:cs="Arial"/>
                <w:sz w:val="24"/>
                <w:szCs w:val="24"/>
              </w:rPr>
              <w:t xml:space="preserve"> (</w:t>
            </w:r>
            <w:r w:rsidRPr="001B54FE">
              <w:rPr>
                <w:rFonts w:ascii="Arial" w:eastAsia="Calibri" w:hAnsi="Arial" w:cs="Arial"/>
                <w:sz w:val="24"/>
                <w:szCs w:val="24"/>
              </w:rPr>
              <w:t>MINLP</w:t>
            </w:r>
            <w:r w:rsidR="00DF3AB9">
              <w:rPr>
                <w:rFonts w:ascii="Arial" w:eastAsia="Calibri" w:hAnsi="Arial" w:cs="Arial"/>
                <w:sz w:val="24"/>
                <w:szCs w:val="24"/>
              </w:rPr>
              <w:t>)</w:t>
            </w:r>
            <w:r w:rsidRPr="001B54FE">
              <w:rPr>
                <w:rFonts w:ascii="Arial" w:eastAsia="Calibri" w:hAnsi="Arial" w:cs="Arial"/>
                <w:sz w:val="24"/>
                <w:szCs w:val="24"/>
              </w:rPr>
              <w:t>, remain dominant in real-system applications due to their robustness and compatibility with commercial solvers.</w:t>
            </w:r>
            <w:r w:rsidR="00ED4C45">
              <w:rPr>
                <w:rFonts w:ascii="Arial" w:eastAsia="Calibri" w:hAnsi="Arial" w:cs="Arial"/>
                <w:sz w:val="24"/>
                <w:szCs w:val="24"/>
              </w:rPr>
              <w:t xml:space="preserve"> </w:t>
            </w:r>
            <w:r w:rsidRPr="001B54FE">
              <w:rPr>
                <w:rFonts w:ascii="Arial" w:eastAsia="Calibri" w:hAnsi="Arial" w:cs="Arial"/>
                <w:sz w:val="24"/>
                <w:szCs w:val="24"/>
              </w:rPr>
              <w:t xml:space="preserve">Since 2019, reviews increasingly emphasized uncertainty management, flexibility, energy storage, and policy implications. Deterministic UC models prevail, but stochastic and robust approaches are expanding. Real-system applications, especially at </w:t>
            </w:r>
            <w:r w:rsidR="00C15A5B">
              <w:rPr>
                <w:rFonts w:ascii="Arial" w:eastAsia="Calibri" w:hAnsi="Arial" w:cs="Arial"/>
                <w:sz w:val="24"/>
                <w:szCs w:val="24"/>
              </w:rPr>
              <w:t>(sub)h</w:t>
            </w:r>
            <w:r w:rsidRPr="001B54FE">
              <w:rPr>
                <w:rFonts w:ascii="Arial" w:eastAsia="Calibri" w:hAnsi="Arial" w:cs="Arial"/>
                <w:sz w:val="24"/>
                <w:szCs w:val="24"/>
              </w:rPr>
              <w:t xml:space="preserve">ourly resolution, remain limited and are concentrated in the US, Brazil, and EU regions. </w:t>
            </w:r>
            <w:r w:rsidR="00547BB9">
              <w:rPr>
                <w:rFonts w:ascii="Arial" w:eastAsia="Calibri" w:hAnsi="Arial" w:cs="Arial"/>
                <w:sz w:val="24"/>
                <w:szCs w:val="24"/>
              </w:rPr>
              <w:t>The comparison of r</w:t>
            </w:r>
            <w:r w:rsidRPr="001B54FE">
              <w:rPr>
                <w:rFonts w:ascii="Arial" w:eastAsia="Calibri" w:hAnsi="Arial" w:cs="Arial"/>
                <w:sz w:val="24"/>
                <w:szCs w:val="24"/>
              </w:rPr>
              <w:t>eviews on 15 criteria</w:t>
            </w:r>
            <w:r w:rsidR="00547BB9">
              <w:rPr>
                <w:rFonts w:ascii="Arial" w:eastAsia="Calibri" w:hAnsi="Arial" w:cs="Arial"/>
                <w:sz w:val="24"/>
                <w:szCs w:val="24"/>
              </w:rPr>
              <w:t xml:space="preserve"> show</w:t>
            </w:r>
            <w:r w:rsidR="00F55941">
              <w:rPr>
                <w:rFonts w:ascii="Arial" w:eastAsia="Calibri" w:hAnsi="Arial" w:cs="Arial"/>
                <w:sz w:val="24"/>
                <w:szCs w:val="24"/>
              </w:rPr>
              <w:t>s</w:t>
            </w:r>
            <w:r w:rsidR="00547BB9">
              <w:rPr>
                <w:rFonts w:ascii="Arial" w:eastAsia="Calibri" w:hAnsi="Arial" w:cs="Arial"/>
                <w:sz w:val="24"/>
                <w:szCs w:val="24"/>
              </w:rPr>
              <w:t xml:space="preserve"> that f</w:t>
            </w:r>
            <w:r w:rsidR="0095390D" w:rsidRPr="001B54FE">
              <w:rPr>
                <w:rFonts w:ascii="Arial" w:eastAsia="Calibri" w:hAnsi="Arial" w:cs="Arial"/>
                <w:sz w:val="24"/>
                <w:szCs w:val="24"/>
              </w:rPr>
              <w:t xml:space="preserve">lexibility, energy storage, and uncertainty are common concerns for both CSOs and </w:t>
            </w:r>
            <w:r w:rsidR="00ED4C45">
              <w:rPr>
                <w:rFonts w:ascii="Arial" w:eastAsia="Calibri" w:hAnsi="Arial" w:cs="Arial"/>
                <w:sz w:val="24"/>
                <w:szCs w:val="24"/>
              </w:rPr>
              <w:t>market participants</w:t>
            </w:r>
            <w:r w:rsidR="0095390D" w:rsidRPr="001B54FE">
              <w:rPr>
                <w:rFonts w:ascii="Arial" w:eastAsia="Calibri" w:hAnsi="Arial" w:cs="Arial"/>
                <w:sz w:val="24"/>
                <w:szCs w:val="24"/>
              </w:rPr>
              <w:t>.</w:t>
            </w:r>
            <w:r w:rsidR="00525609">
              <w:rPr>
                <w:rFonts w:ascii="Arial" w:eastAsia="Calibri" w:hAnsi="Arial" w:cs="Arial"/>
                <w:sz w:val="24"/>
                <w:szCs w:val="24"/>
              </w:rPr>
              <w:t xml:space="preserve"> Environmental </w:t>
            </w:r>
            <w:r w:rsidR="00E75675">
              <w:rPr>
                <w:rFonts w:ascii="Arial" w:eastAsia="Calibri" w:hAnsi="Arial" w:cs="Arial"/>
                <w:sz w:val="24"/>
                <w:szCs w:val="24"/>
              </w:rPr>
              <w:t xml:space="preserve">and energy </w:t>
            </w:r>
            <w:r w:rsidR="00525609">
              <w:rPr>
                <w:rFonts w:ascii="Arial" w:eastAsia="Calibri" w:hAnsi="Arial" w:cs="Arial"/>
                <w:sz w:val="24"/>
                <w:szCs w:val="24"/>
              </w:rPr>
              <w:t>p</w:t>
            </w:r>
            <w:r w:rsidR="0095390D" w:rsidRPr="001B54FE">
              <w:rPr>
                <w:rFonts w:ascii="Arial" w:eastAsia="Calibri" w:hAnsi="Arial" w:cs="Arial"/>
                <w:sz w:val="24"/>
                <w:szCs w:val="24"/>
              </w:rPr>
              <w:t xml:space="preserve">olicy implications and uncertainty management are standing out as parameters of concern throughout all years. </w:t>
            </w:r>
            <w:r w:rsidR="00ED4C45">
              <w:rPr>
                <w:rFonts w:ascii="Arial" w:eastAsia="Calibri" w:hAnsi="Arial" w:cs="Arial"/>
                <w:sz w:val="24"/>
                <w:szCs w:val="24"/>
              </w:rPr>
              <w:t>Three m</w:t>
            </w:r>
            <w:r w:rsidRPr="001B54FE">
              <w:rPr>
                <w:rFonts w:ascii="Arial" w:eastAsia="Calibri" w:hAnsi="Arial" w:cs="Arial"/>
                <w:sz w:val="24"/>
                <w:szCs w:val="24"/>
              </w:rPr>
              <w:t>ultiscale models are depicted for further examination</w:t>
            </w:r>
            <w:r w:rsidR="00003854" w:rsidRPr="001B54FE">
              <w:rPr>
                <w:rFonts w:ascii="Arial" w:eastAsia="Calibri" w:hAnsi="Arial" w:cs="Arial"/>
                <w:sz w:val="24"/>
                <w:szCs w:val="24"/>
              </w:rPr>
              <w:t>.</w:t>
            </w:r>
          </w:p>
        </w:tc>
      </w:tr>
    </w:tbl>
    <w:p w14:paraId="744DDEE8" w14:textId="77777777" w:rsidR="00636EB2" w:rsidRDefault="00636EB2" w:rsidP="00441B6F">
      <w:pPr>
        <w:pStyle w:val="Body"/>
        <w:spacing w:after="0"/>
        <w:rPr>
          <w:rFonts w:ascii="Arial" w:hAnsi="Arial" w:cs="Arial"/>
          <w:i/>
        </w:rPr>
      </w:pPr>
    </w:p>
    <w:p w14:paraId="6A6D6C48" w14:textId="77777777" w:rsidR="00790ADA" w:rsidRPr="001B54FE" w:rsidRDefault="00A24E7E" w:rsidP="00441B6F">
      <w:pPr>
        <w:pStyle w:val="Body"/>
        <w:spacing w:after="0"/>
        <w:rPr>
          <w:rFonts w:ascii="Arial" w:hAnsi="Arial" w:cs="Arial"/>
          <w:i/>
          <w:sz w:val="24"/>
          <w:szCs w:val="24"/>
        </w:rPr>
      </w:pPr>
      <w:r w:rsidRPr="001B54FE">
        <w:rPr>
          <w:rFonts w:ascii="Arial" w:hAnsi="Arial" w:cs="Arial"/>
          <w:i/>
          <w:sz w:val="24"/>
          <w:szCs w:val="24"/>
        </w:rPr>
        <w:t xml:space="preserve">Keywords: </w:t>
      </w:r>
      <w:r w:rsidR="00003854" w:rsidRPr="001B54FE">
        <w:rPr>
          <w:rFonts w:ascii="Arial" w:hAnsi="Arial" w:cs="Arial"/>
          <w:i/>
          <w:sz w:val="24"/>
          <w:szCs w:val="24"/>
        </w:rPr>
        <w:t>Unit commitment, Central dispatch, Power Systems</w:t>
      </w:r>
      <w:r w:rsidR="00E21F95">
        <w:rPr>
          <w:rFonts w:ascii="Arial" w:hAnsi="Arial" w:cs="Arial"/>
          <w:i/>
          <w:sz w:val="24"/>
          <w:szCs w:val="24"/>
        </w:rPr>
        <w:t>,</w:t>
      </w:r>
      <w:r w:rsidR="00003854" w:rsidRPr="001B54FE">
        <w:rPr>
          <w:rFonts w:ascii="Arial" w:hAnsi="Arial" w:cs="Arial"/>
          <w:i/>
          <w:sz w:val="24"/>
          <w:szCs w:val="24"/>
        </w:rPr>
        <w:t xml:space="preserve"> Optimization, Electricity markets</w:t>
      </w:r>
    </w:p>
    <w:p w14:paraId="02DFE5B2" w14:textId="77777777" w:rsidR="00003854" w:rsidRDefault="00003854" w:rsidP="00441B6F">
      <w:pPr>
        <w:pStyle w:val="Body"/>
        <w:spacing w:after="0"/>
        <w:rPr>
          <w:rFonts w:ascii="Arial" w:hAnsi="Arial" w:cs="Arial"/>
          <w:i/>
        </w:rPr>
      </w:pPr>
    </w:p>
    <w:p w14:paraId="627B817A" w14:textId="77777777" w:rsidR="0024282C" w:rsidRDefault="0024282C" w:rsidP="00441B6F">
      <w:pPr>
        <w:pStyle w:val="Body"/>
        <w:spacing w:after="0"/>
        <w:rPr>
          <w:rFonts w:ascii="Arial" w:hAnsi="Arial" w:cs="Arial"/>
          <w:i/>
          <w:sz w:val="18"/>
        </w:rPr>
      </w:pPr>
    </w:p>
    <w:p w14:paraId="37231EC8" w14:textId="77777777" w:rsidR="00505F06" w:rsidRPr="00A24E7E" w:rsidRDefault="00505F06" w:rsidP="00441B6F">
      <w:pPr>
        <w:pStyle w:val="Body"/>
        <w:spacing w:after="0"/>
        <w:rPr>
          <w:rFonts w:ascii="Arial" w:hAnsi="Arial" w:cs="Arial"/>
          <w:i/>
        </w:rPr>
      </w:pPr>
    </w:p>
    <w:p w14:paraId="5960B9FE"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6ECC2F38" w14:textId="77777777" w:rsidR="00790ADA" w:rsidRPr="00FB3A86" w:rsidRDefault="00790ADA" w:rsidP="00441B6F">
      <w:pPr>
        <w:pStyle w:val="AbstHead"/>
        <w:spacing w:after="0"/>
        <w:jc w:val="both"/>
        <w:rPr>
          <w:rFonts w:ascii="Arial" w:hAnsi="Arial" w:cs="Arial"/>
        </w:rPr>
      </w:pPr>
    </w:p>
    <w:p w14:paraId="2A3C7167" w14:textId="77777777" w:rsidR="00B01FCD" w:rsidRPr="001B54FE" w:rsidRDefault="00003854" w:rsidP="00441B6F">
      <w:pPr>
        <w:pStyle w:val="Body"/>
        <w:spacing w:after="0"/>
        <w:rPr>
          <w:rFonts w:ascii="Arial" w:hAnsi="Arial" w:cs="Arial"/>
          <w:sz w:val="24"/>
          <w:szCs w:val="24"/>
        </w:rPr>
      </w:pPr>
      <w:r w:rsidRPr="001B54FE">
        <w:rPr>
          <w:rFonts w:ascii="Arial" w:hAnsi="Arial" w:cs="Arial"/>
          <w:sz w:val="24"/>
          <w:szCs w:val="24"/>
        </w:rPr>
        <w:t xml:space="preserve">The optimization of the Unit Commitment (UC) and Economic Dispatch (ED) </w:t>
      </w:r>
      <w:r w:rsidR="00ED4C45">
        <w:rPr>
          <w:rFonts w:ascii="Arial" w:hAnsi="Arial" w:cs="Arial"/>
          <w:sz w:val="24"/>
          <w:szCs w:val="24"/>
        </w:rPr>
        <w:t xml:space="preserve">problem, </w:t>
      </w:r>
      <w:r w:rsidRPr="001B54FE">
        <w:rPr>
          <w:rFonts w:ascii="Arial" w:hAnsi="Arial" w:cs="Arial"/>
          <w:sz w:val="24"/>
          <w:szCs w:val="24"/>
        </w:rPr>
        <w:t xml:space="preserve">is a crucial issue, considering the necessity for the reliability, cost-effectiveness, environmental sustainability, and energy justice of power systems </w:t>
      </w:r>
      <w:r w:rsidR="00ED4C45">
        <w:rPr>
          <w:rFonts w:ascii="Arial" w:hAnsi="Arial" w:cs="Arial"/>
          <w:sz w:val="24"/>
          <w:szCs w:val="24"/>
        </w:rPr>
        <w:t>(</w:t>
      </w:r>
      <w:r w:rsidR="001B54FE">
        <w:rPr>
          <w:rFonts w:ascii="Arial" w:hAnsi="Arial" w:cs="Arial"/>
          <w:sz w:val="24"/>
          <w:szCs w:val="24"/>
        </w:rPr>
        <w:t>Apon HJ,2024</w:t>
      </w:r>
      <w:r w:rsidR="00ED4C45">
        <w:rPr>
          <w:rFonts w:ascii="Arial" w:hAnsi="Arial" w:cs="Arial"/>
          <w:sz w:val="24"/>
          <w:szCs w:val="24"/>
        </w:rPr>
        <w:t>)</w:t>
      </w:r>
      <w:r w:rsidR="001B54FE">
        <w:rPr>
          <w:rFonts w:ascii="Arial" w:hAnsi="Arial" w:cs="Arial"/>
          <w:sz w:val="24"/>
          <w:szCs w:val="24"/>
        </w:rPr>
        <w:t>,</w:t>
      </w:r>
      <w:r w:rsidR="00E100D7">
        <w:rPr>
          <w:rFonts w:ascii="Arial" w:hAnsi="Arial" w:cs="Arial"/>
          <w:sz w:val="24"/>
          <w:szCs w:val="24"/>
        </w:rPr>
        <w:t xml:space="preserve"> </w:t>
      </w:r>
      <w:r w:rsidR="00ED4C45">
        <w:rPr>
          <w:rFonts w:ascii="Arial" w:hAnsi="Arial" w:cs="Arial"/>
          <w:sz w:val="24"/>
          <w:szCs w:val="24"/>
        </w:rPr>
        <w:t>(</w:t>
      </w:r>
      <w:r w:rsidR="001B54FE">
        <w:rPr>
          <w:rFonts w:ascii="Arial" w:hAnsi="Arial" w:cs="Arial"/>
          <w:sz w:val="24"/>
          <w:szCs w:val="24"/>
        </w:rPr>
        <w:t>Singh A,2024</w:t>
      </w:r>
      <w:r w:rsidR="00ED4C45">
        <w:rPr>
          <w:rFonts w:ascii="Arial" w:hAnsi="Arial" w:cs="Arial"/>
          <w:sz w:val="24"/>
          <w:szCs w:val="24"/>
        </w:rPr>
        <w:t>)</w:t>
      </w:r>
      <w:r w:rsidR="001B54FE">
        <w:rPr>
          <w:rFonts w:ascii="Arial" w:hAnsi="Arial" w:cs="Arial"/>
          <w:sz w:val="24"/>
          <w:szCs w:val="24"/>
        </w:rPr>
        <w:t xml:space="preserve">, </w:t>
      </w:r>
      <w:r w:rsidR="00ED4C45">
        <w:rPr>
          <w:rFonts w:ascii="Arial" w:hAnsi="Arial" w:cs="Arial"/>
          <w:sz w:val="24"/>
          <w:szCs w:val="24"/>
        </w:rPr>
        <w:t>(</w:t>
      </w:r>
      <w:r w:rsidR="001B54FE">
        <w:rPr>
          <w:rFonts w:ascii="Arial" w:hAnsi="Arial" w:cs="Arial"/>
          <w:sz w:val="24"/>
          <w:szCs w:val="24"/>
        </w:rPr>
        <w:t>Marzbani F,2024</w:t>
      </w:r>
      <w:r w:rsidR="00ED4C45">
        <w:rPr>
          <w:rFonts w:ascii="Arial" w:hAnsi="Arial" w:cs="Arial"/>
          <w:sz w:val="24"/>
          <w:szCs w:val="24"/>
        </w:rPr>
        <w:t>)</w:t>
      </w:r>
      <w:r w:rsidR="00E100D7">
        <w:rPr>
          <w:rFonts w:ascii="Arial" w:hAnsi="Arial" w:cs="Arial"/>
          <w:sz w:val="24"/>
          <w:szCs w:val="24"/>
        </w:rPr>
        <w:t>,</w:t>
      </w:r>
      <w:r w:rsidR="007C6B1E">
        <w:rPr>
          <w:rFonts w:ascii="Arial" w:hAnsi="Arial" w:cs="Arial"/>
          <w:sz w:val="24"/>
          <w:szCs w:val="24"/>
        </w:rPr>
        <w:t xml:space="preserve"> </w:t>
      </w:r>
      <w:r w:rsidR="00ED4C45">
        <w:rPr>
          <w:rFonts w:ascii="Arial" w:hAnsi="Arial" w:cs="Arial"/>
          <w:sz w:val="24"/>
          <w:szCs w:val="24"/>
        </w:rPr>
        <w:t>(</w:t>
      </w:r>
      <w:r w:rsidR="001B54FE">
        <w:rPr>
          <w:rFonts w:ascii="Arial" w:hAnsi="Arial" w:cs="Arial"/>
          <w:sz w:val="24"/>
          <w:szCs w:val="24"/>
        </w:rPr>
        <w:t>Goforth T,2025</w:t>
      </w:r>
      <w:r w:rsidR="00ED4C45">
        <w:rPr>
          <w:rFonts w:ascii="Arial" w:hAnsi="Arial" w:cs="Arial"/>
          <w:sz w:val="24"/>
          <w:szCs w:val="24"/>
        </w:rPr>
        <w:t>)</w:t>
      </w:r>
      <w:r w:rsidR="001B54FE">
        <w:rPr>
          <w:rFonts w:ascii="Arial" w:hAnsi="Arial" w:cs="Arial"/>
          <w:sz w:val="24"/>
          <w:szCs w:val="24"/>
        </w:rPr>
        <w:t xml:space="preserve">, </w:t>
      </w:r>
      <w:r w:rsidR="00ED4C45">
        <w:rPr>
          <w:rFonts w:ascii="Arial" w:hAnsi="Arial" w:cs="Arial"/>
          <w:sz w:val="24"/>
          <w:szCs w:val="24"/>
        </w:rPr>
        <w:t>(</w:t>
      </w:r>
      <w:proofErr w:type="spellStart"/>
      <w:r w:rsidR="001B54FE">
        <w:rPr>
          <w:rFonts w:ascii="Arial" w:hAnsi="Arial" w:cs="Arial"/>
          <w:sz w:val="24"/>
          <w:szCs w:val="24"/>
        </w:rPr>
        <w:t>Kleanthis</w:t>
      </w:r>
      <w:proofErr w:type="spellEnd"/>
      <w:r w:rsidR="001B54FE">
        <w:rPr>
          <w:rFonts w:ascii="Arial" w:hAnsi="Arial" w:cs="Arial"/>
          <w:sz w:val="24"/>
          <w:szCs w:val="24"/>
        </w:rPr>
        <w:t xml:space="preserve"> N, 2025</w:t>
      </w:r>
      <w:r w:rsidR="00ED4C45">
        <w:rPr>
          <w:rFonts w:ascii="Arial" w:hAnsi="Arial" w:cs="Arial"/>
          <w:sz w:val="24"/>
          <w:szCs w:val="24"/>
        </w:rPr>
        <w:t>)</w:t>
      </w:r>
      <w:r w:rsidR="00E100D7">
        <w:rPr>
          <w:rFonts w:ascii="Arial" w:hAnsi="Arial" w:cs="Arial"/>
          <w:sz w:val="24"/>
          <w:szCs w:val="24"/>
        </w:rPr>
        <w:t xml:space="preserve">. </w:t>
      </w:r>
      <w:r w:rsidR="00185B4E">
        <w:rPr>
          <w:rFonts w:ascii="Arial" w:hAnsi="Arial" w:cs="Arial"/>
          <w:sz w:val="24"/>
          <w:szCs w:val="24"/>
        </w:rPr>
        <w:t>Both ce</w:t>
      </w:r>
      <w:r w:rsidR="00E100D7">
        <w:rPr>
          <w:rFonts w:ascii="Arial" w:hAnsi="Arial" w:cs="Arial"/>
          <w:sz w:val="24"/>
          <w:szCs w:val="24"/>
        </w:rPr>
        <w:t xml:space="preserve">ntralized and </w:t>
      </w:r>
      <w:r w:rsidR="00185B4E">
        <w:rPr>
          <w:rFonts w:ascii="Arial" w:hAnsi="Arial" w:cs="Arial"/>
          <w:sz w:val="24"/>
          <w:szCs w:val="24"/>
        </w:rPr>
        <w:t>decentralized frameworks of markets</w:t>
      </w:r>
      <w:r w:rsidR="001B54FE">
        <w:rPr>
          <w:rFonts w:ascii="Arial" w:hAnsi="Arial" w:cs="Arial"/>
          <w:sz w:val="24"/>
          <w:szCs w:val="24"/>
        </w:rPr>
        <w:t xml:space="preserve"> </w:t>
      </w:r>
      <w:r w:rsidR="00185B4E">
        <w:rPr>
          <w:rFonts w:ascii="Arial" w:hAnsi="Arial" w:cs="Arial"/>
          <w:sz w:val="24"/>
          <w:szCs w:val="24"/>
        </w:rPr>
        <w:t xml:space="preserve">are being studied since 1990 </w:t>
      </w:r>
      <w:r w:rsidR="00ED4C45">
        <w:rPr>
          <w:rFonts w:ascii="Arial" w:hAnsi="Arial" w:cs="Arial"/>
          <w:sz w:val="24"/>
          <w:szCs w:val="24"/>
        </w:rPr>
        <w:t>(</w:t>
      </w:r>
      <w:r w:rsidR="001B54FE">
        <w:rPr>
          <w:rFonts w:ascii="Arial" w:hAnsi="Arial" w:cs="Arial"/>
          <w:sz w:val="24"/>
          <w:szCs w:val="24"/>
        </w:rPr>
        <w:t>Kaya A, 2025</w:t>
      </w:r>
      <w:r w:rsidR="00ED4C45">
        <w:rPr>
          <w:rFonts w:ascii="Arial" w:hAnsi="Arial" w:cs="Arial"/>
          <w:sz w:val="24"/>
          <w:szCs w:val="24"/>
        </w:rPr>
        <w:t>)</w:t>
      </w:r>
      <w:r w:rsidR="001B54FE">
        <w:rPr>
          <w:rFonts w:ascii="Arial" w:hAnsi="Arial" w:cs="Arial"/>
          <w:sz w:val="24"/>
          <w:szCs w:val="24"/>
        </w:rPr>
        <w:t>.</w:t>
      </w:r>
      <w:r w:rsidRPr="001B54FE">
        <w:rPr>
          <w:rFonts w:ascii="Arial" w:hAnsi="Arial" w:cs="Arial"/>
          <w:sz w:val="24"/>
          <w:szCs w:val="24"/>
        </w:rPr>
        <w:t xml:space="preserve"> The UC establishes the optimal timetable for power generation units, while the ED of load seeks to meet load demands while minimizing generation costs. Research on power system optimization can be categorized into short-term operational tasks and long-term financial planning. Short-term challenges primarily focus on operational and scheduling issues, such as real-time UCED, whereas long-term challenges emphasize aspects of power system design and planning. The main decisions required for a power system optimization problem, per timescale, are illustrated below [Fig.1]</w:t>
      </w:r>
      <w:r w:rsidR="000F04AA">
        <w:rPr>
          <w:rFonts w:ascii="Arial" w:hAnsi="Arial" w:cs="Arial"/>
          <w:sz w:val="24"/>
          <w:szCs w:val="24"/>
        </w:rPr>
        <w:t>.</w:t>
      </w:r>
    </w:p>
    <w:p w14:paraId="6BD75235" w14:textId="77777777" w:rsidR="00003854" w:rsidRPr="001B54FE" w:rsidRDefault="00003854" w:rsidP="00441B6F">
      <w:pPr>
        <w:pStyle w:val="Body"/>
        <w:spacing w:after="0"/>
        <w:rPr>
          <w:rFonts w:ascii="Arial" w:hAnsi="Arial" w:cs="Arial"/>
          <w:sz w:val="24"/>
          <w:szCs w:val="24"/>
        </w:rPr>
      </w:pPr>
    </w:p>
    <w:p w14:paraId="3E79BAA2" w14:textId="77777777" w:rsidR="00003854" w:rsidRDefault="008E61CA" w:rsidP="00441B6F">
      <w:pPr>
        <w:pStyle w:val="Body"/>
        <w:spacing w:after="0"/>
        <w:rPr>
          <w:rFonts w:ascii="Arial" w:hAnsi="Arial" w:cs="Arial"/>
        </w:rPr>
      </w:pPr>
      <w:r w:rsidRPr="00104BD7">
        <w:rPr>
          <w:rFonts w:ascii="Times New Roman" w:hAnsi="Times New Roman"/>
          <w:noProof/>
        </w:rPr>
        <w:drawing>
          <wp:inline distT="0" distB="0" distL="0" distR="0" wp14:anchorId="0BBDA7D4" wp14:editId="05DC3614">
            <wp:extent cx="5212080" cy="293210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2932101"/>
                    </a:xfrm>
                    <a:prstGeom prst="rect">
                      <a:avLst/>
                    </a:prstGeom>
                  </pic:spPr>
                </pic:pic>
              </a:graphicData>
            </a:graphic>
          </wp:inline>
        </w:drawing>
      </w:r>
    </w:p>
    <w:p w14:paraId="5EF9AA99" w14:textId="77777777" w:rsidR="008E61CA" w:rsidRPr="00AE52B1" w:rsidRDefault="008E61CA" w:rsidP="0098635B">
      <w:pPr>
        <w:autoSpaceDE w:val="0"/>
        <w:autoSpaceDN w:val="0"/>
        <w:adjustRightInd w:val="0"/>
        <w:jc w:val="center"/>
        <w:rPr>
          <w:rFonts w:ascii="Arial" w:hAnsi="Arial" w:cs="Arial"/>
          <w:b/>
          <w:bCs/>
          <w:sz w:val="24"/>
          <w:szCs w:val="24"/>
        </w:rPr>
      </w:pPr>
      <w:r w:rsidRPr="00AE52B1">
        <w:rPr>
          <w:rFonts w:ascii="Arial" w:hAnsi="Arial" w:cs="Arial"/>
          <w:b/>
          <w:bCs/>
          <w:sz w:val="24"/>
          <w:szCs w:val="24"/>
        </w:rPr>
        <w:t>Fig. 1. Decision-making in power system scheduling (modified from</w:t>
      </w:r>
      <w:r w:rsidR="000F04AA" w:rsidRPr="00AE52B1">
        <w:rPr>
          <w:rFonts w:ascii="Arial" w:hAnsi="Arial" w:cs="Arial"/>
          <w:b/>
          <w:bCs/>
          <w:sz w:val="24"/>
          <w:szCs w:val="24"/>
        </w:rPr>
        <w:t xml:space="preserve"> </w:t>
      </w:r>
      <w:r w:rsidR="00AE52B1">
        <w:rPr>
          <w:rFonts w:ascii="Arial" w:hAnsi="Arial" w:cs="Arial"/>
          <w:b/>
          <w:bCs/>
          <w:sz w:val="24"/>
          <w:szCs w:val="24"/>
        </w:rPr>
        <w:t>(C</w:t>
      </w:r>
      <w:r w:rsidR="000F04AA" w:rsidRPr="00AE52B1">
        <w:rPr>
          <w:rFonts w:ascii="Arial" w:hAnsi="Arial" w:cs="Arial"/>
          <w:b/>
          <w:bCs/>
          <w:sz w:val="24"/>
          <w:szCs w:val="24"/>
        </w:rPr>
        <w:t>ho S., 2022</w:t>
      </w:r>
      <w:r w:rsidRPr="00AE52B1">
        <w:rPr>
          <w:rFonts w:ascii="Arial" w:hAnsi="Arial" w:cs="Arial"/>
          <w:b/>
          <w:bCs/>
          <w:sz w:val="24"/>
          <w:szCs w:val="24"/>
        </w:rPr>
        <w:t>)</w:t>
      </w:r>
      <w:r w:rsidR="00AE52B1">
        <w:rPr>
          <w:rFonts w:ascii="Arial" w:hAnsi="Arial" w:cs="Arial"/>
          <w:b/>
          <w:bCs/>
          <w:sz w:val="24"/>
          <w:szCs w:val="24"/>
        </w:rPr>
        <w:t>)</w:t>
      </w:r>
    </w:p>
    <w:p w14:paraId="2B128FF1" w14:textId="77777777" w:rsidR="00003854" w:rsidRDefault="00003854" w:rsidP="00441B6F">
      <w:pPr>
        <w:pStyle w:val="Body"/>
        <w:spacing w:after="0"/>
        <w:rPr>
          <w:rFonts w:ascii="Arial" w:hAnsi="Arial" w:cs="Arial"/>
        </w:rPr>
      </w:pPr>
    </w:p>
    <w:p w14:paraId="0228DAA9" w14:textId="77777777" w:rsidR="00560A56" w:rsidRPr="00217E27" w:rsidRDefault="00560A56" w:rsidP="00560A56">
      <w:pPr>
        <w:rPr>
          <w:rFonts w:ascii="Arial" w:hAnsi="Arial" w:cs="Arial"/>
          <w:snapToGrid w:val="0"/>
          <w:sz w:val="24"/>
          <w:szCs w:val="24"/>
          <w:lang w:eastAsia="de-DE" w:bidi="en-US"/>
        </w:rPr>
      </w:pPr>
      <w:r w:rsidRPr="00217E27">
        <w:rPr>
          <w:rFonts w:ascii="Arial" w:hAnsi="Arial" w:cs="Arial"/>
          <w:snapToGrid w:val="0"/>
          <w:sz w:val="24"/>
          <w:szCs w:val="24"/>
          <w:lang w:eastAsia="de-DE" w:bidi="en-US"/>
        </w:rPr>
        <w:t xml:space="preserve">The current work </w:t>
      </w:r>
      <w:proofErr w:type="spellStart"/>
      <w:r w:rsidRPr="00217E27">
        <w:rPr>
          <w:rFonts w:ascii="Arial" w:hAnsi="Arial" w:cs="Arial"/>
          <w:snapToGrid w:val="0"/>
          <w:sz w:val="24"/>
          <w:szCs w:val="24"/>
          <w:lang w:eastAsia="de-DE" w:bidi="en-US"/>
        </w:rPr>
        <w:t>i</w:t>
      </w:r>
      <w:proofErr w:type="spellEnd"/>
      <w:r w:rsidRPr="00217E27">
        <w:rPr>
          <w:rFonts w:ascii="Arial" w:hAnsi="Arial" w:cs="Arial"/>
          <w:snapToGrid w:val="0"/>
          <w:sz w:val="24"/>
          <w:szCs w:val="24"/>
          <w:lang w:eastAsia="de-DE" w:bidi="en-US"/>
        </w:rPr>
        <w:t>) provides up-to-date evidence on how UCED optimization tools are shaped under constrains such as environmental ones ii) examines only peer reviewed literature iii) focuses on the “current years” (201</w:t>
      </w:r>
      <w:r w:rsidR="00C821E7">
        <w:rPr>
          <w:rFonts w:ascii="Arial" w:hAnsi="Arial" w:cs="Arial"/>
          <w:snapToGrid w:val="0"/>
          <w:sz w:val="24"/>
          <w:szCs w:val="24"/>
          <w:lang w:eastAsia="de-DE" w:bidi="en-US"/>
        </w:rPr>
        <w:t>5</w:t>
      </w:r>
      <w:r w:rsidRPr="00217E27">
        <w:rPr>
          <w:rFonts w:ascii="Arial" w:hAnsi="Arial" w:cs="Arial"/>
          <w:snapToGrid w:val="0"/>
          <w:sz w:val="24"/>
          <w:szCs w:val="24"/>
          <w:lang w:eastAsia="de-DE" w:bidi="en-US"/>
        </w:rPr>
        <w:t>-202</w:t>
      </w:r>
      <w:r w:rsidR="00BD4399">
        <w:rPr>
          <w:rFonts w:ascii="Arial" w:hAnsi="Arial" w:cs="Arial"/>
          <w:snapToGrid w:val="0"/>
          <w:sz w:val="24"/>
          <w:szCs w:val="24"/>
          <w:lang w:eastAsia="de-DE" w:bidi="en-US"/>
        </w:rPr>
        <w:t>6</w:t>
      </w:r>
      <w:r w:rsidRPr="00217E27">
        <w:rPr>
          <w:rFonts w:ascii="Arial" w:hAnsi="Arial" w:cs="Arial"/>
          <w:snapToGrid w:val="0"/>
          <w:sz w:val="24"/>
          <w:szCs w:val="24"/>
          <w:lang w:eastAsia="de-DE" w:bidi="en-US"/>
        </w:rPr>
        <w:t xml:space="preserve">) following the inauguration of the Energy Union Strategy, and the establishment of the United Nations Sustainable Development Goals (SDGs) while giving an insight on the preceding time period, v) focuses on UC in centrally dispatch markets. Whereas the UC problem from the point of view of the CSO is to cover market, policy, and security constraints, market </w:t>
      </w:r>
      <w:r w:rsidRPr="00217E27">
        <w:rPr>
          <w:rFonts w:ascii="Arial" w:hAnsi="Arial" w:cs="Arial"/>
          <w:snapToGrid w:val="0"/>
          <w:sz w:val="24"/>
          <w:szCs w:val="24"/>
          <w:lang w:eastAsia="de-DE" w:bidi="en-US"/>
        </w:rPr>
        <w:lastRenderedPageBreak/>
        <w:t xml:space="preserve">participants, i.e., generation companies (GENCO), are aiming at maximizing their profit. The current review mainly addresses UC aspects concerning CSOs, without neglecting interaction with the interests of GENCO/market participants. The optimization of UC can be formulated as a mixed-integer linear programming (MILP) or mixed-integer nonlinear programming (MINLP) problem due to the presence of both continuous (e.g., power output of units) and binary (e.g., on/off status of generators) decision variables. These methods commonly utilize solvers like </w:t>
      </w:r>
      <w:proofErr w:type="spellStart"/>
      <w:r w:rsidRPr="00217E27">
        <w:rPr>
          <w:rFonts w:ascii="Arial" w:hAnsi="Arial" w:cs="Arial"/>
          <w:snapToGrid w:val="0"/>
          <w:sz w:val="24"/>
          <w:szCs w:val="24"/>
          <w:lang w:eastAsia="de-DE" w:bidi="en-US"/>
        </w:rPr>
        <w:t>Gurobi</w:t>
      </w:r>
      <w:proofErr w:type="spellEnd"/>
      <w:r w:rsidRPr="00217E27">
        <w:rPr>
          <w:rFonts w:ascii="Arial" w:hAnsi="Arial" w:cs="Arial"/>
          <w:snapToGrid w:val="0"/>
          <w:sz w:val="24"/>
          <w:szCs w:val="24"/>
          <w:lang w:eastAsia="de-DE" w:bidi="en-US"/>
        </w:rPr>
        <w:t xml:space="preserve"> or CPLEX to handle the combinatorial aspects of UC by modelling the on/off statuses of generators and their operational constraints. Typical constraints can be such as power balance constraints, generator capacity limits, ramp-up and down rates, operating regulations, minimum up and downtimes, maintenance schedules, and environmental constraints.</w:t>
      </w:r>
      <w:r w:rsidR="00217E27">
        <w:rPr>
          <w:rFonts w:ascii="Arial" w:hAnsi="Arial" w:cs="Arial"/>
          <w:snapToGrid w:val="0"/>
          <w:sz w:val="24"/>
          <w:szCs w:val="24"/>
          <w:lang w:eastAsia="de-DE" w:bidi="en-US"/>
        </w:rPr>
        <w:t xml:space="preserve"> </w:t>
      </w:r>
      <w:r w:rsidRPr="00217E27">
        <w:rPr>
          <w:rFonts w:ascii="Arial" w:hAnsi="Arial" w:cs="Arial"/>
          <w:snapToGrid w:val="0"/>
          <w:sz w:val="24"/>
          <w:szCs w:val="24"/>
          <w:lang w:eastAsia="de-DE" w:bidi="en-US"/>
        </w:rPr>
        <w:t xml:space="preserve">Optimization problems generally consist of an objective function (OF), decision variables, and constraints that the decision variables must satisfy. An OF for UCED </w:t>
      </w:r>
      <w:r w:rsidR="001B4D89">
        <w:rPr>
          <w:rFonts w:ascii="Arial" w:hAnsi="Arial" w:cs="Arial"/>
          <w:snapToGrid w:val="0"/>
          <w:sz w:val="24"/>
          <w:szCs w:val="24"/>
          <w:lang w:eastAsia="de-DE" w:bidi="en-US"/>
        </w:rPr>
        <w:t>(</w:t>
      </w:r>
      <w:r w:rsidR="000F04AA" w:rsidRPr="00217E27">
        <w:rPr>
          <w:rFonts w:ascii="Arial" w:hAnsi="Arial" w:cs="Arial"/>
          <w:snapToGrid w:val="0"/>
          <w:sz w:val="24"/>
          <w:szCs w:val="24"/>
          <w:lang w:eastAsia="de-DE" w:bidi="en-US"/>
        </w:rPr>
        <w:t xml:space="preserve">equation </w:t>
      </w:r>
      <w:r w:rsidRPr="00217E27">
        <w:rPr>
          <w:rFonts w:ascii="Arial" w:hAnsi="Arial" w:cs="Arial"/>
          <w:snapToGrid w:val="0"/>
          <w:sz w:val="24"/>
          <w:szCs w:val="24"/>
          <w:lang w:eastAsia="de-DE" w:bidi="en-US"/>
        </w:rPr>
        <w:t>1</w:t>
      </w:r>
      <w:r w:rsidR="001B4D89">
        <w:rPr>
          <w:rFonts w:ascii="Arial" w:hAnsi="Arial" w:cs="Arial"/>
          <w:snapToGrid w:val="0"/>
          <w:sz w:val="24"/>
          <w:szCs w:val="24"/>
          <w:lang w:eastAsia="de-DE" w:bidi="en-US"/>
        </w:rPr>
        <w:t>)</w:t>
      </w:r>
      <w:r w:rsidRPr="00217E27">
        <w:rPr>
          <w:rFonts w:ascii="Arial" w:hAnsi="Arial" w:cs="Arial"/>
          <w:snapToGrid w:val="0"/>
          <w:sz w:val="24"/>
          <w:szCs w:val="24"/>
          <w:lang w:eastAsia="de-DE" w:bidi="en-US"/>
        </w:rPr>
        <w:t xml:space="preserve"> typically minimizes the total cost over a given time horizon. Such costs may include: </w:t>
      </w:r>
      <w:proofErr w:type="spellStart"/>
      <w:r w:rsidRPr="00217E27">
        <w:rPr>
          <w:rFonts w:ascii="Arial" w:hAnsi="Arial" w:cs="Arial"/>
          <w:snapToGrid w:val="0"/>
          <w:sz w:val="24"/>
          <w:szCs w:val="24"/>
          <w:lang w:eastAsia="de-DE" w:bidi="en-US"/>
        </w:rPr>
        <w:t>i</w:t>
      </w:r>
      <w:proofErr w:type="spellEnd"/>
      <w:r w:rsidRPr="00217E27">
        <w:rPr>
          <w:rFonts w:ascii="Arial" w:hAnsi="Arial" w:cs="Arial"/>
          <w:snapToGrid w:val="0"/>
          <w:sz w:val="24"/>
          <w:szCs w:val="24"/>
          <w:lang w:eastAsia="de-DE" w:bidi="en-US"/>
        </w:rPr>
        <w:t xml:space="preserve">) fixed Operation and Maintenance (O&amp;M), ii) variable O&amp;M, iii) fuel, iv) carbon dioxide emissions, v) start-up/ shut-down costs, vi) penalty for loss of load, vii) penalty for inadequate upward reserves. </w:t>
      </w:r>
    </w:p>
    <w:p w14:paraId="74592B28" w14:textId="77777777" w:rsidR="00560A56" w:rsidRPr="00217E27" w:rsidRDefault="00560A56" w:rsidP="00560A56">
      <w:pPr>
        <w:rPr>
          <w:rFonts w:ascii="Arial" w:hAnsi="Arial" w:cs="Arial"/>
          <w:snapToGrid w:val="0"/>
          <w:sz w:val="24"/>
          <w:szCs w:val="24"/>
          <w:lang w:eastAsia="de-DE" w:bidi="en-US"/>
        </w:rPr>
      </w:pPr>
    </w:p>
    <w:p w14:paraId="1BD98C5B" w14:textId="77777777" w:rsidR="006B7453" w:rsidRDefault="006B7453" w:rsidP="00560A56">
      <w:pPr>
        <w:rPr>
          <w:rFonts w:ascii="Arial" w:hAnsi="Arial" w:cs="Arial"/>
          <w:snapToGrid w:val="0"/>
          <w:sz w:val="24"/>
          <w:szCs w:val="24"/>
          <w:lang w:eastAsia="de-DE" w:bidi="en-US"/>
        </w:rPr>
      </w:pPr>
    </w:p>
    <w:p w14:paraId="03EA3BFB" w14:textId="77777777" w:rsidR="006B7453" w:rsidRPr="0076331F" w:rsidRDefault="00C61FA1" w:rsidP="006B7453">
      <w:pPr>
        <w:spacing w:after="120" w:line="480" w:lineRule="auto"/>
        <w:rPr>
          <w:rFonts w:ascii="Times New Roman" w:eastAsiaTheme="minorEastAsia" w:hAnsi="Times New Roman"/>
          <w:sz w:val="21"/>
          <w:szCs w:val="21"/>
        </w:rPr>
      </w:pPr>
      <m:oMathPara>
        <m:oMath>
          <m:nary>
            <m:naryPr>
              <m:chr m:val="∑"/>
              <m:limLoc m:val="undOvr"/>
              <m:supHide m:val="1"/>
              <m:ctrlPr>
                <w:rPr>
                  <w:rFonts w:ascii="Cambria Math" w:hAnsi="Cambria Math"/>
                  <w:i/>
                  <w:sz w:val="21"/>
                  <w:szCs w:val="21"/>
                </w:rPr>
              </m:ctrlPr>
            </m:naryPr>
            <m:sub>
              <m:r>
                <w:rPr>
                  <w:rFonts w:ascii="Cambria Math" w:hAnsi="Cambria Math"/>
                  <w:sz w:val="21"/>
                  <w:szCs w:val="21"/>
                </w:rPr>
                <m:t>t</m:t>
              </m:r>
              <m:r>
                <w:rPr>
                  <w:rFonts w:ascii="Cambria Math" w:hAnsi="Cambria Math"/>
                  <w:sz w:val="21"/>
                  <w:szCs w:val="21"/>
                </w:rPr>
                <m:t xml:space="preserve"> </m:t>
              </m:r>
              <m:r>
                <w:rPr>
                  <w:rFonts w:ascii="Cambria Math" w:hAnsi="Cambria Math"/>
                  <w:sz w:val="21"/>
                  <w:szCs w:val="21"/>
                  <w:lang w:val="el-GR"/>
                </w:rPr>
                <m:t>ϵ</m:t>
              </m:r>
              <m:r>
                <w:rPr>
                  <w:rFonts w:ascii="Cambria Math" w:hAnsi="Cambria Math"/>
                  <w:sz w:val="21"/>
                  <w:szCs w:val="21"/>
                </w:rPr>
                <m:t xml:space="preserve"> </m:t>
              </m:r>
              <m:r>
                <w:rPr>
                  <w:rFonts w:ascii="Cambria Math" w:hAnsi="Cambria Math"/>
                  <w:sz w:val="21"/>
                  <w:szCs w:val="21"/>
                  <w:lang w:val="el-GR"/>
                </w:rPr>
                <m:t>Τ</m:t>
              </m:r>
            </m:sub>
            <m:sup/>
            <m:e>
              <m:nary>
                <m:naryPr>
                  <m:chr m:val="∑"/>
                  <m:limLoc m:val="undOvr"/>
                  <m:supHide m:val="1"/>
                  <m:ctrlPr>
                    <w:rPr>
                      <w:rFonts w:ascii="Cambria Math" w:hAnsi="Cambria Math"/>
                      <w:i/>
                      <w:sz w:val="21"/>
                      <w:szCs w:val="21"/>
                    </w:rPr>
                  </m:ctrlPr>
                </m:naryPr>
                <m:sub>
                  <m:r>
                    <w:rPr>
                      <w:rFonts w:ascii="Cambria Math" w:hAnsi="Cambria Math"/>
                      <w:sz w:val="21"/>
                      <w:szCs w:val="21"/>
                    </w:rPr>
                    <m:t>g</m:t>
                  </m:r>
                  <m:r>
                    <w:rPr>
                      <w:rFonts w:ascii="Cambria Math" w:hAnsi="Cambria Math"/>
                      <w:sz w:val="21"/>
                      <w:szCs w:val="21"/>
                    </w:rPr>
                    <m:t xml:space="preserve"> </m:t>
                  </m:r>
                  <m:r>
                    <w:rPr>
                      <w:rFonts w:ascii="Cambria Math" w:hAnsi="Cambria Math"/>
                      <w:sz w:val="21"/>
                      <w:szCs w:val="21"/>
                      <w:lang w:val="el-GR"/>
                    </w:rPr>
                    <m:t>ϵ</m:t>
                  </m:r>
                  <m:r>
                    <w:rPr>
                      <w:rFonts w:ascii="Cambria Math" w:hAnsi="Cambria Math"/>
                      <w:sz w:val="21"/>
                      <w:szCs w:val="21"/>
                    </w:rPr>
                    <m:t xml:space="preserve"> </m:t>
                  </m:r>
                  <m:r>
                    <w:rPr>
                      <w:rFonts w:ascii="Cambria Math" w:hAnsi="Cambria Math"/>
                      <w:sz w:val="21"/>
                      <w:szCs w:val="21"/>
                    </w:rPr>
                    <m:t>G</m:t>
                  </m:r>
                </m:sub>
                <m:sup/>
                <m:e>
                  <m:r>
                    <w:rPr>
                      <w:rFonts w:ascii="Cambria Math" w:hAnsi="Cambria Math"/>
                    </w:rPr>
                    <m:t>[</m:t>
                  </m:r>
                  <m:r>
                    <w:rPr>
                      <w:rFonts w:ascii="Cambria Math" w:hAnsi="Cambria Math"/>
                    </w:rPr>
                    <m:t>Cg</m:t>
                  </m:r>
                  <m:r>
                    <w:rPr>
                      <w:rFonts w:ascii="Cambria Math" w:hAnsi="Cambria Math"/>
                    </w:rPr>
                    <m:t>ᶠ</m:t>
                  </m:r>
                  <m:r>
                    <w:rPr>
                      <w:rFonts w:ascii="Cambria Math" w:hAnsi="Cambria Math"/>
                    </w:rPr>
                    <m:t>ⁱˣ</m:t>
                  </m:r>
                  <m:r>
                    <w:rPr>
                      <w:rFonts w:ascii="Cambria Math" w:hAnsi="Cambria Math"/>
                    </w:rPr>
                    <m:t xml:space="preserve"> · </m:t>
                  </m:r>
                  <m:r>
                    <w:rPr>
                      <w:rFonts w:ascii="Cambria Math" w:hAnsi="Cambria Math"/>
                    </w:rPr>
                    <m:t>u</m:t>
                  </m:r>
                  <m:r>
                    <w:rPr>
                      <w:rFonts w:ascii="Cambria Math" w:hAnsi="Cambria Math"/>
                    </w:rPr>
                    <m:t>₍</m:t>
                  </m:r>
                  <m:r>
                    <w:rPr>
                      <w:rFonts w:ascii="Cambria Math" w:hAnsi="Cambria Math"/>
                    </w:rPr>
                    <m:t>g</m:t>
                  </m:r>
                  <m:r>
                    <w:rPr>
                      <w:rFonts w:ascii="Cambria Math" w:hAnsi="Cambria Math"/>
                    </w:rPr>
                    <m:t>,</m:t>
                  </m:r>
                  <m:r>
                    <w:rPr>
                      <w:rFonts w:ascii="Cambria Math" w:hAnsi="Cambria Math"/>
                    </w:rPr>
                    <m:t>t</m:t>
                  </m:r>
                  <m:r>
                    <w:rPr>
                      <w:rFonts w:ascii="Cambria Math" w:hAnsi="Cambria Math"/>
                    </w:rPr>
                    <m:t>₎</m:t>
                  </m:r>
                  <m:r>
                    <w:rPr>
                      <w:rFonts w:ascii="Cambria Math" w:hAnsi="Cambria Math"/>
                    </w:rPr>
                    <m:t xml:space="preserve"> + </m:t>
                  </m:r>
                  <m:r>
                    <w:rPr>
                      <w:rFonts w:ascii="Cambria Math" w:hAnsi="Cambria Math"/>
                    </w:rPr>
                    <m:t>Cg</m:t>
                  </m:r>
                  <m:r>
                    <w:rPr>
                      <w:rFonts w:ascii="Cambria Math" w:hAnsi="Cambria Math"/>
                    </w:rPr>
                    <m:t>ᵛᵃ</m:t>
                  </m:r>
                  <m:r>
                    <w:rPr>
                      <w:rFonts w:ascii="Cambria Math" w:hAnsi="Cambria Math"/>
                    </w:rPr>
                    <m:t>ʳ</m:t>
                  </m:r>
                  <m:r>
                    <w:rPr>
                      <w:rFonts w:ascii="Cambria Math" w:hAnsi="Cambria Math"/>
                    </w:rPr>
                    <m:t>(</m:t>
                  </m:r>
                  <m:r>
                    <w:rPr>
                      <w:rFonts w:ascii="Cambria Math" w:hAnsi="Cambria Math"/>
                    </w:rPr>
                    <m:t>P</m:t>
                  </m:r>
                  <m:r>
                    <w:rPr>
                      <w:rFonts w:ascii="Cambria Math" w:hAnsi="Cambria Math"/>
                    </w:rPr>
                    <m:t>₍</m:t>
                  </m:r>
                  <m:r>
                    <w:rPr>
                      <w:rFonts w:ascii="Cambria Math" w:hAnsi="Cambria Math"/>
                    </w:rPr>
                    <m:t>g</m:t>
                  </m:r>
                  <m:r>
                    <w:rPr>
                      <w:rFonts w:ascii="Cambria Math" w:hAnsi="Cambria Math"/>
                    </w:rPr>
                    <m:t>,</m:t>
                  </m:r>
                  <m:r>
                    <w:rPr>
                      <w:rFonts w:ascii="Cambria Math" w:hAnsi="Cambria Math"/>
                    </w:rPr>
                    <m:t>t</m:t>
                  </m:r>
                  <m:r>
                    <w:rPr>
                      <w:rFonts w:ascii="Cambria Math" w:hAnsi="Cambria Math"/>
                    </w:rPr>
                    <m:t>₎</m:t>
                  </m:r>
                  <m:r>
                    <w:rPr>
                      <w:rFonts w:ascii="Cambria Math" w:hAnsi="Cambria Math"/>
                    </w:rPr>
                    <m:t xml:space="preserve">) + </m:t>
                  </m:r>
                  <m:r>
                    <w:rPr>
                      <w:rFonts w:ascii="Cambria Math" w:hAnsi="Cambria Math"/>
                    </w:rPr>
                    <m:t>Cg</m:t>
                  </m:r>
                  <m:r>
                    <w:rPr>
                      <w:rFonts w:ascii="Cambria Math" w:hAnsi="Cambria Math"/>
                    </w:rPr>
                    <m:t>ᶠ</m:t>
                  </m:r>
                  <m:r>
                    <w:rPr>
                      <w:rFonts w:ascii="Cambria Math" w:hAnsi="Cambria Math"/>
                    </w:rPr>
                    <m:t>ᵘᵉ</m:t>
                  </m:r>
                  <m:r>
                    <w:rPr>
                      <w:rFonts w:ascii="Cambria Math" w:hAnsi="Cambria Math"/>
                    </w:rPr>
                    <m:t>ˡ</m:t>
                  </m:r>
                  <m:r>
                    <w:rPr>
                      <w:rFonts w:ascii="Cambria Math" w:hAnsi="Cambria Math"/>
                    </w:rPr>
                    <m:t>(</m:t>
                  </m:r>
                  <m:r>
                    <w:rPr>
                      <w:rFonts w:ascii="Cambria Math" w:hAnsi="Cambria Math"/>
                    </w:rPr>
                    <m:t>P</m:t>
                  </m:r>
                  <m:r>
                    <w:rPr>
                      <w:rFonts w:ascii="Cambria Math" w:hAnsi="Cambria Math"/>
                    </w:rPr>
                    <m:t>₍</m:t>
                  </m:r>
                  <m:r>
                    <w:rPr>
                      <w:rFonts w:ascii="Cambria Math" w:hAnsi="Cambria Math"/>
                    </w:rPr>
                    <m:t>g</m:t>
                  </m:r>
                  <m:r>
                    <w:rPr>
                      <w:rFonts w:ascii="Cambria Math" w:hAnsi="Cambria Math"/>
                    </w:rPr>
                    <m:t>,</m:t>
                  </m:r>
                  <m:r>
                    <w:rPr>
                      <w:rFonts w:ascii="Cambria Math" w:hAnsi="Cambria Math"/>
                    </w:rPr>
                    <m:t>t</m:t>
                  </m:r>
                  <m:r>
                    <w:rPr>
                      <w:rFonts w:ascii="Cambria Math" w:hAnsi="Cambria Math"/>
                    </w:rPr>
                    <m:t>₎</m:t>
                  </m:r>
                  <m:r>
                    <w:rPr>
                      <w:rFonts w:ascii="Cambria Math" w:hAnsi="Cambria Math"/>
                    </w:rPr>
                    <m:t xml:space="preserve">) + </m:t>
                  </m:r>
                  <m:r>
                    <w:rPr>
                      <w:rFonts w:ascii="Cambria Math" w:hAnsi="Cambria Math"/>
                    </w:rPr>
                    <m:t>Cg</m:t>
                  </m:r>
                  <m:r>
                    <w:rPr>
                      <w:rFonts w:ascii="Cambria Math" w:hAnsi="Cambria Math"/>
                    </w:rPr>
                    <m:t>ᶜ</m:t>
                  </m:r>
                  <m:r>
                    <w:rPr>
                      <w:rFonts w:ascii="Cambria Math" w:hAnsi="Cambria Math"/>
                    </w:rPr>
                    <m:t>ᵒ</m:t>
                  </m:r>
                  <m:r>
                    <w:rPr>
                      <w:rFonts w:ascii="Cambria Math" w:hAnsi="Cambria Math"/>
                    </w:rPr>
                    <m:t>₂(</m:t>
                  </m:r>
                  <m:r>
                    <w:rPr>
                      <w:rFonts w:ascii="Cambria Math" w:hAnsi="Cambria Math"/>
                    </w:rPr>
                    <m:t>P</m:t>
                  </m:r>
                  <m:r>
                    <w:rPr>
                      <w:rFonts w:ascii="Cambria Math" w:hAnsi="Cambria Math"/>
                    </w:rPr>
                    <m:t>₍</m:t>
                  </m:r>
                  <m:r>
                    <w:rPr>
                      <w:rFonts w:ascii="Cambria Math" w:hAnsi="Cambria Math"/>
                    </w:rPr>
                    <m:t>g</m:t>
                  </m:r>
                  <m:r>
                    <w:rPr>
                      <w:rFonts w:ascii="Cambria Math" w:hAnsi="Cambria Math"/>
                    </w:rPr>
                    <m:t>,</m:t>
                  </m:r>
                  <m:r>
                    <w:rPr>
                      <w:rFonts w:ascii="Cambria Math" w:hAnsi="Cambria Math"/>
                    </w:rPr>
                    <m:t>t</m:t>
                  </m:r>
                  <m:r>
                    <w:rPr>
                      <w:rFonts w:ascii="Cambria Math" w:hAnsi="Cambria Math"/>
                    </w:rPr>
                    <m:t>₎</m:t>
                  </m:r>
                  <m:r>
                    <w:rPr>
                      <w:rFonts w:ascii="Cambria Math" w:hAnsi="Cambria Math"/>
                    </w:rPr>
                    <m:t xml:space="preserve">) + </m:t>
                  </m:r>
                  <m:r>
                    <w:rPr>
                      <w:rFonts w:ascii="Cambria Math" w:hAnsi="Cambria Math"/>
                    </w:rPr>
                    <m:t>Cg</m:t>
                  </m:r>
                  <m:r>
                    <w:rPr>
                      <w:rFonts w:ascii="Cambria Math" w:hAnsi="Cambria Math"/>
                    </w:rPr>
                    <m:t>ˢ</m:t>
                  </m:r>
                  <m:r>
                    <w:rPr>
                      <w:rFonts w:ascii="Cambria Math" w:hAnsi="Cambria Math"/>
                    </w:rPr>
                    <m:t>ᵗᵃ</m:t>
                  </m:r>
                  <m:r>
                    <w:rPr>
                      <w:rFonts w:ascii="Cambria Math" w:hAnsi="Cambria Math"/>
                    </w:rPr>
                    <m:t>ʳ</m:t>
                  </m:r>
                  <m:r>
                    <w:rPr>
                      <w:rFonts w:ascii="Cambria Math" w:hAnsi="Cambria Math"/>
                    </w:rPr>
                    <m:t>ᵗ</m:t>
                  </m:r>
                  <m:r>
                    <w:rPr>
                      <w:rFonts w:ascii="Cambria Math" w:hAnsi="Cambria Math"/>
                    </w:rPr>
                    <m:t xml:space="preserve"> · </m:t>
                  </m:r>
                  <m:r>
                    <w:rPr>
                      <w:rFonts w:ascii="Cambria Math" w:hAnsi="Cambria Math"/>
                    </w:rPr>
                    <m:t>u</m:t>
                  </m:r>
                  <m:r>
                    <w:rPr>
                      <w:rFonts w:ascii="Cambria Math" w:hAnsi="Cambria Math"/>
                    </w:rPr>
                    <m:t>₍</m:t>
                  </m:r>
                  <m:r>
                    <w:rPr>
                      <w:rFonts w:ascii="Cambria Math" w:hAnsi="Cambria Math"/>
                    </w:rPr>
                    <m:t>g</m:t>
                  </m:r>
                  <m:r>
                    <w:rPr>
                      <w:rFonts w:ascii="Cambria Math" w:hAnsi="Cambria Math"/>
                    </w:rPr>
                    <m:t>,</m:t>
                  </m:r>
                  <m:r>
                    <w:rPr>
                      <w:rFonts w:ascii="Cambria Math" w:hAnsi="Cambria Math"/>
                    </w:rPr>
                    <m:t>t</m:t>
                  </m:r>
                  <m:r>
                    <w:rPr>
                      <w:rFonts w:ascii="Cambria Math" w:hAnsi="Cambria Math"/>
                    </w:rPr>
                    <m:t>₎</m:t>
                  </m:r>
                  <m:r>
                    <w:rPr>
                      <w:rFonts w:ascii="Cambria Math" w:hAnsi="Cambria Math"/>
                    </w:rPr>
                    <m:t>ᵘᵖ</m:t>
                  </m:r>
                  <m:r>
                    <w:rPr>
                      <w:rFonts w:ascii="Cambria Math" w:hAnsi="Cambria Math"/>
                    </w:rPr>
                    <m:t xml:space="preserve"> + </m:t>
                  </m:r>
                  <m:r>
                    <w:rPr>
                      <w:rFonts w:ascii="Cambria Math" w:hAnsi="Cambria Math"/>
                    </w:rPr>
                    <m:t>Cg</m:t>
                  </m:r>
                  <m:r>
                    <w:rPr>
                      <w:rFonts w:ascii="Cambria Math" w:hAnsi="Cambria Math"/>
                    </w:rPr>
                    <m:t>ˢʰ</m:t>
                  </m:r>
                  <m:r>
                    <w:rPr>
                      <w:rFonts w:ascii="Cambria Math" w:hAnsi="Cambria Math"/>
                    </w:rPr>
                    <m:t>ᵘᵗ</m:t>
                  </m:r>
                  <m:r>
                    <w:rPr>
                      <w:rFonts w:ascii="Cambria Math" w:hAnsi="Cambria Math"/>
                    </w:rPr>
                    <m:t xml:space="preserve"> · </m:t>
                  </m:r>
                  <m:r>
                    <w:rPr>
                      <w:rFonts w:ascii="Cambria Math" w:hAnsi="Cambria Math"/>
                    </w:rPr>
                    <m:t>u</m:t>
                  </m:r>
                  <m:r>
                    <w:rPr>
                      <w:rFonts w:ascii="Cambria Math" w:hAnsi="Cambria Math"/>
                    </w:rPr>
                    <m:t>₍</m:t>
                  </m:r>
                  <m:r>
                    <w:rPr>
                      <w:rFonts w:ascii="Cambria Math" w:hAnsi="Cambria Math"/>
                    </w:rPr>
                    <m:t>g</m:t>
                  </m:r>
                  <m:r>
                    <w:rPr>
                      <w:rFonts w:ascii="Cambria Math" w:hAnsi="Cambria Math"/>
                    </w:rPr>
                    <m:t>,</m:t>
                  </m:r>
                  <m:r>
                    <w:rPr>
                      <w:rFonts w:ascii="Cambria Math" w:hAnsi="Cambria Math"/>
                    </w:rPr>
                    <m:t>t</m:t>
                  </m:r>
                  <m:r>
                    <w:rPr>
                      <w:rFonts w:ascii="Cambria Math" w:hAnsi="Cambria Math"/>
                    </w:rPr>
                    <m:t xml:space="preserve">₎ᵈᵒʷⁿ] </m:t>
                  </m:r>
                </m:e>
              </m:nary>
            </m:e>
          </m:nary>
          <m:r>
            <w:rPr>
              <w:rFonts w:ascii="Cambria Math" w:hAnsi="Cambria Math"/>
              <w:sz w:val="21"/>
              <w:szCs w:val="21"/>
            </w:rPr>
            <m:t>+</m:t>
          </m:r>
          <m:nary>
            <m:naryPr>
              <m:chr m:val="∑"/>
              <m:limLoc m:val="undOvr"/>
              <m:supHide m:val="1"/>
              <m:ctrlPr>
                <w:rPr>
                  <w:rFonts w:ascii="Cambria Math" w:hAnsi="Cambria Math"/>
                  <w:i/>
                  <w:sz w:val="21"/>
                  <w:szCs w:val="21"/>
                </w:rPr>
              </m:ctrlPr>
            </m:naryPr>
            <m:sub>
              <m:r>
                <w:rPr>
                  <w:rFonts w:ascii="Cambria Math" w:hAnsi="Cambria Math"/>
                  <w:sz w:val="21"/>
                  <w:szCs w:val="21"/>
                </w:rPr>
                <m:t>t</m:t>
              </m:r>
              <m:r>
                <w:rPr>
                  <w:rFonts w:ascii="Cambria Math" w:hAnsi="Cambria Math"/>
                  <w:sz w:val="21"/>
                  <w:szCs w:val="21"/>
                </w:rPr>
                <m:t xml:space="preserve"> </m:t>
              </m:r>
              <m:r>
                <w:rPr>
                  <w:rFonts w:ascii="Cambria Math" w:hAnsi="Cambria Math"/>
                  <w:sz w:val="21"/>
                  <w:szCs w:val="21"/>
                  <w:lang w:val="el-GR"/>
                </w:rPr>
                <m:t>ϵ</m:t>
              </m:r>
              <m:r>
                <w:rPr>
                  <w:rFonts w:ascii="Cambria Math" w:hAnsi="Cambria Math"/>
                  <w:sz w:val="21"/>
                  <w:szCs w:val="21"/>
                </w:rPr>
                <m:t xml:space="preserve"> </m:t>
              </m:r>
              <m:r>
                <w:rPr>
                  <w:rFonts w:ascii="Cambria Math" w:hAnsi="Cambria Math"/>
                  <w:sz w:val="21"/>
                  <w:szCs w:val="21"/>
                  <w:lang w:val="el-GR"/>
                </w:rPr>
                <m:t>Τ</m:t>
              </m:r>
            </m:sub>
            <m:sup/>
            <m:e>
              <m:r>
                <w:rPr>
                  <w:rFonts w:ascii="Cambria Math" w:hAnsi="Cambria Math"/>
                </w:rPr>
                <m:t xml:space="preserve"> [</m:t>
              </m:r>
              <m:r>
                <w:rPr>
                  <w:rFonts w:ascii="Cambria Math" w:hAnsi="Cambria Math"/>
                </w:rPr>
                <m:t>λ</m:t>
              </m:r>
              <m:r>
                <w:rPr>
                  <w:rFonts w:ascii="Cambria Math" w:hAnsi="Cambria Math"/>
                </w:rPr>
                <m:t>ₜˢʰ</m:t>
              </m:r>
              <m:r>
                <w:rPr>
                  <w:rFonts w:ascii="Cambria Math" w:hAnsi="Cambria Math"/>
                </w:rPr>
                <m:t>ᵉᵈ</m:t>
              </m:r>
              <m:r>
                <w:rPr>
                  <w:rFonts w:ascii="Cambria Math" w:hAnsi="Cambria Math"/>
                </w:rPr>
                <m:t xml:space="preserve"> · </m:t>
              </m:r>
              <m:r>
                <w:rPr>
                  <w:rFonts w:ascii="Cambria Math" w:hAnsi="Cambria Math"/>
                </w:rPr>
                <m:t>LoadS</m:t>
              </m:r>
              <m:r>
                <w:rPr>
                  <w:rFonts w:ascii="Cambria Math" w:hAnsi="Cambria Math"/>
                </w:rPr>
                <m:t>h</m:t>
              </m:r>
              <m:r>
                <w:rPr>
                  <w:rFonts w:ascii="Cambria Math" w:hAnsi="Cambria Math"/>
                </w:rPr>
                <m:t>ed</m:t>
              </m:r>
              <m:r>
                <w:rPr>
                  <w:rFonts w:ascii="Cambria Math" w:hAnsi="Cambria Math"/>
                </w:rPr>
                <m:t>ₜ</m:t>
              </m:r>
              <m:r>
                <w:rPr>
                  <w:rFonts w:ascii="Cambria Math" w:hAnsi="Cambria Math"/>
                </w:rPr>
                <m:t xml:space="preserve"> + </m:t>
              </m:r>
              <m:r>
                <w:rPr>
                  <w:rFonts w:ascii="Cambria Math" w:hAnsi="Cambria Math"/>
                </w:rPr>
                <m:t>λ</m:t>
              </m:r>
              <m:r>
                <w:rPr>
                  <w:rFonts w:ascii="Cambria Math" w:hAnsi="Cambria Math"/>
                </w:rPr>
                <m:t>ₜʳ</m:t>
              </m:r>
              <m:r>
                <w:rPr>
                  <w:rFonts w:ascii="Cambria Math" w:hAnsi="Cambria Math"/>
                </w:rPr>
                <m:t>ᵉ</m:t>
              </m:r>
              <m:r>
                <w:rPr>
                  <w:rFonts w:ascii="Cambria Math" w:hAnsi="Cambria Math"/>
                </w:rPr>
                <m:t>ˢ</m:t>
              </m:r>
              <m:r>
                <w:rPr>
                  <w:rFonts w:ascii="Cambria Math" w:hAnsi="Cambria Math"/>
                </w:rPr>
                <m:t>ᵉ</m:t>
              </m:r>
              <m:r>
                <w:rPr>
                  <w:rFonts w:ascii="Cambria Math" w:hAnsi="Cambria Math"/>
                </w:rPr>
                <m:t>ʳ</m:t>
              </m:r>
              <m:r>
                <w:rPr>
                  <w:rFonts w:ascii="Cambria Math" w:hAnsi="Cambria Math"/>
                </w:rPr>
                <m:t>ᵛᵉ</m:t>
              </m:r>
              <m:r>
                <w:rPr>
                  <w:rFonts w:ascii="Cambria Math" w:hAnsi="Cambria Math"/>
                </w:rPr>
                <m:t xml:space="preserve"> · </m:t>
              </m:r>
              <m:r>
                <w:rPr>
                  <w:rFonts w:ascii="Cambria Math" w:hAnsi="Cambria Math"/>
                </w:rPr>
                <m:t>ReserveS</m:t>
              </m:r>
              <m:r>
                <w:rPr>
                  <w:rFonts w:ascii="Cambria Math" w:hAnsi="Cambria Math"/>
                </w:rPr>
                <m:t>h</m:t>
              </m:r>
              <m:r>
                <w:rPr>
                  <w:rFonts w:ascii="Cambria Math" w:hAnsi="Cambria Math"/>
                </w:rPr>
                <m:t>ortfall</m:t>
              </m:r>
              <m:r>
                <w:rPr>
                  <w:rFonts w:ascii="Cambria Math" w:hAnsi="Cambria Math"/>
                </w:rPr>
                <m:t xml:space="preserve">ₜ] </m:t>
              </m:r>
            </m:e>
          </m:nary>
        </m:oMath>
      </m:oMathPara>
    </w:p>
    <w:p w14:paraId="4C0BB325" w14:textId="77777777" w:rsidR="006B7453" w:rsidRPr="0076331F" w:rsidRDefault="006B7453" w:rsidP="006B7453">
      <w:pPr>
        <w:spacing w:after="120" w:line="480" w:lineRule="auto"/>
        <w:rPr>
          <w:rFonts w:ascii="Times New Roman" w:eastAsiaTheme="minorEastAsia" w:hAnsi="Times New Roman"/>
          <w:sz w:val="24"/>
          <w:szCs w:val="24"/>
        </w:rPr>
      </w:pPr>
      <w:r w:rsidRPr="0076331F">
        <w:rPr>
          <w:rFonts w:ascii="Times New Roman" w:eastAsiaTheme="minorEastAsia" w:hAnsi="Times New Roman"/>
        </w:rPr>
        <w:t xml:space="preserve">                                                                                                                                        </w:t>
      </w:r>
      <w:r w:rsidRPr="0076331F">
        <w:rPr>
          <w:rFonts w:ascii="Times New Roman" w:eastAsiaTheme="minorEastAsia" w:hAnsi="Times New Roman"/>
          <w:sz w:val="24"/>
          <w:szCs w:val="24"/>
        </w:rPr>
        <w:t>[1]</w:t>
      </w:r>
    </w:p>
    <w:p w14:paraId="77E47DA9" w14:textId="77777777" w:rsidR="006B7453" w:rsidRPr="006B7453" w:rsidRDefault="006B7453" w:rsidP="00560A56">
      <w:pPr>
        <w:rPr>
          <w:rFonts w:ascii="Arial" w:hAnsi="Arial" w:cs="Arial"/>
          <w:snapToGrid w:val="0"/>
          <w:sz w:val="24"/>
          <w:szCs w:val="24"/>
          <w:lang w:eastAsia="de-DE" w:bidi="en-US"/>
        </w:rPr>
      </w:pPr>
      <w:r w:rsidRPr="006B7453">
        <w:rPr>
          <w:rFonts w:ascii="Arial" w:hAnsi="Arial" w:cs="Arial"/>
          <w:snapToGrid w:val="0"/>
          <w:sz w:val="24"/>
          <w:szCs w:val="24"/>
          <w:lang w:eastAsia="de-DE" w:bidi="en-US"/>
        </w:rPr>
        <w:t xml:space="preserve">In the equation, </w:t>
      </w:r>
      <w:proofErr w:type="spellStart"/>
      <w:r w:rsidRPr="006B7453">
        <w:rPr>
          <w:rFonts w:ascii="Arial" w:hAnsi="Arial" w:cs="Arial"/>
          <w:snapToGrid w:val="0"/>
          <w:sz w:val="24"/>
          <w:szCs w:val="24"/>
          <w:lang w:eastAsia="de-DE" w:bidi="en-US"/>
        </w:rPr>
        <w:t>C_g</w:t>
      </w:r>
      <w:proofErr w:type="spellEnd"/>
      <w:r w:rsidRPr="006B7453">
        <w:rPr>
          <w:rFonts w:ascii="Arial" w:hAnsi="Arial" w:cs="Arial"/>
          <w:snapToGrid w:val="0"/>
          <w:sz w:val="24"/>
          <w:szCs w:val="24"/>
          <w:lang w:eastAsia="de-DE" w:bidi="en-US"/>
        </w:rPr>
        <w:t xml:space="preserve"> accounts for costs related to the generator, and </w:t>
      </w:r>
      <w:proofErr w:type="spellStart"/>
      <w:r w:rsidRPr="006B7453">
        <w:rPr>
          <w:rFonts w:ascii="Arial" w:hAnsi="Arial" w:cs="Arial"/>
          <w:snapToGrid w:val="0"/>
          <w:sz w:val="24"/>
          <w:szCs w:val="24"/>
          <w:lang w:eastAsia="de-DE" w:bidi="en-US"/>
        </w:rPr>
        <w:t>C_t</w:t>
      </w:r>
      <w:proofErr w:type="spellEnd"/>
      <w:r w:rsidRPr="006B7453">
        <w:rPr>
          <w:rFonts w:ascii="Arial" w:hAnsi="Arial" w:cs="Arial"/>
          <w:snapToGrid w:val="0"/>
          <w:sz w:val="24"/>
          <w:szCs w:val="24"/>
          <w:lang w:eastAsia="de-DE" w:bidi="en-US"/>
        </w:rPr>
        <w:t xml:space="preserve"> for costs related to penalties. The variable u_(</w:t>
      </w:r>
      <w:proofErr w:type="spellStart"/>
      <w:proofErr w:type="gramStart"/>
      <w:r w:rsidRPr="006B7453">
        <w:rPr>
          <w:rFonts w:ascii="Arial" w:hAnsi="Arial" w:cs="Arial"/>
          <w:snapToGrid w:val="0"/>
          <w:sz w:val="24"/>
          <w:szCs w:val="24"/>
          <w:lang w:eastAsia="de-DE" w:bidi="en-US"/>
        </w:rPr>
        <w:t>g,t</w:t>
      </w:r>
      <w:proofErr w:type="spellEnd"/>
      <w:proofErr w:type="gramEnd"/>
      <w:r w:rsidRPr="006B7453">
        <w:rPr>
          <w:rFonts w:ascii="Arial" w:hAnsi="Arial" w:cs="Arial"/>
          <w:snapToGrid w:val="0"/>
          <w:sz w:val="24"/>
          <w:szCs w:val="24"/>
          <w:lang w:eastAsia="de-DE" w:bidi="en-US"/>
        </w:rPr>
        <w:t>)  is a binary decision variable representing the on/off status of generator g at time t; it takes the value 1 if the generator is on and 0 if it is off. The variable P_(</w:t>
      </w:r>
      <w:proofErr w:type="spellStart"/>
      <w:proofErr w:type="gramStart"/>
      <w:r w:rsidRPr="006B7453">
        <w:rPr>
          <w:rFonts w:ascii="Arial" w:hAnsi="Arial" w:cs="Arial"/>
          <w:snapToGrid w:val="0"/>
          <w:sz w:val="24"/>
          <w:szCs w:val="24"/>
          <w:lang w:eastAsia="de-DE" w:bidi="en-US"/>
        </w:rPr>
        <w:t>g,t</w:t>
      </w:r>
      <w:proofErr w:type="spellEnd"/>
      <w:proofErr w:type="gramEnd"/>
      <w:r w:rsidRPr="006B7453">
        <w:rPr>
          <w:rFonts w:ascii="Arial" w:hAnsi="Arial" w:cs="Arial"/>
          <w:snapToGrid w:val="0"/>
          <w:sz w:val="24"/>
          <w:szCs w:val="24"/>
          <w:lang w:eastAsia="de-DE" w:bidi="en-US"/>
        </w:rPr>
        <w:t xml:space="preserve">) is a continuous variable denoting the power output of generator g at time t. To capture changes in generator status, </w:t>
      </w:r>
      <w:proofErr w:type="spellStart"/>
      <w:r w:rsidRPr="006B7453">
        <w:rPr>
          <w:rFonts w:ascii="Arial" w:hAnsi="Arial" w:cs="Arial"/>
          <w:snapToGrid w:val="0"/>
          <w:sz w:val="24"/>
          <w:szCs w:val="24"/>
          <w:lang w:eastAsia="de-DE" w:bidi="en-US"/>
        </w:rPr>
        <w:t>u</w:t>
      </w:r>
      <w:r w:rsidRPr="006B7453">
        <w:rPr>
          <w:rFonts w:ascii="Cambria Math" w:hAnsi="Cambria Math" w:cs="Cambria Math"/>
          <w:snapToGrid w:val="0"/>
          <w:sz w:val="24"/>
          <w:szCs w:val="24"/>
          <w:lang w:eastAsia="de-DE" w:bidi="en-US"/>
        </w:rPr>
        <w:t>₍</w:t>
      </w:r>
      <w:proofErr w:type="gramStart"/>
      <w:r w:rsidRPr="006B7453">
        <w:rPr>
          <w:rFonts w:ascii="Arial" w:hAnsi="Arial" w:cs="Arial"/>
          <w:snapToGrid w:val="0"/>
          <w:sz w:val="24"/>
          <w:szCs w:val="24"/>
          <w:lang w:eastAsia="de-DE" w:bidi="en-US"/>
        </w:rPr>
        <w:t>g,t</w:t>
      </w:r>
      <w:proofErr w:type="spellEnd"/>
      <w:proofErr w:type="gramEnd"/>
      <w:r w:rsidRPr="006B7453">
        <w:rPr>
          <w:rFonts w:ascii="Cambria Math" w:hAnsi="Cambria Math" w:cs="Cambria Math"/>
          <w:snapToGrid w:val="0"/>
          <w:sz w:val="24"/>
          <w:szCs w:val="24"/>
          <w:lang w:eastAsia="de-DE" w:bidi="en-US"/>
        </w:rPr>
        <w:t>₎</w:t>
      </w:r>
      <w:r w:rsidRPr="006B7453">
        <w:rPr>
          <w:rFonts w:ascii="Arial" w:hAnsi="Arial" w:cs="Arial"/>
          <w:snapToGrid w:val="0"/>
          <w:sz w:val="24"/>
          <w:szCs w:val="24"/>
          <w:lang w:eastAsia="de-DE" w:bidi="en-US"/>
        </w:rPr>
        <w:t xml:space="preserve">ᵘᵖ and </w:t>
      </w:r>
      <w:proofErr w:type="spellStart"/>
      <w:r w:rsidRPr="006B7453">
        <w:rPr>
          <w:rFonts w:ascii="Arial" w:hAnsi="Arial" w:cs="Arial"/>
          <w:snapToGrid w:val="0"/>
          <w:sz w:val="24"/>
          <w:szCs w:val="24"/>
          <w:lang w:eastAsia="de-DE" w:bidi="en-US"/>
        </w:rPr>
        <w:t>u</w:t>
      </w:r>
      <w:r w:rsidRPr="006B7453">
        <w:rPr>
          <w:rFonts w:ascii="Cambria Math" w:hAnsi="Cambria Math" w:cs="Cambria Math"/>
          <w:snapToGrid w:val="0"/>
          <w:sz w:val="24"/>
          <w:szCs w:val="24"/>
          <w:lang w:eastAsia="de-DE" w:bidi="en-US"/>
        </w:rPr>
        <w:t>₍</w:t>
      </w:r>
      <w:r w:rsidRPr="006B7453">
        <w:rPr>
          <w:rFonts w:ascii="Arial" w:hAnsi="Arial" w:cs="Arial"/>
          <w:snapToGrid w:val="0"/>
          <w:sz w:val="24"/>
          <w:szCs w:val="24"/>
          <w:lang w:eastAsia="de-DE" w:bidi="en-US"/>
        </w:rPr>
        <w:t>g,t</w:t>
      </w:r>
      <w:proofErr w:type="spellEnd"/>
      <w:r w:rsidRPr="006B7453">
        <w:rPr>
          <w:rFonts w:ascii="Cambria Math" w:hAnsi="Cambria Math" w:cs="Cambria Math"/>
          <w:snapToGrid w:val="0"/>
          <w:sz w:val="24"/>
          <w:szCs w:val="24"/>
          <w:lang w:eastAsia="de-DE" w:bidi="en-US"/>
        </w:rPr>
        <w:t>₎</w:t>
      </w:r>
      <w:r w:rsidRPr="006B7453">
        <w:rPr>
          <w:rFonts w:ascii="Arial" w:hAnsi="Arial" w:cs="Arial"/>
          <w:snapToGrid w:val="0"/>
          <w:sz w:val="24"/>
          <w:szCs w:val="24"/>
          <w:lang w:eastAsia="de-DE" w:bidi="en-US"/>
        </w:rPr>
        <w:t xml:space="preserve">ᵈᵒʷⁿ  are binary variables indicating whether the generator g starts up or shuts down, respectively, at time t. The continuous variable </w:t>
      </w:r>
      <w:proofErr w:type="spellStart"/>
      <w:r w:rsidRPr="006B7453">
        <w:rPr>
          <w:rFonts w:ascii="Arial" w:hAnsi="Arial" w:cs="Arial"/>
          <w:snapToGrid w:val="0"/>
          <w:sz w:val="24"/>
          <w:szCs w:val="24"/>
          <w:lang w:eastAsia="de-DE" w:bidi="en-US"/>
        </w:rPr>
        <w:t>LoadShed</w:t>
      </w:r>
      <w:proofErr w:type="spellEnd"/>
      <w:r w:rsidRPr="006B7453">
        <w:rPr>
          <w:rFonts w:ascii="Arial" w:hAnsi="Arial" w:cs="Arial"/>
          <w:snapToGrid w:val="0"/>
          <w:sz w:val="24"/>
          <w:szCs w:val="24"/>
          <w:lang w:eastAsia="de-DE" w:bidi="en-US"/>
        </w:rPr>
        <w:t xml:space="preserve"> represents the amount of load not served (i.e., unmet demand) at time t, reflecting potential penalties for supply shortages. Similarly, </w:t>
      </w:r>
      <w:proofErr w:type="spellStart"/>
      <w:r w:rsidRPr="006B7453">
        <w:rPr>
          <w:rFonts w:ascii="Arial" w:hAnsi="Arial" w:cs="Arial"/>
          <w:snapToGrid w:val="0"/>
          <w:sz w:val="24"/>
          <w:szCs w:val="24"/>
          <w:lang w:eastAsia="de-DE" w:bidi="en-US"/>
        </w:rPr>
        <w:t>ReserveShortfall</w:t>
      </w:r>
      <w:proofErr w:type="spellEnd"/>
      <w:r w:rsidRPr="006B7453">
        <w:rPr>
          <w:rFonts w:ascii="Cambria Math" w:hAnsi="Cambria Math" w:cs="Cambria Math"/>
          <w:snapToGrid w:val="0"/>
          <w:sz w:val="24"/>
          <w:szCs w:val="24"/>
          <w:lang w:eastAsia="de-DE" w:bidi="en-US"/>
        </w:rPr>
        <w:t>ₜ</w:t>
      </w:r>
      <w:r w:rsidRPr="006B7453">
        <w:rPr>
          <w:rFonts w:ascii="Arial" w:hAnsi="Arial" w:cs="Arial"/>
          <w:snapToGrid w:val="0"/>
          <w:sz w:val="24"/>
          <w:szCs w:val="24"/>
          <w:lang w:eastAsia="de-DE" w:bidi="en-US"/>
        </w:rPr>
        <w:t xml:space="preserve"> is a continuous variable measuring any shortfall in reserve capacity at time t, which may trigger additional costs or system reliability concerns.</w:t>
      </w:r>
    </w:p>
    <w:p w14:paraId="13B5B9D4" w14:textId="77777777" w:rsidR="006B7453" w:rsidRDefault="006B7453" w:rsidP="00560A56">
      <w:pPr>
        <w:rPr>
          <w:rFonts w:ascii="Arial" w:hAnsi="Arial" w:cs="Arial"/>
          <w:snapToGrid w:val="0"/>
          <w:sz w:val="24"/>
          <w:szCs w:val="24"/>
          <w:lang w:eastAsia="de-DE" w:bidi="en-US"/>
        </w:rPr>
      </w:pPr>
    </w:p>
    <w:p w14:paraId="3DA6B030" w14:textId="77777777" w:rsidR="00560A56" w:rsidRPr="00217E27" w:rsidRDefault="00560A56" w:rsidP="00560A56">
      <w:pPr>
        <w:rPr>
          <w:rFonts w:ascii="Arial" w:hAnsi="Arial" w:cs="Arial"/>
          <w:snapToGrid w:val="0"/>
          <w:sz w:val="24"/>
          <w:szCs w:val="24"/>
          <w:lang w:eastAsia="de-DE" w:bidi="en-US"/>
        </w:rPr>
      </w:pPr>
      <w:r w:rsidRPr="00217E27">
        <w:rPr>
          <w:rFonts w:ascii="Arial" w:hAnsi="Arial" w:cs="Arial"/>
          <w:snapToGrid w:val="0"/>
          <w:sz w:val="24"/>
          <w:szCs w:val="24"/>
          <w:lang w:eastAsia="de-DE" w:bidi="en-US"/>
        </w:rPr>
        <w:lastRenderedPageBreak/>
        <w:t>The OF incorporates several critical constraints to guarantee the feasible and dependable operation of the power system. The power balance constraint ensures that, during each time period, the total power generated, along with any permissible load shedding, precisely satisfies the demand. Each generator's power output is limited by its minimum and maximum capacity thresholds, and any changes in output must adhere to ramp-up and ramp-down limits to prevent sudden fluctuations. The initiation and cessation of generators are regulated by logical constraints that connect the current and prior on/off statuses through binary indicators. Minimum up-time and down-time constraints ensure that once a generator is activated (or deactivated), it remains in that state for a specified minimum duration. To uphold system reliability, a reserve requirement constraint requires adequate spinning reserve capacity at all times, imposing penalties for reserve shortfalls when reserves are inadequate. Optionally, the model may impose a limit on total CO</w:t>
      </w:r>
      <w:r w:rsidRPr="00217E27">
        <w:rPr>
          <w:rFonts w:ascii="Cambria Math" w:hAnsi="Cambria Math" w:cs="Cambria Math"/>
          <w:snapToGrid w:val="0"/>
          <w:sz w:val="24"/>
          <w:szCs w:val="24"/>
          <w:lang w:eastAsia="de-DE" w:bidi="en-US"/>
        </w:rPr>
        <w:t>₂</w:t>
      </w:r>
      <w:r w:rsidRPr="00217E27">
        <w:rPr>
          <w:rFonts w:ascii="Arial" w:hAnsi="Arial" w:cs="Arial"/>
          <w:snapToGrid w:val="0"/>
          <w:sz w:val="24"/>
          <w:szCs w:val="24"/>
          <w:lang w:eastAsia="de-DE" w:bidi="en-US"/>
        </w:rPr>
        <w:t xml:space="preserve"> emissions to adhere to environmental regulations. The binary characteristics of on/off, startup, and shutdown variables are strictly enforced, while power outputs, load shedding, and reserve shortfalls are treated as continuous and non-negative variables. Collectively, these constraints encapsulate the technical and operational realities of UC, enabling cost-effective and reliable scheduling of the power system.</w:t>
      </w:r>
    </w:p>
    <w:p w14:paraId="3EC207CA" w14:textId="77777777" w:rsidR="00560A56" w:rsidRPr="00217E27" w:rsidRDefault="00560A56" w:rsidP="00560A56">
      <w:pPr>
        <w:rPr>
          <w:rFonts w:ascii="Arial" w:hAnsi="Arial" w:cs="Arial"/>
          <w:snapToGrid w:val="0"/>
          <w:sz w:val="24"/>
          <w:szCs w:val="24"/>
          <w:lang w:eastAsia="de-DE" w:bidi="en-US"/>
        </w:rPr>
      </w:pPr>
      <w:r w:rsidRPr="00217E27">
        <w:rPr>
          <w:rFonts w:ascii="Arial" w:hAnsi="Arial" w:cs="Arial"/>
          <w:snapToGrid w:val="0"/>
          <w:sz w:val="24"/>
          <w:szCs w:val="24"/>
          <w:lang w:eastAsia="de-DE" w:bidi="en-US"/>
        </w:rPr>
        <w:t>A simplified OF for UCED optimization, on a simplified hypothetical power system, is described below [Fig. 2]. The system is comprised of 3 nodes, i.e., physical locations of production or consumption of electricity.</w:t>
      </w:r>
    </w:p>
    <w:p w14:paraId="34B1AEDE" w14:textId="77777777" w:rsidR="00560A56" w:rsidRPr="00217E27" w:rsidRDefault="00560A56" w:rsidP="00560A56">
      <w:pPr>
        <w:rPr>
          <w:rFonts w:ascii="Arial" w:hAnsi="Arial" w:cs="Arial"/>
          <w:snapToGrid w:val="0"/>
          <w:sz w:val="24"/>
          <w:szCs w:val="24"/>
          <w:lang w:eastAsia="de-DE" w:bidi="en-US"/>
        </w:rPr>
      </w:pPr>
      <w:r w:rsidRPr="00217E27">
        <w:rPr>
          <w:rFonts w:ascii="Arial" w:hAnsi="Arial" w:cs="Arial"/>
          <w:snapToGrid w:val="0"/>
          <w:sz w:val="24"/>
          <w:szCs w:val="24"/>
          <w:lang w:eastAsia="de-DE" w:bidi="en-US"/>
        </w:rPr>
        <w:t xml:space="preserve"> </w:t>
      </w:r>
    </w:p>
    <w:p w14:paraId="1F8E565D" w14:textId="77777777" w:rsidR="00560A56" w:rsidRPr="00BA0F62" w:rsidRDefault="00560A56" w:rsidP="00560A56">
      <w:pPr>
        <w:jc w:val="center"/>
        <w:rPr>
          <w:snapToGrid w:val="0"/>
          <w:szCs w:val="22"/>
          <w:lang w:eastAsia="de-DE" w:bidi="en-US"/>
        </w:rPr>
      </w:pPr>
      <w:r w:rsidRPr="00104BD7">
        <w:rPr>
          <w:rFonts w:ascii="Times New Roman" w:hAnsi="Times New Roman"/>
          <w:noProof/>
          <w:sz w:val="24"/>
          <w:szCs w:val="24"/>
        </w:rPr>
        <w:drawing>
          <wp:inline distT="0" distB="0" distL="0" distR="0" wp14:anchorId="61EB6565" wp14:editId="1E9DB600">
            <wp:extent cx="4362430" cy="2448946"/>
            <wp:effectExtent l="0" t="0" r="63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82586" cy="2460261"/>
                    </a:xfrm>
                    <a:prstGeom prst="rect">
                      <a:avLst/>
                    </a:prstGeom>
                  </pic:spPr>
                </pic:pic>
              </a:graphicData>
            </a:graphic>
          </wp:inline>
        </w:drawing>
      </w:r>
    </w:p>
    <w:p w14:paraId="3293EDDA" w14:textId="77777777" w:rsidR="00560A56" w:rsidRPr="0098635B" w:rsidRDefault="00560A56" w:rsidP="0098635B">
      <w:pPr>
        <w:autoSpaceDE w:val="0"/>
        <w:autoSpaceDN w:val="0"/>
        <w:adjustRightInd w:val="0"/>
        <w:jc w:val="center"/>
        <w:rPr>
          <w:rFonts w:ascii="Arial" w:hAnsi="Arial" w:cs="Arial"/>
          <w:b/>
          <w:bCs/>
          <w:szCs w:val="22"/>
        </w:rPr>
      </w:pPr>
      <w:r w:rsidRPr="0098635B">
        <w:rPr>
          <w:rFonts w:ascii="Arial" w:hAnsi="Arial" w:cs="Arial"/>
          <w:b/>
          <w:bCs/>
          <w:szCs w:val="22"/>
        </w:rPr>
        <w:t xml:space="preserve">Fig.2. A Generic Objective Function of a </w:t>
      </w:r>
      <w:r w:rsidR="000F04AA">
        <w:rPr>
          <w:rFonts w:ascii="Arial" w:hAnsi="Arial" w:cs="Arial"/>
          <w:b/>
          <w:bCs/>
          <w:szCs w:val="22"/>
        </w:rPr>
        <w:t>simplified</w:t>
      </w:r>
      <w:r w:rsidRPr="0098635B">
        <w:rPr>
          <w:rFonts w:ascii="Arial" w:hAnsi="Arial" w:cs="Arial"/>
          <w:b/>
          <w:bCs/>
          <w:szCs w:val="22"/>
        </w:rPr>
        <w:t xml:space="preserve"> 3-node power system. </w:t>
      </w:r>
    </w:p>
    <w:p w14:paraId="70188348" w14:textId="77777777" w:rsidR="00560A56" w:rsidRDefault="00560A56" w:rsidP="00560A56">
      <w:pPr>
        <w:rPr>
          <w:b/>
          <w:snapToGrid w:val="0"/>
          <w:szCs w:val="22"/>
          <w:lang w:eastAsia="de-DE" w:bidi="en-US"/>
        </w:rPr>
      </w:pPr>
    </w:p>
    <w:p w14:paraId="77715F1C" w14:textId="77777777" w:rsidR="00560A56" w:rsidRDefault="00560A56" w:rsidP="00441B6F">
      <w:pPr>
        <w:pStyle w:val="Body"/>
        <w:spacing w:after="0"/>
        <w:rPr>
          <w:rFonts w:ascii="Arial" w:hAnsi="Arial" w:cs="Arial"/>
        </w:rPr>
      </w:pPr>
    </w:p>
    <w:p w14:paraId="535A9C0C" w14:textId="77777777" w:rsidR="00F96005" w:rsidRPr="009B40D8" w:rsidRDefault="00F96005" w:rsidP="00F96005">
      <w:pPr>
        <w:pStyle w:val="Body"/>
        <w:rPr>
          <w:rFonts w:ascii="Arial" w:hAnsi="Arial" w:cs="Arial"/>
          <w:sz w:val="24"/>
          <w:szCs w:val="24"/>
        </w:rPr>
      </w:pPr>
      <w:r w:rsidRPr="009B40D8">
        <w:rPr>
          <w:rFonts w:ascii="Arial" w:hAnsi="Arial" w:cs="Arial"/>
          <w:sz w:val="24"/>
          <w:szCs w:val="24"/>
        </w:rPr>
        <w:t>1.1 Optimization of power systems</w:t>
      </w:r>
    </w:p>
    <w:p w14:paraId="56216155" w14:textId="77777777" w:rsidR="00F96005" w:rsidRPr="009B40D8" w:rsidRDefault="00F96005" w:rsidP="00E85902">
      <w:pPr>
        <w:pStyle w:val="Body"/>
        <w:jc w:val="left"/>
        <w:rPr>
          <w:rFonts w:ascii="Arial" w:hAnsi="Arial" w:cs="Arial"/>
          <w:sz w:val="24"/>
          <w:szCs w:val="24"/>
        </w:rPr>
      </w:pPr>
      <w:r w:rsidRPr="009B40D8">
        <w:rPr>
          <w:rFonts w:ascii="Arial" w:hAnsi="Arial" w:cs="Arial"/>
          <w:sz w:val="24"/>
          <w:szCs w:val="24"/>
        </w:rPr>
        <w:t xml:space="preserve">Power system optimization addresses </w:t>
      </w:r>
      <w:r w:rsidR="007C6B1E">
        <w:rPr>
          <w:rFonts w:ascii="Arial" w:hAnsi="Arial" w:cs="Arial"/>
          <w:sz w:val="24"/>
          <w:szCs w:val="24"/>
        </w:rPr>
        <w:t>(</w:t>
      </w:r>
      <w:r w:rsidR="000F04AA" w:rsidRPr="009B40D8">
        <w:rPr>
          <w:rFonts w:ascii="Arial" w:hAnsi="Arial" w:cs="Arial"/>
          <w:sz w:val="24"/>
          <w:szCs w:val="24"/>
        </w:rPr>
        <w:t>Kaya A,2025</w:t>
      </w:r>
      <w:r w:rsidR="007C6B1E">
        <w:rPr>
          <w:rFonts w:ascii="Arial" w:hAnsi="Arial" w:cs="Arial"/>
          <w:sz w:val="24"/>
          <w:szCs w:val="24"/>
        </w:rPr>
        <w:t>)</w:t>
      </w:r>
      <w:r w:rsidR="000F04AA" w:rsidRPr="009B40D8">
        <w:rPr>
          <w:rFonts w:ascii="Arial" w:hAnsi="Arial" w:cs="Arial"/>
          <w:sz w:val="24"/>
          <w:szCs w:val="24"/>
        </w:rPr>
        <w:t xml:space="preserve">, </w:t>
      </w:r>
      <w:r w:rsidR="00C15A5B">
        <w:rPr>
          <w:rFonts w:ascii="Arial" w:hAnsi="Arial" w:cs="Arial"/>
          <w:sz w:val="24"/>
          <w:szCs w:val="24"/>
        </w:rPr>
        <w:t>(</w:t>
      </w:r>
      <w:r w:rsidR="000F04AA" w:rsidRPr="009B40D8">
        <w:rPr>
          <w:rFonts w:ascii="Arial" w:hAnsi="Arial" w:cs="Arial"/>
          <w:sz w:val="24"/>
          <w:szCs w:val="24"/>
        </w:rPr>
        <w:t>Marcovecchio MG, 2014</w:t>
      </w:r>
      <w:r w:rsidR="007C6B1E">
        <w:rPr>
          <w:rFonts w:ascii="Arial" w:hAnsi="Arial" w:cs="Arial"/>
          <w:sz w:val="24"/>
          <w:szCs w:val="24"/>
        </w:rPr>
        <w:t>)</w:t>
      </w:r>
      <w:r w:rsidRPr="009B40D8">
        <w:rPr>
          <w:rFonts w:ascii="Arial" w:hAnsi="Arial" w:cs="Arial"/>
          <w:sz w:val="24"/>
          <w:szCs w:val="24"/>
        </w:rPr>
        <w:t xml:space="preserve"> (</w:t>
      </w:r>
      <w:proofErr w:type="spellStart"/>
      <w:r w:rsidRPr="009B40D8">
        <w:rPr>
          <w:rFonts w:ascii="Arial" w:hAnsi="Arial" w:cs="Arial"/>
          <w:sz w:val="24"/>
          <w:szCs w:val="24"/>
        </w:rPr>
        <w:t>i</w:t>
      </w:r>
      <w:proofErr w:type="spellEnd"/>
      <w:r w:rsidRPr="009B40D8">
        <w:rPr>
          <w:rFonts w:ascii="Arial" w:hAnsi="Arial" w:cs="Arial"/>
          <w:sz w:val="24"/>
          <w:szCs w:val="24"/>
        </w:rPr>
        <w:t xml:space="preserve">) Power Capacity Expansion (PE), (ii) Economic dispatch (ED), and </w:t>
      </w:r>
      <w:r w:rsidRPr="009B40D8">
        <w:rPr>
          <w:rFonts w:ascii="Arial" w:hAnsi="Arial" w:cs="Arial"/>
          <w:sz w:val="24"/>
          <w:szCs w:val="24"/>
        </w:rPr>
        <w:lastRenderedPageBreak/>
        <w:t xml:space="preserve">(iii) Unit Commitment (UC). Power Capacity Expansion (PE) deals with long-term energy generation planning, focusing on the projected capacity, type, and number of power units. Economic Dispatch (ED) concerns short-term decision-making, i.e., optimizing power plant operation to regulate the optimal power generated by individual units to balance load demand to a minimum cost and meet real-time demand. It involves the intensity at which power units should operate once they are running (“HOW MUCH”) while ALL units run to minimize the overall fuel cost of power units for a specific load demand. Unit Commitment (UC) concerns short-and medium-term decision-making. It concerns the optimal scheduling of on/off decisions and out-put levels of power units to minimize fuel costs. Decisions are made regarding when each unit remains on or offline, as well as how long the unit remains in that state. It specifies which units to switch on or off (“IF”) and when (“WHEN”). The ED process initially managed the operation of fossil fuel or nuclear power plants. Before 1980, several studies had outlined state-of-the-art methodologies for least-cost power system operation based on linear programming (LP) methods. In 1974, an ED process for using the Jacobian matrix was presented </w:t>
      </w:r>
      <w:r w:rsidR="00D6254D" w:rsidRPr="009B40D8">
        <w:rPr>
          <w:rFonts w:ascii="Arial" w:hAnsi="Arial" w:cs="Arial"/>
          <w:sz w:val="24"/>
          <w:szCs w:val="24"/>
        </w:rPr>
        <w:t>(</w:t>
      </w:r>
      <w:r w:rsidR="000F04AA" w:rsidRPr="009B40D8">
        <w:rPr>
          <w:rFonts w:ascii="Arial" w:hAnsi="Arial" w:cs="Arial"/>
          <w:sz w:val="24"/>
          <w:szCs w:val="24"/>
        </w:rPr>
        <w:t>Happ HH,1974</w:t>
      </w:r>
      <w:r w:rsidR="00D6254D" w:rsidRPr="009B40D8">
        <w:rPr>
          <w:rFonts w:ascii="Arial" w:hAnsi="Arial" w:cs="Arial"/>
          <w:sz w:val="24"/>
          <w:szCs w:val="24"/>
        </w:rPr>
        <w:t>)</w:t>
      </w:r>
      <w:r w:rsidRPr="009B40D8">
        <w:rPr>
          <w:rFonts w:ascii="Arial" w:hAnsi="Arial" w:cs="Arial"/>
          <w:sz w:val="24"/>
          <w:szCs w:val="24"/>
        </w:rPr>
        <w:t xml:space="preserve">. In a 1977 survey, the same author addressed the optimal load flow used by the industry </w:t>
      </w:r>
      <w:r w:rsidR="00D6254D" w:rsidRPr="009B40D8">
        <w:rPr>
          <w:rFonts w:ascii="Arial" w:hAnsi="Arial" w:cs="Arial"/>
          <w:sz w:val="24"/>
          <w:szCs w:val="24"/>
        </w:rPr>
        <w:t>(</w:t>
      </w:r>
      <w:r w:rsidR="000F04AA" w:rsidRPr="009B40D8">
        <w:rPr>
          <w:rFonts w:ascii="Arial" w:hAnsi="Arial" w:cs="Arial"/>
          <w:sz w:val="24"/>
          <w:szCs w:val="24"/>
        </w:rPr>
        <w:t>Happ HH,1977</w:t>
      </w:r>
      <w:r w:rsidR="00D6254D" w:rsidRPr="009B40D8">
        <w:rPr>
          <w:rFonts w:ascii="Arial" w:hAnsi="Arial" w:cs="Arial"/>
          <w:sz w:val="24"/>
          <w:szCs w:val="24"/>
        </w:rPr>
        <w:t>)</w:t>
      </w:r>
      <w:r w:rsidRPr="009B40D8">
        <w:rPr>
          <w:rFonts w:ascii="Arial" w:hAnsi="Arial" w:cs="Arial"/>
          <w:sz w:val="24"/>
          <w:szCs w:val="24"/>
        </w:rPr>
        <w:t xml:space="preserve">. A review in 1979 provided an outline of the essential analytical and computational topics involved in designing an LP method for rescheduling power system operation </w:t>
      </w:r>
      <w:r w:rsidR="00D6254D" w:rsidRPr="009B40D8">
        <w:rPr>
          <w:rFonts w:ascii="Arial" w:hAnsi="Arial" w:cs="Arial"/>
          <w:sz w:val="24"/>
          <w:szCs w:val="24"/>
        </w:rPr>
        <w:t>(</w:t>
      </w:r>
      <w:r w:rsidR="00217E27" w:rsidRPr="009B40D8">
        <w:rPr>
          <w:rFonts w:ascii="Arial" w:hAnsi="Arial" w:cs="Arial"/>
          <w:sz w:val="24"/>
          <w:szCs w:val="24"/>
        </w:rPr>
        <w:t>Stott B., 1979</w:t>
      </w:r>
      <w:r w:rsidR="00D6254D" w:rsidRPr="009B40D8">
        <w:rPr>
          <w:rFonts w:ascii="Arial" w:hAnsi="Arial" w:cs="Arial"/>
          <w:sz w:val="24"/>
          <w:szCs w:val="24"/>
        </w:rPr>
        <w:t>)</w:t>
      </w:r>
      <w:r w:rsidRPr="009B40D8">
        <w:rPr>
          <w:rFonts w:ascii="Arial" w:hAnsi="Arial" w:cs="Arial"/>
          <w:sz w:val="24"/>
          <w:szCs w:val="24"/>
        </w:rPr>
        <w:t xml:space="preserve">. Between 1977 and 1988, the main approaches to ED were </w:t>
      </w:r>
      <w:r w:rsidR="00D6254D" w:rsidRPr="009B40D8">
        <w:rPr>
          <w:rFonts w:ascii="Arial" w:hAnsi="Arial" w:cs="Arial"/>
          <w:sz w:val="24"/>
          <w:szCs w:val="24"/>
        </w:rPr>
        <w:t>(</w:t>
      </w:r>
      <w:r w:rsidR="00217E27" w:rsidRPr="009B40D8">
        <w:rPr>
          <w:rFonts w:ascii="Arial" w:hAnsi="Arial" w:cs="Arial"/>
          <w:sz w:val="24"/>
          <w:szCs w:val="24"/>
        </w:rPr>
        <w:t>Chowdhury BH,1990</w:t>
      </w:r>
      <w:r w:rsidR="00D6254D" w:rsidRPr="009B40D8">
        <w:rPr>
          <w:rFonts w:ascii="Arial" w:hAnsi="Arial" w:cs="Arial"/>
          <w:sz w:val="24"/>
          <w:szCs w:val="24"/>
        </w:rPr>
        <w:t>)</w:t>
      </w:r>
      <w:r w:rsidRPr="009B40D8">
        <w:rPr>
          <w:rFonts w:ascii="Arial" w:hAnsi="Arial" w:cs="Arial"/>
          <w:sz w:val="24"/>
          <w:szCs w:val="24"/>
        </w:rPr>
        <w:t xml:space="preserve">: </w:t>
      </w:r>
      <w:proofErr w:type="spellStart"/>
      <w:r w:rsidRPr="009B40D8">
        <w:rPr>
          <w:rFonts w:ascii="Arial" w:hAnsi="Arial" w:cs="Arial"/>
          <w:sz w:val="24"/>
          <w:szCs w:val="24"/>
        </w:rPr>
        <w:t>i</w:t>
      </w:r>
      <w:proofErr w:type="spellEnd"/>
      <w:r w:rsidRPr="009B40D8">
        <w:rPr>
          <w:rFonts w:ascii="Arial" w:hAnsi="Arial" w:cs="Arial"/>
          <w:sz w:val="24"/>
          <w:szCs w:val="24"/>
        </w:rPr>
        <w:t xml:space="preserve">) optimal power flow (OPF), ii) ED in relation to automatic generation control (AGC), iii) dynamic dispatch, and iv) ED with non-conventional generation sources. By 1984, power generation dispatch tools were suitable for medium- to long-term scheduling or short-term views; however, with no more than one year at a time considered </w:t>
      </w:r>
      <w:r w:rsidR="000C3798">
        <w:rPr>
          <w:rFonts w:ascii="Arial" w:hAnsi="Arial" w:cs="Arial"/>
          <w:sz w:val="24"/>
          <w:szCs w:val="24"/>
        </w:rPr>
        <w:t>(</w:t>
      </w:r>
      <w:r w:rsidR="00217E27" w:rsidRPr="009B40D8">
        <w:rPr>
          <w:rFonts w:ascii="Arial" w:hAnsi="Arial" w:cs="Arial"/>
          <w:sz w:val="24"/>
          <w:szCs w:val="24"/>
        </w:rPr>
        <w:t>Sterling MJH,1984</w:t>
      </w:r>
      <w:r w:rsidR="000C3798">
        <w:rPr>
          <w:rFonts w:ascii="Arial" w:hAnsi="Arial" w:cs="Arial"/>
          <w:sz w:val="24"/>
          <w:szCs w:val="24"/>
        </w:rPr>
        <w:t>)</w:t>
      </w:r>
      <w:r w:rsidRPr="009B40D8">
        <w:rPr>
          <w:rFonts w:ascii="Arial" w:hAnsi="Arial" w:cs="Arial"/>
          <w:sz w:val="24"/>
          <w:szCs w:val="24"/>
        </w:rPr>
        <w:t xml:space="preserve">. Following the necessity for clear investment scenarios imposed by VRE, greenhouse gas (GHG) emissions’ restrictions, storage planning, and Demand Response (DR), power optimization has advanced </w:t>
      </w:r>
      <w:r w:rsidR="00D6254D" w:rsidRPr="009B40D8">
        <w:rPr>
          <w:rFonts w:ascii="Arial" w:hAnsi="Arial" w:cs="Arial"/>
          <w:sz w:val="24"/>
          <w:szCs w:val="24"/>
        </w:rPr>
        <w:t>(</w:t>
      </w:r>
      <w:r w:rsidR="00217E27" w:rsidRPr="009B40D8">
        <w:rPr>
          <w:rFonts w:ascii="Arial" w:hAnsi="Arial" w:cs="Arial"/>
          <w:sz w:val="24"/>
          <w:szCs w:val="24"/>
        </w:rPr>
        <w:t>Basu M, 2019</w:t>
      </w:r>
      <w:r w:rsidR="00D6254D" w:rsidRPr="009B40D8">
        <w:rPr>
          <w:rFonts w:ascii="Arial" w:hAnsi="Arial" w:cs="Arial"/>
          <w:sz w:val="24"/>
          <w:szCs w:val="24"/>
        </w:rPr>
        <w:t>)</w:t>
      </w:r>
      <w:r w:rsidR="00217E27" w:rsidRPr="009B40D8">
        <w:rPr>
          <w:rFonts w:ascii="Arial" w:hAnsi="Arial" w:cs="Arial"/>
          <w:sz w:val="24"/>
          <w:szCs w:val="24"/>
        </w:rPr>
        <w:t xml:space="preserve">, </w:t>
      </w:r>
      <w:r w:rsidR="00D6254D" w:rsidRPr="009B40D8">
        <w:rPr>
          <w:rFonts w:ascii="Arial" w:hAnsi="Arial" w:cs="Arial"/>
          <w:sz w:val="24"/>
          <w:szCs w:val="24"/>
        </w:rPr>
        <w:t>(</w:t>
      </w:r>
      <w:r w:rsidR="00217E27" w:rsidRPr="009B40D8">
        <w:rPr>
          <w:rFonts w:ascii="Arial" w:hAnsi="Arial" w:cs="Arial"/>
          <w:sz w:val="24"/>
          <w:szCs w:val="24"/>
        </w:rPr>
        <w:t>Motta VN,2024</w:t>
      </w:r>
      <w:r w:rsidR="00D6254D" w:rsidRPr="009B40D8">
        <w:rPr>
          <w:rFonts w:ascii="Arial" w:hAnsi="Arial" w:cs="Arial"/>
          <w:sz w:val="24"/>
          <w:szCs w:val="24"/>
        </w:rPr>
        <w:t>)</w:t>
      </w:r>
      <w:r w:rsidRPr="009B40D8">
        <w:rPr>
          <w:rFonts w:ascii="Arial" w:hAnsi="Arial" w:cs="Arial"/>
          <w:sz w:val="24"/>
          <w:szCs w:val="24"/>
        </w:rPr>
        <w:t xml:space="preserve">. It evolved into more complex power planning processes. Such are the Multi-Objective Economic Emission Dispatch (MOEED) or Combined Economic Emission Dispatch (CEED) </w:t>
      </w:r>
      <w:r w:rsidR="00D6254D" w:rsidRPr="009B40D8">
        <w:rPr>
          <w:rFonts w:ascii="Arial" w:hAnsi="Arial" w:cs="Arial"/>
          <w:sz w:val="24"/>
          <w:szCs w:val="24"/>
        </w:rPr>
        <w:t>(</w:t>
      </w:r>
      <w:r w:rsidR="00217E27" w:rsidRPr="009B40D8">
        <w:rPr>
          <w:rFonts w:ascii="Arial" w:hAnsi="Arial" w:cs="Arial"/>
          <w:sz w:val="24"/>
          <w:szCs w:val="24"/>
        </w:rPr>
        <w:t>Manikandan TR,2023</w:t>
      </w:r>
      <w:r w:rsidR="00D6254D" w:rsidRPr="009B40D8">
        <w:rPr>
          <w:rFonts w:ascii="Arial" w:hAnsi="Arial" w:cs="Arial"/>
          <w:sz w:val="24"/>
          <w:szCs w:val="24"/>
        </w:rPr>
        <w:t>)</w:t>
      </w:r>
      <w:r w:rsidRPr="009B40D8">
        <w:rPr>
          <w:rFonts w:ascii="Arial" w:hAnsi="Arial" w:cs="Arial"/>
          <w:sz w:val="24"/>
          <w:szCs w:val="24"/>
        </w:rPr>
        <w:t xml:space="preserve">. The necessity for a well-operating liberalized Electricity Market resulted in further optimization approaches, such as the coordinated Generation Expansion Planning (GEP) and Transmission Expansion planning (TEP), along with ED decision-making </w:t>
      </w:r>
      <w:r w:rsidR="00D6254D" w:rsidRPr="009B40D8">
        <w:rPr>
          <w:rFonts w:ascii="Arial" w:hAnsi="Arial" w:cs="Arial"/>
          <w:sz w:val="24"/>
          <w:szCs w:val="24"/>
        </w:rPr>
        <w:t>(</w:t>
      </w:r>
      <w:proofErr w:type="spellStart"/>
      <w:r w:rsidR="00D37884" w:rsidRPr="009B40D8">
        <w:rPr>
          <w:rFonts w:ascii="Arial" w:hAnsi="Arial" w:cs="Arial"/>
          <w:sz w:val="24"/>
          <w:szCs w:val="24"/>
        </w:rPr>
        <w:t>Asgharian</w:t>
      </w:r>
      <w:proofErr w:type="spellEnd"/>
      <w:r w:rsidR="00D37884" w:rsidRPr="009B40D8">
        <w:rPr>
          <w:rFonts w:ascii="Arial" w:hAnsi="Arial" w:cs="Arial"/>
          <w:sz w:val="24"/>
          <w:szCs w:val="24"/>
        </w:rPr>
        <w:t xml:space="preserve"> V,2022</w:t>
      </w:r>
      <w:r w:rsidR="00D6254D" w:rsidRPr="009B40D8">
        <w:rPr>
          <w:rFonts w:ascii="Arial" w:hAnsi="Arial" w:cs="Arial"/>
          <w:sz w:val="24"/>
          <w:szCs w:val="24"/>
        </w:rPr>
        <w:t>)</w:t>
      </w:r>
      <w:r w:rsidR="00D37884" w:rsidRPr="009B40D8">
        <w:rPr>
          <w:rFonts w:ascii="Arial" w:hAnsi="Arial" w:cs="Arial"/>
          <w:sz w:val="24"/>
          <w:szCs w:val="24"/>
        </w:rPr>
        <w:t xml:space="preserve">, </w:t>
      </w:r>
      <w:r w:rsidR="00D6254D" w:rsidRPr="009B40D8">
        <w:rPr>
          <w:rFonts w:ascii="Arial" w:hAnsi="Arial" w:cs="Arial"/>
          <w:sz w:val="24"/>
          <w:szCs w:val="24"/>
        </w:rPr>
        <w:t>(</w:t>
      </w:r>
      <w:r w:rsidR="00D37884" w:rsidRPr="009B40D8">
        <w:rPr>
          <w:rFonts w:ascii="Arial" w:hAnsi="Arial" w:cs="Arial"/>
          <w:sz w:val="24"/>
          <w:szCs w:val="24"/>
        </w:rPr>
        <w:t>Gomez S,2024</w:t>
      </w:r>
      <w:r w:rsidR="00D6254D" w:rsidRPr="009B40D8">
        <w:rPr>
          <w:rFonts w:ascii="Arial" w:hAnsi="Arial" w:cs="Arial"/>
          <w:sz w:val="24"/>
          <w:szCs w:val="24"/>
        </w:rPr>
        <w:t>)</w:t>
      </w:r>
      <w:r w:rsidRPr="009B40D8">
        <w:rPr>
          <w:rFonts w:ascii="Arial" w:hAnsi="Arial" w:cs="Arial"/>
          <w:sz w:val="24"/>
          <w:szCs w:val="24"/>
        </w:rPr>
        <w:t xml:space="preserve">. The complexity of UCED depends primarily on the design of the electricity market of a specific region, i.e., whether the market is self- and centrally committed. It also depends on the type of power units, the type of fuel used, the type of demand covered (peak or basic), grid availability, and other uncertainty parameters. Such parameters can be short-term, e.g., demand behavior and the weather, and long-term, such as the </w:t>
      </w:r>
      <w:r w:rsidRPr="009B40D8">
        <w:rPr>
          <w:rFonts w:ascii="Arial" w:hAnsi="Arial" w:cs="Arial"/>
          <w:sz w:val="24"/>
          <w:szCs w:val="24"/>
        </w:rPr>
        <w:lastRenderedPageBreak/>
        <w:t xml:space="preserve">future regulatory framework and level of economic growth </w:t>
      </w:r>
      <w:r w:rsidR="00D6254D" w:rsidRPr="009B40D8">
        <w:rPr>
          <w:rFonts w:ascii="Arial" w:hAnsi="Arial" w:cs="Arial"/>
          <w:sz w:val="24"/>
          <w:szCs w:val="24"/>
        </w:rPr>
        <w:t>(</w:t>
      </w:r>
      <w:r w:rsidR="00D37884" w:rsidRPr="009B40D8">
        <w:rPr>
          <w:rFonts w:ascii="Arial" w:hAnsi="Arial" w:cs="Arial"/>
          <w:sz w:val="24"/>
          <w:szCs w:val="24"/>
        </w:rPr>
        <w:t>Gomez S,2024</w:t>
      </w:r>
      <w:r w:rsidR="00D6254D" w:rsidRPr="009B40D8">
        <w:rPr>
          <w:rFonts w:ascii="Arial" w:hAnsi="Arial" w:cs="Arial"/>
          <w:sz w:val="24"/>
          <w:szCs w:val="24"/>
        </w:rPr>
        <w:t>)</w:t>
      </w:r>
      <w:r w:rsidR="00D37884" w:rsidRPr="009B40D8">
        <w:rPr>
          <w:rFonts w:ascii="Arial" w:hAnsi="Arial" w:cs="Arial"/>
          <w:sz w:val="24"/>
          <w:szCs w:val="24"/>
        </w:rPr>
        <w:t xml:space="preserve"> </w:t>
      </w:r>
      <w:r w:rsidR="00D6254D" w:rsidRPr="009B40D8">
        <w:rPr>
          <w:rFonts w:ascii="Arial" w:hAnsi="Arial" w:cs="Arial"/>
          <w:sz w:val="24"/>
          <w:szCs w:val="24"/>
        </w:rPr>
        <w:t>(</w:t>
      </w:r>
      <w:r w:rsidR="00D37884" w:rsidRPr="009B40D8">
        <w:rPr>
          <w:rFonts w:ascii="Arial" w:hAnsi="Arial" w:cs="Arial"/>
          <w:sz w:val="24"/>
          <w:szCs w:val="24"/>
        </w:rPr>
        <w:t>Jiang Y, 2024</w:t>
      </w:r>
      <w:r w:rsidR="00D6254D" w:rsidRPr="009B40D8">
        <w:rPr>
          <w:rFonts w:ascii="Arial" w:hAnsi="Arial" w:cs="Arial"/>
          <w:sz w:val="24"/>
          <w:szCs w:val="24"/>
        </w:rPr>
        <w:t>)</w:t>
      </w:r>
      <w:r w:rsidRPr="009B40D8">
        <w:rPr>
          <w:rFonts w:ascii="Arial" w:hAnsi="Arial" w:cs="Arial"/>
          <w:sz w:val="24"/>
          <w:szCs w:val="24"/>
        </w:rPr>
        <w:t xml:space="preserve">. </w:t>
      </w:r>
    </w:p>
    <w:p w14:paraId="599FE613" w14:textId="77777777" w:rsidR="00F96005" w:rsidRPr="009B40D8" w:rsidRDefault="00F96005" w:rsidP="00E85902">
      <w:pPr>
        <w:pStyle w:val="Body"/>
        <w:jc w:val="left"/>
        <w:rPr>
          <w:rFonts w:ascii="Arial" w:hAnsi="Arial" w:cs="Arial"/>
          <w:b/>
          <w:sz w:val="24"/>
          <w:szCs w:val="24"/>
        </w:rPr>
      </w:pPr>
      <w:r w:rsidRPr="009B40D8">
        <w:rPr>
          <w:rFonts w:ascii="Arial" w:hAnsi="Arial" w:cs="Arial"/>
          <w:b/>
          <w:sz w:val="24"/>
          <w:szCs w:val="24"/>
        </w:rPr>
        <w:t>1.2 Problem statement and paper rationale</w:t>
      </w:r>
    </w:p>
    <w:p w14:paraId="664A4BD4" w14:textId="77777777" w:rsidR="00F96005" w:rsidRPr="009B40D8" w:rsidRDefault="00F96005" w:rsidP="00E85902">
      <w:pPr>
        <w:pStyle w:val="Body"/>
        <w:jc w:val="left"/>
        <w:rPr>
          <w:rFonts w:ascii="Arial" w:hAnsi="Arial" w:cs="Arial"/>
          <w:sz w:val="24"/>
          <w:szCs w:val="24"/>
        </w:rPr>
      </w:pPr>
      <w:r w:rsidRPr="009B40D8">
        <w:rPr>
          <w:rFonts w:ascii="Arial" w:hAnsi="Arial" w:cs="Arial"/>
          <w:sz w:val="24"/>
          <w:szCs w:val="24"/>
        </w:rPr>
        <w:t xml:space="preserve">Given the aforesaid limitations, UCED optimization models need to adapt to increased variability and uncertainty and further technological and regulatory constraints. This means integrating stochastic elements and probabilistic forecasting to manage the unpredictable nature of renewable energy sources (RES). Moreover, policies aimed at reducing GHG emissions require models to account for both cost and environmental impact. In areas where electricity markets are becoming more competitive, UCED optimization models must adjust to new market rules, including bid-based dispatch and price caps, to ensure economic efficiency and reliability. Regional factors also affect optimization: areas with strong grid infrastructure can handle more VRE, while regions with weaker grids may need more conservative strategies and better reserve margins. </w:t>
      </w:r>
    </w:p>
    <w:p w14:paraId="4B4BF78E" w14:textId="77777777" w:rsidR="00F96005" w:rsidRPr="009B40D8" w:rsidRDefault="00F96005" w:rsidP="00E85902">
      <w:pPr>
        <w:pStyle w:val="Body"/>
        <w:jc w:val="left"/>
        <w:rPr>
          <w:rFonts w:ascii="Arial" w:hAnsi="Arial" w:cs="Arial"/>
          <w:sz w:val="24"/>
          <w:szCs w:val="24"/>
        </w:rPr>
      </w:pPr>
      <w:r w:rsidRPr="009B40D8">
        <w:rPr>
          <w:rFonts w:ascii="Arial" w:hAnsi="Arial" w:cs="Arial"/>
          <w:sz w:val="24"/>
          <w:szCs w:val="24"/>
        </w:rPr>
        <w:t xml:space="preserve">The global power system has started being decentralized since the 1990s; however, a centralized structure has been maintained in some regions </w:t>
      </w:r>
      <w:bookmarkStart w:id="0" w:name="_Hlk221034559"/>
      <w:r w:rsidR="00B70AA0" w:rsidRPr="009B40D8">
        <w:rPr>
          <w:rFonts w:ascii="Arial" w:hAnsi="Arial" w:cs="Arial"/>
          <w:sz w:val="24"/>
          <w:szCs w:val="24"/>
        </w:rPr>
        <w:t>(Kaya A,2025)</w:t>
      </w:r>
      <w:r w:rsidRPr="009B40D8">
        <w:rPr>
          <w:rFonts w:ascii="Arial" w:hAnsi="Arial" w:cs="Arial"/>
          <w:sz w:val="24"/>
          <w:szCs w:val="24"/>
        </w:rPr>
        <w:t xml:space="preserve">, </w:t>
      </w:r>
      <w:bookmarkEnd w:id="0"/>
      <w:r w:rsidRPr="009B40D8">
        <w:rPr>
          <w:rFonts w:ascii="Arial" w:hAnsi="Arial" w:cs="Arial"/>
          <w:sz w:val="24"/>
          <w:szCs w:val="24"/>
        </w:rPr>
        <w:t>for which UC modelling becomes more challenging. The questions addressed in this work are (</w:t>
      </w:r>
      <w:proofErr w:type="spellStart"/>
      <w:r w:rsidRPr="009B40D8">
        <w:rPr>
          <w:rFonts w:ascii="Arial" w:hAnsi="Arial" w:cs="Arial"/>
          <w:sz w:val="24"/>
          <w:szCs w:val="24"/>
        </w:rPr>
        <w:t>i</w:t>
      </w:r>
      <w:proofErr w:type="spellEnd"/>
      <w:r w:rsidRPr="009B40D8">
        <w:rPr>
          <w:rFonts w:ascii="Arial" w:hAnsi="Arial" w:cs="Arial"/>
          <w:sz w:val="24"/>
          <w:szCs w:val="24"/>
        </w:rPr>
        <w:t xml:space="preserve">) What methods are being advanced for solving the UCED problem, ii) How are optimization tools shaped under recent changing conditions, iii) How is UC optimization addressed in centrally dispatched markets. </w:t>
      </w:r>
    </w:p>
    <w:p w14:paraId="3C64DFDF" w14:textId="77777777" w:rsidR="00F96005" w:rsidRPr="009B40D8" w:rsidRDefault="00F96005" w:rsidP="00E85902">
      <w:pPr>
        <w:pStyle w:val="Body"/>
        <w:jc w:val="left"/>
        <w:rPr>
          <w:rFonts w:ascii="Arial" w:hAnsi="Arial" w:cs="Arial"/>
          <w:sz w:val="24"/>
          <w:szCs w:val="24"/>
        </w:rPr>
      </w:pPr>
      <w:r w:rsidRPr="009B40D8">
        <w:rPr>
          <w:rFonts w:ascii="Arial" w:hAnsi="Arial" w:cs="Arial"/>
          <w:sz w:val="24"/>
          <w:szCs w:val="24"/>
        </w:rPr>
        <w:t>The main advantage of a centrali</w:t>
      </w:r>
      <w:r w:rsidR="00C35A6A">
        <w:rPr>
          <w:rFonts w:ascii="Arial" w:hAnsi="Arial" w:cs="Arial"/>
          <w:sz w:val="24"/>
          <w:szCs w:val="24"/>
        </w:rPr>
        <w:t>z</w:t>
      </w:r>
      <w:r w:rsidRPr="009B40D8">
        <w:rPr>
          <w:rFonts w:ascii="Arial" w:hAnsi="Arial" w:cs="Arial"/>
          <w:sz w:val="24"/>
          <w:szCs w:val="24"/>
        </w:rPr>
        <w:t>ed dispatch market is that it guarantees the technical vi-ability and, if possible, cost-effectiveness of the day-ahead dispatch</w:t>
      </w:r>
      <w:r w:rsidR="00B70AA0" w:rsidRPr="009B40D8">
        <w:rPr>
          <w:rFonts w:ascii="Arial" w:hAnsi="Arial" w:cs="Arial"/>
          <w:sz w:val="24"/>
          <w:szCs w:val="24"/>
        </w:rPr>
        <w:t xml:space="preserve"> (Ahlquist V, 2022)</w:t>
      </w:r>
      <w:r w:rsidRPr="009B40D8">
        <w:rPr>
          <w:rFonts w:ascii="Arial" w:hAnsi="Arial" w:cs="Arial"/>
          <w:sz w:val="24"/>
          <w:szCs w:val="24"/>
        </w:rPr>
        <w:t>. The time period of investigation focuses on the “current years” (201</w:t>
      </w:r>
      <w:r w:rsidR="00C821E7">
        <w:rPr>
          <w:rFonts w:ascii="Arial" w:hAnsi="Arial" w:cs="Arial"/>
          <w:sz w:val="24"/>
          <w:szCs w:val="24"/>
        </w:rPr>
        <w:t>5</w:t>
      </w:r>
      <w:r w:rsidRPr="009B40D8">
        <w:rPr>
          <w:rFonts w:ascii="Arial" w:hAnsi="Arial" w:cs="Arial"/>
          <w:sz w:val="24"/>
          <w:szCs w:val="24"/>
        </w:rPr>
        <w:t>-202</w:t>
      </w:r>
      <w:r w:rsidR="00BD4399">
        <w:rPr>
          <w:rFonts w:ascii="Arial" w:hAnsi="Arial" w:cs="Arial"/>
          <w:sz w:val="24"/>
          <w:szCs w:val="24"/>
        </w:rPr>
        <w:t>6</w:t>
      </w:r>
      <w:r w:rsidRPr="009B40D8">
        <w:rPr>
          <w:rFonts w:ascii="Arial" w:hAnsi="Arial" w:cs="Arial"/>
          <w:sz w:val="24"/>
          <w:szCs w:val="24"/>
        </w:rPr>
        <w:t>) following the introduction of the United Nations Sustainable Development Goals (SDGs) on a global level which coincided with the inauguration of the European Union’s (EU) Energy Union Strategy (COM/2015/080) and subsequently the Regulation EU/2021/1119 and the “European Climate Law” (ECL) for achieving climate neutrality in the EU by 2050.</w:t>
      </w:r>
    </w:p>
    <w:p w14:paraId="04ED4D53" w14:textId="77777777" w:rsidR="00F96005" w:rsidRPr="009B40D8" w:rsidRDefault="00F96005" w:rsidP="00E85902">
      <w:pPr>
        <w:pStyle w:val="Body"/>
        <w:jc w:val="left"/>
        <w:rPr>
          <w:rFonts w:ascii="Arial" w:hAnsi="Arial" w:cs="Arial"/>
          <w:sz w:val="24"/>
          <w:szCs w:val="24"/>
        </w:rPr>
      </w:pPr>
      <w:r w:rsidRPr="009B40D8">
        <w:rPr>
          <w:rFonts w:ascii="Arial" w:hAnsi="Arial" w:cs="Arial"/>
          <w:b/>
          <w:sz w:val="24"/>
          <w:szCs w:val="24"/>
          <w:u w:val="single"/>
        </w:rPr>
        <w:t>1.2.1 A centrally dispatched electricity market</w:t>
      </w:r>
      <w:r w:rsidRPr="009B40D8">
        <w:rPr>
          <w:rFonts w:ascii="Arial" w:hAnsi="Arial" w:cs="Arial"/>
          <w:sz w:val="24"/>
          <w:szCs w:val="24"/>
        </w:rPr>
        <w:t xml:space="preserve"> </w:t>
      </w:r>
    </w:p>
    <w:p w14:paraId="1EBC1E6E" w14:textId="77777777" w:rsidR="00F96005" w:rsidRPr="009B40D8" w:rsidRDefault="00F96005" w:rsidP="00E85902">
      <w:pPr>
        <w:pStyle w:val="Body"/>
        <w:jc w:val="left"/>
        <w:rPr>
          <w:rFonts w:ascii="Arial" w:hAnsi="Arial" w:cs="Arial"/>
          <w:sz w:val="24"/>
          <w:szCs w:val="24"/>
        </w:rPr>
      </w:pPr>
      <w:r w:rsidRPr="009B40D8">
        <w:rPr>
          <w:rFonts w:ascii="Arial" w:hAnsi="Arial" w:cs="Arial"/>
          <w:sz w:val="24"/>
          <w:szCs w:val="24"/>
        </w:rPr>
        <w:t>Electricity became a commodity in the framework of the liberalized market. Real-time market players balance supply and demand in several time intervals, less than 24 hours. The liquidity of electricity markets has evolved by shifting from intraday trading to intra-hour and continuous trading. In the EU, distinct wholesale electricity markets were designed: a) the Energy Derivatives Market ("Forward" market), b) the “Day-Ahead Market,” c) the “Intraday Market,” and d) the “Balancing Market.”</w:t>
      </w:r>
    </w:p>
    <w:p w14:paraId="31E81B0F" w14:textId="77777777" w:rsidR="00560A56" w:rsidRPr="009B40D8" w:rsidRDefault="00F96005" w:rsidP="00E85902">
      <w:pPr>
        <w:pStyle w:val="Body"/>
        <w:jc w:val="left"/>
        <w:rPr>
          <w:rFonts w:ascii="Arial" w:hAnsi="Arial" w:cs="Arial"/>
          <w:sz w:val="24"/>
          <w:szCs w:val="24"/>
        </w:rPr>
      </w:pPr>
      <w:r w:rsidRPr="009B40D8">
        <w:rPr>
          <w:rFonts w:ascii="Arial" w:hAnsi="Arial" w:cs="Arial"/>
          <w:sz w:val="24"/>
          <w:szCs w:val="24"/>
        </w:rPr>
        <w:lastRenderedPageBreak/>
        <w:t xml:space="preserve">In a centrally dispatched electricity market, as in Greece, a Central System Operator (CSO) sets all facilities' power generation schedules to fulfil demand optimally. A centralized power system structure has been kept in some world regions </w:t>
      </w:r>
      <w:r w:rsidR="00B70AA0" w:rsidRPr="009B40D8">
        <w:rPr>
          <w:rFonts w:ascii="Arial" w:hAnsi="Arial" w:cs="Arial"/>
          <w:sz w:val="24"/>
          <w:szCs w:val="24"/>
        </w:rPr>
        <w:t>(Kaya A,2025), (Silva WN, 2025)</w:t>
      </w:r>
      <w:r w:rsidRPr="009B40D8">
        <w:rPr>
          <w:rFonts w:ascii="Arial" w:hAnsi="Arial" w:cs="Arial"/>
          <w:sz w:val="24"/>
          <w:szCs w:val="24"/>
        </w:rPr>
        <w:t xml:space="preserve">. </w:t>
      </w:r>
      <w:r w:rsidR="00F23BEB" w:rsidRPr="009B40D8">
        <w:rPr>
          <w:rFonts w:ascii="Arial" w:hAnsi="Arial" w:cs="Arial"/>
          <w:sz w:val="24"/>
          <w:szCs w:val="24"/>
        </w:rPr>
        <w:t>Examples of CSOs in the US are MISO, SPP, PJM, CAISO, NYISO, ISO NE, ERCOT</w:t>
      </w:r>
      <w:r w:rsidR="00963590" w:rsidRPr="009B40D8">
        <w:rPr>
          <w:rFonts w:ascii="Arial" w:hAnsi="Arial" w:cs="Arial"/>
          <w:sz w:val="24"/>
          <w:szCs w:val="24"/>
        </w:rPr>
        <w:t xml:space="preserve"> in the </w:t>
      </w:r>
      <w:r w:rsidR="00006741">
        <w:rPr>
          <w:rFonts w:ascii="Arial" w:hAnsi="Arial" w:cs="Arial"/>
          <w:sz w:val="24"/>
          <w:szCs w:val="24"/>
        </w:rPr>
        <w:t>M</w:t>
      </w:r>
      <w:r w:rsidR="00963590" w:rsidRPr="009B40D8">
        <w:rPr>
          <w:rFonts w:ascii="Arial" w:hAnsi="Arial" w:cs="Arial"/>
          <w:sz w:val="24"/>
          <w:szCs w:val="24"/>
        </w:rPr>
        <w:t xml:space="preserve">idcontinent, South West, North, California, New York, New England and Texas respectively. </w:t>
      </w:r>
      <w:r w:rsidR="00A14976" w:rsidRPr="009B40D8">
        <w:rPr>
          <w:rFonts w:ascii="Arial" w:hAnsi="Arial" w:cs="Arial"/>
          <w:sz w:val="24"/>
          <w:szCs w:val="24"/>
        </w:rPr>
        <w:t xml:space="preserve">Additional examples are </w:t>
      </w:r>
      <w:r w:rsidR="00963590" w:rsidRPr="009B40D8">
        <w:rPr>
          <w:rFonts w:ascii="Arial" w:hAnsi="Arial" w:cs="Arial"/>
          <w:sz w:val="24"/>
          <w:szCs w:val="24"/>
        </w:rPr>
        <w:t>AEMO,</w:t>
      </w:r>
      <w:r w:rsidR="00A14976" w:rsidRPr="009B40D8">
        <w:rPr>
          <w:rFonts w:ascii="Arial" w:hAnsi="Arial" w:cs="Arial"/>
          <w:sz w:val="24"/>
          <w:szCs w:val="24"/>
        </w:rPr>
        <w:t xml:space="preserve"> </w:t>
      </w:r>
      <w:r w:rsidR="00963590" w:rsidRPr="009B40D8">
        <w:rPr>
          <w:rFonts w:ascii="Arial" w:hAnsi="Arial" w:cs="Arial"/>
          <w:sz w:val="24"/>
          <w:szCs w:val="24"/>
        </w:rPr>
        <w:t>ONS,</w:t>
      </w:r>
      <w:r w:rsidR="00A14976" w:rsidRPr="009B40D8">
        <w:rPr>
          <w:rFonts w:ascii="Arial" w:hAnsi="Arial" w:cs="Arial"/>
          <w:sz w:val="24"/>
          <w:szCs w:val="24"/>
        </w:rPr>
        <w:t xml:space="preserve"> </w:t>
      </w:r>
      <w:r w:rsidR="00963590" w:rsidRPr="009B40D8">
        <w:rPr>
          <w:rFonts w:ascii="Arial" w:hAnsi="Arial" w:cs="Arial"/>
          <w:sz w:val="24"/>
          <w:szCs w:val="24"/>
        </w:rPr>
        <w:t>CEN,</w:t>
      </w:r>
      <w:r w:rsidR="00A14976" w:rsidRPr="009B40D8">
        <w:rPr>
          <w:rFonts w:ascii="Arial" w:hAnsi="Arial" w:cs="Arial"/>
          <w:sz w:val="24"/>
          <w:szCs w:val="24"/>
        </w:rPr>
        <w:t xml:space="preserve"> </w:t>
      </w:r>
      <w:r w:rsidR="00006741">
        <w:rPr>
          <w:rFonts w:ascii="Arial" w:hAnsi="Arial" w:cs="Arial"/>
          <w:sz w:val="24"/>
          <w:szCs w:val="24"/>
        </w:rPr>
        <w:t xml:space="preserve">IPTO, Grid-India and </w:t>
      </w:r>
      <w:r w:rsidR="00963590" w:rsidRPr="009B40D8">
        <w:rPr>
          <w:rFonts w:ascii="Arial" w:hAnsi="Arial" w:cs="Arial"/>
          <w:sz w:val="24"/>
          <w:szCs w:val="24"/>
        </w:rPr>
        <w:t xml:space="preserve">CENAC </w:t>
      </w:r>
      <w:r w:rsidR="00A14976" w:rsidRPr="009B40D8">
        <w:rPr>
          <w:rFonts w:ascii="Arial" w:hAnsi="Arial" w:cs="Arial"/>
          <w:sz w:val="24"/>
          <w:szCs w:val="24"/>
        </w:rPr>
        <w:t xml:space="preserve">in Australia, Brazil, Chile, </w:t>
      </w:r>
      <w:r w:rsidR="00006741">
        <w:rPr>
          <w:rFonts w:ascii="Arial" w:hAnsi="Arial" w:cs="Arial"/>
          <w:sz w:val="24"/>
          <w:szCs w:val="24"/>
        </w:rPr>
        <w:t xml:space="preserve">Greece, India and </w:t>
      </w:r>
      <w:r w:rsidR="00A14976" w:rsidRPr="009B40D8">
        <w:rPr>
          <w:rFonts w:ascii="Arial" w:hAnsi="Arial" w:cs="Arial"/>
          <w:sz w:val="24"/>
          <w:szCs w:val="24"/>
        </w:rPr>
        <w:t>Mexico</w:t>
      </w:r>
      <w:r w:rsidR="00006741">
        <w:rPr>
          <w:rFonts w:ascii="Arial" w:hAnsi="Arial" w:cs="Arial"/>
          <w:sz w:val="24"/>
          <w:szCs w:val="24"/>
        </w:rPr>
        <w:t xml:space="preserve"> respectively</w:t>
      </w:r>
      <w:r w:rsidR="00A14976" w:rsidRPr="009B40D8">
        <w:rPr>
          <w:rFonts w:ascii="Arial" w:hAnsi="Arial" w:cs="Arial"/>
          <w:sz w:val="24"/>
          <w:szCs w:val="24"/>
        </w:rPr>
        <w:t xml:space="preserve">. </w:t>
      </w:r>
      <w:r w:rsidRPr="009B40D8">
        <w:rPr>
          <w:rFonts w:ascii="Arial" w:hAnsi="Arial" w:cs="Arial"/>
          <w:sz w:val="24"/>
          <w:szCs w:val="24"/>
        </w:rPr>
        <w:t>In order to maintain grid stability and balance supply and demand throughout the centralized market, the central operator supervises the process, from initial scheduling and reserve procurement to real-time modifications.</w:t>
      </w:r>
    </w:p>
    <w:p w14:paraId="3062D1A9" w14:textId="77777777" w:rsidR="006A2C19" w:rsidRPr="009B40D8" w:rsidRDefault="006A2C19" w:rsidP="00E85902">
      <w:pPr>
        <w:pStyle w:val="Body"/>
        <w:jc w:val="left"/>
        <w:rPr>
          <w:rFonts w:ascii="Arial" w:hAnsi="Arial" w:cs="Arial"/>
          <w:sz w:val="24"/>
          <w:szCs w:val="24"/>
        </w:rPr>
      </w:pPr>
      <w:r w:rsidRPr="009B40D8">
        <w:rPr>
          <w:rFonts w:ascii="Arial" w:hAnsi="Arial" w:cs="Arial"/>
          <w:sz w:val="24"/>
          <w:szCs w:val="24"/>
        </w:rPr>
        <w:t>The EU’s "third Energy Package" set the foundation for transforming the Greek electricity market by promoting competition, removing market distortions, and modernizing network infrastructure. Today, the Greek electricity market is shaped by Law 4425/2016 (O</w:t>
      </w:r>
      <w:r w:rsidR="002D7B27">
        <w:rPr>
          <w:rFonts w:ascii="Arial" w:hAnsi="Arial" w:cs="Arial"/>
          <w:sz w:val="24"/>
          <w:szCs w:val="24"/>
        </w:rPr>
        <w:t>fficial Gazet</w:t>
      </w:r>
      <w:r w:rsidR="000C3798">
        <w:rPr>
          <w:rFonts w:ascii="Arial" w:hAnsi="Arial" w:cs="Arial"/>
          <w:sz w:val="24"/>
          <w:szCs w:val="24"/>
        </w:rPr>
        <w:t>t</w:t>
      </w:r>
      <w:r w:rsidR="002D7B27">
        <w:rPr>
          <w:rFonts w:ascii="Arial" w:hAnsi="Arial" w:cs="Arial"/>
          <w:sz w:val="24"/>
          <w:szCs w:val="24"/>
        </w:rPr>
        <w:t xml:space="preserve">e </w:t>
      </w:r>
      <w:r w:rsidRPr="009B40D8">
        <w:rPr>
          <w:rFonts w:ascii="Arial" w:hAnsi="Arial" w:cs="Arial"/>
          <w:sz w:val="24"/>
          <w:szCs w:val="24"/>
        </w:rPr>
        <w:t>A’185/30.09.2016), as amended by Law 4512/2018 (</w:t>
      </w:r>
      <w:r w:rsidR="002D7B27">
        <w:rPr>
          <w:rFonts w:ascii="Arial" w:hAnsi="Arial" w:cs="Arial"/>
          <w:sz w:val="24"/>
          <w:szCs w:val="24"/>
        </w:rPr>
        <w:t>Official Gaze</w:t>
      </w:r>
      <w:r w:rsidR="000C3798">
        <w:rPr>
          <w:rFonts w:ascii="Arial" w:hAnsi="Arial" w:cs="Arial"/>
          <w:sz w:val="24"/>
          <w:szCs w:val="24"/>
        </w:rPr>
        <w:t>t</w:t>
      </w:r>
      <w:r w:rsidR="002D7B27">
        <w:rPr>
          <w:rFonts w:ascii="Arial" w:hAnsi="Arial" w:cs="Arial"/>
          <w:sz w:val="24"/>
          <w:szCs w:val="24"/>
        </w:rPr>
        <w:t>te</w:t>
      </w:r>
      <w:r w:rsidRPr="009B40D8">
        <w:rPr>
          <w:rFonts w:ascii="Arial" w:hAnsi="Arial" w:cs="Arial"/>
          <w:sz w:val="24"/>
          <w:szCs w:val="24"/>
        </w:rPr>
        <w:t xml:space="preserve"> A'5/17.01.2018). This legislation formed four markets based on EU Regulation 1227/2011 and Law 4389/2016 (OJ Α' 94/27.05.2016) concerning quarterly electricity forward products' auctions, known as the "NOME law," which was later discontinued in 2019. This background introduced the new Hellenic Power Exchange (HPE) and the Hellenic Energy Exchange (</w:t>
      </w:r>
      <w:proofErr w:type="spellStart"/>
      <w:r w:rsidRPr="009B40D8">
        <w:rPr>
          <w:rFonts w:ascii="Arial" w:hAnsi="Arial" w:cs="Arial"/>
          <w:sz w:val="24"/>
          <w:szCs w:val="24"/>
        </w:rPr>
        <w:t>HEnEx</w:t>
      </w:r>
      <w:proofErr w:type="spellEnd"/>
      <w:r w:rsidRPr="009B40D8">
        <w:rPr>
          <w:rFonts w:ascii="Arial" w:hAnsi="Arial" w:cs="Arial"/>
          <w:sz w:val="24"/>
          <w:szCs w:val="24"/>
        </w:rPr>
        <w:t xml:space="preserve">). </w:t>
      </w:r>
      <w:proofErr w:type="spellStart"/>
      <w:r w:rsidRPr="009B40D8">
        <w:rPr>
          <w:rFonts w:ascii="Arial" w:hAnsi="Arial" w:cs="Arial"/>
          <w:sz w:val="24"/>
          <w:szCs w:val="24"/>
        </w:rPr>
        <w:t>H</w:t>
      </w:r>
      <w:r w:rsidR="00C15A5B">
        <w:rPr>
          <w:rFonts w:ascii="Arial" w:hAnsi="Arial" w:cs="Arial"/>
          <w:sz w:val="24"/>
          <w:szCs w:val="24"/>
        </w:rPr>
        <w:t>E</w:t>
      </w:r>
      <w:r w:rsidRPr="009B40D8">
        <w:rPr>
          <w:rFonts w:ascii="Arial" w:hAnsi="Arial" w:cs="Arial"/>
          <w:sz w:val="24"/>
          <w:szCs w:val="24"/>
        </w:rPr>
        <w:t>nEx</w:t>
      </w:r>
      <w:proofErr w:type="spellEnd"/>
      <w:r w:rsidRPr="009B40D8">
        <w:rPr>
          <w:rFonts w:ascii="Arial" w:hAnsi="Arial" w:cs="Arial"/>
          <w:sz w:val="24"/>
          <w:szCs w:val="24"/>
        </w:rPr>
        <w:t xml:space="preserve"> oversees the operation of the Forward, Day-Ahead, and Intra-Day Markets, while the national Independent Transmission System Operator (IPTO) manages the Balancing Market. HPE acts as the Nominated Electricity Market Operator (NEMO), providing marketplaces, trading venues, and platforms, ensuring efficient price development for the Greek Bidding Zone, maintaining secure and reliable energy trading in Southeast Europe. The Greek Balancing Market operates on a central dispatch/unit model, where production, consumption, and dispatching plans are governed by the following IPTO procedures:</w:t>
      </w:r>
    </w:p>
    <w:p w14:paraId="5A12179C" w14:textId="77777777" w:rsidR="006A2C19" w:rsidRPr="009B40D8" w:rsidRDefault="006A2C19" w:rsidP="00E85902">
      <w:pPr>
        <w:pStyle w:val="Body"/>
        <w:jc w:val="left"/>
        <w:rPr>
          <w:rFonts w:ascii="Arial" w:hAnsi="Arial" w:cs="Arial"/>
          <w:sz w:val="24"/>
          <w:szCs w:val="24"/>
        </w:rPr>
      </w:pPr>
      <w:proofErr w:type="spellStart"/>
      <w:r w:rsidRPr="009B40D8">
        <w:rPr>
          <w:rFonts w:ascii="Arial" w:hAnsi="Arial" w:cs="Arial"/>
          <w:sz w:val="24"/>
          <w:szCs w:val="24"/>
        </w:rPr>
        <w:t>i</w:t>
      </w:r>
      <w:proofErr w:type="spellEnd"/>
      <w:r w:rsidRPr="009B40D8">
        <w:rPr>
          <w:rFonts w:ascii="Arial" w:hAnsi="Arial" w:cs="Arial"/>
          <w:sz w:val="24"/>
          <w:szCs w:val="24"/>
        </w:rPr>
        <w:t>) IPTO I: Balancing Capacity Market: Implemented through the Integrated Scheduling Process (ISP), it aims to secure the required Balancing Capacity in advance and achieve a schedule that meets the technical constraints of the Transmission System and the Balancing Service Entities.</w:t>
      </w:r>
    </w:p>
    <w:p w14:paraId="0320A600" w14:textId="77777777" w:rsidR="006A2C19" w:rsidRPr="009B40D8" w:rsidRDefault="006A2C19" w:rsidP="00E85902">
      <w:pPr>
        <w:pStyle w:val="Body"/>
        <w:jc w:val="left"/>
        <w:rPr>
          <w:rFonts w:ascii="Arial" w:hAnsi="Arial" w:cs="Arial"/>
          <w:sz w:val="24"/>
          <w:szCs w:val="24"/>
        </w:rPr>
      </w:pPr>
      <w:r w:rsidRPr="009B40D8">
        <w:rPr>
          <w:rFonts w:ascii="Arial" w:hAnsi="Arial" w:cs="Arial"/>
          <w:sz w:val="24"/>
          <w:szCs w:val="24"/>
        </w:rPr>
        <w:t>ii) IPTO II: Balancing Energy Market: Quantities and prices are determined for the activation of Balancing Energy by respective Service Providers to balance energy supply and de-mand, considering Market Schedules and real-time state of the Transmission System.</w:t>
      </w:r>
    </w:p>
    <w:p w14:paraId="168CF7D0" w14:textId="77777777" w:rsidR="006A2C19" w:rsidRPr="009B40D8" w:rsidRDefault="006A2C19" w:rsidP="00E85902">
      <w:pPr>
        <w:pStyle w:val="Body"/>
        <w:jc w:val="left"/>
        <w:rPr>
          <w:rFonts w:ascii="Arial" w:hAnsi="Arial" w:cs="Arial"/>
          <w:sz w:val="24"/>
          <w:szCs w:val="24"/>
        </w:rPr>
      </w:pPr>
      <w:r w:rsidRPr="009B40D8">
        <w:rPr>
          <w:rFonts w:ascii="Arial" w:hAnsi="Arial" w:cs="Arial"/>
          <w:sz w:val="24"/>
          <w:szCs w:val="24"/>
        </w:rPr>
        <w:t xml:space="preserve">iii) IPTO III: Balancing Market Settlement: Calculation of Balancing Energy and Balancing Capacity quantities and the monetary value of participants' </w:t>
      </w:r>
      <w:r w:rsidRPr="009B40D8">
        <w:rPr>
          <w:rFonts w:ascii="Arial" w:hAnsi="Arial" w:cs="Arial"/>
          <w:sz w:val="24"/>
          <w:szCs w:val="24"/>
        </w:rPr>
        <w:lastRenderedPageBreak/>
        <w:t xml:space="preserve">debits and credits, as well as the debits and credits to the Balance Responsible Party for imbalances. Greece </w:t>
      </w:r>
      <w:r w:rsidR="00C15A5B">
        <w:rPr>
          <w:rFonts w:ascii="Arial" w:hAnsi="Arial" w:cs="Arial"/>
          <w:sz w:val="24"/>
          <w:szCs w:val="24"/>
        </w:rPr>
        <w:t>s</w:t>
      </w:r>
      <w:r w:rsidRPr="009B40D8">
        <w:rPr>
          <w:rFonts w:ascii="Arial" w:hAnsi="Arial" w:cs="Arial"/>
          <w:sz w:val="24"/>
          <w:szCs w:val="24"/>
        </w:rPr>
        <w:t>hift</w:t>
      </w:r>
      <w:r w:rsidR="00C15A5B">
        <w:rPr>
          <w:rFonts w:ascii="Arial" w:hAnsi="Arial" w:cs="Arial"/>
          <w:sz w:val="24"/>
          <w:szCs w:val="24"/>
        </w:rPr>
        <w:t>ed its</w:t>
      </w:r>
      <w:r w:rsidRPr="009B40D8">
        <w:rPr>
          <w:rFonts w:ascii="Arial" w:hAnsi="Arial" w:cs="Arial"/>
          <w:sz w:val="24"/>
          <w:szCs w:val="24"/>
        </w:rPr>
        <w:t xml:space="preserve"> Market Time Unit (MTU) within its bidding zone from an intra-hour to a 15-minute interval in </w:t>
      </w:r>
      <w:r w:rsidR="00C15A5B">
        <w:rPr>
          <w:rFonts w:ascii="Arial" w:hAnsi="Arial" w:cs="Arial"/>
          <w:sz w:val="24"/>
          <w:szCs w:val="24"/>
        </w:rPr>
        <w:t>October</w:t>
      </w:r>
      <w:r w:rsidRPr="009B40D8">
        <w:rPr>
          <w:rFonts w:ascii="Arial" w:hAnsi="Arial" w:cs="Arial"/>
          <w:sz w:val="24"/>
          <w:szCs w:val="24"/>
        </w:rPr>
        <w:t xml:space="preserve"> 2025</w:t>
      </w:r>
      <w:r w:rsidR="00C15A5B">
        <w:rPr>
          <w:rFonts w:ascii="Arial" w:hAnsi="Arial" w:cs="Arial"/>
          <w:sz w:val="24"/>
          <w:szCs w:val="24"/>
        </w:rPr>
        <w:t xml:space="preserve"> in accordance with the regulation </w:t>
      </w:r>
      <w:r w:rsidR="00C15A5B" w:rsidRPr="00C15A5B">
        <w:rPr>
          <w:rFonts w:ascii="Arial" w:hAnsi="Arial" w:cs="Arial"/>
          <w:sz w:val="24"/>
          <w:szCs w:val="24"/>
        </w:rPr>
        <w:t>EU/2019/943</w:t>
      </w:r>
      <w:r w:rsidR="00C15A5B">
        <w:rPr>
          <w:rFonts w:ascii="Arial" w:hAnsi="Arial" w:cs="Arial"/>
          <w:sz w:val="24"/>
          <w:szCs w:val="24"/>
        </w:rPr>
        <w:t xml:space="preserve"> on EU’s internal electricity market.</w:t>
      </w:r>
    </w:p>
    <w:p w14:paraId="390BA7AE" w14:textId="77777777" w:rsidR="00560A56" w:rsidRPr="009B40D8" w:rsidRDefault="00560A56" w:rsidP="00E85902">
      <w:pPr>
        <w:pStyle w:val="Body"/>
        <w:spacing w:after="0"/>
        <w:jc w:val="left"/>
        <w:rPr>
          <w:rFonts w:ascii="Arial" w:hAnsi="Arial" w:cs="Arial"/>
          <w:sz w:val="24"/>
          <w:szCs w:val="24"/>
        </w:rPr>
      </w:pPr>
    </w:p>
    <w:p w14:paraId="0F2C82C6" w14:textId="77777777" w:rsidR="007F7B32" w:rsidRPr="009B40D8" w:rsidRDefault="00902823" w:rsidP="00E85902">
      <w:pPr>
        <w:pStyle w:val="AbstHead"/>
        <w:spacing w:after="0"/>
        <w:rPr>
          <w:rFonts w:ascii="Arial" w:hAnsi="Arial" w:cs="Arial"/>
          <w:sz w:val="24"/>
          <w:szCs w:val="24"/>
        </w:rPr>
      </w:pPr>
      <w:r w:rsidRPr="009B40D8">
        <w:rPr>
          <w:rFonts w:ascii="Arial" w:hAnsi="Arial" w:cs="Arial"/>
          <w:sz w:val="24"/>
          <w:szCs w:val="24"/>
        </w:rPr>
        <w:t>2. material and method</w:t>
      </w:r>
      <w:r w:rsidR="00000F8F" w:rsidRPr="009B40D8">
        <w:rPr>
          <w:rFonts w:ascii="Arial" w:hAnsi="Arial" w:cs="Arial"/>
          <w:sz w:val="24"/>
          <w:szCs w:val="24"/>
        </w:rPr>
        <w:t>s</w:t>
      </w:r>
    </w:p>
    <w:p w14:paraId="39A1A120" w14:textId="77777777" w:rsidR="00790ADA" w:rsidRPr="009B40D8" w:rsidRDefault="00790ADA" w:rsidP="00E85902">
      <w:pPr>
        <w:pStyle w:val="AbstHead"/>
        <w:spacing w:after="0"/>
        <w:rPr>
          <w:rFonts w:ascii="Arial" w:hAnsi="Arial" w:cs="Arial"/>
          <w:sz w:val="24"/>
          <w:szCs w:val="24"/>
        </w:rPr>
      </w:pPr>
    </w:p>
    <w:p w14:paraId="08AF0F23" w14:textId="77777777" w:rsidR="006A2C19" w:rsidRPr="009B40D8" w:rsidRDefault="006A2C19" w:rsidP="00E85902">
      <w:pPr>
        <w:pStyle w:val="Body"/>
        <w:jc w:val="left"/>
        <w:rPr>
          <w:rFonts w:ascii="Arial" w:hAnsi="Arial" w:cs="Arial"/>
          <w:sz w:val="24"/>
          <w:szCs w:val="24"/>
        </w:rPr>
      </w:pPr>
      <w:r w:rsidRPr="009B40D8">
        <w:rPr>
          <w:rFonts w:ascii="Arial" w:hAnsi="Arial" w:cs="Arial"/>
          <w:sz w:val="24"/>
          <w:szCs w:val="24"/>
        </w:rPr>
        <w:t>A literature review on UCED methods and tools was conducted for early years (prior to 201</w:t>
      </w:r>
      <w:r w:rsidR="00C821E7">
        <w:rPr>
          <w:rFonts w:ascii="Arial" w:hAnsi="Arial" w:cs="Arial"/>
          <w:sz w:val="24"/>
          <w:szCs w:val="24"/>
        </w:rPr>
        <w:t>5</w:t>
      </w:r>
      <w:r w:rsidRPr="009B40D8">
        <w:rPr>
          <w:rFonts w:ascii="Arial" w:hAnsi="Arial" w:cs="Arial"/>
          <w:sz w:val="24"/>
          <w:szCs w:val="24"/>
        </w:rPr>
        <w:t>) and current years (201</w:t>
      </w:r>
      <w:r w:rsidR="00C821E7">
        <w:rPr>
          <w:rFonts w:ascii="Arial" w:hAnsi="Arial" w:cs="Arial"/>
          <w:sz w:val="24"/>
          <w:szCs w:val="24"/>
        </w:rPr>
        <w:t>5</w:t>
      </w:r>
      <w:r w:rsidRPr="009B40D8">
        <w:rPr>
          <w:rFonts w:ascii="Arial" w:hAnsi="Arial" w:cs="Arial"/>
          <w:sz w:val="24"/>
          <w:szCs w:val="24"/>
        </w:rPr>
        <w:t>- 202</w:t>
      </w:r>
      <w:r w:rsidR="00BD4399">
        <w:rPr>
          <w:rFonts w:ascii="Arial" w:hAnsi="Arial" w:cs="Arial"/>
          <w:sz w:val="24"/>
          <w:szCs w:val="24"/>
        </w:rPr>
        <w:t>6</w:t>
      </w:r>
      <w:r w:rsidRPr="009B40D8">
        <w:rPr>
          <w:rFonts w:ascii="Arial" w:hAnsi="Arial" w:cs="Arial"/>
          <w:sz w:val="24"/>
          <w:szCs w:val="24"/>
        </w:rPr>
        <w:t xml:space="preserve">). The review was made in two phases: </w:t>
      </w:r>
      <w:proofErr w:type="spellStart"/>
      <w:r w:rsidRPr="009B40D8">
        <w:rPr>
          <w:rFonts w:ascii="Arial" w:hAnsi="Arial" w:cs="Arial"/>
          <w:sz w:val="24"/>
          <w:szCs w:val="24"/>
        </w:rPr>
        <w:t>i</w:t>
      </w:r>
      <w:proofErr w:type="spellEnd"/>
      <w:r w:rsidRPr="009B40D8">
        <w:rPr>
          <w:rFonts w:ascii="Arial" w:hAnsi="Arial" w:cs="Arial"/>
          <w:sz w:val="24"/>
          <w:szCs w:val="24"/>
        </w:rPr>
        <w:t xml:space="preserve">) searching in a basic database (ScienceDirect) using three sets of specific search terms, “a,” “b,” and “c,” and additional terms such as “flexibility”; ii) quests on further databases for solely current years on the same terms. The specific terms studied within “advanced search” and “title abstract—author-specified keywords” were a) “economic dispatch,” power; b) “unit commitment,” power; c) “unit commitment”, “dispatch”. </w:t>
      </w:r>
    </w:p>
    <w:p w14:paraId="3EE46245" w14:textId="77777777" w:rsidR="00502516" w:rsidRPr="009B40D8" w:rsidRDefault="006A2C19" w:rsidP="00E85902">
      <w:pPr>
        <w:pStyle w:val="Body"/>
        <w:spacing w:after="0"/>
        <w:jc w:val="left"/>
        <w:rPr>
          <w:rFonts w:ascii="Arial" w:hAnsi="Arial" w:cs="Arial"/>
          <w:sz w:val="24"/>
          <w:szCs w:val="24"/>
        </w:rPr>
      </w:pPr>
      <w:r w:rsidRPr="009B40D8">
        <w:rPr>
          <w:rFonts w:ascii="Arial" w:hAnsi="Arial" w:cs="Arial"/>
          <w:sz w:val="24"/>
          <w:szCs w:val="24"/>
        </w:rPr>
        <w:t>Initially, depicted energy and power models and tools are outlined in § 3.1, and a categorization of power system optimization methods is shown in § 3.2. After reviewing literature based on topic grouping, results were derived in narrative and tabular form in the third chapter. Bibliometrics on the basic database were derived for “current years” (201</w:t>
      </w:r>
      <w:r w:rsidR="00C821E7">
        <w:rPr>
          <w:rFonts w:ascii="Arial" w:hAnsi="Arial" w:cs="Arial"/>
          <w:sz w:val="24"/>
          <w:szCs w:val="24"/>
        </w:rPr>
        <w:t>5</w:t>
      </w:r>
      <w:r w:rsidRPr="009B40D8">
        <w:rPr>
          <w:rFonts w:ascii="Arial" w:hAnsi="Arial" w:cs="Arial"/>
          <w:sz w:val="24"/>
          <w:szCs w:val="24"/>
        </w:rPr>
        <w:t>-202</w:t>
      </w:r>
      <w:r w:rsidR="00BD4399">
        <w:rPr>
          <w:rFonts w:ascii="Arial" w:hAnsi="Arial" w:cs="Arial"/>
          <w:sz w:val="24"/>
          <w:szCs w:val="24"/>
        </w:rPr>
        <w:t>6</w:t>
      </w:r>
      <w:r w:rsidRPr="009B40D8">
        <w:rPr>
          <w:rFonts w:ascii="Arial" w:hAnsi="Arial" w:cs="Arial"/>
          <w:sz w:val="24"/>
          <w:szCs w:val="24"/>
        </w:rPr>
        <w:t xml:space="preserve">) and for three sets of search terms, including OS. The advantages and disadvantages of UC prevailing solving methods are shown in Table </w:t>
      </w:r>
      <w:r w:rsidR="00B70AA0" w:rsidRPr="009B40D8">
        <w:rPr>
          <w:rFonts w:ascii="Arial" w:hAnsi="Arial" w:cs="Arial"/>
          <w:sz w:val="24"/>
          <w:szCs w:val="24"/>
        </w:rPr>
        <w:t>1</w:t>
      </w:r>
      <w:r w:rsidRPr="009B40D8">
        <w:rPr>
          <w:rFonts w:ascii="Arial" w:hAnsi="Arial" w:cs="Arial"/>
          <w:sz w:val="24"/>
          <w:szCs w:val="24"/>
        </w:rPr>
        <w:t>. An overview of 6</w:t>
      </w:r>
      <w:r w:rsidR="002A7C2F">
        <w:rPr>
          <w:rFonts w:ascii="Arial" w:hAnsi="Arial" w:cs="Arial"/>
          <w:sz w:val="24"/>
          <w:szCs w:val="24"/>
        </w:rPr>
        <w:t>2</w:t>
      </w:r>
      <w:r w:rsidRPr="009B40D8">
        <w:rPr>
          <w:rFonts w:ascii="Arial" w:hAnsi="Arial" w:cs="Arial"/>
          <w:sz w:val="24"/>
          <w:szCs w:val="24"/>
        </w:rPr>
        <w:t xml:space="preserve"> review articles linked to UCED is shown in Table </w:t>
      </w:r>
      <w:r w:rsidR="00B70AA0" w:rsidRPr="009B40D8">
        <w:rPr>
          <w:rFonts w:ascii="Arial" w:hAnsi="Arial" w:cs="Arial"/>
          <w:sz w:val="24"/>
          <w:szCs w:val="24"/>
        </w:rPr>
        <w:t>2</w:t>
      </w:r>
      <w:r w:rsidRPr="009B40D8">
        <w:rPr>
          <w:rFonts w:ascii="Arial" w:hAnsi="Arial" w:cs="Arial"/>
          <w:sz w:val="24"/>
          <w:szCs w:val="24"/>
        </w:rPr>
        <w:t>. A</w:t>
      </w:r>
      <w:r w:rsidR="00C9419F">
        <w:rPr>
          <w:rFonts w:ascii="Arial" w:hAnsi="Arial" w:cs="Arial"/>
          <w:sz w:val="24"/>
          <w:szCs w:val="24"/>
        </w:rPr>
        <w:t>n</w:t>
      </w:r>
      <w:r w:rsidRPr="009B40D8">
        <w:rPr>
          <w:rFonts w:ascii="Arial" w:hAnsi="Arial" w:cs="Arial"/>
          <w:sz w:val="24"/>
          <w:szCs w:val="24"/>
        </w:rPr>
        <w:t xml:space="preserve"> overview of real systems’ applications is given in Table </w:t>
      </w:r>
      <w:r w:rsidR="00B70AA0" w:rsidRPr="009B40D8">
        <w:rPr>
          <w:rFonts w:ascii="Arial" w:hAnsi="Arial" w:cs="Arial"/>
          <w:sz w:val="24"/>
          <w:szCs w:val="24"/>
        </w:rPr>
        <w:t>3</w:t>
      </w:r>
      <w:r w:rsidRPr="009B40D8">
        <w:rPr>
          <w:rFonts w:ascii="Arial" w:hAnsi="Arial" w:cs="Arial"/>
          <w:sz w:val="24"/>
          <w:szCs w:val="24"/>
        </w:rPr>
        <w:t>, whereas a further comparison of publications based on modelling type</w:t>
      </w:r>
      <w:r w:rsidR="00B70AA0" w:rsidRPr="009B40D8">
        <w:rPr>
          <w:rFonts w:ascii="Arial" w:hAnsi="Arial" w:cs="Arial"/>
          <w:sz w:val="24"/>
          <w:szCs w:val="24"/>
        </w:rPr>
        <w:t xml:space="preserve"> is presented</w:t>
      </w:r>
      <w:r w:rsidRPr="009B40D8">
        <w:rPr>
          <w:rFonts w:ascii="Arial" w:hAnsi="Arial" w:cs="Arial"/>
          <w:sz w:val="24"/>
          <w:szCs w:val="24"/>
        </w:rPr>
        <w:t xml:space="preserve">. Models, to be further developed on the country or regional level, are described in §3.6. Results, discussion, and conclusions are stated in chapters 4 and 5. </w:t>
      </w:r>
      <w:r w:rsidR="00502516" w:rsidRPr="009B40D8">
        <w:rPr>
          <w:rFonts w:ascii="Arial" w:hAnsi="Arial" w:cs="Arial"/>
          <w:sz w:val="24"/>
          <w:szCs w:val="24"/>
        </w:rPr>
        <w:t xml:space="preserve"> </w:t>
      </w:r>
    </w:p>
    <w:p w14:paraId="5A9ABF84" w14:textId="77777777" w:rsidR="00790ADA" w:rsidRPr="009B40D8" w:rsidRDefault="00790ADA" w:rsidP="00E85902">
      <w:pPr>
        <w:pStyle w:val="Body"/>
        <w:spacing w:after="0"/>
        <w:jc w:val="left"/>
        <w:rPr>
          <w:rFonts w:ascii="Arial" w:hAnsi="Arial" w:cs="Arial"/>
          <w:sz w:val="24"/>
          <w:szCs w:val="24"/>
        </w:rPr>
      </w:pPr>
    </w:p>
    <w:p w14:paraId="7DB20B9B" w14:textId="77777777" w:rsidR="00790ADA" w:rsidRPr="009B40D8" w:rsidRDefault="00790ADA" w:rsidP="00E85902">
      <w:pPr>
        <w:pStyle w:val="Body"/>
        <w:spacing w:after="0"/>
        <w:jc w:val="left"/>
        <w:rPr>
          <w:rFonts w:ascii="Arial" w:hAnsi="Arial" w:cs="Arial"/>
          <w:sz w:val="24"/>
          <w:szCs w:val="24"/>
        </w:rPr>
      </w:pPr>
    </w:p>
    <w:p w14:paraId="327445A7" w14:textId="77777777" w:rsidR="00902823" w:rsidRPr="009B40D8" w:rsidRDefault="00000F8F" w:rsidP="00E85902">
      <w:pPr>
        <w:pStyle w:val="Head1"/>
        <w:spacing w:after="0"/>
        <w:rPr>
          <w:rFonts w:ascii="Arial" w:hAnsi="Arial" w:cs="Arial"/>
          <w:sz w:val="24"/>
          <w:szCs w:val="24"/>
        </w:rPr>
      </w:pPr>
      <w:r w:rsidRPr="009B40D8">
        <w:rPr>
          <w:rFonts w:ascii="Arial" w:hAnsi="Arial" w:cs="Arial"/>
          <w:sz w:val="24"/>
          <w:szCs w:val="24"/>
        </w:rPr>
        <w:t>3</w:t>
      </w:r>
      <w:r w:rsidR="00902823" w:rsidRPr="009B40D8">
        <w:rPr>
          <w:rFonts w:ascii="Arial" w:hAnsi="Arial" w:cs="Arial"/>
          <w:sz w:val="24"/>
          <w:szCs w:val="24"/>
        </w:rPr>
        <w:t xml:space="preserve">. </w:t>
      </w:r>
      <w:r w:rsidR="00A64E85" w:rsidRPr="009B40D8">
        <w:rPr>
          <w:rFonts w:ascii="Arial" w:hAnsi="Arial" w:cs="Arial"/>
          <w:sz w:val="24"/>
          <w:szCs w:val="24"/>
        </w:rPr>
        <w:t>Optimization techniques, methods, and tools for the UCED problem</w:t>
      </w:r>
    </w:p>
    <w:p w14:paraId="31A0D363" w14:textId="77777777" w:rsidR="00790ADA" w:rsidRPr="009B40D8" w:rsidRDefault="00790ADA" w:rsidP="00E85902">
      <w:pPr>
        <w:pStyle w:val="Body"/>
        <w:spacing w:after="0"/>
        <w:jc w:val="left"/>
        <w:rPr>
          <w:rFonts w:ascii="Arial" w:hAnsi="Arial" w:cs="Arial"/>
          <w:sz w:val="24"/>
          <w:szCs w:val="24"/>
        </w:rPr>
      </w:pPr>
    </w:p>
    <w:p w14:paraId="01DA4DE4" w14:textId="77777777" w:rsidR="00A64E85" w:rsidRPr="00A81EE4" w:rsidRDefault="00A64E85" w:rsidP="00E85902">
      <w:pPr>
        <w:pStyle w:val="Body"/>
        <w:jc w:val="left"/>
        <w:rPr>
          <w:rFonts w:ascii="Arial" w:hAnsi="Arial" w:cs="Arial"/>
          <w:b/>
          <w:sz w:val="24"/>
          <w:szCs w:val="24"/>
        </w:rPr>
      </w:pPr>
      <w:r w:rsidRPr="00A81EE4">
        <w:rPr>
          <w:rFonts w:ascii="Arial" w:hAnsi="Arial" w:cs="Arial"/>
          <w:b/>
          <w:sz w:val="24"/>
          <w:szCs w:val="24"/>
        </w:rPr>
        <w:t>3.1 Current status</w:t>
      </w:r>
    </w:p>
    <w:p w14:paraId="2EEADDE6" w14:textId="77777777" w:rsidR="00A64E85" w:rsidRPr="009B40D8" w:rsidRDefault="00A64E85" w:rsidP="00E85902">
      <w:pPr>
        <w:pStyle w:val="Body"/>
        <w:jc w:val="left"/>
        <w:rPr>
          <w:rFonts w:ascii="Arial" w:hAnsi="Arial" w:cs="Arial"/>
          <w:sz w:val="24"/>
          <w:szCs w:val="24"/>
        </w:rPr>
      </w:pPr>
      <w:r w:rsidRPr="009B40D8">
        <w:rPr>
          <w:rFonts w:ascii="Arial" w:hAnsi="Arial" w:cs="Arial"/>
          <w:sz w:val="24"/>
          <w:szCs w:val="24"/>
        </w:rPr>
        <w:t xml:space="preserve">There is a vast spectrum of computational tools available, from small-scale to worldwide and long-term power scheduling. Reviews proving this include </w:t>
      </w:r>
      <w:proofErr w:type="spellStart"/>
      <w:r w:rsidRPr="009B40D8">
        <w:rPr>
          <w:rFonts w:ascii="Arial" w:hAnsi="Arial" w:cs="Arial"/>
          <w:sz w:val="24"/>
          <w:szCs w:val="24"/>
        </w:rPr>
        <w:t>i</w:t>
      </w:r>
      <w:proofErr w:type="spellEnd"/>
      <w:r w:rsidRPr="009B40D8">
        <w:rPr>
          <w:rFonts w:ascii="Arial" w:hAnsi="Arial" w:cs="Arial"/>
          <w:sz w:val="24"/>
          <w:szCs w:val="24"/>
        </w:rPr>
        <w:t xml:space="preserve">) a review of 75 existing energy and electricity tools </w:t>
      </w:r>
      <w:r w:rsidR="00B70AA0" w:rsidRPr="009B40D8">
        <w:rPr>
          <w:rFonts w:ascii="Arial" w:hAnsi="Arial" w:cs="Arial"/>
          <w:sz w:val="24"/>
          <w:szCs w:val="24"/>
        </w:rPr>
        <w:t>(</w:t>
      </w:r>
      <w:proofErr w:type="spellStart"/>
      <w:r w:rsidR="00B70AA0" w:rsidRPr="009B40D8">
        <w:rPr>
          <w:rFonts w:ascii="Arial" w:hAnsi="Arial" w:cs="Arial"/>
          <w:sz w:val="24"/>
          <w:szCs w:val="24"/>
        </w:rPr>
        <w:t>Ringkjob</w:t>
      </w:r>
      <w:proofErr w:type="spellEnd"/>
      <w:r w:rsidR="00B70AA0" w:rsidRPr="009B40D8">
        <w:rPr>
          <w:rFonts w:ascii="Arial" w:hAnsi="Arial" w:cs="Arial"/>
          <w:sz w:val="24"/>
          <w:szCs w:val="24"/>
        </w:rPr>
        <w:t xml:space="preserve"> HK, 2018)</w:t>
      </w:r>
      <w:r w:rsidRPr="009B40D8">
        <w:rPr>
          <w:rFonts w:ascii="Arial" w:hAnsi="Arial" w:cs="Arial"/>
          <w:sz w:val="24"/>
          <w:szCs w:val="24"/>
        </w:rPr>
        <w:t>, ii) a review of 10 integrated energy national models in the Netherlands</w:t>
      </w:r>
      <w:r w:rsidR="00B70AA0" w:rsidRPr="009B40D8">
        <w:rPr>
          <w:rFonts w:ascii="Arial" w:hAnsi="Arial" w:cs="Arial"/>
          <w:sz w:val="24"/>
          <w:szCs w:val="24"/>
        </w:rPr>
        <w:t xml:space="preserve"> (</w:t>
      </w:r>
      <w:proofErr w:type="spellStart"/>
      <w:r w:rsidR="00B70AA0" w:rsidRPr="009B40D8">
        <w:rPr>
          <w:rFonts w:ascii="Arial" w:hAnsi="Arial" w:cs="Arial"/>
          <w:sz w:val="24"/>
          <w:szCs w:val="24"/>
        </w:rPr>
        <w:t>Fattachi</w:t>
      </w:r>
      <w:proofErr w:type="spellEnd"/>
      <w:r w:rsidR="00B70AA0" w:rsidRPr="009B40D8">
        <w:rPr>
          <w:rFonts w:ascii="Arial" w:hAnsi="Arial" w:cs="Arial"/>
          <w:sz w:val="24"/>
          <w:szCs w:val="24"/>
        </w:rPr>
        <w:t xml:space="preserve"> A, 2020)</w:t>
      </w:r>
      <w:r w:rsidRPr="009B40D8">
        <w:rPr>
          <w:rFonts w:ascii="Arial" w:hAnsi="Arial" w:cs="Arial"/>
          <w:sz w:val="24"/>
          <w:szCs w:val="24"/>
        </w:rPr>
        <w:t xml:space="preserve">, iii) a survey on integrated energy systems (IES) on 22 tools identified as “suitable for sustainable development” </w:t>
      </w:r>
      <w:r w:rsidR="00B70AA0" w:rsidRPr="009B40D8">
        <w:rPr>
          <w:rFonts w:ascii="Arial" w:hAnsi="Arial" w:cs="Arial"/>
          <w:sz w:val="24"/>
          <w:szCs w:val="24"/>
        </w:rPr>
        <w:t>(Song D, 2022)</w:t>
      </w:r>
      <w:r w:rsidRPr="009B40D8">
        <w:rPr>
          <w:rFonts w:ascii="Arial" w:hAnsi="Arial" w:cs="Arial"/>
          <w:sz w:val="24"/>
          <w:szCs w:val="24"/>
        </w:rPr>
        <w:t xml:space="preserve">, and iv) power market models for the clean energy transition </w:t>
      </w:r>
      <w:r w:rsidR="00B70AA0" w:rsidRPr="009B40D8">
        <w:rPr>
          <w:rFonts w:ascii="Arial" w:hAnsi="Arial" w:cs="Arial"/>
          <w:sz w:val="24"/>
          <w:szCs w:val="24"/>
        </w:rPr>
        <w:t>(Haugen M, 2024)</w:t>
      </w:r>
      <w:r w:rsidRPr="009B40D8">
        <w:rPr>
          <w:rFonts w:ascii="Arial" w:hAnsi="Arial" w:cs="Arial"/>
          <w:sz w:val="24"/>
          <w:szCs w:val="24"/>
        </w:rPr>
        <w:t xml:space="preserve">. Restrictions of distinct models can be addressed with “model linking.” Model </w:t>
      </w:r>
      <w:r w:rsidRPr="009B40D8">
        <w:rPr>
          <w:rFonts w:ascii="Arial" w:hAnsi="Arial" w:cs="Arial"/>
          <w:sz w:val="24"/>
          <w:szCs w:val="24"/>
        </w:rPr>
        <w:lastRenderedPageBreak/>
        <w:t xml:space="preserve">linking can combine long-term models and short-term models, e.g., PE and production cost models. For specifically solving the UCED problem, Algebraic Modelling Languages (AML) such as the General Algebraic Modelling System (GAMS) and Python are advantageous </w:t>
      </w:r>
      <w:r w:rsidR="00B70AA0" w:rsidRPr="009B40D8">
        <w:rPr>
          <w:rFonts w:ascii="Arial" w:hAnsi="Arial" w:cs="Arial"/>
          <w:sz w:val="24"/>
          <w:szCs w:val="24"/>
        </w:rPr>
        <w:t>(Hart WE, 2011) (</w:t>
      </w:r>
      <w:proofErr w:type="spellStart"/>
      <w:r w:rsidR="00B70AA0" w:rsidRPr="009B40D8">
        <w:rPr>
          <w:rFonts w:ascii="Arial" w:hAnsi="Arial" w:cs="Arial"/>
          <w:sz w:val="24"/>
          <w:szCs w:val="24"/>
        </w:rPr>
        <w:t>Fourer</w:t>
      </w:r>
      <w:proofErr w:type="spellEnd"/>
      <w:r w:rsidR="00B70AA0" w:rsidRPr="009B40D8">
        <w:rPr>
          <w:rFonts w:ascii="Arial" w:hAnsi="Arial" w:cs="Arial"/>
          <w:sz w:val="24"/>
          <w:szCs w:val="24"/>
        </w:rPr>
        <w:t xml:space="preserve"> R,2013)</w:t>
      </w:r>
      <w:r w:rsidRPr="009B40D8">
        <w:rPr>
          <w:rFonts w:ascii="Arial" w:hAnsi="Arial" w:cs="Arial"/>
          <w:sz w:val="24"/>
          <w:szCs w:val="24"/>
        </w:rPr>
        <w:t xml:space="preserve">. Though they do not directly solve a problem, they offer links to state-of-the-art algorithms (solvers). The tools, built with AMLs, provide optimization set-tings (e.g., for cost minimization) and handle constraints that call for solvers. A group of 23 common energy and power models and tools, a third of which are Open Source (OS), have been selected based on their observed frequency of occurrence in the literature. They are categorized into long-term energy system planning and optimization models, short-term power system operation models, and multiscale and flexible energy models. Some typical long-term models are EFOM (Energy Flow Optimization Model) </w:t>
      </w:r>
      <w:r w:rsidR="00B70AA0" w:rsidRPr="009B40D8">
        <w:rPr>
          <w:rFonts w:ascii="Arial" w:hAnsi="Arial" w:cs="Arial"/>
          <w:sz w:val="24"/>
          <w:szCs w:val="24"/>
        </w:rPr>
        <w:t>(</w:t>
      </w:r>
      <w:proofErr w:type="spellStart"/>
      <w:r w:rsidR="00B70AA0" w:rsidRPr="009B40D8">
        <w:rPr>
          <w:rFonts w:ascii="Arial" w:hAnsi="Arial" w:cs="Arial"/>
          <w:sz w:val="24"/>
          <w:szCs w:val="24"/>
        </w:rPr>
        <w:t>Grohnheit</w:t>
      </w:r>
      <w:proofErr w:type="spellEnd"/>
      <w:r w:rsidR="00B70AA0" w:rsidRPr="009B40D8">
        <w:rPr>
          <w:rFonts w:ascii="Arial" w:hAnsi="Arial" w:cs="Arial"/>
          <w:sz w:val="24"/>
          <w:szCs w:val="24"/>
        </w:rPr>
        <w:t xml:space="preserve"> PE, 1991)</w:t>
      </w:r>
      <w:r w:rsidRPr="009B40D8">
        <w:rPr>
          <w:rFonts w:ascii="Arial" w:hAnsi="Arial" w:cs="Arial"/>
          <w:sz w:val="24"/>
          <w:szCs w:val="24"/>
        </w:rPr>
        <w:t xml:space="preserve">, MARKAL (Market Allocation Model) </w:t>
      </w:r>
      <w:r w:rsidR="00823429" w:rsidRPr="009B40D8">
        <w:rPr>
          <w:rFonts w:ascii="Arial" w:hAnsi="Arial" w:cs="Arial"/>
          <w:sz w:val="24"/>
          <w:szCs w:val="24"/>
        </w:rPr>
        <w:t>(</w:t>
      </w:r>
      <w:proofErr w:type="spellStart"/>
      <w:r w:rsidR="00823429" w:rsidRPr="009B40D8">
        <w:rPr>
          <w:rFonts w:ascii="Arial" w:hAnsi="Arial" w:cs="Arial"/>
          <w:sz w:val="24"/>
          <w:szCs w:val="24"/>
        </w:rPr>
        <w:t>Ringkjob</w:t>
      </w:r>
      <w:proofErr w:type="spellEnd"/>
      <w:r w:rsidR="00823429" w:rsidRPr="009B40D8">
        <w:rPr>
          <w:rFonts w:ascii="Arial" w:hAnsi="Arial" w:cs="Arial"/>
          <w:sz w:val="24"/>
          <w:szCs w:val="24"/>
        </w:rPr>
        <w:t xml:space="preserve"> HK, 2018), (Song D, 2022) (Victor N, 2024)</w:t>
      </w:r>
      <w:r w:rsidRPr="009B40D8">
        <w:rPr>
          <w:rFonts w:ascii="Arial" w:hAnsi="Arial" w:cs="Arial"/>
          <w:sz w:val="24"/>
          <w:szCs w:val="24"/>
        </w:rPr>
        <w:t xml:space="preserve">, TIMES (Integrated MARKAL-EFOM System) </w:t>
      </w:r>
      <w:r w:rsidR="00823429" w:rsidRPr="009B40D8">
        <w:rPr>
          <w:rFonts w:ascii="Arial" w:hAnsi="Arial" w:cs="Arial"/>
          <w:sz w:val="24"/>
          <w:szCs w:val="24"/>
        </w:rPr>
        <w:t>(Silva WN,2025), (Luxembourg SL, 2025)</w:t>
      </w:r>
      <w:r w:rsidRPr="009B40D8">
        <w:rPr>
          <w:rFonts w:ascii="Arial" w:hAnsi="Arial" w:cs="Arial"/>
          <w:sz w:val="24"/>
          <w:szCs w:val="24"/>
        </w:rPr>
        <w:t xml:space="preserve">, ELIN (Electricity Investment Model) </w:t>
      </w:r>
      <w:r w:rsidR="00823429" w:rsidRPr="009B40D8">
        <w:rPr>
          <w:rFonts w:ascii="Arial" w:hAnsi="Arial" w:cs="Arial"/>
          <w:sz w:val="24"/>
          <w:szCs w:val="24"/>
        </w:rPr>
        <w:t>(Goop J, 2021)</w:t>
      </w:r>
      <w:r w:rsidRPr="009B40D8">
        <w:rPr>
          <w:rFonts w:ascii="Arial" w:hAnsi="Arial" w:cs="Arial"/>
          <w:sz w:val="24"/>
          <w:szCs w:val="24"/>
        </w:rPr>
        <w:t xml:space="preserve">, </w:t>
      </w:r>
      <w:proofErr w:type="spellStart"/>
      <w:r w:rsidRPr="009B40D8">
        <w:rPr>
          <w:rFonts w:ascii="Arial" w:hAnsi="Arial" w:cs="Arial"/>
          <w:sz w:val="24"/>
          <w:szCs w:val="24"/>
        </w:rPr>
        <w:t>EnergyPLAN</w:t>
      </w:r>
      <w:proofErr w:type="spellEnd"/>
      <w:r w:rsidRPr="009B40D8">
        <w:rPr>
          <w:rFonts w:ascii="Arial" w:hAnsi="Arial" w:cs="Arial"/>
          <w:sz w:val="24"/>
          <w:szCs w:val="24"/>
        </w:rPr>
        <w:t xml:space="preserve"> (Adv</w:t>
      </w:r>
      <w:r w:rsidR="0036398E">
        <w:rPr>
          <w:rFonts w:ascii="Arial" w:hAnsi="Arial" w:cs="Arial"/>
          <w:sz w:val="24"/>
          <w:szCs w:val="24"/>
        </w:rPr>
        <w:t xml:space="preserve">anced </w:t>
      </w:r>
      <w:r w:rsidRPr="009B40D8">
        <w:rPr>
          <w:rFonts w:ascii="Arial" w:hAnsi="Arial" w:cs="Arial"/>
          <w:sz w:val="24"/>
          <w:szCs w:val="24"/>
        </w:rPr>
        <w:t>Analysis of Smart Energy S</w:t>
      </w:r>
      <w:r w:rsidR="0036398E">
        <w:rPr>
          <w:rFonts w:ascii="Arial" w:hAnsi="Arial" w:cs="Arial"/>
          <w:sz w:val="24"/>
          <w:szCs w:val="24"/>
        </w:rPr>
        <w:t>ystems</w:t>
      </w:r>
      <w:r w:rsidRPr="009B40D8">
        <w:rPr>
          <w:rFonts w:ascii="Arial" w:hAnsi="Arial" w:cs="Arial"/>
          <w:sz w:val="24"/>
          <w:szCs w:val="24"/>
        </w:rPr>
        <w:t xml:space="preserve">) </w:t>
      </w:r>
      <w:r w:rsidR="00823429" w:rsidRPr="009B40D8">
        <w:rPr>
          <w:rFonts w:ascii="Arial" w:hAnsi="Arial" w:cs="Arial"/>
          <w:sz w:val="24"/>
          <w:szCs w:val="24"/>
        </w:rPr>
        <w:t>(</w:t>
      </w:r>
      <w:bookmarkStart w:id="1" w:name="_Hlk221035329"/>
      <w:proofErr w:type="spellStart"/>
      <w:r w:rsidR="00823429" w:rsidRPr="009B40D8">
        <w:rPr>
          <w:rFonts w:ascii="Arial" w:hAnsi="Arial" w:cs="Arial"/>
          <w:sz w:val="24"/>
          <w:szCs w:val="24"/>
        </w:rPr>
        <w:t>Ringkjob</w:t>
      </w:r>
      <w:proofErr w:type="spellEnd"/>
      <w:r w:rsidR="00823429" w:rsidRPr="009B40D8">
        <w:rPr>
          <w:rFonts w:ascii="Arial" w:hAnsi="Arial" w:cs="Arial"/>
          <w:sz w:val="24"/>
          <w:szCs w:val="24"/>
        </w:rPr>
        <w:t xml:space="preserve"> HK, 2018), </w:t>
      </w:r>
      <w:bookmarkEnd w:id="1"/>
      <w:r w:rsidR="00823429" w:rsidRPr="009B40D8">
        <w:rPr>
          <w:rFonts w:ascii="Arial" w:hAnsi="Arial" w:cs="Arial"/>
          <w:sz w:val="24"/>
          <w:szCs w:val="24"/>
        </w:rPr>
        <w:t>(Lund H, 2021)</w:t>
      </w:r>
      <w:r w:rsidRPr="009B40D8">
        <w:rPr>
          <w:rFonts w:ascii="Arial" w:hAnsi="Arial" w:cs="Arial"/>
          <w:sz w:val="24"/>
          <w:szCs w:val="24"/>
        </w:rPr>
        <w:t xml:space="preserve">, BALMOREL* (Partial equilibrium model) </w:t>
      </w:r>
      <w:r w:rsidR="00823429" w:rsidRPr="009B40D8">
        <w:rPr>
          <w:rFonts w:ascii="Arial" w:hAnsi="Arial" w:cs="Arial"/>
          <w:sz w:val="24"/>
          <w:szCs w:val="24"/>
        </w:rPr>
        <w:t>(</w:t>
      </w:r>
      <w:proofErr w:type="spellStart"/>
      <w:r w:rsidR="00823429" w:rsidRPr="009B40D8">
        <w:rPr>
          <w:rFonts w:ascii="Arial" w:hAnsi="Arial" w:cs="Arial"/>
          <w:sz w:val="24"/>
          <w:szCs w:val="24"/>
        </w:rPr>
        <w:t>Ringkjob</w:t>
      </w:r>
      <w:proofErr w:type="spellEnd"/>
      <w:r w:rsidR="00823429" w:rsidRPr="009B40D8">
        <w:rPr>
          <w:rFonts w:ascii="Arial" w:hAnsi="Arial" w:cs="Arial"/>
          <w:sz w:val="24"/>
          <w:szCs w:val="24"/>
        </w:rPr>
        <w:t xml:space="preserve"> HK, 2018), (Wiese F., 2018)</w:t>
      </w:r>
      <w:r w:rsidRPr="009B40D8">
        <w:rPr>
          <w:rFonts w:ascii="Arial" w:hAnsi="Arial" w:cs="Arial"/>
          <w:sz w:val="24"/>
          <w:szCs w:val="24"/>
        </w:rPr>
        <w:t xml:space="preserve">, NEMO Next Energy Model system for Optimization </w:t>
      </w:r>
      <w:r w:rsidR="00823429" w:rsidRPr="009B40D8">
        <w:rPr>
          <w:rFonts w:ascii="Arial" w:hAnsi="Arial" w:cs="Arial"/>
          <w:sz w:val="24"/>
          <w:szCs w:val="24"/>
        </w:rPr>
        <w:t>(</w:t>
      </w:r>
      <w:proofErr w:type="spellStart"/>
      <w:r w:rsidR="00823429" w:rsidRPr="009B40D8">
        <w:rPr>
          <w:rFonts w:ascii="Arial" w:hAnsi="Arial" w:cs="Arial"/>
          <w:sz w:val="24"/>
          <w:szCs w:val="24"/>
        </w:rPr>
        <w:t>Ringkjob</w:t>
      </w:r>
      <w:proofErr w:type="spellEnd"/>
      <w:r w:rsidR="00823429" w:rsidRPr="009B40D8">
        <w:rPr>
          <w:rFonts w:ascii="Arial" w:hAnsi="Arial" w:cs="Arial"/>
          <w:sz w:val="24"/>
          <w:szCs w:val="24"/>
        </w:rPr>
        <w:t xml:space="preserve"> HK, 2018), (</w:t>
      </w:r>
      <w:proofErr w:type="spellStart"/>
      <w:r w:rsidR="00823429" w:rsidRPr="009B40D8">
        <w:rPr>
          <w:rFonts w:ascii="Arial" w:hAnsi="Arial" w:cs="Arial"/>
          <w:sz w:val="24"/>
          <w:szCs w:val="24"/>
        </w:rPr>
        <w:t>Handayani</w:t>
      </w:r>
      <w:proofErr w:type="spellEnd"/>
      <w:r w:rsidR="00823429" w:rsidRPr="009B40D8">
        <w:rPr>
          <w:rFonts w:ascii="Arial" w:hAnsi="Arial" w:cs="Arial"/>
          <w:sz w:val="24"/>
          <w:szCs w:val="24"/>
        </w:rPr>
        <w:t xml:space="preserve"> K. 2023</w:t>
      </w:r>
      <w:r w:rsidRPr="009B40D8">
        <w:rPr>
          <w:rFonts w:ascii="Arial" w:hAnsi="Arial" w:cs="Arial"/>
          <w:sz w:val="24"/>
          <w:szCs w:val="24"/>
        </w:rPr>
        <w:t xml:space="preserve">], TEMOA* (Tools for Energy Mod. Optimization or Analysis) </w:t>
      </w:r>
      <w:r w:rsidR="00823429" w:rsidRPr="009B40D8">
        <w:rPr>
          <w:rFonts w:ascii="Arial" w:hAnsi="Arial" w:cs="Arial"/>
          <w:sz w:val="24"/>
          <w:szCs w:val="24"/>
        </w:rPr>
        <w:t>(</w:t>
      </w:r>
      <w:proofErr w:type="spellStart"/>
      <w:r w:rsidR="00823429" w:rsidRPr="009B40D8">
        <w:rPr>
          <w:rFonts w:ascii="Arial" w:hAnsi="Arial" w:cs="Arial"/>
          <w:sz w:val="24"/>
          <w:szCs w:val="24"/>
        </w:rPr>
        <w:t>Ringkjob</w:t>
      </w:r>
      <w:proofErr w:type="spellEnd"/>
      <w:r w:rsidR="00823429" w:rsidRPr="009B40D8">
        <w:rPr>
          <w:rFonts w:ascii="Arial" w:hAnsi="Arial" w:cs="Arial"/>
          <w:sz w:val="24"/>
          <w:szCs w:val="24"/>
        </w:rPr>
        <w:t xml:space="preserve"> HK, 2018) (Song D, 2024)</w:t>
      </w:r>
      <w:r w:rsidR="00685CEB">
        <w:rPr>
          <w:rFonts w:ascii="Arial" w:hAnsi="Arial" w:cs="Arial"/>
          <w:sz w:val="24"/>
          <w:szCs w:val="24"/>
        </w:rPr>
        <w:t>,</w:t>
      </w:r>
      <w:r w:rsidR="00823429" w:rsidRPr="009B40D8">
        <w:rPr>
          <w:rFonts w:ascii="Arial" w:hAnsi="Arial" w:cs="Arial"/>
          <w:sz w:val="24"/>
          <w:szCs w:val="24"/>
        </w:rPr>
        <w:t xml:space="preserve"> (Nicoli M, 2022), </w:t>
      </w:r>
      <w:r w:rsidRPr="009B40D8">
        <w:rPr>
          <w:rFonts w:ascii="Arial" w:hAnsi="Arial" w:cs="Arial"/>
          <w:sz w:val="24"/>
          <w:szCs w:val="24"/>
        </w:rPr>
        <w:t xml:space="preserve">POLES (Prospective Outlook on Long term Energy Systems) </w:t>
      </w:r>
      <w:r w:rsidR="00823429" w:rsidRPr="009B40D8">
        <w:rPr>
          <w:rFonts w:ascii="Arial" w:hAnsi="Arial" w:cs="Arial"/>
          <w:sz w:val="24"/>
          <w:szCs w:val="24"/>
        </w:rPr>
        <w:t>(</w:t>
      </w:r>
      <w:proofErr w:type="spellStart"/>
      <w:r w:rsidR="00823429" w:rsidRPr="009B40D8">
        <w:rPr>
          <w:rFonts w:ascii="Arial" w:hAnsi="Arial" w:cs="Arial"/>
          <w:sz w:val="24"/>
          <w:szCs w:val="24"/>
        </w:rPr>
        <w:t>Ringkjob</w:t>
      </w:r>
      <w:proofErr w:type="spellEnd"/>
      <w:r w:rsidR="00823429" w:rsidRPr="009B40D8">
        <w:rPr>
          <w:rFonts w:ascii="Arial" w:hAnsi="Arial" w:cs="Arial"/>
          <w:sz w:val="24"/>
          <w:szCs w:val="24"/>
        </w:rPr>
        <w:t xml:space="preserve"> HK, 2018), (</w:t>
      </w:r>
      <w:proofErr w:type="spellStart"/>
      <w:r w:rsidR="000C3798" w:rsidRPr="000C3798">
        <w:rPr>
          <w:rFonts w:ascii="Arial" w:hAnsi="Arial" w:cs="Arial"/>
          <w:sz w:val="24"/>
          <w:szCs w:val="24"/>
        </w:rPr>
        <w:t>Després</w:t>
      </w:r>
      <w:proofErr w:type="spellEnd"/>
      <w:r w:rsidR="000C3798" w:rsidRPr="000C3798">
        <w:rPr>
          <w:rFonts w:ascii="Arial" w:hAnsi="Arial" w:cs="Arial"/>
          <w:sz w:val="24"/>
          <w:szCs w:val="24"/>
        </w:rPr>
        <w:t xml:space="preserve"> </w:t>
      </w:r>
      <w:r w:rsidR="00823429" w:rsidRPr="009B40D8">
        <w:rPr>
          <w:rFonts w:ascii="Arial" w:hAnsi="Arial" w:cs="Arial"/>
          <w:sz w:val="24"/>
          <w:szCs w:val="24"/>
        </w:rPr>
        <w:t xml:space="preserve">J., 2016) </w:t>
      </w:r>
      <w:r w:rsidRPr="009B40D8">
        <w:rPr>
          <w:rFonts w:ascii="Arial" w:hAnsi="Arial" w:cs="Arial"/>
          <w:sz w:val="24"/>
          <w:szCs w:val="24"/>
        </w:rPr>
        <w:t xml:space="preserve">and PRIMES (Price-Induced Market Equilibrium System) </w:t>
      </w:r>
      <w:r w:rsidR="00823429" w:rsidRPr="009B40D8">
        <w:rPr>
          <w:rFonts w:ascii="Arial" w:hAnsi="Arial" w:cs="Arial"/>
          <w:sz w:val="24"/>
          <w:szCs w:val="24"/>
        </w:rPr>
        <w:t>(</w:t>
      </w:r>
      <w:proofErr w:type="spellStart"/>
      <w:r w:rsidR="00823429" w:rsidRPr="009B40D8">
        <w:rPr>
          <w:rFonts w:ascii="Arial" w:hAnsi="Arial" w:cs="Arial"/>
          <w:sz w:val="24"/>
          <w:szCs w:val="24"/>
        </w:rPr>
        <w:t>Ringkjob</w:t>
      </w:r>
      <w:proofErr w:type="spellEnd"/>
      <w:r w:rsidR="00823429" w:rsidRPr="009B40D8">
        <w:rPr>
          <w:rFonts w:ascii="Arial" w:hAnsi="Arial" w:cs="Arial"/>
          <w:sz w:val="24"/>
          <w:szCs w:val="24"/>
        </w:rPr>
        <w:t xml:space="preserve"> HK, 2018), (</w:t>
      </w:r>
      <w:proofErr w:type="spellStart"/>
      <w:r w:rsidR="00823429" w:rsidRPr="009B40D8">
        <w:rPr>
          <w:rFonts w:ascii="Arial" w:hAnsi="Arial" w:cs="Arial"/>
          <w:sz w:val="24"/>
          <w:szCs w:val="24"/>
        </w:rPr>
        <w:t>Capros</w:t>
      </w:r>
      <w:proofErr w:type="spellEnd"/>
      <w:r w:rsidR="00823429" w:rsidRPr="009B40D8">
        <w:rPr>
          <w:rFonts w:ascii="Arial" w:hAnsi="Arial" w:cs="Arial"/>
          <w:sz w:val="24"/>
          <w:szCs w:val="24"/>
        </w:rPr>
        <w:t xml:space="preserve"> P, 2018)</w:t>
      </w:r>
      <w:r w:rsidRPr="009B40D8">
        <w:rPr>
          <w:rFonts w:ascii="Arial" w:hAnsi="Arial" w:cs="Arial"/>
          <w:sz w:val="24"/>
          <w:szCs w:val="24"/>
        </w:rPr>
        <w:t xml:space="preserve">. Proven short term models are e.g. ODIN (Open Dispatch Model) </w:t>
      </w:r>
      <w:r w:rsidR="00AE52B1">
        <w:rPr>
          <w:rFonts w:ascii="Arial" w:hAnsi="Arial" w:cs="Arial"/>
          <w:sz w:val="24"/>
          <w:szCs w:val="24"/>
        </w:rPr>
        <w:t>(</w:t>
      </w:r>
      <w:proofErr w:type="spellStart"/>
      <w:r w:rsidR="00AE52B1">
        <w:rPr>
          <w:rFonts w:ascii="Arial" w:hAnsi="Arial" w:cs="Arial"/>
          <w:sz w:val="24"/>
          <w:szCs w:val="24"/>
        </w:rPr>
        <w:t>Nycander</w:t>
      </w:r>
      <w:proofErr w:type="spellEnd"/>
      <w:r w:rsidR="00AE52B1">
        <w:rPr>
          <w:rFonts w:ascii="Arial" w:hAnsi="Arial" w:cs="Arial"/>
          <w:sz w:val="24"/>
          <w:szCs w:val="24"/>
        </w:rPr>
        <w:t xml:space="preserve"> E, 2022)</w:t>
      </w:r>
      <w:r w:rsidRPr="009B40D8">
        <w:rPr>
          <w:rFonts w:ascii="Arial" w:hAnsi="Arial" w:cs="Arial"/>
          <w:sz w:val="24"/>
          <w:szCs w:val="24"/>
        </w:rPr>
        <w:t xml:space="preserve">, </w:t>
      </w:r>
      <w:proofErr w:type="spellStart"/>
      <w:r w:rsidRPr="009B40D8">
        <w:rPr>
          <w:rFonts w:ascii="Arial" w:hAnsi="Arial" w:cs="Arial"/>
          <w:sz w:val="24"/>
          <w:szCs w:val="24"/>
        </w:rPr>
        <w:t>PowNet</w:t>
      </w:r>
      <w:proofErr w:type="spellEnd"/>
      <w:r w:rsidRPr="009B40D8">
        <w:rPr>
          <w:rFonts w:ascii="Arial" w:hAnsi="Arial" w:cs="Arial"/>
          <w:sz w:val="24"/>
          <w:szCs w:val="24"/>
        </w:rPr>
        <w:t xml:space="preserve"> (Network-Constrained UC /ED Model), EPOD (EU Power Dispatch Model), WASP (Wien Automatic System Planning), DISPA-SET* (UC / Power Dispatch Model)</w:t>
      </w:r>
      <w:r w:rsidR="0095390D" w:rsidRPr="009B40D8">
        <w:rPr>
          <w:rFonts w:ascii="Arial" w:hAnsi="Arial" w:cs="Arial"/>
          <w:sz w:val="24"/>
          <w:szCs w:val="24"/>
        </w:rPr>
        <w:t xml:space="preserve"> </w:t>
      </w:r>
      <w:r w:rsidR="00AE52B1">
        <w:rPr>
          <w:rFonts w:ascii="Arial" w:hAnsi="Arial" w:cs="Arial"/>
          <w:sz w:val="24"/>
          <w:szCs w:val="24"/>
        </w:rPr>
        <w:t>(</w:t>
      </w:r>
      <w:proofErr w:type="spellStart"/>
      <w:r w:rsidR="00AE52B1">
        <w:rPr>
          <w:rFonts w:ascii="Arial" w:hAnsi="Arial" w:cs="Arial"/>
          <w:sz w:val="24"/>
          <w:szCs w:val="24"/>
        </w:rPr>
        <w:t>Katsanevakis</w:t>
      </w:r>
      <w:proofErr w:type="spellEnd"/>
      <w:r w:rsidR="00AE52B1">
        <w:rPr>
          <w:rFonts w:ascii="Arial" w:hAnsi="Arial" w:cs="Arial"/>
          <w:sz w:val="24"/>
          <w:szCs w:val="24"/>
        </w:rPr>
        <w:t xml:space="preserve"> A,2022), (</w:t>
      </w:r>
      <w:proofErr w:type="spellStart"/>
      <w:r w:rsidR="00AE52B1">
        <w:rPr>
          <w:rFonts w:ascii="Arial" w:hAnsi="Arial" w:cs="Arial"/>
          <w:sz w:val="24"/>
          <w:szCs w:val="24"/>
        </w:rPr>
        <w:t>Groissböck</w:t>
      </w:r>
      <w:proofErr w:type="spellEnd"/>
      <w:r w:rsidR="00AE52B1">
        <w:rPr>
          <w:rFonts w:ascii="Arial" w:hAnsi="Arial" w:cs="Arial"/>
          <w:sz w:val="24"/>
          <w:szCs w:val="24"/>
        </w:rPr>
        <w:t xml:space="preserve"> M, 2019)</w:t>
      </w:r>
      <w:r w:rsidRPr="009B40D8">
        <w:rPr>
          <w:rFonts w:ascii="Arial" w:hAnsi="Arial" w:cs="Arial"/>
          <w:sz w:val="24"/>
          <w:szCs w:val="24"/>
        </w:rPr>
        <w:t xml:space="preserve">, MATPOWER* (Programming package) </w:t>
      </w:r>
      <w:r w:rsidR="00AE52B1">
        <w:rPr>
          <w:rFonts w:ascii="Arial" w:hAnsi="Arial" w:cs="Arial"/>
          <w:sz w:val="24"/>
          <w:szCs w:val="24"/>
        </w:rPr>
        <w:t>(</w:t>
      </w:r>
      <w:proofErr w:type="spellStart"/>
      <w:r w:rsidR="00AE52B1">
        <w:rPr>
          <w:rFonts w:ascii="Arial" w:hAnsi="Arial" w:cs="Arial"/>
          <w:sz w:val="24"/>
          <w:szCs w:val="24"/>
        </w:rPr>
        <w:t>Buayai</w:t>
      </w:r>
      <w:proofErr w:type="spellEnd"/>
      <w:r w:rsidR="00AE52B1">
        <w:rPr>
          <w:rFonts w:ascii="Arial" w:hAnsi="Arial" w:cs="Arial"/>
          <w:sz w:val="24"/>
          <w:szCs w:val="24"/>
        </w:rPr>
        <w:t xml:space="preserve"> K, 2014), </w:t>
      </w:r>
      <w:r w:rsidR="00AE52B1" w:rsidRPr="00AE52B1">
        <w:rPr>
          <w:rFonts w:ascii="Arial" w:hAnsi="Arial" w:cs="Arial"/>
          <w:sz w:val="24"/>
          <w:szCs w:val="24"/>
        </w:rPr>
        <w:t>(</w:t>
      </w:r>
      <w:proofErr w:type="spellStart"/>
      <w:r w:rsidR="00AE52B1" w:rsidRPr="00AE52B1">
        <w:rPr>
          <w:rFonts w:ascii="Arial" w:hAnsi="Arial" w:cs="Arial"/>
          <w:sz w:val="24"/>
          <w:szCs w:val="24"/>
        </w:rPr>
        <w:t>Groissböck</w:t>
      </w:r>
      <w:proofErr w:type="spellEnd"/>
      <w:r w:rsidR="00AE52B1" w:rsidRPr="00AE52B1">
        <w:rPr>
          <w:rFonts w:ascii="Arial" w:hAnsi="Arial" w:cs="Arial"/>
          <w:sz w:val="24"/>
          <w:szCs w:val="24"/>
        </w:rPr>
        <w:t xml:space="preserve"> M, 2019), </w:t>
      </w:r>
      <w:proofErr w:type="spellStart"/>
      <w:r w:rsidRPr="009B40D8">
        <w:rPr>
          <w:rFonts w:ascii="Arial" w:hAnsi="Arial" w:cs="Arial"/>
          <w:sz w:val="24"/>
          <w:szCs w:val="24"/>
        </w:rPr>
        <w:t>PyPSA</w:t>
      </w:r>
      <w:proofErr w:type="spellEnd"/>
      <w:r w:rsidRPr="009B40D8">
        <w:rPr>
          <w:rFonts w:ascii="Arial" w:hAnsi="Arial" w:cs="Arial"/>
          <w:sz w:val="24"/>
          <w:szCs w:val="24"/>
        </w:rPr>
        <w:t xml:space="preserve">* (Python for Power Systems Analysis) </w:t>
      </w:r>
      <w:r w:rsidR="00AE52B1">
        <w:rPr>
          <w:rFonts w:ascii="Arial" w:hAnsi="Arial" w:cs="Arial"/>
          <w:sz w:val="24"/>
          <w:szCs w:val="24"/>
        </w:rPr>
        <w:t>(</w:t>
      </w:r>
      <w:proofErr w:type="spellStart"/>
      <w:r w:rsidR="000B2DD4" w:rsidRPr="000B2DD4">
        <w:rPr>
          <w:rFonts w:ascii="Arial" w:hAnsi="Arial" w:cs="Arial"/>
          <w:sz w:val="24"/>
          <w:szCs w:val="24"/>
        </w:rPr>
        <w:t>Ringkjøb</w:t>
      </w:r>
      <w:proofErr w:type="spellEnd"/>
      <w:r w:rsidR="000B2DD4" w:rsidRPr="000B2DD4">
        <w:rPr>
          <w:rFonts w:ascii="Arial" w:hAnsi="Arial" w:cs="Arial"/>
          <w:sz w:val="24"/>
          <w:szCs w:val="24"/>
        </w:rPr>
        <w:t xml:space="preserve"> HK</w:t>
      </w:r>
      <w:r w:rsidR="000B2DD4">
        <w:rPr>
          <w:rFonts w:ascii="Arial" w:hAnsi="Arial" w:cs="Arial"/>
          <w:sz w:val="24"/>
          <w:szCs w:val="24"/>
        </w:rPr>
        <w:t xml:space="preserve">, 2018), </w:t>
      </w:r>
      <w:r w:rsidR="00AE52B1">
        <w:rPr>
          <w:rFonts w:ascii="Arial" w:hAnsi="Arial" w:cs="Arial"/>
          <w:sz w:val="24"/>
          <w:szCs w:val="24"/>
        </w:rPr>
        <w:t>(</w:t>
      </w:r>
      <w:proofErr w:type="spellStart"/>
      <w:r w:rsidR="00AE52B1">
        <w:rPr>
          <w:rFonts w:ascii="Arial" w:hAnsi="Arial" w:cs="Arial"/>
          <w:sz w:val="24"/>
          <w:szCs w:val="24"/>
        </w:rPr>
        <w:t>Unnewehr</w:t>
      </w:r>
      <w:proofErr w:type="spellEnd"/>
      <w:r w:rsidR="00AE52B1">
        <w:rPr>
          <w:rFonts w:ascii="Arial" w:hAnsi="Arial" w:cs="Arial"/>
          <w:sz w:val="24"/>
          <w:szCs w:val="24"/>
        </w:rPr>
        <w:t xml:space="preserve"> JF, 2022)</w:t>
      </w:r>
      <w:r w:rsidR="000B2DD4">
        <w:rPr>
          <w:rFonts w:ascii="Arial" w:hAnsi="Arial" w:cs="Arial"/>
          <w:sz w:val="24"/>
          <w:szCs w:val="24"/>
        </w:rPr>
        <w:t>,</w:t>
      </w:r>
      <w:r w:rsidRPr="009B40D8">
        <w:rPr>
          <w:rFonts w:ascii="Arial" w:hAnsi="Arial" w:cs="Arial"/>
          <w:sz w:val="24"/>
          <w:szCs w:val="24"/>
        </w:rPr>
        <w:t xml:space="preserve"> </w:t>
      </w:r>
      <w:r w:rsidR="00AE52B1" w:rsidRPr="00AE52B1">
        <w:rPr>
          <w:rFonts w:ascii="Arial" w:hAnsi="Arial" w:cs="Arial"/>
          <w:sz w:val="24"/>
          <w:szCs w:val="24"/>
        </w:rPr>
        <w:t>(Groissböck M, 2019),</w:t>
      </w:r>
      <w:r w:rsidR="00AE52B1">
        <w:rPr>
          <w:rFonts w:ascii="Arial" w:hAnsi="Arial" w:cs="Arial"/>
          <w:sz w:val="24"/>
          <w:szCs w:val="24"/>
        </w:rPr>
        <w:t xml:space="preserve"> </w:t>
      </w:r>
      <w:r w:rsidRPr="009B40D8">
        <w:rPr>
          <w:rFonts w:ascii="Arial" w:hAnsi="Arial" w:cs="Arial"/>
          <w:sz w:val="24"/>
          <w:szCs w:val="24"/>
        </w:rPr>
        <w:t>and ELMOD* (Deterministic linear/mixed-integer dispatch model)</w:t>
      </w:r>
      <w:r w:rsidR="000B2DD4">
        <w:rPr>
          <w:rFonts w:ascii="Arial" w:hAnsi="Arial" w:cs="Arial"/>
          <w:sz w:val="24"/>
          <w:szCs w:val="24"/>
        </w:rPr>
        <w:t>,</w:t>
      </w:r>
      <w:r w:rsidRPr="009B40D8">
        <w:rPr>
          <w:rFonts w:ascii="Arial" w:hAnsi="Arial" w:cs="Arial"/>
          <w:sz w:val="24"/>
          <w:szCs w:val="24"/>
        </w:rPr>
        <w:t xml:space="preserve"> </w:t>
      </w:r>
      <w:r w:rsidR="000B2DD4">
        <w:rPr>
          <w:rFonts w:ascii="Arial" w:hAnsi="Arial" w:cs="Arial"/>
          <w:sz w:val="24"/>
          <w:szCs w:val="24"/>
        </w:rPr>
        <w:t>(</w:t>
      </w:r>
      <w:proofErr w:type="spellStart"/>
      <w:r w:rsidR="000B2DD4">
        <w:rPr>
          <w:rFonts w:ascii="Arial" w:hAnsi="Arial" w:cs="Arial"/>
          <w:sz w:val="24"/>
          <w:szCs w:val="24"/>
        </w:rPr>
        <w:t>Fraunhoiz</w:t>
      </w:r>
      <w:proofErr w:type="spellEnd"/>
      <w:r w:rsidR="000B2DD4">
        <w:rPr>
          <w:rFonts w:ascii="Arial" w:hAnsi="Arial" w:cs="Arial"/>
          <w:sz w:val="24"/>
          <w:szCs w:val="24"/>
        </w:rPr>
        <w:t xml:space="preserve"> C, 2021), </w:t>
      </w:r>
      <w:r w:rsidR="000B2DD4" w:rsidRPr="000B2DD4">
        <w:rPr>
          <w:rFonts w:ascii="Arial" w:hAnsi="Arial" w:cs="Arial"/>
          <w:sz w:val="24"/>
          <w:szCs w:val="24"/>
        </w:rPr>
        <w:t>(</w:t>
      </w:r>
      <w:proofErr w:type="spellStart"/>
      <w:r w:rsidR="000B2DD4" w:rsidRPr="000B2DD4">
        <w:rPr>
          <w:rFonts w:ascii="Arial" w:hAnsi="Arial" w:cs="Arial"/>
          <w:sz w:val="24"/>
          <w:szCs w:val="24"/>
        </w:rPr>
        <w:t>Groissböck</w:t>
      </w:r>
      <w:proofErr w:type="spellEnd"/>
      <w:r w:rsidR="000B2DD4" w:rsidRPr="000B2DD4">
        <w:rPr>
          <w:rFonts w:ascii="Arial" w:hAnsi="Arial" w:cs="Arial"/>
          <w:sz w:val="24"/>
          <w:szCs w:val="24"/>
        </w:rPr>
        <w:t xml:space="preserve"> M, 2019)</w:t>
      </w:r>
      <w:r w:rsidR="000B2DD4">
        <w:rPr>
          <w:rFonts w:ascii="Arial" w:hAnsi="Arial" w:cs="Arial"/>
          <w:sz w:val="24"/>
          <w:szCs w:val="24"/>
        </w:rPr>
        <w:t xml:space="preserve">. </w:t>
      </w:r>
      <w:r w:rsidRPr="009B40D8">
        <w:rPr>
          <w:rFonts w:ascii="Arial" w:hAnsi="Arial" w:cs="Arial"/>
          <w:sz w:val="24"/>
          <w:szCs w:val="24"/>
        </w:rPr>
        <w:t xml:space="preserve">Finally, </w:t>
      </w:r>
      <w:proofErr w:type="spellStart"/>
      <w:r w:rsidRPr="009B40D8">
        <w:rPr>
          <w:rFonts w:ascii="Arial" w:hAnsi="Arial" w:cs="Arial"/>
          <w:sz w:val="24"/>
          <w:szCs w:val="24"/>
        </w:rPr>
        <w:t>MultiScale</w:t>
      </w:r>
      <w:proofErr w:type="spellEnd"/>
      <w:r w:rsidRPr="009B40D8">
        <w:rPr>
          <w:rFonts w:ascii="Arial" w:hAnsi="Arial" w:cs="Arial"/>
          <w:sz w:val="24"/>
          <w:szCs w:val="24"/>
        </w:rPr>
        <w:t xml:space="preserve"> and Flexible proven models are the Flex-Tool* (Least-cost optimization tool) </w:t>
      </w:r>
      <w:r w:rsidR="00685CEB">
        <w:rPr>
          <w:rFonts w:ascii="Arial" w:hAnsi="Arial" w:cs="Arial"/>
          <w:sz w:val="24"/>
          <w:szCs w:val="24"/>
        </w:rPr>
        <w:t>(</w:t>
      </w:r>
      <w:proofErr w:type="spellStart"/>
      <w:r w:rsidR="00685CEB">
        <w:rPr>
          <w:rFonts w:ascii="Arial" w:hAnsi="Arial" w:cs="Arial"/>
          <w:sz w:val="24"/>
          <w:szCs w:val="24"/>
        </w:rPr>
        <w:t>Majanne</w:t>
      </w:r>
      <w:proofErr w:type="spellEnd"/>
      <w:r w:rsidR="00685CEB">
        <w:rPr>
          <w:rFonts w:ascii="Arial" w:hAnsi="Arial" w:cs="Arial"/>
          <w:sz w:val="24"/>
          <w:szCs w:val="24"/>
        </w:rPr>
        <w:t xml:space="preserve"> Y, 2022) </w:t>
      </w:r>
      <w:proofErr w:type="spellStart"/>
      <w:r w:rsidRPr="009B40D8">
        <w:rPr>
          <w:rFonts w:ascii="Arial" w:hAnsi="Arial" w:cs="Arial"/>
          <w:sz w:val="24"/>
          <w:szCs w:val="24"/>
        </w:rPr>
        <w:t>OSeMOSYS</w:t>
      </w:r>
      <w:proofErr w:type="spellEnd"/>
      <w:r w:rsidRPr="009B40D8">
        <w:rPr>
          <w:rFonts w:ascii="Arial" w:hAnsi="Arial" w:cs="Arial"/>
          <w:sz w:val="24"/>
          <w:szCs w:val="24"/>
        </w:rPr>
        <w:t>* - Global energy systems opt</w:t>
      </w:r>
      <w:r w:rsidR="00685CEB">
        <w:rPr>
          <w:rFonts w:ascii="Arial" w:hAnsi="Arial" w:cs="Arial"/>
          <w:sz w:val="24"/>
          <w:szCs w:val="24"/>
        </w:rPr>
        <w:t>imization</w:t>
      </w:r>
      <w:r w:rsidRPr="009B40D8">
        <w:rPr>
          <w:rFonts w:ascii="Arial" w:hAnsi="Arial" w:cs="Arial"/>
          <w:sz w:val="24"/>
          <w:szCs w:val="24"/>
        </w:rPr>
        <w:t xml:space="preserve"> model)</w:t>
      </w:r>
      <w:r w:rsidR="0036398E">
        <w:rPr>
          <w:rFonts w:ascii="Arial" w:hAnsi="Arial" w:cs="Arial"/>
          <w:sz w:val="24"/>
          <w:szCs w:val="24"/>
        </w:rPr>
        <w:t>,</w:t>
      </w:r>
      <w:r w:rsidRPr="009B40D8">
        <w:rPr>
          <w:rFonts w:ascii="Arial" w:hAnsi="Arial" w:cs="Arial"/>
          <w:sz w:val="24"/>
          <w:szCs w:val="24"/>
        </w:rPr>
        <w:t xml:space="preserve"> </w:t>
      </w:r>
      <w:r w:rsidR="00685CEB" w:rsidRPr="00685CEB">
        <w:rPr>
          <w:rFonts w:ascii="Arial" w:hAnsi="Arial" w:cs="Arial"/>
          <w:sz w:val="24"/>
          <w:szCs w:val="24"/>
        </w:rPr>
        <w:t>(</w:t>
      </w:r>
      <w:proofErr w:type="spellStart"/>
      <w:r w:rsidR="00685CEB" w:rsidRPr="00685CEB">
        <w:rPr>
          <w:rFonts w:ascii="Arial" w:hAnsi="Arial" w:cs="Arial"/>
          <w:sz w:val="24"/>
          <w:szCs w:val="24"/>
        </w:rPr>
        <w:t>Ringkjob</w:t>
      </w:r>
      <w:proofErr w:type="spellEnd"/>
      <w:r w:rsidR="00685CEB" w:rsidRPr="00685CEB">
        <w:rPr>
          <w:rFonts w:ascii="Arial" w:hAnsi="Arial" w:cs="Arial"/>
          <w:sz w:val="24"/>
          <w:szCs w:val="24"/>
        </w:rPr>
        <w:t xml:space="preserve"> HK, 2018), (</w:t>
      </w:r>
      <w:proofErr w:type="spellStart"/>
      <w:r w:rsidR="00685CEB" w:rsidRPr="00685CEB">
        <w:rPr>
          <w:rFonts w:ascii="Arial" w:hAnsi="Arial" w:cs="Arial"/>
          <w:sz w:val="24"/>
          <w:szCs w:val="24"/>
        </w:rPr>
        <w:t>Fraunhoiz</w:t>
      </w:r>
      <w:proofErr w:type="spellEnd"/>
      <w:r w:rsidR="00685CEB" w:rsidRPr="00685CEB">
        <w:rPr>
          <w:rFonts w:ascii="Arial" w:hAnsi="Arial" w:cs="Arial"/>
          <w:sz w:val="24"/>
          <w:szCs w:val="24"/>
        </w:rPr>
        <w:t xml:space="preserve"> C, 2021), </w:t>
      </w:r>
      <w:bookmarkStart w:id="2" w:name="_Hlk221114447"/>
      <w:r w:rsidR="00685CEB" w:rsidRPr="00685CEB">
        <w:rPr>
          <w:rFonts w:ascii="Arial" w:hAnsi="Arial" w:cs="Arial"/>
          <w:sz w:val="24"/>
          <w:szCs w:val="24"/>
        </w:rPr>
        <w:t>(</w:t>
      </w:r>
      <w:proofErr w:type="spellStart"/>
      <w:r w:rsidR="00685CEB" w:rsidRPr="00685CEB">
        <w:rPr>
          <w:rFonts w:ascii="Arial" w:hAnsi="Arial" w:cs="Arial"/>
          <w:sz w:val="24"/>
          <w:szCs w:val="24"/>
        </w:rPr>
        <w:t>Groissböck</w:t>
      </w:r>
      <w:proofErr w:type="spellEnd"/>
      <w:r w:rsidR="00685CEB" w:rsidRPr="00685CEB">
        <w:rPr>
          <w:rFonts w:ascii="Arial" w:hAnsi="Arial" w:cs="Arial"/>
          <w:sz w:val="24"/>
          <w:szCs w:val="24"/>
        </w:rPr>
        <w:t xml:space="preserve"> M, 2019), </w:t>
      </w:r>
      <w:bookmarkEnd w:id="2"/>
      <w:proofErr w:type="spellStart"/>
      <w:r w:rsidRPr="009B40D8">
        <w:rPr>
          <w:rFonts w:ascii="Arial" w:hAnsi="Arial" w:cs="Arial"/>
          <w:sz w:val="24"/>
          <w:szCs w:val="24"/>
        </w:rPr>
        <w:t>Pyomo</w:t>
      </w:r>
      <w:proofErr w:type="spellEnd"/>
      <w:r w:rsidRPr="009B40D8">
        <w:rPr>
          <w:rFonts w:ascii="Arial" w:hAnsi="Arial" w:cs="Arial"/>
          <w:sz w:val="24"/>
          <w:szCs w:val="24"/>
        </w:rPr>
        <w:t>* (Python Optimiz</w:t>
      </w:r>
      <w:r w:rsidR="00C9419F">
        <w:rPr>
          <w:rFonts w:ascii="Arial" w:hAnsi="Arial" w:cs="Arial"/>
          <w:sz w:val="24"/>
          <w:szCs w:val="24"/>
        </w:rPr>
        <w:t>ation</w:t>
      </w:r>
      <w:r w:rsidRPr="009B40D8">
        <w:rPr>
          <w:rFonts w:ascii="Arial" w:hAnsi="Arial" w:cs="Arial"/>
          <w:sz w:val="24"/>
          <w:szCs w:val="24"/>
        </w:rPr>
        <w:t xml:space="preserve"> Mod. Objects software) </w:t>
      </w:r>
      <w:r w:rsidR="00685CEB">
        <w:rPr>
          <w:rFonts w:ascii="Arial" w:hAnsi="Arial" w:cs="Arial"/>
          <w:sz w:val="24"/>
          <w:szCs w:val="24"/>
        </w:rPr>
        <w:t>(Hart WE, 2011), (Hart WE, 2012),</w:t>
      </w:r>
      <w:r w:rsidRPr="009B40D8">
        <w:rPr>
          <w:rFonts w:ascii="Arial" w:hAnsi="Arial" w:cs="Arial"/>
          <w:sz w:val="24"/>
          <w:szCs w:val="24"/>
        </w:rPr>
        <w:t xml:space="preserve"> Calliope* (Multi-scale energy systems modelling)</w:t>
      </w:r>
      <w:r w:rsidR="0095390D" w:rsidRPr="009B40D8">
        <w:rPr>
          <w:rFonts w:ascii="Arial" w:hAnsi="Arial" w:cs="Arial"/>
          <w:sz w:val="24"/>
          <w:szCs w:val="24"/>
        </w:rPr>
        <w:t xml:space="preserve"> </w:t>
      </w:r>
      <w:r w:rsidR="00685CEB" w:rsidRPr="00685CEB">
        <w:rPr>
          <w:rFonts w:ascii="Arial" w:hAnsi="Arial" w:cs="Arial"/>
          <w:sz w:val="24"/>
          <w:szCs w:val="24"/>
        </w:rPr>
        <w:t>(</w:t>
      </w:r>
      <w:proofErr w:type="spellStart"/>
      <w:r w:rsidR="00685CEB" w:rsidRPr="00685CEB">
        <w:rPr>
          <w:rFonts w:ascii="Arial" w:hAnsi="Arial" w:cs="Arial"/>
          <w:sz w:val="24"/>
          <w:szCs w:val="24"/>
        </w:rPr>
        <w:t>Ringkjob</w:t>
      </w:r>
      <w:proofErr w:type="spellEnd"/>
      <w:r w:rsidR="00685CEB" w:rsidRPr="00685CEB">
        <w:rPr>
          <w:rFonts w:ascii="Arial" w:hAnsi="Arial" w:cs="Arial"/>
          <w:sz w:val="24"/>
          <w:szCs w:val="24"/>
        </w:rPr>
        <w:t xml:space="preserve"> HK, 2018), (Song D, 2024), </w:t>
      </w:r>
      <w:r w:rsidR="00685CEB">
        <w:rPr>
          <w:rFonts w:ascii="Arial" w:hAnsi="Arial" w:cs="Arial"/>
          <w:sz w:val="24"/>
          <w:szCs w:val="24"/>
        </w:rPr>
        <w:t>(Pickering B, 2022)</w:t>
      </w:r>
      <w:r w:rsidRPr="009B40D8">
        <w:rPr>
          <w:rFonts w:ascii="Arial" w:hAnsi="Arial" w:cs="Arial"/>
          <w:sz w:val="24"/>
          <w:szCs w:val="24"/>
        </w:rPr>
        <w:t>,</w:t>
      </w:r>
      <w:r w:rsidR="00685CEB">
        <w:rPr>
          <w:rFonts w:ascii="Arial" w:hAnsi="Arial" w:cs="Arial"/>
          <w:sz w:val="24"/>
          <w:szCs w:val="24"/>
        </w:rPr>
        <w:t xml:space="preserve"> </w:t>
      </w:r>
      <w:r w:rsidR="00685CEB" w:rsidRPr="00685CEB">
        <w:rPr>
          <w:rFonts w:ascii="Arial" w:hAnsi="Arial" w:cs="Arial"/>
          <w:sz w:val="24"/>
          <w:szCs w:val="24"/>
        </w:rPr>
        <w:t xml:space="preserve">(Groissböck M, 2019), </w:t>
      </w:r>
      <w:r w:rsidRPr="009B40D8">
        <w:rPr>
          <w:rFonts w:ascii="Arial" w:hAnsi="Arial" w:cs="Arial"/>
          <w:sz w:val="24"/>
          <w:szCs w:val="24"/>
        </w:rPr>
        <w:t xml:space="preserve">and PLEXOS® (Integrated Energy Model) </w:t>
      </w:r>
      <w:r w:rsidR="00685CEB">
        <w:rPr>
          <w:rFonts w:ascii="Arial" w:hAnsi="Arial" w:cs="Arial"/>
          <w:sz w:val="24"/>
          <w:szCs w:val="24"/>
        </w:rPr>
        <w:t>(Goforth T, 2025)</w:t>
      </w:r>
      <w:r w:rsidRPr="009B40D8">
        <w:rPr>
          <w:rFonts w:ascii="Arial" w:hAnsi="Arial" w:cs="Arial"/>
          <w:sz w:val="24"/>
          <w:szCs w:val="24"/>
        </w:rPr>
        <w:t>,</w:t>
      </w:r>
      <w:r w:rsidR="00C9419F">
        <w:rPr>
          <w:rFonts w:ascii="Arial" w:hAnsi="Arial" w:cs="Arial"/>
          <w:sz w:val="24"/>
          <w:szCs w:val="24"/>
        </w:rPr>
        <w:t xml:space="preserve"> </w:t>
      </w:r>
      <w:r w:rsidR="00685CEB" w:rsidRPr="00685CEB">
        <w:rPr>
          <w:rFonts w:ascii="Arial" w:hAnsi="Arial" w:cs="Arial"/>
          <w:sz w:val="24"/>
          <w:szCs w:val="24"/>
        </w:rPr>
        <w:t>(</w:t>
      </w:r>
      <w:proofErr w:type="spellStart"/>
      <w:r w:rsidR="00685CEB" w:rsidRPr="00685CEB">
        <w:rPr>
          <w:rFonts w:ascii="Arial" w:hAnsi="Arial" w:cs="Arial"/>
          <w:sz w:val="24"/>
          <w:szCs w:val="24"/>
        </w:rPr>
        <w:t>Ringkjob</w:t>
      </w:r>
      <w:proofErr w:type="spellEnd"/>
      <w:r w:rsidR="00685CEB" w:rsidRPr="00685CEB">
        <w:rPr>
          <w:rFonts w:ascii="Arial" w:hAnsi="Arial" w:cs="Arial"/>
          <w:sz w:val="24"/>
          <w:szCs w:val="24"/>
        </w:rPr>
        <w:t xml:space="preserve"> HK, 2018), </w:t>
      </w:r>
      <w:r w:rsidR="00685CEB">
        <w:rPr>
          <w:rFonts w:ascii="Arial" w:hAnsi="Arial" w:cs="Arial"/>
          <w:sz w:val="24"/>
          <w:szCs w:val="24"/>
        </w:rPr>
        <w:t>(Hamdi M, 2024)</w:t>
      </w:r>
      <w:r w:rsidRPr="009B40D8">
        <w:rPr>
          <w:rFonts w:ascii="Arial" w:hAnsi="Arial" w:cs="Arial"/>
          <w:sz w:val="24"/>
          <w:szCs w:val="24"/>
        </w:rPr>
        <w:t>.</w:t>
      </w:r>
    </w:p>
    <w:p w14:paraId="034F91A2" w14:textId="77777777" w:rsidR="00A81EE4" w:rsidRDefault="00A81EE4" w:rsidP="00E85902">
      <w:pPr>
        <w:pStyle w:val="Body"/>
        <w:jc w:val="left"/>
        <w:rPr>
          <w:rFonts w:ascii="Arial" w:hAnsi="Arial" w:cs="Arial"/>
          <w:b/>
          <w:sz w:val="24"/>
          <w:szCs w:val="24"/>
        </w:rPr>
      </w:pPr>
    </w:p>
    <w:p w14:paraId="1E92AC80" w14:textId="77777777" w:rsidR="00A64E85" w:rsidRPr="009B40D8" w:rsidRDefault="00A64E85" w:rsidP="00E85902">
      <w:pPr>
        <w:pStyle w:val="Body"/>
        <w:jc w:val="left"/>
        <w:rPr>
          <w:rFonts w:ascii="Arial" w:hAnsi="Arial" w:cs="Arial"/>
          <w:b/>
          <w:sz w:val="24"/>
          <w:szCs w:val="24"/>
        </w:rPr>
      </w:pPr>
      <w:r w:rsidRPr="009B40D8">
        <w:rPr>
          <w:rFonts w:ascii="Arial" w:hAnsi="Arial" w:cs="Arial"/>
          <w:b/>
          <w:sz w:val="24"/>
          <w:szCs w:val="24"/>
        </w:rPr>
        <w:t xml:space="preserve">3.2 Power Systems Optimization </w:t>
      </w:r>
      <w:proofErr w:type="spellStart"/>
      <w:r w:rsidRPr="009B40D8">
        <w:rPr>
          <w:rFonts w:ascii="Arial" w:hAnsi="Arial" w:cs="Arial"/>
          <w:b/>
          <w:sz w:val="24"/>
          <w:szCs w:val="24"/>
        </w:rPr>
        <w:t>Μethods</w:t>
      </w:r>
      <w:proofErr w:type="spellEnd"/>
      <w:r w:rsidRPr="009B40D8">
        <w:rPr>
          <w:rFonts w:ascii="Arial" w:hAnsi="Arial" w:cs="Arial"/>
          <w:b/>
          <w:sz w:val="24"/>
          <w:szCs w:val="24"/>
        </w:rPr>
        <w:t xml:space="preserve">  </w:t>
      </w:r>
    </w:p>
    <w:p w14:paraId="7BF06A43" w14:textId="77777777" w:rsidR="00A64E85" w:rsidRPr="009B40D8" w:rsidRDefault="00A64E85" w:rsidP="00E85902">
      <w:pPr>
        <w:pStyle w:val="Body"/>
        <w:jc w:val="left"/>
        <w:rPr>
          <w:rFonts w:ascii="Arial" w:hAnsi="Arial" w:cs="Arial"/>
          <w:sz w:val="24"/>
          <w:szCs w:val="24"/>
        </w:rPr>
      </w:pPr>
      <w:r w:rsidRPr="009B40D8">
        <w:rPr>
          <w:rFonts w:ascii="Arial" w:hAnsi="Arial" w:cs="Arial"/>
          <w:sz w:val="24"/>
          <w:szCs w:val="24"/>
        </w:rPr>
        <w:lastRenderedPageBreak/>
        <w:t xml:space="preserve">Several categories of methods have been developed to solve the optimization problem of power systems. A generic categorization of available techniques, methods, and tools into five categories is the following: </w:t>
      </w:r>
      <w:proofErr w:type="spellStart"/>
      <w:r w:rsidRPr="009B40D8">
        <w:rPr>
          <w:rFonts w:ascii="Arial" w:hAnsi="Arial" w:cs="Arial"/>
          <w:sz w:val="24"/>
          <w:szCs w:val="24"/>
        </w:rPr>
        <w:t>i</w:t>
      </w:r>
      <w:proofErr w:type="spellEnd"/>
      <w:r w:rsidRPr="009B40D8">
        <w:rPr>
          <w:rFonts w:ascii="Arial" w:hAnsi="Arial" w:cs="Arial"/>
          <w:sz w:val="24"/>
          <w:szCs w:val="24"/>
        </w:rPr>
        <w:t xml:space="preserve">) Traditional techniques: Linear programming (LP), Non-linear programming (NLP), Mixed-Integer Programming (MIP), Quadratic Programming (QP), </w:t>
      </w:r>
      <w:r w:rsidR="00685CEB" w:rsidRPr="00685CEB">
        <w:rPr>
          <w:rFonts w:ascii="Arial" w:hAnsi="Arial" w:cs="Arial"/>
          <w:sz w:val="24"/>
          <w:szCs w:val="24"/>
        </w:rPr>
        <w:t>(Pickering B., 2022),</w:t>
      </w:r>
      <w:r w:rsidR="00191C60">
        <w:rPr>
          <w:rFonts w:ascii="Arial" w:hAnsi="Arial" w:cs="Arial"/>
          <w:sz w:val="24"/>
          <w:szCs w:val="24"/>
        </w:rPr>
        <w:t xml:space="preserve"> (Gandhi O</w:t>
      </w:r>
      <w:r w:rsidRPr="009B40D8">
        <w:rPr>
          <w:rFonts w:ascii="Arial" w:hAnsi="Arial" w:cs="Arial"/>
          <w:sz w:val="24"/>
          <w:szCs w:val="24"/>
        </w:rPr>
        <w:t>,</w:t>
      </w:r>
      <w:r w:rsidR="00191C60">
        <w:rPr>
          <w:rFonts w:ascii="Arial" w:hAnsi="Arial" w:cs="Arial"/>
          <w:sz w:val="24"/>
          <w:szCs w:val="24"/>
        </w:rPr>
        <w:t xml:space="preserve"> 2016)</w:t>
      </w:r>
      <w:r w:rsidRPr="009B40D8">
        <w:rPr>
          <w:rFonts w:ascii="Arial" w:hAnsi="Arial" w:cs="Arial"/>
          <w:sz w:val="24"/>
          <w:szCs w:val="24"/>
        </w:rPr>
        <w:t xml:space="preserve">  ii) Nature – inspired Algorithms (NIAs): Evolutionary Algorithms (EAs): Heuristic search methods based on Darwinian evolution, such as bio-inspired algorithms [52] Bacteria Foraging Optimization (BFO) </w:t>
      </w:r>
      <w:r w:rsidR="00191C60">
        <w:rPr>
          <w:rFonts w:ascii="Arial" w:hAnsi="Arial" w:cs="Arial"/>
          <w:sz w:val="24"/>
          <w:szCs w:val="24"/>
        </w:rPr>
        <w:t>(Pandit N, (2012)</w:t>
      </w:r>
      <w:r w:rsidRPr="009B40D8">
        <w:rPr>
          <w:rFonts w:ascii="Arial" w:hAnsi="Arial" w:cs="Arial"/>
          <w:sz w:val="24"/>
          <w:szCs w:val="24"/>
        </w:rPr>
        <w:t xml:space="preserve"> and Particle Swarm Optimization (PSO): A swarm based meta-heuristic optimization algorithm, found in variated applications, such as in a Grey Wolf Optimization and PSO (GWO-PSO) </w:t>
      </w:r>
      <w:r w:rsidR="00191C60">
        <w:rPr>
          <w:rFonts w:ascii="Arial" w:hAnsi="Arial" w:cs="Arial"/>
          <w:sz w:val="24"/>
          <w:szCs w:val="24"/>
        </w:rPr>
        <w:t>(Shaheen AM, 2021)</w:t>
      </w:r>
      <w:r w:rsidRPr="009B40D8">
        <w:rPr>
          <w:rFonts w:ascii="Arial" w:hAnsi="Arial" w:cs="Arial"/>
          <w:sz w:val="24"/>
          <w:szCs w:val="24"/>
        </w:rPr>
        <w:t xml:space="preserve">; iii) Artificial intelligence (AI) techniques: Artificial Neural Networks (ANN), Genetic Algorithm (GA) and Machine Learning (ML) methods, </w:t>
      </w:r>
      <w:r w:rsidR="00191C60">
        <w:rPr>
          <w:rFonts w:ascii="Arial" w:hAnsi="Arial" w:cs="Arial"/>
          <w:sz w:val="24"/>
          <w:szCs w:val="24"/>
        </w:rPr>
        <w:t>(</w:t>
      </w:r>
      <w:r w:rsidR="002F0AB4" w:rsidRPr="009B40D8">
        <w:rPr>
          <w:rFonts w:ascii="Arial" w:hAnsi="Arial" w:cs="Arial"/>
          <w:sz w:val="24"/>
          <w:szCs w:val="24"/>
        </w:rPr>
        <w:t>Basak S</w:t>
      </w:r>
      <w:r w:rsidR="00C9419F">
        <w:rPr>
          <w:rFonts w:ascii="Arial" w:hAnsi="Arial" w:cs="Arial"/>
          <w:sz w:val="24"/>
          <w:szCs w:val="24"/>
        </w:rPr>
        <w:t>,</w:t>
      </w:r>
      <w:r w:rsidR="002F0AB4" w:rsidRPr="009B40D8">
        <w:rPr>
          <w:rFonts w:ascii="Arial" w:hAnsi="Arial" w:cs="Arial"/>
          <w:sz w:val="24"/>
          <w:szCs w:val="24"/>
        </w:rPr>
        <w:t xml:space="preserve"> 2022</w:t>
      </w:r>
      <w:r w:rsidR="00191C60">
        <w:rPr>
          <w:rFonts w:ascii="Arial" w:hAnsi="Arial" w:cs="Arial"/>
          <w:sz w:val="24"/>
          <w:szCs w:val="24"/>
        </w:rPr>
        <w:t>), (</w:t>
      </w:r>
      <w:r w:rsidR="002F0AB4" w:rsidRPr="009B40D8">
        <w:rPr>
          <w:rFonts w:ascii="Arial" w:hAnsi="Arial" w:cs="Arial"/>
          <w:sz w:val="24"/>
          <w:szCs w:val="24"/>
        </w:rPr>
        <w:t>Asif M, 2024</w:t>
      </w:r>
      <w:r w:rsidR="00191C60">
        <w:rPr>
          <w:rFonts w:ascii="Arial" w:hAnsi="Arial" w:cs="Arial"/>
          <w:sz w:val="24"/>
          <w:szCs w:val="24"/>
        </w:rPr>
        <w:t>)</w:t>
      </w:r>
      <w:r w:rsidRPr="009B40D8">
        <w:rPr>
          <w:rFonts w:ascii="Arial" w:hAnsi="Arial" w:cs="Arial"/>
          <w:sz w:val="24"/>
          <w:szCs w:val="24"/>
        </w:rPr>
        <w:t xml:space="preserve"> iv) Hybrid Artificial Intelligent Algorithms: Examples include PSO and Artificial Fish Swarm Algorithm (ASFA) </w:t>
      </w:r>
      <w:r w:rsidR="002F0AB4" w:rsidRPr="009B40D8">
        <w:rPr>
          <w:rFonts w:ascii="Arial" w:hAnsi="Arial" w:cs="Arial"/>
          <w:sz w:val="24"/>
          <w:szCs w:val="24"/>
        </w:rPr>
        <w:t>(Yuan G, 2019)</w:t>
      </w:r>
      <w:r w:rsidRPr="009B40D8">
        <w:rPr>
          <w:rFonts w:ascii="Arial" w:hAnsi="Arial" w:cs="Arial"/>
          <w:sz w:val="24"/>
          <w:szCs w:val="24"/>
        </w:rPr>
        <w:t xml:space="preserve"> and v) Quantum Computing (QC) Methods: These methods might show some prospects </w:t>
      </w:r>
      <w:r w:rsidR="00191C60">
        <w:rPr>
          <w:rFonts w:ascii="Arial" w:hAnsi="Arial" w:cs="Arial"/>
          <w:sz w:val="24"/>
          <w:szCs w:val="24"/>
        </w:rPr>
        <w:t>(</w:t>
      </w:r>
      <w:proofErr w:type="spellStart"/>
      <w:r w:rsidR="00191C60">
        <w:rPr>
          <w:rFonts w:ascii="Arial" w:hAnsi="Arial" w:cs="Arial"/>
          <w:sz w:val="24"/>
          <w:szCs w:val="24"/>
        </w:rPr>
        <w:t>Morstyn</w:t>
      </w:r>
      <w:proofErr w:type="spellEnd"/>
      <w:r w:rsidR="00191C60">
        <w:rPr>
          <w:rFonts w:ascii="Arial" w:hAnsi="Arial" w:cs="Arial"/>
          <w:sz w:val="24"/>
          <w:szCs w:val="24"/>
        </w:rPr>
        <w:t xml:space="preserve"> T, 2024)</w:t>
      </w:r>
      <w:r w:rsidRPr="009B40D8">
        <w:rPr>
          <w:rFonts w:ascii="Arial" w:hAnsi="Arial" w:cs="Arial"/>
          <w:sz w:val="24"/>
          <w:szCs w:val="24"/>
        </w:rPr>
        <w:t>.</w:t>
      </w:r>
    </w:p>
    <w:p w14:paraId="51299349" w14:textId="77777777" w:rsidR="00A64E85" w:rsidRPr="009B40D8" w:rsidRDefault="00A64E85" w:rsidP="00E85902">
      <w:pPr>
        <w:pStyle w:val="Body"/>
        <w:jc w:val="left"/>
        <w:rPr>
          <w:rFonts w:ascii="Arial" w:hAnsi="Arial" w:cs="Arial"/>
          <w:b/>
          <w:sz w:val="24"/>
          <w:szCs w:val="24"/>
        </w:rPr>
      </w:pPr>
      <w:r w:rsidRPr="009B40D8">
        <w:rPr>
          <w:rFonts w:ascii="Arial" w:hAnsi="Arial" w:cs="Arial"/>
          <w:b/>
          <w:sz w:val="24"/>
          <w:szCs w:val="24"/>
        </w:rPr>
        <w:t xml:space="preserve">3.3 Open Source Modelling and Open Source Data  </w:t>
      </w:r>
    </w:p>
    <w:p w14:paraId="4304369B" w14:textId="77777777" w:rsidR="00A64E85" w:rsidRPr="009B40D8" w:rsidRDefault="00A64E85" w:rsidP="00E85902">
      <w:pPr>
        <w:pStyle w:val="Body"/>
        <w:jc w:val="left"/>
        <w:rPr>
          <w:rFonts w:ascii="Arial" w:hAnsi="Arial" w:cs="Arial"/>
          <w:sz w:val="24"/>
          <w:szCs w:val="24"/>
        </w:rPr>
      </w:pPr>
      <w:r w:rsidRPr="009B40D8">
        <w:rPr>
          <w:rFonts w:ascii="Arial" w:hAnsi="Arial" w:cs="Arial"/>
          <w:sz w:val="24"/>
          <w:szCs w:val="24"/>
        </w:rPr>
        <w:t xml:space="preserve">Open Source (OS) modelling tools and open energy data emerged in the early 2010s. There are five features of openness </w:t>
      </w:r>
      <w:r w:rsidR="00191C60">
        <w:rPr>
          <w:rFonts w:ascii="Arial" w:hAnsi="Arial" w:cs="Arial"/>
          <w:sz w:val="24"/>
          <w:szCs w:val="24"/>
        </w:rPr>
        <w:t>(</w:t>
      </w:r>
      <w:proofErr w:type="spellStart"/>
      <w:r w:rsidR="00191C60">
        <w:rPr>
          <w:rFonts w:ascii="Arial" w:hAnsi="Arial" w:cs="Arial"/>
          <w:sz w:val="24"/>
          <w:szCs w:val="24"/>
        </w:rPr>
        <w:t>Weibezahn</w:t>
      </w:r>
      <w:proofErr w:type="spellEnd"/>
      <w:r w:rsidR="00191C60">
        <w:rPr>
          <w:rFonts w:ascii="Arial" w:hAnsi="Arial" w:cs="Arial"/>
          <w:sz w:val="24"/>
          <w:szCs w:val="24"/>
        </w:rPr>
        <w:t xml:space="preserve"> J, 2019)</w:t>
      </w:r>
      <w:r w:rsidRPr="009B40D8">
        <w:rPr>
          <w:rFonts w:ascii="Arial" w:hAnsi="Arial" w:cs="Arial"/>
          <w:sz w:val="24"/>
          <w:szCs w:val="24"/>
        </w:rPr>
        <w:t xml:space="preserve">, i.e., open data, an OS modelling language, OS model code, OS solvers, and open-access publications. In 2019, </w:t>
      </w:r>
      <w:proofErr w:type="spellStart"/>
      <w:r w:rsidRPr="009B40D8">
        <w:rPr>
          <w:rFonts w:ascii="Arial" w:hAnsi="Arial" w:cs="Arial"/>
          <w:sz w:val="24"/>
          <w:szCs w:val="24"/>
        </w:rPr>
        <w:t>Groissböck</w:t>
      </w:r>
      <w:proofErr w:type="spellEnd"/>
      <w:r w:rsidRPr="009B40D8">
        <w:rPr>
          <w:rFonts w:ascii="Arial" w:hAnsi="Arial" w:cs="Arial"/>
          <w:sz w:val="24"/>
          <w:szCs w:val="24"/>
        </w:rPr>
        <w:t xml:space="preserve"> </w:t>
      </w:r>
      <w:r w:rsidR="00191C60">
        <w:rPr>
          <w:rFonts w:ascii="Arial" w:hAnsi="Arial" w:cs="Arial"/>
          <w:sz w:val="24"/>
          <w:szCs w:val="24"/>
        </w:rPr>
        <w:t>(</w:t>
      </w:r>
      <w:proofErr w:type="spellStart"/>
      <w:r w:rsidR="00191C60" w:rsidRPr="00191C60">
        <w:rPr>
          <w:rFonts w:ascii="Arial" w:hAnsi="Arial" w:cs="Arial"/>
          <w:sz w:val="24"/>
          <w:szCs w:val="24"/>
        </w:rPr>
        <w:t>Groissböck</w:t>
      </w:r>
      <w:proofErr w:type="spellEnd"/>
      <w:r w:rsidR="00191C60" w:rsidRPr="00191C60">
        <w:rPr>
          <w:rFonts w:ascii="Arial" w:hAnsi="Arial" w:cs="Arial"/>
          <w:sz w:val="24"/>
          <w:szCs w:val="24"/>
        </w:rPr>
        <w:t xml:space="preserve"> </w:t>
      </w:r>
      <w:r w:rsidR="00191C60">
        <w:rPr>
          <w:rFonts w:ascii="Arial" w:hAnsi="Arial" w:cs="Arial"/>
          <w:sz w:val="24"/>
          <w:szCs w:val="24"/>
        </w:rPr>
        <w:t>M,</w:t>
      </w:r>
      <w:r w:rsidR="00300548">
        <w:rPr>
          <w:rFonts w:ascii="Arial" w:hAnsi="Arial" w:cs="Arial"/>
          <w:sz w:val="24"/>
          <w:szCs w:val="24"/>
        </w:rPr>
        <w:t xml:space="preserve"> </w:t>
      </w:r>
      <w:r w:rsidR="00191C60">
        <w:rPr>
          <w:rFonts w:ascii="Arial" w:hAnsi="Arial" w:cs="Arial"/>
          <w:sz w:val="24"/>
          <w:szCs w:val="24"/>
        </w:rPr>
        <w:t>2019)</w:t>
      </w:r>
      <w:r w:rsidRPr="009B40D8">
        <w:rPr>
          <w:rFonts w:ascii="Arial" w:hAnsi="Arial" w:cs="Arial"/>
          <w:sz w:val="24"/>
          <w:szCs w:val="24"/>
        </w:rPr>
        <w:t xml:space="preserve"> concluded that OS models such as TEMOA, </w:t>
      </w:r>
      <w:proofErr w:type="spellStart"/>
      <w:r w:rsidRPr="009B40D8">
        <w:rPr>
          <w:rFonts w:ascii="Arial" w:hAnsi="Arial" w:cs="Arial"/>
          <w:sz w:val="24"/>
          <w:szCs w:val="24"/>
        </w:rPr>
        <w:t>pyPSA</w:t>
      </w:r>
      <w:proofErr w:type="spellEnd"/>
      <w:r w:rsidRPr="009B40D8">
        <w:rPr>
          <w:rFonts w:ascii="Arial" w:hAnsi="Arial" w:cs="Arial"/>
          <w:sz w:val="24"/>
          <w:szCs w:val="24"/>
        </w:rPr>
        <w:t xml:space="preserve">, and </w:t>
      </w:r>
      <w:proofErr w:type="spellStart"/>
      <w:r w:rsidRPr="009B40D8">
        <w:rPr>
          <w:rFonts w:ascii="Arial" w:hAnsi="Arial" w:cs="Arial"/>
          <w:sz w:val="24"/>
          <w:szCs w:val="24"/>
        </w:rPr>
        <w:t>OSeMOSYS</w:t>
      </w:r>
      <w:proofErr w:type="spellEnd"/>
      <w:r w:rsidRPr="009B40D8">
        <w:rPr>
          <w:rFonts w:ascii="Arial" w:hAnsi="Arial" w:cs="Arial"/>
          <w:sz w:val="24"/>
          <w:szCs w:val="24"/>
        </w:rPr>
        <w:t xml:space="preserve"> were mature for reliable application. Yet, the legal status of the authorization for the redistribution of input data is a common problem </w:t>
      </w:r>
      <w:r w:rsidR="00191C60">
        <w:rPr>
          <w:rFonts w:ascii="Arial" w:hAnsi="Arial" w:cs="Arial"/>
          <w:sz w:val="24"/>
          <w:szCs w:val="24"/>
        </w:rPr>
        <w:t>(Pfenninger S, 2017)</w:t>
      </w:r>
      <w:r w:rsidRPr="009B40D8">
        <w:rPr>
          <w:rFonts w:ascii="Arial" w:hAnsi="Arial" w:cs="Arial"/>
          <w:sz w:val="24"/>
          <w:szCs w:val="24"/>
        </w:rPr>
        <w:t xml:space="preserve">. Many OS models, despite having OS code, do not have entirely open data, making their use difficult </w:t>
      </w:r>
      <w:r w:rsidR="00AE52B1">
        <w:rPr>
          <w:rFonts w:ascii="Arial" w:hAnsi="Arial" w:cs="Arial"/>
          <w:sz w:val="24"/>
          <w:szCs w:val="24"/>
        </w:rPr>
        <w:t>(</w:t>
      </w:r>
      <w:proofErr w:type="spellStart"/>
      <w:r w:rsidR="00AE52B1">
        <w:rPr>
          <w:rFonts w:ascii="Arial" w:hAnsi="Arial" w:cs="Arial"/>
          <w:sz w:val="24"/>
          <w:szCs w:val="24"/>
        </w:rPr>
        <w:t>Capros</w:t>
      </w:r>
      <w:proofErr w:type="spellEnd"/>
      <w:r w:rsidR="00AE52B1">
        <w:rPr>
          <w:rFonts w:ascii="Arial" w:hAnsi="Arial" w:cs="Arial"/>
          <w:sz w:val="24"/>
          <w:szCs w:val="24"/>
        </w:rPr>
        <w:t xml:space="preserve"> P, 2018)</w:t>
      </w:r>
      <w:r w:rsidRPr="009B40D8">
        <w:rPr>
          <w:rFonts w:ascii="Arial" w:hAnsi="Arial" w:cs="Arial"/>
          <w:sz w:val="24"/>
          <w:szCs w:val="24"/>
        </w:rPr>
        <w:t xml:space="preserve">. During a scenario-based model comparison with five OS models </w:t>
      </w:r>
      <w:r w:rsidR="00191C60">
        <w:rPr>
          <w:rFonts w:ascii="Arial" w:hAnsi="Arial" w:cs="Arial"/>
          <w:sz w:val="24"/>
          <w:szCs w:val="24"/>
        </w:rPr>
        <w:t>(Van Ouwerkerk, 2022)</w:t>
      </w:r>
      <w:r w:rsidRPr="009B40D8">
        <w:rPr>
          <w:rFonts w:ascii="Arial" w:hAnsi="Arial" w:cs="Arial"/>
          <w:sz w:val="24"/>
          <w:szCs w:val="24"/>
        </w:rPr>
        <w:t xml:space="preserve">, it was concluded that “stronger collaboration and exchange of data between scientists could substantially improve future model comparisons.” Data papers are a result of data-driven open science and support the FAIR principles (Findability, Accessibility, Interoperability, and Reusability) for research data management. Publishing “data papers” provides evidence while adding to the creation of knowledge and data per se </w:t>
      </w:r>
      <w:r w:rsidR="00191C60">
        <w:rPr>
          <w:rFonts w:ascii="Arial" w:hAnsi="Arial" w:cs="Arial"/>
          <w:sz w:val="24"/>
          <w:szCs w:val="24"/>
        </w:rPr>
        <w:t>(</w:t>
      </w:r>
      <w:proofErr w:type="spellStart"/>
      <w:r w:rsidR="00191C60" w:rsidRPr="00191C60">
        <w:rPr>
          <w:rFonts w:ascii="Arial" w:hAnsi="Arial" w:cs="Arial"/>
          <w:sz w:val="24"/>
          <w:szCs w:val="24"/>
        </w:rPr>
        <w:t>Schöpfel</w:t>
      </w:r>
      <w:proofErr w:type="spellEnd"/>
      <w:r w:rsidR="00191C60" w:rsidRPr="00191C60">
        <w:rPr>
          <w:rFonts w:ascii="Arial" w:hAnsi="Arial" w:cs="Arial"/>
          <w:sz w:val="24"/>
          <w:szCs w:val="24"/>
        </w:rPr>
        <w:t xml:space="preserve"> J</w:t>
      </w:r>
      <w:r w:rsidR="00191C60">
        <w:rPr>
          <w:rFonts w:ascii="Arial" w:hAnsi="Arial" w:cs="Arial"/>
          <w:sz w:val="24"/>
          <w:szCs w:val="24"/>
        </w:rPr>
        <w:t>, 2019)</w:t>
      </w:r>
      <w:r w:rsidRPr="009B40D8">
        <w:rPr>
          <w:rFonts w:ascii="Arial" w:hAnsi="Arial" w:cs="Arial"/>
          <w:sz w:val="24"/>
          <w:szCs w:val="24"/>
        </w:rPr>
        <w:t xml:space="preserve">. A typical example is the data paper by Guerra et al. </w:t>
      </w:r>
      <w:r w:rsidR="00191C60">
        <w:rPr>
          <w:rFonts w:ascii="Arial" w:hAnsi="Arial" w:cs="Arial"/>
          <w:sz w:val="24"/>
          <w:szCs w:val="24"/>
        </w:rPr>
        <w:t>(</w:t>
      </w:r>
      <w:r w:rsidR="002E5D4E" w:rsidRPr="002E5D4E">
        <w:rPr>
          <w:rFonts w:ascii="Arial" w:hAnsi="Arial" w:cs="Arial"/>
          <w:sz w:val="24"/>
          <w:szCs w:val="24"/>
        </w:rPr>
        <w:t>Guerra K</w:t>
      </w:r>
      <w:r w:rsidR="002E5D4E">
        <w:rPr>
          <w:rFonts w:ascii="Arial" w:hAnsi="Arial" w:cs="Arial"/>
          <w:sz w:val="24"/>
          <w:szCs w:val="24"/>
        </w:rPr>
        <w:t>, 2022</w:t>
      </w:r>
      <w:r w:rsidR="00191C60">
        <w:rPr>
          <w:rFonts w:ascii="Arial" w:hAnsi="Arial" w:cs="Arial"/>
          <w:sz w:val="24"/>
          <w:szCs w:val="24"/>
        </w:rPr>
        <w:t>)</w:t>
      </w:r>
      <w:r w:rsidRPr="009B40D8">
        <w:rPr>
          <w:rFonts w:ascii="Arial" w:hAnsi="Arial" w:cs="Arial"/>
          <w:sz w:val="24"/>
          <w:szCs w:val="24"/>
        </w:rPr>
        <w:t xml:space="preserve">, accompanying the respective research paper </w:t>
      </w:r>
      <w:r w:rsidR="00191C60">
        <w:rPr>
          <w:rFonts w:ascii="Arial" w:hAnsi="Arial" w:cs="Arial"/>
          <w:sz w:val="24"/>
          <w:szCs w:val="24"/>
        </w:rPr>
        <w:t>(</w:t>
      </w:r>
      <w:r w:rsidR="002E5D4E" w:rsidRPr="002E5D4E">
        <w:rPr>
          <w:rFonts w:ascii="Arial" w:hAnsi="Arial" w:cs="Arial"/>
          <w:sz w:val="24"/>
          <w:szCs w:val="24"/>
        </w:rPr>
        <w:t>Guerra K</w:t>
      </w:r>
      <w:r w:rsidR="002E5D4E">
        <w:rPr>
          <w:rFonts w:ascii="Arial" w:hAnsi="Arial" w:cs="Arial"/>
          <w:sz w:val="24"/>
          <w:szCs w:val="24"/>
        </w:rPr>
        <w:t>, 2022b</w:t>
      </w:r>
      <w:r w:rsidR="00191C60">
        <w:rPr>
          <w:rFonts w:ascii="Arial" w:hAnsi="Arial" w:cs="Arial"/>
          <w:sz w:val="24"/>
          <w:szCs w:val="24"/>
        </w:rPr>
        <w:t>)</w:t>
      </w:r>
      <w:r w:rsidRPr="009B40D8">
        <w:rPr>
          <w:rFonts w:ascii="Arial" w:hAnsi="Arial" w:cs="Arial"/>
          <w:sz w:val="24"/>
          <w:szCs w:val="24"/>
        </w:rPr>
        <w:t xml:space="preserve">. </w:t>
      </w:r>
    </w:p>
    <w:p w14:paraId="13AF9F0B" w14:textId="77777777" w:rsidR="00A64E85" w:rsidRPr="009B40D8" w:rsidRDefault="00A64E85" w:rsidP="00E85902">
      <w:pPr>
        <w:pStyle w:val="Body"/>
        <w:jc w:val="left"/>
        <w:rPr>
          <w:rFonts w:ascii="Arial" w:hAnsi="Arial" w:cs="Arial"/>
          <w:b/>
          <w:sz w:val="24"/>
          <w:szCs w:val="24"/>
        </w:rPr>
      </w:pPr>
      <w:r w:rsidRPr="009B40D8">
        <w:rPr>
          <w:rFonts w:ascii="Arial" w:hAnsi="Arial" w:cs="Arial"/>
          <w:b/>
          <w:sz w:val="24"/>
          <w:szCs w:val="24"/>
        </w:rPr>
        <w:t>3.4 Evidence from review and research papers</w:t>
      </w:r>
    </w:p>
    <w:p w14:paraId="53752E74" w14:textId="77777777" w:rsidR="00A64E85" w:rsidRPr="009B40D8" w:rsidRDefault="00A64E85" w:rsidP="00E85902">
      <w:pPr>
        <w:pStyle w:val="Body"/>
        <w:jc w:val="left"/>
        <w:rPr>
          <w:rFonts w:ascii="Arial" w:hAnsi="Arial" w:cs="Arial"/>
          <w:sz w:val="24"/>
          <w:szCs w:val="24"/>
        </w:rPr>
      </w:pPr>
      <w:r w:rsidRPr="009B40D8">
        <w:rPr>
          <w:rFonts w:ascii="Arial" w:hAnsi="Arial" w:cs="Arial"/>
          <w:sz w:val="24"/>
          <w:szCs w:val="24"/>
        </w:rPr>
        <w:t xml:space="preserve">Evidence for early years is described in §3.4.1, while conclusions for current years are in §3.4.2. In comparison to similar reviewing work, the current work covers solely peer-reviewed literature, covering a substantial time span. Pros and cons of UC prevailing solving methods are shown in Table </w:t>
      </w:r>
      <w:r w:rsidR="005B568E">
        <w:rPr>
          <w:rFonts w:ascii="Arial" w:hAnsi="Arial" w:cs="Arial"/>
          <w:sz w:val="24"/>
          <w:szCs w:val="24"/>
        </w:rPr>
        <w:t>1</w:t>
      </w:r>
      <w:r w:rsidRPr="009B40D8">
        <w:rPr>
          <w:rFonts w:ascii="Arial" w:hAnsi="Arial" w:cs="Arial"/>
          <w:sz w:val="24"/>
          <w:szCs w:val="24"/>
        </w:rPr>
        <w:t xml:space="preserve">, whereas </w:t>
      </w:r>
      <w:r w:rsidRPr="009B40D8">
        <w:rPr>
          <w:rFonts w:ascii="Arial" w:hAnsi="Arial" w:cs="Arial"/>
          <w:sz w:val="24"/>
          <w:szCs w:val="24"/>
        </w:rPr>
        <w:lastRenderedPageBreak/>
        <w:t xml:space="preserve">an overview of review articles linked to UCED is summarized in Table </w:t>
      </w:r>
      <w:r w:rsidR="005B568E">
        <w:rPr>
          <w:rFonts w:ascii="Arial" w:hAnsi="Arial" w:cs="Arial"/>
          <w:sz w:val="24"/>
          <w:szCs w:val="24"/>
        </w:rPr>
        <w:t>2</w:t>
      </w:r>
      <w:r w:rsidRPr="009B40D8">
        <w:rPr>
          <w:rFonts w:ascii="Arial" w:hAnsi="Arial" w:cs="Arial"/>
          <w:sz w:val="24"/>
          <w:szCs w:val="24"/>
        </w:rPr>
        <w:t xml:space="preserve">, in §3.4.3. </w:t>
      </w:r>
      <w:r w:rsidR="005B568E">
        <w:rPr>
          <w:rFonts w:ascii="Arial" w:hAnsi="Arial" w:cs="Arial"/>
          <w:sz w:val="24"/>
          <w:szCs w:val="24"/>
        </w:rPr>
        <w:t xml:space="preserve">The </w:t>
      </w:r>
      <w:r w:rsidRPr="009B40D8">
        <w:rPr>
          <w:rFonts w:ascii="Arial" w:hAnsi="Arial" w:cs="Arial"/>
          <w:sz w:val="24"/>
          <w:szCs w:val="24"/>
        </w:rPr>
        <w:t>6</w:t>
      </w:r>
      <w:r w:rsidR="00C821E7">
        <w:rPr>
          <w:rFonts w:ascii="Arial" w:hAnsi="Arial" w:cs="Arial"/>
          <w:sz w:val="24"/>
          <w:szCs w:val="24"/>
        </w:rPr>
        <w:t>2</w:t>
      </w:r>
      <w:r w:rsidRPr="009B40D8">
        <w:rPr>
          <w:rFonts w:ascii="Arial" w:hAnsi="Arial" w:cs="Arial"/>
          <w:sz w:val="24"/>
          <w:szCs w:val="24"/>
        </w:rPr>
        <w:t xml:space="preserve"> review articles from current years </w:t>
      </w:r>
      <w:r w:rsidR="005B568E">
        <w:rPr>
          <w:rFonts w:ascii="Arial" w:hAnsi="Arial" w:cs="Arial"/>
          <w:sz w:val="24"/>
          <w:szCs w:val="24"/>
        </w:rPr>
        <w:t xml:space="preserve">are analyzed </w:t>
      </w:r>
      <w:r w:rsidRPr="009B40D8">
        <w:rPr>
          <w:rFonts w:ascii="Arial" w:hAnsi="Arial" w:cs="Arial"/>
          <w:sz w:val="24"/>
          <w:szCs w:val="24"/>
        </w:rPr>
        <w:t xml:space="preserve">based on 15 </w:t>
      </w:r>
      <w:r w:rsidR="00191C60">
        <w:rPr>
          <w:rFonts w:ascii="Arial" w:hAnsi="Arial" w:cs="Arial"/>
          <w:sz w:val="24"/>
          <w:szCs w:val="24"/>
        </w:rPr>
        <w:t>criteria/</w:t>
      </w:r>
      <w:r w:rsidRPr="009B40D8">
        <w:rPr>
          <w:rFonts w:ascii="Arial" w:hAnsi="Arial" w:cs="Arial"/>
          <w:sz w:val="24"/>
          <w:szCs w:val="24"/>
        </w:rPr>
        <w:t>characteristics. Those were categorized into parameters 1 to 7, i.e., parameters which concern CSOs in central dispatched markets 1:OPF, 2:Smart Grid, 3:DR,4: Electricity Market and policy implications, 5:Security Constrains (SC/SCUC),6:GEP/TEP/transmission management, 7:Short-term Scheduling; 8:Flexibility, 9:Energy Storage, 10:Uncertainty management modelling, 11:Electric Vehicles (E</w:t>
      </w:r>
      <w:r w:rsidR="00AE52B1">
        <w:rPr>
          <w:rFonts w:ascii="Arial" w:hAnsi="Arial" w:cs="Arial"/>
          <w:sz w:val="24"/>
          <w:szCs w:val="24"/>
        </w:rPr>
        <w:t>V</w:t>
      </w:r>
      <w:r w:rsidRPr="009B40D8">
        <w:rPr>
          <w:rFonts w:ascii="Arial" w:hAnsi="Arial" w:cs="Arial"/>
          <w:sz w:val="24"/>
          <w:szCs w:val="24"/>
        </w:rPr>
        <w:t xml:space="preserve">s), 12:CEED, 13:AI 14:QC, and lastly the 15th parameter of Profit Maximization (UC/PBUC), which is a </w:t>
      </w:r>
      <w:r w:rsidR="00B70AA0" w:rsidRPr="009B40D8">
        <w:rPr>
          <w:rFonts w:ascii="Arial" w:hAnsi="Arial" w:cs="Arial"/>
          <w:sz w:val="24"/>
          <w:szCs w:val="24"/>
        </w:rPr>
        <w:t>challenge for</w:t>
      </w:r>
      <w:r w:rsidRPr="009B40D8">
        <w:rPr>
          <w:rFonts w:ascii="Arial" w:hAnsi="Arial" w:cs="Arial"/>
          <w:sz w:val="24"/>
          <w:szCs w:val="24"/>
        </w:rPr>
        <w:t xml:space="preserve"> GENCO/market participants.  </w:t>
      </w:r>
      <w:r w:rsidR="00C9419F">
        <w:rPr>
          <w:rFonts w:ascii="Arial" w:hAnsi="Arial" w:cs="Arial"/>
          <w:sz w:val="24"/>
          <w:szCs w:val="24"/>
        </w:rPr>
        <w:t>The 8</w:t>
      </w:r>
      <w:r w:rsidR="00C9419F" w:rsidRPr="00C9419F">
        <w:rPr>
          <w:rFonts w:ascii="Arial" w:hAnsi="Arial" w:cs="Arial"/>
          <w:sz w:val="24"/>
          <w:szCs w:val="24"/>
          <w:vertAlign w:val="superscript"/>
        </w:rPr>
        <w:t>th</w:t>
      </w:r>
      <w:r w:rsidR="00C9419F">
        <w:rPr>
          <w:rFonts w:ascii="Arial" w:hAnsi="Arial" w:cs="Arial"/>
          <w:sz w:val="24"/>
          <w:szCs w:val="24"/>
        </w:rPr>
        <w:t xml:space="preserve"> to 14</w:t>
      </w:r>
      <w:r w:rsidR="00C9419F" w:rsidRPr="00C9419F">
        <w:rPr>
          <w:rFonts w:ascii="Arial" w:hAnsi="Arial" w:cs="Arial"/>
          <w:sz w:val="24"/>
          <w:szCs w:val="24"/>
          <w:vertAlign w:val="superscript"/>
        </w:rPr>
        <w:t>th</w:t>
      </w:r>
      <w:r w:rsidR="00C9419F">
        <w:rPr>
          <w:rFonts w:ascii="Arial" w:hAnsi="Arial" w:cs="Arial"/>
          <w:sz w:val="24"/>
          <w:szCs w:val="24"/>
        </w:rPr>
        <w:t xml:space="preserve"> parameters </w:t>
      </w:r>
      <w:r w:rsidR="00C9419F" w:rsidRPr="009B40D8">
        <w:rPr>
          <w:rFonts w:ascii="Arial" w:hAnsi="Arial" w:cs="Arial"/>
          <w:sz w:val="24"/>
          <w:szCs w:val="24"/>
        </w:rPr>
        <w:t xml:space="preserve">are both a concern of CSOs and GENCO/market participants: </w:t>
      </w:r>
      <w:r w:rsidRPr="009B40D8">
        <w:rPr>
          <w:rFonts w:ascii="Arial" w:hAnsi="Arial" w:cs="Arial"/>
          <w:sz w:val="24"/>
          <w:szCs w:val="24"/>
        </w:rPr>
        <w:t xml:space="preserve">An </w:t>
      </w:r>
      <w:r w:rsidR="00544C1C" w:rsidRPr="009B40D8">
        <w:rPr>
          <w:rFonts w:ascii="Arial" w:hAnsi="Arial" w:cs="Arial"/>
          <w:sz w:val="24"/>
          <w:szCs w:val="24"/>
        </w:rPr>
        <w:t>o</w:t>
      </w:r>
      <w:r w:rsidRPr="009B40D8">
        <w:rPr>
          <w:rFonts w:ascii="Arial" w:hAnsi="Arial" w:cs="Arial"/>
          <w:sz w:val="24"/>
          <w:szCs w:val="24"/>
        </w:rPr>
        <w:t>verview of publications tested on real systems and a further analysis of publications is made, distinguished by UC modelling type, i.e., deterministic, stochastic, and robust optimization.</w:t>
      </w:r>
    </w:p>
    <w:p w14:paraId="51840097" w14:textId="77777777" w:rsidR="00A64E85" w:rsidRPr="009B40D8" w:rsidRDefault="00A64E85" w:rsidP="00E85902">
      <w:pPr>
        <w:pStyle w:val="Body"/>
        <w:jc w:val="left"/>
        <w:rPr>
          <w:rFonts w:ascii="Arial" w:hAnsi="Arial" w:cs="Arial"/>
          <w:b/>
          <w:sz w:val="24"/>
          <w:szCs w:val="24"/>
          <w:u w:val="single"/>
        </w:rPr>
      </w:pPr>
      <w:r w:rsidRPr="009B40D8">
        <w:rPr>
          <w:rFonts w:ascii="Arial" w:hAnsi="Arial" w:cs="Arial"/>
          <w:b/>
          <w:sz w:val="24"/>
          <w:szCs w:val="24"/>
          <w:u w:val="single"/>
        </w:rPr>
        <w:t xml:space="preserve">3.4.1 Early years’ evidence </w:t>
      </w:r>
    </w:p>
    <w:p w14:paraId="501782A3" w14:textId="77777777" w:rsidR="00A64E85" w:rsidRPr="009B40D8" w:rsidRDefault="00A64E85" w:rsidP="00E85902">
      <w:pPr>
        <w:pStyle w:val="Body"/>
        <w:jc w:val="left"/>
        <w:rPr>
          <w:rFonts w:ascii="Arial" w:hAnsi="Arial" w:cs="Arial"/>
          <w:sz w:val="24"/>
          <w:szCs w:val="24"/>
        </w:rPr>
      </w:pPr>
      <w:r w:rsidRPr="009B40D8">
        <w:rPr>
          <w:rFonts w:ascii="Arial" w:hAnsi="Arial" w:cs="Arial"/>
          <w:sz w:val="24"/>
          <w:szCs w:val="24"/>
        </w:rPr>
        <w:t xml:space="preserve">Review papers </w:t>
      </w:r>
      <w:r w:rsidR="00C821E7">
        <w:rPr>
          <w:rFonts w:ascii="Arial" w:hAnsi="Arial" w:cs="Arial"/>
          <w:sz w:val="24"/>
          <w:szCs w:val="24"/>
        </w:rPr>
        <w:t xml:space="preserve">published </w:t>
      </w:r>
      <w:r w:rsidRPr="009B40D8">
        <w:rPr>
          <w:rFonts w:ascii="Arial" w:hAnsi="Arial" w:cs="Arial"/>
          <w:sz w:val="24"/>
          <w:szCs w:val="24"/>
        </w:rPr>
        <w:t>before 201</w:t>
      </w:r>
      <w:r w:rsidR="00C821E7">
        <w:rPr>
          <w:rFonts w:ascii="Arial" w:hAnsi="Arial" w:cs="Arial"/>
          <w:sz w:val="24"/>
          <w:szCs w:val="24"/>
        </w:rPr>
        <w:t>5</w:t>
      </w:r>
      <w:r w:rsidRPr="009B40D8">
        <w:rPr>
          <w:rFonts w:ascii="Arial" w:hAnsi="Arial" w:cs="Arial"/>
          <w:sz w:val="24"/>
          <w:szCs w:val="24"/>
        </w:rPr>
        <w:t xml:space="preserve"> addressed the risk and variability of weather-dependent RES (wind and solar) in ED and UC</w:t>
      </w:r>
      <w:r w:rsidR="00300548">
        <w:rPr>
          <w:rFonts w:ascii="Arial" w:hAnsi="Arial" w:cs="Arial"/>
          <w:sz w:val="24"/>
          <w:szCs w:val="24"/>
        </w:rPr>
        <w:t xml:space="preserve"> </w:t>
      </w:r>
      <w:r w:rsidR="00191C60">
        <w:rPr>
          <w:rFonts w:ascii="Arial" w:hAnsi="Arial" w:cs="Arial"/>
          <w:sz w:val="24"/>
          <w:szCs w:val="24"/>
        </w:rPr>
        <w:t>(Ren B, 2009) (Foley AM,2012) (Inman RH, 2013)</w:t>
      </w:r>
      <w:r w:rsidRPr="009B40D8">
        <w:rPr>
          <w:rFonts w:ascii="Arial" w:hAnsi="Arial" w:cs="Arial"/>
          <w:sz w:val="24"/>
          <w:szCs w:val="24"/>
        </w:rPr>
        <w:t xml:space="preserve">. The GA has been used for the solution of UC </w:t>
      </w:r>
      <w:r w:rsidR="00191C60">
        <w:rPr>
          <w:rFonts w:ascii="Arial" w:hAnsi="Arial" w:cs="Arial"/>
          <w:sz w:val="24"/>
          <w:szCs w:val="24"/>
        </w:rPr>
        <w:t>(Swarup KS, 2003)</w:t>
      </w:r>
      <w:r w:rsidRPr="009B40D8">
        <w:rPr>
          <w:rFonts w:ascii="Arial" w:hAnsi="Arial" w:cs="Arial"/>
          <w:sz w:val="24"/>
          <w:szCs w:val="24"/>
        </w:rPr>
        <w:t xml:space="preserve">. The PSO method was reviewed </w:t>
      </w:r>
      <w:r w:rsidR="00191C60">
        <w:rPr>
          <w:rFonts w:ascii="Arial" w:hAnsi="Arial" w:cs="Arial"/>
          <w:sz w:val="24"/>
          <w:szCs w:val="24"/>
        </w:rPr>
        <w:t>(Mahor A, 2009)</w:t>
      </w:r>
      <w:r w:rsidRPr="009B40D8">
        <w:rPr>
          <w:rFonts w:ascii="Arial" w:hAnsi="Arial" w:cs="Arial"/>
          <w:sz w:val="24"/>
          <w:szCs w:val="24"/>
        </w:rPr>
        <w:t>, and plug-in E</w:t>
      </w:r>
      <w:r w:rsidR="00191C60">
        <w:rPr>
          <w:rFonts w:ascii="Arial" w:hAnsi="Arial" w:cs="Arial"/>
          <w:sz w:val="24"/>
          <w:szCs w:val="24"/>
        </w:rPr>
        <w:t>V</w:t>
      </w:r>
      <w:r w:rsidRPr="009B40D8">
        <w:rPr>
          <w:rFonts w:ascii="Arial" w:hAnsi="Arial" w:cs="Arial"/>
          <w:sz w:val="24"/>
          <w:szCs w:val="24"/>
        </w:rPr>
        <w:t xml:space="preserve">s were discussed </w:t>
      </w:r>
      <w:r w:rsidR="00191C60">
        <w:rPr>
          <w:rFonts w:ascii="Arial" w:hAnsi="Arial" w:cs="Arial"/>
          <w:sz w:val="24"/>
          <w:szCs w:val="24"/>
        </w:rPr>
        <w:t>(Peng M., 2012)</w:t>
      </w:r>
      <w:r w:rsidRPr="009B40D8">
        <w:rPr>
          <w:rFonts w:ascii="Arial" w:hAnsi="Arial" w:cs="Arial"/>
          <w:sz w:val="24"/>
          <w:szCs w:val="24"/>
        </w:rPr>
        <w:t xml:space="preserve">. By 2013, the UC problem targeted profit maximization (PBUC) without the obligation to cover the demand using a Memory Management Algorithm (MMA) </w:t>
      </w:r>
      <w:r w:rsidR="00191C60">
        <w:rPr>
          <w:rFonts w:ascii="Arial" w:hAnsi="Arial" w:cs="Arial"/>
          <w:sz w:val="24"/>
          <w:szCs w:val="24"/>
        </w:rPr>
        <w:t>(Amudha A, 2013)</w:t>
      </w:r>
      <w:r w:rsidRPr="009B40D8">
        <w:rPr>
          <w:rFonts w:ascii="Arial" w:hAnsi="Arial" w:cs="Arial"/>
          <w:sz w:val="24"/>
          <w:szCs w:val="24"/>
        </w:rPr>
        <w:t xml:space="preserve">. By 2014, the means for mitigating the adverse impacts of transmission congestion, VRE inclusion, and security constraints on the electricity market had been extensively addressed in the literature. Transmission management has been studied through a Shift Factor Optimal Power Flow (SF-OPF) model </w:t>
      </w:r>
      <w:r w:rsidR="00191C60">
        <w:rPr>
          <w:rFonts w:ascii="Arial" w:hAnsi="Arial" w:cs="Arial"/>
          <w:sz w:val="24"/>
          <w:szCs w:val="24"/>
        </w:rPr>
        <w:t>(Nappu M, 2014)</w:t>
      </w:r>
      <w:r w:rsidRPr="009B40D8">
        <w:rPr>
          <w:rFonts w:ascii="Arial" w:hAnsi="Arial" w:cs="Arial"/>
          <w:sz w:val="24"/>
          <w:szCs w:val="24"/>
        </w:rPr>
        <w:t xml:space="preserve">, RES inclusion through MILP short-term scheduling models of insular power systems </w:t>
      </w:r>
      <w:r w:rsidR="00191C60">
        <w:rPr>
          <w:rFonts w:ascii="Arial" w:hAnsi="Arial" w:cs="Arial"/>
          <w:sz w:val="24"/>
          <w:szCs w:val="24"/>
        </w:rPr>
        <w:t>(Simoglou CK, 2014)</w:t>
      </w:r>
      <w:r w:rsidRPr="009B40D8">
        <w:rPr>
          <w:rFonts w:ascii="Arial" w:hAnsi="Arial" w:cs="Arial"/>
          <w:sz w:val="24"/>
          <w:szCs w:val="24"/>
        </w:rPr>
        <w:t xml:space="preserve">, and the multi-objective security-constrained UC (SCUC) problem has been </w:t>
      </w:r>
      <w:r w:rsidR="00191C60" w:rsidRPr="009B40D8">
        <w:rPr>
          <w:rFonts w:ascii="Arial" w:hAnsi="Arial" w:cs="Arial"/>
          <w:sz w:val="24"/>
          <w:szCs w:val="24"/>
        </w:rPr>
        <w:t>considered</w:t>
      </w:r>
      <w:r w:rsidRPr="009B40D8">
        <w:rPr>
          <w:rFonts w:ascii="Arial" w:hAnsi="Arial" w:cs="Arial"/>
          <w:sz w:val="24"/>
          <w:szCs w:val="24"/>
        </w:rPr>
        <w:t xml:space="preserve"> through MILP </w:t>
      </w:r>
      <w:r w:rsidR="00191C60">
        <w:rPr>
          <w:rFonts w:ascii="Arial" w:hAnsi="Arial" w:cs="Arial"/>
          <w:sz w:val="24"/>
          <w:szCs w:val="24"/>
        </w:rPr>
        <w:t>(Norouzi MR, 2014) (Karami M, 2013)</w:t>
      </w:r>
      <w:r w:rsidRPr="009B40D8">
        <w:rPr>
          <w:rFonts w:ascii="Arial" w:hAnsi="Arial" w:cs="Arial"/>
          <w:sz w:val="24"/>
          <w:szCs w:val="24"/>
        </w:rPr>
        <w:t>.</w:t>
      </w:r>
      <w:r w:rsidR="003313DE">
        <w:rPr>
          <w:rFonts w:ascii="Arial" w:hAnsi="Arial" w:cs="Arial"/>
          <w:sz w:val="24"/>
          <w:szCs w:val="24"/>
        </w:rPr>
        <w:t xml:space="preserve"> Review papers in 2015 addressed AI </w:t>
      </w:r>
      <w:r w:rsidR="003313DE" w:rsidRPr="003313DE">
        <w:rPr>
          <w:rFonts w:ascii="Arial" w:hAnsi="Arial" w:cs="Arial"/>
          <w:sz w:val="24"/>
          <w:szCs w:val="24"/>
        </w:rPr>
        <w:t>based load demand forecasting techniques for smart grid and buildings</w:t>
      </w:r>
      <w:r w:rsidR="003313DE">
        <w:rPr>
          <w:rFonts w:ascii="Arial" w:hAnsi="Arial" w:cs="Arial"/>
          <w:sz w:val="24"/>
          <w:szCs w:val="24"/>
        </w:rPr>
        <w:t xml:space="preserve"> (Raza MQ, 2015) and o</w:t>
      </w:r>
      <w:r w:rsidR="003313DE" w:rsidRPr="003313DE">
        <w:rPr>
          <w:rFonts w:ascii="Arial" w:hAnsi="Arial" w:cs="Arial"/>
          <w:sz w:val="24"/>
          <w:szCs w:val="24"/>
        </w:rPr>
        <w:t xml:space="preserve">ptimal power dispatch in </w:t>
      </w:r>
      <w:r w:rsidR="003313DE">
        <w:rPr>
          <w:rFonts w:ascii="Arial" w:hAnsi="Arial" w:cs="Arial"/>
          <w:sz w:val="24"/>
          <w:szCs w:val="24"/>
        </w:rPr>
        <w:t xml:space="preserve">a </w:t>
      </w:r>
      <w:r w:rsidR="003313DE" w:rsidRPr="003313DE">
        <w:rPr>
          <w:rFonts w:ascii="Arial" w:hAnsi="Arial" w:cs="Arial"/>
          <w:sz w:val="24"/>
          <w:szCs w:val="24"/>
        </w:rPr>
        <w:t xml:space="preserve">wind </w:t>
      </w:r>
      <w:r w:rsidR="003313DE">
        <w:rPr>
          <w:rFonts w:ascii="Arial" w:hAnsi="Arial" w:cs="Arial"/>
          <w:sz w:val="24"/>
          <w:szCs w:val="24"/>
        </w:rPr>
        <w:t>farm (Zhang J, 2015).</w:t>
      </w:r>
    </w:p>
    <w:p w14:paraId="30FB82A1" w14:textId="77777777" w:rsidR="00A64E85" w:rsidRPr="009B40D8" w:rsidRDefault="00A64E85" w:rsidP="00E85902">
      <w:pPr>
        <w:pStyle w:val="Body"/>
        <w:jc w:val="left"/>
        <w:rPr>
          <w:rFonts w:ascii="Arial" w:hAnsi="Arial" w:cs="Arial"/>
          <w:b/>
          <w:sz w:val="24"/>
          <w:szCs w:val="24"/>
          <w:u w:val="single"/>
        </w:rPr>
      </w:pPr>
      <w:r w:rsidRPr="009B40D8">
        <w:rPr>
          <w:rFonts w:ascii="Arial" w:hAnsi="Arial" w:cs="Arial"/>
          <w:b/>
          <w:sz w:val="24"/>
          <w:szCs w:val="24"/>
          <w:u w:val="single"/>
        </w:rPr>
        <w:t xml:space="preserve">3.4.2 Current year’s evidence </w:t>
      </w:r>
    </w:p>
    <w:p w14:paraId="3BCF250B" w14:textId="77777777" w:rsidR="00A64E85" w:rsidRPr="009B40D8" w:rsidRDefault="00A64E85" w:rsidP="00E85902">
      <w:pPr>
        <w:pStyle w:val="Body"/>
        <w:jc w:val="left"/>
        <w:rPr>
          <w:rFonts w:ascii="Arial" w:hAnsi="Arial" w:cs="Arial"/>
          <w:sz w:val="24"/>
          <w:szCs w:val="24"/>
        </w:rPr>
      </w:pPr>
      <w:r w:rsidRPr="009B40D8">
        <w:rPr>
          <w:rFonts w:ascii="Arial" w:hAnsi="Arial" w:cs="Arial"/>
          <w:sz w:val="24"/>
          <w:szCs w:val="24"/>
        </w:rPr>
        <w:t>The issues addressed still refer to the risk and variability of RES, yet they also initiate further discussions, which are categorized in paragraphs. §3.4.2.1 to §3.4.2.</w:t>
      </w:r>
      <w:r w:rsidR="00191C60">
        <w:rPr>
          <w:rFonts w:ascii="Arial" w:hAnsi="Arial" w:cs="Arial"/>
          <w:sz w:val="24"/>
          <w:szCs w:val="24"/>
        </w:rPr>
        <w:t>6</w:t>
      </w:r>
      <w:r w:rsidRPr="009B40D8">
        <w:rPr>
          <w:rFonts w:ascii="Arial" w:hAnsi="Arial" w:cs="Arial"/>
          <w:sz w:val="24"/>
          <w:szCs w:val="24"/>
        </w:rPr>
        <w:t xml:space="preserve">. Review articles in the basic database concern, photovoltaic (PV) power forecasting </w:t>
      </w:r>
      <w:r w:rsidR="00191C60">
        <w:rPr>
          <w:rFonts w:ascii="Arial" w:hAnsi="Arial" w:cs="Arial"/>
          <w:sz w:val="24"/>
          <w:szCs w:val="24"/>
        </w:rPr>
        <w:t>(Antonanzas J, 2016)</w:t>
      </w:r>
      <w:r w:rsidRPr="009B40D8">
        <w:rPr>
          <w:rFonts w:ascii="Arial" w:hAnsi="Arial" w:cs="Arial"/>
          <w:sz w:val="24"/>
          <w:szCs w:val="24"/>
        </w:rPr>
        <w:t>, and the integration of E</w:t>
      </w:r>
      <w:r w:rsidR="00AE52B1">
        <w:rPr>
          <w:rFonts w:ascii="Arial" w:hAnsi="Arial" w:cs="Arial"/>
          <w:sz w:val="24"/>
          <w:szCs w:val="24"/>
        </w:rPr>
        <w:t>V</w:t>
      </w:r>
      <w:r w:rsidRPr="009B40D8">
        <w:rPr>
          <w:rFonts w:ascii="Arial" w:hAnsi="Arial" w:cs="Arial"/>
          <w:sz w:val="24"/>
          <w:szCs w:val="24"/>
        </w:rPr>
        <w:t xml:space="preserve">s in smart grids </w:t>
      </w:r>
      <w:r w:rsidR="00191C60">
        <w:rPr>
          <w:rFonts w:ascii="Arial" w:hAnsi="Arial" w:cs="Arial"/>
          <w:sz w:val="24"/>
          <w:szCs w:val="24"/>
        </w:rPr>
        <w:t>(Tan KM</w:t>
      </w:r>
      <w:r w:rsidR="00EA6F00">
        <w:rPr>
          <w:rFonts w:ascii="Arial" w:hAnsi="Arial" w:cs="Arial"/>
          <w:sz w:val="24"/>
          <w:szCs w:val="24"/>
        </w:rPr>
        <w:t>, 2016)</w:t>
      </w:r>
      <w:r w:rsidRPr="009B40D8">
        <w:rPr>
          <w:rFonts w:ascii="Arial" w:hAnsi="Arial" w:cs="Arial"/>
          <w:sz w:val="24"/>
          <w:szCs w:val="24"/>
        </w:rPr>
        <w:t xml:space="preserve">. Further review articles address the topics of VRE forecasting; storage impacts on UC; two-stage robust optimization; RES power systems and Combined Heat and Power (CHP) production; microgrid energy management systems, integrated energy </w:t>
      </w:r>
      <w:r w:rsidRPr="009B40D8">
        <w:rPr>
          <w:rFonts w:ascii="Arial" w:hAnsi="Arial" w:cs="Arial"/>
          <w:sz w:val="24"/>
          <w:szCs w:val="24"/>
        </w:rPr>
        <w:lastRenderedPageBreak/>
        <w:t>systems; GEP; AC OPF; ED in multi-area power system (MAELD); QC; CEED; distributed optimization; heuristic algorithms for optimal combined CHP dispatch; Short-term load forecasting (STLF); OS optimization tools; and EV integration in smart grids. Recent work covers topics on UC and scheduling in islands with VRE, QC, MAELD, and hybrid AC-DC microgrid control strategies. It also addresses models for operation and EP with DR and deep learning approaches for STLF and ED in large-scale power systems. Frequency-constrained UC, PBUC, cost recovery in developing countries, and modeling in deregulated electricity markets are addressed. Moreover, what is tackled are advances in stochastic UC and hydropower plant UC, optimal dispatch in wind farms, plug-in EVs in a microgrid, short-term scheduling of hydropower plants, reliability impacts of flexible ramp products, transmission management, distributed optimization approaches, supply- and demand- side optimal load scheduling in smart grids, the implication of production tax credit on ED, operations research in OPF, uncertainty management and security constrained UC, tools for net zero emission energy systems, BESS within UC, Stochastic UC, Combined Heat and Power based UC, OPF with UC and AI optimization</w:t>
      </w:r>
      <w:r w:rsidR="00585DF4">
        <w:rPr>
          <w:rFonts w:ascii="Arial" w:hAnsi="Arial" w:cs="Arial"/>
          <w:sz w:val="24"/>
          <w:szCs w:val="24"/>
        </w:rPr>
        <w:t xml:space="preserve"> </w:t>
      </w:r>
      <w:r w:rsidR="00585DF4" w:rsidRPr="00585DF4">
        <w:rPr>
          <w:rFonts w:ascii="Arial" w:hAnsi="Arial" w:cs="Arial"/>
          <w:sz w:val="24"/>
          <w:szCs w:val="24"/>
        </w:rPr>
        <w:t>for power system applications</w:t>
      </w:r>
      <w:r w:rsidR="00585DF4">
        <w:rPr>
          <w:rFonts w:ascii="Arial" w:hAnsi="Arial" w:cs="Arial"/>
          <w:sz w:val="24"/>
          <w:szCs w:val="24"/>
        </w:rPr>
        <w:t>.</w:t>
      </w:r>
    </w:p>
    <w:p w14:paraId="14CCE693" w14:textId="77777777" w:rsidR="00A64E85" w:rsidRPr="009B40D8" w:rsidRDefault="00A64E85" w:rsidP="00E85902">
      <w:pPr>
        <w:pStyle w:val="Body"/>
        <w:jc w:val="left"/>
        <w:rPr>
          <w:rFonts w:ascii="Arial" w:hAnsi="Arial" w:cs="Arial"/>
          <w:i/>
          <w:sz w:val="24"/>
          <w:szCs w:val="24"/>
        </w:rPr>
      </w:pPr>
      <w:r w:rsidRPr="009B40D8">
        <w:rPr>
          <w:rFonts w:ascii="Arial" w:hAnsi="Arial" w:cs="Arial"/>
          <w:i/>
          <w:sz w:val="24"/>
          <w:szCs w:val="24"/>
        </w:rPr>
        <w:t xml:space="preserve">3.4.2.1 Prevailing methods for solving the UC problem. </w:t>
      </w:r>
    </w:p>
    <w:p w14:paraId="13B64522" w14:textId="77777777" w:rsidR="00A64E85" w:rsidRDefault="00A64E85" w:rsidP="00E85902">
      <w:pPr>
        <w:pStyle w:val="Body"/>
        <w:jc w:val="left"/>
        <w:rPr>
          <w:rFonts w:ascii="Arial" w:hAnsi="Arial" w:cs="Arial"/>
          <w:sz w:val="24"/>
          <w:szCs w:val="24"/>
        </w:rPr>
      </w:pPr>
      <w:r w:rsidRPr="009B40D8">
        <w:rPr>
          <w:rFonts w:ascii="Arial" w:hAnsi="Arial" w:cs="Arial"/>
          <w:sz w:val="24"/>
          <w:szCs w:val="24"/>
        </w:rPr>
        <w:t xml:space="preserve">The categorization of power system optimization methods in paragraph 3.2 leads to five categories of methods. Whereas traditional techniques show limitations in power system optimization solving, some metaheuristic algorithms, inspired by the second category, i.e., NIAs, are highly efficient </w:t>
      </w:r>
      <w:r w:rsidR="00EA6F00">
        <w:rPr>
          <w:rFonts w:ascii="Arial" w:hAnsi="Arial" w:cs="Arial"/>
          <w:sz w:val="24"/>
          <w:szCs w:val="24"/>
        </w:rPr>
        <w:t>(Mandal PK, 2023)</w:t>
      </w:r>
      <w:r w:rsidRPr="009B40D8">
        <w:rPr>
          <w:rFonts w:ascii="Arial" w:hAnsi="Arial" w:cs="Arial"/>
          <w:sz w:val="24"/>
          <w:szCs w:val="24"/>
        </w:rPr>
        <w:t>. Such are the cut and branch (</w:t>
      </w:r>
      <w:proofErr w:type="spellStart"/>
      <w:r w:rsidRPr="009B40D8">
        <w:rPr>
          <w:rFonts w:ascii="Arial" w:hAnsi="Arial" w:cs="Arial"/>
          <w:sz w:val="24"/>
          <w:szCs w:val="24"/>
        </w:rPr>
        <w:t>CaB</w:t>
      </w:r>
      <w:proofErr w:type="spellEnd"/>
      <w:r w:rsidRPr="009B40D8">
        <w:rPr>
          <w:rFonts w:ascii="Arial" w:hAnsi="Arial" w:cs="Arial"/>
          <w:sz w:val="24"/>
          <w:szCs w:val="24"/>
        </w:rPr>
        <w:t xml:space="preserve">) method (a non-linear mixed-integer optimization problem), the “Fire Works Algorithm” (FWA), the “Coyote Optimization” (COA) algorithm, the “Jaya Algorithm” (JA), and other Nature-inspired optimization techniques </w:t>
      </w:r>
      <w:r w:rsidR="00EA6F00">
        <w:rPr>
          <w:rFonts w:ascii="Arial" w:hAnsi="Arial" w:cs="Arial"/>
          <w:sz w:val="24"/>
          <w:szCs w:val="24"/>
        </w:rPr>
        <w:t>(Zheng H, 2016) (Saravan B, 2016) (Ali ES, 2023) (Chaudhary V, 2023) (Pandit M, 2020)</w:t>
      </w:r>
      <w:r w:rsidRPr="009B40D8">
        <w:rPr>
          <w:rFonts w:ascii="Arial" w:hAnsi="Arial" w:cs="Arial"/>
          <w:sz w:val="24"/>
          <w:szCs w:val="24"/>
        </w:rPr>
        <w:t xml:space="preserve">. A review on metaheuristics (MHs) </w:t>
      </w:r>
      <w:r w:rsidR="00EA6F00">
        <w:rPr>
          <w:rFonts w:ascii="Arial" w:hAnsi="Arial" w:cs="Arial"/>
          <w:sz w:val="24"/>
          <w:szCs w:val="24"/>
        </w:rPr>
        <w:t xml:space="preserve">(Valencia-Rivera GH, 2024) </w:t>
      </w:r>
      <w:r w:rsidRPr="009B40D8">
        <w:rPr>
          <w:rFonts w:ascii="Arial" w:hAnsi="Arial" w:cs="Arial"/>
          <w:sz w:val="24"/>
          <w:szCs w:val="24"/>
        </w:rPr>
        <w:t xml:space="preserve">concluded that the most used MHs in electric power systems are, in order of usage recurrence, PSO, GWO, GA, Cuckoo Search (CS), and Differential Evolution (DE). The ad-vantages and disadvantages of prevailing UC solving methods are shown below (Table </w:t>
      </w:r>
      <w:r w:rsidR="00EA6F00">
        <w:rPr>
          <w:rFonts w:ascii="Arial" w:hAnsi="Arial" w:cs="Arial"/>
          <w:sz w:val="24"/>
          <w:szCs w:val="24"/>
        </w:rPr>
        <w:t>1</w:t>
      </w:r>
      <w:r w:rsidRPr="009B40D8">
        <w:rPr>
          <w:rFonts w:ascii="Arial" w:hAnsi="Arial" w:cs="Arial"/>
          <w:sz w:val="24"/>
          <w:szCs w:val="24"/>
        </w:rPr>
        <w:t>). The presented algorithms are used for the UC optimization problem, even though some entries can also be applied to ED. They are categorized into Swarm Intelligence (SI), and Evolutionary Algorithms (EAs)</w:t>
      </w:r>
      <w:r w:rsidR="00300548">
        <w:rPr>
          <w:rFonts w:ascii="Arial" w:hAnsi="Arial" w:cs="Arial"/>
          <w:sz w:val="24"/>
          <w:szCs w:val="24"/>
        </w:rPr>
        <w:t>.</w:t>
      </w:r>
    </w:p>
    <w:p w14:paraId="5286F7E0" w14:textId="77777777" w:rsidR="00A81EE4" w:rsidRDefault="00A81EE4" w:rsidP="00E85902">
      <w:pPr>
        <w:pStyle w:val="Body"/>
        <w:jc w:val="left"/>
        <w:rPr>
          <w:rFonts w:ascii="Arial" w:hAnsi="Arial" w:cs="Arial"/>
          <w:sz w:val="24"/>
          <w:szCs w:val="24"/>
        </w:rPr>
      </w:pPr>
    </w:p>
    <w:p w14:paraId="1EE03401" w14:textId="77777777" w:rsidR="00A81EE4" w:rsidRPr="009B40D8" w:rsidRDefault="00A81EE4" w:rsidP="00E85902">
      <w:pPr>
        <w:pStyle w:val="Body"/>
        <w:jc w:val="left"/>
        <w:rPr>
          <w:rFonts w:ascii="Arial" w:hAnsi="Arial" w:cs="Arial"/>
          <w:sz w:val="24"/>
          <w:szCs w:val="24"/>
        </w:rPr>
      </w:pPr>
    </w:p>
    <w:p w14:paraId="1A37C5DC" w14:textId="77777777" w:rsidR="00A64E85" w:rsidRDefault="00A64E85" w:rsidP="00F50DC9">
      <w:pPr>
        <w:tabs>
          <w:tab w:val="left" w:pos="1080"/>
        </w:tabs>
        <w:jc w:val="center"/>
        <w:rPr>
          <w:rFonts w:ascii="Arial" w:hAnsi="Arial" w:cs="Arial"/>
          <w:b/>
          <w:sz w:val="24"/>
          <w:szCs w:val="24"/>
        </w:rPr>
      </w:pPr>
      <w:r w:rsidRPr="009B40D8">
        <w:rPr>
          <w:rFonts w:ascii="Arial" w:hAnsi="Arial" w:cs="Arial"/>
          <w:b/>
          <w:sz w:val="24"/>
          <w:szCs w:val="24"/>
        </w:rPr>
        <w:t>Table 1. Pros and cons of UC prevailing solving methods</w:t>
      </w:r>
    </w:p>
    <w:p w14:paraId="68AE44F0" w14:textId="77777777" w:rsidR="00A707C1" w:rsidRPr="009B40D8" w:rsidRDefault="00A707C1" w:rsidP="00F50DC9">
      <w:pPr>
        <w:tabs>
          <w:tab w:val="left" w:pos="1080"/>
        </w:tabs>
        <w:jc w:val="center"/>
        <w:rPr>
          <w:rFonts w:ascii="Arial" w:hAnsi="Arial" w:cs="Arial"/>
          <w:b/>
          <w:sz w:val="24"/>
          <w:szCs w:val="24"/>
        </w:rPr>
      </w:pPr>
    </w:p>
    <w:tbl>
      <w:tblPr>
        <w:tblW w:w="808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19"/>
        <w:gridCol w:w="2126"/>
        <w:gridCol w:w="2836"/>
      </w:tblGrid>
      <w:tr w:rsidR="00A64E85" w:rsidRPr="009B40D8" w14:paraId="74409B7F" w14:textId="77777777" w:rsidTr="00A707C1">
        <w:trPr>
          <w:jc w:val="center"/>
        </w:trPr>
        <w:tc>
          <w:tcPr>
            <w:tcW w:w="3119" w:type="dxa"/>
            <w:tcBorders>
              <w:left w:val="single" w:sz="4" w:space="0" w:color="auto"/>
              <w:bottom w:val="single" w:sz="4" w:space="0" w:color="auto"/>
              <w:right w:val="single" w:sz="4" w:space="0" w:color="auto"/>
            </w:tcBorders>
            <w:vAlign w:val="center"/>
          </w:tcPr>
          <w:p w14:paraId="009797FD" w14:textId="77777777" w:rsidR="00A64E85" w:rsidRPr="009B40D8" w:rsidRDefault="00A64E85" w:rsidP="00A64E85">
            <w:pPr>
              <w:adjustRightInd w:val="0"/>
              <w:snapToGrid w:val="0"/>
              <w:jc w:val="center"/>
              <w:rPr>
                <w:rFonts w:ascii="Arial" w:hAnsi="Arial" w:cs="Arial"/>
                <w:b/>
                <w:sz w:val="24"/>
                <w:szCs w:val="24"/>
                <w:lang w:eastAsia="de-DE" w:bidi="en-US"/>
              </w:rPr>
            </w:pPr>
            <w:r w:rsidRPr="009B40D8">
              <w:rPr>
                <w:rFonts w:ascii="Arial" w:hAnsi="Arial" w:cs="Arial"/>
                <w:b/>
                <w:sz w:val="24"/>
                <w:szCs w:val="24"/>
                <w:lang w:eastAsia="de-DE" w:bidi="en-US"/>
              </w:rPr>
              <w:lastRenderedPageBreak/>
              <w:t>Algorithm</w:t>
            </w:r>
          </w:p>
        </w:tc>
        <w:tc>
          <w:tcPr>
            <w:tcW w:w="2126" w:type="dxa"/>
            <w:tcBorders>
              <w:left w:val="single" w:sz="4" w:space="0" w:color="auto"/>
              <w:bottom w:val="single" w:sz="4" w:space="0" w:color="auto"/>
              <w:right w:val="single" w:sz="4" w:space="0" w:color="auto"/>
            </w:tcBorders>
            <w:vAlign w:val="center"/>
          </w:tcPr>
          <w:p w14:paraId="52AE6E7F" w14:textId="77777777" w:rsidR="00A64E85" w:rsidRPr="009B40D8" w:rsidRDefault="00A64E85" w:rsidP="00A64E85">
            <w:pPr>
              <w:adjustRightInd w:val="0"/>
              <w:snapToGrid w:val="0"/>
              <w:jc w:val="center"/>
              <w:rPr>
                <w:rFonts w:ascii="Arial" w:hAnsi="Arial" w:cs="Arial"/>
                <w:b/>
                <w:sz w:val="24"/>
                <w:szCs w:val="24"/>
                <w:lang w:eastAsia="de-DE" w:bidi="en-US"/>
              </w:rPr>
            </w:pPr>
            <w:r w:rsidRPr="009B40D8">
              <w:rPr>
                <w:rFonts w:ascii="Arial" w:hAnsi="Arial" w:cs="Arial"/>
                <w:b/>
                <w:sz w:val="24"/>
                <w:szCs w:val="24"/>
                <w:lang w:eastAsia="de-DE" w:bidi="en-US"/>
              </w:rPr>
              <w:t>Advantages</w:t>
            </w:r>
          </w:p>
        </w:tc>
        <w:tc>
          <w:tcPr>
            <w:tcW w:w="2836" w:type="dxa"/>
            <w:tcBorders>
              <w:left w:val="single" w:sz="4" w:space="0" w:color="auto"/>
              <w:bottom w:val="single" w:sz="4" w:space="0" w:color="auto"/>
              <w:right w:val="single" w:sz="4" w:space="0" w:color="auto"/>
            </w:tcBorders>
            <w:vAlign w:val="center"/>
          </w:tcPr>
          <w:p w14:paraId="08D1D0B6" w14:textId="77777777" w:rsidR="00A64E85" w:rsidRPr="009B40D8" w:rsidRDefault="00A64E85" w:rsidP="00A64E85">
            <w:pPr>
              <w:adjustRightInd w:val="0"/>
              <w:snapToGrid w:val="0"/>
              <w:jc w:val="center"/>
              <w:rPr>
                <w:rFonts w:ascii="Arial" w:hAnsi="Arial" w:cs="Arial"/>
                <w:b/>
                <w:sz w:val="24"/>
                <w:szCs w:val="24"/>
                <w:lang w:eastAsia="de-DE" w:bidi="en-US"/>
              </w:rPr>
            </w:pPr>
            <w:r w:rsidRPr="009B40D8">
              <w:rPr>
                <w:rFonts w:ascii="Arial" w:hAnsi="Arial" w:cs="Arial"/>
                <w:b/>
                <w:sz w:val="24"/>
                <w:szCs w:val="24"/>
                <w:lang w:eastAsia="de-DE" w:bidi="en-US"/>
              </w:rPr>
              <w:t>Disadvantages</w:t>
            </w:r>
          </w:p>
        </w:tc>
      </w:tr>
      <w:tr w:rsidR="00A64E85" w:rsidRPr="009B40D8" w14:paraId="5DD326BE" w14:textId="77777777" w:rsidTr="007241DB">
        <w:trPr>
          <w:trHeight w:val="773"/>
          <w:jc w:val="center"/>
        </w:trPr>
        <w:tc>
          <w:tcPr>
            <w:tcW w:w="3119" w:type="dxa"/>
            <w:tcBorders>
              <w:left w:val="single" w:sz="4" w:space="0" w:color="auto"/>
              <w:bottom w:val="single" w:sz="4" w:space="0" w:color="auto"/>
              <w:right w:val="single" w:sz="4" w:space="0" w:color="auto"/>
            </w:tcBorders>
            <w:vAlign w:val="center"/>
          </w:tcPr>
          <w:p w14:paraId="6D9A5EFB" w14:textId="77777777" w:rsidR="00A64E85" w:rsidRPr="00EA6F00" w:rsidRDefault="00A64E85" w:rsidP="00891833">
            <w:pPr>
              <w:adjustRightInd w:val="0"/>
              <w:snapToGrid w:val="0"/>
              <w:rPr>
                <w:rFonts w:ascii="Arial" w:hAnsi="Arial" w:cs="Arial"/>
                <w:snapToGrid w:val="0"/>
                <w:sz w:val="24"/>
                <w:szCs w:val="24"/>
                <w:lang w:eastAsia="de-DE" w:bidi="en-US"/>
              </w:rPr>
            </w:pPr>
            <w:r w:rsidRPr="009B40D8">
              <w:rPr>
                <w:rFonts w:ascii="Arial" w:hAnsi="Arial" w:cs="Arial"/>
                <w:snapToGrid w:val="0"/>
                <w:sz w:val="24"/>
                <w:szCs w:val="24"/>
                <w:lang w:eastAsia="de-DE" w:bidi="en-US"/>
              </w:rPr>
              <w:t xml:space="preserve">DE – </w:t>
            </w:r>
            <w:r w:rsidRPr="00B35EB1">
              <w:rPr>
                <w:rFonts w:ascii="Arial" w:hAnsi="Arial" w:cs="Arial"/>
                <w:sz w:val="24"/>
                <w:szCs w:val="24"/>
                <w:lang w:eastAsia="de-DE" w:bidi="en-US"/>
              </w:rPr>
              <w:t>PSO</w:t>
            </w:r>
            <w:r w:rsidRPr="009B40D8">
              <w:rPr>
                <w:rFonts w:ascii="Arial" w:hAnsi="Arial" w:cs="Arial"/>
                <w:snapToGrid w:val="0"/>
                <w:sz w:val="24"/>
                <w:szCs w:val="24"/>
                <w:lang w:eastAsia="de-DE" w:bidi="en-US"/>
              </w:rPr>
              <w:t xml:space="preserve"> (SI), </w:t>
            </w:r>
            <w:r w:rsidR="00EA6F00">
              <w:rPr>
                <w:rFonts w:ascii="Arial" w:hAnsi="Arial" w:cs="Arial"/>
                <w:sz w:val="24"/>
                <w:szCs w:val="24"/>
              </w:rPr>
              <w:t xml:space="preserve">(Pandit M., 2020) (Valencia-Rivera GH, 2024) (Montero L., 2022) </w:t>
            </w:r>
          </w:p>
        </w:tc>
        <w:tc>
          <w:tcPr>
            <w:tcW w:w="2126" w:type="dxa"/>
            <w:tcBorders>
              <w:left w:val="single" w:sz="4" w:space="0" w:color="auto"/>
              <w:bottom w:val="single" w:sz="4" w:space="0" w:color="auto"/>
              <w:right w:val="single" w:sz="4" w:space="0" w:color="auto"/>
            </w:tcBorders>
            <w:vAlign w:val="center"/>
          </w:tcPr>
          <w:p w14:paraId="563AA929" w14:textId="77777777" w:rsidR="00A64E85" w:rsidRPr="009B40D8" w:rsidRDefault="00A64E85" w:rsidP="00891833">
            <w:pPr>
              <w:adjustRightInd w:val="0"/>
              <w:snapToGrid w:val="0"/>
              <w:rPr>
                <w:rFonts w:ascii="Arial" w:hAnsi="Arial" w:cs="Arial"/>
                <w:snapToGrid w:val="0"/>
                <w:sz w:val="24"/>
                <w:szCs w:val="24"/>
                <w:lang w:eastAsia="de-DE" w:bidi="en-US"/>
              </w:rPr>
            </w:pPr>
            <w:r w:rsidRPr="009B40D8">
              <w:rPr>
                <w:rFonts w:ascii="Arial" w:hAnsi="Arial" w:cs="Arial"/>
                <w:snapToGrid w:val="0"/>
                <w:sz w:val="24"/>
                <w:szCs w:val="24"/>
                <w:lang w:eastAsia="de-DE" w:bidi="en-US"/>
              </w:rPr>
              <w:t xml:space="preserve">Flexible and effective for a variety of problems. </w:t>
            </w:r>
          </w:p>
        </w:tc>
        <w:tc>
          <w:tcPr>
            <w:tcW w:w="2836" w:type="dxa"/>
            <w:tcBorders>
              <w:left w:val="single" w:sz="4" w:space="0" w:color="auto"/>
              <w:bottom w:val="single" w:sz="4" w:space="0" w:color="auto"/>
              <w:right w:val="single" w:sz="4" w:space="0" w:color="auto"/>
            </w:tcBorders>
            <w:vAlign w:val="center"/>
          </w:tcPr>
          <w:p w14:paraId="23786BFA" w14:textId="77777777" w:rsidR="00A64E85" w:rsidRPr="009B40D8" w:rsidRDefault="00A64E85" w:rsidP="00891833">
            <w:pPr>
              <w:adjustRightInd w:val="0"/>
              <w:snapToGrid w:val="0"/>
              <w:rPr>
                <w:rFonts w:ascii="Arial" w:hAnsi="Arial" w:cs="Arial"/>
                <w:snapToGrid w:val="0"/>
                <w:sz w:val="24"/>
                <w:szCs w:val="24"/>
                <w:lang w:eastAsia="de-DE" w:bidi="en-US"/>
              </w:rPr>
            </w:pPr>
            <w:r w:rsidRPr="009B40D8">
              <w:rPr>
                <w:rFonts w:ascii="Arial" w:hAnsi="Arial" w:cs="Arial"/>
                <w:snapToGrid w:val="0"/>
                <w:sz w:val="24"/>
                <w:szCs w:val="24"/>
                <w:lang w:eastAsia="de-DE" w:bidi="en-US"/>
              </w:rPr>
              <w:t>Slow convergence, computational intensity, premature convergence.</w:t>
            </w:r>
          </w:p>
        </w:tc>
      </w:tr>
      <w:tr w:rsidR="00A64E85" w:rsidRPr="009B40D8" w14:paraId="3EC719C3"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08822776" w14:textId="77777777" w:rsidR="00A64E85" w:rsidRPr="009B40D8" w:rsidRDefault="00A64E85" w:rsidP="00891833">
            <w:pPr>
              <w:adjustRightInd w:val="0"/>
              <w:snapToGrid w:val="0"/>
              <w:rPr>
                <w:rFonts w:ascii="Arial" w:hAnsi="Arial" w:cs="Arial"/>
                <w:snapToGrid w:val="0"/>
                <w:sz w:val="24"/>
                <w:szCs w:val="24"/>
                <w:lang w:eastAsia="de-DE" w:bidi="en-US"/>
              </w:rPr>
            </w:pPr>
            <w:r w:rsidRPr="009B40D8">
              <w:rPr>
                <w:rFonts w:ascii="Arial" w:hAnsi="Arial" w:cs="Arial"/>
                <w:snapToGrid w:val="0"/>
                <w:sz w:val="24"/>
                <w:szCs w:val="24"/>
                <w:lang w:eastAsia="de-DE" w:bidi="en-US"/>
              </w:rPr>
              <w:t xml:space="preserve">GWO (SI), </w:t>
            </w:r>
            <w:r w:rsidR="00EA6F00">
              <w:rPr>
                <w:rFonts w:ascii="Arial" w:hAnsi="Arial" w:cs="Arial"/>
                <w:snapToGrid w:val="0"/>
                <w:sz w:val="24"/>
                <w:szCs w:val="24"/>
                <w:lang w:eastAsia="de-DE" w:bidi="en-US"/>
              </w:rPr>
              <w:t xml:space="preserve">(Mandal PK, 2023) </w:t>
            </w:r>
            <w:r w:rsidR="00EA6F00" w:rsidRPr="00EA6F00">
              <w:rPr>
                <w:rFonts w:ascii="Arial" w:hAnsi="Arial" w:cs="Arial"/>
                <w:snapToGrid w:val="0"/>
                <w:sz w:val="24"/>
                <w:szCs w:val="24"/>
                <w:lang w:eastAsia="de-DE" w:bidi="en-US"/>
              </w:rPr>
              <w:t xml:space="preserve">(Pandit M., 2020) (Valencia-Rivera GH, 2024) </w:t>
            </w:r>
          </w:p>
        </w:tc>
        <w:tc>
          <w:tcPr>
            <w:tcW w:w="2126" w:type="dxa"/>
            <w:tcBorders>
              <w:top w:val="single" w:sz="4" w:space="0" w:color="auto"/>
              <w:left w:val="single" w:sz="4" w:space="0" w:color="auto"/>
              <w:bottom w:val="single" w:sz="4" w:space="0" w:color="auto"/>
              <w:right w:val="single" w:sz="4" w:space="0" w:color="auto"/>
            </w:tcBorders>
            <w:vAlign w:val="center"/>
          </w:tcPr>
          <w:p w14:paraId="04308495" w14:textId="77777777" w:rsidR="00A64E85" w:rsidRPr="009B40D8" w:rsidRDefault="00A64E85" w:rsidP="00891833">
            <w:pPr>
              <w:adjustRightInd w:val="0"/>
              <w:snapToGrid w:val="0"/>
              <w:rPr>
                <w:rFonts w:ascii="Arial" w:hAnsi="Arial" w:cs="Arial"/>
                <w:snapToGrid w:val="0"/>
                <w:sz w:val="24"/>
                <w:szCs w:val="24"/>
                <w:lang w:eastAsia="de-DE" w:bidi="en-US"/>
              </w:rPr>
            </w:pPr>
            <w:r w:rsidRPr="009B40D8">
              <w:rPr>
                <w:rFonts w:ascii="Arial" w:hAnsi="Arial" w:cs="Arial"/>
                <w:snapToGrid w:val="0"/>
                <w:sz w:val="24"/>
                <w:szCs w:val="24"/>
                <w:lang w:eastAsia="de-DE" w:bidi="en-US"/>
              </w:rPr>
              <w:t xml:space="preserve">Fewer parameters, basic ideas, simple application. </w:t>
            </w:r>
          </w:p>
        </w:tc>
        <w:tc>
          <w:tcPr>
            <w:tcW w:w="2836" w:type="dxa"/>
            <w:tcBorders>
              <w:top w:val="single" w:sz="4" w:space="0" w:color="auto"/>
              <w:left w:val="single" w:sz="4" w:space="0" w:color="auto"/>
              <w:bottom w:val="single" w:sz="4" w:space="0" w:color="auto"/>
              <w:right w:val="single" w:sz="4" w:space="0" w:color="auto"/>
            </w:tcBorders>
            <w:vAlign w:val="center"/>
          </w:tcPr>
          <w:p w14:paraId="545AE9C5" w14:textId="77777777" w:rsidR="00A64E85" w:rsidRPr="009B40D8" w:rsidRDefault="00A64E85" w:rsidP="00891833">
            <w:pPr>
              <w:adjustRightInd w:val="0"/>
              <w:snapToGrid w:val="0"/>
              <w:rPr>
                <w:rFonts w:ascii="Arial" w:eastAsiaTheme="minorEastAsia" w:hAnsi="Arial" w:cs="Arial"/>
                <w:snapToGrid w:val="0"/>
                <w:sz w:val="24"/>
                <w:szCs w:val="24"/>
                <w:lang w:bidi="en-US"/>
              </w:rPr>
            </w:pPr>
            <w:r w:rsidRPr="009B40D8">
              <w:rPr>
                <w:rFonts w:ascii="Arial" w:hAnsi="Arial" w:cs="Arial"/>
                <w:snapToGrid w:val="0"/>
                <w:sz w:val="24"/>
                <w:szCs w:val="24"/>
                <w:lang w:eastAsia="de-DE" w:bidi="en-US"/>
              </w:rPr>
              <w:t>Slow convergence rate, poor solution accuracy. Tendency for local optimum.</w:t>
            </w:r>
          </w:p>
        </w:tc>
      </w:tr>
      <w:tr w:rsidR="00A64E85" w:rsidRPr="009B40D8" w14:paraId="55AA4382"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77341698" w14:textId="77777777" w:rsidR="00A64E85" w:rsidRPr="001A032B" w:rsidRDefault="00A64E85" w:rsidP="00891833">
            <w:pPr>
              <w:adjustRightInd w:val="0"/>
              <w:snapToGrid w:val="0"/>
              <w:rPr>
                <w:rFonts w:ascii="Arial" w:hAnsi="Arial" w:cs="Arial"/>
                <w:snapToGrid w:val="0"/>
                <w:sz w:val="24"/>
                <w:szCs w:val="24"/>
                <w:lang w:val="de-DE" w:eastAsia="de-DE" w:bidi="en-US"/>
              </w:rPr>
            </w:pPr>
            <w:r w:rsidRPr="00EA6F00">
              <w:rPr>
                <w:rFonts w:ascii="Arial" w:hAnsi="Arial" w:cs="Arial"/>
                <w:snapToGrid w:val="0"/>
                <w:sz w:val="24"/>
                <w:szCs w:val="24"/>
                <w:lang w:val="de-DE" w:eastAsia="de-DE" w:bidi="en-US"/>
              </w:rPr>
              <w:t xml:space="preserve">JA (SI) </w:t>
            </w:r>
            <w:r w:rsidR="00EA6F00" w:rsidRPr="00EA6F00">
              <w:rPr>
                <w:rFonts w:ascii="Arial" w:hAnsi="Arial" w:cs="Arial"/>
                <w:sz w:val="24"/>
                <w:szCs w:val="24"/>
                <w:lang w:val="de-DE"/>
              </w:rPr>
              <w:t xml:space="preserve">(Chaudhary V., 2023) </w:t>
            </w:r>
            <w:r w:rsidR="00EA6F00" w:rsidRPr="001A032B">
              <w:rPr>
                <w:rFonts w:ascii="Arial" w:hAnsi="Arial" w:cs="Arial"/>
                <w:sz w:val="24"/>
                <w:szCs w:val="24"/>
                <w:lang w:val="de-DE"/>
              </w:rPr>
              <w:t>(</w:t>
            </w:r>
            <w:r w:rsidR="00EA6F00" w:rsidRPr="00EA6F00">
              <w:rPr>
                <w:rFonts w:ascii="Arial" w:hAnsi="Arial" w:cs="Arial"/>
                <w:sz w:val="24"/>
                <w:szCs w:val="24"/>
                <w:lang w:val="de-DE"/>
              </w:rPr>
              <w:t>Venkatasatish R</w:t>
            </w:r>
            <w:r w:rsidR="00EA6F00" w:rsidRPr="001A032B">
              <w:rPr>
                <w:rFonts w:ascii="Arial" w:hAnsi="Arial" w:cs="Arial"/>
                <w:sz w:val="24"/>
                <w:szCs w:val="24"/>
                <w:lang w:val="de-DE"/>
              </w:rPr>
              <w:t>. 2023)</w:t>
            </w:r>
            <w:r w:rsidRPr="00EA6F00">
              <w:rPr>
                <w:rFonts w:ascii="Arial" w:hAnsi="Arial" w:cs="Arial"/>
                <w:sz w:val="24"/>
                <w:szCs w:val="24"/>
                <w:lang w:val="de-DE"/>
              </w:rPr>
              <w:t>,</w:t>
            </w:r>
            <w:r w:rsidR="00EA6F00" w:rsidRPr="001A032B">
              <w:rPr>
                <w:rFonts w:ascii="Arial" w:hAnsi="Arial" w:cs="Arial"/>
                <w:sz w:val="24"/>
                <w:szCs w:val="24"/>
                <w:lang w:val="de-DE"/>
              </w:rPr>
              <w:t xml:space="preserve"> (Zeng L., 2023)</w:t>
            </w:r>
          </w:p>
        </w:tc>
        <w:tc>
          <w:tcPr>
            <w:tcW w:w="2126" w:type="dxa"/>
            <w:tcBorders>
              <w:top w:val="single" w:sz="4" w:space="0" w:color="auto"/>
              <w:left w:val="single" w:sz="4" w:space="0" w:color="auto"/>
              <w:bottom w:val="single" w:sz="4" w:space="0" w:color="auto"/>
              <w:right w:val="single" w:sz="4" w:space="0" w:color="auto"/>
            </w:tcBorders>
            <w:vAlign w:val="center"/>
          </w:tcPr>
          <w:p w14:paraId="2453AD5F" w14:textId="77777777" w:rsidR="00A64E85" w:rsidRPr="009B40D8" w:rsidRDefault="00A64E85" w:rsidP="00891833">
            <w:pPr>
              <w:adjustRightInd w:val="0"/>
              <w:snapToGrid w:val="0"/>
              <w:rPr>
                <w:rFonts w:ascii="Arial" w:hAnsi="Arial" w:cs="Arial"/>
                <w:snapToGrid w:val="0"/>
                <w:sz w:val="24"/>
                <w:szCs w:val="24"/>
                <w:lang w:eastAsia="de-DE" w:bidi="en-US"/>
              </w:rPr>
            </w:pPr>
            <w:r w:rsidRPr="009B40D8">
              <w:rPr>
                <w:rFonts w:ascii="Arial" w:hAnsi="Arial" w:cs="Arial"/>
                <w:snapToGrid w:val="0"/>
                <w:sz w:val="24"/>
                <w:szCs w:val="24"/>
                <w:lang w:eastAsia="de-DE" w:bidi="en-US"/>
              </w:rPr>
              <w:t>Simplicity – Parameter-free nature, easy to implement.</w:t>
            </w:r>
          </w:p>
        </w:tc>
        <w:tc>
          <w:tcPr>
            <w:tcW w:w="2836" w:type="dxa"/>
            <w:tcBorders>
              <w:top w:val="single" w:sz="4" w:space="0" w:color="auto"/>
              <w:left w:val="single" w:sz="4" w:space="0" w:color="auto"/>
              <w:bottom w:val="single" w:sz="4" w:space="0" w:color="auto"/>
              <w:right w:val="single" w:sz="4" w:space="0" w:color="auto"/>
            </w:tcBorders>
            <w:vAlign w:val="center"/>
          </w:tcPr>
          <w:p w14:paraId="392EDB92" w14:textId="77777777" w:rsidR="00A64E85" w:rsidRPr="009B40D8" w:rsidRDefault="00A64E85" w:rsidP="00891833">
            <w:pPr>
              <w:adjustRightInd w:val="0"/>
              <w:snapToGrid w:val="0"/>
              <w:rPr>
                <w:rFonts w:ascii="Arial" w:hAnsi="Arial" w:cs="Arial"/>
                <w:snapToGrid w:val="0"/>
                <w:sz w:val="24"/>
                <w:szCs w:val="24"/>
                <w:lang w:eastAsia="de-DE" w:bidi="en-US"/>
              </w:rPr>
            </w:pPr>
            <w:r w:rsidRPr="009B40D8">
              <w:rPr>
                <w:rFonts w:ascii="Arial" w:hAnsi="Arial" w:cs="Arial"/>
                <w:snapToGrid w:val="0"/>
                <w:sz w:val="24"/>
                <w:szCs w:val="24"/>
                <w:lang w:eastAsia="de-DE" w:bidi="en-US"/>
              </w:rPr>
              <w:t>Premature convergence.</w:t>
            </w:r>
          </w:p>
        </w:tc>
      </w:tr>
      <w:tr w:rsidR="00A64E85" w:rsidRPr="009B40D8" w14:paraId="254CA407"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7FECB966" w14:textId="77777777" w:rsidR="00A64E85" w:rsidRPr="00891833" w:rsidRDefault="00A64E85" w:rsidP="00A64E85">
            <w:pPr>
              <w:rPr>
                <w:rFonts w:ascii="Arial" w:hAnsi="Arial" w:cs="Arial"/>
                <w:sz w:val="24"/>
                <w:szCs w:val="24"/>
                <w:lang w:val="de-DE"/>
              </w:rPr>
            </w:pPr>
            <w:r w:rsidRPr="00891833">
              <w:rPr>
                <w:rFonts w:ascii="Arial" w:hAnsi="Arial" w:cs="Arial"/>
                <w:sz w:val="24"/>
                <w:szCs w:val="24"/>
                <w:lang w:val="de-DE"/>
              </w:rPr>
              <w:t xml:space="preserve">COA (SI) </w:t>
            </w:r>
            <w:r w:rsidR="00891833" w:rsidRPr="001A032B">
              <w:rPr>
                <w:rFonts w:ascii="Arial" w:hAnsi="Arial" w:cs="Arial"/>
                <w:sz w:val="24"/>
                <w:szCs w:val="24"/>
                <w:lang w:val="de-DE"/>
              </w:rPr>
              <w:t xml:space="preserve">(Ali ES, 2023) </w:t>
            </w:r>
            <w:r w:rsidRPr="00891833">
              <w:rPr>
                <w:rFonts w:ascii="Arial" w:hAnsi="Arial" w:cs="Arial"/>
                <w:sz w:val="24"/>
                <w:szCs w:val="24"/>
                <w:lang w:val="de-DE"/>
              </w:rPr>
              <w:t>,</w:t>
            </w:r>
            <w:r w:rsidR="00891833" w:rsidRPr="001A032B">
              <w:rPr>
                <w:rFonts w:ascii="Arial" w:hAnsi="Arial" w:cs="Arial"/>
                <w:sz w:val="24"/>
                <w:szCs w:val="24"/>
                <w:lang w:val="de-DE"/>
              </w:rPr>
              <w:t xml:space="preserve"> (Abu Zitar R., 2022) (Feng Y., 2024)</w:t>
            </w:r>
          </w:p>
        </w:tc>
        <w:tc>
          <w:tcPr>
            <w:tcW w:w="2126" w:type="dxa"/>
            <w:tcBorders>
              <w:top w:val="single" w:sz="4" w:space="0" w:color="auto"/>
              <w:left w:val="single" w:sz="4" w:space="0" w:color="auto"/>
              <w:bottom w:val="single" w:sz="4" w:space="0" w:color="auto"/>
              <w:right w:val="single" w:sz="4" w:space="0" w:color="auto"/>
            </w:tcBorders>
          </w:tcPr>
          <w:p w14:paraId="379182D4" w14:textId="77777777" w:rsidR="00A64E85" w:rsidRPr="009B40D8" w:rsidRDefault="00A64E85" w:rsidP="00891833">
            <w:pPr>
              <w:adjustRightInd w:val="0"/>
              <w:snapToGrid w:val="0"/>
              <w:rPr>
                <w:rFonts w:ascii="Arial" w:hAnsi="Arial" w:cs="Arial"/>
                <w:snapToGrid w:val="0"/>
                <w:sz w:val="24"/>
                <w:szCs w:val="24"/>
                <w:lang w:eastAsia="de-DE" w:bidi="en-US"/>
              </w:rPr>
            </w:pPr>
            <w:r w:rsidRPr="009B40D8">
              <w:rPr>
                <w:rFonts w:ascii="Arial" w:hAnsi="Arial" w:cs="Arial"/>
                <w:snapToGrid w:val="0"/>
                <w:sz w:val="24"/>
                <w:szCs w:val="24"/>
                <w:lang w:eastAsia="de-DE" w:bidi="en-US"/>
              </w:rPr>
              <w:t>Balance between exploration and exploitation.</w:t>
            </w:r>
          </w:p>
        </w:tc>
        <w:tc>
          <w:tcPr>
            <w:tcW w:w="2836" w:type="dxa"/>
            <w:tcBorders>
              <w:top w:val="single" w:sz="4" w:space="0" w:color="auto"/>
              <w:left w:val="single" w:sz="4" w:space="0" w:color="auto"/>
              <w:bottom w:val="single" w:sz="4" w:space="0" w:color="auto"/>
              <w:right w:val="single" w:sz="4" w:space="0" w:color="auto"/>
            </w:tcBorders>
          </w:tcPr>
          <w:p w14:paraId="6454D3C2" w14:textId="77777777" w:rsidR="00A64E85" w:rsidRPr="009B40D8" w:rsidRDefault="00A64E85" w:rsidP="00891833">
            <w:pPr>
              <w:adjustRightInd w:val="0"/>
              <w:snapToGrid w:val="0"/>
              <w:rPr>
                <w:rFonts w:ascii="Arial" w:hAnsi="Arial" w:cs="Arial"/>
                <w:snapToGrid w:val="0"/>
                <w:sz w:val="24"/>
                <w:szCs w:val="24"/>
                <w:lang w:eastAsia="de-DE" w:bidi="en-US"/>
              </w:rPr>
            </w:pPr>
            <w:r w:rsidRPr="009B40D8">
              <w:rPr>
                <w:rFonts w:ascii="Arial" w:hAnsi="Arial" w:cs="Arial"/>
                <w:snapToGrid w:val="0"/>
                <w:sz w:val="24"/>
                <w:szCs w:val="24"/>
                <w:lang w:eastAsia="de-DE" w:bidi="en-US"/>
              </w:rPr>
              <w:t>Requires further empirical validation for UC problems.</w:t>
            </w:r>
          </w:p>
        </w:tc>
      </w:tr>
      <w:tr w:rsidR="00A64E85" w:rsidRPr="009B40D8" w14:paraId="53D9C61D"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083D5F43" w14:textId="77777777" w:rsidR="00A64E85" w:rsidRPr="009B40D8" w:rsidRDefault="00A64E85" w:rsidP="00A64E85">
            <w:pPr>
              <w:rPr>
                <w:rFonts w:ascii="Arial" w:hAnsi="Arial" w:cs="Arial"/>
                <w:sz w:val="24"/>
                <w:szCs w:val="24"/>
              </w:rPr>
            </w:pPr>
            <w:r w:rsidRPr="009B40D8">
              <w:rPr>
                <w:rFonts w:ascii="Arial" w:hAnsi="Arial" w:cs="Arial"/>
                <w:sz w:val="24"/>
                <w:szCs w:val="24"/>
              </w:rPr>
              <w:t>FWA (SI)</w:t>
            </w:r>
            <w:r w:rsidR="00891833">
              <w:rPr>
                <w:rFonts w:ascii="Arial" w:hAnsi="Arial" w:cs="Arial"/>
                <w:sz w:val="24"/>
                <w:szCs w:val="24"/>
              </w:rPr>
              <w:t xml:space="preserve"> (Saravanan B., 2016)</w:t>
            </w:r>
            <w:r w:rsidRPr="009B40D8">
              <w:rPr>
                <w:rFonts w:ascii="Arial" w:hAnsi="Arial" w:cs="Arial"/>
                <w:sz w:val="24"/>
                <w:szCs w:val="24"/>
              </w:rPr>
              <w:t>,</w:t>
            </w:r>
            <w:r w:rsidR="00891833">
              <w:rPr>
                <w:rFonts w:ascii="Arial" w:hAnsi="Arial" w:cs="Arial"/>
                <w:sz w:val="24"/>
                <w:szCs w:val="24"/>
              </w:rPr>
              <w:t xml:space="preserve"> </w:t>
            </w:r>
            <w:r w:rsidR="004907F2">
              <w:rPr>
                <w:rFonts w:ascii="Arial" w:hAnsi="Arial" w:cs="Arial"/>
                <w:sz w:val="24"/>
                <w:szCs w:val="24"/>
              </w:rPr>
              <w:t>(Montero L., 2022</w:t>
            </w:r>
            <w:proofErr w:type="gramStart"/>
            <w:r w:rsidR="004907F2">
              <w:rPr>
                <w:rFonts w:ascii="Arial" w:hAnsi="Arial" w:cs="Arial"/>
                <w:sz w:val="24"/>
                <w:szCs w:val="24"/>
              </w:rPr>
              <w:t>)</w:t>
            </w:r>
            <w:r w:rsidRPr="009B40D8">
              <w:rPr>
                <w:rFonts w:ascii="Arial" w:hAnsi="Arial" w:cs="Arial"/>
                <w:sz w:val="24"/>
                <w:szCs w:val="24"/>
              </w:rPr>
              <w:t>,</w:t>
            </w:r>
            <w:r w:rsidR="00891833">
              <w:rPr>
                <w:rFonts w:ascii="Arial" w:hAnsi="Arial" w:cs="Arial"/>
                <w:sz w:val="24"/>
                <w:szCs w:val="24"/>
              </w:rPr>
              <w:t>(</w:t>
            </w:r>
            <w:proofErr w:type="gramEnd"/>
            <w:r w:rsidR="00891833">
              <w:rPr>
                <w:rFonts w:ascii="Arial" w:hAnsi="Arial" w:cs="Arial"/>
                <w:sz w:val="24"/>
                <w:szCs w:val="24"/>
              </w:rPr>
              <w:t>Samarasinghe SL, 2025)</w:t>
            </w:r>
          </w:p>
        </w:tc>
        <w:tc>
          <w:tcPr>
            <w:tcW w:w="2126" w:type="dxa"/>
            <w:tcBorders>
              <w:top w:val="single" w:sz="4" w:space="0" w:color="auto"/>
              <w:left w:val="single" w:sz="4" w:space="0" w:color="auto"/>
              <w:bottom w:val="single" w:sz="4" w:space="0" w:color="auto"/>
              <w:right w:val="single" w:sz="4" w:space="0" w:color="auto"/>
            </w:tcBorders>
          </w:tcPr>
          <w:p w14:paraId="357C4217" w14:textId="77777777" w:rsidR="00A64E85" w:rsidRPr="009B40D8" w:rsidRDefault="00A64E85" w:rsidP="00891833">
            <w:pPr>
              <w:adjustRightInd w:val="0"/>
              <w:snapToGrid w:val="0"/>
              <w:rPr>
                <w:rFonts w:ascii="Arial" w:hAnsi="Arial" w:cs="Arial"/>
                <w:snapToGrid w:val="0"/>
                <w:sz w:val="24"/>
                <w:szCs w:val="24"/>
                <w:lang w:eastAsia="de-DE" w:bidi="en-US"/>
              </w:rPr>
            </w:pPr>
            <w:r w:rsidRPr="009B40D8">
              <w:rPr>
                <w:rFonts w:ascii="Arial" w:hAnsi="Arial" w:cs="Arial"/>
                <w:snapToGrid w:val="0"/>
                <w:sz w:val="24"/>
                <w:szCs w:val="24"/>
                <w:lang w:eastAsia="de-DE" w:bidi="en-US"/>
              </w:rPr>
              <w:t xml:space="preserve">Robust exploration capabilities in optimization tasks. </w:t>
            </w:r>
          </w:p>
        </w:tc>
        <w:tc>
          <w:tcPr>
            <w:tcW w:w="2836" w:type="dxa"/>
            <w:tcBorders>
              <w:top w:val="single" w:sz="4" w:space="0" w:color="auto"/>
              <w:left w:val="single" w:sz="4" w:space="0" w:color="auto"/>
              <w:bottom w:val="single" w:sz="4" w:space="0" w:color="auto"/>
              <w:right w:val="single" w:sz="4" w:space="0" w:color="auto"/>
            </w:tcBorders>
          </w:tcPr>
          <w:p w14:paraId="7B004165" w14:textId="77777777" w:rsidR="00A64E85" w:rsidRPr="009B40D8" w:rsidRDefault="00A64E85" w:rsidP="00891833">
            <w:pPr>
              <w:adjustRightInd w:val="0"/>
              <w:snapToGrid w:val="0"/>
              <w:rPr>
                <w:rFonts w:ascii="Arial" w:hAnsi="Arial" w:cs="Arial"/>
                <w:snapToGrid w:val="0"/>
                <w:sz w:val="24"/>
                <w:szCs w:val="24"/>
                <w:lang w:eastAsia="de-DE" w:bidi="en-US"/>
              </w:rPr>
            </w:pPr>
            <w:r w:rsidRPr="009B40D8">
              <w:rPr>
                <w:rFonts w:ascii="Arial" w:hAnsi="Arial" w:cs="Arial"/>
                <w:snapToGrid w:val="0"/>
                <w:sz w:val="24"/>
                <w:szCs w:val="24"/>
                <w:lang w:eastAsia="de-DE" w:bidi="en-US"/>
              </w:rPr>
              <w:t>Challenges such as slow convergence speed and low accuracy.</w:t>
            </w:r>
          </w:p>
        </w:tc>
      </w:tr>
      <w:tr w:rsidR="00A64E85" w:rsidRPr="009B40D8" w14:paraId="452D8FB0"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64921B47" w14:textId="77777777" w:rsidR="00A64E85" w:rsidRPr="009B40D8" w:rsidRDefault="00A64E85" w:rsidP="00A64E85">
            <w:pPr>
              <w:rPr>
                <w:rFonts w:ascii="Arial" w:hAnsi="Arial" w:cs="Arial"/>
                <w:sz w:val="24"/>
                <w:szCs w:val="24"/>
              </w:rPr>
            </w:pPr>
            <w:proofErr w:type="spellStart"/>
            <w:r w:rsidRPr="009B40D8">
              <w:rPr>
                <w:rFonts w:ascii="Arial" w:hAnsi="Arial" w:cs="Arial"/>
                <w:sz w:val="24"/>
                <w:szCs w:val="24"/>
              </w:rPr>
              <w:t>CaB</w:t>
            </w:r>
            <w:proofErr w:type="spellEnd"/>
            <w:r w:rsidRPr="009B40D8">
              <w:rPr>
                <w:rFonts w:ascii="Arial" w:hAnsi="Arial" w:cs="Arial"/>
                <w:sz w:val="24"/>
                <w:szCs w:val="24"/>
              </w:rPr>
              <w:t xml:space="preserve"> (SI) </w:t>
            </w:r>
            <w:r w:rsidR="00891833">
              <w:rPr>
                <w:rFonts w:ascii="Arial" w:hAnsi="Arial" w:cs="Arial"/>
                <w:sz w:val="24"/>
                <w:szCs w:val="24"/>
              </w:rPr>
              <w:t>(Zheng H., 2018</w:t>
            </w:r>
            <w:proofErr w:type="gramStart"/>
            <w:r w:rsidR="00891833">
              <w:rPr>
                <w:rFonts w:ascii="Arial" w:hAnsi="Arial" w:cs="Arial"/>
                <w:sz w:val="24"/>
                <w:szCs w:val="24"/>
              </w:rPr>
              <w:t xml:space="preserve">) </w:t>
            </w:r>
            <w:r w:rsidRPr="009B40D8">
              <w:rPr>
                <w:rFonts w:ascii="Arial" w:hAnsi="Arial" w:cs="Arial"/>
                <w:sz w:val="24"/>
                <w:szCs w:val="24"/>
              </w:rPr>
              <w:t>,</w:t>
            </w:r>
            <w:proofErr w:type="gramEnd"/>
            <w:r w:rsidR="004907F2" w:rsidRPr="004907F2">
              <w:rPr>
                <w:rFonts w:ascii="Arial" w:hAnsi="Arial" w:cs="Arial"/>
                <w:sz w:val="24"/>
                <w:szCs w:val="24"/>
              </w:rPr>
              <w:t xml:space="preserve">(Valencia-Rivera GH, 2024) </w:t>
            </w:r>
            <w:r w:rsidR="00891833">
              <w:rPr>
                <w:rFonts w:ascii="Arial" w:hAnsi="Arial" w:cs="Arial"/>
                <w:sz w:val="24"/>
                <w:szCs w:val="24"/>
              </w:rPr>
              <w:t>(Rateele TN., 2023)</w:t>
            </w:r>
          </w:p>
        </w:tc>
        <w:tc>
          <w:tcPr>
            <w:tcW w:w="2126" w:type="dxa"/>
            <w:tcBorders>
              <w:top w:val="single" w:sz="4" w:space="0" w:color="auto"/>
              <w:left w:val="single" w:sz="4" w:space="0" w:color="auto"/>
              <w:bottom w:val="single" w:sz="4" w:space="0" w:color="auto"/>
              <w:right w:val="single" w:sz="4" w:space="0" w:color="auto"/>
            </w:tcBorders>
          </w:tcPr>
          <w:p w14:paraId="542D5D57" w14:textId="77777777" w:rsidR="00A64E85" w:rsidRPr="009B40D8" w:rsidRDefault="00A64E85" w:rsidP="00891833">
            <w:pPr>
              <w:rPr>
                <w:rFonts w:ascii="Arial" w:hAnsi="Arial" w:cs="Arial"/>
                <w:sz w:val="24"/>
                <w:szCs w:val="24"/>
              </w:rPr>
            </w:pPr>
            <w:r w:rsidRPr="009B40D8">
              <w:rPr>
                <w:rFonts w:ascii="Arial" w:hAnsi="Arial" w:cs="Arial"/>
                <w:sz w:val="24"/>
                <w:szCs w:val="24"/>
              </w:rPr>
              <w:t xml:space="preserve">Effective for complex constraints, optimal solutions. </w:t>
            </w:r>
          </w:p>
        </w:tc>
        <w:tc>
          <w:tcPr>
            <w:tcW w:w="2836" w:type="dxa"/>
            <w:tcBorders>
              <w:top w:val="single" w:sz="4" w:space="0" w:color="auto"/>
              <w:left w:val="single" w:sz="4" w:space="0" w:color="auto"/>
              <w:bottom w:val="single" w:sz="4" w:space="0" w:color="auto"/>
              <w:right w:val="single" w:sz="4" w:space="0" w:color="auto"/>
            </w:tcBorders>
          </w:tcPr>
          <w:p w14:paraId="6B62B7AE" w14:textId="77777777" w:rsidR="00A64E85" w:rsidRPr="009B40D8" w:rsidRDefault="00A64E85" w:rsidP="00A64E85">
            <w:pPr>
              <w:rPr>
                <w:rFonts w:ascii="Arial" w:hAnsi="Arial" w:cs="Arial"/>
                <w:sz w:val="24"/>
                <w:szCs w:val="24"/>
              </w:rPr>
            </w:pPr>
            <w:r w:rsidRPr="009B40D8">
              <w:rPr>
                <w:rFonts w:ascii="Arial" w:hAnsi="Arial" w:cs="Arial"/>
                <w:sz w:val="24"/>
                <w:szCs w:val="24"/>
              </w:rPr>
              <w:t>Can be computationally intensive for large-scale systems.</w:t>
            </w:r>
          </w:p>
        </w:tc>
      </w:tr>
      <w:tr w:rsidR="00A64E85" w:rsidRPr="009B40D8" w14:paraId="51C64653"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7FEE27FA" w14:textId="77777777" w:rsidR="00A64E85" w:rsidRPr="009B40D8" w:rsidRDefault="00A64E85" w:rsidP="00A64E85">
            <w:pPr>
              <w:rPr>
                <w:rFonts w:ascii="Arial" w:hAnsi="Arial" w:cs="Arial"/>
                <w:sz w:val="24"/>
                <w:szCs w:val="24"/>
              </w:rPr>
            </w:pPr>
            <w:r w:rsidRPr="009B40D8">
              <w:rPr>
                <w:rFonts w:ascii="Arial" w:hAnsi="Arial" w:cs="Arial"/>
                <w:sz w:val="24"/>
                <w:szCs w:val="24"/>
              </w:rPr>
              <w:t xml:space="preserve">GA (SI) </w:t>
            </w:r>
            <w:r w:rsidR="00891833">
              <w:rPr>
                <w:rFonts w:ascii="Arial" w:hAnsi="Arial" w:cs="Arial"/>
                <w:sz w:val="24"/>
                <w:szCs w:val="24"/>
              </w:rPr>
              <w:t>(Pandit M., 2020</w:t>
            </w:r>
            <w:proofErr w:type="gramStart"/>
            <w:r w:rsidR="00891833">
              <w:rPr>
                <w:rFonts w:ascii="Arial" w:hAnsi="Arial" w:cs="Arial"/>
                <w:sz w:val="24"/>
                <w:szCs w:val="24"/>
              </w:rPr>
              <w:t>)</w:t>
            </w:r>
            <w:r w:rsidRPr="009B40D8">
              <w:rPr>
                <w:rFonts w:ascii="Arial" w:hAnsi="Arial" w:cs="Arial"/>
                <w:sz w:val="24"/>
                <w:szCs w:val="24"/>
              </w:rPr>
              <w:t>,</w:t>
            </w:r>
            <w:r w:rsidR="004907F2" w:rsidRPr="004907F2">
              <w:rPr>
                <w:rFonts w:ascii="Arial" w:hAnsi="Arial" w:cs="Arial"/>
                <w:sz w:val="24"/>
                <w:szCs w:val="24"/>
              </w:rPr>
              <w:t>(</w:t>
            </w:r>
            <w:proofErr w:type="gramEnd"/>
            <w:r w:rsidR="004907F2" w:rsidRPr="004907F2">
              <w:rPr>
                <w:rFonts w:ascii="Arial" w:hAnsi="Arial" w:cs="Arial"/>
                <w:sz w:val="24"/>
                <w:szCs w:val="24"/>
              </w:rPr>
              <w:t xml:space="preserve">Valencia-Rivera GH, 2024) (Sheng W., 2023) </w:t>
            </w:r>
          </w:p>
        </w:tc>
        <w:tc>
          <w:tcPr>
            <w:tcW w:w="2126" w:type="dxa"/>
            <w:tcBorders>
              <w:top w:val="single" w:sz="4" w:space="0" w:color="auto"/>
              <w:left w:val="single" w:sz="4" w:space="0" w:color="auto"/>
              <w:bottom w:val="single" w:sz="4" w:space="0" w:color="auto"/>
              <w:right w:val="single" w:sz="4" w:space="0" w:color="auto"/>
            </w:tcBorders>
          </w:tcPr>
          <w:p w14:paraId="6E80A83D" w14:textId="77777777" w:rsidR="00A64E85" w:rsidRPr="009B40D8" w:rsidRDefault="00A64E85" w:rsidP="00A64E85">
            <w:pPr>
              <w:rPr>
                <w:rFonts w:ascii="Arial" w:hAnsi="Arial" w:cs="Arial"/>
                <w:sz w:val="24"/>
                <w:szCs w:val="24"/>
              </w:rPr>
            </w:pPr>
            <w:r w:rsidRPr="009B40D8">
              <w:rPr>
                <w:rFonts w:ascii="Arial" w:hAnsi="Arial" w:cs="Arial"/>
                <w:sz w:val="24"/>
                <w:szCs w:val="24"/>
              </w:rPr>
              <w:t xml:space="preserve">Flexible and effective for a variety of problems </w:t>
            </w:r>
          </w:p>
        </w:tc>
        <w:tc>
          <w:tcPr>
            <w:tcW w:w="2836" w:type="dxa"/>
            <w:tcBorders>
              <w:top w:val="single" w:sz="4" w:space="0" w:color="auto"/>
              <w:left w:val="single" w:sz="4" w:space="0" w:color="auto"/>
              <w:bottom w:val="single" w:sz="4" w:space="0" w:color="auto"/>
              <w:right w:val="single" w:sz="4" w:space="0" w:color="auto"/>
            </w:tcBorders>
          </w:tcPr>
          <w:p w14:paraId="58C32744" w14:textId="77777777" w:rsidR="00A64E85" w:rsidRPr="009B40D8" w:rsidRDefault="00A64E85" w:rsidP="00A64E85">
            <w:pPr>
              <w:rPr>
                <w:rFonts w:ascii="Arial" w:hAnsi="Arial" w:cs="Arial"/>
                <w:sz w:val="24"/>
                <w:szCs w:val="24"/>
              </w:rPr>
            </w:pPr>
            <w:r w:rsidRPr="009B40D8">
              <w:rPr>
                <w:rFonts w:ascii="Arial" w:hAnsi="Arial" w:cs="Arial"/>
                <w:sz w:val="24"/>
                <w:szCs w:val="24"/>
              </w:rPr>
              <w:t xml:space="preserve">Slow convergence, computational intensity, and premature convergence </w:t>
            </w:r>
          </w:p>
        </w:tc>
      </w:tr>
      <w:tr w:rsidR="00A64E85" w:rsidRPr="009B40D8" w14:paraId="6E4D64D5"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3E84CA33" w14:textId="77777777" w:rsidR="00A64E85" w:rsidRPr="009B40D8" w:rsidRDefault="00A64E85" w:rsidP="00A64E85">
            <w:pPr>
              <w:rPr>
                <w:rFonts w:ascii="Arial" w:hAnsi="Arial" w:cs="Arial"/>
                <w:sz w:val="24"/>
                <w:szCs w:val="24"/>
              </w:rPr>
            </w:pPr>
            <w:r w:rsidRPr="009B40D8">
              <w:rPr>
                <w:rFonts w:ascii="Arial" w:hAnsi="Arial" w:cs="Arial"/>
                <w:sz w:val="24"/>
                <w:szCs w:val="24"/>
              </w:rPr>
              <w:t xml:space="preserve">CS (EAs) </w:t>
            </w:r>
            <w:r w:rsidR="00891833">
              <w:rPr>
                <w:rFonts w:ascii="Arial" w:hAnsi="Arial" w:cs="Arial"/>
                <w:sz w:val="24"/>
                <w:szCs w:val="24"/>
              </w:rPr>
              <w:t>(Mandal PK, 2023</w:t>
            </w:r>
            <w:proofErr w:type="gramStart"/>
            <w:r w:rsidR="00891833">
              <w:rPr>
                <w:rFonts w:ascii="Arial" w:hAnsi="Arial" w:cs="Arial"/>
                <w:sz w:val="24"/>
                <w:szCs w:val="24"/>
              </w:rPr>
              <w:t>)</w:t>
            </w:r>
            <w:r w:rsidRPr="009B40D8">
              <w:rPr>
                <w:rFonts w:ascii="Arial" w:hAnsi="Arial" w:cs="Arial"/>
                <w:sz w:val="24"/>
                <w:szCs w:val="24"/>
              </w:rPr>
              <w:t>,</w:t>
            </w:r>
            <w:r w:rsidR="004907F2" w:rsidRPr="004907F2">
              <w:rPr>
                <w:rFonts w:ascii="Arial" w:hAnsi="Arial" w:cs="Arial"/>
                <w:sz w:val="24"/>
                <w:szCs w:val="24"/>
              </w:rPr>
              <w:t>(</w:t>
            </w:r>
            <w:proofErr w:type="gramEnd"/>
            <w:r w:rsidR="004907F2" w:rsidRPr="004907F2">
              <w:rPr>
                <w:rFonts w:ascii="Arial" w:hAnsi="Arial" w:cs="Arial"/>
                <w:sz w:val="24"/>
                <w:szCs w:val="24"/>
              </w:rPr>
              <w:t xml:space="preserve">Valencia-Rivera GH, 2024) </w:t>
            </w:r>
          </w:p>
        </w:tc>
        <w:tc>
          <w:tcPr>
            <w:tcW w:w="2126" w:type="dxa"/>
            <w:tcBorders>
              <w:top w:val="single" w:sz="4" w:space="0" w:color="auto"/>
              <w:left w:val="single" w:sz="4" w:space="0" w:color="auto"/>
              <w:bottom w:val="single" w:sz="4" w:space="0" w:color="auto"/>
              <w:right w:val="single" w:sz="4" w:space="0" w:color="auto"/>
            </w:tcBorders>
          </w:tcPr>
          <w:p w14:paraId="074DDD86" w14:textId="77777777" w:rsidR="00A64E85" w:rsidRPr="009B40D8" w:rsidRDefault="00A64E85" w:rsidP="00A64E85">
            <w:pPr>
              <w:rPr>
                <w:rFonts w:ascii="Arial" w:hAnsi="Arial" w:cs="Arial"/>
                <w:sz w:val="24"/>
                <w:szCs w:val="24"/>
              </w:rPr>
            </w:pPr>
            <w:r w:rsidRPr="009B40D8">
              <w:rPr>
                <w:rFonts w:ascii="Arial" w:hAnsi="Arial" w:cs="Arial"/>
                <w:sz w:val="24"/>
                <w:szCs w:val="24"/>
              </w:rPr>
              <w:t>Effective for multimodal problems (few parameters).</w:t>
            </w:r>
          </w:p>
        </w:tc>
        <w:tc>
          <w:tcPr>
            <w:tcW w:w="2836" w:type="dxa"/>
            <w:tcBorders>
              <w:top w:val="single" w:sz="4" w:space="0" w:color="auto"/>
              <w:left w:val="single" w:sz="4" w:space="0" w:color="auto"/>
              <w:bottom w:val="single" w:sz="4" w:space="0" w:color="auto"/>
              <w:right w:val="single" w:sz="4" w:space="0" w:color="auto"/>
            </w:tcBorders>
          </w:tcPr>
          <w:p w14:paraId="51380CBC" w14:textId="77777777" w:rsidR="00A64E85" w:rsidRPr="009B40D8" w:rsidRDefault="00A64E85" w:rsidP="00A64E85">
            <w:pPr>
              <w:rPr>
                <w:rFonts w:ascii="Arial" w:hAnsi="Arial" w:cs="Arial"/>
                <w:sz w:val="24"/>
                <w:szCs w:val="24"/>
              </w:rPr>
            </w:pPr>
            <w:r w:rsidRPr="009B40D8">
              <w:rPr>
                <w:rFonts w:ascii="Arial" w:hAnsi="Arial" w:cs="Arial"/>
                <w:sz w:val="24"/>
                <w:szCs w:val="24"/>
              </w:rPr>
              <w:t>Slow and premature convergence.</w:t>
            </w:r>
          </w:p>
        </w:tc>
      </w:tr>
      <w:tr w:rsidR="00A64E85" w:rsidRPr="009B40D8" w14:paraId="39089F7D"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2A2225BC" w14:textId="77777777" w:rsidR="00A64E85" w:rsidRPr="009B40D8" w:rsidRDefault="00A64E85" w:rsidP="00A64E85">
            <w:pPr>
              <w:rPr>
                <w:rFonts w:ascii="Arial" w:hAnsi="Arial" w:cs="Arial"/>
                <w:sz w:val="24"/>
                <w:szCs w:val="24"/>
              </w:rPr>
            </w:pPr>
            <w:r w:rsidRPr="009B40D8">
              <w:rPr>
                <w:rFonts w:ascii="Arial" w:hAnsi="Arial" w:cs="Arial"/>
                <w:sz w:val="24"/>
                <w:szCs w:val="24"/>
              </w:rPr>
              <w:t xml:space="preserve">GA (EAs) </w:t>
            </w:r>
            <w:r w:rsidR="004907F2">
              <w:rPr>
                <w:rFonts w:ascii="Arial" w:hAnsi="Arial" w:cs="Arial"/>
                <w:sz w:val="24"/>
                <w:szCs w:val="24"/>
              </w:rPr>
              <w:t>(Pandit M., 2020)</w:t>
            </w:r>
            <w:r w:rsidRPr="009B40D8">
              <w:rPr>
                <w:rFonts w:ascii="Arial" w:hAnsi="Arial" w:cs="Arial"/>
                <w:sz w:val="24"/>
                <w:szCs w:val="24"/>
              </w:rPr>
              <w:t>,</w:t>
            </w:r>
            <w:r w:rsidR="004907F2">
              <w:rPr>
                <w:rFonts w:ascii="Arial" w:hAnsi="Arial" w:cs="Arial"/>
                <w:sz w:val="24"/>
                <w:szCs w:val="24"/>
              </w:rPr>
              <w:t xml:space="preserve"> </w:t>
            </w:r>
            <w:r w:rsidR="004907F2" w:rsidRPr="004907F2">
              <w:rPr>
                <w:rFonts w:ascii="Arial" w:hAnsi="Arial" w:cs="Arial"/>
                <w:sz w:val="24"/>
                <w:szCs w:val="24"/>
              </w:rPr>
              <w:t xml:space="preserve">(Valencia-Rivera GH, 2024) (Sheng W., 2023) </w:t>
            </w:r>
          </w:p>
        </w:tc>
        <w:tc>
          <w:tcPr>
            <w:tcW w:w="2126" w:type="dxa"/>
            <w:tcBorders>
              <w:top w:val="single" w:sz="4" w:space="0" w:color="auto"/>
              <w:left w:val="single" w:sz="4" w:space="0" w:color="auto"/>
              <w:bottom w:val="single" w:sz="4" w:space="0" w:color="auto"/>
              <w:right w:val="single" w:sz="4" w:space="0" w:color="auto"/>
            </w:tcBorders>
          </w:tcPr>
          <w:p w14:paraId="7B0E5591" w14:textId="77777777" w:rsidR="00A64E85" w:rsidRPr="009B40D8" w:rsidRDefault="00A64E85" w:rsidP="00A64E85">
            <w:pPr>
              <w:rPr>
                <w:rFonts w:ascii="Arial" w:hAnsi="Arial" w:cs="Arial"/>
                <w:sz w:val="24"/>
                <w:szCs w:val="24"/>
              </w:rPr>
            </w:pPr>
            <w:r w:rsidRPr="009B40D8">
              <w:rPr>
                <w:rFonts w:ascii="Arial" w:hAnsi="Arial" w:cs="Arial"/>
                <w:sz w:val="24"/>
                <w:szCs w:val="24"/>
              </w:rPr>
              <w:t xml:space="preserve">Flexible and effective for a variety of problems </w:t>
            </w:r>
          </w:p>
        </w:tc>
        <w:tc>
          <w:tcPr>
            <w:tcW w:w="2836" w:type="dxa"/>
            <w:tcBorders>
              <w:top w:val="single" w:sz="4" w:space="0" w:color="auto"/>
              <w:left w:val="single" w:sz="4" w:space="0" w:color="auto"/>
              <w:bottom w:val="single" w:sz="4" w:space="0" w:color="auto"/>
              <w:right w:val="single" w:sz="4" w:space="0" w:color="auto"/>
            </w:tcBorders>
          </w:tcPr>
          <w:p w14:paraId="6FF58552" w14:textId="77777777" w:rsidR="00A64E85" w:rsidRPr="009B40D8" w:rsidRDefault="00A64E85" w:rsidP="00A64E85">
            <w:pPr>
              <w:rPr>
                <w:rFonts w:ascii="Arial" w:hAnsi="Arial" w:cs="Arial"/>
                <w:sz w:val="24"/>
                <w:szCs w:val="24"/>
              </w:rPr>
            </w:pPr>
            <w:r w:rsidRPr="009B40D8">
              <w:rPr>
                <w:rFonts w:ascii="Arial" w:hAnsi="Arial" w:cs="Arial"/>
                <w:sz w:val="24"/>
                <w:szCs w:val="24"/>
              </w:rPr>
              <w:t xml:space="preserve">Slow convergence, computational intensity, and premature convergence </w:t>
            </w:r>
          </w:p>
        </w:tc>
      </w:tr>
    </w:tbl>
    <w:p w14:paraId="1ADB4C43" w14:textId="77777777" w:rsidR="00A64E85" w:rsidRPr="009B40D8" w:rsidRDefault="00A64E85" w:rsidP="00A64E85">
      <w:pPr>
        <w:pStyle w:val="Body"/>
        <w:rPr>
          <w:rFonts w:ascii="Arial" w:hAnsi="Arial" w:cs="Arial"/>
          <w:sz w:val="24"/>
          <w:szCs w:val="24"/>
        </w:rPr>
      </w:pPr>
    </w:p>
    <w:p w14:paraId="6A09759D" w14:textId="77777777" w:rsidR="00A707C1" w:rsidRDefault="00A707C1" w:rsidP="00A64E85">
      <w:pPr>
        <w:pStyle w:val="Body"/>
        <w:rPr>
          <w:rFonts w:ascii="Arial" w:hAnsi="Arial" w:cs="Arial"/>
          <w:i/>
          <w:sz w:val="24"/>
          <w:szCs w:val="24"/>
        </w:rPr>
      </w:pPr>
    </w:p>
    <w:p w14:paraId="07F1E89F" w14:textId="77777777" w:rsidR="00A707C1" w:rsidRDefault="00A707C1" w:rsidP="00A64E85">
      <w:pPr>
        <w:pStyle w:val="Body"/>
        <w:rPr>
          <w:rFonts w:ascii="Arial" w:hAnsi="Arial" w:cs="Arial"/>
          <w:i/>
          <w:sz w:val="24"/>
          <w:szCs w:val="24"/>
        </w:rPr>
      </w:pPr>
    </w:p>
    <w:p w14:paraId="6675D468" w14:textId="77777777" w:rsidR="00A64E85" w:rsidRPr="009B40D8" w:rsidRDefault="00A64E85" w:rsidP="00A64E85">
      <w:pPr>
        <w:pStyle w:val="Body"/>
        <w:rPr>
          <w:rFonts w:ascii="Arial" w:hAnsi="Arial" w:cs="Arial"/>
          <w:i/>
          <w:sz w:val="24"/>
          <w:szCs w:val="24"/>
        </w:rPr>
      </w:pPr>
      <w:r w:rsidRPr="009B40D8">
        <w:rPr>
          <w:rFonts w:ascii="Arial" w:hAnsi="Arial" w:cs="Arial"/>
          <w:i/>
          <w:sz w:val="24"/>
          <w:szCs w:val="24"/>
        </w:rPr>
        <w:t xml:space="preserve">3.4.2.2. Short-term VRE forecasting is essential for reliable UCED solving. </w:t>
      </w:r>
    </w:p>
    <w:p w14:paraId="51627FE8" w14:textId="77777777" w:rsidR="00A64E85" w:rsidRPr="009B40D8" w:rsidRDefault="00A64E85" w:rsidP="00A64E85">
      <w:pPr>
        <w:pStyle w:val="Body"/>
        <w:rPr>
          <w:rFonts w:ascii="Arial" w:hAnsi="Arial" w:cs="Arial"/>
          <w:sz w:val="24"/>
          <w:szCs w:val="24"/>
        </w:rPr>
      </w:pPr>
      <w:r w:rsidRPr="009B40D8">
        <w:rPr>
          <w:rFonts w:ascii="Arial" w:hAnsi="Arial" w:cs="Arial"/>
          <w:sz w:val="24"/>
          <w:szCs w:val="24"/>
        </w:rPr>
        <w:lastRenderedPageBreak/>
        <w:t xml:space="preserve">PV and wind power production forecasts have been widely stated, as in Sheng et al. </w:t>
      </w:r>
      <w:r w:rsidR="004907F2">
        <w:rPr>
          <w:rFonts w:ascii="Arial" w:hAnsi="Arial" w:cs="Arial"/>
          <w:sz w:val="24"/>
          <w:szCs w:val="24"/>
        </w:rPr>
        <w:t>(Sheng W, 2023)</w:t>
      </w:r>
      <w:r w:rsidRPr="009B40D8">
        <w:rPr>
          <w:rFonts w:ascii="Arial" w:hAnsi="Arial" w:cs="Arial"/>
          <w:sz w:val="24"/>
          <w:szCs w:val="24"/>
        </w:rPr>
        <w:t xml:space="preserve"> and Rivera et al. </w:t>
      </w:r>
      <w:r w:rsidR="004907F2" w:rsidRPr="004907F2">
        <w:rPr>
          <w:rFonts w:ascii="Arial" w:hAnsi="Arial" w:cs="Arial"/>
          <w:sz w:val="24"/>
          <w:szCs w:val="24"/>
        </w:rPr>
        <w:t>(Valencia-Rivera GH, 2024)</w:t>
      </w:r>
      <w:r w:rsidRPr="009B40D8">
        <w:rPr>
          <w:rFonts w:ascii="Arial" w:hAnsi="Arial" w:cs="Arial"/>
          <w:sz w:val="24"/>
          <w:szCs w:val="24"/>
        </w:rPr>
        <w:t xml:space="preserve">. Methods to deal with VRE uncertainty concern stochastic optimization (SO), robust optimization (RO), and interval optimization (IO). In the case of the IO scheduling model, VRE outputs are expressed as empirical prediction intervals </w:t>
      </w:r>
      <w:r w:rsidR="004907F2">
        <w:rPr>
          <w:rFonts w:ascii="Arial" w:hAnsi="Arial" w:cs="Arial"/>
          <w:sz w:val="24"/>
          <w:szCs w:val="24"/>
        </w:rPr>
        <w:t>(Zeng L, 2023)</w:t>
      </w:r>
      <w:r w:rsidRPr="009B40D8">
        <w:rPr>
          <w:rFonts w:ascii="Arial" w:hAnsi="Arial" w:cs="Arial"/>
          <w:sz w:val="24"/>
          <w:szCs w:val="24"/>
        </w:rPr>
        <w:t xml:space="preserve">. Short-term VRE forecasts on an hour-scale were studied in research by Feng et al. </w:t>
      </w:r>
      <w:r w:rsidR="004907F2">
        <w:rPr>
          <w:rFonts w:ascii="Arial" w:hAnsi="Arial" w:cs="Arial"/>
          <w:sz w:val="24"/>
          <w:szCs w:val="24"/>
        </w:rPr>
        <w:t>(Feng Y, 2022)</w:t>
      </w:r>
      <w:r w:rsidRPr="009B40D8">
        <w:rPr>
          <w:rFonts w:ascii="Arial" w:hAnsi="Arial" w:cs="Arial"/>
          <w:sz w:val="24"/>
          <w:szCs w:val="24"/>
        </w:rPr>
        <w:t xml:space="preserve"> during a four-hour ultra-short-term power forecast. Methods for short-term uncertainty of VRE were studied in the review by Samarasinghe et al. in 2025 </w:t>
      </w:r>
      <w:r w:rsidR="00891833">
        <w:rPr>
          <w:rFonts w:ascii="Arial" w:hAnsi="Arial" w:cs="Arial"/>
          <w:sz w:val="24"/>
          <w:szCs w:val="24"/>
        </w:rPr>
        <w:t>(Samarasinghe SL, 2025)</w:t>
      </w:r>
      <w:r w:rsidRPr="009B40D8">
        <w:rPr>
          <w:rFonts w:ascii="Arial" w:hAnsi="Arial" w:cs="Arial"/>
          <w:sz w:val="24"/>
          <w:szCs w:val="24"/>
        </w:rPr>
        <w:t xml:space="preserve">. Also, the necessity for modelling ancillary services (AS) was talked about in literature, as in </w:t>
      </w:r>
      <w:r w:rsidR="00891833">
        <w:rPr>
          <w:rFonts w:ascii="Arial" w:hAnsi="Arial" w:cs="Arial"/>
          <w:sz w:val="24"/>
          <w:szCs w:val="24"/>
        </w:rPr>
        <w:t>(Olasoji AO, 2024)</w:t>
      </w:r>
      <w:r w:rsidRPr="009B40D8">
        <w:rPr>
          <w:rFonts w:ascii="Arial" w:hAnsi="Arial" w:cs="Arial"/>
          <w:sz w:val="24"/>
          <w:szCs w:val="24"/>
        </w:rPr>
        <w:t>, as crucial for the safety, security, and dependability of power systems.</w:t>
      </w:r>
    </w:p>
    <w:p w14:paraId="4AD1D739" w14:textId="77777777" w:rsidR="00A64E85" w:rsidRPr="009B40D8" w:rsidRDefault="00A64E85" w:rsidP="00A64E85">
      <w:pPr>
        <w:pStyle w:val="Body"/>
        <w:rPr>
          <w:rFonts w:ascii="Arial" w:hAnsi="Arial" w:cs="Arial"/>
          <w:i/>
          <w:sz w:val="24"/>
          <w:szCs w:val="24"/>
        </w:rPr>
      </w:pPr>
      <w:r w:rsidRPr="009B40D8">
        <w:rPr>
          <w:rFonts w:ascii="Arial" w:hAnsi="Arial" w:cs="Arial"/>
          <w:i/>
          <w:sz w:val="24"/>
          <w:szCs w:val="24"/>
        </w:rPr>
        <w:t>3.4.2.3 Provision has to be made for excess locally generated energy.</w:t>
      </w:r>
    </w:p>
    <w:p w14:paraId="6F3A8DC8" w14:textId="77777777" w:rsidR="000833CB" w:rsidRPr="00C9419F" w:rsidRDefault="000833CB" w:rsidP="00A64E85">
      <w:pPr>
        <w:pStyle w:val="Body"/>
        <w:rPr>
          <w:rFonts w:ascii="Arial" w:hAnsi="Arial" w:cs="Arial"/>
          <w:sz w:val="24"/>
          <w:szCs w:val="24"/>
        </w:rPr>
      </w:pPr>
      <w:r w:rsidRPr="009B40D8">
        <w:rPr>
          <w:rFonts w:ascii="Arial" w:hAnsi="Arial" w:cs="Arial"/>
          <w:sz w:val="24"/>
          <w:szCs w:val="24"/>
        </w:rPr>
        <w:t xml:space="preserve">Storage options are needed to guarantee the reliability of the energy system and the optimal operation of the energy market </w:t>
      </w:r>
      <w:r w:rsidR="00891833">
        <w:rPr>
          <w:rFonts w:ascii="Arial" w:hAnsi="Arial" w:cs="Arial"/>
          <w:sz w:val="24"/>
          <w:szCs w:val="24"/>
        </w:rPr>
        <w:t>(Rateele TN., 2023) (Dimitriadis CN, 2023)</w:t>
      </w:r>
      <w:r w:rsidRPr="009B40D8">
        <w:rPr>
          <w:rFonts w:ascii="Arial" w:hAnsi="Arial" w:cs="Arial"/>
          <w:sz w:val="24"/>
          <w:szCs w:val="24"/>
        </w:rPr>
        <w:t xml:space="preserve">. A review for integrating Battery Energy Storage Systems (BESS) in UC in the day-ahead market </w:t>
      </w:r>
      <w:r w:rsidR="00891833">
        <w:rPr>
          <w:rFonts w:ascii="Arial" w:hAnsi="Arial" w:cs="Arial"/>
          <w:sz w:val="24"/>
          <w:szCs w:val="24"/>
        </w:rPr>
        <w:t>(Olivos C, 2023</w:t>
      </w:r>
      <w:r w:rsidR="00C9419F">
        <w:rPr>
          <w:rFonts w:ascii="Arial" w:hAnsi="Arial" w:cs="Arial"/>
          <w:sz w:val="24"/>
          <w:szCs w:val="24"/>
        </w:rPr>
        <w:t xml:space="preserve">) </w:t>
      </w:r>
      <w:r w:rsidR="00C9419F" w:rsidRPr="009B40D8">
        <w:rPr>
          <w:rFonts w:ascii="Arial" w:hAnsi="Arial" w:cs="Arial"/>
          <w:sz w:val="24"/>
          <w:szCs w:val="24"/>
        </w:rPr>
        <w:t>showed</w:t>
      </w:r>
      <w:r w:rsidRPr="009B40D8">
        <w:rPr>
          <w:rFonts w:ascii="Arial" w:hAnsi="Arial" w:cs="Arial"/>
          <w:sz w:val="24"/>
          <w:szCs w:val="24"/>
        </w:rPr>
        <w:t xml:space="preserve"> that BESS is a research area that can strengthen sustainable, resilient, and efficient energy systems. A bibliometric analysis on the optimization of energy storage systems’ (ESS) size </w:t>
      </w:r>
      <w:r w:rsidR="00891833">
        <w:rPr>
          <w:rFonts w:ascii="Arial" w:hAnsi="Arial" w:cs="Arial"/>
          <w:sz w:val="24"/>
          <w:szCs w:val="24"/>
        </w:rPr>
        <w:t>(Tahir H,2024)</w:t>
      </w:r>
      <w:r w:rsidRPr="009B40D8">
        <w:rPr>
          <w:rFonts w:ascii="Arial" w:hAnsi="Arial" w:cs="Arial"/>
          <w:sz w:val="24"/>
          <w:szCs w:val="24"/>
        </w:rPr>
        <w:t xml:space="preserve"> showed that including load variations in the design process could enhance relevant research. Multi-objective optimization of thermal dispatch scheduling, with differently matching load levels, was also examined. The Non-dominated Sorting GA-III obtained optimal dispatch, considering base, intermediary, and peak load levels </w:t>
      </w:r>
      <w:r w:rsidR="00891833">
        <w:rPr>
          <w:rFonts w:ascii="Arial" w:hAnsi="Arial" w:cs="Arial"/>
          <w:sz w:val="24"/>
          <w:szCs w:val="24"/>
        </w:rPr>
        <w:t>(</w:t>
      </w:r>
      <w:r w:rsidR="00891833" w:rsidRPr="00891833">
        <w:rPr>
          <w:rFonts w:ascii="Arial" w:hAnsi="Arial" w:cs="Arial"/>
          <w:sz w:val="24"/>
          <w:szCs w:val="24"/>
        </w:rPr>
        <w:t>Hammerschmitt BK</w:t>
      </w:r>
      <w:r w:rsidR="00891833">
        <w:rPr>
          <w:rFonts w:ascii="Arial" w:hAnsi="Arial" w:cs="Arial"/>
          <w:sz w:val="24"/>
          <w:szCs w:val="24"/>
        </w:rPr>
        <w:t>, 2024)</w:t>
      </w:r>
      <w:r w:rsidR="00C9419F">
        <w:rPr>
          <w:rFonts w:ascii="Arial" w:hAnsi="Arial" w:cs="Arial"/>
          <w:sz w:val="24"/>
          <w:szCs w:val="24"/>
        </w:rPr>
        <w:t>.</w:t>
      </w:r>
    </w:p>
    <w:p w14:paraId="345E16F6" w14:textId="77777777" w:rsidR="00A64E85" w:rsidRPr="009B40D8" w:rsidRDefault="00A64E85" w:rsidP="00A64E85">
      <w:pPr>
        <w:pStyle w:val="Body"/>
        <w:rPr>
          <w:rFonts w:ascii="Arial" w:hAnsi="Arial" w:cs="Arial"/>
          <w:i/>
          <w:sz w:val="24"/>
          <w:szCs w:val="24"/>
        </w:rPr>
      </w:pPr>
      <w:r w:rsidRPr="009B40D8">
        <w:rPr>
          <w:rFonts w:ascii="Arial" w:hAnsi="Arial" w:cs="Arial"/>
          <w:i/>
          <w:sz w:val="24"/>
          <w:szCs w:val="24"/>
        </w:rPr>
        <w:t>3.4.2.4. Emergencies require fast, real-time optimization.</w:t>
      </w:r>
    </w:p>
    <w:p w14:paraId="18A3A506" w14:textId="77777777" w:rsidR="000833CB" w:rsidRPr="009B40D8" w:rsidRDefault="000833CB" w:rsidP="00A64E85">
      <w:pPr>
        <w:pStyle w:val="Body"/>
        <w:rPr>
          <w:rFonts w:ascii="Arial" w:hAnsi="Arial" w:cs="Arial"/>
          <w:sz w:val="24"/>
          <w:szCs w:val="24"/>
        </w:rPr>
      </w:pPr>
      <w:r w:rsidRPr="009B40D8">
        <w:rPr>
          <w:rFonts w:ascii="Arial" w:hAnsi="Arial" w:cs="Arial"/>
          <w:sz w:val="24"/>
          <w:szCs w:val="24"/>
        </w:rPr>
        <w:t xml:space="preserve">A simple learning-based method for the Stochastic UC (SUC) problem has been proposed </w:t>
      </w:r>
      <w:r w:rsidR="00891833">
        <w:rPr>
          <w:rFonts w:ascii="Arial" w:hAnsi="Arial" w:cs="Arial"/>
          <w:sz w:val="24"/>
          <w:szCs w:val="24"/>
        </w:rPr>
        <w:t>(Liu X., 2023)</w:t>
      </w:r>
      <w:r w:rsidRPr="009B40D8">
        <w:rPr>
          <w:rFonts w:ascii="Arial" w:hAnsi="Arial" w:cs="Arial"/>
          <w:sz w:val="24"/>
          <w:szCs w:val="24"/>
        </w:rPr>
        <w:t xml:space="preserve"> where the SUC and ED problems are solved with CPLEX and </w:t>
      </w:r>
      <w:proofErr w:type="spellStart"/>
      <w:r w:rsidRPr="009B40D8">
        <w:rPr>
          <w:rFonts w:ascii="Arial" w:hAnsi="Arial" w:cs="Arial"/>
          <w:sz w:val="24"/>
          <w:szCs w:val="24"/>
        </w:rPr>
        <w:t>JuMP</w:t>
      </w:r>
      <w:proofErr w:type="spellEnd"/>
      <w:r w:rsidRPr="009B40D8">
        <w:rPr>
          <w:rFonts w:ascii="Arial" w:hAnsi="Arial" w:cs="Arial"/>
          <w:sz w:val="24"/>
          <w:szCs w:val="24"/>
        </w:rPr>
        <w:t xml:space="preserve"> solver. The model was tested on an Illinois 200-bus system (Approximation of a power system with 200 substations). Highly reduced solution times were reported. In 2024, Li P. et al. </w:t>
      </w:r>
      <w:r w:rsidR="00891833">
        <w:rPr>
          <w:rFonts w:ascii="Arial" w:hAnsi="Arial" w:cs="Arial"/>
          <w:sz w:val="24"/>
          <w:szCs w:val="24"/>
        </w:rPr>
        <w:t>(Li P, 2024)</w:t>
      </w:r>
      <w:r w:rsidRPr="009B40D8">
        <w:rPr>
          <w:rFonts w:ascii="Arial" w:hAnsi="Arial" w:cs="Arial"/>
          <w:sz w:val="24"/>
          <w:szCs w:val="24"/>
        </w:rPr>
        <w:t xml:space="preserve"> presented a single-period optimization model combining alternating current OPF (ACOPF) and UC variables, which restored the capability of Security Constrained ED (SCED). It was applied to the IEEE 118-bus system, the IEEE 300-bus system, the Polish 2383-bus system, and a 13977-bus system. Also, the contribution of pumped storage units and energy storage was tackled with difficulty in real-time scheduling </w:t>
      </w:r>
      <w:r w:rsidR="00891833">
        <w:rPr>
          <w:rFonts w:ascii="Arial" w:hAnsi="Arial" w:cs="Arial"/>
          <w:sz w:val="24"/>
          <w:szCs w:val="24"/>
        </w:rPr>
        <w:t>(Chen K, 2023)</w:t>
      </w:r>
      <w:r w:rsidRPr="009B40D8">
        <w:rPr>
          <w:rFonts w:ascii="Arial" w:hAnsi="Arial" w:cs="Arial"/>
          <w:sz w:val="24"/>
          <w:szCs w:val="24"/>
        </w:rPr>
        <w:t xml:space="preserve">. </w:t>
      </w:r>
    </w:p>
    <w:p w14:paraId="58FE9FDC" w14:textId="77777777" w:rsidR="00A707C1" w:rsidRDefault="00A707C1" w:rsidP="00A64E85">
      <w:pPr>
        <w:pStyle w:val="Body"/>
        <w:rPr>
          <w:rFonts w:ascii="Arial" w:hAnsi="Arial" w:cs="Arial"/>
          <w:i/>
          <w:sz w:val="24"/>
          <w:szCs w:val="24"/>
        </w:rPr>
      </w:pPr>
    </w:p>
    <w:p w14:paraId="3B479C1B" w14:textId="77777777" w:rsidR="00217FB5" w:rsidRPr="009B40D8" w:rsidRDefault="00A64E85" w:rsidP="00A64E85">
      <w:pPr>
        <w:pStyle w:val="Body"/>
        <w:rPr>
          <w:rFonts w:ascii="Arial" w:hAnsi="Arial" w:cs="Arial"/>
          <w:sz w:val="24"/>
          <w:szCs w:val="24"/>
        </w:rPr>
      </w:pPr>
      <w:r w:rsidRPr="009B40D8">
        <w:rPr>
          <w:rFonts w:ascii="Arial" w:hAnsi="Arial" w:cs="Arial"/>
          <w:i/>
          <w:sz w:val="24"/>
          <w:szCs w:val="24"/>
        </w:rPr>
        <w:t xml:space="preserve">3.4.2.5. Case study evidence strengthens the credibility of UCED solving. </w:t>
      </w:r>
    </w:p>
    <w:p w14:paraId="453C81D6" w14:textId="77777777" w:rsidR="00A64E85" w:rsidRPr="009B40D8" w:rsidRDefault="000833CB" w:rsidP="00A64E85">
      <w:pPr>
        <w:pStyle w:val="Body"/>
        <w:rPr>
          <w:rFonts w:ascii="Arial" w:hAnsi="Arial" w:cs="Arial"/>
          <w:sz w:val="24"/>
          <w:szCs w:val="24"/>
        </w:rPr>
      </w:pPr>
      <w:r w:rsidRPr="009B40D8">
        <w:rPr>
          <w:rFonts w:ascii="Arial" w:hAnsi="Arial" w:cs="Arial"/>
          <w:sz w:val="24"/>
          <w:szCs w:val="24"/>
        </w:rPr>
        <w:lastRenderedPageBreak/>
        <w:t xml:space="preserve">Several case studies are needed for a fair comparison of solutions </w:t>
      </w:r>
      <w:r w:rsidR="00891833">
        <w:rPr>
          <w:rFonts w:ascii="Arial" w:hAnsi="Arial" w:cs="Arial"/>
          <w:sz w:val="24"/>
          <w:szCs w:val="24"/>
        </w:rPr>
        <w:t>(Abdi H, 2023)</w:t>
      </w:r>
      <w:r w:rsidRPr="009B40D8">
        <w:rPr>
          <w:rFonts w:ascii="Arial" w:hAnsi="Arial" w:cs="Arial"/>
          <w:sz w:val="24"/>
          <w:szCs w:val="24"/>
        </w:rPr>
        <w:t>. Even then, assumptions, limitations, hardware, and software data need to be alike. The majority of studies focus on the evaluation of optimization using only one case study</w:t>
      </w:r>
      <w:r w:rsidR="00864270">
        <w:rPr>
          <w:rFonts w:ascii="Arial" w:hAnsi="Arial" w:cs="Arial"/>
          <w:sz w:val="24"/>
          <w:szCs w:val="24"/>
        </w:rPr>
        <w:t xml:space="preserve"> (Marzbani, 2024)</w:t>
      </w:r>
      <w:r w:rsidRPr="009B40D8">
        <w:rPr>
          <w:rFonts w:ascii="Arial" w:hAnsi="Arial" w:cs="Arial"/>
          <w:sz w:val="24"/>
          <w:szCs w:val="24"/>
        </w:rPr>
        <w:t>.</w:t>
      </w:r>
    </w:p>
    <w:p w14:paraId="3D4DDA44" w14:textId="77777777" w:rsidR="000833CB" w:rsidRPr="009B40D8" w:rsidRDefault="000833CB" w:rsidP="000833CB">
      <w:pPr>
        <w:pStyle w:val="Body"/>
        <w:rPr>
          <w:rFonts w:ascii="Arial" w:hAnsi="Arial" w:cs="Arial"/>
          <w:i/>
          <w:sz w:val="24"/>
          <w:szCs w:val="24"/>
        </w:rPr>
      </w:pPr>
      <w:r w:rsidRPr="009B40D8">
        <w:rPr>
          <w:rFonts w:ascii="Arial" w:hAnsi="Arial" w:cs="Arial"/>
          <w:i/>
          <w:sz w:val="24"/>
          <w:szCs w:val="24"/>
        </w:rPr>
        <w:t xml:space="preserve">3.4.2.6. GENCO’s profit-based UC </w:t>
      </w:r>
    </w:p>
    <w:p w14:paraId="6EBB2F47" w14:textId="77777777" w:rsidR="000833CB" w:rsidRPr="009B40D8" w:rsidRDefault="000833CB" w:rsidP="000833CB">
      <w:pPr>
        <w:pStyle w:val="Body"/>
        <w:rPr>
          <w:rFonts w:ascii="Arial" w:hAnsi="Arial" w:cs="Arial"/>
          <w:sz w:val="24"/>
          <w:szCs w:val="24"/>
        </w:rPr>
      </w:pPr>
      <w:r w:rsidRPr="009B40D8">
        <w:rPr>
          <w:rFonts w:ascii="Arial" w:hAnsi="Arial" w:cs="Arial"/>
          <w:sz w:val="24"/>
          <w:szCs w:val="24"/>
        </w:rPr>
        <w:t xml:space="preserve">UCED modelling is also perceived as Production Cost Modelling (PCM) from GENCO’s point of view and incorporates energy justice and equity considerations in power optimization </w:t>
      </w:r>
      <w:r w:rsidR="00864270">
        <w:rPr>
          <w:rFonts w:ascii="Arial" w:hAnsi="Arial" w:cs="Arial"/>
          <w:sz w:val="24"/>
          <w:szCs w:val="24"/>
        </w:rPr>
        <w:t>(Goforth T, 2025) (Lejeune, 2023)</w:t>
      </w:r>
      <w:r w:rsidRPr="009B40D8">
        <w:rPr>
          <w:rFonts w:ascii="Arial" w:hAnsi="Arial" w:cs="Arial"/>
          <w:sz w:val="24"/>
          <w:szCs w:val="24"/>
        </w:rPr>
        <w:t>. Profit-based UC (PBUC) is gaining ground</w:t>
      </w:r>
      <w:r w:rsidR="00864270">
        <w:rPr>
          <w:rFonts w:ascii="Arial" w:hAnsi="Arial" w:cs="Arial"/>
          <w:sz w:val="24"/>
          <w:szCs w:val="24"/>
        </w:rPr>
        <w:t xml:space="preserve"> (Abdi H, 2021) </w:t>
      </w:r>
      <w:r w:rsidR="00864270" w:rsidRPr="00864270">
        <w:rPr>
          <w:rFonts w:ascii="Arial" w:hAnsi="Arial" w:cs="Arial"/>
          <w:sz w:val="24"/>
          <w:szCs w:val="24"/>
        </w:rPr>
        <w:t>(Lejeune, 2023)</w:t>
      </w:r>
      <w:r w:rsidR="00864270">
        <w:rPr>
          <w:rFonts w:ascii="Arial" w:hAnsi="Arial" w:cs="Arial"/>
          <w:sz w:val="24"/>
          <w:szCs w:val="24"/>
        </w:rPr>
        <w:t xml:space="preserve"> (Lotfi H, 2024)</w:t>
      </w:r>
      <w:r w:rsidRPr="009B40D8">
        <w:rPr>
          <w:rFonts w:ascii="Arial" w:hAnsi="Arial" w:cs="Arial"/>
          <w:sz w:val="24"/>
          <w:szCs w:val="24"/>
        </w:rPr>
        <w:t xml:space="preserve">. Additional parameters that are of interest for GENCOs/market participants are power system flexibility, energy storage, uncertainties, and management </w:t>
      </w:r>
      <w:r w:rsidR="00642BDD">
        <w:rPr>
          <w:rFonts w:ascii="Arial" w:hAnsi="Arial" w:cs="Arial"/>
          <w:sz w:val="24"/>
          <w:szCs w:val="24"/>
        </w:rPr>
        <w:t>(Antonanzas J, 2016), (Tan KM, 2016), (Abujarad SY, 2017)</w:t>
      </w:r>
      <w:r w:rsidRPr="009B40D8">
        <w:rPr>
          <w:rFonts w:ascii="Arial" w:hAnsi="Arial" w:cs="Arial"/>
          <w:sz w:val="24"/>
          <w:szCs w:val="24"/>
        </w:rPr>
        <w:t>,</w:t>
      </w:r>
      <w:r w:rsidR="00642BDD">
        <w:rPr>
          <w:rFonts w:ascii="Arial" w:hAnsi="Arial" w:cs="Arial"/>
          <w:sz w:val="24"/>
          <w:szCs w:val="24"/>
        </w:rPr>
        <w:t xml:space="preserve"> (Chimnoy L, 2019)</w:t>
      </w:r>
      <w:r w:rsidRPr="009B40D8">
        <w:rPr>
          <w:rFonts w:ascii="Arial" w:hAnsi="Arial" w:cs="Arial"/>
          <w:sz w:val="24"/>
          <w:szCs w:val="24"/>
        </w:rPr>
        <w:t>,</w:t>
      </w:r>
      <w:r w:rsidR="00642BDD">
        <w:rPr>
          <w:rFonts w:ascii="Arial" w:hAnsi="Arial" w:cs="Arial"/>
          <w:sz w:val="24"/>
          <w:szCs w:val="24"/>
        </w:rPr>
        <w:t xml:space="preserve"> (lychettira KK, 2021)</w:t>
      </w:r>
      <w:r w:rsidRPr="009B40D8">
        <w:rPr>
          <w:rFonts w:ascii="Arial" w:hAnsi="Arial" w:cs="Arial"/>
          <w:sz w:val="24"/>
          <w:szCs w:val="24"/>
        </w:rPr>
        <w:t xml:space="preserve">. </w:t>
      </w:r>
    </w:p>
    <w:p w14:paraId="1E11A910" w14:textId="77777777" w:rsidR="000833CB" w:rsidRPr="009B40D8" w:rsidRDefault="000833CB" w:rsidP="000833CB">
      <w:pPr>
        <w:pStyle w:val="Body"/>
        <w:rPr>
          <w:rFonts w:ascii="Arial" w:hAnsi="Arial" w:cs="Arial"/>
          <w:sz w:val="24"/>
          <w:szCs w:val="24"/>
        </w:rPr>
      </w:pPr>
      <w:r w:rsidRPr="009B40D8">
        <w:rPr>
          <w:rFonts w:ascii="Arial" w:hAnsi="Arial" w:cs="Arial"/>
          <w:b/>
          <w:sz w:val="24"/>
          <w:szCs w:val="24"/>
          <w:u w:val="single"/>
        </w:rPr>
        <w:t>3.4.3 Overview of review articles</w:t>
      </w:r>
      <w:r w:rsidRPr="009B40D8">
        <w:rPr>
          <w:rFonts w:ascii="Arial" w:hAnsi="Arial" w:cs="Arial"/>
          <w:sz w:val="24"/>
          <w:szCs w:val="24"/>
        </w:rPr>
        <w:t>.</w:t>
      </w:r>
    </w:p>
    <w:p w14:paraId="268F7E71" w14:textId="77777777" w:rsidR="00EB0419" w:rsidRPr="009B40D8" w:rsidRDefault="000833CB" w:rsidP="000833CB">
      <w:pPr>
        <w:pStyle w:val="Body"/>
        <w:spacing w:after="0"/>
        <w:rPr>
          <w:rFonts w:ascii="Arial" w:hAnsi="Arial" w:cs="Arial"/>
          <w:sz w:val="24"/>
          <w:szCs w:val="24"/>
        </w:rPr>
      </w:pPr>
      <w:r w:rsidRPr="009B40D8">
        <w:rPr>
          <w:rFonts w:ascii="Arial" w:hAnsi="Arial" w:cs="Arial"/>
          <w:sz w:val="24"/>
          <w:szCs w:val="24"/>
        </w:rPr>
        <w:t xml:space="preserve">An </w:t>
      </w:r>
      <w:r w:rsidR="004A7CE1" w:rsidRPr="009B40D8">
        <w:rPr>
          <w:rFonts w:ascii="Arial" w:hAnsi="Arial" w:cs="Arial"/>
          <w:sz w:val="24"/>
          <w:szCs w:val="24"/>
        </w:rPr>
        <w:t>examination</w:t>
      </w:r>
      <w:r w:rsidRPr="009B40D8">
        <w:rPr>
          <w:rFonts w:ascii="Arial" w:hAnsi="Arial" w:cs="Arial"/>
          <w:sz w:val="24"/>
          <w:szCs w:val="24"/>
        </w:rPr>
        <w:t xml:space="preserve"> of 6</w:t>
      </w:r>
      <w:r w:rsidR="00C821E7">
        <w:rPr>
          <w:rFonts w:ascii="Arial" w:hAnsi="Arial" w:cs="Arial"/>
          <w:sz w:val="24"/>
          <w:szCs w:val="24"/>
        </w:rPr>
        <w:t>2</w:t>
      </w:r>
      <w:r w:rsidRPr="009B40D8">
        <w:rPr>
          <w:rFonts w:ascii="Arial" w:hAnsi="Arial" w:cs="Arial"/>
          <w:sz w:val="24"/>
          <w:szCs w:val="24"/>
        </w:rPr>
        <w:t xml:space="preserve"> reviews publicized in recent years in Table 2, is based on 15 basic characteristics, sorted in three groups as stated in §3.4. </w:t>
      </w:r>
      <w:r w:rsidR="00193B12">
        <w:rPr>
          <w:rFonts w:ascii="Arial" w:hAnsi="Arial" w:cs="Arial"/>
          <w:sz w:val="24"/>
          <w:szCs w:val="24"/>
        </w:rPr>
        <w:t>Publications in the first group (1</w:t>
      </w:r>
      <w:r w:rsidR="00193B12" w:rsidRPr="00193B12">
        <w:rPr>
          <w:rFonts w:ascii="Arial" w:hAnsi="Arial" w:cs="Arial"/>
          <w:sz w:val="24"/>
          <w:szCs w:val="24"/>
          <w:vertAlign w:val="superscript"/>
        </w:rPr>
        <w:t>st</w:t>
      </w:r>
      <w:r w:rsidR="00193B12">
        <w:rPr>
          <w:rFonts w:ascii="Arial" w:hAnsi="Arial" w:cs="Arial"/>
          <w:sz w:val="24"/>
          <w:szCs w:val="24"/>
        </w:rPr>
        <w:t xml:space="preserve"> to 7</w:t>
      </w:r>
      <w:r w:rsidR="00193B12" w:rsidRPr="00193B12">
        <w:rPr>
          <w:rFonts w:ascii="Arial" w:hAnsi="Arial" w:cs="Arial"/>
          <w:sz w:val="24"/>
          <w:szCs w:val="24"/>
          <w:vertAlign w:val="superscript"/>
        </w:rPr>
        <w:t>th</w:t>
      </w:r>
      <w:r w:rsidR="00193B12">
        <w:rPr>
          <w:rFonts w:ascii="Arial" w:hAnsi="Arial" w:cs="Arial"/>
          <w:sz w:val="24"/>
          <w:szCs w:val="24"/>
        </w:rPr>
        <w:t xml:space="preserve"> parameter) are a typical concern of CSOs. </w:t>
      </w:r>
      <w:r w:rsidRPr="009B40D8">
        <w:rPr>
          <w:rFonts w:ascii="Arial" w:hAnsi="Arial" w:cs="Arial"/>
          <w:sz w:val="24"/>
          <w:szCs w:val="24"/>
        </w:rPr>
        <w:t xml:space="preserve">Publications within the second group </w:t>
      </w:r>
      <w:r w:rsidR="00193B12">
        <w:rPr>
          <w:rFonts w:ascii="Arial" w:hAnsi="Arial" w:cs="Arial"/>
          <w:sz w:val="24"/>
          <w:szCs w:val="24"/>
        </w:rPr>
        <w:t>(</w:t>
      </w:r>
      <w:r w:rsidRPr="009B40D8">
        <w:rPr>
          <w:rFonts w:ascii="Arial" w:hAnsi="Arial" w:cs="Arial"/>
          <w:sz w:val="24"/>
          <w:szCs w:val="24"/>
        </w:rPr>
        <w:t>8</w:t>
      </w:r>
      <w:r w:rsidR="000300D1">
        <w:rPr>
          <w:rFonts w:ascii="Arial" w:hAnsi="Arial" w:cs="Arial"/>
          <w:sz w:val="24"/>
          <w:szCs w:val="24"/>
        </w:rPr>
        <w:t>th</w:t>
      </w:r>
      <w:r w:rsidRPr="009B40D8">
        <w:rPr>
          <w:rFonts w:ascii="Arial" w:hAnsi="Arial" w:cs="Arial"/>
          <w:sz w:val="24"/>
          <w:szCs w:val="24"/>
        </w:rPr>
        <w:t>-1</w:t>
      </w:r>
      <w:r w:rsidR="00081F8E">
        <w:rPr>
          <w:rFonts w:ascii="Arial" w:hAnsi="Arial" w:cs="Arial"/>
          <w:sz w:val="24"/>
          <w:szCs w:val="24"/>
        </w:rPr>
        <w:t>4</w:t>
      </w:r>
      <w:r w:rsidR="000300D1">
        <w:rPr>
          <w:rFonts w:ascii="Arial" w:hAnsi="Arial" w:cs="Arial"/>
          <w:sz w:val="24"/>
          <w:szCs w:val="24"/>
        </w:rPr>
        <w:t>th parameter</w:t>
      </w:r>
      <w:r w:rsidR="00193B12">
        <w:rPr>
          <w:rFonts w:ascii="Arial" w:hAnsi="Arial" w:cs="Arial"/>
          <w:sz w:val="24"/>
          <w:szCs w:val="24"/>
        </w:rPr>
        <w:t>)</w:t>
      </w:r>
      <w:r w:rsidRPr="009B40D8">
        <w:rPr>
          <w:rFonts w:ascii="Arial" w:hAnsi="Arial" w:cs="Arial"/>
          <w:sz w:val="24"/>
          <w:szCs w:val="24"/>
        </w:rPr>
        <w:t xml:space="preserve"> </w:t>
      </w:r>
      <w:r w:rsidR="00193B12">
        <w:rPr>
          <w:rFonts w:ascii="Arial" w:hAnsi="Arial" w:cs="Arial"/>
          <w:sz w:val="24"/>
          <w:szCs w:val="24"/>
        </w:rPr>
        <w:t xml:space="preserve">tackle both the concerns of CSOs and market participants and </w:t>
      </w:r>
      <w:r w:rsidRPr="009B40D8">
        <w:rPr>
          <w:rFonts w:ascii="Arial" w:hAnsi="Arial" w:cs="Arial"/>
          <w:sz w:val="24"/>
          <w:szCs w:val="24"/>
        </w:rPr>
        <w:t>rose in number compared to other parameters since 2019.</w:t>
      </w:r>
      <w:r w:rsidR="00081F8E">
        <w:rPr>
          <w:rFonts w:ascii="Arial" w:hAnsi="Arial" w:cs="Arial"/>
          <w:sz w:val="24"/>
          <w:szCs w:val="24"/>
        </w:rPr>
        <w:t xml:space="preserve"> PBUC </w:t>
      </w:r>
      <w:r w:rsidR="0036398E">
        <w:rPr>
          <w:rFonts w:ascii="Arial" w:hAnsi="Arial" w:cs="Arial"/>
          <w:sz w:val="24"/>
          <w:szCs w:val="24"/>
        </w:rPr>
        <w:t>appears</w:t>
      </w:r>
      <w:r w:rsidR="00081F8E">
        <w:rPr>
          <w:rFonts w:ascii="Arial" w:hAnsi="Arial" w:cs="Arial"/>
          <w:sz w:val="24"/>
          <w:szCs w:val="24"/>
        </w:rPr>
        <w:t xml:space="preserve"> </w:t>
      </w:r>
      <w:r w:rsidR="00193B12">
        <w:rPr>
          <w:rFonts w:ascii="Arial" w:hAnsi="Arial" w:cs="Arial"/>
          <w:sz w:val="24"/>
          <w:szCs w:val="24"/>
        </w:rPr>
        <w:t>as a tackled issue in review publications, since</w:t>
      </w:r>
      <w:r w:rsidR="00081F8E">
        <w:rPr>
          <w:rFonts w:ascii="Arial" w:hAnsi="Arial" w:cs="Arial"/>
          <w:sz w:val="24"/>
          <w:szCs w:val="24"/>
        </w:rPr>
        <w:t xml:space="preserve"> 2019. </w:t>
      </w:r>
      <w:r w:rsidRPr="009B40D8">
        <w:rPr>
          <w:rFonts w:ascii="Arial" w:hAnsi="Arial" w:cs="Arial"/>
          <w:sz w:val="24"/>
          <w:szCs w:val="24"/>
        </w:rPr>
        <w:t>All examined publications on PBUC</w:t>
      </w:r>
      <w:r w:rsidR="00193B12">
        <w:rPr>
          <w:rFonts w:ascii="Arial" w:hAnsi="Arial" w:cs="Arial"/>
          <w:sz w:val="24"/>
          <w:szCs w:val="24"/>
        </w:rPr>
        <w:t xml:space="preserve">, which is mainly the concern of the market participants, </w:t>
      </w:r>
      <w:r w:rsidRPr="009B40D8">
        <w:rPr>
          <w:rFonts w:ascii="Arial" w:hAnsi="Arial" w:cs="Arial"/>
          <w:sz w:val="24"/>
          <w:szCs w:val="24"/>
        </w:rPr>
        <w:t xml:space="preserve">also tackled the parameter of uncertainty modelling, but also typical CSO concerns such as DR and SCUC in the most recent years following 2022. </w:t>
      </w:r>
      <w:r w:rsidR="00CC57A7">
        <w:rPr>
          <w:rFonts w:ascii="Arial" w:hAnsi="Arial" w:cs="Arial"/>
          <w:sz w:val="24"/>
          <w:szCs w:val="24"/>
        </w:rPr>
        <w:t>It can</w:t>
      </w:r>
      <w:r w:rsidRPr="009B40D8">
        <w:rPr>
          <w:rFonts w:ascii="Arial" w:hAnsi="Arial" w:cs="Arial"/>
          <w:sz w:val="24"/>
          <w:szCs w:val="24"/>
        </w:rPr>
        <w:t xml:space="preserve"> be indicated that the concerns of CSOs and market participants on flexibility, energy storage, and uncertainty management gradually grow in parallel for CSOs and market participants. In addition, </w:t>
      </w:r>
      <w:r w:rsidR="00E75675">
        <w:rPr>
          <w:rFonts w:ascii="Arial" w:hAnsi="Arial" w:cs="Arial"/>
          <w:sz w:val="24"/>
          <w:szCs w:val="24"/>
        </w:rPr>
        <w:t xml:space="preserve">environmental and energy </w:t>
      </w:r>
      <w:r w:rsidR="0095390D" w:rsidRPr="009B40D8">
        <w:rPr>
          <w:rFonts w:ascii="Arial" w:hAnsi="Arial" w:cs="Arial"/>
          <w:sz w:val="24"/>
          <w:szCs w:val="24"/>
        </w:rPr>
        <w:t>p</w:t>
      </w:r>
      <w:r w:rsidRPr="009B40D8">
        <w:rPr>
          <w:rFonts w:ascii="Arial" w:hAnsi="Arial" w:cs="Arial"/>
          <w:sz w:val="24"/>
          <w:szCs w:val="24"/>
        </w:rPr>
        <w:t xml:space="preserve">olicy </w:t>
      </w:r>
      <w:r w:rsidR="0095390D" w:rsidRPr="009B40D8">
        <w:rPr>
          <w:rFonts w:ascii="Arial" w:hAnsi="Arial" w:cs="Arial"/>
          <w:sz w:val="24"/>
          <w:szCs w:val="24"/>
        </w:rPr>
        <w:t>i</w:t>
      </w:r>
      <w:r w:rsidRPr="009B40D8">
        <w:rPr>
          <w:rFonts w:ascii="Arial" w:hAnsi="Arial" w:cs="Arial"/>
          <w:sz w:val="24"/>
          <w:szCs w:val="24"/>
        </w:rPr>
        <w:t xml:space="preserve">mplications and </w:t>
      </w:r>
      <w:r w:rsidR="0095390D" w:rsidRPr="009B40D8">
        <w:rPr>
          <w:rFonts w:ascii="Arial" w:hAnsi="Arial" w:cs="Arial"/>
          <w:sz w:val="24"/>
          <w:szCs w:val="24"/>
        </w:rPr>
        <w:t>u</w:t>
      </w:r>
      <w:r w:rsidRPr="009B40D8">
        <w:rPr>
          <w:rFonts w:ascii="Arial" w:hAnsi="Arial" w:cs="Arial"/>
          <w:sz w:val="24"/>
          <w:szCs w:val="24"/>
        </w:rPr>
        <w:t>ncertainty management are standing out as parameters of concern throughout all examined years.</w:t>
      </w:r>
    </w:p>
    <w:p w14:paraId="69F26E4B" w14:textId="77777777" w:rsidR="00EB0419" w:rsidRPr="009B40D8" w:rsidRDefault="00EB0419" w:rsidP="00441B6F">
      <w:pPr>
        <w:pStyle w:val="Body"/>
        <w:spacing w:after="0"/>
        <w:rPr>
          <w:rFonts w:ascii="Arial" w:hAnsi="Arial" w:cs="Arial"/>
          <w:sz w:val="24"/>
          <w:szCs w:val="24"/>
        </w:rPr>
      </w:pPr>
    </w:p>
    <w:p w14:paraId="147E2AC2" w14:textId="77777777" w:rsidR="00EB0419" w:rsidRPr="009B40D8" w:rsidRDefault="00EB0419" w:rsidP="00441B6F">
      <w:pPr>
        <w:pStyle w:val="Body"/>
        <w:spacing w:after="0"/>
        <w:rPr>
          <w:rFonts w:ascii="Arial" w:hAnsi="Arial" w:cs="Arial"/>
          <w:sz w:val="24"/>
          <w:szCs w:val="24"/>
        </w:rPr>
      </w:pPr>
    </w:p>
    <w:p w14:paraId="473B2373" w14:textId="77777777" w:rsidR="00EB0419" w:rsidRPr="009B40D8" w:rsidRDefault="00EB0419" w:rsidP="00441B6F">
      <w:pPr>
        <w:pStyle w:val="Body"/>
        <w:spacing w:after="0"/>
        <w:rPr>
          <w:rFonts w:ascii="Arial" w:hAnsi="Arial" w:cs="Arial"/>
          <w:sz w:val="24"/>
          <w:szCs w:val="24"/>
        </w:rPr>
      </w:pPr>
    </w:p>
    <w:p w14:paraId="42CBDDDA" w14:textId="77777777" w:rsidR="00EB0419" w:rsidRPr="009B40D8" w:rsidRDefault="00EB0419" w:rsidP="00441B6F">
      <w:pPr>
        <w:pStyle w:val="Body"/>
        <w:spacing w:after="0"/>
        <w:rPr>
          <w:rFonts w:ascii="Arial" w:hAnsi="Arial" w:cs="Arial"/>
          <w:sz w:val="24"/>
          <w:szCs w:val="24"/>
        </w:rPr>
      </w:pPr>
    </w:p>
    <w:p w14:paraId="220ABD54" w14:textId="77777777" w:rsidR="00927834" w:rsidRPr="009B40D8" w:rsidRDefault="00217FB5" w:rsidP="00441B6F">
      <w:pPr>
        <w:autoSpaceDE w:val="0"/>
        <w:autoSpaceDN w:val="0"/>
        <w:adjustRightInd w:val="0"/>
        <w:jc w:val="both"/>
        <w:rPr>
          <w:rFonts w:ascii="Arial" w:hAnsi="Arial" w:cs="Arial"/>
          <w:b/>
          <w:bCs/>
          <w:noProof/>
          <w:sz w:val="24"/>
          <w:szCs w:val="24"/>
        </w:rPr>
      </w:pPr>
      <w:r w:rsidRPr="009B40D8">
        <w:rPr>
          <w:rFonts w:ascii="Arial" w:hAnsi="Arial" w:cs="Arial"/>
          <w:b/>
          <w:bCs/>
          <w:noProof/>
          <w:sz w:val="24"/>
          <w:szCs w:val="24"/>
        </w:rPr>
        <w:t>Table 2. Overview of review articles</w:t>
      </w:r>
    </w:p>
    <w:p w14:paraId="110DFDC9" w14:textId="77777777" w:rsidR="00F50DC9" w:rsidRPr="009B40D8" w:rsidRDefault="00F50DC9" w:rsidP="00441B6F">
      <w:pPr>
        <w:autoSpaceDE w:val="0"/>
        <w:autoSpaceDN w:val="0"/>
        <w:adjustRightInd w:val="0"/>
        <w:jc w:val="both"/>
        <w:rPr>
          <w:rFonts w:ascii="Arial" w:hAnsi="Arial" w:cs="Arial"/>
          <w:b/>
          <w:bCs/>
          <w:sz w:val="24"/>
          <w:szCs w:val="24"/>
        </w:rPr>
      </w:pPr>
    </w:p>
    <w:p w14:paraId="60CDB952" w14:textId="77777777" w:rsidR="00F50DC9" w:rsidRPr="009B40D8" w:rsidRDefault="00F50DC9" w:rsidP="00441B6F">
      <w:pPr>
        <w:autoSpaceDE w:val="0"/>
        <w:autoSpaceDN w:val="0"/>
        <w:adjustRightInd w:val="0"/>
        <w:jc w:val="both"/>
        <w:rPr>
          <w:rFonts w:ascii="Arial" w:hAnsi="Arial" w:cs="Arial"/>
          <w:b/>
          <w:bCs/>
          <w:sz w:val="24"/>
          <w:szCs w:val="24"/>
        </w:rPr>
      </w:pPr>
    </w:p>
    <w:p w14:paraId="4F4B6C8F" w14:textId="77777777" w:rsidR="00927834" w:rsidRPr="009B40D8" w:rsidRDefault="00927834" w:rsidP="00441B6F">
      <w:pPr>
        <w:autoSpaceDE w:val="0"/>
        <w:autoSpaceDN w:val="0"/>
        <w:adjustRightInd w:val="0"/>
        <w:jc w:val="both"/>
        <w:rPr>
          <w:rFonts w:ascii="Arial" w:hAnsi="Arial" w:cs="Arial"/>
          <w:b/>
          <w:bCs/>
          <w:sz w:val="24"/>
          <w:szCs w:val="24"/>
        </w:rPr>
      </w:pPr>
    </w:p>
    <w:p w14:paraId="1B9087C3" w14:textId="77777777" w:rsidR="00790ADA" w:rsidRPr="00FB3A86" w:rsidRDefault="00790ADA" w:rsidP="00441B6F">
      <w:pPr>
        <w:pStyle w:val="Body"/>
        <w:spacing w:after="0"/>
        <w:rPr>
          <w:rFonts w:ascii="Arial" w:hAnsi="Arial" w:cs="Arial"/>
        </w:rPr>
      </w:pPr>
    </w:p>
    <w:p w14:paraId="12B50734" w14:textId="77777777" w:rsidR="0098635B" w:rsidRDefault="0098635B" w:rsidP="00441B6F">
      <w:pPr>
        <w:pStyle w:val="ConcHead"/>
        <w:spacing w:after="0"/>
        <w:jc w:val="both"/>
        <w:rPr>
          <w:rFonts w:ascii="Arial" w:hAnsi="Arial" w:cs="Arial"/>
        </w:rPr>
        <w:sectPr w:rsidR="0098635B" w:rsidSect="0038549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tbl>
      <w:tblPr>
        <w:tblStyle w:val="PlainTable5"/>
        <w:tblW w:w="1275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690"/>
        <w:gridCol w:w="690"/>
        <w:gridCol w:w="690"/>
        <w:gridCol w:w="690"/>
        <w:gridCol w:w="691"/>
        <w:gridCol w:w="690"/>
        <w:gridCol w:w="690"/>
        <w:gridCol w:w="690"/>
        <w:gridCol w:w="690"/>
        <w:gridCol w:w="691"/>
        <w:gridCol w:w="690"/>
        <w:gridCol w:w="690"/>
        <w:gridCol w:w="690"/>
        <w:gridCol w:w="690"/>
        <w:gridCol w:w="691"/>
      </w:tblGrid>
      <w:tr w:rsidR="001A032B" w:rsidRPr="00C9777E" w14:paraId="3F40485C" w14:textId="77777777" w:rsidTr="00A81EE4">
        <w:trPr>
          <w:cnfStyle w:val="100000000000" w:firstRow="1" w:lastRow="0" w:firstColumn="0" w:lastColumn="0" w:oddVBand="0" w:evenVBand="0" w:oddHBand="0" w:evenHBand="0" w:firstRowFirstColumn="0" w:firstRowLastColumn="0" w:lastRowFirstColumn="0" w:lastRowLastColumn="0"/>
          <w:cantSplit/>
          <w:trHeight w:val="1402"/>
        </w:trPr>
        <w:tc>
          <w:tcPr>
            <w:cnfStyle w:val="001000000100" w:firstRow="0" w:lastRow="0" w:firstColumn="1" w:lastColumn="0" w:oddVBand="0" w:evenVBand="0" w:oddHBand="0" w:evenHBand="0" w:firstRowFirstColumn="1" w:firstRowLastColumn="0" w:lastRowFirstColumn="0" w:lastRowLastColumn="0"/>
            <w:tcW w:w="704" w:type="dxa"/>
            <w:tcBorders>
              <w:bottom w:val="none" w:sz="0" w:space="0" w:color="auto"/>
              <w:right w:val="none" w:sz="0" w:space="0" w:color="auto"/>
            </w:tcBorders>
            <w:hideMark/>
          </w:tcPr>
          <w:p w14:paraId="45E214AE" w14:textId="77777777" w:rsidR="002E79E0" w:rsidRPr="00C9777E" w:rsidRDefault="002E79E0" w:rsidP="00596D5B">
            <w:pPr>
              <w:jc w:val="both"/>
              <w:rPr>
                <w:rFonts w:ascii="Times New Roman" w:hAnsi="Times New Roman" w:cs="Times New Roman"/>
                <w:b/>
                <w:bCs/>
                <w:iCs w:val="0"/>
                <w:sz w:val="16"/>
                <w:szCs w:val="16"/>
                <w:lang w:val="en-US"/>
              </w:rPr>
            </w:pPr>
          </w:p>
          <w:p w14:paraId="0D40394C" w14:textId="77777777" w:rsidR="002E79E0" w:rsidRPr="00C9777E" w:rsidRDefault="002E79E0" w:rsidP="00596D5B">
            <w:pPr>
              <w:jc w:val="both"/>
              <w:rPr>
                <w:rFonts w:ascii="Times New Roman" w:hAnsi="Times New Roman" w:cs="Times New Roman"/>
                <w:b/>
                <w:bCs/>
                <w:iCs w:val="0"/>
                <w:sz w:val="16"/>
                <w:szCs w:val="16"/>
                <w:lang w:val="en-US"/>
              </w:rPr>
            </w:pPr>
            <w:r w:rsidRPr="00C9777E">
              <w:rPr>
                <w:rFonts w:ascii="Times New Roman" w:hAnsi="Times New Roman" w:cs="Times New Roman"/>
                <w:b/>
                <w:bCs/>
                <w:iCs w:val="0"/>
                <w:sz w:val="16"/>
                <w:szCs w:val="16"/>
                <w:lang w:val="en-US"/>
              </w:rPr>
              <w:t>YEAR</w:t>
            </w:r>
          </w:p>
          <w:p w14:paraId="73E2C32A" w14:textId="77777777" w:rsidR="002E79E0" w:rsidRPr="00C9777E" w:rsidRDefault="002E79E0" w:rsidP="00596D5B">
            <w:pPr>
              <w:jc w:val="both"/>
              <w:rPr>
                <w:rFonts w:ascii="Times New Roman" w:hAnsi="Times New Roman" w:cs="Times New Roman"/>
                <w:b/>
                <w:bCs/>
                <w:iCs w:val="0"/>
                <w:sz w:val="16"/>
                <w:szCs w:val="16"/>
                <w:lang w:val="en-US"/>
              </w:rPr>
            </w:pPr>
          </w:p>
          <w:p w14:paraId="5D66290D" w14:textId="77777777" w:rsidR="002E79E0" w:rsidRPr="00C9777E" w:rsidRDefault="002E79E0" w:rsidP="00596D5B">
            <w:pPr>
              <w:jc w:val="both"/>
              <w:rPr>
                <w:rFonts w:ascii="Times New Roman" w:hAnsi="Times New Roman" w:cs="Times New Roman"/>
                <w:b/>
                <w:bCs/>
                <w:i w:val="0"/>
                <w:sz w:val="16"/>
                <w:szCs w:val="16"/>
                <w:lang w:val="en-US"/>
              </w:rPr>
            </w:pPr>
          </w:p>
        </w:tc>
        <w:tc>
          <w:tcPr>
            <w:tcW w:w="1701" w:type="dxa"/>
            <w:tcBorders>
              <w:bottom w:val="none" w:sz="0" w:space="0" w:color="auto"/>
            </w:tcBorders>
          </w:tcPr>
          <w:p w14:paraId="3341CF3C" w14:textId="77777777" w:rsidR="002E79E0" w:rsidRPr="008A75A0" w:rsidRDefault="008A75A0" w:rsidP="00596D5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sz w:val="16"/>
                <w:szCs w:val="16"/>
              </w:rPr>
            </w:pPr>
            <w:r>
              <w:rPr>
                <w:rFonts w:ascii="Times New Roman" w:hAnsi="Times New Roman"/>
                <w:b/>
                <w:bCs/>
                <w:i w:val="0"/>
                <w:sz w:val="16"/>
                <w:szCs w:val="16"/>
              </w:rPr>
              <w:t>REFFERENCE</w:t>
            </w:r>
          </w:p>
        </w:tc>
        <w:tc>
          <w:tcPr>
            <w:tcW w:w="690" w:type="dxa"/>
            <w:tcBorders>
              <w:bottom w:val="none" w:sz="0" w:space="0" w:color="auto"/>
            </w:tcBorders>
            <w:hideMark/>
          </w:tcPr>
          <w:p w14:paraId="7EB7FFC5"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OPF</w:t>
            </w:r>
          </w:p>
        </w:tc>
        <w:tc>
          <w:tcPr>
            <w:tcW w:w="690" w:type="dxa"/>
            <w:tcBorders>
              <w:bottom w:val="none" w:sz="0" w:space="0" w:color="auto"/>
            </w:tcBorders>
            <w:hideMark/>
          </w:tcPr>
          <w:p w14:paraId="73DC13A3"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Smart Grid</w:t>
            </w:r>
          </w:p>
        </w:tc>
        <w:tc>
          <w:tcPr>
            <w:tcW w:w="690" w:type="dxa"/>
            <w:tcBorders>
              <w:bottom w:val="none" w:sz="0" w:space="0" w:color="auto"/>
            </w:tcBorders>
          </w:tcPr>
          <w:p w14:paraId="5CEA43C8"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DR</w:t>
            </w:r>
          </w:p>
        </w:tc>
        <w:tc>
          <w:tcPr>
            <w:tcW w:w="690" w:type="dxa"/>
            <w:tcBorders>
              <w:bottom w:val="none" w:sz="0" w:space="0" w:color="auto"/>
            </w:tcBorders>
          </w:tcPr>
          <w:p w14:paraId="22373B55"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Electricity Market &amp; Policy Implications</w:t>
            </w:r>
          </w:p>
        </w:tc>
        <w:tc>
          <w:tcPr>
            <w:tcW w:w="691" w:type="dxa"/>
            <w:tcBorders>
              <w:bottom w:val="none" w:sz="0" w:space="0" w:color="auto"/>
            </w:tcBorders>
          </w:tcPr>
          <w:p w14:paraId="3BEBE008"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SC/ SCUC</w:t>
            </w:r>
          </w:p>
        </w:tc>
        <w:tc>
          <w:tcPr>
            <w:tcW w:w="690" w:type="dxa"/>
            <w:tcBorders>
              <w:bottom w:val="none" w:sz="0" w:space="0" w:color="auto"/>
            </w:tcBorders>
          </w:tcPr>
          <w:p w14:paraId="62FE5691"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 xml:space="preserve">GEP /TEP /transm. mgmt </w:t>
            </w:r>
          </w:p>
        </w:tc>
        <w:tc>
          <w:tcPr>
            <w:tcW w:w="690" w:type="dxa"/>
            <w:tcBorders>
              <w:bottom w:val="none" w:sz="0" w:space="0" w:color="auto"/>
            </w:tcBorders>
            <w:hideMark/>
          </w:tcPr>
          <w:p w14:paraId="524BD357"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Short-term sched.</w:t>
            </w:r>
          </w:p>
        </w:tc>
        <w:tc>
          <w:tcPr>
            <w:tcW w:w="690" w:type="dxa"/>
            <w:tcBorders>
              <w:bottom w:val="none" w:sz="0" w:space="0" w:color="auto"/>
            </w:tcBorders>
          </w:tcPr>
          <w:p w14:paraId="41F78234"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Flexibility</w:t>
            </w:r>
          </w:p>
        </w:tc>
        <w:tc>
          <w:tcPr>
            <w:tcW w:w="690" w:type="dxa"/>
            <w:tcBorders>
              <w:bottom w:val="none" w:sz="0" w:space="0" w:color="auto"/>
            </w:tcBorders>
          </w:tcPr>
          <w:p w14:paraId="4F4AD750"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Energy Storage</w:t>
            </w:r>
          </w:p>
        </w:tc>
        <w:tc>
          <w:tcPr>
            <w:tcW w:w="691" w:type="dxa"/>
            <w:tcBorders>
              <w:bottom w:val="none" w:sz="0" w:space="0" w:color="auto"/>
            </w:tcBorders>
          </w:tcPr>
          <w:p w14:paraId="0532EA6A"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 xml:space="preserve">Uncertainty mgmt/ modelling </w:t>
            </w:r>
          </w:p>
        </w:tc>
        <w:tc>
          <w:tcPr>
            <w:tcW w:w="690" w:type="dxa"/>
            <w:tcBorders>
              <w:bottom w:val="none" w:sz="0" w:space="0" w:color="auto"/>
            </w:tcBorders>
          </w:tcPr>
          <w:p w14:paraId="0D578987"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EV</w:t>
            </w:r>
          </w:p>
        </w:tc>
        <w:tc>
          <w:tcPr>
            <w:tcW w:w="690" w:type="dxa"/>
            <w:tcBorders>
              <w:bottom w:val="none" w:sz="0" w:space="0" w:color="auto"/>
            </w:tcBorders>
          </w:tcPr>
          <w:p w14:paraId="7243A92D"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 xml:space="preserve">CEED </w:t>
            </w:r>
          </w:p>
        </w:tc>
        <w:tc>
          <w:tcPr>
            <w:tcW w:w="690" w:type="dxa"/>
            <w:tcBorders>
              <w:bottom w:val="none" w:sz="0" w:space="0" w:color="auto"/>
            </w:tcBorders>
          </w:tcPr>
          <w:p w14:paraId="28BE18D6"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AI</w:t>
            </w:r>
          </w:p>
        </w:tc>
        <w:tc>
          <w:tcPr>
            <w:tcW w:w="690" w:type="dxa"/>
            <w:tcBorders>
              <w:bottom w:val="none" w:sz="0" w:space="0" w:color="auto"/>
            </w:tcBorders>
          </w:tcPr>
          <w:p w14:paraId="1FCB9C64"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QC</w:t>
            </w:r>
          </w:p>
        </w:tc>
        <w:tc>
          <w:tcPr>
            <w:tcW w:w="691" w:type="dxa"/>
            <w:tcBorders>
              <w:bottom w:val="none" w:sz="0" w:space="0" w:color="auto"/>
            </w:tcBorders>
            <w:hideMark/>
          </w:tcPr>
          <w:p w14:paraId="613B6937" w14:textId="77777777" w:rsidR="002E79E0" w:rsidRPr="00C9777E"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C9777E">
              <w:rPr>
                <w:rFonts w:ascii="Times New Roman" w:hAnsi="Times New Roman" w:cs="Times New Roman"/>
                <w:b/>
                <w:bCs/>
                <w:i w:val="0"/>
                <w:sz w:val="16"/>
                <w:szCs w:val="16"/>
              </w:rPr>
              <w:t>PBUC</w:t>
            </w:r>
          </w:p>
        </w:tc>
      </w:tr>
      <w:tr w:rsidR="001A032B" w:rsidRPr="00860615" w14:paraId="154E3D37"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2024C20C" w14:textId="77777777" w:rsidR="00F06670" w:rsidRPr="00F6637C" w:rsidRDefault="00F6637C" w:rsidP="00596D5B">
            <w:pPr>
              <w:jc w:val="both"/>
              <w:rPr>
                <w:rFonts w:ascii="Times New Roman" w:hAnsi="Times New Roman"/>
                <w:i w:val="0"/>
                <w:sz w:val="16"/>
                <w:szCs w:val="16"/>
                <w:lang w:val="en-US"/>
              </w:rPr>
            </w:pPr>
            <w:r>
              <w:rPr>
                <w:rFonts w:ascii="Times New Roman" w:hAnsi="Times New Roman"/>
                <w:i w:val="0"/>
                <w:sz w:val="16"/>
                <w:szCs w:val="16"/>
                <w:lang w:val="en-US"/>
              </w:rPr>
              <w:t>2015</w:t>
            </w:r>
          </w:p>
        </w:tc>
        <w:tc>
          <w:tcPr>
            <w:tcW w:w="1701" w:type="dxa"/>
            <w:shd w:val="clear" w:color="auto" w:fill="FFFFFF" w:themeFill="background1"/>
          </w:tcPr>
          <w:p w14:paraId="3D350AEB" w14:textId="77777777" w:rsidR="00F06670" w:rsidRPr="008A75A0" w:rsidRDefault="00F6637C" w:rsidP="00596D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Raza MQ</w:t>
            </w:r>
          </w:p>
        </w:tc>
        <w:tc>
          <w:tcPr>
            <w:tcW w:w="690" w:type="dxa"/>
            <w:shd w:val="clear" w:color="auto" w:fill="FFFFFF" w:themeFill="background1"/>
          </w:tcPr>
          <w:p w14:paraId="36F0BAEE" w14:textId="77777777" w:rsidR="00F06670" w:rsidRPr="00507E73"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4002F8" w14:textId="77777777" w:rsidR="00F06670" w:rsidRPr="00F76A1A" w:rsidRDefault="00F6637C"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EBEBB03" w14:textId="77777777" w:rsidR="00F06670" w:rsidRPr="00507E73"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619308B" w14:textId="77777777" w:rsidR="00F06670" w:rsidRPr="00507E73"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F67FECB" w14:textId="77777777" w:rsidR="00F06670" w:rsidRPr="00507E73"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3A6715D" w14:textId="77777777" w:rsidR="00F06670" w:rsidRPr="00507E73"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357B86E" w14:textId="77777777" w:rsidR="00F06670" w:rsidRPr="00507E73"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4B1DEB" w14:textId="77777777" w:rsidR="00F06670" w:rsidRPr="00507E73"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7C77E90" w14:textId="77777777" w:rsidR="00F06670" w:rsidRPr="00F76A1A"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1" w:type="dxa"/>
            <w:shd w:val="clear" w:color="auto" w:fill="FFFFFF" w:themeFill="background1"/>
          </w:tcPr>
          <w:p w14:paraId="7B4F2B02" w14:textId="77777777" w:rsidR="00F06670" w:rsidRPr="00F76A1A"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2731DD9F" w14:textId="77777777" w:rsidR="00F06670" w:rsidRPr="00F76A1A"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3F0FD3D6" w14:textId="77777777" w:rsidR="00F06670" w:rsidRPr="00507E73"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D3E7F9F" w14:textId="77777777" w:rsidR="00F06670" w:rsidRPr="00F76A1A" w:rsidRDefault="00F6637C"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1B2F085" w14:textId="77777777" w:rsidR="00F06670" w:rsidRPr="00507E73"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8C1FE87" w14:textId="77777777" w:rsidR="00F06670" w:rsidRPr="00507E73"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860615" w14:paraId="7C954B53"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58F14FC" w14:textId="77777777" w:rsidR="00F6637C" w:rsidRPr="00F6637C" w:rsidRDefault="00F6637C" w:rsidP="00596D5B">
            <w:pPr>
              <w:jc w:val="both"/>
              <w:rPr>
                <w:rFonts w:ascii="Times New Roman" w:hAnsi="Times New Roman"/>
                <w:i w:val="0"/>
                <w:sz w:val="16"/>
                <w:szCs w:val="16"/>
                <w:lang w:val="en-US"/>
              </w:rPr>
            </w:pPr>
            <w:r>
              <w:rPr>
                <w:rFonts w:ascii="Times New Roman" w:hAnsi="Times New Roman"/>
                <w:i w:val="0"/>
                <w:sz w:val="16"/>
                <w:szCs w:val="16"/>
                <w:lang w:val="en-US"/>
              </w:rPr>
              <w:t>2015</w:t>
            </w:r>
          </w:p>
        </w:tc>
        <w:tc>
          <w:tcPr>
            <w:tcW w:w="1701" w:type="dxa"/>
            <w:shd w:val="clear" w:color="auto" w:fill="FFFFFF" w:themeFill="background1"/>
          </w:tcPr>
          <w:p w14:paraId="0D24F59F" w14:textId="77777777" w:rsidR="00F6637C" w:rsidRPr="00F6637C" w:rsidRDefault="00F6637C" w:rsidP="00596D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Zhang J</w:t>
            </w:r>
          </w:p>
        </w:tc>
        <w:tc>
          <w:tcPr>
            <w:tcW w:w="690" w:type="dxa"/>
            <w:shd w:val="clear" w:color="auto" w:fill="FFFFFF" w:themeFill="background1"/>
          </w:tcPr>
          <w:p w14:paraId="5DEF81CB" w14:textId="77777777" w:rsidR="00F6637C" w:rsidRPr="00507E73"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85328F4" w14:textId="77777777" w:rsidR="00F6637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56FB2C" w14:textId="77777777" w:rsidR="00F6637C" w:rsidRPr="00507E73"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8EE9B5A" w14:textId="77777777" w:rsidR="00F6637C" w:rsidRPr="00507E73"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4CAB9C4" w14:textId="77777777" w:rsidR="00F6637C" w:rsidRPr="00507E73"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0456787" w14:textId="77777777" w:rsidR="00F6637C" w:rsidRPr="00507E73"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A158EC" w14:textId="77777777" w:rsidR="00F6637C" w:rsidRPr="00507E73"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5DD1607" w14:textId="77777777" w:rsidR="00F6637C" w:rsidRPr="00507E73"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DA2C68D" w14:textId="77777777" w:rsidR="00F6637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8A7CA44" w14:textId="77777777" w:rsidR="00F6637C" w:rsidRPr="00F6637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380771A3" w14:textId="77777777" w:rsidR="00F6637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09F5961" w14:textId="77777777" w:rsidR="00F6637C" w:rsidRPr="00507E73"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348593" w14:textId="77777777" w:rsidR="00F6637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5F5401B" w14:textId="77777777" w:rsidR="00F6637C" w:rsidRPr="00507E73"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CA90E44" w14:textId="77777777" w:rsidR="00F6637C" w:rsidRPr="00507E73"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860615" w14:paraId="44910C4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06779C7A" w14:textId="77777777" w:rsidR="00F6637C" w:rsidRPr="003A3BCA" w:rsidRDefault="00F6637C" w:rsidP="00F6637C">
            <w:pPr>
              <w:jc w:val="both"/>
              <w:rPr>
                <w:rFonts w:ascii="Times New Roman" w:hAnsi="Times New Roman"/>
                <w:i w:val="0"/>
                <w:sz w:val="16"/>
                <w:szCs w:val="16"/>
              </w:rPr>
            </w:pPr>
            <w:r w:rsidRPr="003A3BCA">
              <w:rPr>
                <w:rFonts w:ascii="Times New Roman" w:hAnsi="Times New Roman" w:cs="Times New Roman"/>
                <w:i w:val="0"/>
                <w:sz w:val="16"/>
                <w:szCs w:val="16"/>
              </w:rPr>
              <w:t>2016</w:t>
            </w:r>
          </w:p>
        </w:tc>
        <w:tc>
          <w:tcPr>
            <w:tcW w:w="1701" w:type="dxa"/>
            <w:shd w:val="clear" w:color="auto" w:fill="FFFFFF" w:themeFill="background1"/>
          </w:tcPr>
          <w:p w14:paraId="35BAA865" w14:textId="77777777" w:rsidR="00F6637C" w:rsidRPr="008A75A0"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rPr>
              <w:t>Gandhi O</w:t>
            </w:r>
          </w:p>
        </w:tc>
        <w:tc>
          <w:tcPr>
            <w:tcW w:w="690" w:type="dxa"/>
            <w:shd w:val="clear" w:color="auto" w:fill="FFFFFF" w:themeFill="background1"/>
          </w:tcPr>
          <w:p w14:paraId="54DB0DBF"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2AB372B" w14:textId="77777777" w:rsidR="00F6637C" w:rsidRPr="00F76A1A"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2D70643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BC11B32"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A3D341E"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9052C68"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6854C86"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2D59A1C"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785C716" w14:textId="77777777" w:rsidR="00F6637C" w:rsidRPr="00F76A1A"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4233898F" w14:textId="77777777" w:rsidR="00F6637C" w:rsidRPr="00F76A1A"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E311960" w14:textId="77777777" w:rsidR="00F6637C" w:rsidRPr="00F76A1A"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CA75D54"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BB4371B" w14:textId="77777777" w:rsidR="00F6637C" w:rsidRPr="00F76A1A"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5BB2ED9C"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A525B9A"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860615" w14:paraId="460FEBC6"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0B918213"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2016</w:t>
            </w:r>
          </w:p>
        </w:tc>
        <w:tc>
          <w:tcPr>
            <w:tcW w:w="1701" w:type="dxa"/>
            <w:shd w:val="clear" w:color="auto" w:fill="FFFFFF" w:themeFill="background1"/>
          </w:tcPr>
          <w:p w14:paraId="6837CACC" w14:textId="77777777" w:rsidR="00F6637C" w:rsidRPr="008A75A0"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Antonanzas J</w:t>
            </w:r>
          </w:p>
        </w:tc>
        <w:tc>
          <w:tcPr>
            <w:tcW w:w="690" w:type="dxa"/>
            <w:shd w:val="clear" w:color="auto" w:fill="FFFFFF" w:themeFill="background1"/>
          </w:tcPr>
          <w:p w14:paraId="3F6BE148"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AE539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2C95F75"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25FEDA9" w14:textId="77777777" w:rsidR="00F6637C" w:rsidRPr="00F06670"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752D4448"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4A180D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2D83CD4" w14:textId="77777777" w:rsidR="00F6637C" w:rsidRPr="00F06670"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5CA25580" w14:textId="77777777" w:rsidR="00F6637C" w:rsidRPr="00F06670"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5AB6EA1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63F3EFC"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3602017"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9BBE455"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833396B"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02E7B9D"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249034A"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860615" w14:paraId="1A691FD5"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6BD4E61E"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2016</w:t>
            </w:r>
          </w:p>
        </w:tc>
        <w:tc>
          <w:tcPr>
            <w:tcW w:w="1701" w:type="dxa"/>
            <w:shd w:val="clear" w:color="auto" w:fill="FFFFFF" w:themeFill="background1"/>
          </w:tcPr>
          <w:p w14:paraId="618CFFE9" w14:textId="77777777" w:rsidR="00F6637C" w:rsidRPr="008A75A0"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Tan KM</w:t>
            </w:r>
          </w:p>
        </w:tc>
        <w:tc>
          <w:tcPr>
            <w:tcW w:w="690" w:type="dxa"/>
            <w:shd w:val="clear" w:color="auto" w:fill="FFFFFF" w:themeFill="background1"/>
          </w:tcPr>
          <w:p w14:paraId="794286F3"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8401B68"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681377"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9BF75EE"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11BD9B1"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47B37EB"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61CD2F8"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AD62819" w14:textId="77777777" w:rsidR="00F6637C" w:rsidRPr="00F06670"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24CCFCCF"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70B4DBD" w14:textId="77777777" w:rsidR="00F6637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7B242DF" w14:textId="77777777" w:rsidR="00F6637C" w:rsidRPr="00F06670"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CBC3E7A"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CB5A383"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F4EC696"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C2534D8"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860615" w14:paraId="3006B341"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4DF6EE4B"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2016</w:t>
            </w:r>
          </w:p>
        </w:tc>
        <w:tc>
          <w:tcPr>
            <w:tcW w:w="1701" w:type="dxa"/>
            <w:shd w:val="clear" w:color="auto" w:fill="FFFFFF" w:themeFill="background1"/>
          </w:tcPr>
          <w:p w14:paraId="15208AC4" w14:textId="77777777" w:rsidR="00F6637C" w:rsidRPr="008A75A0"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Capitanescu F.</w:t>
            </w:r>
          </w:p>
        </w:tc>
        <w:tc>
          <w:tcPr>
            <w:tcW w:w="690" w:type="dxa"/>
            <w:shd w:val="clear" w:color="auto" w:fill="FFFFFF" w:themeFill="background1"/>
          </w:tcPr>
          <w:p w14:paraId="1C783AAD" w14:textId="77777777" w:rsidR="00F6637C" w:rsidRPr="00F06670"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B6FBE89"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8ED76BF"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8F14338"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AACA047" w14:textId="77777777" w:rsidR="00F6637C" w:rsidRPr="00F06670"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1B8D6A9C"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3F9999"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1F43B8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19C85AE"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CC143BF" w14:textId="77777777" w:rsidR="00F6637C" w:rsidRPr="00F06670"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0D50C092"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F84DC5"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9CC6943"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1EF225A"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E05CFEE"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860615" w14:paraId="2835A659"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hideMark/>
          </w:tcPr>
          <w:p w14:paraId="0C179DA2" w14:textId="77777777" w:rsidR="00F6637C" w:rsidRPr="00D52747" w:rsidRDefault="00F6637C" w:rsidP="00F6637C">
            <w:pPr>
              <w:jc w:val="both"/>
              <w:rPr>
                <w:rFonts w:ascii="Times New Roman" w:hAnsi="Times New Roman" w:cs="Times New Roman"/>
                <w:i w:val="0"/>
                <w:sz w:val="16"/>
                <w:szCs w:val="16"/>
              </w:rPr>
            </w:pPr>
            <w:r>
              <w:rPr>
                <w:rFonts w:ascii="Times New Roman" w:hAnsi="Times New Roman" w:cs="Times New Roman"/>
                <w:i w:val="0"/>
                <w:sz w:val="16"/>
                <w:szCs w:val="16"/>
              </w:rPr>
              <w:t>2016</w:t>
            </w:r>
          </w:p>
        </w:tc>
        <w:tc>
          <w:tcPr>
            <w:tcW w:w="1701" w:type="dxa"/>
            <w:shd w:val="clear" w:color="auto" w:fill="FFFFFF" w:themeFill="background1"/>
          </w:tcPr>
          <w:p w14:paraId="0106FB3D" w14:textId="77777777" w:rsidR="00F6637C" w:rsidRPr="008A75A0"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Moghaddas TSM</w:t>
            </w:r>
          </w:p>
        </w:tc>
        <w:tc>
          <w:tcPr>
            <w:tcW w:w="690" w:type="dxa"/>
            <w:shd w:val="clear" w:color="auto" w:fill="FFFFFF" w:themeFill="background1"/>
          </w:tcPr>
          <w:p w14:paraId="03E10D29"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BC281A2"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FF421D7"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C3049A" w14:textId="77777777" w:rsidR="00F6637C" w:rsidRPr="00F06670"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1B947D6F"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A9CDDF9"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EFC5A58"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222C75A"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B4671F4"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88E8890" w14:textId="77777777" w:rsidR="00F6637C" w:rsidRPr="00F06670"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F19DDDE" w14:textId="77777777" w:rsidR="00F6637C" w:rsidRPr="00F06670"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2E617A8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CA6173B"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AD6273F"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hideMark/>
          </w:tcPr>
          <w:p w14:paraId="44AC7C9F"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r>
      <w:tr w:rsidR="00F6637C" w:rsidRPr="00860615" w14:paraId="4980CB52"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2D3B5BDB"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2016</w:t>
            </w:r>
          </w:p>
        </w:tc>
        <w:tc>
          <w:tcPr>
            <w:tcW w:w="1701" w:type="dxa"/>
            <w:shd w:val="clear" w:color="auto" w:fill="FFFFFF" w:themeFill="background1"/>
          </w:tcPr>
          <w:p w14:paraId="593FAAE3" w14:textId="77777777" w:rsidR="00F6637C" w:rsidRPr="008A75A0"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Taylor JA</w:t>
            </w:r>
          </w:p>
        </w:tc>
        <w:tc>
          <w:tcPr>
            <w:tcW w:w="690" w:type="dxa"/>
            <w:shd w:val="clear" w:color="auto" w:fill="FFFFFF" w:themeFill="background1"/>
          </w:tcPr>
          <w:p w14:paraId="7A8BA77E"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AA59597"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D68B5C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512205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336F2795" w14:textId="77777777" w:rsidR="00F6637C" w:rsidRPr="00F06670"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Pr>
                <w:rFonts w:ascii="Times New Roman" w:hAnsi="Times New Roman" w:cs="Times New Roman"/>
                <w:bCs/>
                <w:sz w:val="16"/>
                <w:szCs w:val="16"/>
                <w:lang w:val="en-US"/>
              </w:rPr>
              <w:t>X</w:t>
            </w:r>
          </w:p>
        </w:tc>
        <w:tc>
          <w:tcPr>
            <w:tcW w:w="690" w:type="dxa"/>
            <w:shd w:val="clear" w:color="auto" w:fill="FFFFFF" w:themeFill="background1"/>
          </w:tcPr>
          <w:p w14:paraId="4A4E5CA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B44CD6E"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989C43C"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53A1262"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6FDFF23F"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D5D4103"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D94001B"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1D4FAEE"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2AB3E52"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E82C308"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860615" w14:paraId="340C0AB4"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6D04D237" w14:textId="77777777" w:rsidR="00F6637C" w:rsidRPr="003A3BCA" w:rsidRDefault="00F6637C" w:rsidP="00F6637C">
            <w:pPr>
              <w:jc w:val="both"/>
              <w:rPr>
                <w:rFonts w:ascii="Times New Roman" w:hAnsi="Times New Roman"/>
                <w:i w:val="0"/>
                <w:sz w:val="16"/>
                <w:szCs w:val="16"/>
              </w:rPr>
            </w:pPr>
            <w:r w:rsidRPr="003A3BCA">
              <w:rPr>
                <w:rFonts w:ascii="Times New Roman" w:hAnsi="Times New Roman" w:cs="Times New Roman"/>
                <w:i w:val="0"/>
                <w:sz w:val="16"/>
                <w:szCs w:val="16"/>
              </w:rPr>
              <w:t>2017</w:t>
            </w:r>
          </w:p>
        </w:tc>
        <w:tc>
          <w:tcPr>
            <w:tcW w:w="1701" w:type="dxa"/>
            <w:shd w:val="clear" w:color="auto" w:fill="FFFFFF" w:themeFill="background1"/>
          </w:tcPr>
          <w:p w14:paraId="6D01887B" w14:textId="77777777" w:rsidR="00F6637C" w:rsidRPr="008A75A0"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Abujarad SY</w:t>
            </w:r>
          </w:p>
        </w:tc>
        <w:tc>
          <w:tcPr>
            <w:tcW w:w="690" w:type="dxa"/>
            <w:shd w:val="clear" w:color="auto" w:fill="FFFFFF" w:themeFill="background1"/>
          </w:tcPr>
          <w:p w14:paraId="6EDDC44D"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C0B449"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D1272B"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D85D82"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088299C"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2B0EFEF" w14:textId="77777777" w:rsidR="00F6637C" w:rsidRPr="009A2F8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58F16862"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03E64A8" w14:textId="77777777" w:rsidR="00F6637C" w:rsidRPr="009A2F8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34A86596" w14:textId="77777777" w:rsidR="00F6637C" w:rsidRPr="009A2F8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3B4DFC31"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D0AF54" w14:textId="77777777" w:rsidR="00F6637C" w:rsidRPr="00F06670"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15E306F4"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18E8586"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3A53914"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48B6E1C"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860615" w14:paraId="44CE6ACE"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4D036FC2"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2017</w:t>
            </w:r>
          </w:p>
        </w:tc>
        <w:tc>
          <w:tcPr>
            <w:tcW w:w="1701" w:type="dxa"/>
            <w:shd w:val="clear" w:color="auto" w:fill="FFFFFF" w:themeFill="background1"/>
          </w:tcPr>
          <w:p w14:paraId="17E3538D" w14:textId="77777777" w:rsidR="00F6637C" w:rsidRPr="008A75A0"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Nazari-Herris M, 2017</w:t>
            </w:r>
          </w:p>
        </w:tc>
        <w:tc>
          <w:tcPr>
            <w:tcW w:w="690" w:type="dxa"/>
            <w:shd w:val="clear" w:color="auto" w:fill="FFFFFF" w:themeFill="background1"/>
          </w:tcPr>
          <w:p w14:paraId="0708F52F"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DB2BEF2"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5456EE"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797BC9B"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32B5F79" w14:textId="77777777" w:rsidR="00F6637C" w:rsidRPr="009A2F8D"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1FA84A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2BF5FB2" w14:textId="77777777" w:rsidR="00F6637C" w:rsidRPr="009A2F8D"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2C6FA85"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85856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B5B8607"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1318A90"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49DB638"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643839"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CCD86D2"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3BA1542"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860615" w14:paraId="547DC65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3DE434FB"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2017</w:t>
            </w:r>
          </w:p>
        </w:tc>
        <w:tc>
          <w:tcPr>
            <w:tcW w:w="1701" w:type="dxa"/>
            <w:shd w:val="clear" w:color="auto" w:fill="FFFFFF" w:themeFill="background1"/>
          </w:tcPr>
          <w:p w14:paraId="76D15A58" w14:textId="77777777" w:rsidR="00F6637C" w:rsidRPr="008A75A0"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Wang Y</w:t>
            </w:r>
          </w:p>
        </w:tc>
        <w:tc>
          <w:tcPr>
            <w:tcW w:w="690" w:type="dxa"/>
            <w:shd w:val="clear" w:color="auto" w:fill="FFFFFF" w:themeFill="background1"/>
          </w:tcPr>
          <w:p w14:paraId="5883E804" w14:textId="77777777" w:rsidR="00F6637C" w:rsidRPr="009A2F8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5768B9A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A6C0C3" w14:textId="77777777" w:rsidR="00F6637C" w:rsidRPr="009A2F8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033DE02C"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7CD979A" w14:textId="77777777" w:rsidR="00F6637C" w:rsidRPr="009A2F8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253DE1D1" w14:textId="77777777" w:rsidR="00F6637C" w:rsidRPr="009A2F8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520CC480"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EDB3778"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AEBCFAF"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38B454A"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0EE041F" w14:textId="77777777" w:rsidR="00F6637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20E3BD"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6CDB8A2"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30D2B3"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510118B"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860615" w14:paraId="69EDB053"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782F681F" w14:textId="77777777" w:rsidR="00F6637C" w:rsidRPr="009A2F8D" w:rsidRDefault="00F6637C" w:rsidP="00F6637C">
            <w:pPr>
              <w:jc w:val="both"/>
              <w:rPr>
                <w:rFonts w:ascii="Times New Roman" w:hAnsi="Times New Roman"/>
                <w:i w:val="0"/>
                <w:sz w:val="16"/>
                <w:szCs w:val="16"/>
                <w:lang w:val="en-US"/>
              </w:rPr>
            </w:pPr>
            <w:r>
              <w:rPr>
                <w:rFonts w:ascii="Times New Roman" w:hAnsi="Times New Roman"/>
                <w:i w:val="0"/>
                <w:sz w:val="16"/>
                <w:szCs w:val="16"/>
                <w:lang w:val="en-US"/>
              </w:rPr>
              <w:t>2018</w:t>
            </w:r>
          </w:p>
        </w:tc>
        <w:tc>
          <w:tcPr>
            <w:tcW w:w="1701" w:type="dxa"/>
            <w:shd w:val="clear" w:color="auto" w:fill="FFFFFF" w:themeFill="background1"/>
          </w:tcPr>
          <w:p w14:paraId="4DBA7003" w14:textId="77777777" w:rsidR="00F6637C" w:rsidRPr="00D83796"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roofErr w:type="spellStart"/>
            <w:r w:rsidRPr="009066C2">
              <w:rPr>
                <w:rFonts w:ascii="Times New Roman" w:hAnsi="Times New Roman"/>
                <w:bCs/>
                <w:sz w:val="16"/>
                <w:szCs w:val="16"/>
                <w:lang w:val="en-US"/>
              </w:rPr>
              <w:t>Ringkjøb</w:t>
            </w:r>
            <w:proofErr w:type="spellEnd"/>
            <w:r w:rsidRPr="009066C2">
              <w:rPr>
                <w:rFonts w:ascii="Times New Roman" w:hAnsi="Times New Roman"/>
                <w:bCs/>
                <w:sz w:val="16"/>
                <w:szCs w:val="16"/>
                <w:lang w:val="en-US"/>
              </w:rPr>
              <w:t xml:space="preserve"> HK</w:t>
            </w:r>
          </w:p>
        </w:tc>
        <w:tc>
          <w:tcPr>
            <w:tcW w:w="690" w:type="dxa"/>
            <w:shd w:val="clear" w:color="auto" w:fill="FFFFFF" w:themeFill="background1"/>
          </w:tcPr>
          <w:p w14:paraId="0467FB96"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242B4A7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BD467B6"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0E9B789A"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7D6E6A5B"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FF33107"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FAC98B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6B3651"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7B0F7DE4"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1C5D8413"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AA08446"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AFF5430"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04D785A"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70ED00A"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E4FE41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860615" w14:paraId="685C5FC4"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5E9250EB"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2018</w:t>
            </w:r>
          </w:p>
        </w:tc>
        <w:tc>
          <w:tcPr>
            <w:tcW w:w="1701" w:type="dxa"/>
            <w:shd w:val="clear" w:color="auto" w:fill="FFFFFF" w:themeFill="background1"/>
          </w:tcPr>
          <w:p w14:paraId="2E372F5F" w14:textId="77777777" w:rsidR="00F6637C" w:rsidRPr="001F3398"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Nazari-Herris M,2018</w:t>
            </w:r>
          </w:p>
        </w:tc>
        <w:tc>
          <w:tcPr>
            <w:tcW w:w="690" w:type="dxa"/>
            <w:shd w:val="clear" w:color="auto" w:fill="FFFFFF" w:themeFill="background1"/>
          </w:tcPr>
          <w:p w14:paraId="16212DD9"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1E8AB9C"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60C47FB" w14:textId="77777777" w:rsidR="00F6637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0322686"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EFCC150"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19103B7"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lang w:val="en-US"/>
              </w:rPr>
              <w:t>X</w:t>
            </w:r>
          </w:p>
        </w:tc>
        <w:tc>
          <w:tcPr>
            <w:tcW w:w="690" w:type="dxa"/>
            <w:shd w:val="clear" w:color="auto" w:fill="FFFFFF" w:themeFill="background1"/>
          </w:tcPr>
          <w:p w14:paraId="53483B4D"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517DF2E"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FD991E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8BEE22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DF68B1E"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643EA64"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683FF22" w14:textId="77777777" w:rsidR="00F6637C" w:rsidRPr="00D1605B"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X</w:t>
            </w:r>
          </w:p>
        </w:tc>
        <w:tc>
          <w:tcPr>
            <w:tcW w:w="690" w:type="dxa"/>
            <w:shd w:val="clear" w:color="auto" w:fill="FFFFFF" w:themeFill="background1"/>
          </w:tcPr>
          <w:p w14:paraId="30DF781F"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80FFCA8"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860615" w14:paraId="5B185E20"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AD2DEE2"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2018</w:t>
            </w:r>
          </w:p>
        </w:tc>
        <w:tc>
          <w:tcPr>
            <w:tcW w:w="1701" w:type="dxa"/>
            <w:shd w:val="clear" w:color="auto" w:fill="FFFFFF" w:themeFill="background1"/>
          </w:tcPr>
          <w:p w14:paraId="46BD6788" w14:textId="77777777" w:rsidR="00F6637C" w:rsidRPr="001F3398"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Koltsak</w:t>
            </w:r>
            <w:r>
              <w:rPr>
                <w:rFonts w:ascii="Times New Roman" w:hAnsi="Times New Roman"/>
                <w:bCs/>
                <w:sz w:val="16"/>
                <w:szCs w:val="16"/>
                <w:lang w:val="en-US"/>
              </w:rPr>
              <w:t>l</w:t>
            </w:r>
            <w:r>
              <w:rPr>
                <w:rFonts w:ascii="Times New Roman" w:hAnsi="Times New Roman"/>
                <w:bCs/>
                <w:sz w:val="16"/>
                <w:szCs w:val="16"/>
              </w:rPr>
              <w:t>is NE</w:t>
            </w:r>
          </w:p>
        </w:tc>
        <w:tc>
          <w:tcPr>
            <w:tcW w:w="690" w:type="dxa"/>
            <w:shd w:val="clear" w:color="auto" w:fill="FFFFFF" w:themeFill="background1"/>
          </w:tcPr>
          <w:p w14:paraId="6B39A7AB"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DE22E1B"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90F7357"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30C8868E"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7DEC709"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588668C1"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376D8EB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085A0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872485C"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134EC36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FAAD40E"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6795F92C"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F84EFE3"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9F3CEAD"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94C9C6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860615" w14:paraId="385CA9E2"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50DFDB7F" w14:textId="77777777" w:rsidR="00F6637C" w:rsidRPr="00517D39" w:rsidRDefault="00F6637C" w:rsidP="00F6637C">
            <w:pPr>
              <w:jc w:val="both"/>
              <w:rPr>
                <w:rFonts w:ascii="Times New Roman" w:hAnsi="Times New Roman"/>
                <w:i w:val="0"/>
                <w:sz w:val="16"/>
                <w:szCs w:val="16"/>
              </w:rPr>
            </w:pPr>
            <w:r>
              <w:rPr>
                <w:rFonts w:ascii="Times New Roman" w:hAnsi="Times New Roman"/>
                <w:i w:val="0"/>
                <w:sz w:val="16"/>
                <w:szCs w:val="16"/>
              </w:rPr>
              <w:t>2019</w:t>
            </w:r>
          </w:p>
        </w:tc>
        <w:tc>
          <w:tcPr>
            <w:tcW w:w="1701" w:type="dxa"/>
            <w:shd w:val="clear" w:color="auto" w:fill="FFFFFF" w:themeFill="background1"/>
          </w:tcPr>
          <w:p w14:paraId="36F48A3A" w14:textId="77777777" w:rsidR="00F6637C" w:rsidRPr="00D83796"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17D39">
              <w:rPr>
                <w:rFonts w:ascii="Times New Roman" w:hAnsi="Times New Roman" w:cs="Times New Roman"/>
                <w:bCs/>
                <w:sz w:val="16"/>
                <w:szCs w:val="16"/>
              </w:rPr>
              <w:t>Groissböck M</w:t>
            </w:r>
          </w:p>
        </w:tc>
        <w:tc>
          <w:tcPr>
            <w:tcW w:w="690" w:type="dxa"/>
            <w:shd w:val="clear" w:color="auto" w:fill="FFFFFF" w:themeFill="background1"/>
          </w:tcPr>
          <w:p w14:paraId="5E67ACE8" w14:textId="77777777" w:rsidR="00F6637C" w:rsidRPr="00B64AB6"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A613851"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EBA54D2"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D54A427"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32A37EB" w14:textId="77777777" w:rsidR="00F6637C" w:rsidRPr="00D83796"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15B024B7" w14:textId="77777777" w:rsidR="00F6637C" w:rsidRPr="00D83796"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217D3B00"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C4D438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241AF6"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32B1A72" w14:textId="77777777" w:rsidR="00F6637C" w:rsidRPr="00B64AB6"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37A26167"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B7F8C06" w14:textId="77777777" w:rsidR="00F6637C" w:rsidRPr="00D83796"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172BB9B1" w14:textId="77777777" w:rsidR="00F6637C" w:rsidRPr="00D83796"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037F8A5B"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EEB6A5F"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860615" w14:paraId="652CA527"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55EE281B" w14:textId="77777777" w:rsidR="00F6637C" w:rsidRPr="00992AC4" w:rsidRDefault="00F6637C" w:rsidP="00F6637C">
            <w:pPr>
              <w:jc w:val="both"/>
              <w:rPr>
                <w:rFonts w:ascii="Times New Roman" w:hAnsi="Times New Roman" w:cs="Times New Roman"/>
                <w:i w:val="0"/>
                <w:sz w:val="16"/>
                <w:szCs w:val="16"/>
              </w:rPr>
            </w:pPr>
            <w:r>
              <w:rPr>
                <w:rFonts w:ascii="Times New Roman" w:hAnsi="Times New Roman" w:cs="Times New Roman"/>
                <w:i w:val="0"/>
                <w:sz w:val="16"/>
                <w:szCs w:val="16"/>
              </w:rPr>
              <w:t>2019</w:t>
            </w:r>
          </w:p>
        </w:tc>
        <w:tc>
          <w:tcPr>
            <w:tcW w:w="1701" w:type="dxa"/>
            <w:shd w:val="clear" w:color="auto" w:fill="FFFFFF" w:themeFill="background1"/>
          </w:tcPr>
          <w:p w14:paraId="2C8567F4" w14:textId="77777777" w:rsidR="00F6637C" w:rsidRPr="001F3398"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Ahmed A</w:t>
            </w:r>
          </w:p>
        </w:tc>
        <w:tc>
          <w:tcPr>
            <w:tcW w:w="690" w:type="dxa"/>
            <w:shd w:val="clear" w:color="auto" w:fill="FFFFFF" w:themeFill="background1"/>
          </w:tcPr>
          <w:p w14:paraId="14F1D4CF"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7DC28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F9C406F"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4860AD2D" w14:textId="77777777" w:rsidR="00F6637C" w:rsidRPr="00B64AB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3FE082CC"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230691B8"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4E110FDE"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F9A912F"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C0BA99"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67C3699A" w14:textId="77777777" w:rsidR="00F6637C" w:rsidRPr="00B64AB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EB739F9" w14:textId="77777777" w:rsidR="00F6637C" w:rsidRPr="00D8379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6637D70D"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7420683"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B007B9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hideMark/>
          </w:tcPr>
          <w:p w14:paraId="2C9181C8" w14:textId="77777777" w:rsidR="00F6637C" w:rsidRPr="00B64AB6"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Pr>
                <w:rFonts w:ascii="Times New Roman" w:hAnsi="Times New Roman" w:cs="Times New Roman"/>
                <w:bCs/>
                <w:sz w:val="16"/>
                <w:szCs w:val="16"/>
                <w:lang w:val="en-US"/>
              </w:rPr>
              <w:t>X</w:t>
            </w:r>
          </w:p>
        </w:tc>
      </w:tr>
      <w:tr w:rsidR="00F6637C" w:rsidRPr="00860615" w14:paraId="21DEE2B1"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7CC8BEA7"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2019</w:t>
            </w:r>
          </w:p>
        </w:tc>
        <w:tc>
          <w:tcPr>
            <w:tcW w:w="1701" w:type="dxa"/>
            <w:shd w:val="clear" w:color="auto" w:fill="FFFFFF" w:themeFill="background1"/>
          </w:tcPr>
          <w:p w14:paraId="3C4705AD" w14:textId="77777777" w:rsidR="00F6637C" w:rsidRPr="00BE26D5"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roofErr w:type="spellStart"/>
            <w:r w:rsidRPr="008A75A0">
              <w:rPr>
                <w:rFonts w:ascii="Times New Roman" w:hAnsi="Times New Roman"/>
                <w:bCs/>
                <w:sz w:val="16"/>
                <w:szCs w:val="16"/>
                <w:lang w:val="en-US"/>
              </w:rPr>
              <w:t>Håberg</w:t>
            </w:r>
            <w:proofErr w:type="spellEnd"/>
            <w:r w:rsidRPr="008A75A0">
              <w:rPr>
                <w:rFonts w:ascii="Times New Roman" w:hAnsi="Times New Roman"/>
                <w:bCs/>
                <w:sz w:val="16"/>
                <w:szCs w:val="16"/>
                <w:lang w:val="en-US"/>
              </w:rPr>
              <w:t xml:space="preserve"> M</w:t>
            </w:r>
          </w:p>
        </w:tc>
        <w:tc>
          <w:tcPr>
            <w:tcW w:w="690" w:type="dxa"/>
            <w:shd w:val="clear" w:color="auto" w:fill="FFFFFF" w:themeFill="background1"/>
          </w:tcPr>
          <w:p w14:paraId="0BB1A52D"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1A755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7140A61" w14:textId="77777777" w:rsidR="00F6637C" w:rsidRPr="00D83796"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DF1689" w14:textId="77777777" w:rsidR="00F6637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77063CF" w14:textId="77777777" w:rsidR="00F6637C" w:rsidRPr="00D83796"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B1AE1A" w14:textId="77777777" w:rsidR="00F6637C" w:rsidRPr="00D83796"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470F43D"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C568500"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E393DB8" w14:textId="77777777" w:rsidR="00F6637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501AB44" w14:textId="77777777" w:rsidR="00F6637C" w:rsidRPr="00BE26D5"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2C140700" w14:textId="77777777" w:rsidR="00F6637C" w:rsidRPr="00D83796"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5D66CA"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53D1A69"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42B35D7"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8BD512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860615" w14:paraId="423021B9"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7EAB6981" w14:textId="77777777" w:rsidR="00F6637C" w:rsidRPr="00D52747" w:rsidRDefault="00F6637C" w:rsidP="00F6637C">
            <w:pPr>
              <w:jc w:val="both"/>
              <w:rPr>
                <w:rFonts w:ascii="Times New Roman" w:hAnsi="Times New Roman" w:cs="Times New Roman"/>
                <w:i w:val="0"/>
                <w:sz w:val="16"/>
                <w:szCs w:val="16"/>
              </w:rPr>
            </w:pPr>
            <w:r>
              <w:rPr>
                <w:rFonts w:ascii="Times New Roman" w:hAnsi="Times New Roman" w:cs="Times New Roman"/>
                <w:i w:val="0"/>
                <w:sz w:val="16"/>
                <w:szCs w:val="16"/>
              </w:rPr>
              <w:t>2019</w:t>
            </w:r>
          </w:p>
        </w:tc>
        <w:tc>
          <w:tcPr>
            <w:tcW w:w="1701" w:type="dxa"/>
            <w:shd w:val="clear" w:color="auto" w:fill="FFFFFF" w:themeFill="background1"/>
          </w:tcPr>
          <w:p w14:paraId="10FB6577" w14:textId="77777777" w:rsidR="00F6637C" w:rsidRPr="00BE26D5"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roofErr w:type="spellStart"/>
            <w:r w:rsidRPr="008A75A0">
              <w:rPr>
                <w:rFonts w:ascii="Times New Roman" w:hAnsi="Times New Roman"/>
                <w:bCs/>
                <w:sz w:val="16"/>
                <w:szCs w:val="16"/>
                <w:lang w:val="en-US"/>
              </w:rPr>
              <w:t>Chimnoy</w:t>
            </w:r>
            <w:proofErr w:type="spellEnd"/>
            <w:r w:rsidRPr="008A75A0">
              <w:rPr>
                <w:rFonts w:ascii="Times New Roman" w:hAnsi="Times New Roman"/>
                <w:bCs/>
                <w:sz w:val="16"/>
                <w:szCs w:val="16"/>
                <w:lang w:val="en-US"/>
              </w:rPr>
              <w:t xml:space="preserve"> L</w:t>
            </w:r>
          </w:p>
        </w:tc>
        <w:tc>
          <w:tcPr>
            <w:tcW w:w="690" w:type="dxa"/>
            <w:shd w:val="clear" w:color="auto" w:fill="FFFFFF" w:themeFill="background1"/>
            <w:hideMark/>
          </w:tcPr>
          <w:p w14:paraId="1770336A"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hideMark/>
          </w:tcPr>
          <w:p w14:paraId="4671314A"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F7CBE2B"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F98731A" w14:textId="77777777" w:rsidR="00F6637C" w:rsidRPr="00BE26D5"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Pr>
                <w:rFonts w:ascii="Times New Roman" w:hAnsi="Times New Roman" w:cs="Times New Roman"/>
                <w:bCs/>
                <w:sz w:val="16"/>
                <w:szCs w:val="16"/>
                <w:lang w:val="en-US"/>
              </w:rPr>
              <w:t>X</w:t>
            </w:r>
          </w:p>
        </w:tc>
        <w:tc>
          <w:tcPr>
            <w:tcW w:w="691" w:type="dxa"/>
            <w:shd w:val="clear" w:color="auto" w:fill="FFFFFF" w:themeFill="background1"/>
          </w:tcPr>
          <w:p w14:paraId="46849379"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71A5981"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hideMark/>
          </w:tcPr>
          <w:p w14:paraId="78E88DD1"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0C95709B" w14:textId="77777777" w:rsidR="00F6637C" w:rsidRPr="00BE26D5"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Pr>
                <w:rFonts w:ascii="Times New Roman" w:hAnsi="Times New Roman" w:cs="Times New Roman"/>
                <w:bCs/>
                <w:sz w:val="16"/>
                <w:szCs w:val="16"/>
                <w:lang w:val="en-US"/>
              </w:rPr>
              <w:t>X</w:t>
            </w:r>
          </w:p>
        </w:tc>
        <w:tc>
          <w:tcPr>
            <w:tcW w:w="690" w:type="dxa"/>
            <w:shd w:val="clear" w:color="auto" w:fill="FFFFFF" w:themeFill="background1"/>
          </w:tcPr>
          <w:p w14:paraId="5C0DB08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1439995D" w14:textId="77777777" w:rsidR="00F6637C" w:rsidRPr="00BE26D5"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Pr>
                <w:rFonts w:ascii="Times New Roman" w:hAnsi="Times New Roman" w:cs="Times New Roman"/>
                <w:bCs/>
                <w:sz w:val="16"/>
                <w:szCs w:val="16"/>
                <w:lang w:val="en-US"/>
              </w:rPr>
              <w:t>X</w:t>
            </w:r>
          </w:p>
        </w:tc>
        <w:tc>
          <w:tcPr>
            <w:tcW w:w="690" w:type="dxa"/>
            <w:shd w:val="clear" w:color="auto" w:fill="FFFFFF" w:themeFill="background1"/>
          </w:tcPr>
          <w:p w14:paraId="00BD3D5C"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6E7AB37"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0A0510C"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1520650"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hideMark/>
          </w:tcPr>
          <w:p w14:paraId="12C8F372"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r>
      <w:tr w:rsidR="00F6637C" w:rsidRPr="00860615" w14:paraId="232558B0"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4B8A90B8" w14:textId="77777777" w:rsidR="00F6637C" w:rsidRPr="00D70069" w:rsidRDefault="00F6637C" w:rsidP="00F6637C">
            <w:pPr>
              <w:jc w:val="both"/>
              <w:rPr>
                <w:rFonts w:ascii="Times New Roman" w:hAnsi="Times New Roman"/>
                <w:i w:val="0"/>
                <w:sz w:val="16"/>
                <w:szCs w:val="16"/>
                <w:lang w:val="en-US"/>
              </w:rPr>
            </w:pPr>
            <w:r>
              <w:rPr>
                <w:rFonts w:ascii="Times New Roman" w:hAnsi="Times New Roman"/>
                <w:i w:val="0"/>
                <w:sz w:val="16"/>
                <w:szCs w:val="16"/>
                <w:lang w:val="en-US"/>
              </w:rPr>
              <w:t>2020</w:t>
            </w:r>
          </w:p>
        </w:tc>
        <w:tc>
          <w:tcPr>
            <w:tcW w:w="1701" w:type="dxa"/>
            <w:shd w:val="clear" w:color="auto" w:fill="FFFFFF" w:themeFill="background1"/>
          </w:tcPr>
          <w:p w14:paraId="1DDECCDF" w14:textId="77777777" w:rsidR="00F6637C" w:rsidRPr="00517D39"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Fattahi A</w:t>
            </w:r>
          </w:p>
        </w:tc>
        <w:tc>
          <w:tcPr>
            <w:tcW w:w="690" w:type="dxa"/>
            <w:shd w:val="clear" w:color="auto" w:fill="FFFFFF" w:themeFill="background1"/>
          </w:tcPr>
          <w:p w14:paraId="07663B51"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7FE3DA8"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F904ED0" w14:textId="77777777" w:rsidR="00F6637C" w:rsidRPr="00D70069"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0E2C7A46"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B5B9AE2"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451A691"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B6FFA0B"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D84B05" w14:textId="77777777" w:rsidR="00F6637C" w:rsidRPr="00D70069"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61C2BC2E" w14:textId="77777777" w:rsidR="00F6637C" w:rsidRPr="00D70069"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06BA27DA" w14:textId="77777777" w:rsidR="00F6637C" w:rsidRPr="00D70069"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2E97995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8E22221"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441411"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CC2C656"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73FBC3E"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860615" w14:paraId="2E7B29C8"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6AC81A52" w14:textId="77777777" w:rsidR="00F6637C" w:rsidRPr="00507470" w:rsidRDefault="00F6637C" w:rsidP="00F6637C">
            <w:pPr>
              <w:jc w:val="both"/>
              <w:rPr>
                <w:rFonts w:ascii="Times New Roman" w:hAnsi="Times New Roman"/>
                <w:i w:val="0"/>
                <w:sz w:val="16"/>
                <w:szCs w:val="16"/>
                <w:lang w:val="en-US"/>
              </w:rPr>
            </w:pPr>
            <w:r>
              <w:rPr>
                <w:rFonts w:ascii="Times New Roman" w:hAnsi="Times New Roman"/>
                <w:i w:val="0"/>
                <w:sz w:val="16"/>
                <w:szCs w:val="16"/>
                <w:lang w:val="en-US"/>
              </w:rPr>
              <w:t>2020</w:t>
            </w:r>
          </w:p>
        </w:tc>
        <w:tc>
          <w:tcPr>
            <w:tcW w:w="1701" w:type="dxa"/>
            <w:shd w:val="clear" w:color="auto" w:fill="FFFFFF" w:themeFill="background1"/>
          </w:tcPr>
          <w:p w14:paraId="19A6B972" w14:textId="77777777" w:rsidR="00F6637C" w:rsidRPr="00517D39"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Kong J</w:t>
            </w:r>
          </w:p>
        </w:tc>
        <w:tc>
          <w:tcPr>
            <w:tcW w:w="690" w:type="dxa"/>
            <w:shd w:val="clear" w:color="auto" w:fill="FFFFFF" w:themeFill="background1"/>
          </w:tcPr>
          <w:p w14:paraId="2C25156B"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5B37CE5"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1CB1A8E"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C6B0BA"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C767BDA"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7A4173"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52D97CA" w14:textId="77777777" w:rsidR="00F6637C" w:rsidRPr="00507470"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7125175E"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6FE5C12"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71F002B"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B566575"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7F32AA"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6C77295"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C839B4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FE8511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860615" w14:paraId="0EE881D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45FEBC5E" w14:textId="77777777" w:rsidR="00F6637C" w:rsidRPr="00507470" w:rsidRDefault="00F6637C" w:rsidP="00F6637C">
            <w:pPr>
              <w:jc w:val="both"/>
              <w:rPr>
                <w:rFonts w:ascii="Times New Roman" w:hAnsi="Times New Roman"/>
                <w:i w:val="0"/>
                <w:sz w:val="16"/>
                <w:szCs w:val="16"/>
                <w:lang w:val="en-US"/>
              </w:rPr>
            </w:pPr>
            <w:r>
              <w:rPr>
                <w:rFonts w:ascii="Times New Roman" w:hAnsi="Times New Roman"/>
                <w:i w:val="0"/>
                <w:sz w:val="16"/>
                <w:szCs w:val="16"/>
                <w:lang w:val="en-US"/>
              </w:rPr>
              <w:t>2020</w:t>
            </w:r>
          </w:p>
        </w:tc>
        <w:tc>
          <w:tcPr>
            <w:tcW w:w="1701" w:type="dxa"/>
            <w:shd w:val="clear" w:color="auto" w:fill="FFFFFF" w:themeFill="background1"/>
          </w:tcPr>
          <w:p w14:paraId="588D2C67" w14:textId="77777777" w:rsidR="00F6637C" w:rsidRPr="00517D39"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Ahmad T</w:t>
            </w:r>
          </w:p>
        </w:tc>
        <w:tc>
          <w:tcPr>
            <w:tcW w:w="690" w:type="dxa"/>
            <w:shd w:val="clear" w:color="auto" w:fill="FFFFFF" w:themeFill="background1"/>
          </w:tcPr>
          <w:p w14:paraId="3AED457B"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B8F6643" w14:textId="77777777" w:rsidR="00F6637C" w:rsidRPr="00507470"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0752E55F" w14:textId="77777777" w:rsidR="00F6637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2361680"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009EDB0"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7F053D3"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CCAC28" w14:textId="77777777" w:rsidR="00F6637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BF54096" w14:textId="77777777" w:rsidR="00F6637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ABBB454" w14:textId="77777777" w:rsidR="00F6637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E01BB7A" w14:textId="77777777" w:rsidR="00F6637C" w:rsidRPr="00507470"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038223AC"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29F23A0"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267610"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48BFB7C"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93B9C50"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860615" w14:paraId="140B7475"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08CA6B67" w14:textId="77777777" w:rsidR="00F6637C" w:rsidRPr="00507470" w:rsidRDefault="00F6637C" w:rsidP="00F6637C">
            <w:pPr>
              <w:jc w:val="both"/>
              <w:rPr>
                <w:rFonts w:ascii="Times New Roman" w:hAnsi="Times New Roman"/>
                <w:i w:val="0"/>
                <w:sz w:val="16"/>
                <w:szCs w:val="16"/>
                <w:lang w:val="en-US"/>
              </w:rPr>
            </w:pPr>
            <w:r>
              <w:rPr>
                <w:rFonts w:ascii="Times New Roman" w:hAnsi="Times New Roman"/>
                <w:i w:val="0"/>
                <w:sz w:val="16"/>
                <w:szCs w:val="16"/>
                <w:lang w:val="en-US"/>
              </w:rPr>
              <w:t>2020</w:t>
            </w:r>
          </w:p>
        </w:tc>
        <w:tc>
          <w:tcPr>
            <w:tcW w:w="1701" w:type="dxa"/>
            <w:shd w:val="clear" w:color="auto" w:fill="FFFFFF" w:themeFill="background1"/>
          </w:tcPr>
          <w:p w14:paraId="588714C6" w14:textId="77777777" w:rsidR="00F6637C" w:rsidRPr="00517D39"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Bagherian MA</w:t>
            </w:r>
          </w:p>
        </w:tc>
        <w:tc>
          <w:tcPr>
            <w:tcW w:w="690" w:type="dxa"/>
            <w:shd w:val="clear" w:color="auto" w:fill="FFFFFF" w:themeFill="background1"/>
          </w:tcPr>
          <w:p w14:paraId="5134DF4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466571E"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529202C"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5C3FEA4"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B0CBE6F" w14:textId="77777777" w:rsidR="00F6637C" w:rsidRPr="00507470"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22F26E89"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98738D0"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39B627F"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B1E814B" w14:textId="77777777" w:rsidR="00F6637C" w:rsidRPr="00507470"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3C530E50" w14:textId="77777777" w:rsidR="00F6637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958D46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FD935E1"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AF4D700"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E8E1CE"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A2B8EA1"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860615" w14:paraId="5E0E8B23"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hideMark/>
          </w:tcPr>
          <w:p w14:paraId="167F684D" w14:textId="77777777" w:rsidR="00F6637C" w:rsidRPr="003A3BCA" w:rsidRDefault="00F6637C" w:rsidP="00F6637C">
            <w:pPr>
              <w:jc w:val="both"/>
              <w:rPr>
                <w:rFonts w:ascii="Times New Roman" w:hAnsi="Times New Roman" w:cs="Times New Roman"/>
                <w:i w:val="0"/>
                <w:sz w:val="16"/>
                <w:szCs w:val="16"/>
              </w:rPr>
            </w:pPr>
            <w:r w:rsidRPr="003A3BCA">
              <w:rPr>
                <w:rFonts w:ascii="Times New Roman" w:hAnsi="Times New Roman" w:cs="Times New Roman"/>
                <w:i w:val="0"/>
                <w:sz w:val="16"/>
                <w:szCs w:val="16"/>
              </w:rPr>
              <w:t>2020</w:t>
            </w:r>
          </w:p>
        </w:tc>
        <w:tc>
          <w:tcPr>
            <w:tcW w:w="1701" w:type="dxa"/>
            <w:shd w:val="clear" w:color="auto" w:fill="FFFFFF" w:themeFill="background1"/>
          </w:tcPr>
          <w:p w14:paraId="30D10380" w14:textId="77777777" w:rsidR="00F6637C" w:rsidRPr="00517D39"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Chicco G</w:t>
            </w:r>
          </w:p>
        </w:tc>
        <w:tc>
          <w:tcPr>
            <w:tcW w:w="690" w:type="dxa"/>
            <w:shd w:val="clear" w:color="auto" w:fill="FFFFFF" w:themeFill="background1"/>
            <w:hideMark/>
          </w:tcPr>
          <w:p w14:paraId="5D8021CF"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hideMark/>
          </w:tcPr>
          <w:p w14:paraId="179DFA03"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28D0994"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7B526FE"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1BA5A8E8"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D4D7C76"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hideMark/>
          </w:tcPr>
          <w:p w14:paraId="60AC8CD6"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6A3E301" w14:textId="77777777" w:rsidR="00F6637C" w:rsidRPr="00F1506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8488177" w14:textId="77777777" w:rsidR="00F6637C" w:rsidRPr="00F1506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409BA5D8" w14:textId="77777777" w:rsidR="00F6637C" w:rsidRPr="00F1506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E3633B9"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06B1B64"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806CDB4"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80E4E5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hideMark/>
          </w:tcPr>
          <w:p w14:paraId="77DFC17B"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r>
      <w:tr w:rsidR="00385495" w:rsidRPr="00860615" w14:paraId="62C51602"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EFC9681" w14:textId="77777777" w:rsidR="00F6637C" w:rsidRPr="00205149" w:rsidRDefault="00F6637C" w:rsidP="00F6637C">
            <w:pPr>
              <w:jc w:val="both"/>
              <w:rPr>
                <w:rFonts w:ascii="Times New Roman" w:hAnsi="Times New Roman"/>
                <w:i w:val="0"/>
                <w:sz w:val="16"/>
                <w:szCs w:val="16"/>
                <w:lang w:val="en-US"/>
              </w:rPr>
            </w:pPr>
            <w:r>
              <w:rPr>
                <w:rFonts w:ascii="Times New Roman" w:hAnsi="Times New Roman"/>
                <w:i w:val="0"/>
                <w:sz w:val="16"/>
                <w:szCs w:val="16"/>
                <w:lang w:val="en-US"/>
              </w:rPr>
              <w:t>2021</w:t>
            </w:r>
          </w:p>
        </w:tc>
        <w:tc>
          <w:tcPr>
            <w:tcW w:w="1701" w:type="dxa"/>
            <w:shd w:val="clear" w:color="auto" w:fill="FFFFFF" w:themeFill="background1"/>
          </w:tcPr>
          <w:p w14:paraId="6B26B611" w14:textId="77777777" w:rsidR="00F6637C" w:rsidRPr="00205149"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roofErr w:type="spellStart"/>
            <w:r w:rsidRPr="008A75A0">
              <w:rPr>
                <w:rFonts w:ascii="Times New Roman" w:hAnsi="Times New Roman"/>
                <w:bCs/>
                <w:sz w:val="16"/>
                <w:szCs w:val="16"/>
                <w:lang w:val="en-US"/>
              </w:rPr>
              <w:t>Scuzziato</w:t>
            </w:r>
            <w:proofErr w:type="spellEnd"/>
            <w:r w:rsidRPr="008A75A0">
              <w:rPr>
                <w:rFonts w:ascii="Times New Roman" w:hAnsi="Times New Roman"/>
                <w:bCs/>
                <w:sz w:val="16"/>
                <w:szCs w:val="16"/>
                <w:lang w:val="en-US"/>
              </w:rPr>
              <w:t xml:space="preserve"> MR</w:t>
            </w:r>
          </w:p>
        </w:tc>
        <w:tc>
          <w:tcPr>
            <w:tcW w:w="690" w:type="dxa"/>
            <w:shd w:val="clear" w:color="auto" w:fill="FFFFFF" w:themeFill="background1"/>
          </w:tcPr>
          <w:p w14:paraId="472396E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B60BE9C"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97D4456"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5B34CAB"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A910327"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832D080"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0759678"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A1A3683" w14:textId="77777777" w:rsidR="00F6637C" w:rsidRPr="00F1506D"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AAA0CEA" w14:textId="77777777" w:rsidR="00F6637C" w:rsidRPr="00F1506D"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8BE583A" w14:textId="77777777" w:rsidR="00F6637C" w:rsidRPr="00205149"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394BA680"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63F590A"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47949F"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01D763F"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54E2A99"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860615" w14:paraId="4DB916F2"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DEA302E"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2021</w:t>
            </w:r>
          </w:p>
        </w:tc>
        <w:tc>
          <w:tcPr>
            <w:tcW w:w="1701" w:type="dxa"/>
            <w:shd w:val="clear" w:color="auto" w:fill="FFFFFF" w:themeFill="background1"/>
          </w:tcPr>
          <w:p w14:paraId="5C472C4D" w14:textId="77777777" w:rsidR="00F6637C" w:rsidRPr="008A75A0"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Abdi H</w:t>
            </w:r>
          </w:p>
        </w:tc>
        <w:tc>
          <w:tcPr>
            <w:tcW w:w="690" w:type="dxa"/>
            <w:shd w:val="clear" w:color="auto" w:fill="FFFFFF" w:themeFill="background1"/>
          </w:tcPr>
          <w:p w14:paraId="317B6CC7"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08C9DC"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734E64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372CDBE"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64BC25A"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36B9F62"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2CE3E47"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38152A" w14:textId="77777777" w:rsidR="00F6637C" w:rsidRPr="00F1506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90D157" w14:textId="77777777" w:rsidR="00F6637C" w:rsidRPr="00F1506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DBBAB6F" w14:textId="77777777" w:rsidR="00F6637C" w:rsidRPr="00205149"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3AC76F9"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A5D0A6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E6499A8" w14:textId="77777777" w:rsidR="00F6637C" w:rsidRPr="00205149"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2467C17C"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B768AD6" w14:textId="77777777" w:rsidR="00F6637C" w:rsidRPr="00205149"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r>
      <w:tr w:rsidR="00385495" w:rsidRPr="00860615" w14:paraId="467BFDA8"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50B22EA2"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2021</w:t>
            </w:r>
          </w:p>
        </w:tc>
        <w:tc>
          <w:tcPr>
            <w:tcW w:w="1701" w:type="dxa"/>
            <w:shd w:val="clear" w:color="auto" w:fill="FFFFFF" w:themeFill="background1"/>
          </w:tcPr>
          <w:p w14:paraId="5EB3EC32" w14:textId="77777777" w:rsidR="00F6637C" w:rsidRPr="008A75A0"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Maneesha A</w:t>
            </w:r>
          </w:p>
        </w:tc>
        <w:tc>
          <w:tcPr>
            <w:tcW w:w="690" w:type="dxa"/>
            <w:shd w:val="clear" w:color="auto" w:fill="FFFFFF" w:themeFill="background1"/>
          </w:tcPr>
          <w:p w14:paraId="377910DB" w14:textId="77777777" w:rsidR="00F6637C" w:rsidRPr="00205149"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3A888178" w14:textId="77777777" w:rsidR="00F6637C" w:rsidRPr="00205149"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21DB9F41" w14:textId="77777777" w:rsidR="00F6637C" w:rsidRPr="00205149"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01793F1C"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376B505"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0B3BDD"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604515B"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B1FDDE" w14:textId="77777777" w:rsidR="00F6637C" w:rsidRPr="00F1506D"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D64FBCD" w14:textId="77777777" w:rsidR="00F6637C" w:rsidRPr="00F1506D"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61CAC42" w14:textId="77777777" w:rsidR="00F6637C" w:rsidRPr="00F1506D"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5093013" w14:textId="77777777" w:rsidR="00F6637C" w:rsidRPr="00205149"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2C862969"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1EF7930"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B08EA52"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0123B5C"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860615" w14:paraId="1873E511"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1DBEE994" w14:textId="77777777" w:rsidR="00F6637C" w:rsidRPr="00D52747" w:rsidRDefault="00F6637C" w:rsidP="00F6637C">
            <w:pPr>
              <w:jc w:val="both"/>
              <w:rPr>
                <w:rFonts w:ascii="Times New Roman" w:hAnsi="Times New Roman"/>
                <w:i w:val="0"/>
                <w:sz w:val="16"/>
                <w:szCs w:val="16"/>
              </w:rPr>
            </w:pPr>
            <w:r>
              <w:rPr>
                <w:rFonts w:ascii="Times New Roman" w:hAnsi="Times New Roman"/>
                <w:i w:val="0"/>
                <w:sz w:val="16"/>
                <w:szCs w:val="16"/>
              </w:rPr>
              <w:t>2021</w:t>
            </w:r>
          </w:p>
        </w:tc>
        <w:tc>
          <w:tcPr>
            <w:tcW w:w="1701" w:type="dxa"/>
            <w:shd w:val="clear" w:color="auto" w:fill="FFFFFF" w:themeFill="background1"/>
          </w:tcPr>
          <w:p w14:paraId="40139A8C" w14:textId="77777777" w:rsidR="00F6637C" w:rsidRPr="008A75A0"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lychettira KK</w:t>
            </w:r>
          </w:p>
        </w:tc>
        <w:tc>
          <w:tcPr>
            <w:tcW w:w="690" w:type="dxa"/>
            <w:shd w:val="clear" w:color="auto" w:fill="FFFFFF" w:themeFill="background1"/>
          </w:tcPr>
          <w:p w14:paraId="4B1CC726"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A10D1ED"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25231C2" w14:textId="77777777" w:rsidR="00F6637C" w:rsidRPr="00205149"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064BD651" w14:textId="77777777" w:rsidR="00F6637C" w:rsidRPr="00205149"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1" w:type="dxa"/>
            <w:shd w:val="clear" w:color="auto" w:fill="FFFFFF" w:themeFill="background1"/>
          </w:tcPr>
          <w:p w14:paraId="2669980D"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BFAEE29"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48F60A8"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B7BC4A1" w14:textId="77777777" w:rsidR="00F6637C" w:rsidRPr="00205149"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Pr>
                <w:rFonts w:ascii="Times New Roman" w:hAnsi="Times New Roman"/>
                <w:bCs/>
                <w:sz w:val="16"/>
                <w:szCs w:val="16"/>
                <w:lang w:val="en-US"/>
              </w:rPr>
              <w:t>X</w:t>
            </w:r>
          </w:p>
        </w:tc>
        <w:tc>
          <w:tcPr>
            <w:tcW w:w="690" w:type="dxa"/>
            <w:shd w:val="clear" w:color="auto" w:fill="FFFFFF" w:themeFill="background1"/>
          </w:tcPr>
          <w:p w14:paraId="463325C9" w14:textId="77777777" w:rsidR="00F6637C" w:rsidRPr="00F1506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33D6CEF" w14:textId="77777777" w:rsidR="00F6637C" w:rsidRPr="00F1506D"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688C94A"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89F0C20"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8A10535"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451BD71"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EDD3CD7"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65A829F9"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hideMark/>
          </w:tcPr>
          <w:p w14:paraId="3127724D" w14:textId="77777777" w:rsidR="00F6637C" w:rsidRPr="00525A64" w:rsidRDefault="00F6637C" w:rsidP="00F6637C">
            <w:pPr>
              <w:jc w:val="both"/>
              <w:rPr>
                <w:rFonts w:ascii="Times New Roman" w:hAnsi="Times New Roman" w:cs="Times New Roman"/>
                <w:i w:val="0"/>
                <w:sz w:val="16"/>
                <w:szCs w:val="16"/>
                <w:lang w:val="en-US"/>
              </w:rPr>
            </w:pPr>
            <w:r w:rsidRPr="00525A64">
              <w:rPr>
                <w:rFonts w:ascii="Times New Roman" w:hAnsi="Times New Roman" w:cs="Times New Roman"/>
                <w:i w:val="0"/>
                <w:sz w:val="16"/>
                <w:szCs w:val="16"/>
              </w:rPr>
              <w:t>202</w:t>
            </w:r>
            <w:r w:rsidRPr="00525A64">
              <w:rPr>
                <w:rFonts w:ascii="Times New Roman" w:hAnsi="Times New Roman" w:cs="Times New Roman"/>
                <w:i w:val="0"/>
                <w:sz w:val="16"/>
                <w:szCs w:val="16"/>
                <w:lang w:val="en-US"/>
              </w:rPr>
              <w:t>2</w:t>
            </w:r>
          </w:p>
        </w:tc>
        <w:tc>
          <w:tcPr>
            <w:tcW w:w="1701" w:type="dxa"/>
            <w:shd w:val="clear" w:color="auto" w:fill="FFFFFF" w:themeFill="background1"/>
          </w:tcPr>
          <w:p w14:paraId="5158C57E"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Cho S</w:t>
            </w:r>
          </w:p>
        </w:tc>
        <w:tc>
          <w:tcPr>
            <w:tcW w:w="690" w:type="dxa"/>
            <w:shd w:val="clear" w:color="auto" w:fill="FFFFFF" w:themeFill="background1"/>
          </w:tcPr>
          <w:p w14:paraId="559D649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1228CB5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420CFA2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06E5A38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1" w:type="dxa"/>
            <w:shd w:val="clear" w:color="auto" w:fill="FFFFFF" w:themeFill="background1"/>
          </w:tcPr>
          <w:p w14:paraId="32C03BF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3C8D06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19F0450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19410A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850AA7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1" w:type="dxa"/>
            <w:shd w:val="clear" w:color="auto" w:fill="FFFFFF" w:themeFill="background1"/>
          </w:tcPr>
          <w:p w14:paraId="69A88D7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0248003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F3C629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A9E3DCD"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53B5CC3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0069608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r>
      <w:tr w:rsidR="00385495" w:rsidRPr="00525A64" w14:paraId="199DBFA3"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hideMark/>
          </w:tcPr>
          <w:p w14:paraId="7F5F31FC" w14:textId="77777777" w:rsidR="00F6637C" w:rsidRPr="00525A64" w:rsidRDefault="00F6637C" w:rsidP="00F6637C">
            <w:pPr>
              <w:jc w:val="both"/>
              <w:rPr>
                <w:rFonts w:ascii="Times New Roman" w:hAnsi="Times New Roman" w:cs="Times New Roman"/>
                <w:i w:val="0"/>
                <w:sz w:val="16"/>
                <w:szCs w:val="16"/>
              </w:rPr>
            </w:pPr>
            <w:r w:rsidRPr="00525A64">
              <w:rPr>
                <w:rFonts w:ascii="Times New Roman" w:hAnsi="Times New Roman" w:cs="Times New Roman"/>
                <w:i w:val="0"/>
                <w:sz w:val="16"/>
                <w:szCs w:val="16"/>
              </w:rPr>
              <w:lastRenderedPageBreak/>
              <w:t>2022</w:t>
            </w:r>
          </w:p>
        </w:tc>
        <w:tc>
          <w:tcPr>
            <w:tcW w:w="1701" w:type="dxa"/>
            <w:shd w:val="clear" w:color="auto" w:fill="FFFFFF" w:themeFill="background1"/>
          </w:tcPr>
          <w:p w14:paraId="020D9ACB"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Ahlqvist V</w:t>
            </w:r>
          </w:p>
        </w:tc>
        <w:tc>
          <w:tcPr>
            <w:tcW w:w="690" w:type="dxa"/>
            <w:shd w:val="clear" w:color="auto" w:fill="FFFFFF" w:themeFill="background1"/>
          </w:tcPr>
          <w:p w14:paraId="5EF8162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E7740D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FFF8B6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39943F8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1" w:type="dxa"/>
            <w:shd w:val="clear" w:color="auto" w:fill="FFFFFF" w:themeFill="background1"/>
          </w:tcPr>
          <w:p w14:paraId="07568FD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ED8E48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01C2E19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C54FE3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53A9BC8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1" w:type="dxa"/>
            <w:shd w:val="clear" w:color="auto" w:fill="FFFFFF" w:themeFill="background1"/>
          </w:tcPr>
          <w:p w14:paraId="31B2867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8DE8ED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D1B1D6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444F5C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496A89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12CE9102"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r>
      <w:tr w:rsidR="00385495" w:rsidRPr="00525A64" w14:paraId="33C349C2"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53CD95BF"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2022</w:t>
            </w:r>
          </w:p>
        </w:tc>
        <w:tc>
          <w:tcPr>
            <w:tcW w:w="1701" w:type="dxa"/>
            <w:shd w:val="clear" w:color="auto" w:fill="FFFFFF" w:themeFill="background1"/>
          </w:tcPr>
          <w:p w14:paraId="10F6AFCF"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Song D</w:t>
            </w:r>
          </w:p>
        </w:tc>
        <w:tc>
          <w:tcPr>
            <w:tcW w:w="690" w:type="dxa"/>
            <w:shd w:val="clear" w:color="auto" w:fill="FFFFFF" w:themeFill="background1"/>
          </w:tcPr>
          <w:p w14:paraId="62C34F7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9CD96E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F23C92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AE7D85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B6299C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0B1648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06B03C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47C0C7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5F6C7D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175CA74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588A4B3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75A4C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83F278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09DD547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AFD556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2D843B31"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5F1676C"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2022</w:t>
            </w:r>
          </w:p>
        </w:tc>
        <w:tc>
          <w:tcPr>
            <w:tcW w:w="1701" w:type="dxa"/>
            <w:shd w:val="clear" w:color="auto" w:fill="FFFFFF" w:themeFill="background1"/>
          </w:tcPr>
          <w:p w14:paraId="7919932A"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Qiu H</w:t>
            </w:r>
          </w:p>
        </w:tc>
        <w:tc>
          <w:tcPr>
            <w:tcW w:w="690" w:type="dxa"/>
            <w:shd w:val="clear" w:color="auto" w:fill="FFFFFF" w:themeFill="background1"/>
          </w:tcPr>
          <w:p w14:paraId="652FB8E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2D55F7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EBD3BF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CB3433C"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427250C"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CC5057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D6E8FD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59162D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2589478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E8A61E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3DD9F26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34D79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F40BAD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14BA57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E1883C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40CD93A1"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44DF8EBB"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2022</w:t>
            </w:r>
          </w:p>
        </w:tc>
        <w:tc>
          <w:tcPr>
            <w:tcW w:w="1701" w:type="dxa"/>
            <w:shd w:val="clear" w:color="auto" w:fill="FFFFFF" w:themeFill="background1"/>
          </w:tcPr>
          <w:p w14:paraId="4F738429"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Thirunavukkarasu GS</w:t>
            </w:r>
          </w:p>
        </w:tc>
        <w:tc>
          <w:tcPr>
            <w:tcW w:w="690" w:type="dxa"/>
            <w:shd w:val="clear" w:color="auto" w:fill="FFFFFF" w:themeFill="background1"/>
          </w:tcPr>
          <w:p w14:paraId="1DA1E5C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66F89E5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ADF5F6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165BA63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503936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53B661D"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2C90BC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5D58F5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6CE8990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2428F2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3E79E83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65CD554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114E38F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0EC85A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CD0C97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6D7404B3"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29A54BB6"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2022</w:t>
            </w:r>
          </w:p>
        </w:tc>
        <w:tc>
          <w:tcPr>
            <w:tcW w:w="1701" w:type="dxa"/>
            <w:shd w:val="clear" w:color="auto" w:fill="FFFFFF" w:themeFill="background1"/>
          </w:tcPr>
          <w:p w14:paraId="45565A89"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Liu J</w:t>
            </w:r>
          </w:p>
        </w:tc>
        <w:tc>
          <w:tcPr>
            <w:tcW w:w="690" w:type="dxa"/>
            <w:shd w:val="clear" w:color="auto" w:fill="FFFFFF" w:themeFill="background1"/>
          </w:tcPr>
          <w:p w14:paraId="1CDC164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25094B0"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65026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61AC4F2"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0C025E5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1EA150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36B80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A3F3E6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4B0A4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4D5490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455FCDE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76B563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BD7250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7B4DF2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0E1B1F0"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3763615D"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16E52FEE"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2022</w:t>
            </w:r>
          </w:p>
        </w:tc>
        <w:tc>
          <w:tcPr>
            <w:tcW w:w="1701" w:type="dxa"/>
            <w:shd w:val="clear" w:color="auto" w:fill="FFFFFF" w:themeFill="background1"/>
          </w:tcPr>
          <w:p w14:paraId="716C87DD"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Vieira DAG</w:t>
            </w:r>
          </w:p>
        </w:tc>
        <w:tc>
          <w:tcPr>
            <w:tcW w:w="690" w:type="dxa"/>
            <w:shd w:val="clear" w:color="auto" w:fill="FFFFFF" w:themeFill="background1"/>
          </w:tcPr>
          <w:p w14:paraId="6BA5114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694FBD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C8ECE6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D91616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D53267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9F70F2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60D0AE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D693C6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93F237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16417E2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9916EC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B54264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64E5FE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7C19AB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9589BF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62335668"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A9B0D70"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2022</w:t>
            </w:r>
          </w:p>
        </w:tc>
        <w:tc>
          <w:tcPr>
            <w:tcW w:w="1701" w:type="dxa"/>
            <w:shd w:val="clear" w:color="auto" w:fill="FFFFFF" w:themeFill="background1"/>
          </w:tcPr>
          <w:p w14:paraId="295F8E08"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Skolfield JK</w:t>
            </w:r>
          </w:p>
        </w:tc>
        <w:tc>
          <w:tcPr>
            <w:tcW w:w="690" w:type="dxa"/>
            <w:shd w:val="clear" w:color="auto" w:fill="FFFFFF" w:themeFill="background1"/>
          </w:tcPr>
          <w:p w14:paraId="51D884A0"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A64BF0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06020FCC"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824AFE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527CB32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4F23D5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2C27AF0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971C45C"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C86AEB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5E9DCF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7CF40B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4F22A1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4548A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2015DD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97A419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189EC68D"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686CD17"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2022</w:t>
            </w:r>
          </w:p>
        </w:tc>
        <w:tc>
          <w:tcPr>
            <w:tcW w:w="1701" w:type="dxa"/>
            <w:shd w:val="clear" w:color="auto" w:fill="FFFFFF" w:themeFill="background1"/>
          </w:tcPr>
          <w:p w14:paraId="5C76C81E"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Montero L</w:t>
            </w:r>
          </w:p>
        </w:tc>
        <w:tc>
          <w:tcPr>
            <w:tcW w:w="690" w:type="dxa"/>
            <w:shd w:val="clear" w:color="auto" w:fill="FFFFFF" w:themeFill="background1"/>
          </w:tcPr>
          <w:p w14:paraId="53E7FBC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05B36CD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4F645D7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86339E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71B16DA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EC8302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0EC208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DA7FAFD"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05474A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530B319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6F7A0CF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84FAEB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3EEF78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6199D2D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653AB78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r>
      <w:tr w:rsidR="00385495" w:rsidRPr="00525A64" w14:paraId="4F11CBF5"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1E33DE46"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2023</w:t>
            </w:r>
          </w:p>
        </w:tc>
        <w:tc>
          <w:tcPr>
            <w:tcW w:w="1701" w:type="dxa"/>
            <w:shd w:val="clear" w:color="auto" w:fill="FFFFFF" w:themeFill="background1"/>
          </w:tcPr>
          <w:p w14:paraId="46E2EF1B"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Kunya AB</w:t>
            </w:r>
          </w:p>
        </w:tc>
        <w:tc>
          <w:tcPr>
            <w:tcW w:w="690" w:type="dxa"/>
            <w:shd w:val="clear" w:color="auto" w:fill="FFFFFF" w:themeFill="background1"/>
          </w:tcPr>
          <w:p w14:paraId="0AFBCA2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8882BB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1B01DFA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31ECD65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5E8946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69360A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EF0E4CC"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A86746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32C4480"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44C951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FFEB0C"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CE8E97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0E51B70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FE83D5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B87429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4EC399AF"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8CA4593"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2023</w:t>
            </w:r>
          </w:p>
        </w:tc>
        <w:tc>
          <w:tcPr>
            <w:tcW w:w="1701" w:type="dxa"/>
            <w:shd w:val="clear" w:color="auto" w:fill="FFFFFF" w:themeFill="background1"/>
          </w:tcPr>
          <w:p w14:paraId="02DC14DD"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Golestan S</w:t>
            </w:r>
          </w:p>
        </w:tc>
        <w:tc>
          <w:tcPr>
            <w:tcW w:w="690" w:type="dxa"/>
            <w:shd w:val="clear" w:color="auto" w:fill="FFFFFF" w:themeFill="background1"/>
          </w:tcPr>
          <w:p w14:paraId="50190A8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BB57EE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CD2A56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1F7A7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AA912B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3401C9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95E7C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AEABBF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A394BB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319AD2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14819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CBB6DB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D6C0D3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544092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4E2078B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17D6F088"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40EBB7EC"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2023</w:t>
            </w:r>
          </w:p>
        </w:tc>
        <w:tc>
          <w:tcPr>
            <w:tcW w:w="1701" w:type="dxa"/>
            <w:shd w:val="clear" w:color="auto" w:fill="FFFFFF" w:themeFill="background1"/>
          </w:tcPr>
          <w:p w14:paraId="2DFBC169"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Abdi H</w:t>
            </w:r>
          </w:p>
        </w:tc>
        <w:tc>
          <w:tcPr>
            <w:tcW w:w="690" w:type="dxa"/>
            <w:shd w:val="clear" w:color="auto" w:fill="FFFFFF" w:themeFill="background1"/>
          </w:tcPr>
          <w:p w14:paraId="2E37A97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6D2FA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FC9989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3F0D0C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7885FAA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46ED672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9A391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38C70C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1DD0860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63B353D2"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1A39AD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C783E7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01279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3585C7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FE10DB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r>
      <w:tr w:rsidR="00385495" w:rsidRPr="00525A64" w14:paraId="2499534D"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2BD651D9"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2023</w:t>
            </w:r>
          </w:p>
        </w:tc>
        <w:tc>
          <w:tcPr>
            <w:tcW w:w="1701" w:type="dxa"/>
            <w:shd w:val="clear" w:color="auto" w:fill="FFFFFF" w:themeFill="background1"/>
          </w:tcPr>
          <w:p w14:paraId="580EAD66"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Psarros GN</w:t>
            </w:r>
          </w:p>
        </w:tc>
        <w:tc>
          <w:tcPr>
            <w:tcW w:w="690" w:type="dxa"/>
            <w:shd w:val="clear" w:color="auto" w:fill="FFFFFF" w:themeFill="background1"/>
          </w:tcPr>
          <w:p w14:paraId="461F0B6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005571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7EB040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6E06E90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1A273D0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E5D6DC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149D15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57F0293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36997B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74EF246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1555194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CB69A2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4454F5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202AAC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B5E882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2993191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291D6772"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2023</w:t>
            </w:r>
          </w:p>
        </w:tc>
        <w:tc>
          <w:tcPr>
            <w:tcW w:w="1701" w:type="dxa"/>
            <w:shd w:val="clear" w:color="auto" w:fill="FFFFFF" w:themeFill="background1"/>
          </w:tcPr>
          <w:p w14:paraId="68165C46"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Aharwar A</w:t>
            </w:r>
          </w:p>
        </w:tc>
        <w:tc>
          <w:tcPr>
            <w:tcW w:w="690" w:type="dxa"/>
            <w:shd w:val="clear" w:color="auto" w:fill="FFFFFF" w:themeFill="background1"/>
          </w:tcPr>
          <w:p w14:paraId="3CDEDDC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EF91F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DBF3C5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7ADBB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04C4DA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2A4BECC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DC6E0A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11A59BD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9588F4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757C65A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054F550"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653CDB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079C2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6FF5B1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D574F8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r>
      <w:tr w:rsidR="00385495" w:rsidRPr="00525A64" w14:paraId="335B5929"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0B36EE96"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2023</w:t>
            </w:r>
          </w:p>
        </w:tc>
        <w:tc>
          <w:tcPr>
            <w:tcW w:w="1701" w:type="dxa"/>
            <w:shd w:val="clear" w:color="auto" w:fill="FFFFFF" w:themeFill="background1"/>
          </w:tcPr>
          <w:p w14:paraId="556BB8CC"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Liu H</w:t>
            </w:r>
          </w:p>
        </w:tc>
        <w:tc>
          <w:tcPr>
            <w:tcW w:w="690" w:type="dxa"/>
            <w:shd w:val="clear" w:color="auto" w:fill="FFFFFF" w:themeFill="background1"/>
          </w:tcPr>
          <w:p w14:paraId="209D4ED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4DE5603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A847C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9D7D4C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80989A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0F3164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8AA5B4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A7BFF7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204682D"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E1D483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4680C7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B43CA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B86B3D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9AD562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39CE1DD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48EB6752"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52783922" w14:textId="77777777" w:rsidR="00F6637C" w:rsidRPr="00525A64" w:rsidRDefault="00F6637C" w:rsidP="00F6637C">
            <w:pPr>
              <w:jc w:val="both"/>
              <w:rPr>
                <w:rFonts w:ascii="Times New Roman" w:hAnsi="Times New Roman"/>
                <w:i w:val="0"/>
                <w:sz w:val="16"/>
                <w:szCs w:val="16"/>
              </w:rPr>
            </w:pPr>
            <w:r w:rsidRPr="00525A64">
              <w:rPr>
                <w:rFonts w:ascii="Times New Roman" w:hAnsi="Times New Roman"/>
                <w:i w:val="0"/>
                <w:sz w:val="16"/>
                <w:szCs w:val="16"/>
              </w:rPr>
              <w:t>2023</w:t>
            </w:r>
          </w:p>
        </w:tc>
        <w:tc>
          <w:tcPr>
            <w:tcW w:w="1701" w:type="dxa"/>
            <w:shd w:val="clear" w:color="auto" w:fill="FFFFFF" w:themeFill="background1"/>
          </w:tcPr>
          <w:p w14:paraId="6934B2E1"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Sharifian Y</w:t>
            </w:r>
          </w:p>
        </w:tc>
        <w:tc>
          <w:tcPr>
            <w:tcW w:w="690" w:type="dxa"/>
            <w:shd w:val="clear" w:color="auto" w:fill="FFFFFF" w:themeFill="background1"/>
          </w:tcPr>
          <w:p w14:paraId="25BF404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512864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2B6A73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438C24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0817EC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2E9442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9E7636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CDE4AB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6E4A9C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D519E0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2F28DDA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4DCCC28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434EE9D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56CC2A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875592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40F45674"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09E78963"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2023</w:t>
            </w:r>
          </w:p>
        </w:tc>
        <w:tc>
          <w:tcPr>
            <w:tcW w:w="1701" w:type="dxa"/>
            <w:shd w:val="clear" w:color="auto" w:fill="FFFFFF" w:themeFill="background1"/>
          </w:tcPr>
          <w:p w14:paraId="128E5137"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Mandal PK</w:t>
            </w:r>
          </w:p>
        </w:tc>
        <w:tc>
          <w:tcPr>
            <w:tcW w:w="690" w:type="dxa"/>
            <w:shd w:val="clear" w:color="auto" w:fill="FFFFFF" w:themeFill="background1"/>
          </w:tcPr>
          <w:p w14:paraId="78CE71E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22F5DE8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4D67A37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F6B05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1D80EF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8C1E76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D7289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63C2DD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DB6C7C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81A084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9BBC15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2F4052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75D8D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520CBB1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D729CC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0608C9FA"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8A57EC6"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2023</w:t>
            </w:r>
          </w:p>
        </w:tc>
        <w:tc>
          <w:tcPr>
            <w:tcW w:w="1701" w:type="dxa"/>
            <w:shd w:val="clear" w:color="auto" w:fill="FFFFFF" w:themeFill="background1"/>
          </w:tcPr>
          <w:p w14:paraId="7FFD5B93"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Olivos C</w:t>
            </w:r>
          </w:p>
        </w:tc>
        <w:tc>
          <w:tcPr>
            <w:tcW w:w="690" w:type="dxa"/>
            <w:shd w:val="clear" w:color="auto" w:fill="FFFFFF" w:themeFill="background1"/>
          </w:tcPr>
          <w:p w14:paraId="35AF1B1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9AF824C"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D266CE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62BFAA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203CEAA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C031C20"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E5AE37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FD474DC"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494243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123E3B6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879CE0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3E3080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B750F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EA96FD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53464B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24B4DAF6"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1A393B36"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2023</w:t>
            </w:r>
          </w:p>
        </w:tc>
        <w:tc>
          <w:tcPr>
            <w:tcW w:w="1701" w:type="dxa"/>
            <w:shd w:val="clear" w:color="auto" w:fill="FFFFFF" w:themeFill="background1"/>
          </w:tcPr>
          <w:p w14:paraId="20A153B8"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Chen K</w:t>
            </w:r>
          </w:p>
        </w:tc>
        <w:tc>
          <w:tcPr>
            <w:tcW w:w="690" w:type="dxa"/>
            <w:shd w:val="clear" w:color="auto" w:fill="FFFFFF" w:themeFill="background1"/>
          </w:tcPr>
          <w:p w14:paraId="6815902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48585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5871436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0C341C7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635BF3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6F5E96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085D1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22E78C6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28011D1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DC4AEA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0D6D0D3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BA0DAF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4FBE88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F1362F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5C9AB1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r>
      <w:tr w:rsidR="00385495" w:rsidRPr="00525A64" w14:paraId="69A9075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4940C7CA"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2024</w:t>
            </w:r>
          </w:p>
        </w:tc>
        <w:tc>
          <w:tcPr>
            <w:tcW w:w="1701" w:type="dxa"/>
            <w:shd w:val="clear" w:color="auto" w:fill="FFFFFF" w:themeFill="background1"/>
          </w:tcPr>
          <w:p w14:paraId="553D619B"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Marzbani F</w:t>
            </w:r>
          </w:p>
        </w:tc>
        <w:tc>
          <w:tcPr>
            <w:tcW w:w="690" w:type="dxa"/>
            <w:shd w:val="clear" w:color="auto" w:fill="FFFFFF" w:themeFill="background1"/>
          </w:tcPr>
          <w:p w14:paraId="2ED64D4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6E5E773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0FCF6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2E9436E0"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0709F96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4B1CFF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4831D20"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50146E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D0972B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E83BBA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2EC33E0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32F612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AE90A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2F0F43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0D5EB1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2CC5B91B"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hideMark/>
          </w:tcPr>
          <w:p w14:paraId="148C0FC5" w14:textId="77777777" w:rsidR="00F6637C" w:rsidRPr="00525A64" w:rsidRDefault="00F6637C" w:rsidP="00F6637C">
            <w:pPr>
              <w:jc w:val="both"/>
              <w:rPr>
                <w:rFonts w:ascii="Times New Roman" w:hAnsi="Times New Roman" w:cs="Times New Roman"/>
                <w:i w:val="0"/>
                <w:sz w:val="16"/>
                <w:szCs w:val="16"/>
                <w:lang w:val="en-US"/>
              </w:rPr>
            </w:pPr>
            <w:r w:rsidRPr="00525A64">
              <w:rPr>
                <w:rFonts w:ascii="Times New Roman" w:hAnsi="Times New Roman" w:cs="Times New Roman"/>
                <w:i w:val="0"/>
                <w:sz w:val="16"/>
                <w:szCs w:val="16"/>
              </w:rPr>
              <w:t>202</w:t>
            </w:r>
            <w:r w:rsidRPr="00525A64">
              <w:rPr>
                <w:rFonts w:ascii="Times New Roman" w:hAnsi="Times New Roman" w:cs="Times New Roman"/>
                <w:i w:val="0"/>
                <w:sz w:val="16"/>
                <w:szCs w:val="16"/>
                <w:lang w:val="en-US"/>
              </w:rPr>
              <w:t>4</w:t>
            </w:r>
          </w:p>
        </w:tc>
        <w:tc>
          <w:tcPr>
            <w:tcW w:w="1701" w:type="dxa"/>
            <w:shd w:val="clear" w:color="auto" w:fill="FFFFFF" w:themeFill="background1"/>
          </w:tcPr>
          <w:p w14:paraId="5C45A6A5"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Motta VN</w:t>
            </w:r>
          </w:p>
        </w:tc>
        <w:tc>
          <w:tcPr>
            <w:tcW w:w="690" w:type="dxa"/>
            <w:shd w:val="clear" w:color="auto" w:fill="FFFFFF" w:themeFill="background1"/>
            <w:hideMark/>
          </w:tcPr>
          <w:p w14:paraId="7716FCF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47F3F86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58CA14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2F147DF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4031E7D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5970A6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1E76E43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21DE0C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F461BF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1FABF0D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525A64">
              <w:rPr>
                <w:rFonts w:ascii="Times New Roman" w:hAnsi="Times New Roman" w:cs="Times New Roman"/>
                <w:bCs/>
                <w:sz w:val="16"/>
                <w:szCs w:val="16"/>
                <w:lang w:val="en-US"/>
              </w:rPr>
              <w:t>X</w:t>
            </w:r>
          </w:p>
        </w:tc>
        <w:tc>
          <w:tcPr>
            <w:tcW w:w="690" w:type="dxa"/>
            <w:shd w:val="clear" w:color="auto" w:fill="FFFFFF" w:themeFill="background1"/>
          </w:tcPr>
          <w:p w14:paraId="2242D8E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987A7E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441132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F89592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432CE7C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r>
      <w:tr w:rsidR="00385495" w:rsidRPr="00525A64" w14:paraId="45A5572E"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85B1088" w14:textId="77777777" w:rsidR="00F6637C" w:rsidRPr="00525A64" w:rsidRDefault="00F6637C" w:rsidP="00F6637C">
            <w:pPr>
              <w:jc w:val="both"/>
              <w:rPr>
                <w:rFonts w:ascii="Times New Roman" w:hAnsi="Times New Roman"/>
                <w:i w:val="0"/>
                <w:sz w:val="16"/>
                <w:szCs w:val="16"/>
              </w:rPr>
            </w:pPr>
            <w:r w:rsidRPr="00525A64">
              <w:rPr>
                <w:rFonts w:ascii="Times New Roman" w:hAnsi="Times New Roman"/>
                <w:i w:val="0"/>
                <w:sz w:val="16"/>
                <w:szCs w:val="16"/>
              </w:rPr>
              <w:t>2024</w:t>
            </w:r>
          </w:p>
        </w:tc>
        <w:tc>
          <w:tcPr>
            <w:tcW w:w="1701" w:type="dxa"/>
            <w:shd w:val="clear" w:color="auto" w:fill="FFFFFF" w:themeFill="background1"/>
          </w:tcPr>
          <w:p w14:paraId="18961570"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Gómez S</w:t>
            </w:r>
          </w:p>
        </w:tc>
        <w:tc>
          <w:tcPr>
            <w:tcW w:w="690" w:type="dxa"/>
            <w:shd w:val="clear" w:color="auto" w:fill="FFFFFF" w:themeFill="background1"/>
          </w:tcPr>
          <w:p w14:paraId="50C12FF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5A257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35C476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62C4052"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AAC2D9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A5E666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428B681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926138C"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4C8DB1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889FDA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10D5235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BB9D6D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373B0D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8545E4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7B0D342"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r>
      <w:tr w:rsidR="00385495" w:rsidRPr="00525A64" w14:paraId="0EF3ECDF"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30E4F22" w14:textId="77777777" w:rsidR="00F6637C" w:rsidRPr="00525A64" w:rsidRDefault="00F6637C" w:rsidP="00F6637C">
            <w:pPr>
              <w:jc w:val="both"/>
              <w:rPr>
                <w:rFonts w:ascii="Times New Roman" w:hAnsi="Times New Roman"/>
                <w:i w:val="0"/>
                <w:sz w:val="16"/>
                <w:szCs w:val="16"/>
              </w:rPr>
            </w:pPr>
            <w:r w:rsidRPr="00525A64">
              <w:rPr>
                <w:rFonts w:ascii="Times New Roman" w:hAnsi="Times New Roman"/>
                <w:i w:val="0"/>
                <w:sz w:val="16"/>
                <w:szCs w:val="16"/>
              </w:rPr>
              <w:t>2024</w:t>
            </w:r>
          </w:p>
        </w:tc>
        <w:tc>
          <w:tcPr>
            <w:tcW w:w="1701" w:type="dxa"/>
            <w:shd w:val="clear" w:color="auto" w:fill="FFFFFF" w:themeFill="background1"/>
          </w:tcPr>
          <w:p w14:paraId="06FEB9E0"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Haugen M</w:t>
            </w:r>
          </w:p>
        </w:tc>
        <w:tc>
          <w:tcPr>
            <w:tcW w:w="690" w:type="dxa"/>
            <w:shd w:val="clear" w:color="auto" w:fill="FFFFFF" w:themeFill="background1"/>
          </w:tcPr>
          <w:p w14:paraId="752D76D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C35770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A249F8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4A0A249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02298C9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F0271D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BD7074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33FE18D"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34BCAA4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44DD274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338C58D"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3FFAE9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2DA37DD"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89E050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133E56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21970784"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ED2DBB0" w14:textId="77777777" w:rsidR="00F6637C" w:rsidRPr="00525A64" w:rsidRDefault="00F6637C" w:rsidP="00F6637C">
            <w:pPr>
              <w:jc w:val="both"/>
              <w:rPr>
                <w:rFonts w:ascii="Times New Roman" w:hAnsi="Times New Roman"/>
                <w:i w:val="0"/>
                <w:sz w:val="16"/>
                <w:szCs w:val="16"/>
              </w:rPr>
            </w:pPr>
            <w:r w:rsidRPr="00525A64">
              <w:rPr>
                <w:rFonts w:ascii="Times New Roman" w:hAnsi="Times New Roman"/>
                <w:i w:val="0"/>
                <w:sz w:val="16"/>
                <w:szCs w:val="16"/>
              </w:rPr>
              <w:t>2024</w:t>
            </w:r>
          </w:p>
        </w:tc>
        <w:tc>
          <w:tcPr>
            <w:tcW w:w="1701" w:type="dxa"/>
            <w:shd w:val="clear" w:color="auto" w:fill="FFFFFF" w:themeFill="background1"/>
          </w:tcPr>
          <w:p w14:paraId="3A42BD03"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Morstyn T</w:t>
            </w:r>
          </w:p>
        </w:tc>
        <w:tc>
          <w:tcPr>
            <w:tcW w:w="690" w:type="dxa"/>
            <w:shd w:val="clear" w:color="auto" w:fill="FFFFFF" w:themeFill="background1"/>
          </w:tcPr>
          <w:p w14:paraId="2D5A004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0C92B4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08E6FA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35E354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702FD0D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56CC530"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8D5BC0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A9BEAB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7A87ED2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BA100D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AAA7A6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9264E4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96E97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187600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317CF38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0423955B"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A081065" w14:textId="77777777" w:rsidR="00F6637C" w:rsidRPr="00525A64" w:rsidRDefault="00F6637C" w:rsidP="00F6637C">
            <w:pPr>
              <w:jc w:val="both"/>
              <w:rPr>
                <w:rFonts w:ascii="Times New Roman" w:hAnsi="Times New Roman"/>
                <w:i w:val="0"/>
                <w:sz w:val="16"/>
                <w:szCs w:val="16"/>
              </w:rPr>
            </w:pPr>
            <w:r w:rsidRPr="00525A64">
              <w:rPr>
                <w:rFonts w:ascii="Times New Roman" w:hAnsi="Times New Roman"/>
                <w:i w:val="0"/>
                <w:sz w:val="16"/>
                <w:szCs w:val="16"/>
              </w:rPr>
              <w:t>2024</w:t>
            </w:r>
          </w:p>
        </w:tc>
        <w:tc>
          <w:tcPr>
            <w:tcW w:w="1701" w:type="dxa"/>
            <w:shd w:val="clear" w:color="auto" w:fill="FFFFFF" w:themeFill="background1"/>
          </w:tcPr>
          <w:p w14:paraId="6269CA6E"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Eren Y</w:t>
            </w:r>
          </w:p>
        </w:tc>
        <w:tc>
          <w:tcPr>
            <w:tcW w:w="690" w:type="dxa"/>
            <w:shd w:val="clear" w:color="auto" w:fill="FFFFFF" w:themeFill="background1"/>
          </w:tcPr>
          <w:p w14:paraId="0F87D2B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8AAF6B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C7B49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6567736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4CC2DD8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AB9943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C777B0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EB7000D"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D89C42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937907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63AE262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AFBA3C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2C6E6C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913AA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585413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7A966051"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4256447" w14:textId="77777777" w:rsidR="00F6637C" w:rsidRPr="00525A64" w:rsidRDefault="00F6637C" w:rsidP="00F6637C">
            <w:pPr>
              <w:jc w:val="both"/>
              <w:rPr>
                <w:rFonts w:ascii="Times New Roman" w:hAnsi="Times New Roman"/>
                <w:i w:val="0"/>
                <w:sz w:val="16"/>
                <w:szCs w:val="16"/>
              </w:rPr>
            </w:pPr>
            <w:r w:rsidRPr="00525A64">
              <w:rPr>
                <w:rFonts w:ascii="Times New Roman" w:hAnsi="Times New Roman"/>
                <w:i w:val="0"/>
                <w:sz w:val="16"/>
                <w:szCs w:val="16"/>
              </w:rPr>
              <w:t>2024</w:t>
            </w:r>
          </w:p>
        </w:tc>
        <w:tc>
          <w:tcPr>
            <w:tcW w:w="1701" w:type="dxa"/>
            <w:shd w:val="clear" w:color="auto" w:fill="FFFFFF" w:themeFill="background1"/>
          </w:tcPr>
          <w:p w14:paraId="0984D5AF"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Dahane AS</w:t>
            </w:r>
          </w:p>
        </w:tc>
        <w:tc>
          <w:tcPr>
            <w:tcW w:w="690" w:type="dxa"/>
            <w:shd w:val="clear" w:color="auto" w:fill="FFFFFF" w:themeFill="background1"/>
          </w:tcPr>
          <w:p w14:paraId="48063E8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29A152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5C2ACEB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1490FE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AF31CE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BA9A96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6D4D78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5DC48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E49C232"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3EABA66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A1B4D4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471704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EEDC79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30F87C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5D8007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7D13D3EE"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5F9FF21" w14:textId="77777777" w:rsidR="00F6637C" w:rsidRPr="00525A64" w:rsidRDefault="00F6637C" w:rsidP="00F6637C">
            <w:pPr>
              <w:jc w:val="both"/>
              <w:rPr>
                <w:rFonts w:ascii="Times New Roman" w:hAnsi="Times New Roman"/>
                <w:i w:val="0"/>
                <w:sz w:val="16"/>
                <w:szCs w:val="16"/>
              </w:rPr>
            </w:pPr>
            <w:r w:rsidRPr="00525A64">
              <w:rPr>
                <w:rFonts w:ascii="Times New Roman" w:hAnsi="Times New Roman"/>
                <w:i w:val="0"/>
                <w:sz w:val="16"/>
                <w:szCs w:val="16"/>
              </w:rPr>
              <w:t>2024</w:t>
            </w:r>
          </w:p>
        </w:tc>
        <w:tc>
          <w:tcPr>
            <w:tcW w:w="1701" w:type="dxa"/>
            <w:shd w:val="clear" w:color="auto" w:fill="FFFFFF" w:themeFill="background1"/>
          </w:tcPr>
          <w:p w14:paraId="12BD90FF"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Hassan MH</w:t>
            </w:r>
          </w:p>
        </w:tc>
        <w:tc>
          <w:tcPr>
            <w:tcW w:w="690" w:type="dxa"/>
            <w:shd w:val="clear" w:color="auto" w:fill="FFFFFF" w:themeFill="background1"/>
          </w:tcPr>
          <w:p w14:paraId="0D7051C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FE935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9674C1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ADF063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8FF43F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DFA44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5AE760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0F3184D"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8F8246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29A5D8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02445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0521C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58ED135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A0C318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0D5972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677B8876"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CB656D4" w14:textId="77777777" w:rsidR="00F6637C" w:rsidRPr="00525A64" w:rsidRDefault="00F6637C" w:rsidP="00F6637C">
            <w:pPr>
              <w:jc w:val="both"/>
              <w:rPr>
                <w:rFonts w:ascii="Times New Roman" w:hAnsi="Times New Roman"/>
                <w:i w:val="0"/>
                <w:sz w:val="16"/>
                <w:szCs w:val="16"/>
              </w:rPr>
            </w:pPr>
            <w:r w:rsidRPr="00525A64">
              <w:rPr>
                <w:rFonts w:ascii="Times New Roman" w:hAnsi="Times New Roman"/>
                <w:i w:val="0"/>
                <w:sz w:val="16"/>
                <w:szCs w:val="16"/>
              </w:rPr>
              <w:t>2024</w:t>
            </w:r>
          </w:p>
        </w:tc>
        <w:tc>
          <w:tcPr>
            <w:tcW w:w="1701" w:type="dxa"/>
            <w:shd w:val="clear" w:color="auto" w:fill="FFFFFF" w:themeFill="background1"/>
          </w:tcPr>
          <w:p w14:paraId="7A2E0F81"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Olasoj AO</w:t>
            </w:r>
          </w:p>
        </w:tc>
        <w:tc>
          <w:tcPr>
            <w:tcW w:w="690" w:type="dxa"/>
            <w:shd w:val="clear" w:color="auto" w:fill="FFFFFF" w:themeFill="background1"/>
          </w:tcPr>
          <w:p w14:paraId="5415B7E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03C21D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DEBB6B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6CD2A0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17D2142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15BEC30"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E80ED5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31DFED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0C66F0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79E08C1"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4C2AA3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B0881C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06796E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115974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45A4E5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164B5044"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092F0D8F" w14:textId="77777777" w:rsidR="00F6637C" w:rsidRPr="00525A64" w:rsidRDefault="00F6637C" w:rsidP="00F6637C">
            <w:pPr>
              <w:jc w:val="both"/>
              <w:rPr>
                <w:rFonts w:ascii="Times New Roman" w:hAnsi="Times New Roman"/>
                <w:i w:val="0"/>
                <w:sz w:val="16"/>
                <w:szCs w:val="16"/>
              </w:rPr>
            </w:pPr>
            <w:r w:rsidRPr="00525A64">
              <w:rPr>
                <w:rFonts w:ascii="Times New Roman" w:hAnsi="Times New Roman"/>
                <w:i w:val="0"/>
                <w:sz w:val="16"/>
                <w:szCs w:val="16"/>
              </w:rPr>
              <w:t>2024</w:t>
            </w:r>
          </w:p>
        </w:tc>
        <w:tc>
          <w:tcPr>
            <w:tcW w:w="1701" w:type="dxa"/>
            <w:shd w:val="clear" w:color="auto" w:fill="FFFFFF" w:themeFill="background1"/>
          </w:tcPr>
          <w:p w14:paraId="6D27CFA2"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Valencia-Rivera GH</w:t>
            </w:r>
          </w:p>
        </w:tc>
        <w:tc>
          <w:tcPr>
            <w:tcW w:w="690" w:type="dxa"/>
            <w:shd w:val="clear" w:color="auto" w:fill="FFFFFF" w:themeFill="background1"/>
          </w:tcPr>
          <w:p w14:paraId="2B556BE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0718F55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63894A4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24F32B5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1FD235C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E66856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1E17FC3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934586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830094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5E1134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6AC875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D20A6B"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BE6B2F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3C6B9BF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74C5451"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46AEACE2"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252F3F4" w14:textId="77777777" w:rsidR="00F6637C" w:rsidRPr="00525A64" w:rsidRDefault="00F6637C" w:rsidP="00F6637C">
            <w:pPr>
              <w:jc w:val="both"/>
              <w:rPr>
                <w:rFonts w:ascii="Times New Roman" w:hAnsi="Times New Roman"/>
                <w:i w:val="0"/>
                <w:sz w:val="16"/>
                <w:szCs w:val="16"/>
              </w:rPr>
            </w:pPr>
            <w:r w:rsidRPr="00525A64">
              <w:rPr>
                <w:rFonts w:ascii="Times New Roman" w:hAnsi="Times New Roman"/>
                <w:i w:val="0"/>
                <w:sz w:val="16"/>
                <w:szCs w:val="16"/>
              </w:rPr>
              <w:t>2024</w:t>
            </w:r>
          </w:p>
        </w:tc>
        <w:tc>
          <w:tcPr>
            <w:tcW w:w="1701" w:type="dxa"/>
            <w:shd w:val="clear" w:color="auto" w:fill="FFFFFF" w:themeFill="background1"/>
          </w:tcPr>
          <w:p w14:paraId="2365BAC6"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Tahir H</w:t>
            </w:r>
          </w:p>
        </w:tc>
        <w:tc>
          <w:tcPr>
            <w:tcW w:w="690" w:type="dxa"/>
            <w:shd w:val="clear" w:color="auto" w:fill="FFFFFF" w:themeFill="background1"/>
          </w:tcPr>
          <w:p w14:paraId="10BAFD52"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094FFE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F29A42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1B8B02E0"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EFA004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E9606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F2473F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48179B5"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62710C2"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1" w:type="dxa"/>
            <w:shd w:val="clear" w:color="auto" w:fill="FFFFFF" w:themeFill="background1"/>
          </w:tcPr>
          <w:p w14:paraId="33BAD3EB"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2160B85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X</w:t>
            </w:r>
          </w:p>
        </w:tc>
        <w:tc>
          <w:tcPr>
            <w:tcW w:w="690" w:type="dxa"/>
            <w:shd w:val="clear" w:color="auto" w:fill="FFFFFF" w:themeFill="background1"/>
          </w:tcPr>
          <w:p w14:paraId="168D8109"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9BE10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015A50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96A1B8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47A8152F"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62B45B3" w14:textId="77777777" w:rsidR="00F6637C" w:rsidRPr="00525A64" w:rsidRDefault="00F6637C" w:rsidP="00F6637C">
            <w:pPr>
              <w:jc w:val="both"/>
              <w:rPr>
                <w:rFonts w:ascii="Times New Roman" w:hAnsi="Times New Roman" w:cs="Times New Roman"/>
                <w:i w:val="0"/>
                <w:sz w:val="16"/>
                <w:szCs w:val="16"/>
              </w:rPr>
            </w:pPr>
            <w:r w:rsidRPr="00525A64">
              <w:rPr>
                <w:rFonts w:ascii="Times New Roman" w:hAnsi="Times New Roman" w:cs="Times New Roman"/>
                <w:i w:val="0"/>
                <w:sz w:val="16"/>
                <w:szCs w:val="16"/>
              </w:rPr>
              <w:t>2025</w:t>
            </w:r>
          </w:p>
        </w:tc>
        <w:tc>
          <w:tcPr>
            <w:tcW w:w="1701" w:type="dxa"/>
            <w:shd w:val="clear" w:color="auto" w:fill="FFFFFF" w:themeFill="background1"/>
          </w:tcPr>
          <w:p w14:paraId="351DB793"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Goforth T</w:t>
            </w:r>
          </w:p>
        </w:tc>
        <w:tc>
          <w:tcPr>
            <w:tcW w:w="690" w:type="dxa"/>
            <w:shd w:val="clear" w:color="auto" w:fill="FFFFFF" w:themeFill="background1"/>
          </w:tcPr>
          <w:p w14:paraId="50184A2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690" w:type="dxa"/>
            <w:shd w:val="clear" w:color="auto" w:fill="FFFFFF" w:themeFill="background1"/>
          </w:tcPr>
          <w:p w14:paraId="4EE2C75D"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6D070FE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42F9F7F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525A64">
              <w:rPr>
                <w:rFonts w:ascii="Times New Roman" w:hAnsi="Times New Roman" w:cs="Times New Roman"/>
                <w:sz w:val="16"/>
                <w:szCs w:val="16"/>
                <w:lang w:val="en-US"/>
              </w:rPr>
              <w:t>X</w:t>
            </w:r>
          </w:p>
        </w:tc>
        <w:tc>
          <w:tcPr>
            <w:tcW w:w="691" w:type="dxa"/>
            <w:shd w:val="clear" w:color="auto" w:fill="FFFFFF" w:themeFill="background1"/>
          </w:tcPr>
          <w:p w14:paraId="0AA9CF7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2F88C5D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525A64">
              <w:rPr>
                <w:rFonts w:ascii="Times New Roman" w:hAnsi="Times New Roman" w:cs="Times New Roman"/>
                <w:sz w:val="16"/>
                <w:szCs w:val="16"/>
                <w:lang w:val="en-US"/>
              </w:rPr>
              <w:t>X</w:t>
            </w:r>
          </w:p>
        </w:tc>
        <w:tc>
          <w:tcPr>
            <w:tcW w:w="690" w:type="dxa"/>
            <w:shd w:val="clear" w:color="auto" w:fill="FFFFFF" w:themeFill="background1"/>
          </w:tcPr>
          <w:p w14:paraId="2D19EEF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56F1663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05EB9983"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A6CF34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0BDEFF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1AAC1C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ED89EDF"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753C37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37E8459"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525A64" w14:paraId="2F72C38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16419786" w14:textId="77777777" w:rsidR="00F6637C" w:rsidRPr="00525A64" w:rsidRDefault="00F6637C" w:rsidP="00F6637C">
            <w:pPr>
              <w:jc w:val="both"/>
              <w:rPr>
                <w:rFonts w:ascii="Times New Roman" w:hAnsi="Times New Roman"/>
                <w:i w:val="0"/>
                <w:sz w:val="16"/>
                <w:szCs w:val="16"/>
                <w:lang w:val="en-US"/>
              </w:rPr>
            </w:pPr>
            <w:r w:rsidRPr="00525A64">
              <w:rPr>
                <w:rFonts w:ascii="Times New Roman" w:hAnsi="Times New Roman"/>
                <w:i w:val="0"/>
                <w:sz w:val="16"/>
                <w:szCs w:val="16"/>
                <w:lang w:val="en-US"/>
              </w:rPr>
              <w:t>2025</w:t>
            </w:r>
          </w:p>
        </w:tc>
        <w:tc>
          <w:tcPr>
            <w:tcW w:w="1701" w:type="dxa"/>
            <w:shd w:val="clear" w:color="auto" w:fill="FFFFFF" w:themeFill="background1"/>
          </w:tcPr>
          <w:p w14:paraId="6D5EB549" w14:textId="77777777" w:rsidR="00F6637C" w:rsidRPr="00525A64"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525A64">
              <w:rPr>
                <w:rFonts w:ascii="Times New Roman" w:hAnsi="Times New Roman"/>
                <w:bCs/>
                <w:sz w:val="16"/>
                <w:szCs w:val="16"/>
              </w:rPr>
              <w:t>Kaya A</w:t>
            </w:r>
          </w:p>
        </w:tc>
        <w:tc>
          <w:tcPr>
            <w:tcW w:w="690" w:type="dxa"/>
            <w:shd w:val="clear" w:color="auto" w:fill="FFFFFF" w:themeFill="background1"/>
          </w:tcPr>
          <w:p w14:paraId="655DA7E7"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525A64">
              <w:rPr>
                <w:rFonts w:ascii="Times New Roman" w:hAnsi="Times New Roman"/>
                <w:sz w:val="16"/>
                <w:szCs w:val="16"/>
                <w:lang w:val="en-US"/>
              </w:rPr>
              <w:t>X</w:t>
            </w:r>
          </w:p>
        </w:tc>
        <w:tc>
          <w:tcPr>
            <w:tcW w:w="690" w:type="dxa"/>
            <w:shd w:val="clear" w:color="auto" w:fill="FFFFFF" w:themeFill="background1"/>
          </w:tcPr>
          <w:p w14:paraId="54FF48D2"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60997C7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7B4831A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525A64">
              <w:rPr>
                <w:rFonts w:ascii="Times New Roman" w:hAnsi="Times New Roman"/>
                <w:sz w:val="16"/>
                <w:szCs w:val="16"/>
                <w:lang w:val="en-US"/>
              </w:rPr>
              <w:t>X</w:t>
            </w:r>
          </w:p>
        </w:tc>
        <w:tc>
          <w:tcPr>
            <w:tcW w:w="691" w:type="dxa"/>
            <w:shd w:val="clear" w:color="auto" w:fill="FFFFFF" w:themeFill="background1"/>
          </w:tcPr>
          <w:p w14:paraId="1BA5A066"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525A64">
              <w:rPr>
                <w:rFonts w:ascii="Times New Roman" w:hAnsi="Times New Roman"/>
                <w:sz w:val="16"/>
                <w:szCs w:val="16"/>
                <w:lang w:val="en-US"/>
              </w:rPr>
              <w:t>X</w:t>
            </w:r>
          </w:p>
        </w:tc>
        <w:tc>
          <w:tcPr>
            <w:tcW w:w="690" w:type="dxa"/>
            <w:shd w:val="clear" w:color="auto" w:fill="FFFFFF" w:themeFill="background1"/>
          </w:tcPr>
          <w:p w14:paraId="3C071C8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525A64">
              <w:rPr>
                <w:rFonts w:ascii="Times New Roman" w:hAnsi="Times New Roman"/>
                <w:sz w:val="16"/>
                <w:szCs w:val="16"/>
                <w:lang w:val="en-US"/>
              </w:rPr>
              <w:t>X</w:t>
            </w:r>
          </w:p>
        </w:tc>
        <w:tc>
          <w:tcPr>
            <w:tcW w:w="690" w:type="dxa"/>
            <w:shd w:val="clear" w:color="auto" w:fill="FFFFFF" w:themeFill="background1"/>
          </w:tcPr>
          <w:p w14:paraId="77DE5F13"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525A64">
              <w:rPr>
                <w:rFonts w:ascii="Times New Roman" w:hAnsi="Times New Roman"/>
                <w:sz w:val="16"/>
                <w:szCs w:val="16"/>
                <w:lang w:val="en-US"/>
              </w:rPr>
              <w:t>X</w:t>
            </w:r>
          </w:p>
        </w:tc>
        <w:tc>
          <w:tcPr>
            <w:tcW w:w="690" w:type="dxa"/>
            <w:shd w:val="clear" w:color="auto" w:fill="FFFFFF" w:themeFill="background1"/>
          </w:tcPr>
          <w:p w14:paraId="28F25BA8"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74B30A54"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1" w:type="dxa"/>
            <w:shd w:val="clear" w:color="auto" w:fill="FFFFFF" w:themeFill="background1"/>
          </w:tcPr>
          <w:p w14:paraId="13A0319A"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525A64">
              <w:rPr>
                <w:rFonts w:ascii="Times New Roman" w:hAnsi="Times New Roman"/>
                <w:sz w:val="16"/>
                <w:szCs w:val="16"/>
                <w:lang w:val="en-US"/>
              </w:rPr>
              <w:t>X</w:t>
            </w:r>
          </w:p>
        </w:tc>
        <w:tc>
          <w:tcPr>
            <w:tcW w:w="690" w:type="dxa"/>
            <w:shd w:val="clear" w:color="auto" w:fill="FFFFFF" w:themeFill="background1"/>
          </w:tcPr>
          <w:p w14:paraId="039BA8CE"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5A7A1BC"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AF453EF"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A44B8DC"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974C33D" w14:textId="77777777" w:rsidR="00F6637C" w:rsidRPr="00525A64"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525A64" w14:paraId="198FA349"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0C470CE" w14:textId="77777777" w:rsidR="00F6637C" w:rsidRPr="00525A64" w:rsidRDefault="00F6637C" w:rsidP="00F6637C">
            <w:pPr>
              <w:jc w:val="both"/>
              <w:rPr>
                <w:rFonts w:ascii="Times New Roman" w:hAnsi="Times New Roman"/>
                <w:i w:val="0"/>
                <w:sz w:val="16"/>
                <w:szCs w:val="16"/>
              </w:rPr>
            </w:pPr>
            <w:r w:rsidRPr="00525A64">
              <w:rPr>
                <w:rFonts w:ascii="Times New Roman" w:hAnsi="Times New Roman"/>
                <w:i w:val="0"/>
                <w:sz w:val="16"/>
                <w:szCs w:val="16"/>
                <w:lang w:val="en-US"/>
              </w:rPr>
              <w:t>2025</w:t>
            </w:r>
          </w:p>
        </w:tc>
        <w:tc>
          <w:tcPr>
            <w:tcW w:w="1701" w:type="dxa"/>
            <w:shd w:val="clear" w:color="auto" w:fill="FFFFFF" w:themeFill="background1"/>
          </w:tcPr>
          <w:p w14:paraId="6B286959" w14:textId="77777777" w:rsidR="00F6637C" w:rsidRPr="00525A64"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525A64">
              <w:rPr>
                <w:rFonts w:ascii="Times New Roman" w:hAnsi="Times New Roman"/>
                <w:bCs/>
                <w:sz w:val="16"/>
                <w:szCs w:val="16"/>
                <w:lang w:val="en-US"/>
              </w:rPr>
              <w:t>Samarasinghe SL</w:t>
            </w:r>
          </w:p>
        </w:tc>
        <w:tc>
          <w:tcPr>
            <w:tcW w:w="690" w:type="dxa"/>
            <w:shd w:val="clear" w:color="auto" w:fill="FFFFFF" w:themeFill="background1"/>
          </w:tcPr>
          <w:p w14:paraId="085E655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28632ECC"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000720AE"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2C7D5B2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525A64">
              <w:rPr>
                <w:rFonts w:ascii="Times New Roman" w:hAnsi="Times New Roman"/>
                <w:sz w:val="16"/>
                <w:szCs w:val="16"/>
                <w:lang w:val="en-US"/>
              </w:rPr>
              <w:t>X</w:t>
            </w:r>
          </w:p>
        </w:tc>
        <w:tc>
          <w:tcPr>
            <w:tcW w:w="691" w:type="dxa"/>
            <w:shd w:val="clear" w:color="auto" w:fill="FFFFFF" w:themeFill="background1"/>
          </w:tcPr>
          <w:p w14:paraId="601E9386"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100E778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160CA647"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7E53ADA8"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6B3A0B40"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1" w:type="dxa"/>
            <w:shd w:val="clear" w:color="auto" w:fill="FFFFFF" w:themeFill="background1"/>
          </w:tcPr>
          <w:p w14:paraId="2CCE94F5"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525A64">
              <w:rPr>
                <w:rFonts w:ascii="Times New Roman" w:hAnsi="Times New Roman"/>
                <w:sz w:val="16"/>
                <w:szCs w:val="16"/>
                <w:lang w:val="en-US"/>
              </w:rPr>
              <w:t>X</w:t>
            </w:r>
          </w:p>
        </w:tc>
        <w:tc>
          <w:tcPr>
            <w:tcW w:w="690" w:type="dxa"/>
            <w:shd w:val="clear" w:color="auto" w:fill="FFFFFF" w:themeFill="background1"/>
          </w:tcPr>
          <w:p w14:paraId="0C35347A"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702AEC0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525A64">
              <w:rPr>
                <w:rFonts w:ascii="Times New Roman" w:hAnsi="Times New Roman"/>
                <w:sz w:val="16"/>
                <w:szCs w:val="16"/>
                <w:lang w:val="en-US"/>
              </w:rPr>
              <w:t>X</w:t>
            </w:r>
          </w:p>
        </w:tc>
        <w:tc>
          <w:tcPr>
            <w:tcW w:w="690" w:type="dxa"/>
            <w:shd w:val="clear" w:color="auto" w:fill="FFFFFF" w:themeFill="background1"/>
          </w:tcPr>
          <w:p w14:paraId="39ACF1B4"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AC14C4D"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498EB82" w14:textId="77777777" w:rsidR="00F6637C" w:rsidRPr="00525A64"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860615" w14:paraId="7529D2A9"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677DED1" w14:textId="77777777" w:rsidR="00F6637C" w:rsidRPr="003E3425" w:rsidRDefault="00F6637C" w:rsidP="00F6637C">
            <w:pPr>
              <w:jc w:val="both"/>
              <w:rPr>
                <w:rFonts w:ascii="Times New Roman" w:hAnsi="Times New Roman"/>
                <w:i w:val="0"/>
                <w:sz w:val="16"/>
                <w:szCs w:val="16"/>
              </w:rPr>
            </w:pPr>
            <w:r>
              <w:rPr>
                <w:rFonts w:ascii="Times New Roman" w:hAnsi="Times New Roman"/>
                <w:i w:val="0"/>
                <w:sz w:val="16"/>
                <w:szCs w:val="16"/>
              </w:rPr>
              <w:t>2025</w:t>
            </w:r>
          </w:p>
        </w:tc>
        <w:tc>
          <w:tcPr>
            <w:tcW w:w="1701" w:type="dxa"/>
            <w:shd w:val="clear" w:color="auto" w:fill="FFFFFF" w:themeFill="background1"/>
          </w:tcPr>
          <w:p w14:paraId="2FABD3B7" w14:textId="77777777" w:rsidR="00F6637C" w:rsidRPr="003E3425"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43379F">
              <w:rPr>
                <w:rFonts w:ascii="Times New Roman" w:hAnsi="Times New Roman"/>
                <w:bCs/>
                <w:sz w:val="16"/>
                <w:szCs w:val="16"/>
              </w:rPr>
              <w:t>Plazas-Niño F</w:t>
            </w:r>
          </w:p>
        </w:tc>
        <w:tc>
          <w:tcPr>
            <w:tcW w:w="690" w:type="dxa"/>
            <w:shd w:val="clear" w:color="auto" w:fill="FFFFFF" w:themeFill="background1"/>
          </w:tcPr>
          <w:p w14:paraId="6DE5DA83" w14:textId="77777777" w:rsidR="00F6637C" w:rsidRPr="00661641"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25FCB4EC" w14:textId="77777777" w:rsidR="00F6637C" w:rsidRPr="00661641"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6AB599C6" w14:textId="77777777" w:rsidR="00F6637C" w:rsidRPr="00423CB2"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Pr>
                <w:rFonts w:ascii="Times New Roman" w:hAnsi="Times New Roman"/>
                <w:sz w:val="16"/>
                <w:szCs w:val="16"/>
                <w:lang w:val="en-US"/>
              </w:rPr>
              <w:t>X</w:t>
            </w:r>
          </w:p>
        </w:tc>
        <w:tc>
          <w:tcPr>
            <w:tcW w:w="690" w:type="dxa"/>
            <w:shd w:val="clear" w:color="auto" w:fill="FFFFFF" w:themeFill="background1"/>
          </w:tcPr>
          <w:p w14:paraId="53D92B2D" w14:textId="77777777" w:rsidR="00F6637C" w:rsidRPr="00423CB2"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Pr>
                <w:rFonts w:ascii="Times New Roman" w:hAnsi="Times New Roman"/>
                <w:sz w:val="16"/>
                <w:szCs w:val="16"/>
                <w:lang w:val="en-US"/>
              </w:rPr>
              <w:t>X</w:t>
            </w:r>
          </w:p>
        </w:tc>
        <w:tc>
          <w:tcPr>
            <w:tcW w:w="691" w:type="dxa"/>
            <w:shd w:val="clear" w:color="auto" w:fill="FFFFFF" w:themeFill="background1"/>
          </w:tcPr>
          <w:p w14:paraId="4D5A4CEA" w14:textId="77777777" w:rsidR="00F6637C" w:rsidRPr="00661641"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1C45989B" w14:textId="77777777" w:rsidR="00F6637C" w:rsidRPr="00423CB2"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Pr>
                <w:rFonts w:ascii="Times New Roman" w:hAnsi="Times New Roman"/>
                <w:sz w:val="16"/>
                <w:szCs w:val="16"/>
                <w:lang w:val="en-US"/>
              </w:rPr>
              <w:t>X</w:t>
            </w:r>
          </w:p>
        </w:tc>
        <w:tc>
          <w:tcPr>
            <w:tcW w:w="690" w:type="dxa"/>
            <w:shd w:val="clear" w:color="auto" w:fill="FFFFFF" w:themeFill="background1"/>
          </w:tcPr>
          <w:p w14:paraId="34FC45DB" w14:textId="77777777" w:rsidR="00F6637C" w:rsidRPr="00423CB2"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Pr>
                <w:rFonts w:ascii="Times New Roman" w:hAnsi="Times New Roman"/>
                <w:sz w:val="16"/>
                <w:szCs w:val="16"/>
                <w:lang w:val="en-US"/>
              </w:rPr>
              <w:t>X</w:t>
            </w:r>
          </w:p>
        </w:tc>
        <w:tc>
          <w:tcPr>
            <w:tcW w:w="690" w:type="dxa"/>
            <w:shd w:val="clear" w:color="auto" w:fill="FFFFFF" w:themeFill="background1"/>
          </w:tcPr>
          <w:p w14:paraId="4D10AA57" w14:textId="77777777" w:rsidR="00F6637C" w:rsidRPr="00423CB2"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Pr>
                <w:rFonts w:ascii="Times New Roman" w:hAnsi="Times New Roman"/>
                <w:sz w:val="16"/>
                <w:szCs w:val="16"/>
                <w:lang w:val="en-US"/>
              </w:rPr>
              <w:t>X</w:t>
            </w:r>
          </w:p>
        </w:tc>
        <w:tc>
          <w:tcPr>
            <w:tcW w:w="690" w:type="dxa"/>
            <w:shd w:val="clear" w:color="auto" w:fill="FFFFFF" w:themeFill="background1"/>
          </w:tcPr>
          <w:p w14:paraId="1363A5E6" w14:textId="77777777" w:rsidR="00F6637C" w:rsidRPr="00661641"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1" w:type="dxa"/>
            <w:shd w:val="clear" w:color="auto" w:fill="FFFFFF" w:themeFill="background1"/>
          </w:tcPr>
          <w:p w14:paraId="70E0174F" w14:textId="77777777" w:rsidR="00F6637C" w:rsidRPr="00423CB2"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Pr>
                <w:rFonts w:ascii="Times New Roman" w:hAnsi="Times New Roman"/>
                <w:sz w:val="16"/>
                <w:szCs w:val="16"/>
                <w:lang w:val="en-US"/>
              </w:rPr>
              <w:t>X</w:t>
            </w:r>
          </w:p>
        </w:tc>
        <w:tc>
          <w:tcPr>
            <w:tcW w:w="690" w:type="dxa"/>
            <w:shd w:val="clear" w:color="auto" w:fill="FFFFFF" w:themeFill="background1"/>
          </w:tcPr>
          <w:p w14:paraId="5FEB18B9" w14:textId="77777777" w:rsidR="00F6637C" w:rsidRPr="00423CB2"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Pr>
                <w:rFonts w:ascii="Times New Roman" w:hAnsi="Times New Roman"/>
                <w:sz w:val="16"/>
                <w:szCs w:val="16"/>
                <w:lang w:val="en-US"/>
              </w:rPr>
              <w:t>X</w:t>
            </w:r>
          </w:p>
        </w:tc>
        <w:tc>
          <w:tcPr>
            <w:tcW w:w="690" w:type="dxa"/>
            <w:shd w:val="clear" w:color="auto" w:fill="FFFFFF" w:themeFill="background1"/>
          </w:tcPr>
          <w:p w14:paraId="5920681E" w14:textId="77777777" w:rsidR="00F6637C" w:rsidRPr="00661641"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4B472ADA" w14:textId="77777777" w:rsidR="00F6637C" w:rsidRPr="00661641"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0443D2E1"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8FDA182" w14:textId="77777777" w:rsidR="00F6637C" w:rsidRPr="00507E73"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860615" w14:paraId="44D986EA"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083A6D0" w14:textId="77777777" w:rsidR="00F6637C" w:rsidRPr="003E3425" w:rsidRDefault="00F6637C" w:rsidP="00F6637C">
            <w:pPr>
              <w:jc w:val="both"/>
              <w:rPr>
                <w:rFonts w:ascii="Times New Roman" w:hAnsi="Times New Roman"/>
                <w:i w:val="0"/>
                <w:sz w:val="16"/>
                <w:szCs w:val="16"/>
              </w:rPr>
            </w:pPr>
            <w:r>
              <w:rPr>
                <w:rFonts w:ascii="Times New Roman" w:hAnsi="Times New Roman"/>
                <w:i w:val="0"/>
                <w:sz w:val="16"/>
                <w:szCs w:val="16"/>
              </w:rPr>
              <w:t>2026</w:t>
            </w:r>
          </w:p>
        </w:tc>
        <w:tc>
          <w:tcPr>
            <w:tcW w:w="1701" w:type="dxa"/>
            <w:shd w:val="clear" w:color="auto" w:fill="FFFFFF" w:themeFill="background1"/>
          </w:tcPr>
          <w:p w14:paraId="35A3587F" w14:textId="77777777" w:rsidR="00F6637C" w:rsidRPr="003E3425"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43379F">
              <w:rPr>
                <w:rFonts w:ascii="Times New Roman" w:hAnsi="Times New Roman"/>
                <w:bCs/>
                <w:sz w:val="16"/>
                <w:szCs w:val="16"/>
              </w:rPr>
              <w:t>Krishnamurthy S</w:t>
            </w:r>
          </w:p>
        </w:tc>
        <w:tc>
          <w:tcPr>
            <w:tcW w:w="690" w:type="dxa"/>
            <w:shd w:val="clear" w:color="auto" w:fill="FFFFFF" w:themeFill="background1"/>
          </w:tcPr>
          <w:p w14:paraId="5686DF4B" w14:textId="77777777" w:rsidR="00F6637C" w:rsidRPr="00423CB2"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X</w:t>
            </w:r>
          </w:p>
        </w:tc>
        <w:tc>
          <w:tcPr>
            <w:tcW w:w="690" w:type="dxa"/>
            <w:shd w:val="clear" w:color="auto" w:fill="FFFFFF" w:themeFill="background1"/>
          </w:tcPr>
          <w:p w14:paraId="0F313450" w14:textId="77777777" w:rsidR="00F6637C" w:rsidRPr="00661641"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6DB0A266" w14:textId="77777777" w:rsidR="00F6637C" w:rsidRPr="00661641"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2C530BE2" w14:textId="77777777" w:rsidR="00F6637C" w:rsidRPr="00661641"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1" w:type="dxa"/>
            <w:shd w:val="clear" w:color="auto" w:fill="FFFFFF" w:themeFill="background1"/>
          </w:tcPr>
          <w:p w14:paraId="08FB9514" w14:textId="77777777" w:rsidR="00F6637C" w:rsidRPr="00661641"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3692C7AE" w14:textId="77777777" w:rsidR="00F6637C" w:rsidRPr="00661641"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38032684" w14:textId="77777777" w:rsidR="00F6637C" w:rsidRPr="00661641"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6BE97AA8" w14:textId="77777777" w:rsidR="00F6637C" w:rsidRPr="00661641"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77135DAA" w14:textId="77777777" w:rsidR="00F6637C" w:rsidRPr="00661641"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1" w:type="dxa"/>
            <w:shd w:val="clear" w:color="auto" w:fill="FFFFFF" w:themeFill="background1"/>
          </w:tcPr>
          <w:p w14:paraId="3CFD2C7B" w14:textId="77777777" w:rsidR="00F6637C" w:rsidRPr="00661641"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57A04FE9" w14:textId="77777777" w:rsidR="00F6637C" w:rsidRPr="00661641"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3C2686B2" w14:textId="77777777" w:rsidR="00F6637C" w:rsidRPr="00661641"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2D0A2778" w14:textId="77777777" w:rsidR="00F6637C" w:rsidRPr="00423CB2"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X</w:t>
            </w:r>
          </w:p>
        </w:tc>
        <w:tc>
          <w:tcPr>
            <w:tcW w:w="690" w:type="dxa"/>
            <w:shd w:val="clear" w:color="auto" w:fill="FFFFFF" w:themeFill="background1"/>
          </w:tcPr>
          <w:p w14:paraId="7998E109"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8FE0A2E" w14:textId="77777777" w:rsidR="00F6637C" w:rsidRPr="00507E73"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bl>
    <w:p w14:paraId="681990C1" w14:textId="77777777" w:rsidR="00A447E1" w:rsidRDefault="00A447E1" w:rsidP="00A447E1">
      <w:pPr>
        <w:pStyle w:val="MDPI22heading2"/>
        <w:spacing w:before="240"/>
        <w:rPr>
          <w:i w:val="0"/>
          <w:noProof w:val="0"/>
        </w:rPr>
        <w:sectPr w:rsidR="00A447E1" w:rsidSect="00385495">
          <w:type w:val="continuous"/>
          <w:pgSz w:w="15840" w:h="12240" w:orient="landscape"/>
          <w:pgMar w:top="2019" w:right="1440" w:bottom="2019" w:left="2019" w:header="720" w:footer="1123" w:gutter="0"/>
          <w:cols w:space="720"/>
          <w:docGrid w:linePitch="272"/>
        </w:sectPr>
      </w:pPr>
    </w:p>
    <w:p w14:paraId="37D31C79" w14:textId="77777777" w:rsidR="00A447E1" w:rsidRPr="00B81B47" w:rsidRDefault="00A447E1" w:rsidP="00A447E1">
      <w:pPr>
        <w:pStyle w:val="MDPI22heading2"/>
        <w:spacing w:before="240"/>
        <w:ind w:left="567"/>
        <w:rPr>
          <w:rFonts w:ascii="Arial" w:hAnsi="Arial" w:cs="Arial"/>
          <w:b/>
          <w:i w:val="0"/>
          <w:noProof w:val="0"/>
          <w:snapToGrid/>
          <w:color w:val="auto"/>
          <w:sz w:val="24"/>
          <w:szCs w:val="24"/>
          <w:u w:val="single"/>
          <w:lang w:eastAsia="en-US" w:bidi="ar-SA"/>
        </w:rPr>
      </w:pPr>
      <w:r w:rsidRPr="00B81B47">
        <w:rPr>
          <w:rFonts w:ascii="Arial" w:hAnsi="Arial" w:cs="Arial"/>
          <w:b/>
          <w:i w:val="0"/>
          <w:noProof w:val="0"/>
          <w:snapToGrid/>
          <w:color w:val="auto"/>
          <w:sz w:val="24"/>
          <w:szCs w:val="24"/>
          <w:u w:val="single"/>
          <w:lang w:eastAsia="en-US" w:bidi="ar-SA"/>
        </w:rPr>
        <w:lastRenderedPageBreak/>
        <w:t xml:space="preserve">3.5. </w:t>
      </w:r>
      <w:r w:rsidR="00D75FE6" w:rsidRPr="00B81B47">
        <w:rPr>
          <w:rFonts w:ascii="Arial" w:hAnsi="Arial" w:cs="Arial"/>
          <w:b/>
          <w:i w:val="0"/>
          <w:noProof w:val="0"/>
          <w:snapToGrid/>
          <w:color w:val="auto"/>
          <w:sz w:val="24"/>
          <w:szCs w:val="24"/>
          <w:u w:val="single"/>
          <w:lang w:eastAsia="en-US" w:bidi="ar-SA"/>
        </w:rPr>
        <w:t>M</w:t>
      </w:r>
      <w:r w:rsidRPr="00B81B47">
        <w:rPr>
          <w:rFonts w:ascii="Arial" w:hAnsi="Arial" w:cs="Arial"/>
          <w:b/>
          <w:i w:val="0"/>
          <w:noProof w:val="0"/>
          <w:snapToGrid/>
          <w:color w:val="auto"/>
          <w:sz w:val="24"/>
          <w:szCs w:val="24"/>
          <w:u w:val="single"/>
          <w:lang w:eastAsia="en-US" w:bidi="ar-SA"/>
        </w:rPr>
        <w:t>odeling and energy policy.</w:t>
      </w:r>
    </w:p>
    <w:p w14:paraId="38F81810" w14:textId="77777777" w:rsidR="00A447E1" w:rsidRPr="00B81B47" w:rsidRDefault="00A447E1" w:rsidP="00A447E1">
      <w:pPr>
        <w:pStyle w:val="MDPI22heading2"/>
        <w:spacing w:before="240"/>
        <w:ind w:left="567"/>
        <w:rPr>
          <w:rFonts w:ascii="Arial" w:hAnsi="Arial" w:cs="Arial"/>
          <w:i w:val="0"/>
          <w:noProof w:val="0"/>
          <w:sz w:val="24"/>
          <w:szCs w:val="24"/>
        </w:rPr>
      </w:pPr>
      <w:r w:rsidRPr="00B81B47">
        <w:rPr>
          <w:rFonts w:ascii="Arial" w:hAnsi="Arial" w:cs="Arial"/>
          <w:i w:val="0"/>
          <w:noProof w:val="0"/>
          <w:snapToGrid/>
          <w:color w:val="auto"/>
          <w:sz w:val="24"/>
          <w:szCs w:val="24"/>
          <w:lang w:eastAsia="en-US" w:bidi="ar-SA"/>
        </w:rPr>
        <w:t xml:space="preserve">The integration of UCED models into energy policy frameworks has played a fundamental role in shaping both operational strategies and long-term investment decisions within modern power systems. These models are central to electricity market operation and planning, and their outputs have direct implications for the formulation of market regulations, capacity mechanisms, carbon pricing strategies, carbon neutrality, and VRE integration policies </w:t>
      </w:r>
      <w:r w:rsidR="00B35EB1">
        <w:rPr>
          <w:rFonts w:ascii="Arial" w:hAnsi="Arial" w:cs="Arial"/>
          <w:i w:val="0"/>
          <w:noProof w:val="0"/>
          <w:snapToGrid/>
          <w:color w:val="auto"/>
          <w:sz w:val="24"/>
          <w:szCs w:val="24"/>
          <w:lang w:eastAsia="en-US" w:bidi="ar-SA"/>
        </w:rPr>
        <w:t>(Goforth T, 2025) (Kleanthis N., 2025) (</w:t>
      </w:r>
      <w:r w:rsidR="00B35EB1" w:rsidRPr="00B35EB1">
        <w:rPr>
          <w:rFonts w:ascii="Arial" w:hAnsi="Arial" w:cs="Arial"/>
          <w:i w:val="0"/>
          <w:noProof w:val="0"/>
          <w:snapToGrid/>
          <w:color w:val="auto"/>
          <w:sz w:val="24"/>
          <w:szCs w:val="24"/>
          <w:lang w:eastAsia="en-US" w:bidi="ar-SA"/>
        </w:rPr>
        <w:t>Gómez S</w:t>
      </w:r>
      <w:r w:rsidR="00B35EB1">
        <w:rPr>
          <w:rFonts w:ascii="Arial" w:hAnsi="Arial" w:cs="Arial"/>
          <w:i w:val="0"/>
          <w:noProof w:val="0"/>
          <w:snapToGrid/>
          <w:color w:val="auto"/>
          <w:sz w:val="24"/>
          <w:szCs w:val="24"/>
          <w:lang w:eastAsia="en-US" w:bidi="ar-SA"/>
        </w:rPr>
        <w:t>, 2024), (Hamdi M, 2024)</w:t>
      </w:r>
      <w:r w:rsidRPr="00B81B47">
        <w:rPr>
          <w:rFonts w:ascii="Arial" w:hAnsi="Arial" w:cs="Arial"/>
          <w:i w:val="0"/>
          <w:noProof w:val="0"/>
          <w:snapToGrid/>
          <w:color w:val="auto"/>
          <w:sz w:val="24"/>
          <w:szCs w:val="24"/>
          <w:lang w:eastAsia="en-US" w:bidi="ar-SA"/>
        </w:rPr>
        <w:t xml:space="preserve">. One of the most significant impacts of UCED modelling on energy policy lies in its alignment with the merit-order principle </w:t>
      </w:r>
      <w:r w:rsidR="00B35EB1">
        <w:rPr>
          <w:rFonts w:ascii="Arial" w:hAnsi="Arial" w:cs="Arial"/>
          <w:i w:val="0"/>
          <w:noProof w:val="0"/>
          <w:snapToGrid/>
          <w:color w:val="auto"/>
          <w:sz w:val="24"/>
          <w:szCs w:val="24"/>
          <w:lang w:eastAsia="en-US" w:bidi="ar-SA"/>
        </w:rPr>
        <w:t>(Cebulla F, 2017)</w:t>
      </w:r>
      <w:r w:rsidRPr="00B81B47">
        <w:rPr>
          <w:rFonts w:ascii="Arial" w:hAnsi="Arial" w:cs="Arial"/>
          <w:i w:val="0"/>
          <w:noProof w:val="0"/>
          <w:snapToGrid/>
          <w:color w:val="auto"/>
          <w:sz w:val="24"/>
          <w:szCs w:val="24"/>
          <w:lang w:eastAsia="en-US" w:bidi="ar-SA"/>
        </w:rPr>
        <w:t xml:space="preserve">. The increasing penetration of VRE, which has near-zero marginal costs, has caused a downward shift in the merit-order curve. This reduces wholesale electricity prices and displaces conventional fossil-fuel generators, a dynamic well-documented in European markets where studies have shown that each additional GWh of wind power could reduce marginal prices by approximately €4.54 per MWh </w:t>
      </w:r>
      <w:r w:rsidR="00B35EB1">
        <w:rPr>
          <w:rFonts w:ascii="Arial" w:hAnsi="Arial" w:cs="Arial"/>
          <w:i w:val="0"/>
          <w:noProof w:val="0"/>
          <w:snapToGrid/>
          <w:color w:val="auto"/>
          <w:sz w:val="24"/>
          <w:szCs w:val="24"/>
          <w:lang w:eastAsia="en-US" w:bidi="ar-SA"/>
        </w:rPr>
        <w:t>(Pluta M.,2020)</w:t>
      </w:r>
      <w:r w:rsidRPr="00B81B47">
        <w:rPr>
          <w:rFonts w:ascii="Arial" w:hAnsi="Arial" w:cs="Arial"/>
          <w:i w:val="0"/>
          <w:noProof w:val="0"/>
          <w:snapToGrid/>
          <w:color w:val="auto"/>
          <w:sz w:val="24"/>
          <w:szCs w:val="24"/>
          <w:lang w:eastAsia="en-US" w:bidi="ar-SA"/>
        </w:rPr>
        <w:t xml:space="preserve">. While beneficial for consumers, this also leads to declining revenues for dispatchable generators, giving rise to the “missing money” problem, where market prices are insufficient to sustain investment in reliability-critical infrastructure. UCED modelling has consistently identified this challenge, prompting policy responses such as capacity remuneration mechanisms. For example, Poland’s 2017 introduction of a capacity market was supported by simulations demonstrating insufficient revenue in energy-only markets </w:t>
      </w:r>
      <w:r w:rsidR="00B35EB1" w:rsidRPr="00B35EB1">
        <w:rPr>
          <w:rFonts w:ascii="Arial" w:hAnsi="Arial" w:cs="Arial"/>
          <w:i w:val="0"/>
          <w:noProof w:val="0"/>
          <w:snapToGrid/>
          <w:color w:val="auto"/>
          <w:sz w:val="24"/>
          <w:szCs w:val="24"/>
          <w:lang w:eastAsia="en-US" w:bidi="ar-SA"/>
        </w:rPr>
        <w:t>(Pluta M, 2020)</w:t>
      </w:r>
      <w:r w:rsidRPr="00B81B47">
        <w:rPr>
          <w:rFonts w:ascii="Arial" w:hAnsi="Arial" w:cs="Arial"/>
          <w:i w:val="0"/>
          <w:noProof w:val="0"/>
          <w:snapToGrid/>
          <w:color w:val="auto"/>
          <w:sz w:val="24"/>
          <w:szCs w:val="24"/>
          <w:lang w:eastAsia="en-US" w:bidi="ar-SA"/>
        </w:rPr>
        <w:t xml:space="preserve">. Models on UCED also play a vital role in assessing the environmental effectiveness of market tools such as carbon pricing and emissions trading schemes </w:t>
      </w:r>
      <w:r w:rsidR="00B35EB1">
        <w:rPr>
          <w:rFonts w:ascii="Arial" w:hAnsi="Arial" w:cs="Arial"/>
          <w:i w:val="0"/>
          <w:noProof w:val="0"/>
          <w:snapToGrid/>
          <w:color w:val="auto"/>
          <w:sz w:val="24"/>
          <w:szCs w:val="24"/>
          <w:lang w:eastAsia="en-US" w:bidi="ar-SA"/>
        </w:rPr>
        <w:t>(Shen X, 2025)</w:t>
      </w:r>
      <w:r w:rsidRPr="00B81B47">
        <w:rPr>
          <w:rFonts w:ascii="Arial" w:hAnsi="Arial" w:cs="Arial"/>
          <w:i w:val="0"/>
          <w:noProof w:val="0"/>
          <w:snapToGrid/>
          <w:color w:val="auto"/>
          <w:sz w:val="24"/>
          <w:szCs w:val="24"/>
          <w:lang w:eastAsia="en-US" w:bidi="ar-SA"/>
        </w:rPr>
        <w:t xml:space="preserve">. By incorporating carbon costs into dispatch algorithms, researchers can simulate how market behavior shifts in response to policy. Moreover, AI-based optimization for power system applications </w:t>
      </w:r>
      <w:r w:rsidR="00B35EB1">
        <w:rPr>
          <w:rFonts w:ascii="Arial" w:hAnsi="Arial" w:cs="Arial"/>
          <w:i w:val="0"/>
          <w:noProof w:val="0"/>
          <w:snapToGrid/>
          <w:color w:val="auto"/>
          <w:sz w:val="24"/>
          <w:szCs w:val="24"/>
          <w:lang w:eastAsia="en-US" w:bidi="ar-SA"/>
        </w:rPr>
        <w:t>(</w:t>
      </w:r>
      <w:r w:rsidR="000300D1" w:rsidRPr="000300D1">
        <w:rPr>
          <w:rFonts w:ascii="Arial" w:hAnsi="Arial" w:cs="Arial"/>
          <w:i w:val="0"/>
          <w:noProof w:val="0"/>
          <w:snapToGrid/>
          <w:color w:val="auto"/>
          <w:sz w:val="24"/>
          <w:szCs w:val="24"/>
          <w:lang w:eastAsia="en-US" w:bidi="ar-SA"/>
        </w:rPr>
        <w:t>Krishnamurthy S</w:t>
      </w:r>
      <w:r w:rsidR="00B35EB1">
        <w:rPr>
          <w:rFonts w:ascii="Arial" w:hAnsi="Arial" w:cs="Arial"/>
          <w:i w:val="0"/>
          <w:noProof w:val="0"/>
          <w:snapToGrid/>
          <w:color w:val="auto"/>
          <w:sz w:val="24"/>
          <w:szCs w:val="24"/>
          <w:lang w:eastAsia="en-US" w:bidi="ar-SA"/>
        </w:rPr>
        <w:t>, 2026)</w:t>
      </w:r>
      <w:r w:rsidRPr="00B81B47">
        <w:rPr>
          <w:rFonts w:ascii="Arial" w:hAnsi="Arial" w:cs="Arial"/>
          <w:i w:val="0"/>
          <w:noProof w:val="0"/>
          <w:snapToGrid/>
          <w:color w:val="auto"/>
          <w:sz w:val="24"/>
          <w:szCs w:val="24"/>
          <w:lang w:eastAsia="en-US" w:bidi="ar-SA"/>
        </w:rPr>
        <w:t xml:space="preserve"> appeared in the literature, especially following 2022, whereas the Combined Economic Emission Dispatch (CEED) is mentioned in several cases </w:t>
      </w:r>
      <w:r w:rsidR="00B35EB1">
        <w:rPr>
          <w:rFonts w:ascii="Arial" w:hAnsi="Arial" w:cs="Arial"/>
          <w:i w:val="0"/>
          <w:noProof w:val="0"/>
          <w:snapToGrid/>
          <w:color w:val="auto"/>
          <w:sz w:val="24"/>
          <w:szCs w:val="24"/>
          <w:lang w:eastAsia="en-US" w:bidi="ar-SA"/>
        </w:rPr>
        <w:t>(Kaya A., 2025) (Motta VN, 2024) (</w:t>
      </w:r>
      <w:r w:rsidR="00B35EB1" w:rsidRPr="00B35EB1">
        <w:rPr>
          <w:rFonts w:ascii="Arial" w:hAnsi="Arial" w:cs="Arial"/>
          <w:i w:val="0"/>
          <w:noProof w:val="0"/>
          <w:snapToGrid/>
          <w:color w:val="auto"/>
          <w:sz w:val="24"/>
          <w:szCs w:val="24"/>
          <w:lang w:eastAsia="en-US" w:bidi="ar-SA"/>
        </w:rPr>
        <w:t>Gómez S</w:t>
      </w:r>
      <w:r w:rsidR="00B35EB1">
        <w:rPr>
          <w:rFonts w:ascii="Arial" w:hAnsi="Arial" w:cs="Arial"/>
          <w:i w:val="0"/>
          <w:noProof w:val="0"/>
          <w:snapToGrid/>
          <w:color w:val="auto"/>
          <w:sz w:val="24"/>
          <w:szCs w:val="24"/>
          <w:lang w:eastAsia="en-US" w:bidi="ar-SA"/>
        </w:rPr>
        <w:t>, 2024) (</w:t>
      </w:r>
      <w:r w:rsidR="00B35EB1" w:rsidRPr="00B35EB1">
        <w:rPr>
          <w:rFonts w:ascii="Arial" w:hAnsi="Arial" w:cs="Arial"/>
          <w:i w:val="0"/>
          <w:noProof w:val="0"/>
          <w:snapToGrid/>
          <w:color w:val="auto"/>
          <w:sz w:val="24"/>
          <w:szCs w:val="24"/>
          <w:lang w:eastAsia="en-US" w:bidi="ar-SA"/>
        </w:rPr>
        <w:t>Thirunavukkarasu GS</w:t>
      </w:r>
      <w:r w:rsidR="00B35EB1">
        <w:rPr>
          <w:rFonts w:ascii="Arial" w:hAnsi="Arial" w:cs="Arial"/>
          <w:i w:val="0"/>
          <w:noProof w:val="0"/>
          <w:snapToGrid/>
          <w:color w:val="auto"/>
          <w:sz w:val="24"/>
          <w:szCs w:val="24"/>
          <w:lang w:eastAsia="en-US" w:bidi="ar-SA"/>
        </w:rPr>
        <w:t>, 2022) (Kunya AB, 2023) (Mahdi FP, 2013)</w:t>
      </w:r>
      <w:r w:rsidRPr="00B81B47">
        <w:rPr>
          <w:rFonts w:ascii="Arial" w:hAnsi="Arial" w:cs="Arial"/>
          <w:i w:val="0"/>
          <w:noProof w:val="0"/>
          <w:snapToGrid/>
          <w:color w:val="auto"/>
          <w:sz w:val="24"/>
          <w:szCs w:val="24"/>
          <w:lang w:eastAsia="en-US" w:bidi="ar-SA"/>
        </w:rPr>
        <w:t xml:space="preserve">. As power systems grow more complex and variable—driven by high shares of VRE, demand-side participation, and decentralized generation—UCED models have evolved to incorporate uncertainty and system flexibility. Robust, stochastic, and uncertainty-constrained formulations now allow for more accurate simulation of real-world conditions, including load variability, weather disruptions, and contingency constraints </w:t>
      </w:r>
      <w:r w:rsidR="00B35EB1">
        <w:rPr>
          <w:rFonts w:ascii="Arial" w:hAnsi="Arial" w:cs="Arial"/>
          <w:i w:val="0"/>
          <w:noProof w:val="0"/>
          <w:snapToGrid/>
          <w:color w:val="auto"/>
          <w:sz w:val="24"/>
          <w:szCs w:val="24"/>
          <w:lang w:eastAsia="en-US" w:bidi="ar-SA"/>
        </w:rPr>
        <w:t>(Sharifian Y, 2023) (Lejeune MA, 2023) (Cebulla F, 2017)</w:t>
      </w:r>
      <w:r w:rsidRPr="00B81B47">
        <w:rPr>
          <w:rFonts w:ascii="Arial" w:hAnsi="Arial" w:cs="Arial"/>
          <w:i w:val="0"/>
          <w:noProof w:val="0"/>
          <w:snapToGrid/>
          <w:color w:val="auto"/>
          <w:sz w:val="24"/>
          <w:szCs w:val="24"/>
          <w:lang w:eastAsia="en-US" w:bidi="ar-SA"/>
        </w:rPr>
        <w:t xml:space="preserve">. These advanced models have been instrumental in </w:t>
      </w:r>
      <w:r w:rsidRPr="00B81B47">
        <w:rPr>
          <w:rFonts w:ascii="Arial" w:hAnsi="Arial" w:cs="Arial"/>
          <w:i w:val="0"/>
          <w:noProof w:val="0"/>
          <w:snapToGrid/>
          <w:color w:val="auto"/>
          <w:sz w:val="24"/>
          <w:szCs w:val="24"/>
          <w:lang w:eastAsia="en-US" w:bidi="ar-SA"/>
        </w:rPr>
        <w:lastRenderedPageBreak/>
        <w:t>shaping policies related to</w:t>
      </w:r>
      <w:r w:rsidRPr="00B81B47">
        <w:rPr>
          <w:rFonts w:ascii="Arial" w:hAnsi="Arial" w:cs="Arial"/>
          <w:i w:val="0"/>
          <w:noProof w:val="0"/>
          <w:sz w:val="24"/>
          <w:szCs w:val="24"/>
        </w:rPr>
        <w:t xml:space="preserve"> reserve procurement, demand-response program design, storage deployment, and the evaluation of real-time balancing markets.</w:t>
      </w:r>
    </w:p>
    <w:p w14:paraId="20BFE9F1" w14:textId="77777777" w:rsidR="0098635B" w:rsidRPr="00B81B47" w:rsidRDefault="0098635B" w:rsidP="00441B6F">
      <w:pPr>
        <w:pStyle w:val="ConcHead"/>
        <w:spacing w:after="0"/>
        <w:jc w:val="both"/>
        <w:rPr>
          <w:rFonts w:ascii="Arial" w:hAnsi="Arial" w:cs="Arial"/>
          <w:sz w:val="24"/>
          <w:szCs w:val="24"/>
        </w:rPr>
      </w:pPr>
    </w:p>
    <w:p w14:paraId="7D7E8B01" w14:textId="77777777" w:rsidR="0098635B" w:rsidRPr="00B81B47" w:rsidRDefault="00D75FE6" w:rsidP="00D75FE6">
      <w:pPr>
        <w:pStyle w:val="MDPI22heading2"/>
        <w:spacing w:before="240"/>
        <w:ind w:left="567"/>
        <w:rPr>
          <w:rFonts w:ascii="Arial" w:hAnsi="Arial" w:cs="Arial"/>
          <w:b/>
          <w:i w:val="0"/>
          <w:noProof w:val="0"/>
          <w:snapToGrid/>
          <w:color w:val="auto"/>
          <w:sz w:val="24"/>
          <w:szCs w:val="24"/>
          <w:u w:val="single"/>
          <w:lang w:eastAsia="en-US" w:bidi="ar-SA"/>
        </w:rPr>
      </w:pPr>
      <w:r w:rsidRPr="00B81B47">
        <w:rPr>
          <w:rFonts w:ascii="Arial" w:hAnsi="Arial" w:cs="Arial"/>
          <w:b/>
          <w:i w:val="0"/>
          <w:noProof w:val="0"/>
          <w:snapToGrid/>
          <w:color w:val="auto"/>
          <w:sz w:val="24"/>
          <w:szCs w:val="24"/>
          <w:u w:val="single"/>
          <w:lang w:eastAsia="en-US" w:bidi="ar-SA"/>
        </w:rPr>
        <w:t>3.6. UC modeling on the country and regional level.</w:t>
      </w:r>
    </w:p>
    <w:p w14:paraId="7AA79800" w14:textId="77777777" w:rsidR="00A81EE4" w:rsidRDefault="00A76612" w:rsidP="00A76612">
      <w:pPr>
        <w:pStyle w:val="MDPI22heading2"/>
        <w:spacing w:before="240"/>
        <w:ind w:left="567"/>
        <w:rPr>
          <w:rFonts w:ascii="Arial" w:hAnsi="Arial" w:cs="Arial"/>
          <w:i w:val="0"/>
          <w:noProof w:val="0"/>
          <w:snapToGrid/>
          <w:color w:val="auto"/>
          <w:sz w:val="24"/>
          <w:szCs w:val="24"/>
          <w:lang w:eastAsia="en-US" w:bidi="ar-SA"/>
        </w:rPr>
      </w:pPr>
      <w:r w:rsidRPr="00B81B47">
        <w:rPr>
          <w:rFonts w:ascii="Arial" w:hAnsi="Arial" w:cs="Arial"/>
          <w:i w:val="0"/>
          <w:noProof w:val="0"/>
          <w:snapToGrid/>
          <w:color w:val="auto"/>
          <w:sz w:val="24"/>
          <w:szCs w:val="24"/>
          <w:lang w:eastAsia="en-US" w:bidi="ar-SA"/>
        </w:rPr>
        <w:t xml:space="preserve">Optimization involves the choice of one or more reliable tool(s), the choice of an appropriate “optimization solver,” and the appropriate combination of the two. Previous research has shown that soft linking between long-term energy models and short-term models is commonly used </w:t>
      </w:r>
      <w:r w:rsidR="00B35EB1">
        <w:rPr>
          <w:rFonts w:ascii="Arial" w:hAnsi="Arial" w:cs="Arial"/>
          <w:i w:val="0"/>
          <w:noProof w:val="0"/>
          <w:snapToGrid/>
          <w:color w:val="auto"/>
          <w:sz w:val="24"/>
          <w:szCs w:val="24"/>
          <w:lang w:eastAsia="en-US" w:bidi="ar-SA"/>
        </w:rPr>
        <w:t>(Kleanthis N, 2025) (</w:t>
      </w:r>
      <w:r w:rsidR="00DE3823" w:rsidRPr="00DE3823">
        <w:rPr>
          <w:rFonts w:ascii="Arial" w:hAnsi="Arial" w:cs="Arial"/>
          <w:i w:val="0"/>
          <w:noProof w:val="0"/>
          <w:snapToGrid/>
          <w:color w:val="auto"/>
          <w:sz w:val="24"/>
          <w:szCs w:val="24"/>
          <w:lang w:eastAsia="en-US" w:bidi="ar-SA"/>
        </w:rPr>
        <w:t>Ringkjøb HK</w:t>
      </w:r>
      <w:r w:rsidR="00DE3823">
        <w:rPr>
          <w:rFonts w:ascii="Arial" w:hAnsi="Arial" w:cs="Arial"/>
          <w:i w:val="0"/>
          <w:noProof w:val="0"/>
          <w:snapToGrid/>
          <w:color w:val="auto"/>
          <w:sz w:val="24"/>
          <w:szCs w:val="24"/>
          <w:lang w:eastAsia="en-US" w:bidi="ar-SA"/>
        </w:rPr>
        <w:t>, 2018)</w:t>
      </w:r>
      <w:r w:rsidRPr="00B81B47">
        <w:rPr>
          <w:rFonts w:ascii="Arial" w:hAnsi="Arial" w:cs="Arial"/>
          <w:i w:val="0"/>
          <w:noProof w:val="0"/>
          <w:snapToGrid/>
          <w:color w:val="auto"/>
          <w:sz w:val="24"/>
          <w:szCs w:val="24"/>
          <w:lang w:eastAsia="en-US" w:bidi="ar-SA"/>
        </w:rPr>
        <w:t xml:space="preserve">. The authors depicted three models </w:t>
      </w:r>
      <w:r w:rsidR="00AE6589">
        <w:rPr>
          <w:rFonts w:ascii="Arial" w:hAnsi="Arial" w:cs="Arial"/>
          <w:i w:val="0"/>
          <w:noProof w:val="0"/>
          <w:snapToGrid/>
          <w:color w:val="auto"/>
          <w:sz w:val="24"/>
          <w:szCs w:val="24"/>
          <w:lang w:eastAsia="en-US" w:bidi="ar-SA"/>
        </w:rPr>
        <w:t xml:space="preserve">outlined in §3.1 and §3.2 </w:t>
      </w:r>
      <w:r w:rsidRPr="00B81B47">
        <w:rPr>
          <w:rFonts w:ascii="Arial" w:hAnsi="Arial" w:cs="Arial"/>
          <w:i w:val="0"/>
          <w:noProof w:val="0"/>
          <w:snapToGrid/>
          <w:color w:val="auto"/>
          <w:sz w:val="24"/>
          <w:szCs w:val="24"/>
          <w:lang w:eastAsia="en-US" w:bidi="ar-SA"/>
        </w:rPr>
        <w:t>as suitable for further elaboration on a country or regional level, based on their occurrence and appearance in recent literature. Those are</w:t>
      </w:r>
      <w:r w:rsidR="00300548">
        <w:rPr>
          <w:rFonts w:ascii="Arial" w:hAnsi="Arial" w:cs="Arial"/>
          <w:i w:val="0"/>
          <w:noProof w:val="0"/>
          <w:snapToGrid/>
          <w:color w:val="auto"/>
          <w:sz w:val="24"/>
          <w:szCs w:val="24"/>
          <w:lang w:eastAsia="en-US" w:bidi="ar-SA"/>
        </w:rPr>
        <w:t xml:space="preserve"> </w:t>
      </w:r>
      <w:r w:rsidRPr="00B81B47">
        <w:rPr>
          <w:rFonts w:ascii="Arial" w:hAnsi="Arial" w:cs="Arial"/>
          <w:i w:val="0"/>
          <w:noProof w:val="0"/>
          <w:snapToGrid/>
          <w:color w:val="auto"/>
          <w:sz w:val="24"/>
          <w:szCs w:val="24"/>
          <w:lang w:eastAsia="en-US" w:bidi="ar-SA"/>
        </w:rPr>
        <w:t>the multiscale models PLEXOS®,</w:t>
      </w:r>
      <w:r w:rsidR="006E3EE3">
        <w:rPr>
          <w:rFonts w:ascii="Arial" w:hAnsi="Arial" w:cs="Arial"/>
          <w:i w:val="0"/>
          <w:noProof w:val="0"/>
          <w:snapToGrid/>
          <w:color w:val="auto"/>
          <w:sz w:val="24"/>
          <w:szCs w:val="24"/>
          <w:lang w:eastAsia="en-US" w:bidi="ar-SA"/>
        </w:rPr>
        <w:t xml:space="preserve"> </w:t>
      </w:r>
      <w:r w:rsidR="006E3EE3" w:rsidRPr="006E3EE3">
        <w:rPr>
          <w:rFonts w:ascii="Arial" w:hAnsi="Arial" w:cs="Arial"/>
          <w:i w:val="0"/>
          <w:noProof w:val="0"/>
          <w:snapToGrid/>
          <w:color w:val="auto"/>
          <w:sz w:val="24"/>
          <w:szCs w:val="24"/>
          <w:lang w:eastAsia="en-US" w:bidi="ar-SA"/>
        </w:rPr>
        <w:t>(Hamdi M, 2024)</w:t>
      </w:r>
      <w:r w:rsidR="003A56CE" w:rsidRPr="003A56CE">
        <w:rPr>
          <w:rFonts w:ascii="Arial" w:hAnsi="Arial" w:cs="Arial"/>
          <w:i w:val="0"/>
          <w:noProof w:val="0"/>
          <w:snapToGrid/>
          <w:color w:val="auto"/>
          <w:sz w:val="24"/>
          <w:szCs w:val="24"/>
          <w:lang w:eastAsia="en-US" w:bidi="ar-SA"/>
        </w:rPr>
        <w:t xml:space="preserve"> </w:t>
      </w:r>
      <w:r w:rsidR="003A56CE">
        <w:rPr>
          <w:rFonts w:ascii="Arial" w:hAnsi="Arial" w:cs="Arial"/>
          <w:i w:val="0"/>
          <w:noProof w:val="0"/>
          <w:snapToGrid/>
          <w:color w:val="auto"/>
          <w:sz w:val="24"/>
          <w:szCs w:val="24"/>
          <w:lang w:eastAsia="en-US" w:bidi="ar-SA"/>
        </w:rPr>
        <w:t>(Samarasinghe SL, 2025)</w:t>
      </w:r>
      <w:r w:rsidRPr="00B81B47">
        <w:rPr>
          <w:rFonts w:ascii="Arial" w:hAnsi="Arial" w:cs="Arial"/>
          <w:i w:val="0"/>
          <w:noProof w:val="0"/>
          <w:snapToGrid/>
          <w:color w:val="auto"/>
          <w:sz w:val="24"/>
          <w:szCs w:val="24"/>
          <w:lang w:eastAsia="en-US" w:bidi="ar-SA"/>
        </w:rPr>
        <w:t xml:space="preserve"> </w:t>
      </w:r>
      <w:proofErr w:type="spellStart"/>
      <w:r w:rsidRPr="00B81B47">
        <w:rPr>
          <w:rFonts w:ascii="Arial" w:hAnsi="Arial" w:cs="Arial"/>
          <w:i w:val="0"/>
          <w:noProof w:val="0"/>
          <w:snapToGrid/>
          <w:color w:val="auto"/>
          <w:sz w:val="24"/>
          <w:szCs w:val="24"/>
          <w:lang w:eastAsia="en-US" w:bidi="ar-SA"/>
        </w:rPr>
        <w:t>OSeMOSYS</w:t>
      </w:r>
      <w:proofErr w:type="spellEnd"/>
      <w:r w:rsidRPr="00B81B47">
        <w:rPr>
          <w:rFonts w:ascii="Arial" w:hAnsi="Arial" w:cs="Arial"/>
          <w:i w:val="0"/>
          <w:noProof w:val="0"/>
          <w:snapToGrid/>
          <w:color w:val="auto"/>
          <w:sz w:val="24"/>
          <w:szCs w:val="24"/>
          <w:lang w:eastAsia="en-US" w:bidi="ar-SA"/>
        </w:rPr>
        <w:t xml:space="preserve">, and </w:t>
      </w:r>
      <w:proofErr w:type="spellStart"/>
      <w:r w:rsidRPr="00B81B47">
        <w:rPr>
          <w:rFonts w:ascii="Arial" w:hAnsi="Arial" w:cs="Arial"/>
          <w:i w:val="0"/>
          <w:noProof w:val="0"/>
          <w:snapToGrid/>
          <w:color w:val="auto"/>
          <w:sz w:val="24"/>
          <w:szCs w:val="24"/>
          <w:lang w:eastAsia="en-US" w:bidi="ar-SA"/>
        </w:rPr>
        <w:t>FlexTool</w:t>
      </w:r>
      <w:proofErr w:type="spellEnd"/>
      <w:r w:rsidRPr="00B81B47">
        <w:rPr>
          <w:rFonts w:ascii="Arial" w:hAnsi="Arial" w:cs="Arial"/>
          <w:i w:val="0"/>
          <w:noProof w:val="0"/>
          <w:snapToGrid/>
          <w:color w:val="auto"/>
          <w:sz w:val="24"/>
          <w:szCs w:val="24"/>
          <w:lang w:eastAsia="en-US" w:bidi="ar-SA"/>
        </w:rPr>
        <w:t xml:space="preserve">, </w:t>
      </w:r>
      <w:r w:rsidR="003A56CE">
        <w:rPr>
          <w:rFonts w:ascii="Arial" w:hAnsi="Arial" w:cs="Arial"/>
          <w:i w:val="0"/>
          <w:noProof w:val="0"/>
          <w:snapToGrid/>
          <w:color w:val="auto"/>
          <w:sz w:val="24"/>
          <w:szCs w:val="24"/>
          <w:lang w:eastAsia="en-US" w:bidi="ar-SA"/>
        </w:rPr>
        <w:t>(</w:t>
      </w:r>
      <w:proofErr w:type="spellStart"/>
      <w:r w:rsidR="003A56CE">
        <w:rPr>
          <w:rFonts w:ascii="Arial" w:hAnsi="Arial" w:cs="Arial"/>
          <w:i w:val="0"/>
          <w:noProof w:val="0"/>
          <w:snapToGrid/>
          <w:color w:val="auto"/>
          <w:sz w:val="24"/>
          <w:szCs w:val="24"/>
          <w:lang w:eastAsia="en-US" w:bidi="ar-SA"/>
        </w:rPr>
        <w:t>K</w:t>
      </w:r>
      <w:r w:rsidR="003A56CE" w:rsidRPr="006E3EE3">
        <w:rPr>
          <w:rFonts w:ascii="Arial" w:hAnsi="Arial" w:cs="Arial"/>
          <w:i w:val="0"/>
          <w:noProof w:val="0"/>
          <w:snapToGrid/>
          <w:color w:val="auto"/>
          <w:sz w:val="24"/>
          <w:szCs w:val="24"/>
          <w:lang w:eastAsia="en-US" w:bidi="ar-SA"/>
        </w:rPr>
        <w:t>leanthis</w:t>
      </w:r>
      <w:proofErr w:type="spellEnd"/>
      <w:r w:rsidR="003A56CE" w:rsidRPr="006E3EE3">
        <w:rPr>
          <w:rFonts w:ascii="Arial" w:hAnsi="Arial" w:cs="Arial"/>
          <w:i w:val="0"/>
          <w:noProof w:val="0"/>
          <w:snapToGrid/>
          <w:color w:val="auto"/>
          <w:sz w:val="24"/>
          <w:szCs w:val="24"/>
          <w:lang w:eastAsia="en-US" w:bidi="ar-SA"/>
        </w:rPr>
        <w:t xml:space="preserve"> N, </w:t>
      </w:r>
      <w:r w:rsidR="003A56CE">
        <w:rPr>
          <w:rFonts w:ascii="Arial" w:hAnsi="Arial" w:cs="Arial"/>
          <w:i w:val="0"/>
          <w:noProof w:val="0"/>
          <w:snapToGrid/>
          <w:color w:val="auto"/>
          <w:sz w:val="24"/>
          <w:szCs w:val="24"/>
          <w:lang w:eastAsia="en-US" w:bidi="ar-SA"/>
        </w:rPr>
        <w:t xml:space="preserve">2025) </w:t>
      </w:r>
      <w:r w:rsidR="00300548">
        <w:rPr>
          <w:rFonts w:ascii="Arial" w:hAnsi="Arial" w:cs="Arial"/>
          <w:i w:val="0"/>
          <w:noProof w:val="0"/>
          <w:snapToGrid/>
          <w:color w:val="auto"/>
          <w:sz w:val="24"/>
          <w:szCs w:val="24"/>
          <w:lang w:eastAsia="en-US" w:bidi="ar-SA"/>
        </w:rPr>
        <w:t>(</w:t>
      </w:r>
      <w:proofErr w:type="spellStart"/>
      <w:r w:rsidR="00300548">
        <w:rPr>
          <w:rFonts w:ascii="Arial" w:hAnsi="Arial" w:cs="Arial"/>
          <w:i w:val="0"/>
          <w:noProof w:val="0"/>
          <w:snapToGrid/>
          <w:color w:val="auto"/>
          <w:sz w:val="24"/>
          <w:szCs w:val="24"/>
          <w:lang w:eastAsia="en-US" w:bidi="ar-SA"/>
        </w:rPr>
        <w:t>Majanne</w:t>
      </w:r>
      <w:proofErr w:type="spellEnd"/>
      <w:r w:rsidR="00300548">
        <w:rPr>
          <w:rFonts w:ascii="Arial" w:hAnsi="Arial" w:cs="Arial"/>
          <w:i w:val="0"/>
          <w:noProof w:val="0"/>
          <w:snapToGrid/>
          <w:color w:val="auto"/>
          <w:sz w:val="24"/>
          <w:szCs w:val="24"/>
          <w:lang w:eastAsia="en-US" w:bidi="ar-SA"/>
        </w:rPr>
        <w:t xml:space="preserve"> Y, 2022) (</w:t>
      </w:r>
      <w:proofErr w:type="spellStart"/>
      <w:r w:rsidR="00300548">
        <w:rPr>
          <w:rFonts w:ascii="Arial" w:hAnsi="Arial" w:cs="Arial"/>
          <w:i w:val="0"/>
          <w:noProof w:val="0"/>
          <w:snapToGrid/>
          <w:color w:val="auto"/>
          <w:sz w:val="24"/>
          <w:szCs w:val="24"/>
          <w:lang w:eastAsia="en-US" w:bidi="ar-SA"/>
        </w:rPr>
        <w:t>Niet</w:t>
      </w:r>
      <w:proofErr w:type="spellEnd"/>
      <w:r w:rsidR="00300548">
        <w:rPr>
          <w:rFonts w:ascii="Arial" w:hAnsi="Arial" w:cs="Arial"/>
          <w:i w:val="0"/>
          <w:noProof w:val="0"/>
          <w:snapToGrid/>
          <w:color w:val="auto"/>
          <w:sz w:val="24"/>
          <w:szCs w:val="24"/>
          <w:lang w:eastAsia="en-US" w:bidi="ar-SA"/>
        </w:rPr>
        <w:t xml:space="preserve"> T, 2021) </w:t>
      </w:r>
      <w:r w:rsidR="00DB6CF5" w:rsidRPr="00DB6CF5">
        <w:rPr>
          <w:rFonts w:ascii="Arial" w:hAnsi="Arial" w:cs="Arial"/>
          <w:i w:val="0"/>
          <w:noProof w:val="0"/>
          <w:snapToGrid/>
          <w:color w:val="auto"/>
          <w:sz w:val="24"/>
          <w:szCs w:val="24"/>
          <w:lang w:eastAsia="en-US" w:bidi="ar-SA"/>
        </w:rPr>
        <w:t>(Plazas-Niño F, 2025)</w:t>
      </w:r>
      <w:r w:rsidR="00A81EE4">
        <w:rPr>
          <w:rFonts w:ascii="Arial" w:hAnsi="Arial" w:cs="Arial"/>
          <w:i w:val="0"/>
          <w:noProof w:val="0"/>
          <w:snapToGrid/>
          <w:color w:val="auto"/>
          <w:sz w:val="24"/>
          <w:szCs w:val="24"/>
          <w:lang w:eastAsia="en-US" w:bidi="ar-SA"/>
        </w:rPr>
        <w:t xml:space="preserve">. </w:t>
      </w:r>
    </w:p>
    <w:p w14:paraId="0A7F34E9" w14:textId="77777777" w:rsidR="00D75FE6" w:rsidRPr="00B81B47" w:rsidRDefault="00A76612" w:rsidP="00A76612">
      <w:pPr>
        <w:pStyle w:val="MDPI22heading2"/>
        <w:spacing w:before="240"/>
        <w:ind w:left="567"/>
        <w:rPr>
          <w:rFonts w:ascii="Arial" w:hAnsi="Arial" w:cs="Arial"/>
          <w:i w:val="0"/>
          <w:noProof w:val="0"/>
          <w:snapToGrid/>
          <w:color w:val="auto"/>
          <w:sz w:val="24"/>
          <w:szCs w:val="24"/>
          <w:lang w:eastAsia="en-US" w:bidi="ar-SA"/>
        </w:rPr>
      </w:pPr>
      <w:r w:rsidRPr="00B81B47">
        <w:rPr>
          <w:rFonts w:ascii="Arial" w:hAnsi="Arial" w:cs="Arial"/>
          <w:i w:val="0"/>
          <w:noProof w:val="0"/>
          <w:snapToGrid/>
          <w:color w:val="auto"/>
          <w:sz w:val="24"/>
          <w:szCs w:val="24"/>
          <w:lang w:eastAsia="en-US" w:bidi="ar-SA"/>
        </w:rPr>
        <w:t xml:space="preserve">Widespread used, reliable solvers are </w:t>
      </w:r>
      <w:r w:rsidR="00D66EA4">
        <w:rPr>
          <w:rFonts w:ascii="Arial" w:hAnsi="Arial" w:cs="Arial"/>
          <w:i w:val="0"/>
          <w:noProof w:val="0"/>
          <w:snapToGrid/>
          <w:color w:val="auto"/>
          <w:sz w:val="24"/>
          <w:szCs w:val="24"/>
          <w:lang w:eastAsia="en-US" w:bidi="ar-SA"/>
        </w:rPr>
        <w:t>(Anand R., 2017)</w:t>
      </w:r>
      <w:r w:rsidRPr="00B81B47">
        <w:rPr>
          <w:rFonts w:ascii="Arial" w:hAnsi="Arial" w:cs="Arial"/>
          <w:i w:val="0"/>
          <w:noProof w:val="0"/>
          <w:snapToGrid/>
          <w:color w:val="auto"/>
          <w:sz w:val="24"/>
          <w:szCs w:val="24"/>
          <w:lang w:eastAsia="en-US" w:bidi="ar-SA"/>
        </w:rPr>
        <w:t xml:space="preserve">: </w:t>
      </w:r>
      <w:proofErr w:type="spellStart"/>
      <w:r w:rsidRPr="00B81B47">
        <w:rPr>
          <w:rFonts w:ascii="Arial" w:hAnsi="Arial" w:cs="Arial"/>
          <w:i w:val="0"/>
          <w:noProof w:val="0"/>
          <w:snapToGrid/>
          <w:color w:val="auto"/>
          <w:sz w:val="24"/>
          <w:szCs w:val="24"/>
          <w:lang w:eastAsia="en-US" w:bidi="ar-SA"/>
        </w:rPr>
        <w:t>i</w:t>
      </w:r>
      <w:proofErr w:type="spellEnd"/>
      <w:r w:rsidRPr="00B81B47">
        <w:rPr>
          <w:rFonts w:ascii="Arial" w:hAnsi="Arial" w:cs="Arial"/>
          <w:i w:val="0"/>
          <w:noProof w:val="0"/>
          <w:snapToGrid/>
          <w:color w:val="auto"/>
          <w:sz w:val="24"/>
          <w:szCs w:val="24"/>
          <w:lang w:eastAsia="en-US" w:bidi="ar-SA"/>
        </w:rPr>
        <w:t xml:space="preserve">) </w:t>
      </w:r>
      <w:proofErr w:type="spellStart"/>
      <w:r w:rsidRPr="00B81B47">
        <w:rPr>
          <w:rFonts w:ascii="Arial" w:hAnsi="Arial" w:cs="Arial"/>
          <w:i w:val="0"/>
          <w:noProof w:val="0"/>
          <w:snapToGrid/>
          <w:color w:val="auto"/>
          <w:sz w:val="24"/>
          <w:szCs w:val="24"/>
          <w:lang w:eastAsia="en-US" w:bidi="ar-SA"/>
        </w:rPr>
        <w:t>Gurobi</w:t>
      </w:r>
      <w:proofErr w:type="spellEnd"/>
      <w:r w:rsidRPr="00B81B47">
        <w:rPr>
          <w:rFonts w:ascii="Arial" w:hAnsi="Arial" w:cs="Arial"/>
          <w:i w:val="0"/>
          <w:noProof w:val="0"/>
          <w:snapToGrid/>
          <w:color w:val="auto"/>
          <w:sz w:val="24"/>
          <w:szCs w:val="24"/>
          <w:lang w:eastAsia="en-US" w:bidi="ar-SA"/>
        </w:rPr>
        <w:t xml:space="preserve"> Optimizer, for solving LP, QP, MILP, and mixed-integer quadratic programming (MIQP) problems; ii) IBM ILOG CPLEX Optimizer for large-scale optimization, supporting LP, integer programming, and QP; iii) FICO Xpress Optimizer, supporting algorithms such as primal and dual simplex; iv) MOSEK for MISOCP; and v) BARON for MINLP</w:t>
      </w:r>
      <w:r w:rsidR="00D66EA4">
        <w:rPr>
          <w:rFonts w:ascii="Arial" w:hAnsi="Arial" w:cs="Arial"/>
          <w:i w:val="0"/>
          <w:noProof w:val="0"/>
          <w:snapToGrid/>
          <w:color w:val="auto"/>
          <w:sz w:val="24"/>
          <w:szCs w:val="24"/>
          <w:lang w:eastAsia="en-US" w:bidi="ar-SA"/>
        </w:rPr>
        <w:t xml:space="preserve"> (Montero L,2022)</w:t>
      </w:r>
      <w:r w:rsidRPr="00B81B47">
        <w:rPr>
          <w:rFonts w:ascii="Arial" w:hAnsi="Arial" w:cs="Arial"/>
          <w:i w:val="0"/>
          <w:noProof w:val="0"/>
          <w:snapToGrid/>
          <w:color w:val="auto"/>
          <w:sz w:val="24"/>
          <w:szCs w:val="24"/>
          <w:lang w:eastAsia="en-US" w:bidi="ar-SA"/>
        </w:rPr>
        <w:t xml:space="preserve">. Modelling on an hourly basis on IEEE test systems is apparent in the literature in deterministic case studies since 2014 </w:t>
      </w:r>
      <w:r w:rsidR="006B3B53">
        <w:rPr>
          <w:rFonts w:ascii="Arial" w:hAnsi="Arial" w:cs="Arial"/>
          <w:i w:val="0"/>
          <w:noProof w:val="0"/>
          <w:snapToGrid/>
          <w:color w:val="auto"/>
          <w:sz w:val="24"/>
          <w:szCs w:val="24"/>
          <w:lang w:eastAsia="en-US" w:bidi="ar-SA"/>
        </w:rPr>
        <w:t>(Marcovecchio MG, 2014) (Chowdhury AFMK, 2020)</w:t>
      </w:r>
      <w:r w:rsidRPr="00B81B47">
        <w:rPr>
          <w:rFonts w:ascii="Arial" w:hAnsi="Arial" w:cs="Arial"/>
          <w:i w:val="0"/>
          <w:noProof w:val="0"/>
          <w:snapToGrid/>
          <w:color w:val="auto"/>
          <w:sz w:val="24"/>
          <w:szCs w:val="24"/>
          <w:lang w:eastAsia="en-US" w:bidi="ar-SA"/>
        </w:rPr>
        <w:t>,</w:t>
      </w:r>
      <w:r w:rsidR="00AC469F">
        <w:rPr>
          <w:rFonts w:ascii="Arial" w:hAnsi="Arial" w:cs="Arial"/>
          <w:i w:val="0"/>
          <w:noProof w:val="0"/>
          <w:snapToGrid/>
          <w:color w:val="auto"/>
          <w:sz w:val="24"/>
          <w:szCs w:val="24"/>
          <w:lang w:eastAsia="en-US" w:bidi="ar-SA"/>
        </w:rPr>
        <w:t xml:space="preserve"> </w:t>
      </w:r>
      <w:r w:rsidR="006B3B53">
        <w:rPr>
          <w:rFonts w:ascii="Arial" w:hAnsi="Arial" w:cs="Arial"/>
          <w:i w:val="0"/>
          <w:noProof w:val="0"/>
          <w:snapToGrid/>
          <w:color w:val="auto"/>
          <w:sz w:val="24"/>
          <w:szCs w:val="24"/>
          <w:lang w:eastAsia="en-US" w:bidi="ar-SA"/>
        </w:rPr>
        <w:t>(</w:t>
      </w:r>
      <w:proofErr w:type="spellStart"/>
      <w:r w:rsidR="006B3B53">
        <w:rPr>
          <w:rFonts w:ascii="Arial" w:hAnsi="Arial" w:cs="Arial"/>
          <w:i w:val="0"/>
          <w:noProof w:val="0"/>
          <w:snapToGrid/>
          <w:color w:val="auto"/>
          <w:sz w:val="24"/>
          <w:szCs w:val="24"/>
          <w:lang w:eastAsia="en-US" w:bidi="ar-SA"/>
        </w:rPr>
        <w:t>Buayai</w:t>
      </w:r>
      <w:proofErr w:type="spellEnd"/>
      <w:r w:rsidR="006B3B53">
        <w:rPr>
          <w:rFonts w:ascii="Arial" w:hAnsi="Arial" w:cs="Arial"/>
          <w:i w:val="0"/>
          <w:noProof w:val="0"/>
          <w:snapToGrid/>
          <w:color w:val="auto"/>
          <w:sz w:val="24"/>
          <w:szCs w:val="24"/>
          <w:lang w:eastAsia="en-US" w:bidi="ar-SA"/>
        </w:rPr>
        <w:t>, 2014)</w:t>
      </w:r>
      <w:r w:rsidR="00AC469F">
        <w:rPr>
          <w:rFonts w:ascii="Arial" w:hAnsi="Arial" w:cs="Arial"/>
          <w:i w:val="0"/>
          <w:noProof w:val="0"/>
          <w:snapToGrid/>
          <w:color w:val="auto"/>
          <w:sz w:val="24"/>
          <w:szCs w:val="24"/>
          <w:lang w:eastAsia="en-US" w:bidi="ar-SA"/>
        </w:rPr>
        <w:t xml:space="preserve"> (Castelli AF, 2024) </w:t>
      </w:r>
      <w:r w:rsidR="00AC469F" w:rsidRPr="00AC469F">
        <w:rPr>
          <w:rFonts w:ascii="Arial" w:hAnsi="Arial" w:cs="Arial"/>
          <w:i w:val="0"/>
          <w:noProof w:val="0"/>
          <w:snapToGrid/>
          <w:color w:val="auto"/>
          <w:sz w:val="24"/>
          <w:szCs w:val="24"/>
          <w:lang w:eastAsia="en-US" w:bidi="ar-SA"/>
        </w:rPr>
        <w:t>(Plazas-Niño F, 2025)</w:t>
      </w:r>
      <w:r w:rsidRPr="00B81B47">
        <w:rPr>
          <w:rFonts w:ascii="Arial" w:hAnsi="Arial" w:cs="Arial"/>
          <w:i w:val="0"/>
          <w:noProof w:val="0"/>
          <w:snapToGrid/>
          <w:color w:val="auto"/>
          <w:sz w:val="24"/>
          <w:szCs w:val="24"/>
          <w:lang w:eastAsia="en-US" w:bidi="ar-SA"/>
        </w:rPr>
        <w:t xml:space="preserve">, as well as on stochastic case studies, such as in the case of </w:t>
      </w:r>
      <w:r w:rsidR="00D66EA4">
        <w:rPr>
          <w:rFonts w:ascii="Arial" w:hAnsi="Arial" w:cs="Arial"/>
          <w:i w:val="0"/>
          <w:noProof w:val="0"/>
          <w:snapToGrid/>
          <w:color w:val="auto"/>
          <w:sz w:val="24"/>
          <w:szCs w:val="24"/>
          <w:lang w:eastAsia="en-US" w:bidi="ar-SA"/>
        </w:rPr>
        <w:t>(</w:t>
      </w:r>
      <w:r w:rsidRPr="00B81B47">
        <w:rPr>
          <w:rFonts w:ascii="Arial" w:hAnsi="Arial" w:cs="Arial"/>
          <w:i w:val="0"/>
          <w:noProof w:val="0"/>
          <w:snapToGrid/>
          <w:color w:val="auto"/>
          <w:sz w:val="24"/>
          <w:szCs w:val="24"/>
          <w:lang w:eastAsia="en-US" w:bidi="ar-SA"/>
        </w:rPr>
        <w:t>Stott B</w:t>
      </w:r>
      <w:r w:rsidR="00D66EA4">
        <w:rPr>
          <w:rFonts w:ascii="Arial" w:hAnsi="Arial" w:cs="Arial"/>
          <w:i w:val="0"/>
          <w:noProof w:val="0"/>
          <w:snapToGrid/>
          <w:color w:val="auto"/>
          <w:sz w:val="24"/>
          <w:szCs w:val="24"/>
          <w:lang w:eastAsia="en-US" w:bidi="ar-SA"/>
        </w:rPr>
        <w:t xml:space="preserve">, </w:t>
      </w:r>
      <w:r w:rsidRPr="00B81B47">
        <w:rPr>
          <w:rFonts w:ascii="Arial" w:hAnsi="Arial" w:cs="Arial"/>
          <w:i w:val="0"/>
          <w:noProof w:val="0"/>
          <w:snapToGrid/>
          <w:color w:val="auto"/>
          <w:sz w:val="24"/>
          <w:szCs w:val="24"/>
          <w:lang w:eastAsia="en-US" w:bidi="ar-SA"/>
        </w:rPr>
        <w:t>2023</w:t>
      </w:r>
      <w:r w:rsidR="00D66EA4">
        <w:rPr>
          <w:rFonts w:ascii="Arial" w:hAnsi="Arial" w:cs="Arial"/>
          <w:i w:val="0"/>
          <w:noProof w:val="0"/>
          <w:snapToGrid/>
          <w:color w:val="auto"/>
          <w:sz w:val="24"/>
          <w:szCs w:val="24"/>
          <w:lang w:eastAsia="en-US" w:bidi="ar-SA"/>
        </w:rPr>
        <w:t>)</w:t>
      </w:r>
      <w:r w:rsidRPr="00B81B47">
        <w:rPr>
          <w:rFonts w:ascii="Arial" w:hAnsi="Arial" w:cs="Arial"/>
          <w:i w:val="0"/>
          <w:noProof w:val="0"/>
          <w:snapToGrid/>
          <w:color w:val="auto"/>
          <w:sz w:val="24"/>
          <w:szCs w:val="24"/>
          <w:lang w:eastAsia="en-US" w:bidi="ar-SA"/>
        </w:rPr>
        <w:t xml:space="preserve">. Modelling on other time scales </w:t>
      </w:r>
      <w:r w:rsidR="00A81EE4">
        <w:rPr>
          <w:rFonts w:ascii="Arial" w:hAnsi="Arial" w:cs="Arial"/>
          <w:i w:val="0"/>
          <w:noProof w:val="0"/>
          <w:snapToGrid/>
          <w:color w:val="auto"/>
          <w:sz w:val="24"/>
          <w:szCs w:val="24"/>
          <w:lang w:eastAsia="en-US" w:bidi="ar-SA"/>
        </w:rPr>
        <w:t>can be found in</w:t>
      </w:r>
      <w:r w:rsidRPr="00B81B47">
        <w:rPr>
          <w:rFonts w:ascii="Arial" w:hAnsi="Arial" w:cs="Arial"/>
          <w:i w:val="0"/>
          <w:noProof w:val="0"/>
          <w:snapToGrid/>
          <w:color w:val="auto"/>
          <w:sz w:val="24"/>
          <w:szCs w:val="24"/>
          <w:lang w:eastAsia="en-US" w:bidi="ar-SA"/>
        </w:rPr>
        <w:t xml:space="preserve"> </w:t>
      </w:r>
      <w:r w:rsidR="003A56CE">
        <w:rPr>
          <w:rFonts w:ascii="Arial" w:hAnsi="Arial" w:cs="Arial"/>
          <w:i w:val="0"/>
          <w:noProof w:val="0"/>
          <w:snapToGrid/>
          <w:color w:val="auto"/>
          <w:sz w:val="24"/>
          <w:szCs w:val="24"/>
          <w:lang w:eastAsia="en-US" w:bidi="ar-SA"/>
        </w:rPr>
        <w:t>(Singh A,2024), (Chowdhury BH, 1990), (Manikandan TR, 2023) (Hart WE, 2012) (Bansal RC, 2005).</w:t>
      </w:r>
      <w:r w:rsidR="00CA4642">
        <w:rPr>
          <w:rFonts w:ascii="Arial" w:hAnsi="Arial" w:cs="Arial"/>
          <w:i w:val="0"/>
          <w:noProof w:val="0"/>
          <w:snapToGrid/>
          <w:color w:val="auto"/>
          <w:sz w:val="24"/>
          <w:szCs w:val="24"/>
          <w:lang w:eastAsia="en-US" w:bidi="ar-SA"/>
        </w:rPr>
        <w:t xml:space="preserve"> </w:t>
      </w:r>
      <w:r w:rsidRPr="00B81B47">
        <w:rPr>
          <w:rFonts w:ascii="Arial" w:hAnsi="Arial" w:cs="Arial"/>
          <w:i w:val="0"/>
          <w:noProof w:val="0"/>
          <w:snapToGrid/>
          <w:color w:val="auto"/>
          <w:sz w:val="24"/>
          <w:szCs w:val="24"/>
          <w:lang w:eastAsia="en-US" w:bidi="ar-SA"/>
        </w:rPr>
        <w:t xml:space="preserve">IEEE Systems </w:t>
      </w:r>
      <w:r w:rsidR="00A81EE4">
        <w:rPr>
          <w:rFonts w:ascii="Arial" w:hAnsi="Arial" w:cs="Arial"/>
          <w:i w:val="0"/>
          <w:noProof w:val="0"/>
          <w:snapToGrid/>
          <w:color w:val="auto"/>
          <w:sz w:val="24"/>
          <w:szCs w:val="24"/>
          <w:lang w:eastAsia="en-US" w:bidi="ar-SA"/>
        </w:rPr>
        <w:t>are</w:t>
      </w:r>
      <w:r w:rsidRPr="00B81B47">
        <w:rPr>
          <w:rFonts w:ascii="Arial" w:hAnsi="Arial" w:cs="Arial"/>
          <w:i w:val="0"/>
          <w:noProof w:val="0"/>
          <w:snapToGrid/>
          <w:color w:val="auto"/>
          <w:sz w:val="24"/>
          <w:szCs w:val="24"/>
          <w:lang w:eastAsia="en-US" w:bidi="ar-SA"/>
        </w:rPr>
        <w:t xml:space="preserve"> mentioned </w:t>
      </w:r>
      <w:r w:rsidR="00AC469F">
        <w:rPr>
          <w:rFonts w:ascii="Arial" w:hAnsi="Arial" w:cs="Arial"/>
          <w:i w:val="0"/>
          <w:noProof w:val="0"/>
          <w:snapToGrid/>
          <w:color w:val="auto"/>
          <w:sz w:val="24"/>
          <w:szCs w:val="24"/>
          <w:lang w:eastAsia="en-US" w:bidi="ar-SA"/>
        </w:rPr>
        <w:t>in the literature</w:t>
      </w:r>
      <w:r w:rsidRPr="00B81B47">
        <w:rPr>
          <w:rFonts w:ascii="Arial" w:hAnsi="Arial" w:cs="Arial"/>
          <w:i w:val="0"/>
          <w:noProof w:val="0"/>
          <w:snapToGrid/>
          <w:color w:val="auto"/>
          <w:sz w:val="24"/>
          <w:szCs w:val="24"/>
          <w:lang w:eastAsia="en-US" w:bidi="ar-SA"/>
        </w:rPr>
        <w:t>,</w:t>
      </w:r>
      <w:r w:rsidR="003A56CE">
        <w:rPr>
          <w:rFonts w:ascii="Arial" w:hAnsi="Arial" w:cs="Arial"/>
          <w:i w:val="0"/>
          <w:noProof w:val="0"/>
          <w:snapToGrid/>
          <w:color w:val="auto"/>
          <w:sz w:val="24"/>
          <w:szCs w:val="24"/>
          <w:lang w:eastAsia="en-US" w:bidi="ar-SA"/>
        </w:rPr>
        <w:t xml:space="preserve"> (</w:t>
      </w:r>
      <w:proofErr w:type="spellStart"/>
      <w:r w:rsidR="003A56CE">
        <w:rPr>
          <w:rFonts w:ascii="Arial" w:hAnsi="Arial" w:cs="Arial"/>
          <w:i w:val="0"/>
          <w:noProof w:val="0"/>
          <w:snapToGrid/>
          <w:color w:val="auto"/>
          <w:sz w:val="24"/>
          <w:szCs w:val="24"/>
          <w:lang w:eastAsia="en-US" w:bidi="ar-SA"/>
        </w:rPr>
        <w:t>Weibezahn</w:t>
      </w:r>
      <w:proofErr w:type="spellEnd"/>
      <w:r w:rsidR="003A56CE">
        <w:rPr>
          <w:rFonts w:ascii="Arial" w:hAnsi="Arial" w:cs="Arial"/>
          <w:i w:val="0"/>
          <w:noProof w:val="0"/>
          <w:snapToGrid/>
          <w:color w:val="auto"/>
          <w:sz w:val="24"/>
          <w:szCs w:val="24"/>
          <w:lang w:eastAsia="en-US" w:bidi="ar-SA"/>
        </w:rPr>
        <w:t xml:space="preserve"> J, 2019), (Van Ouwerkerk J, 2022) (Foley AM, 2012) (Inman RH, 2013) (Mahor A, 2009) </w:t>
      </w:r>
      <w:r w:rsidRPr="00B81B47">
        <w:rPr>
          <w:rFonts w:ascii="Arial" w:hAnsi="Arial" w:cs="Arial"/>
          <w:i w:val="0"/>
          <w:noProof w:val="0"/>
          <w:snapToGrid/>
          <w:color w:val="auto"/>
          <w:sz w:val="24"/>
          <w:szCs w:val="24"/>
          <w:lang w:eastAsia="en-US" w:bidi="ar-SA"/>
        </w:rPr>
        <w:t xml:space="preserve">extensively on IEEE bus 14-, 30-, 40-, 118-, 140-unit systems and IEEE Reliability Test Systems (RTS) </w:t>
      </w:r>
      <w:r w:rsidR="00CA4642" w:rsidRPr="00B81B47">
        <w:rPr>
          <w:rFonts w:ascii="Arial" w:hAnsi="Arial" w:cs="Arial"/>
          <w:i w:val="0"/>
          <w:noProof w:val="0"/>
          <w:snapToGrid/>
          <w:color w:val="auto"/>
          <w:sz w:val="24"/>
          <w:szCs w:val="24"/>
          <w:lang w:eastAsia="en-US" w:bidi="ar-SA"/>
        </w:rPr>
        <w:t>81,84,95,141,144</w:t>
      </w:r>
      <w:r w:rsidR="00A81EE4">
        <w:rPr>
          <w:rFonts w:ascii="Arial" w:hAnsi="Arial" w:cs="Arial"/>
          <w:i w:val="0"/>
          <w:noProof w:val="0"/>
          <w:snapToGrid/>
          <w:color w:val="auto"/>
          <w:sz w:val="24"/>
          <w:szCs w:val="24"/>
          <w:lang w:eastAsia="en-US" w:bidi="ar-SA"/>
        </w:rPr>
        <w:t xml:space="preserve">. </w:t>
      </w:r>
      <w:r w:rsidRPr="00B81B47">
        <w:rPr>
          <w:rFonts w:ascii="Arial" w:hAnsi="Arial" w:cs="Arial"/>
          <w:i w:val="0"/>
          <w:noProof w:val="0"/>
          <w:snapToGrid/>
          <w:color w:val="auto"/>
          <w:sz w:val="24"/>
          <w:szCs w:val="24"/>
          <w:lang w:eastAsia="en-US" w:bidi="ar-SA"/>
        </w:rPr>
        <w:t xml:space="preserve">In contrast, case studies on real systems, on an hourly time scale, are rarer (Table </w:t>
      </w:r>
      <w:r w:rsidR="008122A8">
        <w:rPr>
          <w:rFonts w:ascii="Arial" w:hAnsi="Arial" w:cs="Arial"/>
          <w:i w:val="0"/>
          <w:noProof w:val="0"/>
          <w:snapToGrid/>
          <w:color w:val="auto"/>
          <w:sz w:val="24"/>
          <w:szCs w:val="24"/>
          <w:lang w:eastAsia="en-US" w:bidi="ar-SA"/>
        </w:rPr>
        <w:t>3</w:t>
      </w:r>
      <w:r w:rsidRPr="00B81B47">
        <w:rPr>
          <w:rFonts w:ascii="Arial" w:hAnsi="Arial" w:cs="Arial"/>
          <w:i w:val="0"/>
          <w:noProof w:val="0"/>
          <w:snapToGrid/>
          <w:color w:val="auto"/>
          <w:sz w:val="24"/>
          <w:szCs w:val="24"/>
          <w:lang w:eastAsia="en-US" w:bidi="ar-SA"/>
        </w:rPr>
        <w:t xml:space="preserve">), yet more on a sub-hourly one. On a multi-year time horizon, real systems tested with long-term Energy System Optimization Models (ESOM) concern typically </w:t>
      </w:r>
      <w:bookmarkStart w:id="3" w:name="_Hlk221196022"/>
      <w:r w:rsidR="00DB6CF5">
        <w:rPr>
          <w:rFonts w:ascii="Arial" w:hAnsi="Arial" w:cs="Arial"/>
          <w:i w:val="0"/>
          <w:noProof w:val="0"/>
          <w:snapToGrid/>
          <w:color w:val="auto"/>
          <w:sz w:val="24"/>
          <w:szCs w:val="24"/>
          <w:lang w:eastAsia="en-US" w:bidi="ar-SA"/>
        </w:rPr>
        <w:t>(</w:t>
      </w:r>
      <w:r w:rsidRPr="00B81B47">
        <w:rPr>
          <w:rFonts w:ascii="Arial" w:hAnsi="Arial" w:cs="Arial"/>
          <w:i w:val="0"/>
          <w:noProof w:val="0"/>
          <w:snapToGrid/>
          <w:color w:val="auto"/>
          <w:sz w:val="24"/>
          <w:szCs w:val="24"/>
          <w:lang w:eastAsia="en-US" w:bidi="ar-SA"/>
        </w:rPr>
        <w:t>Plazas-Niño F</w:t>
      </w:r>
      <w:r w:rsidR="00DB6CF5">
        <w:rPr>
          <w:rFonts w:ascii="Arial" w:hAnsi="Arial" w:cs="Arial"/>
          <w:i w:val="0"/>
          <w:noProof w:val="0"/>
          <w:snapToGrid/>
          <w:color w:val="auto"/>
          <w:sz w:val="24"/>
          <w:szCs w:val="24"/>
          <w:lang w:eastAsia="en-US" w:bidi="ar-SA"/>
        </w:rPr>
        <w:t>,</w:t>
      </w:r>
      <w:r w:rsidRPr="00B81B47">
        <w:rPr>
          <w:rFonts w:ascii="Arial" w:hAnsi="Arial" w:cs="Arial"/>
          <w:i w:val="0"/>
          <w:noProof w:val="0"/>
          <w:snapToGrid/>
          <w:color w:val="auto"/>
          <w:sz w:val="24"/>
          <w:szCs w:val="24"/>
          <w:lang w:eastAsia="en-US" w:bidi="ar-SA"/>
        </w:rPr>
        <w:t xml:space="preserve"> 2025</w:t>
      </w:r>
      <w:r w:rsidR="00DB6CF5">
        <w:rPr>
          <w:rFonts w:ascii="Arial" w:hAnsi="Arial" w:cs="Arial"/>
          <w:i w:val="0"/>
          <w:noProof w:val="0"/>
          <w:snapToGrid/>
          <w:color w:val="auto"/>
          <w:sz w:val="24"/>
          <w:szCs w:val="24"/>
          <w:lang w:eastAsia="en-US" w:bidi="ar-SA"/>
        </w:rPr>
        <w:t>)</w:t>
      </w:r>
      <w:r w:rsidRPr="00B81B47">
        <w:rPr>
          <w:rFonts w:ascii="Arial" w:hAnsi="Arial" w:cs="Arial"/>
          <w:i w:val="0"/>
          <w:noProof w:val="0"/>
          <w:snapToGrid/>
          <w:color w:val="auto"/>
          <w:sz w:val="24"/>
          <w:szCs w:val="24"/>
          <w:lang w:eastAsia="en-US" w:bidi="ar-SA"/>
        </w:rPr>
        <w:t xml:space="preserve"> </w:t>
      </w:r>
      <w:bookmarkEnd w:id="3"/>
      <w:r w:rsidRPr="00B81B47">
        <w:rPr>
          <w:rFonts w:ascii="Arial" w:hAnsi="Arial" w:cs="Arial"/>
          <w:i w:val="0"/>
          <w:noProof w:val="0"/>
          <w:snapToGrid/>
          <w:color w:val="auto"/>
          <w:sz w:val="24"/>
          <w:szCs w:val="24"/>
          <w:lang w:eastAsia="en-US" w:bidi="ar-SA"/>
        </w:rPr>
        <w:t xml:space="preserve">on a global level, the application on the EU level with POLES in 2017 </w:t>
      </w:r>
      <w:r w:rsidR="00DB6CF5">
        <w:rPr>
          <w:rFonts w:ascii="Arial" w:hAnsi="Arial" w:cs="Arial"/>
          <w:i w:val="0"/>
          <w:noProof w:val="0"/>
          <w:snapToGrid/>
          <w:color w:val="auto"/>
          <w:sz w:val="24"/>
          <w:szCs w:val="24"/>
          <w:lang w:eastAsia="en-US" w:bidi="ar-SA"/>
        </w:rPr>
        <w:t>(</w:t>
      </w:r>
      <w:r w:rsidR="00DB6CF5" w:rsidRPr="00DB6CF5">
        <w:rPr>
          <w:rFonts w:ascii="Arial" w:hAnsi="Arial" w:cs="Arial"/>
          <w:i w:val="0"/>
          <w:noProof w:val="0"/>
          <w:snapToGrid/>
          <w:color w:val="auto"/>
          <w:sz w:val="24"/>
          <w:szCs w:val="24"/>
          <w:lang w:eastAsia="en-US" w:bidi="ar-SA"/>
        </w:rPr>
        <w:t xml:space="preserve">Després J, </w:t>
      </w:r>
      <w:r w:rsidR="00DB6CF5">
        <w:rPr>
          <w:rFonts w:ascii="Arial" w:hAnsi="Arial" w:cs="Arial"/>
          <w:i w:val="0"/>
          <w:noProof w:val="0"/>
          <w:snapToGrid/>
          <w:color w:val="auto"/>
          <w:sz w:val="24"/>
          <w:szCs w:val="24"/>
          <w:lang w:eastAsia="en-US" w:bidi="ar-SA"/>
        </w:rPr>
        <w:t xml:space="preserve">2016), </w:t>
      </w:r>
      <w:r w:rsidRPr="00B81B47">
        <w:rPr>
          <w:rFonts w:ascii="Arial" w:hAnsi="Arial" w:cs="Arial"/>
          <w:i w:val="0"/>
          <w:noProof w:val="0"/>
          <w:snapToGrid/>
          <w:color w:val="auto"/>
          <w:sz w:val="24"/>
          <w:szCs w:val="24"/>
          <w:lang w:eastAsia="en-US" w:bidi="ar-SA"/>
        </w:rPr>
        <w:t xml:space="preserve">PRIMES in 2018 </w:t>
      </w:r>
      <w:r w:rsidR="00DB6CF5">
        <w:rPr>
          <w:rFonts w:ascii="Arial" w:hAnsi="Arial" w:cs="Arial"/>
          <w:i w:val="0"/>
          <w:noProof w:val="0"/>
          <w:snapToGrid/>
          <w:color w:val="auto"/>
          <w:sz w:val="24"/>
          <w:szCs w:val="24"/>
          <w:lang w:eastAsia="en-US" w:bidi="ar-SA"/>
        </w:rPr>
        <w:t>(</w:t>
      </w:r>
      <w:proofErr w:type="spellStart"/>
      <w:r w:rsidR="00DB6CF5">
        <w:rPr>
          <w:rFonts w:ascii="Arial" w:hAnsi="Arial" w:cs="Arial"/>
          <w:i w:val="0"/>
          <w:noProof w:val="0"/>
          <w:snapToGrid/>
          <w:color w:val="auto"/>
          <w:sz w:val="24"/>
          <w:szCs w:val="24"/>
          <w:lang w:eastAsia="en-US" w:bidi="ar-SA"/>
        </w:rPr>
        <w:t>Capros</w:t>
      </w:r>
      <w:proofErr w:type="spellEnd"/>
      <w:r w:rsidR="00DB6CF5">
        <w:rPr>
          <w:rFonts w:ascii="Arial" w:hAnsi="Arial" w:cs="Arial"/>
          <w:i w:val="0"/>
          <w:noProof w:val="0"/>
          <w:snapToGrid/>
          <w:color w:val="auto"/>
          <w:sz w:val="24"/>
          <w:szCs w:val="24"/>
          <w:lang w:eastAsia="en-US" w:bidi="ar-SA"/>
        </w:rPr>
        <w:t xml:space="preserve"> P, 2018),</w:t>
      </w:r>
      <w:r w:rsidRPr="00B81B47">
        <w:rPr>
          <w:rFonts w:ascii="Arial" w:hAnsi="Arial" w:cs="Arial"/>
          <w:i w:val="0"/>
          <w:noProof w:val="0"/>
          <w:snapToGrid/>
          <w:color w:val="auto"/>
          <w:sz w:val="24"/>
          <w:szCs w:val="24"/>
          <w:lang w:eastAsia="en-US" w:bidi="ar-SA"/>
        </w:rPr>
        <w:t xml:space="preserve"> TIMES in 2024 </w:t>
      </w:r>
      <w:r w:rsidR="00DB6CF5">
        <w:rPr>
          <w:rFonts w:ascii="Arial" w:hAnsi="Arial" w:cs="Arial"/>
          <w:i w:val="0"/>
          <w:noProof w:val="0"/>
          <w:snapToGrid/>
          <w:color w:val="auto"/>
          <w:sz w:val="24"/>
          <w:szCs w:val="24"/>
          <w:lang w:eastAsia="en-US" w:bidi="ar-SA"/>
        </w:rPr>
        <w:t>(Luxembourg SL, 2025)</w:t>
      </w:r>
      <w:r w:rsidRPr="00B81B47">
        <w:rPr>
          <w:rFonts w:ascii="Arial" w:hAnsi="Arial" w:cs="Arial"/>
          <w:i w:val="0"/>
          <w:noProof w:val="0"/>
          <w:snapToGrid/>
          <w:color w:val="auto"/>
          <w:sz w:val="24"/>
          <w:szCs w:val="24"/>
          <w:lang w:eastAsia="en-US" w:bidi="ar-SA"/>
        </w:rPr>
        <w:t xml:space="preserve">, and PLEXOS </w:t>
      </w:r>
      <w:r w:rsidR="00DB6CF5">
        <w:rPr>
          <w:rFonts w:ascii="Arial" w:hAnsi="Arial" w:cs="Arial"/>
          <w:i w:val="0"/>
          <w:noProof w:val="0"/>
          <w:snapToGrid/>
          <w:color w:val="auto"/>
          <w:sz w:val="24"/>
          <w:szCs w:val="24"/>
          <w:lang w:eastAsia="en-US" w:bidi="ar-SA"/>
        </w:rPr>
        <w:t xml:space="preserve">(Hamdi M, 2024) </w:t>
      </w:r>
      <w:r w:rsidRPr="00B81B47">
        <w:rPr>
          <w:rFonts w:ascii="Arial" w:hAnsi="Arial" w:cs="Arial"/>
          <w:i w:val="0"/>
          <w:noProof w:val="0"/>
          <w:snapToGrid/>
          <w:color w:val="auto"/>
          <w:sz w:val="24"/>
          <w:szCs w:val="24"/>
          <w:lang w:eastAsia="en-US" w:bidi="ar-SA"/>
        </w:rPr>
        <w:t>in 2024 on the Egyptian power system.</w:t>
      </w:r>
    </w:p>
    <w:p w14:paraId="4D1D7A54" w14:textId="77777777" w:rsidR="0098635B" w:rsidRPr="00B81B47" w:rsidRDefault="0098635B" w:rsidP="00441B6F">
      <w:pPr>
        <w:pStyle w:val="ConcHead"/>
        <w:spacing w:after="0"/>
        <w:jc w:val="both"/>
        <w:rPr>
          <w:rFonts w:ascii="Arial" w:hAnsi="Arial" w:cs="Arial"/>
          <w:sz w:val="24"/>
          <w:szCs w:val="24"/>
        </w:rPr>
      </w:pPr>
    </w:p>
    <w:p w14:paraId="7EEABE61" w14:textId="77777777" w:rsidR="00A76612" w:rsidRPr="00B81B47" w:rsidRDefault="00A76612" w:rsidP="00A76612">
      <w:pPr>
        <w:rPr>
          <w:rFonts w:ascii="Arial" w:hAnsi="Arial" w:cs="Arial"/>
          <w:b/>
          <w:snapToGrid w:val="0"/>
          <w:sz w:val="24"/>
          <w:szCs w:val="24"/>
          <w:lang w:eastAsia="de-DE" w:bidi="en-US"/>
        </w:rPr>
      </w:pPr>
      <w:r w:rsidRPr="00B81B47">
        <w:rPr>
          <w:rFonts w:ascii="Arial" w:hAnsi="Arial" w:cs="Arial"/>
          <w:b/>
          <w:snapToGrid w:val="0"/>
          <w:sz w:val="24"/>
          <w:szCs w:val="24"/>
          <w:lang w:eastAsia="de-DE" w:bidi="en-US"/>
        </w:rPr>
        <w:t xml:space="preserve">Table 3. Overview of publications tested on real systems on a (sub)hourly scale. </w:t>
      </w:r>
    </w:p>
    <w:p w14:paraId="0E969597" w14:textId="77777777" w:rsidR="00A76612" w:rsidRPr="00B81B47" w:rsidRDefault="00A76612" w:rsidP="00A76612">
      <w:pPr>
        <w:rPr>
          <w:rFonts w:ascii="Arial" w:hAnsi="Arial" w:cs="Arial"/>
          <w:b/>
          <w:snapToGrid w:val="0"/>
          <w:sz w:val="24"/>
          <w:szCs w:val="24"/>
          <w:lang w:eastAsia="de-DE" w:bidi="en-US"/>
        </w:rPr>
      </w:pPr>
    </w:p>
    <w:tbl>
      <w:tblPr>
        <w:tblStyle w:val="TableGrid"/>
        <w:tblW w:w="9044" w:type="dxa"/>
        <w:tblInd w:w="-5" w:type="dxa"/>
        <w:tblLayout w:type="fixed"/>
        <w:tblLook w:val="04A0" w:firstRow="1" w:lastRow="0" w:firstColumn="1" w:lastColumn="0" w:noHBand="0" w:noVBand="1"/>
      </w:tblPr>
      <w:tblGrid>
        <w:gridCol w:w="993"/>
        <w:gridCol w:w="1150"/>
        <w:gridCol w:w="976"/>
        <w:gridCol w:w="992"/>
        <w:gridCol w:w="1482"/>
        <w:gridCol w:w="1150"/>
        <w:gridCol w:w="1150"/>
        <w:gridCol w:w="1151"/>
      </w:tblGrid>
      <w:tr w:rsidR="00A76612" w:rsidRPr="00B81B47" w14:paraId="7E2BBEF1" w14:textId="77777777" w:rsidTr="00A707C1">
        <w:tc>
          <w:tcPr>
            <w:tcW w:w="993" w:type="dxa"/>
            <w:tcBorders>
              <w:top w:val="single" w:sz="4" w:space="0" w:color="auto"/>
              <w:left w:val="single" w:sz="4" w:space="0" w:color="auto"/>
              <w:bottom w:val="single" w:sz="4" w:space="0" w:color="auto"/>
              <w:right w:val="single" w:sz="4" w:space="0" w:color="auto"/>
            </w:tcBorders>
          </w:tcPr>
          <w:p w14:paraId="41F56931" w14:textId="77777777" w:rsidR="00A76612" w:rsidRPr="00B81B47" w:rsidRDefault="00A76612" w:rsidP="00CF3E53">
            <w:pPr>
              <w:pStyle w:val="MDPI42tablebody"/>
              <w:spacing w:line="240" w:lineRule="auto"/>
              <w:rPr>
                <w:rFonts w:ascii="Arial" w:hAnsi="Arial" w:cs="Arial"/>
                <w:b/>
                <w:snapToGrid/>
                <w:sz w:val="24"/>
                <w:szCs w:val="24"/>
              </w:rPr>
            </w:pPr>
            <w:r w:rsidRPr="00B81B47">
              <w:rPr>
                <w:rFonts w:ascii="Arial" w:hAnsi="Arial" w:cs="Arial"/>
                <w:b/>
                <w:snapToGrid/>
                <w:sz w:val="24"/>
                <w:szCs w:val="24"/>
              </w:rPr>
              <w:t>REF</w:t>
            </w:r>
            <w:r w:rsidR="003D6D9C">
              <w:rPr>
                <w:rFonts w:ascii="Arial" w:hAnsi="Arial" w:cs="Arial"/>
                <w:b/>
                <w:snapToGrid/>
                <w:sz w:val="24"/>
                <w:szCs w:val="24"/>
              </w:rPr>
              <w:t xml:space="preserve"> </w:t>
            </w:r>
            <w:r w:rsidR="009A2F53">
              <w:rPr>
                <w:rFonts w:ascii="Arial" w:hAnsi="Arial" w:cs="Arial"/>
                <w:b/>
                <w:snapToGrid/>
                <w:sz w:val="24"/>
                <w:szCs w:val="24"/>
              </w:rPr>
              <w:t>&amp;</w:t>
            </w:r>
            <w:r w:rsidR="003D6D9C">
              <w:rPr>
                <w:rFonts w:ascii="Arial" w:hAnsi="Arial" w:cs="Arial"/>
                <w:b/>
                <w:snapToGrid/>
                <w:sz w:val="24"/>
                <w:szCs w:val="24"/>
              </w:rPr>
              <w:t xml:space="preserve"> </w:t>
            </w:r>
            <w:r w:rsidR="009A2F53">
              <w:rPr>
                <w:rFonts w:ascii="Arial" w:hAnsi="Arial" w:cs="Arial"/>
                <w:b/>
                <w:snapToGrid/>
                <w:sz w:val="24"/>
                <w:szCs w:val="24"/>
              </w:rPr>
              <w:t>YEAR</w:t>
            </w:r>
          </w:p>
        </w:tc>
        <w:tc>
          <w:tcPr>
            <w:tcW w:w="1150" w:type="dxa"/>
            <w:tcBorders>
              <w:top w:val="single" w:sz="4" w:space="0" w:color="auto"/>
              <w:left w:val="single" w:sz="4" w:space="0" w:color="auto"/>
              <w:bottom w:val="single" w:sz="4" w:space="0" w:color="auto"/>
              <w:right w:val="single" w:sz="4" w:space="0" w:color="auto"/>
            </w:tcBorders>
          </w:tcPr>
          <w:p w14:paraId="7ED1647F" w14:textId="77777777" w:rsidR="00A76612" w:rsidRPr="00B81B47" w:rsidRDefault="00A76612" w:rsidP="00CF3E53">
            <w:pPr>
              <w:pStyle w:val="MDPI42tablebody"/>
              <w:spacing w:line="240" w:lineRule="auto"/>
              <w:rPr>
                <w:rFonts w:ascii="Arial" w:hAnsi="Arial" w:cs="Arial"/>
                <w:b/>
                <w:snapToGrid/>
                <w:sz w:val="24"/>
                <w:szCs w:val="24"/>
              </w:rPr>
            </w:pPr>
            <w:r w:rsidRPr="00B81B47">
              <w:rPr>
                <w:rFonts w:ascii="Arial" w:hAnsi="Arial" w:cs="Arial"/>
                <w:b/>
                <w:snapToGrid/>
                <w:sz w:val="24"/>
                <w:szCs w:val="24"/>
              </w:rPr>
              <w:t>ISO/RTO or Real System</w:t>
            </w:r>
          </w:p>
        </w:tc>
        <w:tc>
          <w:tcPr>
            <w:tcW w:w="976" w:type="dxa"/>
            <w:tcBorders>
              <w:top w:val="single" w:sz="4" w:space="0" w:color="auto"/>
              <w:left w:val="single" w:sz="4" w:space="0" w:color="auto"/>
              <w:bottom w:val="single" w:sz="4" w:space="0" w:color="auto"/>
              <w:right w:val="single" w:sz="4" w:space="0" w:color="auto"/>
            </w:tcBorders>
          </w:tcPr>
          <w:p w14:paraId="42096B53" w14:textId="77777777" w:rsidR="00A76612" w:rsidRPr="00B81B47" w:rsidRDefault="00A76612" w:rsidP="00CF3E53">
            <w:pPr>
              <w:pStyle w:val="MDPI42tablebody"/>
              <w:spacing w:line="240" w:lineRule="auto"/>
              <w:rPr>
                <w:rFonts w:ascii="Arial" w:hAnsi="Arial" w:cs="Arial"/>
                <w:b/>
                <w:snapToGrid/>
                <w:sz w:val="24"/>
                <w:szCs w:val="24"/>
              </w:rPr>
            </w:pPr>
            <w:r w:rsidRPr="00B81B47">
              <w:rPr>
                <w:rFonts w:ascii="Arial" w:hAnsi="Arial" w:cs="Arial"/>
                <w:b/>
                <w:snapToGrid/>
                <w:sz w:val="24"/>
                <w:szCs w:val="24"/>
              </w:rPr>
              <w:t>Country or Region</w:t>
            </w:r>
          </w:p>
        </w:tc>
        <w:tc>
          <w:tcPr>
            <w:tcW w:w="992" w:type="dxa"/>
            <w:tcBorders>
              <w:top w:val="single" w:sz="4" w:space="0" w:color="auto"/>
              <w:left w:val="single" w:sz="4" w:space="0" w:color="auto"/>
              <w:bottom w:val="single" w:sz="4" w:space="0" w:color="auto"/>
              <w:right w:val="single" w:sz="4" w:space="0" w:color="auto"/>
            </w:tcBorders>
          </w:tcPr>
          <w:p w14:paraId="7E672D7C" w14:textId="77777777" w:rsidR="00A76612" w:rsidRPr="00B81B47" w:rsidRDefault="00A76612" w:rsidP="00CF3E53">
            <w:pPr>
              <w:pStyle w:val="MDPI42tablebody"/>
              <w:spacing w:line="240" w:lineRule="auto"/>
              <w:rPr>
                <w:rFonts w:ascii="Arial" w:hAnsi="Arial" w:cs="Arial"/>
                <w:b/>
                <w:snapToGrid/>
                <w:sz w:val="24"/>
                <w:szCs w:val="24"/>
              </w:rPr>
            </w:pPr>
            <w:r w:rsidRPr="00B81B47">
              <w:rPr>
                <w:rFonts w:ascii="Arial" w:hAnsi="Arial" w:cs="Arial"/>
                <w:b/>
                <w:snapToGrid/>
                <w:sz w:val="24"/>
                <w:szCs w:val="24"/>
              </w:rPr>
              <w:t>Minimum Time Horizon</w:t>
            </w:r>
          </w:p>
        </w:tc>
        <w:tc>
          <w:tcPr>
            <w:tcW w:w="1482" w:type="dxa"/>
            <w:tcBorders>
              <w:top w:val="single" w:sz="4" w:space="0" w:color="auto"/>
              <w:left w:val="single" w:sz="4" w:space="0" w:color="auto"/>
              <w:bottom w:val="single" w:sz="4" w:space="0" w:color="auto"/>
              <w:right w:val="single" w:sz="4" w:space="0" w:color="auto"/>
            </w:tcBorders>
          </w:tcPr>
          <w:p w14:paraId="5748E22F" w14:textId="77777777" w:rsidR="00A76612" w:rsidRPr="00B81B47" w:rsidRDefault="00A76612" w:rsidP="00CF3E53">
            <w:pPr>
              <w:pStyle w:val="MDPI42tablebody"/>
              <w:spacing w:line="240" w:lineRule="auto"/>
              <w:rPr>
                <w:rFonts w:ascii="Arial" w:hAnsi="Arial" w:cs="Arial"/>
                <w:b/>
                <w:snapToGrid/>
                <w:sz w:val="24"/>
                <w:szCs w:val="24"/>
              </w:rPr>
            </w:pPr>
            <w:r w:rsidRPr="00B81B47">
              <w:rPr>
                <w:rFonts w:ascii="Arial" w:hAnsi="Arial" w:cs="Arial"/>
                <w:b/>
                <w:snapToGrid/>
                <w:sz w:val="24"/>
                <w:szCs w:val="24"/>
              </w:rPr>
              <w:t>Model Type</w:t>
            </w:r>
          </w:p>
        </w:tc>
        <w:tc>
          <w:tcPr>
            <w:tcW w:w="1150" w:type="dxa"/>
            <w:tcBorders>
              <w:top w:val="single" w:sz="4" w:space="0" w:color="auto"/>
              <w:left w:val="single" w:sz="4" w:space="0" w:color="auto"/>
              <w:bottom w:val="single" w:sz="4" w:space="0" w:color="auto"/>
              <w:right w:val="single" w:sz="4" w:space="0" w:color="auto"/>
            </w:tcBorders>
          </w:tcPr>
          <w:p w14:paraId="221A13E5" w14:textId="77777777" w:rsidR="00A76612" w:rsidRPr="00B81B47" w:rsidRDefault="00A76612" w:rsidP="00CF3E53">
            <w:pPr>
              <w:pStyle w:val="MDPI42tablebody"/>
              <w:spacing w:line="240" w:lineRule="auto"/>
              <w:rPr>
                <w:rFonts w:ascii="Arial" w:hAnsi="Arial" w:cs="Arial"/>
                <w:b/>
                <w:snapToGrid/>
                <w:sz w:val="24"/>
                <w:szCs w:val="24"/>
              </w:rPr>
            </w:pPr>
            <w:r w:rsidRPr="00B81B47">
              <w:rPr>
                <w:rFonts w:ascii="Arial" w:hAnsi="Arial" w:cs="Arial"/>
                <w:b/>
                <w:snapToGrid/>
                <w:sz w:val="24"/>
                <w:szCs w:val="24"/>
              </w:rPr>
              <w:t>Problem Type</w:t>
            </w:r>
          </w:p>
        </w:tc>
        <w:tc>
          <w:tcPr>
            <w:tcW w:w="1150" w:type="dxa"/>
            <w:tcBorders>
              <w:top w:val="single" w:sz="4" w:space="0" w:color="auto"/>
              <w:left w:val="single" w:sz="4" w:space="0" w:color="auto"/>
              <w:bottom w:val="single" w:sz="4" w:space="0" w:color="auto"/>
              <w:right w:val="single" w:sz="4" w:space="0" w:color="auto"/>
            </w:tcBorders>
          </w:tcPr>
          <w:p w14:paraId="5D7A0478" w14:textId="77777777" w:rsidR="00A76612" w:rsidRPr="00B81B47" w:rsidRDefault="00A76612" w:rsidP="00CF3E53">
            <w:pPr>
              <w:pStyle w:val="MDPI42tablebody"/>
              <w:spacing w:line="240" w:lineRule="auto"/>
              <w:rPr>
                <w:rFonts w:ascii="Arial" w:hAnsi="Arial" w:cs="Arial"/>
                <w:b/>
                <w:snapToGrid/>
                <w:sz w:val="24"/>
                <w:szCs w:val="24"/>
              </w:rPr>
            </w:pPr>
            <w:r w:rsidRPr="00B81B47">
              <w:rPr>
                <w:rFonts w:ascii="Arial" w:hAnsi="Arial" w:cs="Arial"/>
                <w:b/>
                <w:snapToGrid/>
                <w:sz w:val="24"/>
                <w:szCs w:val="24"/>
              </w:rPr>
              <w:t>Grid Modelling</w:t>
            </w:r>
          </w:p>
        </w:tc>
        <w:tc>
          <w:tcPr>
            <w:tcW w:w="1151" w:type="dxa"/>
            <w:tcBorders>
              <w:top w:val="single" w:sz="4" w:space="0" w:color="auto"/>
              <w:left w:val="single" w:sz="4" w:space="0" w:color="auto"/>
              <w:bottom w:val="single" w:sz="4" w:space="0" w:color="auto"/>
              <w:right w:val="single" w:sz="4" w:space="0" w:color="auto"/>
            </w:tcBorders>
          </w:tcPr>
          <w:p w14:paraId="2D0A45FD" w14:textId="77777777" w:rsidR="00A76612" w:rsidRPr="00B81B47" w:rsidRDefault="00A76612" w:rsidP="00CF3E53">
            <w:pPr>
              <w:pStyle w:val="MDPI42tablebody"/>
              <w:spacing w:line="240" w:lineRule="auto"/>
              <w:rPr>
                <w:rFonts w:ascii="Arial" w:hAnsi="Arial" w:cs="Arial"/>
                <w:b/>
                <w:snapToGrid/>
                <w:sz w:val="24"/>
                <w:szCs w:val="24"/>
              </w:rPr>
            </w:pPr>
            <w:r w:rsidRPr="00B81B47">
              <w:rPr>
                <w:rFonts w:ascii="Arial" w:hAnsi="Arial" w:cs="Arial"/>
                <w:b/>
                <w:snapToGrid/>
                <w:sz w:val="24"/>
                <w:szCs w:val="24"/>
              </w:rPr>
              <w:t>Generation Mix Used</w:t>
            </w:r>
          </w:p>
        </w:tc>
      </w:tr>
      <w:tr w:rsidR="003D6D9C" w:rsidRPr="00B81B47" w14:paraId="47623529" w14:textId="77777777" w:rsidTr="00A707C1">
        <w:trPr>
          <w:trHeight w:val="1005"/>
        </w:trPr>
        <w:tc>
          <w:tcPr>
            <w:tcW w:w="993" w:type="dxa"/>
            <w:tcBorders>
              <w:top w:val="single" w:sz="4" w:space="0" w:color="auto"/>
              <w:left w:val="single" w:sz="4" w:space="0" w:color="auto"/>
              <w:bottom w:val="single" w:sz="4" w:space="0" w:color="auto"/>
              <w:right w:val="single" w:sz="4" w:space="0" w:color="auto"/>
            </w:tcBorders>
            <w:textDirection w:val="btLr"/>
          </w:tcPr>
          <w:p w14:paraId="6F49210E" w14:textId="77777777" w:rsidR="003D6D9C" w:rsidRPr="00156484" w:rsidRDefault="003D6D9C" w:rsidP="003D6D9C">
            <w:pPr>
              <w:pStyle w:val="MDPI42tablebody"/>
              <w:spacing w:line="240" w:lineRule="auto"/>
              <w:rPr>
                <w:rFonts w:ascii="Arial" w:hAnsi="Arial" w:cs="Arial"/>
                <w:snapToGrid/>
                <w:sz w:val="24"/>
                <w:szCs w:val="24"/>
                <w:lang w:val="el-GR"/>
              </w:rPr>
            </w:pPr>
            <w:r w:rsidRPr="009A2F53">
              <w:rPr>
                <w:rFonts w:ascii="Arial" w:hAnsi="Arial" w:cs="Arial"/>
                <w:snapToGrid/>
                <w:sz w:val="24"/>
                <w:szCs w:val="24"/>
              </w:rPr>
              <w:t>Lejeune MA</w:t>
            </w:r>
            <w:r>
              <w:rPr>
                <w:rFonts w:ascii="Arial" w:hAnsi="Arial" w:cs="Arial"/>
                <w:snapToGrid/>
                <w:sz w:val="24"/>
                <w:szCs w:val="24"/>
                <w:lang w:val="el-GR"/>
              </w:rPr>
              <w:t>, 2017</w:t>
            </w:r>
          </w:p>
        </w:tc>
        <w:tc>
          <w:tcPr>
            <w:tcW w:w="1150" w:type="dxa"/>
            <w:tcBorders>
              <w:top w:val="single" w:sz="4" w:space="0" w:color="auto"/>
              <w:left w:val="single" w:sz="4" w:space="0" w:color="auto"/>
              <w:bottom w:val="single" w:sz="4" w:space="0" w:color="auto"/>
              <w:right w:val="single" w:sz="4" w:space="0" w:color="auto"/>
            </w:tcBorders>
          </w:tcPr>
          <w:p w14:paraId="6385F984"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ENTSO-E</w:t>
            </w:r>
          </w:p>
        </w:tc>
        <w:tc>
          <w:tcPr>
            <w:tcW w:w="976" w:type="dxa"/>
            <w:tcBorders>
              <w:top w:val="single" w:sz="4" w:space="0" w:color="auto"/>
              <w:left w:val="single" w:sz="4" w:space="0" w:color="auto"/>
              <w:bottom w:val="single" w:sz="4" w:space="0" w:color="auto"/>
              <w:right w:val="single" w:sz="4" w:space="0" w:color="auto"/>
            </w:tcBorders>
          </w:tcPr>
          <w:p w14:paraId="25C2184B"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Germany</w:t>
            </w:r>
          </w:p>
        </w:tc>
        <w:tc>
          <w:tcPr>
            <w:tcW w:w="992" w:type="dxa"/>
            <w:tcBorders>
              <w:top w:val="single" w:sz="4" w:space="0" w:color="auto"/>
              <w:left w:val="single" w:sz="4" w:space="0" w:color="auto"/>
              <w:bottom w:val="single" w:sz="4" w:space="0" w:color="auto"/>
              <w:right w:val="single" w:sz="4" w:space="0" w:color="auto"/>
            </w:tcBorders>
          </w:tcPr>
          <w:p w14:paraId="222AB8D5"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5C019713"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Merit-order vs UC</w:t>
            </w:r>
          </w:p>
        </w:tc>
        <w:tc>
          <w:tcPr>
            <w:tcW w:w="1150" w:type="dxa"/>
            <w:tcBorders>
              <w:top w:val="single" w:sz="4" w:space="0" w:color="auto"/>
              <w:left w:val="single" w:sz="4" w:space="0" w:color="auto"/>
              <w:bottom w:val="single" w:sz="4" w:space="0" w:color="auto"/>
              <w:right w:val="single" w:sz="4" w:space="0" w:color="auto"/>
            </w:tcBorders>
          </w:tcPr>
          <w:p w14:paraId="440D899F"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56656ACF"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Simplified grid</w:t>
            </w:r>
          </w:p>
        </w:tc>
        <w:tc>
          <w:tcPr>
            <w:tcW w:w="1151" w:type="dxa"/>
            <w:tcBorders>
              <w:top w:val="single" w:sz="4" w:space="0" w:color="auto"/>
              <w:left w:val="single" w:sz="4" w:space="0" w:color="auto"/>
              <w:bottom w:val="single" w:sz="4" w:space="0" w:color="auto"/>
              <w:right w:val="single" w:sz="4" w:space="0" w:color="auto"/>
            </w:tcBorders>
          </w:tcPr>
          <w:p w14:paraId="0BBF5D12"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Thermal, RES</w:t>
            </w:r>
          </w:p>
        </w:tc>
      </w:tr>
      <w:tr w:rsidR="003D6D9C" w:rsidRPr="00B81B47" w14:paraId="0430DFDB"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1D9E3386" w14:textId="77777777" w:rsidR="003D6D9C" w:rsidRPr="00B81B47" w:rsidRDefault="003D6D9C" w:rsidP="003D6D9C">
            <w:pPr>
              <w:pStyle w:val="MDPI42tablebody"/>
              <w:spacing w:line="240" w:lineRule="auto"/>
              <w:rPr>
                <w:rFonts w:ascii="Arial" w:hAnsi="Arial" w:cs="Arial"/>
                <w:snapToGrid/>
                <w:sz w:val="24"/>
                <w:szCs w:val="24"/>
              </w:rPr>
            </w:pPr>
            <w:r w:rsidRPr="009A2F53">
              <w:rPr>
                <w:rFonts w:ascii="Arial" w:hAnsi="Arial" w:cs="Arial"/>
                <w:snapToGrid/>
                <w:sz w:val="24"/>
                <w:szCs w:val="24"/>
              </w:rPr>
              <w:t>Cornelius A</w:t>
            </w:r>
            <w:r>
              <w:rPr>
                <w:rFonts w:ascii="Arial" w:hAnsi="Arial" w:cs="Arial"/>
                <w:snapToGrid/>
                <w:sz w:val="24"/>
                <w:szCs w:val="24"/>
              </w:rPr>
              <w:t>, 2018</w:t>
            </w:r>
          </w:p>
        </w:tc>
        <w:tc>
          <w:tcPr>
            <w:tcW w:w="1150" w:type="dxa"/>
            <w:tcBorders>
              <w:top w:val="single" w:sz="4" w:space="0" w:color="auto"/>
              <w:left w:val="single" w:sz="4" w:space="0" w:color="auto"/>
              <w:bottom w:val="single" w:sz="4" w:space="0" w:color="auto"/>
              <w:right w:val="single" w:sz="4" w:space="0" w:color="auto"/>
            </w:tcBorders>
          </w:tcPr>
          <w:p w14:paraId="592B560C"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MISO</w:t>
            </w:r>
          </w:p>
        </w:tc>
        <w:tc>
          <w:tcPr>
            <w:tcW w:w="976" w:type="dxa"/>
            <w:tcBorders>
              <w:top w:val="single" w:sz="4" w:space="0" w:color="auto"/>
              <w:left w:val="single" w:sz="4" w:space="0" w:color="auto"/>
              <w:bottom w:val="single" w:sz="4" w:space="0" w:color="auto"/>
              <w:right w:val="single" w:sz="4" w:space="0" w:color="auto"/>
            </w:tcBorders>
          </w:tcPr>
          <w:p w14:paraId="6E90F74D"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US</w:t>
            </w:r>
          </w:p>
        </w:tc>
        <w:tc>
          <w:tcPr>
            <w:tcW w:w="992" w:type="dxa"/>
            <w:tcBorders>
              <w:top w:val="single" w:sz="4" w:space="0" w:color="auto"/>
              <w:left w:val="single" w:sz="4" w:space="0" w:color="auto"/>
              <w:bottom w:val="single" w:sz="4" w:space="0" w:color="auto"/>
              <w:right w:val="single" w:sz="4" w:space="0" w:color="auto"/>
            </w:tcBorders>
          </w:tcPr>
          <w:p w14:paraId="4A6C4939"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5 minutes</w:t>
            </w:r>
          </w:p>
        </w:tc>
        <w:tc>
          <w:tcPr>
            <w:tcW w:w="1482" w:type="dxa"/>
            <w:tcBorders>
              <w:top w:val="single" w:sz="4" w:space="0" w:color="auto"/>
              <w:left w:val="single" w:sz="4" w:space="0" w:color="auto"/>
              <w:bottom w:val="single" w:sz="4" w:space="0" w:color="auto"/>
              <w:right w:val="single" w:sz="4" w:space="0" w:color="auto"/>
            </w:tcBorders>
          </w:tcPr>
          <w:p w14:paraId="3741DA1D"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Ramp product market study</w:t>
            </w:r>
          </w:p>
        </w:tc>
        <w:tc>
          <w:tcPr>
            <w:tcW w:w="1150" w:type="dxa"/>
            <w:tcBorders>
              <w:top w:val="single" w:sz="4" w:space="0" w:color="auto"/>
              <w:left w:val="single" w:sz="4" w:space="0" w:color="auto"/>
              <w:bottom w:val="single" w:sz="4" w:space="0" w:color="auto"/>
              <w:right w:val="single" w:sz="4" w:space="0" w:color="auto"/>
            </w:tcBorders>
          </w:tcPr>
          <w:p w14:paraId="74594C2B"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LP</w:t>
            </w:r>
          </w:p>
        </w:tc>
        <w:tc>
          <w:tcPr>
            <w:tcW w:w="1150" w:type="dxa"/>
            <w:tcBorders>
              <w:top w:val="single" w:sz="4" w:space="0" w:color="auto"/>
              <w:left w:val="single" w:sz="4" w:space="0" w:color="auto"/>
              <w:bottom w:val="single" w:sz="4" w:space="0" w:color="auto"/>
              <w:right w:val="single" w:sz="4" w:space="0" w:color="auto"/>
            </w:tcBorders>
          </w:tcPr>
          <w:p w14:paraId="20CC1252"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Nodal Direct Current (DC)</w:t>
            </w:r>
          </w:p>
        </w:tc>
        <w:tc>
          <w:tcPr>
            <w:tcW w:w="1151" w:type="dxa"/>
            <w:tcBorders>
              <w:top w:val="single" w:sz="4" w:space="0" w:color="auto"/>
              <w:left w:val="single" w:sz="4" w:space="0" w:color="auto"/>
              <w:bottom w:val="single" w:sz="4" w:space="0" w:color="auto"/>
              <w:right w:val="single" w:sz="4" w:space="0" w:color="auto"/>
            </w:tcBorders>
          </w:tcPr>
          <w:p w14:paraId="4FE7A1A4"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Thermal, Wind</w:t>
            </w:r>
          </w:p>
        </w:tc>
      </w:tr>
      <w:tr w:rsidR="003D6D9C" w:rsidRPr="00B81B47" w14:paraId="035FF6CD" w14:textId="77777777" w:rsidTr="00A707C1">
        <w:trPr>
          <w:trHeight w:val="1575"/>
        </w:trPr>
        <w:tc>
          <w:tcPr>
            <w:tcW w:w="993" w:type="dxa"/>
            <w:tcBorders>
              <w:top w:val="single" w:sz="4" w:space="0" w:color="auto"/>
              <w:left w:val="single" w:sz="4" w:space="0" w:color="auto"/>
              <w:bottom w:val="single" w:sz="4" w:space="0" w:color="auto"/>
              <w:right w:val="single" w:sz="4" w:space="0" w:color="auto"/>
            </w:tcBorders>
            <w:textDirection w:val="btLr"/>
          </w:tcPr>
          <w:p w14:paraId="62088EC7" w14:textId="77777777" w:rsidR="003D6D9C" w:rsidRPr="00B81B47" w:rsidRDefault="003D6D9C" w:rsidP="003D6D9C">
            <w:pPr>
              <w:pStyle w:val="MDPI42tablebody"/>
              <w:spacing w:line="240" w:lineRule="auto"/>
              <w:rPr>
                <w:rFonts w:ascii="Arial" w:hAnsi="Arial" w:cs="Arial"/>
                <w:snapToGrid/>
                <w:sz w:val="24"/>
                <w:szCs w:val="24"/>
              </w:rPr>
            </w:pPr>
            <w:r w:rsidRPr="009A2F53">
              <w:rPr>
                <w:rFonts w:ascii="Arial" w:hAnsi="Arial" w:cs="Arial"/>
                <w:snapToGrid/>
                <w:sz w:val="24"/>
                <w:szCs w:val="24"/>
              </w:rPr>
              <w:t>Chowdhury AFMK</w:t>
            </w:r>
            <w:r>
              <w:rPr>
                <w:rFonts w:ascii="Arial" w:hAnsi="Arial" w:cs="Arial"/>
                <w:snapToGrid/>
                <w:sz w:val="24"/>
                <w:szCs w:val="24"/>
              </w:rPr>
              <w:t>, 2020</w:t>
            </w:r>
          </w:p>
        </w:tc>
        <w:tc>
          <w:tcPr>
            <w:tcW w:w="1150" w:type="dxa"/>
            <w:tcBorders>
              <w:top w:val="single" w:sz="4" w:space="0" w:color="auto"/>
              <w:left w:val="single" w:sz="4" w:space="0" w:color="auto"/>
              <w:bottom w:val="single" w:sz="4" w:space="0" w:color="auto"/>
              <w:right w:val="single" w:sz="4" w:space="0" w:color="auto"/>
            </w:tcBorders>
          </w:tcPr>
          <w:p w14:paraId="7D5A474C"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Real utility-scale systems</w:t>
            </w:r>
          </w:p>
        </w:tc>
        <w:tc>
          <w:tcPr>
            <w:tcW w:w="976" w:type="dxa"/>
            <w:tcBorders>
              <w:top w:val="single" w:sz="4" w:space="0" w:color="auto"/>
              <w:left w:val="single" w:sz="4" w:space="0" w:color="auto"/>
              <w:bottom w:val="single" w:sz="4" w:space="0" w:color="auto"/>
              <w:right w:val="single" w:sz="4" w:space="0" w:color="auto"/>
            </w:tcBorders>
          </w:tcPr>
          <w:p w14:paraId="0B6E3B1A"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Cambodia</w:t>
            </w:r>
          </w:p>
        </w:tc>
        <w:tc>
          <w:tcPr>
            <w:tcW w:w="992" w:type="dxa"/>
            <w:tcBorders>
              <w:top w:val="single" w:sz="4" w:space="0" w:color="auto"/>
              <w:left w:val="single" w:sz="4" w:space="0" w:color="auto"/>
              <w:bottom w:val="single" w:sz="4" w:space="0" w:color="auto"/>
              <w:right w:val="single" w:sz="4" w:space="0" w:color="auto"/>
            </w:tcBorders>
          </w:tcPr>
          <w:p w14:paraId="1EDE1E1A"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4A359420" w14:textId="77777777" w:rsidR="003D6D9C" w:rsidRPr="00B81B47" w:rsidRDefault="003D6D9C" w:rsidP="003D6D9C">
            <w:pPr>
              <w:pStyle w:val="MDPI42tablebody"/>
              <w:spacing w:line="240" w:lineRule="auto"/>
              <w:rPr>
                <w:rFonts w:ascii="Arial" w:hAnsi="Arial" w:cs="Arial"/>
                <w:snapToGrid/>
                <w:sz w:val="24"/>
                <w:szCs w:val="24"/>
              </w:rPr>
            </w:pPr>
            <w:proofErr w:type="spellStart"/>
            <w:r w:rsidRPr="00B81B47">
              <w:rPr>
                <w:rFonts w:ascii="Arial" w:hAnsi="Arial" w:cs="Arial"/>
                <w:snapToGrid/>
                <w:sz w:val="24"/>
                <w:szCs w:val="24"/>
              </w:rPr>
              <w:t>PowNet</w:t>
            </w:r>
            <w:proofErr w:type="spellEnd"/>
            <w:r w:rsidRPr="00B81B47">
              <w:rPr>
                <w:rFonts w:ascii="Arial" w:hAnsi="Arial" w:cs="Arial"/>
                <w:snapToGrid/>
                <w:sz w:val="24"/>
                <w:szCs w:val="24"/>
              </w:rPr>
              <w:t xml:space="preserve">. Network-constrained UCED </w:t>
            </w:r>
          </w:p>
        </w:tc>
        <w:tc>
          <w:tcPr>
            <w:tcW w:w="1150" w:type="dxa"/>
            <w:tcBorders>
              <w:top w:val="single" w:sz="4" w:space="0" w:color="auto"/>
              <w:left w:val="single" w:sz="4" w:space="0" w:color="auto"/>
              <w:bottom w:val="single" w:sz="4" w:space="0" w:color="auto"/>
              <w:right w:val="single" w:sz="4" w:space="0" w:color="auto"/>
            </w:tcBorders>
          </w:tcPr>
          <w:p w14:paraId="048070D0"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4E747F3A"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Nodal (DC) Network</w:t>
            </w:r>
          </w:p>
        </w:tc>
        <w:tc>
          <w:tcPr>
            <w:tcW w:w="1151" w:type="dxa"/>
            <w:tcBorders>
              <w:top w:val="single" w:sz="4" w:space="0" w:color="auto"/>
              <w:left w:val="single" w:sz="4" w:space="0" w:color="auto"/>
              <w:bottom w:val="single" w:sz="4" w:space="0" w:color="auto"/>
              <w:right w:val="single" w:sz="4" w:space="0" w:color="auto"/>
            </w:tcBorders>
          </w:tcPr>
          <w:p w14:paraId="6641BF97"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Thermal, Wind</w:t>
            </w:r>
          </w:p>
        </w:tc>
      </w:tr>
      <w:tr w:rsidR="003D6D9C" w:rsidRPr="00B81B47" w14:paraId="662E930E" w14:textId="77777777" w:rsidTr="00A707C1">
        <w:trPr>
          <w:trHeight w:val="1028"/>
        </w:trPr>
        <w:tc>
          <w:tcPr>
            <w:tcW w:w="993" w:type="dxa"/>
            <w:tcBorders>
              <w:top w:val="single" w:sz="4" w:space="0" w:color="auto"/>
              <w:left w:val="single" w:sz="4" w:space="0" w:color="auto"/>
              <w:bottom w:val="single" w:sz="4" w:space="0" w:color="auto"/>
              <w:right w:val="single" w:sz="4" w:space="0" w:color="auto"/>
            </w:tcBorders>
            <w:textDirection w:val="btLr"/>
          </w:tcPr>
          <w:p w14:paraId="138BBC04" w14:textId="77777777" w:rsidR="003D6D9C" w:rsidRPr="00B81B47" w:rsidRDefault="003D6D9C" w:rsidP="003D6D9C">
            <w:pPr>
              <w:pStyle w:val="MDPI42tablebody"/>
              <w:spacing w:line="240" w:lineRule="auto"/>
              <w:rPr>
                <w:rFonts w:ascii="Arial" w:hAnsi="Arial" w:cs="Arial"/>
                <w:snapToGrid/>
                <w:color w:val="auto"/>
                <w:sz w:val="24"/>
                <w:szCs w:val="24"/>
              </w:rPr>
            </w:pPr>
            <w:r w:rsidRPr="00156484">
              <w:rPr>
                <w:rFonts w:ascii="Arial" w:hAnsi="Arial" w:cs="Arial"/>
                <w:snapToGrid/>
                <w:color w:val="auto"/>
                <w:sz w:val="24"/>
                <w:szCs w:val="24"/>
              </w:rPr>
              <w:t>Pluta M</w:t>
            </w:r>
            <w:r>
              <w:rPr>
                <w:rFonts w:ascii="Arial" w:hAnsi="Arial" w:cs="Arial"/>
                <w:snapToGrid/>
                <w:color w:val="auto"/>
                <w:sz w:val="24"/>
                <w:szCs w:val="24"/>
                <w:lang w:val="el-GR"/>
              </w:rPr>
              <w:t>,</w:t>
            </w:r>
            <w:r w:rsidRPr="00156484">
              <w:rPr>
                <w:rFonts w:ascii="Arial" w:hAnsi="Arial" w:cs="Arial"/>
                <w:snapToGrid/>
                <w:color w:val="auto"/>
                <w:sz w:val="24"/>
                <w:szCs w:val="24"/>
              </w:rPr>
              <w:t xml:space="preserve"> </w:t>
            </w:r>
            <w:r w:rsidRPr="00B81B47">
              <w:rPr>
                <w:rFonts w:ascii="Arial" w:hAnsi="Arial" w:cs="Arial"/>
                <w:snapToGrid/>
                <w:color w:val="auto"/>
                <w:sz w:val="24"/>
                <w:szCs w:val="24"/>
              </w:rPr>
              <w:t>2020</w:t>
            </w:r>
          </w:p>
        </w:tc>
        <w:tc>
          <w:tcPr>
            <w:tcW w:w="1150" w:type="dxa"/>
            <w:tcBorders>
              <w:top w:val="single" w:sz="4" w:space="0" w:color="auto"/>
              <w:left w:val="single" w:sz="4" w:space="0" w:color="auto"/>
              <w:bottom w:val="single" w:sz="4" w:space="0" w:color="auto"/>
              <w:right w:val="single" w:sz="4" w:space="0" w:color="auto"/>
            </w:tcBorders>
          </w:tcPr>
          <w:p w14:paraId="72B89900" w14:textId="77777777" w:rsidR="003D6D9C" w:rsidRPr="00B81B47" w:rsidRDefault="003D6D9C" w:rsidP="003D6D9C">
            <w:pPr>
              <w:pStyle w:val="MDPI42tablebody"/>
              <w:spacing w:line="240" w:lineRule="auto"/>
              <w:rPr>
                <w:rFonts w:ascii="Arial" w:hAnsi="Arial" w:cs="Arial"/>
                <w:snapToGrid/>
                <w:color w:val="auto"/>
                <w:sz w:val="24"/>
                <w:szCs w:val="24"/>
              </w:rPr>
            </w:pPr>
            <w:r w:rsidRPr="00B81B47">
              <w:rPr>
                <w:rFonts w:ascii="Arial" w:hAnsi="Arial" w:cs="Arial"/>
                <w:snapToGrid/>
                <w:color w:val="auto"/>
                <w:sz w:val="24"/>
                <w:szCs w:val="24"/>
              </w:rPr>
              <w:t>Polish Power System</w:t>
            </w:r>
          </w:p>
        </w:tc>
        <w:tc>
          <w:tcPr>
            <w:tcW w:w="976" w:type="dxa"/>
            <w:tcBorders>
              <w:top w:val="single" w:sz="4" w:space="0" w:color="auto"/>
              <w:left w:val="single" w:sz="4" w:space="0" w:color="auto"/>
              <w:bottom w:val="single" w:sz="4" w:space="0" w:color="auto"/>
              <w:right w:val="single" w:sz="4" w:space="0" w:color="auto"/>
            </w:tcBorders>
          </w:tcPr>
          <w:p w14:paraId="2ED29401" w14:textId="77777777" w:rsidR="003D6D9C" w:rsidRPr="00B81B47" w:rsidRDefault="003D6D9C" w:rsidP="003D6D9C">
            <w:pPr>
              <w:pStyle w:val="MDPI42tablebody"/>
              <w:spacing w:line="240" w:lineRule="auto"/>
              <w:rPr>
                <w:rFonts w:ascii="Arial" w:hAnsi="Arial" w:cs="Arial"/>
                <w:snapToGrid/>
                <w:color w:val="auto"/>
                <w:sz w:val="24"/>
                <w:szCs w:val="24"/>
              </w:rPr>
            </w:pPr>
            <w:r w:rsidRPr="00B81B47">
              <w:rPr>
                <w:rFonts w:ascii="Arial" w:hAnsi="Arial" w:cs="Arial"/>
                <w:snapToGrid/>
                <w:color w:val="auto"/>
                <w:sz w:val="24"/>
                <w:szCs w:val="24"/>
              </w:rPr>
              <w:t>Poland</w:t>
            </w:r>
          </w:p>
        </w:tc>
        <w:tc>
          <w:tcPr>
            <w:tcW w:w="992" w:type="dxa"/>
            <w:tcBorders>
              <w:top w:val="single" w:sz="4" w:space="0" w:color="auto"/>
              <w:left w:val="single" w:sz="4" w:space="0" w:color="auto"/>
              <w:bottom w:val="single" w:sz="4" w:space="0" w:color="auto"/>
              <w:right w:val="single" w:sz="4" w:space="0" w:color="auto"/>
            </w:tcBorders>
          </w:tcPr>
          <w:p w14:paraId="5F84BFB4" w14:textId="77777777" w:rsidR="003D6D9C" w:rsidRPr="00B81B47" w:rsidRDefault="003D6D9C" w:rsidP="003D6D9C">
            <w:pPr>
              <w:pStyle w:val="MDPI42tablebody"/>
              <w:spacing w:line="240" w:lineRule="auto"/>
              <w:rPr>
                <w:rFonts w:ascii="Arial" w:hAnsi="Arial" w:cs="Arial"/>
                <w:snapToGrid/>
                <w:color w:val="auto"/>
                <w:sz w:val="24"/>
                <w:szCs w:val="24"/>
              </w:rPr>
            </w:pPr>
            <w:r w:rsidRPr="00B81B47">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02BB5853" w14:textId="77777777" w:rsidR="003D6D9C" w:rsidRPr="00B81B47" w:rsidRDefault="003D6D9C" w:rsidP="003D6D9C">
            <w:pPr>
              <w:pStyle w:val="MDPI42tablebody"/>
              <w:spacing w:line="240" w:lineRule="auto"/>
              <w:rPr>
                <w:rFonts w:ascii="Arial" w:hAnsi="Arial" w:cs="Arial"/>
                <w:snapToGrid/>
                <w:color w:val="auto"/>
                <w:sz w:val="24"/>
                <w:szCs w:val="24"/>
              </w:rPr>
            </w:pPr>
            <w:r w:rsidRPr="00B81B47">
              <w:rPr>
                <w:rFonts w:ascii="Arial" w:hAnsi="Arial" w:cs="Arial"/>
                <w:snapToGrid/>
                <w:color w:val="auto"/>
                <w:sz w:val="24"/>
                <w:szCs w:val="24"/>
              </w:rPr>
              <w:t xml:space="preserve">ED &amp; UC for System Analysis (MEDUSA) </w:t>
            </w:r>
          </w:p>
        </w:tc>
        <w:tc>
          <w:tcPr>
            <w:tcW w:w="1150" w:type="dxa"/>
            <w:tcBorders>
              <w:top w:val="single" w:sz="4" w:space="0" w:color="auto"/>
              <w:left w:val="single" w:sz="4" w:space="0" w:color="auto"/>
              <w:bottom w:val="single" w:sz="4" w:space="0" w:color="auto"/>
              <w:right w:val="single" w:sz="4" w:space="0" w:color="auto"/>
            </w:tcBorders>
          </w:tcPr>
          <w:p w14:paraId="68382C43" w14:textId="77777777" w:rsidR="003D6D9C" w:rsidRPr="00B81B47" w:rsidRDefault="003D6D9C" w:rsidP="003D6D9C">
            <w:pPr>
              <w:pStyle w:val="MDPI42tablebody"/>
              <w:spacing w:line="240" w:lineRule="auto"/>
              <w:rPr>
                <w:rFonts w:ascii="Arial" w:hAnsi="Arial" w:cs="Arial"/>
                <w:snapToGrid/>
                <w:color w:val="auto"/>
                <w:sz w:val="24"/>
                <w:szCs w:val="24"/>
              </w:rPr>
            </w:pPr>
            <w:r w:rsidRPr="00B81B47">
              <w:rPr>
                <w:rFonts w:ascii="Arial" w:hAnsi="Arial" w:cs="Arial"/>
                <w:snapToGrid/>
                <w:color w:val="auto"/>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4E06E474" w14:textId="77777777" w:rsidR="003D6D9C" w:rsidRPr="00B81B47" w:rsidRDefault="003D6D9C" w:rsidP="003D6D9C">
            <w:pPr>
              <w:pStyle w:val="MDPI42tablebody"/>
              <w:spacing w:line="240" w:lineRule="auto"/>
              <w:rPr>
                <w:rFonts w:ascii="Arial" w:hAnsi="Arial" w:cs="Arial"/>
                <w:snapToGrid/>
                <w:color w:val="auto"/>
                <w:sz w:val="24"/>
                <w:szCs w:val="24"/>
              </w:rPr>
            </w:pPr>
            <w:r w:rsidRPr="00B81B47">
              <w:rPr>
                <w:rFonts w:ascii="Arial" w:hAnsi="Arial" w:cs="Arial"/>
                <w:snapToGrid/>
                <w:color w:val="auto"/>
                <w:sz w:val="24"/>
                <w:szCs w:val="24"/>
              </w:rPr>
              <w:t>Nodal Zonal DC</w:t>
            </w:r>
          </w:p>
        </w:tc>
        <w:tc>
          <w:tcPr>
            <w:tcW w:w="1151" w:type="dxa"/>
            <w:tcBorders>
              <w:top w:val="single" w:sz="4" w:space="0" w:color="auto"/>
              <w:left w:val="single" w:sz="4" w:space="0" w:color="auto"/>
              <w:bottom w:val="single" w:sz="4" w:space="0" w:color="auto"/>
              <w:right w:val="single" w:sz="4" w:space="0" w:color="auto"/>
            </w:tcBorders>
          </w:tcPr>
          <w:p w14:paraId="79770603" w14:textId="77777777" w:rsidR="003D6D9C" w:rsidRPr="00B81B47" w:rsidRDefault="003D6D9C" w:rsidP="003D6D9C">
            <w:pPr>
              <w:pStyle w:val="MDPI42tablebody"/>
              <w:spacing w:line="240" w:lineRule="auto"/>
              <w:rPr>
                <w:rFonts w:ascii="Arial" w:hAnsi="Arial" w:cs="Arial"/>
                <w:snapToGrid/>
                <w:color w:val="auto"/>
                <w:sz w:val="24"/>
                <w:szCs w:val="24"/>
              </w:rPr>
            </w:pPr>
            <w:r w:rsidRPr="00B81B47">
              <w:rPr>
                <w:rFonts w:ascii="Arial" w:hAnsi="Arial" w:cs="Arial"/>
                <w:snapToGrid/>
                <w:color w:val="auto"/>
                <w:sz w:val="24"/>
                <w:szCs w:val="24"/>
              </w:rPr>
              <w:t>Thermal, RES</w:t>
            </w:r>
          </w:p>
        </w:tc>
      </w:tr>
      <w:tr w:rsidR="003D6D9C" w:rsidRPr="00B81B47" w14:paraId="1FC204AD" w14:textId="77777777" w:rsidTr="00A707C1">
        <w:trPr>
          <w:trHeight w:val="1039"/>
        </w:trPr>
        <w:tc>
          <w:tcPr>
            <w:tcW w:w="993" w:type="dxa"/>
            <w:tcBorders>
              <w:top w:val="single" w:sz="4" w:space="0" w:color="auto"/>
              <w:left w:val="single" w:sz="4" w:space="0" w:color="auto"/>
              <w:bottom w:val="single" w:sz="4" w:space="0" w:color="auto"/>
              <w:right w:val="single" w:sz="4" w:space="0" w:color="auto"/>
            </w:tcBorders>
            <w:textDirection w:val="btLr"/>
          </w:tcPr>
          <w:p w14:paraId="23CC6491" w14:textId="77777777" w:rsidR="003D6D9C" w:rsidRPr="00B81B47" w:rsidRDefault="003D6D9C" w:rsidP="003D6D9C">
            <w:pPr>
              <w:pStyle w:val="MDPI42tablebody"/>
              <w:spacing w:line="240" w:lineRule="auto"/>
              <w:rPr>
                <w:rFonts w:ascii="Arial" w:hAnsi="Arial" w:cs="Arial"/>
                <w:snapToGrid/>
                <w:sz w:val="24"/>
                <w:szCs w:val="24"/>
              </w:rPr>
            </w:pPr>
            <w:proofErr w:type="spellStart"/>
            <w:r w:rsidRPr="00156484">
              <w:rPr>
                <w:rFonts w:ascii="Arial" w:hAnsi="Arial" w:cs="Arial"/>
                <w:snapToGrid/>
                <w:sz w:val="24"/>
                <w:szCs w:val="24"/>
              </w:rPr>
              <w:t>Nycander</w:t>
            </w:r>
            <w:proofErr w:type="spellEnd"/>
            <w:r w:rsidRPr="00156484">
              <w:rPr>
                <w:rFonts w:ascii="Arial" w:hAnsi="Arial" w:cs="Arial"/>
                <w:snapToGrid/>
                <w:sz w:val="24"/>
                <w:szCs w:val="24"/>
              </w:rPr>
              <w:t xml:space="preserve"> E</w:t>
            </w:r>
            <w:r>
              <w:rPr>
                <w:rFonts w:ascii="Arial" w:hAnsi="Arial" w:cs="Arial"/>
                <w:snapToGrid/>
                <w:sz w:val="24"/>
                <w:szCs w:val="24"/>
                <w:lang w:val="el-GR"/>
              </w:rPr>
              <w:t>,</w:t>
            </w:r>
            <w:r w:rsidRPr="00156484">
              <w:rPr>
                <w:rFonts w:ascii="Arial" w:hAnsi="Arial" w:cs="Arial"/>
                <w:snapToGrid/>
                <w:sz w:val="24"/>
                <w:szCs w:val="24"/>
              </w:rPr>
              <w:t xml:space="preserve"> </w:t>
            </w:r>
            <w:r w:rsidRPr="00B81B47">
              <w:rPr>
                <w:rFonts w:ascii="Arial" w:hAnsi="Arial" w:cs="Arial"/>
                <w:snapToGrid/>
                <w:sz w:val="24"/>
                <w:szCs w:val="24"/>
              </w:rPr>
              <w:t>2021</w:t>
            </w:r>
          </w:p>
        </w:tc>
        <w:tc>
          <w:tcPr>
            <w:tcW w:w="1150" w:type="dxa"/>
            <w:tcBorders>
              <w:top w:val="single" w:sz="4" w:space="0" w:color="auto"/>
              <w:left w:val="single" w:sz="4" w:space="0" w:color="auto"/>
              <w:bottom w:val="single" w:sz="4" w:space="0" w:color="auto"/>
              <w:right w:val="single" w:sz="4" w:space="0" w:color="auto"/>
            </w:tcBorders>
          </w:tcPr>
          <w:p w14:paraId="733AD867"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Nordic System</w:t>
            </w:r>
          </w:p>
        </w:tc>
        <w:tc>
          <w:tcPr>
            <w:tcW w:w="976" w:type="dxa"/>
            <w:tcBorders>
              <w:top w:val="single" w:sz="4" w:space="0" w:color="auto"/>
              <w:left w:val="single" w:sz="4" w:space="0" w:color="auto"/>
              <w:bottom w:val="single" w:sz="4" w:space="0" w:color="auto"/>
              <w:right w:val="single" w:sz="4" w:space="0" w:color="auto"/>
            </w:tcBorders>
          </w:tcPr>
          <w:p w14:paraId="338CDD6E"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Nordic region</w:t>
            </w:r>
          </w:p>
        </w:tc>
        <w:tc>
          <w:tcPr>
            <w:tcW w:w="992" w:type="dxa"/>
            <w:tcBorders>
              <w:top w:val="single" w:sz="4" w:space="0" w:color="auto"/>
              <w:left w:val="single" w:sz="4" w:space="0" w:color="auto"/>
              <w:bottom w:val="single" w:sz="4" w:space="0" w:color="auto"/>
              <w:right w:val="single" w:sz="4" w:space="0" w:color="auto"/>
            </w:tcBorders>
          </w:tcPr>
          <w:p w14:paraId="3E17A219"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2BB26A75"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ODIN</w:t>
            </w:r>
          </w:p>
        </w:tc>
        <w:tc>
          <w:tcPr>
            <w:tcW w:w="1150" w:type="dxa"/>
            <w:tcBorders>
              <w:top w:val="single" w:sz="4" w:space="0" w:color="auto"/>
              <w:left w:val="single" w:sz="4" w:space="0" w:color="auto"/>
              <w:bottom w:val="single" w:sz="4" w:space="0" w:color="auto"/>
              <w:right w:val="single" w:sz="4" w:space="0" w:color="auto"/>
            </w:tcBorders>
          </w:tcPr>
          <w:p w14:paraId="76AAC804"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10C84687"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Multi-node DC</w:t>
            </w:r>
          </w:p>
        </w:tc>
        <w:tc>
          <w:tcPr>
            <w:tcW w:w="1151" w:type="dxa"/>
            <w:tcBorders>
              <w:top w:val="single" w:sz="4" w:space="0" w:color="auto"/>
              <w:left w:val="single" w:sz="4" w:space="0" w:color="auto"/>
              <w:bottom w:val="single" w:sz="4" w:space="0" w:color="auto"/>
              <w:right w:val="single" w:sz="4" w:space="0" w:color="auto"/>
            </w:tcBorders>
          </w:tcPr>
          <w:p w14:paraId="6E46734B"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Thermal. Hydro, Wind</w:t>
            </w:r>
          </w:p>
        </w:tc>
      </w:tr>
      <w:tr w:rsidR="003D6D9C" w:rsidRPr="00B81B47" w14:paraId="246828E6" w14:textId="77777777" w:rsidTr="00A707C1">
        <w:trPr>
          <w:trHeight w:val="841"/>
        </w:trPr>
        <w:tc>
          <w:tcPr>
            <w:tcW w:w="993" w:type="dxa"/>
            <w:tcBorders>
              <w:top w:val="single" w:sz="4" w:space="0" w:color="auto"/>
              <w:left w:val="single" w:sz="4" w:space="0" w:color="auto"/>
              <w:bottom w:val="single" w:sz="4" w:space="0" w:color="auto"/>
              <w:right w:val="single" w:sz="4" w:space="0" w:color="auto"/>
            </w:tcBorders>
            <w:textDirection w:val="btLr"/>
          </w:tcPr>
          <w:p w14:paraId="713A2135" w14:textId="77777777" w:rsidR="003D6D9C" w:rsidRPr="00B81B47" w:rsidRDefault="003D6D9C" w:rsidP="003D6D9C">
            <w:pPr>
              <w:pStyle w:val="MDPI42tablebody"/>
              <w:spacing w:line="240" w:lineRule="auto"/>
              <w:rPr>
                <w:rFonts w:ascii="Arial" w:hAnsi="Arial" w:cs="Arial"/>
                <w:snapToGrid/>
                <w:sz w:val="24"/>
                <w:szCs w:val="24"/>
              </w:rPr>
            </w:pPr>
            <w:r w:rsidRPr="00156484">
              <w:rPr>
                <w:rFonts w:ascii="Arial" w:hAnsi="Arial" w:cs="Arial"/>
                <w:snapToGrid/>
                <w:sz w:val="24"/>
                <w:szCs w:val="24"/>
              </w:rPr>
              <w:t>Goop J</w:t>
            </w:r>
            <w:r>
              <w:rPr>
                <w:rFonts w:ascii="Arial" w:hAnsi="Arial" w:cs="Arial"/>
                <w:snapToGrid/>
                <w:sz w:val="24"/>
                <w:szCs w:val="24"/>
                <w:lang w:val="el-GR"/>
              </w:rPr>
              <w:t>,</w:t>
            </w:r>
            <w:r w:rsidRPr="00156484">
              <w:rPr>
                <w:rFonts w:ascii="Arial" w:hAnsi="Arial" w:cs="Arial"/>
                <w:snapToGrid/>
                <w:sz w:val="24"/>
                <w:szCs w:val="24"/>
              </w:rPr>
              <w:t xml:space="preserve"> </w:t>
            </w:r>
            <w:r w:rsidRPr="00B81B47">
              <w:rPr>
                <w:rFonts w:ascii="Arial" w:hAnsi="Arial" w:cs="Arial"/>
                <w:snapToGrid/>
                <w:sz w:val="24"/>
                <w:szCs w:val="24"/>
              </w:rPr>
              <w:t>2021</w:t>
            </w:r>
          </w:p>
        </w:tc>
        <w:tc>
          <w:tcPr>
            <w:tcW w:w="1150" w:type="dxa"/>
            <w:tcBorders>
              <w:top w:val="single" w:sz="4" w:space="0" w:color="auto"/>
              <w:left w:val="single" w:sz="4" w:space="0" w:color="auto"/>
              <w:bottom w:val="single" w:sz="4" w:space="0" w:color="auto"/>
              <w:right w:val="single" w:sz="4" w:space="0" w:color="auto"/>
            </w:tcBorders>
          </w:tcPr>
          <w:p w14:paraId="5E18EF94"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Nordic System</w:t>
            </w:r>
          </w:p>
        </w:tc>
        <w:tc>
          <w:tcPr>
            <w:tcW w:w="976" w:type="dxa"/>
            <w:tcBorders>
              <w:top w:val="single" w:sz="4" w:space="0" w:color="auto"/>
              <w:left w:val="single" w:sz="4" w:space="0" w:color="auto"/>
              <w:bottom w:val="single" w:sz="4" w:space="0" w:color="auto"/>
              <w:right w:val="single" w:sz="4" w:space="0" w:color="auto"/>
            </w:tcBorders>
          </w:tcPr>
          <w:p w14:paraId="7DABEE62"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Sweden</w:t>
            </w:r>
          </w:p>
        </w:tc>
        <w:tc>
          <w:tcPr>
            <w:tcW w:w="992" w:type="dxa"/>
            <w:tcBorders>
              <w:top w:val="single" w:sz="4" w:space="0" w:color="auto"/>
              <w:left w:val="single" w:sz="4" w:space="0" w:color="auto"/>
              <w:bottom w:val="single" w:sz="4" w:space="0" w:color="auto"/>
              <w:right w:val="single" w:sz="4" w:space="0" w:color="auto"/>
            </w:tcBorders>
          </w:tcPr>
          <w:p w14:paraId="47E51BD7"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3B69D2DC"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Market-feedback investment</w:t>
            </w:r>
          </w:p>
        </w:tc>
        <w:tc>
          <w:tcPr>
            <w:tcW w:w="1150" w:type="dxa"/>
            <w:tcBorders>
              <w:top w:val="single" w:sz="4" w:space="0" w:color="auto"/>
              <w:left w:val="single" w:sz="4" w:space="0" w:color="auto"/>
              <w:bottom w:val="single" w:sz="4" w:space="0" w:color="auto"/>
              <w:right w:val="single" w:sz="4" w:space="0" w:color="auto"/>
            </w:tcBorders>
          </w:tcPr>
          <w:p w14:paraId="65CB0DE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39E11170"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Zonal Network</w:t>
            </w:r>
          </w:p>
        </w:tc>
        <w:tc>
          <w:tcPr>
            <w:tcW w:w="1151" w:type="dxa"/>
            <w:tcBorders>
              <w:top w:val="single" w:sz="4" w:space="0" w:color="auto"/>
              <w:left w:val="single" w:sz="4" w:space="0" w:color="auto"/>
              <w:bottom w:val="single" w:sz="4" w:space="0" w:color="auto"/>
              <w:right w:val="single" w:sz="4" w:space="0" w:color="auto"/>
            </w:tcBorders>
          </w:tcPr>
          <w:p w14:paraId="0A66CA3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 xml:space="preserve">PV, Storage, </w:t>
            </w:r>
          </w:p>
        </w:tc>
      </w:tr>
      <w:tr w:rsidR="003D6D9C" w:rsidRPr="00B81B47" w14:paraId="66E18185"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4AF5CAA2" w14:textId="77777777" w:rsidR="003D6D9C" w:rsidRPr="00B81B47" w:rsidRDefault="003D6D9C" w:rsidP="003D6D9C">
            <w:pPr>
              <w:pStyle w:val="MDPI42tablebody"/>
              <w:spacing w:line="240" w:lineRule="auto"/>
              <w:rPr>
                <w:rFonts w:ascii="Arial" w:hAnsi="Arial" w:cs="Arial"/>
                <w:snapToGrid/>
                <w:sz w:val="24"/>
                <w:szCs w:val="24"/>
              </w:rPr>
            </w:pPr>
            <w:proofErr w:type="spellStart"/>
            <w:proofErr w:type="gramStart"/>
            <w:r w:rsidRPr="00156484">
              <w:rPr>
                <w:rFonts w:ascii="Arial" w:hAnsi="Arial" w:cs="Arial"/>
                <w:snapToGrid/>
                <w:sz w:val="24"/>
                <w:szCs w:val="24"/>
              </w:rPr>
              <w:t>Katsanevakis</w:t>
            </w:r>
            <w:proofErr w:type="spellEnd"/>
            <w:r w:rsidRPr="00156484">
              <w:rPr>
                <w:rFonts w:ascii="Arial" w:hAnsi="Arial" w:cs="Arial"/>
                <w:snapToGrid/>
                <w:sz w:val="24"/>
                <w:szCs w:val="24"/>
              </w:rPr>
              <w:t xml:space="preserve"> </w:t>
            </w:r>
            <w:r>
              <w:rPr>
                <w:rFonts w:ascii="Arial" w:hAnsi="Arial" w:cs="Arial"/>
                <w:snapToGrid/>
                <w:sz w:val="24"/>
                <w:szCs w:val="24"/>
                <w:lang w:val="el-GR"/>
              </w:rPr>
              <w:t>,</w:t>
            </w:r>
            <w:proofErr w:type="gramEnd"/>
            <w:r>
              <w:rPr>
                <w:rFonts w:ascii="Arial" w:hAnsi="Arial" w:cs="Arial"/>
                <w:snapToGrid/>
                <w:sz w:val="24"/>
                <w:szCs w:val="24"/>
                <w:lang w:val="el-GR"/>
              </w:rPr>
              <w:t xml:space="preserve"> </w:t>
            </w:r>
            <w:r w:rsidRPr="00B81B47">
              <w:rPr>
                <w:rFonts w:ascii="Arial" w:hAnsi="Arial" w:cs="Arial"/>
                <w:snapToGrid/>
                <w:sz w:val="24"/>
                <w:szCs w:val="24"/>
              </w:rPr>
              <w:t>2022</w:t>
            </w:r>
          </w:p>
        </w:tc>
        <w:tc>
          <w:tcPr>
            <w:tcW w:w="1150" w:type="dxa"/>
            <w:tcBorders>
              <w:top w:val="single" w:sz="4" w:space="0" w:color="auto"/>
              <w:left w:val="single" w:sz="4" w:space="0" w:color="auto"/>
              <w:bottom w:val="single" w:sz="4" w:space="0" w:color="auto"/>
              <w:right w:val="single" w:sz="4" w:space="0" w:color="auto"/>
            </w:tcBorders>
          </w:tcPr>
          <w:p w14:paraId="526B82D7"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Cyprus</w:t>
            </w:r>
          </w:p>
        </w:tc>
        <w:tc>
          <w:tcPr>
            <w:tcW w:w="976" w:type="dxa"/>
            <w:tcBorders>
              <w:top w:val="single" w:sz="4" w:space="0" w:color="auto"/>
              <w:left w:val="single" w:sz="4" w:space="0" w:color="auto"/>
              <w:bottom w:val="single" w:sz="4" w:space="0" w:color="auto"/>
              <w:right w:val="single" w:sz="4" w:space="0" w:color="auto"/>
            </w:tcBorders>
          </w:tcPr>
          <w:p w14:paraId="018751B8" w14:textId="77777777" w:rsidR="003D6D9C" w:rsidRPr="00B81B47" w:rsidRDefault="003D6D9C" w:rsidP="003D6D9C">
            <w:pPr>
              <w:pStyle w:val="MDPI42tablebody"/>
              <w:spacing w:line="240" w:lineRule="auto"/>
              <w:rPr>
                <w:rFonts w:ascii="Arial" w:hAnsi="Arial" w:cs="Arial"/>
                <w:snapToGrid/>
                <w:sz w:val="24"/>
                <w:szCs w:val="24"/>
                <w:lang w:val="de-DE"/>
              </w:rPr>
            </w:pPr>
            <w:r w:rsidRPr="00B81B47">
              <w:rPr>
                <w:rFonts w:ascii="Arial" w:hAnsi="Arial" w:cs="Arial"/>
                <w:snapToGrid/>
                <w:sz w:val="24"/>
                <w:szCs w:val="24"/>
                <w:lang w:val="de-DE"/>
              </w:rPr>
              <w:t>Europe</w:t>
            </w:r>
          </w:p>
        </w:tc>
        <w:tc>
          <w:tcPr>
            <w:tcW w:w="992" w:type="dxa"/>
            <w:tcBorders>
              <w:top w:val="single" w:sz="4" w:space="0" w:color="auto"/>
              <w:left w:val="single" w:sz="4" w:space="0" w:color="auto"/>
              <w:bottom w:val="single" w:sz="4" w:space="0" w:color="auto"/>
              <w:right w:val="single" w:sz="4" w:space="0" w:color="auto"/>
            </w:tcBorders>
          </w:tcPr>
          <w:p w14:paraId="3F56AAA1"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7ADCB17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DISPA-SET High-RES simulation</w:t>
            </w:r>
          </w:p>
        </w:tc>
        <w:tc>
          <w:tcPr>
            <w:tcW w:w="1150" w:type="dxa"/>
            <w:tcBorders>
              <w:top w:val="single" w:sz="4" w:space="0" w:color="auto"/>
              <w:left w:val="single" w:sz="4" w:space="0" w:color="auto"/>
              <w:bottom w:val="single" w:sz="4" w:space="0" w:color="auto"/>
              <w:right w:val="single" w:sz="4" w:space="0" w:color="auto"/>
            </w:tcBorders>
          </w:tcPr>
          <w:p w14:paraId="7F90F26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76B0410A"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Multi &amp;Single-Node /microgrid</w:t>
            </w:r>
          </w:p>
        </w:tc>
        <w:tc>
          <w:tcPr>
            <w:tcW w:w="1151" w:type="dxa"/>
            <w:tcBorders>
              <w:top w:val="single" w:sz="4" w:space="0" w:color="auto"/>
              <w:left w:val="single" w:sz="4" w:space="0" w:color="auto"/>
              <w:bottom w:val="single" w:sz="4" w:space="0" w:color="auto"/>
              <w:right w:val="single" w:sz="4" w:space="0" w:color="auto"/>
            </w:tcBorders>
          </w:tcPr>
          <w:p w14:paraId="62BC24ED"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PV, Wind, diesel, storage</w:t>
            </w:r>
          </w:p>
        </w:tc>
      </w:tr>
      <w:tr w:rsidR="003D6D9C" w:rsidRPr="00B81B47" w14:paraId="3020AA1B"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7432BAF5" w14:textId="77777777" w:rsidR="003D6D9C" w:rsidRPr="00B81B47" w:rsidRDefault="003D6D9C" w:rsidP="003D6D9C">
            <w:pPr>
              <w:pStyle w:val="MDPI42tablebody"/>
              <w:spacing w:line="240" w:lineRule="auto"/>
              <w:rPr>
                <w:rFonts w:ascii="Arial" w:hAnsi="Arial" w:cs="Arial"/>
                <w:snapToGrid/>
                <w:sz w:val="24"/>
                <w:szCs w:val="24"/>
              </w:rPr>
            </w:pPr>
            <w:proofErr w:type="spellStart"/>
            <w:r>
              <w:rPr>
                <w:rFonts w:ascii="Arial" w:hAnsi="Arial" w:cs="Arial"/>
                <w:snapToGrid/>
                <w:sz w:val="24"/>
                <w:szCs w:val="24"/>
              </w:rPr>
              <w:t>Unneweher</w:t>
            </w:r>
            <w:proofErr w:type="spellEnd"/>
            <w:r>
              <w:rPr>
                <w:rFonts w:ascii="Arial" w:hAnsi="Arial" w:cs="Arial"/>
                <w:snapToGrid/>
                <w:sz w:val="24"/>
                <w:szCs w:val="24"/>
                <w:lang w:val="el-GR"/>
              </w:rPr>
              <w:t xml:space="preserve">, </w:t>
            </w:r>
            <w:r w:rsidRPr="00B81B47">
              <w:rPr>
                <w:rFonts w:ascii="Arial" w:hAnsi="Arial" w:cs="Arial"/>
                <w:snapToGrid/>
                <w:sz w:val="24"/>
                <w:szCs w:val="24"/>
              </w:rPr>
              <w:t>2022</w:t>
            </w:r>
          </w:p>
        </w:tc>
        <w:tc>
          <w:tcPr>
            <w:tcW w:w="1150" w:type="dxa"/>
            <w:tcBorders>
              <w:top w:val="single" w:sz="4" w:space="0" w:color="auto"/>
              <w:left w:val="single" w:sz="4" w:space="0" w:color="auto"/>
              <w:bottom w:val="single" w:sz="4" w:space="0" w:color="auto"/>
              <w:right w:val="single" w:sz="4" w:space="0" w:color="auto"/>
            </w:tcBorders>
          </w:tcPr>
          <w:p w14:paraId="593B3B91"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ENTSO-E</w:t>
            </w:r>
          </w:p>
        </w:tc>
        <w:tc>
          <w:tcPr>
            <w:tcW w:w="976" w:type="dxa"/>
            <w:tcBorders>
              <w:top w:val="single" w:sz="4" w:space="0" w:color="auto"/>
              <w:left w:val="single" w:sz="4" w:space="0" w:color="auto"/>
              <w:bottom w:val="single" w:sz="4" w:space="0" w:color="auto"/>
              <w:right w:val="single" w:sz="4" w:space="0" w:color="auto"/>
            </w:tcBorders>
          </w:tcPr>
          <w:p w14:paraId="50691F8A"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Germany &amp; EU countries</w:t>
            </w:r>
          </w:p>
        </w:tc>
        <w:tc>
          <w:tcPr>
            <w:tcW w:w="992" w:type="dxa"/>
            <w:tcBorders>
              <w:top w:val="single" w:sz="4" w:space="0" w:color="auto"/>
              <w:left w:val="single" w:sz="4" w:space="0" w:color="auto"/>
              <w:bottom w:val="single" w:sz="4" w:space="0" w:color="auto"/>
              <w:right w:val="single" w:sz="4" w:space="0" w:color="auto"/>
            </w:tcBorders>
          </w:tcPr>
          <w:p w14:paraId="6BEBC041"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4E3B769F" w14:textId="77777777" w:rsidR="003D6D9C" w:rsidRPr="00B81B47" w:rsidRDefault="003D6D9C" w:rsidP="003D6D9C">
            <w:pPr>
              <w:pStyle w:val="MDPI42tablebody"/>
              <w:spacing w:line="240" w:lineRule="auto"/>
              <w:rPr>
                <w:rFonts w:ascii="Arial" w:hAnsi="Arial" w:cs="Arial"/>
                <w:snapToGrid/>
                <w:sz w:val="24"/>
                <w:szCs w:val="24"/>
              </w:rPr>
            </w:pPr>
            <w:proofErr w:type="spellStart"/>
            <w:r w:rsidRPr="00B81B47">
              <w:rPr>
                <w:rFonts w:ascii="Arial" w:hAnsi="Arial" w:cs="Arial"/>
                <w:snapToGrid/>
                <w:sz w:val="24"/>
                <w:szCs w:val="24"/>
              </w:rPr>
              <w:t>PyPSA</w:t>
            </w:r>
            <w:proofErr w:type="spellEnd"/>
            <w:r w:rsidRPr="00B81B47">
              <w:rPr>
                <w:rFonts w:ascii="Arial" w:hAnsi="Arial" w:cs="Arial"/>
                <w:snapToGrid/>
                <w:sz w:val="24"/>
                <w:szCs w:val="24"/>
              </w:rPr>
              <w:t xml:space="preserve">-Eur </w:t>
            </w:r>
          </w:p>
        </w:tc>
        <w:tc>
          <w:tcPr>
            <w:tcW w:w="1150" w:type="dxa"/>
            <w:tcBorders>
              <w:top w:val="single" w:sz="4" w:space="0" w:color="auto"/>
              <w:left w:val="single" w:sz="4" w:space="0" w:color="auto"/>
              <w:bottom w:val="single" w:sz="4" w:space="0" w:color="auto"/>
              <w:right w:val="single" w:sz="4" w:space="0" w:color="auto"/>
            </w:tcBorders>
          </w:tcPr>
          <w:p w14:paraId="5A42991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47F7CD57"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Full-network DC</w:t>
            </w:r>
          </w:p>
        </w:tc>
        <w:tc>
          <w:tcPr>
            <w:tcW w:w="1151" w:type="dxa"/>
            <w:tcBorders>
              <w:top w:val="single" w:sz="4" w:space="0" w:color="auto"/>
              <w:left w:val="single" w:sz="4" w:space="0" w:color="auto"/>
              <w:bottom w:val="single" w:sz="4" w:space="0" w:color="auto"/>
              <w:right w:val="single" w:sz="4" w:space="0" w:color="auto"/>
            </w:tcBorders>
          </w:tcPr>
          <w:p w14:paraId="088D4F1C"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Various generation technologies</w:t>
            </w:r>
          </w:p>
        </w:tc>
      </w:tr>
      <w:tr w:rsidR="003D6D9C" w:rsidRPr="00B81B47" w14:paraId="2386E8AF"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702AABD7" w14:textId="77777777" w:rsidR="003D6D9C" w:rsidRPr="00B81B47" w:rsidRDefault="003D6D9C" w:rsidP="003D6D9C">
            <w:pPr>
              <w:pStyle w:val="MDPI42tablebody"/>
              <w:spacing w:line="240" w:lineRule="auto"/>
              <w:rPr>
                <w:rFonts w:ascii="Arial" w:hAnsi="Arial" w:cs="Arial"/>
                <w:snapToGrid/>
                <w:sz w:val="24"/>
                <w:szCs w:val="24"/>
              </w:rPr>
            </w:pPr>
            <w:r>
              <w:rPr>
                <w:rFonts w:ascii="Arial" w:hAnsi="Arial" w:cs="Arial"/>
                <w:snapToGrid/>
                <w:sz w:val="24"/>
                <w:szCs w:val="24"/>
              </w:rPr>
              <w:lastRenderedPageBreak/>
              <w:t xml:space="preserve">Pickering B, </w:t>
            </w:r>
            <w:r w:rsidRPr="00B81B47">
              <w:rPr>
                <w:rFonts w:ascii="Arial" w:hAnsi="Arial" w:cs="Arial"/>
                <w:snapToGrid/>
                <w:sz w:val="24"/>
                <w:szCs w:val="24"/>
              </w:rPr>
              <w:t>2022</w:t>
            </w:r>
          </w:p>
        </w:tc>
        <w:tc>
          <w:tcPr>
            <w:tcW w:w="1150" w:type="dxa"/>
            <w:tcBorders>
              <w:top w:val="single" w:sz="4" w:space="0" w:color="auto"/>
              <w:left w:val="single" w:sz="4" w:space="0" w:color="auto"/>
              <w:bottom w:val="single" w:sz="4" w:space="0" w:color="auto"/>
              <w:right w:val="single" w:sz="4" w:space="0" w:color="auto"/>
            </w:tcBorders>
          </w:tcPr>
          <w:p w14:paraId="300F55BC"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ENTSO-E</w:t>
            </w:r>
          </w:p>
        </w:tc>
        <w:tc>
          <w:tcPr>
            <w:tcW w:w="976" w:type="dxa"/>
            <w:tcBorders>
              <w:top w:val="single" w:sz="4" w:space="0" w:color="auto"/>
              <w:left w:val="single" w:sz="4" w:space="0" w:color="auto"/>
              <w:bottom w:val="single" w:sz="4" w:space="0" w:color="auto"/>
              <w:right w:val="single" w:sz="4" w:space="0" w:color="auto"/>
            </w:tcBorders>
          </w:tcPr>
          <w:p w14:paraId="5758E63C"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Europe</w:t>
            </w:r>
          </w:p>
        </w:tc>
        <w:tc>
          <w:tcPr>
            <w:tcW w:w="992" w:type="dxa"/>
            <w:tcBorders>
              <w:top w:val="single" w:sz="4" w:space="0" w:color="auto"/>
              <w:left w:val="single" w:sz="4" w:space="0" w:color="auto"/>
              <w:bottom w:val="single" w:sz="4" w:space="0" w:color="auto"/>
              <w:right w:val="single" w:sz="4" w:space="0" w:color="auto"/>
            </w:tcBorders>
          </w:tcPr>
          <w:p w14:paraId="08857CF1"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0416E7AC"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Full-system decarbonization</w:t>
            </w:r>
          </w:p>
        </w:tc>
        <w:tc>
          <w:tcPr>
            <w:tcW w:w="1150" w:type="dxa"/>
            <w:tcBorders>
              <w:top w:val="single" w:sz="4" w:space="0" w:color="auto"/>
              <w:left w:val="single" w:sz="4" w:space="0" w:color="auto"/>
              <w:bottom w:val="single" w:sz="4" w:space="0" w:color="auto"/>
              <w:right w:val="single" w:sz="4" w:space="0" w:color="auto"/>
            </w:tcBorders>
          </w:tcPr>
          <w:p w14:paraId="7DC254D9"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 xml:space="preserve">MILP </w:t>
            </w:r>
          </w:p>
        </w:tc>
        <w:tc>
          <w:tcPr>
            <w:tcW w:w="1150" w:type="dxa"/>
            <w:tcBorders>
              <w:top w:val="single" w:sz="4" w:space="0" w:color="auto"/>
              <w:left w:val="single" w:sz="4" w:space="0" w:color="auto"/>
              <w:bottom w:val="single" w:sz="4" w:space="0" w:color="auto"/>
              <w:right w:val="single" w:sz="4" w:space="0" w:color="auto"/>
            </w:tcBorders>
          </w:tcPr>
          <w:p w14:paraId="233DFED9"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Multi Node</w:t>
            </w:r>
          </w:p>
        </w:tc>
        <w:tc>
          <w:tcPr>
            <w:tcW w:w="1151" w:type="dxa"/>
            <w:tcBorders>
              <w:top w:val="single" w:sz="4" w:space="0" w:color="auto"/>
              <w:left w:val="single" w:sz="4" w:space="0" w:color="auto"/>
              <w:bottom w:val="single" w:sz="4" w:space="0" w:color="auto"/>
              <w:right w:val="single" w:sz="4" w:space="0" w:color="auto"/>
            </w:tcBorders>
          </w:tcPr>
          <w:p w14:paraId="1C66819B"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Various generation technologies</w:t>
            </w:r>
          </w:p>
        </w:tc>
      </w:tr>
      <w:tr w:rsidR="003D6D9C" w:rsidRPr="00B81B47" w14:paraId="014D62AA" w14:textId="77777777" w:rsidTr="00A707C1">
        <w:trPr>
          <w:trHeight w:val="1323"/>
        </w:trPr>
        <w:tc>
          <w:tcPr>
            <w:tcW w:w="993" w:type="dxa"/>
            <w:tcBorders>
              <w:top w:val="single" w:sz="4" w:space="0" w:color="auto"/>
              <w:left w:val="single" w:sz="4" w:space="0" w:color="auto"/>
              <w:bottom w:val="single" w:sz="4" w:space="0" w:color="auto"/>
              <w:right w:val="single" w:sz="4" w:space="0" w:color="auto"/>
            </w:tcBorders>
            <w:textDirection w:val="btLr"/>
          </w:tcPr>
          <w:p w14:paraId="09993F18" w14:textId="77777777" w:rsidR="003D6D9C" w:rsidRPr="00B81B47" w:rsidRDefault="003D6D9C" w:rsidP="003D6D9C">
            <w:pPr>
              <w:pStyle w:val="MDPI42tablebody"/>
              <w:spacing w:line="240" w:lineRule="auto"/>
              <w:rPr>
                <w:rFonts w:ascii="Arial" w:hAnsi="Arial" w:cs="Arial"/>
                <w:snapToGrid/>
                <w:sz w:val="24"/>
                <w:szCs w:val="24"/>
              </w:rPr>
            </w:pPr>
            <w:r>
              <w:rPr>
                <w:rFonts w:ascii="Arial" w:hAnsi="Arial" w:cs="Arial"/>
                <w:snapToGrid/>
                <w:sz w:val="24"/>
                <w:szCs w:val="24"/>
              </w:rPr>
              <w:t xml:space="preserve">Van Ouwerkerk, </w:t>
            </w:r>
            <w:r w:rsidRPr="00B81B47">
              <w:rPr>
                <w:rFonts w:ascii="Arial" w:hAnsi="Arial" w:cs="Arial"/>
                <w:snapToGrid/>
                <w:sz w:val="24"/>
                <w:szCs w:val="24"/>
              </w:rPr>
              <w:t>2022</w:t>
            </w:r>
          </w:p>
        </w:tc>
        <w:tc>
          <w:tcPr>
            <w:tcW w:w="1150" w:type="dxa"/>
            <w:tcBorders>
              <w:top w:val="single" w:sz="4" w:space="0" w:color="auto"/>
              <w:left w:val="single" w:sz="4" w:space="0" w:color="auto"/>
              <w:bottom w:val="single" w:sz="4" w:space="0" w:color="auto"/>
              <w:right w:val="single" w:sz="4" w:space="0" w:color="auto"/>
            </w:tcBorders>
          </w:tcPr>
          <w:p w14:paraId="57163410"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 xml:space="preserve">ENTSO-E </w:t>
            </w:r>
          </w:p>
        </w:tc>
        <w:tc>
          <w:tcPr>
            <w:tcW w:w="976" w:type="dxa"/>
            <w:tcBorders>
              <w:top w:val="single" w:sz="4" w:space="0" w:color="auto"/>
              <w:left w:val="single" w:sz="4" w:space="0" w:color="auto"/>
              <w:bottom w:val="single" w:sz="4" w:space="0" w:color="auto"/>
              <w:right w:val="single" w:sz="4" w:space="0" w:color="auto"/>
            </w:tcBorders>
          </w:tcPr>
          <w:p w14:paraId="09D83A6F"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Germany</w:t>
            </w:r>
          </w:p>
        </w:tc>
        <w:tc>
          <w:tcPr>
            <w:tcW w:w="992" w:type="dxa"/>
            <w:tcBorders>
              <w:top w:val="single" w:sz="4" w:space="0" w:color="auto"/>
              <w:left w:val="single" w:sz="4" w:space="0" w:color="auto"/>
              <w:bottom w:val="single" w:sz="4" w:space="0" w:color="auto"/>
              <w:right w:val="single" w:sz="4" w:space="0" w:color="auto"/>
            </w:tcBorders>
          </w:tcPr>
          <w:p w14:paraId="4746680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731194C1"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OS power system model comparison</w:t>
            </w:r>
          </w:p>
        </w:tc>
        <w:tc>
          <w:tcPr>
            <w:tcW w:w="1150" w:type="dxa"/>
            <w:tcBorders>
              <w:top w:val="single" w:sz="4" w:space="0" w:color="auto"/>
              <w:left w:val="single" w:sz="4" w:space="0" w:color="auto"/>
              <w:bottom w:val="single" w:sz="4" w:space="0" w:color="auto"/>
              <w:right w:val="single" w:sz="4" w:space="0" w:color="auto"/>
            </w:tcBorders>
          </w:tcPr>
          <w:p w14:paraId="0484A382"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6F815B3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Multi Node</w:t>
            </w:r>
          </w:p>
        </w:tc>
        <w:tc>
          <w:tcPr>
            <w:tcW w:w="1151" w:type="dxa"/>
            <w:tcBorders>
              <w:top w:val="single" w:sz="4" w:space="0" w:color="auto"/>
              <w:left w:val="single" w:sz="4" w:space="0" w:color="auto"/>
              <w:bottom w:val="single" w:sz="4" w:space="0" w:color="auto"/>
              <w:right w:val="single" w:sz="4" w:space="0" w:color="auto"/>
            </w:tcBorders>
          </w:tcPr>
          <w:p w14:paraId="50950E2B"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German mix</w:t>
            </w:r>
          </w:p>
        </w:tc>
      </w:tr>
      <w:tr w:rsidR="003D6D9C" w:rsidRPr="00B81B47" w14:paraId="37D1D928"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10CEBB79" w14:textId="77777777" w:rsidR="003D6D9C" w:rsidRPr="00B81B47" w:rsidRDefault="003D6D9C" w:rsidP="003D6D9C">
            <w:pPr>
              <w:pStyle w:val="MDPI42tablebody"/>
              <w:spacing w:line="240" w:lineRule="auto"/>
              <w:rPr>
                <w:rFonts w:ascii="Arial" w:hAnsi="Arial" w:cs="Arial"/>
                <w:snapToGrid/>
                <w:sz w:val="24"/>
                <w:szCs w:val="24"/>
              </w:rPr>
            </w:pPr>
            <w:r w:rsidRPr="009A2F53">
              <w:rPr>
                <w:rFonts w:ascii="Arial" w:hAnsi="Arial" w:cs="Arial"/>
                <w:snapToGrid/>
                <w:sz w:val="24"/>
                <w:szCs w:val="24"/>
              </w:rPr>
              <w:t>Vieira DAG</w:t>
            </w:r>
            <w:r>
              <w:rPr>
                <w:rFonts w:ascii="Arial" w:hAnsi="Arial" w:cs="Arial"/>
                <w:snapToGrid/>
                <w:sz w:val="24"/>
                <w:szCs w:val="24"/>
              </w:rPr>
              <w:t>, 2022</w:t>
            </w:r>
          </w:p>
        </w:tc>
        <w:tc>
          <w:tcPr>
            <w:tcW w:w="1150" w:type="dxa"/>
            <w:tcBorders>
              <w:top w:val="single" w:sz="4" w:space="0" w:color="auto"/>
              <w:left w:val="single" w:sz="4" w:space="0" w:color="auto"/>
              <w:bottom w:val="single" w:sz="4" w:space="0" w:color="auto"/>
              <w:right w:val="single" w:sz="4" w:space="0" w:color="auto"/>
            </w:tcBorders>
          </w:tcPr>
          <w:p w14:paraId="65FACEC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Real hydropower plant</w:t>
            </w:r>
          </w:p>
        </w:tc>
        <w:tc>
          <w:tcPr>
            <w:tcW w:w="976" w:type="dxa"/>
            <w:tcBorders>
              <w:top w:val="single" w:sz="4" w:space="0" w:color="auto"/>
              <w:left w:val="single" w:sz="4" w:space="0" w:color="auto"/>
              <w:bottom w:val="single" w:sz="4" w:space="0" w:color="auto"/>
              <w:right w:val="single" w:sz="4" w:space="0" w:color="auto"/>
            </w:tcBorders>
          </w:tcPr>
          <w:p w14:paraId="61DB61A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Brazil</w:t>
            </w:r>
          </w:p>
        </w:tc>
        <w:tc>
          <w:tcPr>
            <w:tcW w:w="992" w:type="dxa"/>
            <w:tcBorders>
              <w:top w:val="single" w:sz="4" w:space="0" w:color="auto"/>
              <w:left w:val="single" w:sz="4" w:space="0" w:color="auto"/>
              <w:bottom w:val="single" w:sz="4" w:space="0" w:color="auto"/>
              <w:right w:val="single" w:sz="4" w:space="0" w:color="auto"/>
            </w:tcBorders>
          </w:tcPr>
          <w:p w14:paraId="383E0C0D"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30 minutes</w:t>
            </w:r>
          </w:p>
        </w:tc>
        <w:tc>
          <w:tcPr>
            <w:tcW w:w="1482" w:type="dxa"/>
            <w:tcBorders>
              <w:top w:val="single" w:sz="4" w:space="0" w:color="auto"/>
              <w:left w:val="single" w:sz="4" w:space="0" w:color="auto"/>
              <w:bottom w:val="single" w:sz="4" w:space="0" w:color="auto"/>
              <w:right w:val="single" w:sz="4" w:space="0" w:color="auto"/>
            </w:tcBorders>
          </w:tcPr>
          <w:p w14:paraId="3F611408"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Real-time UC</w:t>
            </w:r>
          </w:p>
        </w:tc>
        <w:tc>
          <w:tcPr>
            <w:tcW w:w="1150" w:type="dxa"/>
            <w:tcBorders>
              <w:top w:val="single" w:sz="4" w:space="0" w:color="auto"/>
              <w:left w:val="single" w:sz="4" w:space="0" w:color="auto"/>
              <w:bottom w:val="single" w:sz="4" w:space="0" w:color="auto"/>
              <w:right w:val="single" w:sz="4" w:space="0" w:color="auto"/>
            </w:tcBorders>
          </w:tcPr>
          <w:p w14:paraId="0A4A516C"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60225FE5"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 xml:space="preserve">Hydro plant network </w:t>
            </w:r>
          </w:p>
        </w:tc>
        <w:tc>
          <w:tcPr>
            <w:tcW w:w="1151" w:type="dxa"/>
            <w:tcBorders>
              <w:top w:val="single" w:sz="4" w:space="0" w:color="auto"/>
              <w:left w:val="single" w:sz="4" w:space="0" w:color="auto"/>
              <w:bottom w:val="single" w:sz="4" w:space="0" w:color="auto"/>
              <w:right w:val="single" w:sz="4" w:space="0" w:color="auto"/>
            </w:tcBorders>
          </w:tcPr>
          <w:p w14:paraId="21C5AEDB"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Hydro</w:t>
            </w:r>
          </w:p>
        </w:tc>
      </w:tr>
      <w:tr w:rsidR="003D6D9C" w:rsidRPr="00B81B47" w14:paraId="16DE1743" w14:textId="77777777" w:rsidTr="00A707C1">
        <w:trPr>
          <w:trHeight w:val="948"/>
        </w:trPr>
        <w:tc>
          <w:tcPr>
            <w:tcW w:w="993" w:type="dxa"/>
            <w:tcBorders>
              <w:top w:val="single" w:sz="4" w:space="0" w:color="auto"/>
              <w:left w:val="single" w:sz="4" w:space="0" w:color="auto"/>
              <w:bottom w:val="single" w:sz="4" w:space="0" w:color="auto"/>
              <w:right w:val="single" w:sz="4" w:space="0" w:color="auto"/>
            </w:tcBorders>
            <w:textDirection w:val="btLr"/>
          </w:tcPr>
          <w:p w14:paraId="0884A5F5" w14:textId="77777777" w:rsidR="003D6D9C" w:rsidRPr="00B81B47" w:rsidRDefault="003D6D9C" w:rsidP="003D6D9C">
            <w:pPr>
              <w:pStyle w:val="MDPI42tablebody"/>
              <w:spacing w:line="240" w:lineRule="auto"/>
              <w:rPr>
                <w:rFonts w:ascii="Arial" w:hAnsi="Arial" w:cs="Arial"/>
                <w:snapToGrid/>
                <w:sz w:val="24"/>
                <w:szCs w:val="24"/>
              </w:rPr>
            </w:pPr>
            <w:proofErr w:type="spellStart"/>
            <w:r>
              <w:rPr>
                <w:rFonts w:ascii="Arial" w:hAnsi="Arial" w:cs="Arial"/>
                <w:snapToGrid/>
                <w:sz w:val="24"/>
                <w:szCs w:val="24"/>
              </w:rPr>
              <w:t>Rateele</w:t>
            </w:r>
            <w:proofErr w:type="spellEnd"/>
            <w:r>
              <w:rPr>
                <w:rFonts w:ascii="Arial" w:hAnsi="Arial" w:cs="Arial"/>
                <w:snapToGrid/>
                <w:sz w:val="24"/>
                <w:szCs w:val="24"/>
              </w:rPr>
              <w:t xml:space="preserve"> TN, </w:t>
            </w:r>
            <w:r w:rsidRPr="00B81B47">
              <w:rPr>
                <w:rFonts w:ascii="Arial" w:hAnsi="Arial" w:cs="Arial"/>
                <w:snapToGrid/>
                <w:sz w:val="24"/>
                <w:szCs w:val="24"/>
              </w:rPr>
              <w:t>2023</w:t>
            </w:r>
          </w:p>
        </w:tc>
        <w:tc>
          <w:tcPr>
            <w:tcW w:w="1150" w:type="dxa"/>
            <w:tcBorders>
              <w:top w:val="single" w:sz="4" w:space="0" w:color="auto"/>
              <w:left w:val="single" w:sz="4" w:space="0" w:color="auto"/>
              <w:bottom w:val="single" w:sz="4" w:space="0" w:color="auto"/>
              <w:right w:val="single" w:sz="4" w:space="0" w:color="auto"/>
            </w:tcBorders>
          </w:tcPr>
          <w:p w14:paraId="63DF53FC"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Lesotho</w:t>
            </w:r>
          </w:p>
        </w:tc>
        <w:tc>
          <w:tcPr>
            <w:tcW w:w="976" w:type="dxa"/>
            <w:tcBorders>
              <w:top w:val="single" w:sz="4" w:space="0" w:color="auto"/>
              <w:left w:val="single" w:sz="4" w:space="0" w:color="auto"/>
              <w:bottom w:val="single" w:sz="4" w:space="0" w:color="auto"/>
              <w:right w:val="single" w:sz="4" w:space="0" w:color="auto"/>
            </w:tcBorders>
          </w:tcPr>
          <w:p w14:paraId="09A5DC4B"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Africa</w:t>
            </w:r>
          </w:p>
        </w:tc>
        <w:tc>
          <w:tcPr>
            <w:tcW w:w="992" w:type="dxa"/>
            <w:tcBorders>
              <w:top w:val="single" w:sz="4" w:space="0" w:color="auto"/>
              <w:left w:val="single" w:sz="4" w:space="0" w:color="auto"/>
              <w:bottom w:val="single" w:sz="4" w:space="0" w:color="auto"/>
              <w:right w:val="single" w:sz="4" w:space="0" w:color="auto"/>
            </w:tcBorders>
          </w:tcPr>
          <w:p w14:paraId="3B00D262"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2993C8BA"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ED</w:t>
            </w:r>
          </w:p>
        </w:tc>
        <w:tc>
          <w:tcPr>
            <w:tcW w:w="1150" w:type="dxa"/>
            <w:tcBorders>
              <w:top w:val="single" w:sz="4" w:space="0" w:color="auto"/>
              <w:left w:val="single" w:sz="4" w:space="0" w:color="auto"/>
              <w:bottom w:val="single" w:sz="4" w:space="0" w:color="auto"/>
              <w:right w:val="single" w:sz="4" w:space="0" w:color="auto"/>
            </w:tcBorders>
          </w:tcPr>
          <w:p w14:paraId="25885A38"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LP</w:t>
            </w:r>
          </w:p>
        </w:tc>
        <w:tc>
          <w:tcPr>
            <w:tcW w:w="1150" w:type="dxa"/>
            <w:tcBorders>
              <w:top w:val="single" w:sz="4" w:space="0" w:color="auto"/>
              <w:left w:val="single" w:sz="4" w:space="0" w:color="auto"/>
              <w:bottom w:val="single" w:sz="4" w:space="0" w:color="auto"/>
              <w:right w:val="single" w:sz="4" w:space="0" w:color="auto"/>
            </w:tcBorders>
          </w:tcPr>
          <w:p w14:paraId="7AF9D73A"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Simplified grid</w:t>
            </w:r>
          </w:p>
        </w:tc>
        <w:tc>
          <w:tcPr>
            <w:tcW w:w="1151" w:type="dxa"/>
            <w:tcBorders>
              <w:top w:val="single" w:sz="4" w:space="0" w:color="auto"/>
              <w:left w:val="single" w:sz="4" w:space="0" w:color="auto"/>
              <w:bottom w:val="single" w:sz="4" w:space="0" w:color="auto"/>
              <w:right w:val="single" w:sz="4" w:space="0" w:color="auto"/>
            </w:tcBorders>
          </w:tcPr>
          <w:p w14:paraId="5DC2D7CF"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Thermal, Hydro, VRE</w:t>
            </w:r>
          </w:p>
        </w:tc>
      </w:tr>
      <w:tr w:rsidR="003D6D9C" w:rsidRPr="00B81B47" w14:paraId="45BEDCF8"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612F30DE" w14:textId="77777777" w:rsidR="003D6D9C" w:rsidRPr="00B81B47" w:rsidRDefault="003D6D9C" w:rsidP="003D6D9C">
            <w:pPr>
              <w:pStyle w:val="MDPI42tablebody"/>
              <w:spacing w:line="240" w:lineRule="auto"/>
              <w:rPr>
                <w:rFonts w:ascii="Arial" w:hAnsi="Arial" w:cs="Arial"/>
                <w:snapToGrid/>
                <w:sz w:val="24"/>
                <w:szCs w:val="24"/>
              </w:rPr>
            </w:pPr>
            <w:r>
              <w:rPr>
                <w:rFonts w:ascii="Arial" w:hAnsi="Arial" w:cs="Arial"/>
                <w:snapToGrid/>
                <w:sz w:val="24"/>
                <w:szCs w:val="24"/>
              </w:rPr>
              <w:t xml:space="preserve">Jiang Y, </w:t>
            </w:r>
            <w:r w:rsidRPr="00B81B47">
              <w:rPr>
                <w:rFonts w:ascii="Arial" w:hAnsi="Arial" w:cs="Arial"/>
                <w:snapToGrid/>
                <w:sz w:val="24"/>
                <w:szCs w:val="24"/>
              </w:rPr>
              <w:t>2024</w:t>
            </w:r>
          </w:p>
        </w:tc>
        <w:tc>
          <w:tcPr>
            <w:tcW w:w="1150" w:type="dxa"/>
            <w:tcBorders>
              <w:top w:val="single" w:sz="4" w:space="0" w:color="auto"/>
              <w:left w:val="single" w:sz="4" w:space="0" w:color="auto"/>
              <w:bottom w:val="single" w:sz="4" w:space="0" w:color="auto"/>
              <w:right w:val="single" w:sz="4" w:space="0" w:color="auto"/>
            </w:tcBorders>
          </w:tcPr>
          <w:p w14:paraId="6A729215"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PJM/MISO</w:t>
            </w:r>
          </w:p>
        </w:tc>
        <w:tc>
          <w:tcPr>
            <w:tcW w:w="976" w:type="dxa"/>
            <w:tcBorders>
              <w:top w:val="single" w:sz="4" w:space="0" w:color="auto"/>
              <w:left w:val="single" w:sz="4" w:space="0" w:color="auto"/>
              <w:bottom w:val="single" w:sz="4" w:space="0" w:color="auto"/>
              <w:right w:val="single" w:sz="4" w:space="0" w:color="auto"/>
            </w:tcBorders>
          </w:tcPr>
          <w:p w14:paraId="485B1CE0"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US</w:t>
            </w:r>
          </w:p>
        </w:tc>
        <w:tc>
          <w:tcPr>
            <w:tcW w:w="992" w:type="dxa"/>
            <w:tcBorders>
              <w:top w:val="single" w:sz="4" w:space="0" w:color="auto"/>
              <w:left w:val="single" w:sz="4" w:space="0" w:color="auto"/>
              <w:bottom w:val="single" w:sz="4" w:space="0" w:color="auto"/>
              <w:right w:val="single" w:sz="4" w:space="0" w:color="auto"/>
            </w:tcBorders>
          </w:tcPr>
          <w:p w14:paraId="6A6F90C5"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5511B5C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Market offer optimization</w:t>
            </w:r>
          </w:p>
        </w:tc>
        <w:tc>
          <w:tcPr>
            <w:tcW w:w="1150" w:type="dxa"/>
            <w:tcBorders>
              <w:top w:val="single" w:sz="4" w:space="0" w:color="auto"/>
              <w:left w:val="single" w:sz="4" w:space="0" w:color="auto"/>
              <w:bottom w:val="single" w:sz="4" w:space="0" w:color="auto"/>
              <w:right w:val="single" w:sz="4" w:space="0" w:color="auto"/>
            </w:tcBorders>
          </w:tcPr>
          <w:p w14:paraId="23774F7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3330363D"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Nodal DC</w:t>
            </w:r>
          </w:p>
        </w:tc>
        <w:tc>
          <w:tcPr>
            <w:tcW w:w="1151" w:type="dxa"/>
            <w:tcBorders>
              <w:top w:val="single" w:sz="4" w:space="0" w:color="auto"/>
              <w:left w:val="single" w:sz="4" w:space="0" w:color="auto"/>
              <w:bottom w:val="single" w:sz="4" w:space="0" w:color="auto"/>
              <w:right w:val="single" w:sz="4" w:space="0" w:color="auto"/>
            </w:tcBorders>
          </w:tcPr>
          <w:p w14:paraId="5B9D89DD"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Thermal, gas, RES</w:t>
            </w:r>
          </w:p>
        </w:tc>
      </w:tr>
      <w:tr w:rsidR="003D6D9C" w:rsidRPr="00B81B47" w14:paraId="1CD2235A"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462FEF55" w14:textId="77777777" w:rsidR="003D6D9C" w:rsidRPr="00B81B47" w:rsidRDefault="003D6D9C" w:rsidP="003D6D9C">
            <w:pPr>
              <w:pStyle w:val="MDPI42tablebody"/>
              <w:spacing w:line="240" w:lineRule="auto"/>
              <w:rPr>
                <w:rFonts w:ascii="Arial" w:hAnsi="Arial" w:cs="Arial"/>
                <w:snapToGrid/>
                <w:sz w:val="24"/>
                <w:szCs w:val="24"/>
              </w:rPr>
            </w:pPr>
            <w:proofErr w:type="spellStart"/>
            <w:r>
              <w:rPr>
                <w:rFonts w:ascii="Arial" w:hAnsi="Arial" w:cs="Arial"/>
                <w:snapToGrid/>
                <w:sz w:val="24"/>
                <w:szCs w:val="24"/>
              </w:rPr>
              <w:t>Kleanthis</w:t>
            </w:r>
            <w:proofErr w:type="spellEnd"/>
            <w:r>
              <w:rPr>
                <w:rFonts w:ascii="Arial" w:hAnsi="Arial" w:cs="Arial"/>
                <w:snapToGrid/>
                <w:sz w:val="24"/>
                <w:szCs w:val="24"/>
              </w:rPr>
              <w:t xml:space="preserve"> N, </w:t>
            </w:r>
            <w:r w:rsidRPr="00B81B47">
              <w:rPr>
                <w:rFonts w:ascii="Arial" w:hAnsi="Arial" w:cs="Arial"/>
                <w:snapToGrid/>
                <w:sz w:val="24"/>
                <w:szCs w:val="24"/>
              </w:rPr>
              <w:t>2025</w:t>
            </w:r>
          </w:p>
        </w:tc>
        <w:tc>
          <w:tcPr>
            <w:tcW w:w="1150" w:type="dxa"/>
            <w:tcBorders>
              <w:top w:val="single" w:sz="4" w:space="0" w:color="auto"/>
              <w:left w:val="single" w:sz="4" w:space="0" w:color="auto"/>
              <w:bottom w:val="single" w:sz="4" w:space="0" w:color="auto"/>
              <w:right w:val="single" w:sz="4" w:space="0" w:color="auto"/>
            </w:tcBorders>
          </w:tcPr>
          <w:p w14:paraId="37FD7688"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ENTSO-E</w:t>
            </w:r>
          </w:p>
        </w:tc>
        <w:tc>
          <w:tcPr>
            <w:tcW w:w="976" w:type="dxa"/>
            <w:tcBorders>
              <w:top w:val="single" w:sz="4" w:space="0" w:color="auto"/>
              <w:left w:val="single" w:sz="4" w:space="0" w:color="auto"/>
              <w:bottom w:val="single" w:sz="4" w:space="0" w:color="auto"/>
              <w:right w:val="single" w:sz="4" w:space="0" w:color="auto"/>
            </w:tcBorders>
          </w:tcPr>
          <w:p w14:paraId="11B91367"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Europe</w:t>
            </w:r>
          </w:p>
        </w:tc>
        <w:tc>
          <w:tcPr>
            <w:tcW w:w="992" w:type="dxa"/>
            <w:tcBorders>
              <w:top w:val="single" w:sz="4" w:space="0" w:color="auto"/>
              <w:left w:val="single" w:sz="4" w:space="0" w:color="auto"/>
              <w:bottom w:val="single" w:sz="4" w:space="0" w:color="auto"/>
              <w:right w:val="single" w:sz="4" w:space="0" w:color="auto"/>
            </w:tcBorders>
          </w:tcPr>
          <w:p w14:paraId="042A21A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5F599EDE"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Capacity expansion + PCM</w:t>
            </w:r>
          </w:p>
        </w:tc>
        <w:tc>
          <w:tcPr>
            <w:tcW w:w="1150" w:type="dxa"/>
            <w:tcBorders>
              <w:top w:val="single" w:sz="4" w:space="0" w:color="auto"/>
              <w:left w:val="single" w:sz="4" w:space="0" w:color="auto"/>
              <w:bottom w:val="single" w:sz="4" w:space="0" w:color="auto"/>
              <w:right w:val="single" w:sz="4" w:space="0" w:color="auto"/>
            </w:tcBorders>
          </w:tcPr>
          <w:p w14:paraId="0C308205"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MILP, PCM</w:t>
            </w:r>
          </w:p>
        </w:tc>
        <w:tc>
          <w:tcPr>
            <w:tcW w:w="1150" w:type="dxa"/>
            <w:tcBorders>
              <w:top w:val="single" w:sz="4" w:space="0" w:color="auto"/>
              <w:left w:val="single" w:sz="4" w:space="0" w:color="auto"/>
              <w:bottom w:val="single" w:sz="4" w:space="0" w:color="auto"/>
              <w:right w:val="single" w:sz="4" w:space="0" w:color="auto"/>
            </w:tcBorders>
          </w:tcPr>
          <w:p w14:paraId="3BF8A55A"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Zonal and Multi-node DC</w:t>
            </w:r>
          </w:p>
        </w:tc>
        <w:tc>
          <w:tcPr>
            <w:tcW w:w="1151" w:type="dxa"/>
            <w:tcBorders>
              <w:top w:val="single" w:sz="4" w:space="0" w:color="auto"/>
              <w:left w:val="single" w:sz="4" w:space="0" w:color="auto"/>
              <w:bottom w:val="single" w:sz="4" w:space="0" w:color="auto"/>
              <w:right w:val="single" w:sz="4" w:space="0" w:color="auto"/>
            </w:tcBorders>
          </w:tcPr>
          <w:p w14:paraId="4CEC35A0"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Thermal, RES, Storage</w:t>
            </w:r>
          </w:p>
        </w:tc>
      </w:tr>
      <w:tr w:rsidR="003D6D9C" w:rsidRPr="00B81B47" w14:paraId="00DB9490"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44A30092" w14:textId="77777777" w:rsidR="003D6D9C" w:rsidRPr="00B81B47" w:rsidRDefault="003D6D9C" w:rsidP="003D6D9C">
            <w:pPr>
              <w:pStyle w:val="MDPI42tablebody"/>
              <w:spacing w:line="240" w:lineRule="auto"/>
              <w:rPr>
                <w:rFonts w:ascii="Arial" w:hAnsi="Arial" w:cs="Arial"/>
                <w:snapToGrid/>
                <w:sz w:val="24"/>
                <w:szCs w:val="24"/>
              </w:rPr>
            </w:pPr>
            <w:r w:rsidRPr="009A2F53">
              <w:rPr>
                <w:rFonts w:ascii="Arial" w:hAnsi="Arial" w:cs="Arial"/>
                <w:snapToGrid/>
                <w:sz w:val="24"/>
                <w:szCs w:val="24"/>
              </w:rPr>
              <w:t>Silva WN</w:t>
            </w:r>
            <w:r>
              <w:rPr>
                <w:rFonts w:ascii="Arial" w:hAnsi="Arial" w:cs="Arial"/>
                <w:snapToGrid/>
                <w:sz w:val="24"/>
                <w:szCs w:val="24"/>
              </w:rPr>
              <w:t>, 2025</w:t>
            </w:r>
          </w:p>
        </w:tc>
        <w:tc>
          <w:tcPr>
            <w:tcW w:w="1150" w:type="dxa"/>
            <w:tcBorders>
              <w:top w:val="single" w:sz="4" w:space="0" w:color="auto"/>
              <w:left w:val="single" w:sz="4" w:space="0" w:color="auto"/>
              <w:bottom w:val="single" w:sz="4" w:space="0" w:color="auto"/>
              <w:right w:val="single" w:sz="4" w:space="0" w:color="auto"/>
            </w:tcBorders>
          </w:tcPr>
          <w:p w14:paraId="3C59C8D1"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Brazil’s electricity market</w:t>
            </w:r>
          </w:p>
        </w:tc>
        <w:tc>
          <w:tcPr>
            <w:tcW w:w="976" w:type="dxa"/>
            <w:tcBorders>
              <w:top w:val="single" w:sz="4" w:space="0" w:color="auto"/>
              <w:left w:val="single" w:sz="4" w:space="0" w:color="auto"/>
              <w:bottom w:val="single" w:sz="4" w:space="0" w:color="auto"/>
              <w:right w:val="single" w:sz="4" w:space="0" w:color="auto"/>
            </w:tcBorders>
          </w:tcPr>
          <w:p w14:paraId="5B79C35B"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Brazil</w:t>
            </w:r>
          </w:p>
        </w:tc>
        <w:tc>
          <w:tcPr>
            <w:tcW w:w="992" w:type="dxa"/>
            <w:tcBorders>
              <w:top w:val="single" w:sz="4" w:space="0" w:color="auto"/>
              <w:left w:val="single" w:sz="4" w:space="0" w:color="auto"/>
              <w:bottom w:val="single" w:sz="4" w:space="0" w:color="auto"/>
              <w:right w:val="single" w:sz="4" w:space="0" w:color="auto"/>
            </w:tcBorders>
          </w:tcPr>
          <w:p w14:paraId="69485432"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30 minutes</w:t>
            </w:r>
          </w:p>
        </w:tc>
        <w:tc>
          <w:tcPr>
            <w:tcW w:w="1482" w:type="dxa"/>
            <w:tcBorders>
              <w:top w:val="single" w:sz="4" w:space="0" w:color="auto"/>
              <w:left w:val="single" w:sz="4" w:space="0" w:color="auto"/>
              <w:bottom w:val="single" w:sz="4" w:space="0" w:color="auto"/>
              <w:right w:val="single" w:sz="4" w:space="0" w:color="auto"/>
            </w:tcBorders>
          </w:tcPr>
          <w:p w14:paraId="16D2EFB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Market structure review</w:t>
            </w:r>
          </w:p>
        </w:tc>
        <w:tc>
          <w:tcPr>
            <w:tcW w:w="1150" w:type="dxa"/>
            <w:tcBorders>
              <w:top w:val="single" w:sz="4" w:space="0" w:color="auto"/>
              <w:left w:val="single" w:sz="4" w:space="0" w:color="auto"/>
              <w:bottom w:val="single" w:sz="4" w:space="0" w:color="auto"/>
              <w:right w:val="single" w:sz="4" w:space="0" w:color="auto"/>
            </w:tcBorders>
          </w:tcPr>
          <w:p w14:paraId="3542E206"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LP</w:t>
            </w:r>
          </w:p>
        </w:tc>
        <w:tc>
          <w:tcPr>
            <w:tcW w:w="1150" w:type="dxa"/>
            <w:tcBorders>
              <w:top w:val="single" w:sz="4" w:space="0" w:color="auto"/>
              <w:left w:val="single" w:sz="4" w:space="0" w:color="auto"/>
              <w:bottom w:val="single" w:sz="4" w:space="0" w:color="auto"/>
              <w:right w:val="single" w:sz="4" w:space="0" w:color="auto"/>
            </w:tcBorders>
          </w:tcPr>
          <w:p w14:paraId="61E5CFE7"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Multi-Node hydro-thermal</w:t>
            </w:r>
          </w:p>
        </w:tc>
        <w:tc>
          <w:tcPr>
            <w:tcW w:w="1151" w:type="dxa"/>
            <w:tcBorders>
              <w:top w:val="single" w:sz="4" w:space="0" w:color="auto"/>
              <w:left w:val="single" w:sz="4" w:space="0" w:color="auto"/>
              <w:bottom w:val="single" w:sz="4" w:space="0" w:color="auto"/>
              <w:right w:val="single" w:sz="4" w:space="0" w:color="auto"/>
            </w:tcBorders>
          </w:tcPr>
          <w:p w14:paraId="4865B4F2" w14:textId="77777777" w:rsidR="003D6D9C" w:rsidRPr="00B81B47" w:rsidRDefault="003D6D9C" w:rsidP="003D6D9C">
            <w:pPr>
              <w:pStyle w:val="MDPI42tablebody"/>
              <w:spacing w:line="240" w:lineRule="auto"/>
              <w:rPr>
                <w:rFonts w:ascii="Arial" w:hAnsi="Arial" w:cs="Arial"/>
                <w:snapToGrid/>
                <w:sz w:val="24"/>
                <w:szCs w:val="24"/>
              </w:rPr>
            </w:pPr>
            <w:r w:rsidRPr="00B81B47">
              <w:rPr>
                <w:rFonts w:ascii="Arial" w:hAnsi="Arial" w:cs="Arial"/>
                <w:snapToGrid/>
                <w:sz w:val="24"/>
                <w:szCs w:val="24"/>
              </w:rPr>
              <w:t>Hydro, thermal</w:t>
            </w:r>
          </w:p>
        </w:tc>
      </w:tr>
    </w:tbl>
    <w:p w14:paraId="02DF1A54" w14:textId="77777777" w:rsidR="00A76612" w:rsidRPr="00B81B47" w:rsidRDefault="00A76612" w:rsidP="00A76612">
      <w:pPr>
        <w:rPr>
          <w:rFonts w:ascii="Arial" w:hAnsi="Arial" w:cs="Arial"/>
          <w:b/>
          <w:snapToGrid w:val="0"/>
          <w:sz w:val="24"/>
          <w:szCs w:val="24"/>
          <w:lang w:eastAsia="de-DE" w:bidi="en-US"/>
        </w:rPr>
      </w:pPr>
    </w:p>
    <w:p w14:paraId="4401BCF7" w14:textId="77777777" w:rsidR="001D5414" w:rsidRPr="00B81B47" w:rsidRDefault="001D5414" w:rsidP="001D5414">
      <w:pPr>
        <w:pStyle w:val="MDPI22heading2"/>
        <w:spacing w:before="240"/>
        <w:ind w:left="567"/>
        <w:rPr>
          <w:rFonts w:ascii="Arial" w:hAnsi="Arial" w:cs="Arial"/>
          <w:i w:val="0"/>
          <w:noProof w:val="0"/>
          <w:snapToGrid/>
          <w:color w:val="auto"/>
          <w:sz w:val="24"/>
          <w:szCs w:val="24"/>
          <w:lang w:eastAsia="en-US" w:bidi="ar-SA"/>
        </w:rPr>
      </w:pPr>
      <w:r w:rsidRPr="00B81B47">
        <w:rPr>
          <w:rFonts w:ascii="Arial" w:hAnsi="Arial" w:cs="Arial"/>
          <w:i w:val="0"/>
          <w:noProof w:val="0"/>
          <w:snapToGrid/>
          <w:color w:val="auto"/>
          <w:sz w:val="24"/>
          <w:szCs w:val="24"/>
          <w:lang w:eastAsia="en-US" w:bidi="ar-SA"/>
        </w:rPr>
        <w:t xml:space="preserve">To fully comprehend the application of modeling to the UC problem, the literature was evaluated according to the type of uncertainty modeling (deterministic, robust, stochastic, and chance-constrained UC). In the deterministic UC approach, all inputs are presumably known with certainty and represented by a single forecast value. In the case of robust UC, solutions that remain feasible throughout a predetermined uncertainty set are sought for. Robust techniques can be too conservative and raise operating expenses, even while they improve reliability. Stochastic UC minimizes predicted operating costs while reflecting trade-offs between risk and efficiency by modeling uncertainty through a variety of scenarios with corresponding probabilities. Chance-constrained UC is a variation of stochastic modelling that provides an </w:t>
      </w:r>
      <w:r w:rsidRPr="00B81B47">
        <w:rPr>
          <w:rFonts w:ascii="Arial" w:hAnsi="Arial" w:cs="Arial"/>
          <w:i w:val="0"/>
          <w:noProof w:val="0"/>
          <w:snapToGrid/>
          <w:color w:val="auto"/>
          <w:sz w:val="24"/>
          <w:szCs w:val="24"/>
          <w:lang w:eastAsia="en-US" w:bidi="ar-SA"/>
        </w:rPr>
        <w:lastRenderedPageBreak/>
        <w:t xml:space="preserve">organized balance between risk and expense by limiting the likelihood of constraint breaches (such as load balance or reserve sufficiency). Deterministic modeling is widely used and is computationally efficient, particularly for day-ahead markets. Conventional assumptions or reserve requirements are frequently used in deterministic UC as a hedge against uncertainty, which can lead to suboptimal costs or reliability problems. On the other hand, stochastic and chance-constrained UC lead to more accurate solutions but have an enhanced computational complexity. For each one of the UC modelling types addressed in real systems, literature has been organized with a categorization per </w:t>
      </w:r>
      <w:proofErr w:type="spellStart"/>
      <w:r w:rsidRPr="00B81B47">
        <w:rPr>
          <w:rFonts w:ascii="Arial" w:hAnsi="Arial" w:cs="Arial"/>
          <w:i w:val="0"/>
          <w:noProof w:val="0"/>
          <w:snapToGrid/>
          <w:color w:val="auto"/>
          <w:sz w:val="24"/>
          <w:szCs w:val="24"/>
          <w:lang w:eastAsia="en-US" w:bidi="ar-SA"/>
        </w:rPr>
        <w:t>i</w:t>
      </w:r>
      <w:proofErr w:type="spellEnd"/>
      <w:r w:rsidRPr="00B81B47">
        <w:rPr>
          <w:rFonts w:ascii="Arial" w:hAnsi="Arial" w:cs="Arial"/>
          <w:i w:val="0"/>
          <w:noProof w:val="0"/>
          <w:snapToGrid/>
          <w:color w:val="auto"/>
          <w:sz w:val="24"/>
          <w:szCs w:val="24"/>
          <w:lang w:eastAsia="en-US" w:bidi="ar-SA"/>
        </w:rPr>
        <w:t xml:space="preserve">) modelling parameters (Objective Function, Constraints, Method used, Tools used, other variables, type of problem solved), ii) time frame resolution, and iii) Case studies. The analysis of recent publications with substantially available information, showed that </w:t>
      </w:r>
      <w:proofErr w:type="spellStart"/>
      <w:r w:rsidRPr="00B81B47">
        <w:rPr>
          <w:rFonts w:ascii="Arial" w:hAnsi="Arial" w:cs="Arial"/>
          <w:i w:val="0"/>
          <w:noProof w:val="0"/>
          <w:snapToGrid/>
          <w:color w:val="auto"/>
          <w:sz w:val="24"/>
          <w:szCs w:val="24"/>
          <w:lang w:eastAsia="en-US" w:bidi="ar-SA"/>
        </w:rPr>
        <w:t>i</w:t>
      </w:r>
      <w:proofErr w:type="spellEnd"/>
      <w:r w:rsidRPr="00B81B47">
        <w:rPr>
          <w:rFonts w:ascii="Arial" w:hAnsi="Arial" w:cs="Arial"/>
          <w:i w:val="0"/>
          <w:noProof w:val="0"/>
          <w:snapToGrid/>
          <w:color w:val="auto"/>
          <w:sz w:val="24"/>
          <w:szCs w:val="24"/>
          <w:lang w:eastAsia="en-US" w:bidi="ar-SA"/>
        </w:rPr>
        <w:t xml:space="preserve">) Studies on central CSO are apparent in recent cases in US, Brazil as well as the EU (ENTSO-E, Nord Pool); ii) Energy system planning, market analysis, and policy-driven models are where real-system studies are most prevalent (EU, Germany, Poland, Brazil) and iii) Deterministic UC modeling is predominant on an hourly time frame as in , whereas stochastic and robust modelling is evolving to be more widespread in cases in Sweden </w:t>
      </w:r>
      <w:r w:rsidR="00423D98">
        <w:rPr>
          <w:rFonts w:ascii="Arial" w:hAnsi="Arial" w:cs="Arial"/>
          <w:i w:val="0"/>
          <w:noProof w:val="0"/>
          <w:snapToGrid/>
          <w:color w:val="auto"/>
          <w:sz w:val="24"/>
          <w:szCs w:val="24"/>
          <w:lang w:eastAsia="en-US" w:bidi="ar-SA"/>
        </w:rPr>
        <w:t xml:space="preserve">(Goop J, </w:t>
      </w:r>
      <w:r w:rsidR="00D50EB0">
        <w:rPr>
          <w:rFonts w:ascii="Arial" w:hAnsi="Arial" w:cs="Arial"/>
          <w:i w:val="0"/>
          <w:noProof w:val="0"/>
          <w:snapToGrid/>
          <w:color w:val="auto"/>
          <w:sz w:val="24"/>
          <w:szCs w:val="24"/>
          <w:lang w:eastAsia="en-US" w:bidi="ar-SA"/>
        </w:rPr>
        <w:t>202</w:t>
      </w:r>
      <w:r w:rsidR="007966C3">
        <w:rPr>
          <w:rFonts w:ascii="Arial" w:hAnsi="Arial" w:cs="Arial"/>
          <w:i w:val="0"/>
          <w:noProof w:val="0"/>
          <w:snapToGrid/>
          <w:color w:val="auto"/>
          <w:sz w:val="24"/>
          <w:szCs w:val="24"/>
          <w:lang w:eastAsia="en-US" w:bidi="ar-SA"/>
        </w:rPr>
        <w:t>1</w:t>
      </w:r>
      <w:r w:rsidR="00D50EB0">
        <w:rPr>
          <w:rFonts w:ascii="Arial" w:hAnsi="Arial" w:cs="Arial"/>
          <w:i w:val="0"/>
          <w:noProof w:val="0"/>
          <w:snapToGrid/>
          <w:color w:val="auto"/>
          <w:sz w:val="24"/>
          <w:szCs w:val="24"/>
          <w:lang w:eastAsia="en-US" w:bidi="ar-SA"/>
        </w:rPr>
        <w:t>)</w:t>
      </w:r>
      <w:r w:rsidRPr="00B81B47">
        <w:rPr>
          <w:rFonts w:ascii="Arial" w:hAnsi="Arial" w:cs="Arial"/>
          <w:i w:val="0"/>
          <w:noProof w:val="0"/>
          <w:snapToGrid/>
          <w:color w:val="auto"/>
          <w:sz w:val="24"/>
          <w:szCs w:val="24"/>
          <w:lang w:eastAsia="en-US" w:bidi="ar-SA"/>
        </w:rPr>
        <w:t xml:space="preserve"> US </w:t>
      </w:r>
      <w:r w:rsidR="00423D98">
        <w:rPr>
          <w:rFonts w:ascii="Arial" w:hAnsi="Arial" w:cs="Arial"/>
          <w:i w:val="0"/>
          <w:noProof w:val="0"/>
          <w:snapToGrid/>
          <w:color w:val="auto"/>
          <w:sz w:val="24"/>
          <w:szCs w:val="24"/>
          <w:lang w:eastAsia="en-US" w:bidi="ar-SA"/>
        </w:rPr>
        <w:t>(</w:t>
      </w:r>
      <w:r w:rsidR="007966C3">
        <w:rPr>
          <w:rFonts w:ascii="Arial" w:hAnsi="Arial" w:cs="Arial"/>
          <w:i w:val="0"/>
          <w:noProof w:val="0"/>
          <w:snapToGrid/>
          <w:color w:val="auto"/>
          <w:sz w:val="24"/>
          <w:szCs w:val="24"/>
          <w:lang w:eastAsia="en-US" w:bidi="ar-SA"/>
        </w:rPr>
        <w:t>J</w:t>
      </w:r>
      <w:r w:rsidR="00423D98">
        <w:rPr>
          <w:rFonts w:ascii="Arial" w:hAnsi="Arial" w:cs="Arial"/>
          <w:i w:val="0"/>
          <w:noProof w:val="0"/>
          <w:snapToGrid/>
          <w:color w:val="auto"/>
          <w:sz w:val="24"/>
          <w:szCs w:val="24"/>
          <w:lang w:eastAsia="en-US" w:bidi="ar-SA"/>
        </w:rPr>
        <w:t>iang Y,</w:t>
      </w:r>
      <w:r w:rsidRPr="00B81B47">
        <w:rPr>
          <w:rFonts w:ascii="Arial" w:hAnsi="Arial" w:cs="Arial"/>
          <w:i w:val="0"/>
          <w:noProof w:val="0"/>
          <w:snapToGrid/>
          <w:color w:val="auto"/>
          <w:sz w:val="24"/>
          <w:szCs w:val="24"/>
          <w:lang w:eastAsia="en-US" w:bidi="ar-SA"/>
        </w:rPr>
        <w:t xml:space="preserve"> </w:t>
      </w:r>
      <w:r w:rsidR="007966C3">
        <w:rPr>
          <w:rFonts w:ascii="Arial" w:hAnsi="Arial" w:cs="Arial"/>
          <w:i w:val="0"/>
          <w:noProof w:val="0"/>
          <w:snapToGrid/>
          <w:color w:val="auto"/>
          <w:sz w:val="24"/>
          <w:szCs w:val="24"/>
          <w:lang w:eastAsia="en-US" w:bidi="ar-SA"/>
        </w:rPr>
        <w:t xml:space="preserve">2024) </w:t>
      </w:r>
      <w:r w:rsidRPr="00B81B47">
        <w:rPr>
          <w:rFonts w:ascii="Arial" w:hAnsi="Arial" w:cs="Arial"/>
          <w:i w:val="0"/>
          <w:noProof w:val="0"/>
          <w:snapToGrid/>
          <w:color w:val="auto"/>
          <w:sz w:val="24"/>
          <w:szCs w:val="24"/>
          <w:lang w:eastAsia="en-US" w:bidi="ar-SA"/>
        </w:rPr>
        <w:t xml:space="preserve">and China </w:t>
      </w:r>
      <w:r w:rsidR="00423D98">
        <w:rPr>
          <w:rFonts w:ascii="Arial" w:hAnsi="Arial" w:cs="Arial"/>
          <w:i w:val="0"/>
          <w:noProof w:val="0"/>
          <w:snapToGrid/>
          <w:color w:val="auto"/>
          <w:sz w:val="24"/>
          <w:szCs w:val="24"/>
          <w:lang w:eastAsia="en-US" w:bidi="ar-SA"/>
        </w:rPr>
        <w:t>(Feng Y,</w:t>
      </w:r>
      <w:r w:rsidR="007966C3">
        <w:rPr>
          <w:rFonts w:ascii="Arial" w:hAnsi="Arial" w:cs="Arial"/>
          <w:i w:val="0"/>
          <w:noProof w:val="0"/>
          <w:snapToGrid/>
          <w:color w:val="auto"/>
          <w:sz w:val="24"/>
          <w:szCs w:val="24"/>
          <w:lang w:eastAsia="en-US" w:bidi="ar-SA"/>
        </w:rPr>
        <w:t xml:space="preserve"> 2024)</w:t>
      </w:r>
      <w:r w:rsidRPr="00B81B47">
        <w:rPr>
          <w:rFonts w:ascii="Arial" w:hAnsi="Arial" w:cs="Arial"/>
          <w:i w:val="0"/>
          <w:noProof w:val="0"/>
          <w:snapToGrid/>
          <w:color w:val="auto"/>
          <w:sz w:val="24"/>
          <w:szCs w:val="24"/>
          <w:lang w:eastAsia="en-US" w:bidi="ar-SA"/>
        </w:rPr>
        <w:t xml:space="preserve"> and for profit maximization and decision uncertainty</w:t>
      </w:r>
      <w:r w:rsidR="00456D12" w:rsidRPr="00B81B47">
        <w:rPr>
          <w:rFonts w:ascii="Arial" w:hAnsi="Arial" w:cs="Arial"/>
          <w:i w:val="0"/>
          <w:noProof w:val="0"/>
          <w:snapToGrid/>
          <w:color w:val="auto"/>
          <w:sz w:val="24"/>
          <w:szCs w:val="24"/>
          <w:lang w:eastAsia="en-US" w:bidi="ar-SA"/>
        </w:rPr>
        <w:t xml:space="preserve"> </w:t>
      </w:r>
      <w:r w:rsidR="00423D98">
        <w:rPr>
          <w:rFonts w:ascii="Arial" w:hAnsi="Arial" w:cs="Arial"/>
          <w:i w:val="0"/>
          <w:noProof w:val="0"/>
          <w:snapToGrid/>
          <w:color w:val="auto"/>
          <w:sz w:val="24"/>
          <w:szCs w:val="24"/>
          <w:lang w:eastAsia="en-US" w:bidi="ar-SA"/>
        </w:rPr>
        <w:t>(Lotfi H, 2024)</w:t>
      </w:r>
      <w:r w:rsidRPr="00B81B47">
        <w:rPr>
          <w:rFonts w:ascii="Arial" w:hAnsi="Arial" w:cs="Arial"/>
          <w:i w:val="0"/>
          <w:noProof w:val="0"/>
          <w:snapToGrid/>
          <w:color w:val="auto"/>
          <w:sz w:val="24"/>
          <w:szCs w:val="24"/>
          <w:lang w:eastAsia="en-US" w:bidi="ar-SA"/>
        </w:rPr>
        <w:t xml:space="preserve">. </w:t>
      </w:r>
    </w:p>
    <w:p w14:paraId="11BB3AC4" w14:textId="77777777" w:rsidR="001D5414" w:rsidRPr="00B81B47" w:rsidRDefault="001D5414" w:rsidP="001D5414">
      <w:pPr>
        <w:pStyle w:val="MDPI22heading2"/>
        <w:spacing w:before="240"/>
        <w:ind w:left="567"/>
        <w:rPr>
          <w:rFonts w:ascii="Arial" w:hAnsi="Arial" w:cs="Arial"/>
          <w:i w:val="0"/>
          <w:noProof w:val="0"/>
          <w:snapToGrid/>
          <w:color w:val="auto"/>
          <w:sz w:val="24"/>
          <w:szCs w:val="24"/>
          <w:lang w:eastAsia="en-US" w:bidi="ar-SA"/>
        </w:rPr>
      </w:pPr>
    </w:p>
    <w:p w14:paraId="56CA3310" w14:textId="77777777" w:rsidR="00456D12" w:rsidRPr="00B81B47" w:rsidRDefault="00456D12" w:rsidP="00456D12">
      <w:pPr>
        <w:pStyle w:val="ConcHead"/>
        <w:spacing w:after="0"/>
        <w:jc w:val="both"/>
        <w:rPr>
          <w:rFonts w:ascii="Arial" w:hAnsi="Arial" w:cs="Arial"/>
          <w:sz w:val="24"/>
          <w:szCs w:val="24"/>
        </w:rPr>
      </w:pPr>
      <w:r w:rsidRPr="00B81B47">
        <w:rPr>
          <w:rFonts w:ascii="Arial" w:hAnsi="Arial" w:cs="Arial"/>
          <w:sz w:val="24"/>
          <w:szCs w:val="24"/>
        </w:rPr>
        <w:t xml:space="preserve">        </w:t>
      </w:r>
      <w:bookmarkStart w:id="4" w:name="_Hlk221282965"/>
      <w:r w:rsidRPr="00B81B47">
        <w:rPr>
          <w:rFonts w:ascii="Arial" w:hAnsi="Arial" w:cs="Arial"/>
          <w:sz w:val="24"/>
          <w:szCs w:val="24"/>
        </w:rPr>
        <w:t>4. DISCUSSION</w:t>
      </w:r>
    </w:p>
    <w:p w14:paraId="2615E00E" w14:textId="77777777" w:rsidR="00456D12" w:rsidRPr="00B81B47" w:rsidRDefault="00865591" w:rsidP="00456D12">
      <w:pPr>
        <w:pStyle w:val="MDPI22heading2"/>
        <w:spacing w:before="240"/>
        <w:ind w:left="567"/>
        <w:rPr>
          <w:rFonts w:ascii="Arial" w:hAnsi="Arial" w:cs="Arial"/>
          <w:i w:val="0"/>
          <w:noProof w:val="0"/>
          <w:snapToGrid/>
          <w:color w:val="auto"/>
          <w:sz w:val="24"/>
          <w:szCs w:val="24"/>
          <w:lang w:eastAsia="en-US" w:bidi="ar-SA"/>
        </w:rPr>
      </w:pPr>
      <w:r w:rsidRPr="00865591">
        <w:rPr>
          <w:rFonts w:ascii="Arial" w:hAnsi="Arial" w:cs="Arial"/>
          <w:i w:val="0"/>
          <w:noProof w:val="0"/>
          <w:snapToGrid/>
          <w:color w:val="auto"/>
          <w:sz w:val="24"/>
          <w:szCs w:val="24"/>
          <w:lang w:eastAsia="en-US" w:bidi="ar-SA"/>
        </w:rPr>
        <w:t xml:space="preserve">A total of 150 peer-reviewed literature articles </w:t>
      </w:r>
      <w:r>
        <w:rPr>
          <w:rFonts w:ascii="Arial" w:hAnsi="Arial" w:cs="Arial"/>
          <w:i w:val="0"/>
          <w:noProof w:val="0"/>
          <w:snapToGrid/>
          <w:color w:val="auto"/>
          <w:sz w:val="24"/>
          <w:szCs w:val="24"/>
          <w:lang w:eastAsia="en-US" w:bidi="ar-SA"/>
        </w:rPr>
        <w:t>were</w:t>
      </w:r>
      <w:r w:rsidRPr="00865591">
        <w:rPr>
          <w:rFonts w:ascii="Arial" w:hAnsi="Arial" w:cs="Arial"/>
          <w:i w:val="0"/>
          <w:noProof w:val="0"/>
          <w:snapToGrid/>
          <w:color w:val="auto"/>
          <w:sz w:val="24"/>
          <w:szCs w:val="24"/>
          <w:lang w:eastAsia="en-US" w:bidi="ar-SA"/>
        </w:rPr>
        <w:t xml:space="preserve"> studied</w:t>
      </w:r>
      <w:r>
        <w:rPr>
          <w:rFonts w:ascii="Arial" w:hAnsi="Arial" w:cs="Arial"/>
          <w:i w:val="0"/>
          <w:noProof w:val="0"/>
          <w:snapToGrid/>
          <w:color w:val="auto"/>
          <w:sz w:val="24"/>
          <w:szCs w:val="24"/>
          <w:lang w:eastAsia="en-US" w:bidi="ar-SA"/>
        </w:rPr>
        <w:t xml:space="preserve">. </w:t>
      </w:r>
      <w:r w:rsidR="00456D12" w:rsidRPr="00B81B47">
        <w:rPr>
          <w:rFonts w:ascii="Arial" w:hAnsi="Arial" w:cs="Arial"/>
          <w:i w:val="0"/>
          <w:noProof w:val="0"/>
          <w:snapToGrid/>
          <w:color w:val="auto"/>
          <w:sz w:val="24"/>
          <w:szCs w:val="24"/>
          <w:lang w:eastAsia="en-US" w:bidi="ar-SA"/>
        </w:rPr>
        <w:t>Widely used models and tools adjacent to UCED were identified. Power optimization methods and tools were categorized into (</w:t>
      </w:r>
      <w:proofErr w:type="spellStart"/>
      <w:r w:rsidR="00456D12" w:rsidRPr="00B81B47">
        <w:rPr>
          <w:rFonts w:ascii="Arial" w:hAnsi="Arial" w:cs="Arial"/>
          <w:i w:val="0"/>
          <w:noProof w:val="0"/>
          <w:snapToGrid/>
          <w:color w:val="auto"/>
          <w:sz w:val="24"/>
          <w:szCs w:val="24"/>
          <w:lang w:eastAsia="en-US" w:bidi="ar-SA"/>
        </w:rPr>
        <w:t>i</w:t>
      </w:r>
      <w:proofErr w:type="spellEnd"/>
      <w:r w:rsidR="00456D12" w:rsidRPr="00B81B47">
        <w:rPr>
          <w:rFonts w:ascii="Arial" w:hAnsi="Arial" w:cs="Arial"/>
          <w:i w:val="0"/>
          <w:noProof w:val="0"/>
          <w:snapToGrid/>
          <w:color w:val="auto"/>
          <w:sz w:val="24"/>
          <w:szCs w:val="24"/>
          <w:lang w:eastAsia="en-US" w:bidi="ar-SA"/>
        </w:rPr>
        <w:t xml:space="preserve">) traditional, (ii) nature-inspired algorithms (NIAs), (iii) AI, (iv) Hybrid Artificial Intelligent Algorithms, and (v) Quantum Computing. Bibliometrics on the basic database outlined the evolution of relevant UC terms throughout recent years. A distinction of the pros and cons of UC prevailing solving methods (PSO, DE, GWO, JA, COA, FWA, </w:t>
      </w:r>
      <w:proofErr w:type="spellStart"/>
      <w:r w:rsidR="00456D12" w:rsidRPr="00B81B47">
        <w:rPr>
          <w:rFonts w:ascii="Arial" w:hAnsi="Arial" w:cs="Arial"/>
          <w:i w:val="0"/>
          <w:noProof w:val="0"/>
          <w:snapToGrid/>
          <w:color w:val="auto"/>
          <w:sz w:val="24"/>
          <w:szCs w:val="24"/>
          <w:lang w:eastAsia="en-US" w:bidi="ar-SA"/>
        </w:rPr>
        <w:t>CaB</w:t>
      </w:r>
      <w:proofErr w:type="spellEnd"/>
      <w:r w:rsidR="00456D12" w:rsidRPr="00B81B47">
        <w:rPr>
          <w:rFonts w:ascii="Arial" w:hAnsi="Arial" w:cs="Arial"/>
          <w:i w:val="0"/>
          <w:noProof w:val="0"/>
          <w:snapToGrid/>
          <w:color w:val="auto"/>
          <w:sz w:val="24"/>
          <w:szCs w:val="24"/>
          <w:lang w:eastAsia="en-US" w:bidi="ar-SA"/>
        </w:rPr>
        <w:t>, GA, and CS) was made based on convergence speed, solution accuracy, computational complexity, and scalability. A literature review on UCED methods and tools focusing on “current years” (201</w:t>
      </w:r>
      <w:r w:rsidR="00C821E7">
        <w:rPr>
          <w:rFonts w:ascii="Arial" w:hAnsi="Arial" w:cs="Arial"/>
          <w:i w:val="0"/>
          <w:noProof w:val="0"/>
          <w:snapToGrid/>
          <w:color w:val="auto"/>
          <w:sz w:val="24"/>
          <w:szCs w:val="24"/>
          <w:lang w:eastAsia="en-US" w:bidi="ar-SA"/>
        </w:rPr>
        <w:t>5</w:t>
      </w:r>
      <w:r w:rsidR="00456D12" w:rsidRPr="00B81B47">
        <w:rPr>
          <w:rFonts w:ascii="Arial" w:hAnsi="Arial" w:cs="Arial"/>
          <w:i w:val="0"/>
          <w:noProof w:val="0"/>
          <w:snapToGrid/>
          <w:color w:val="auto"/>
          <w:sz w:val="24"/>
          <w:szCs w:val="24"/>
          <w:lang w:eastAsia="en-US" w:bidi="ar-SA"/>
        </w:rPr>
        <w:t xml:space="preserve"> – 202</w:t>
      </w:r>
      <w:r w:rsidR="00E21F95">
        <w:rPr>
          <w:rFonts w:ascii="Arial" w:hAnsi="Arial" w:cs="Arial"/>
          <w:i w:val="0"/>
          <w:noProof w:val="0"/>
          <w:snapToGrid/>
          <w:color w:val="auto"/>
          <w:sz w:val="24"/>
          <w:szCs w:val="24"/>
          <w:lang w:eastAsia="en-US" w:bidi="ar-SA"/>
        </w:rPr>
        <w:t>6</w:t>
      </w:r>
      <w:r w:rsidR="00456D12" w:rsidRPr="00B81B47">
        <w:rPr>
          <w:rFonts w:ascii="Arial" w:hAnsi="Arial" w:cs="Arial"/>
          <w:i w:val="0"/>
          <w:noProof w:val="0"/>
          <w:snapToGrid/>
          <w:color w:val="auto"/>
          <w:sz w:val="24"/>
          <w:szCs w:val="24"/>
          <w:lang w:eastAsia="en-US" w:bidi="ar-SA"/>
        </w:rPr>
        <w:t>) was made, exclusively on 6</w:t>
      </w:r>
      <w:r w:rsidR="00C821E7">
        <w:rPr>
          <w:rFonts w:ascii="Arial" w:hAnsi="Arial" w:cs="Arial"/>
          <w:i w:val="0"/>
          <w:noProof w:val="0"/>
          <w:snapToGrid/>
          <w:color w:val="auto"/>
          <w:sz w:val="24"/>
          <w:szCs w:val="24"/>
          <w:lang w:eastAsia="en-US" w:bidi="ar-SA"/>
        </w:rPr>
        <w:t>2</w:t>
      </w:r>
      <w:r w:rsidR="00456D12" w:rsidRPr="00B81B47">
        <w:rPr>
          <w:rFonts w:ascii="Arial" w:hAnsi="Arial" w:cs="Arial"/>
          <w:i w:val="0"/>
          <w:noProof w:val="0"/>
          <w:snapToGrid/>
          <w:color w:val="auto"/>
          <w:sz w:val="24"/>
          <w:szCs w:val="24"/>
          <w:lang w:eastAsia="en-US" w:bidi="ar-SA"/>
        </w:rPr>
        <w:t xml:space="preserve"> peer-reviewed literature regarding worldwide regions. </w:t>
      </w:r>
      <w:r>
        <w:rPr>
          <w:rFonts w:ascii="Arial" w:hAnsi="Arial" w:cs="Arial"/>
          <w:i w:val="0"/>
          <w:noProof w:val="0"/>
          <w:snapToGrid/>
          <w:color w:val="auto"/>
          <w:sz w:val="24"/>
          <w:szCs w:val="24"/>
          <w:lang w:eastAsia="en-US" w:bidi="ar-SA"/>
        </w:rPr>
        <w:t>L</w:t>
      </w:r>
      <w:r w:rsidR="00456D12" w:rsidRPr="00B81B47">
        <w:rPr>
          <w:rFonts w:ascii="Arial" w:hAnsi="Arial" w:cs="Arial"/>
          <w:i w:val="0"/>
          <w:noProof w:val="0"/>
          <w:snapToGrid/>
          <w:color w:val="auto"/>
          <w:sz w:val="24"/>
          <w:szCs w:val="24"/>
          <w:lang w:eastAsia="en-US" w:bidi="ar-SA"/>
        </w:rPr>
        <w:t xml:space="preserve">iterature has been filtered to deduce those with the most representative and ample data on application in real systems. Those were </w:t>
      </w:r>
      <w:r w:rsidR="00407416">
        <w:rPr>
          <w:rFonts w:ascii="Arial" w:hAnsi="Arial" w:cs="Arial"/>
          <w:i w:val="0"/>
          <w:noProof w:val="0"/>
          <w:snapToGrid/>
          <w:color w:val="auto"/>
          <w:sz w:val="24"/>
          <w:szCs w:val="24"/>
          <w:lang w:eastAsia="en-US" w:bidi="ar-SA"/>
        </w:rPr>
        <w:t>examined</w:t>
      </w:r>
      <w:r w:rsidR="00456D12" w:rsidRPr="00B81B47">
        <w:rPr>
          <w:rFonts w:ascii="Arial" w:hAnsi="Arial" w:cs="Arial"/>
          <w:i w:val="0"/>
          <w:noProof w:val="0"/>
          <w:snapToGrid/>
          <w:color w:val="auto"/>
          <w:sz w:val="24"/>
          <w:szCs w:val="24"/>
          <w:lang w:eastAsia="en-US" w:bidi="ar-SA"/>
        </w:rPr>
        <w:t xml:space="preserve"> per ascending time scale and per modelling methodology, i.e., deterministic, robust, and stochastic. </w:t>
      </w:r>
    </w:p>
    <w:p w14:paraId="30413A80" w14:textId="77777777" w:rsidR="00456D12" w:rsidRPr="00B81B47" w:rsidRDefault="00456D12" w:rsidP="00456D12">
      <w:pPr>
        <w:pStyle w:val="MDPI22heading2"/>
        <w:spacing w:before="240"/>
        <w:ind w:left="567"/>
        <w:rPr>
          <w:rFonts w:ascii="Arial" w:hAnsi="Arial" w:cs="Arial"/>
          <w:i w:val="0"/>
          <w:noProof w:val="0"/>
          <w:snapToGrid/>
          <w:color w:val="auto"/>
          <w:sz w:val="24"/>
          <w:szCs w:val="24"/>
          <w:lang w:eastAsia="en-US" w:bidi="ar-SA"/>
        </w:rPr>
      </w:pPr>
      <w:r w:rsidRPr="00B81B47">
        <w:rPr>
          <w:rFonts w:ascii="Arial" w:hAnsi="Arial" w:cs="Arial"/>
          <w:i w:val="0"/>
          <w:noProof w:val="0"/>
          <w:snapToGrid/>
          <w:color w:val="auto"/>
          <w:sz w:val="24"/>
          <w:szCs w:val="24"/>
          <w:lang w:eastAsia="en-US" w:bidi="ar-SA"/>
        </w:rPr>
        <w:lastRenderedPageBreak/>
        <w:t xml:space="preserve">UCED appeared challenged by subjects that need further discussion: </w:t>
      </w:r>
      <w:proofErr w:type="spellStart"/>
      <w:r w:rsidRPr="00B81B47">
        <w:rPr>
          <w:rFonts w:ascii="Arial" w:hAnsi="Arial" w:cs="Arial"/>
          <w:i w:val="0"/>
          <w:noProof w:val="0"/>
          <w:snapToGrid/>
          <w:color w:val="auto"/>
          <w:sz w:val="24"/>
          <w:szCs w:val="24"/>
          <w:lang w:eastAsia="en-US" w:bidi="ar-SA"/>
        </w:rPr>
        <w:t>i</w:t>
      </w:r>
      <w:proofErr w:type="spellEnd"/>
      <w:r w:rsidRPr="00B81B47">
        <w:rPr>
          <w:rFonts w:ascii="Arial" w:hAnsi="Arial" w:cs="Arial"/>
          <w:i w:val="0"/>
          <w:noProof w:val="0"/>
          <w:snapToGrid/>
          <w:color w:val="auto"/>
          <w:sz w:val="24"/>
          <w:szCs w:val="24"/>
          <w:lang w:eastAsia="en-US" w:bidi="ar-SA"/>
        </w:rPr>
        <w:t xml:space="preserve">) Multiple case study evidence is necessary to reinforce credibility on UCED or solely UC modelling; ii) The lack of OS data and licenses can be a drawback. Data availability and quality need enhancement. iii) Affordable, reliable, and sustainable energy, i.e., the UN goal SDG7, could be enhanced by UCED optimization. In this view, power dispatch from DERs </w:t>
      </w:r>
      <w:r w:rsidR="00407416" w:rsidRPr="00B81B47">
        <w:rPr>
          <w:rFonts w:ascii="Arial" w:hAnsi="Arial" w:cs="Arial"/>
          <w:i w:val="0"/>
          <w:noProof w:val="0"/>
          <w:snapToGrid/>
          <w:color w:val="auto"/>
          <w:sz w:val="24"/>
          <w:szCs w:val="24"/>
          <w:lang w:eastAsia="en-US" w:bidi="ar-SA"/>
        </w:rPr>
        <w:t>appe</w:t>
      </w:r>
      <w:r w:rsidR="00407416">
        <w:rPr>
          <w:rFonts w:ascii="Arial" w:hAnsi="Arial" w:cs="Arial"/>
          <w:i w:val="0"/>
          <w:noProof w:val="0"/>
          <w:snapToGrid/>
          <w:color w:val="auto"/>
          <w:sz w:val="24"/>
          <w:szCs w:val="24"/>
          <w:lang w:eastAsia="en-US" w:bidi="ar-SA"/>
        </w:rPr>
        <w:t>ars</w:t>
      </w:r>
      <w:r w:rsidRPr="00B81B47">
        <w:rPr>
          <w:rFonts w:ascii="Arial" w:hAnsi="Arial" w:cs="Arial"/>
          <w:i w:val="0"/>
          <w:noProof w:val="0"/>
          <w:snapToGrid/>
          <w:color w:val="auto"/>
          <w:sz w:val="24"/>
          <w:szCs w:val="24"/>
          <w:lang w:eastAsia="en-US" w:bidi="ar-SA"/>
        </w:rPr>
        <w:t xml:space="preserve"> vital; time constraints might be equally important as optimization accuracy, as in the case of emergencies, adequate storage facilities must be in place</w:t>
      </w:r>
      <w:r w:rsidR="00865591">
        <w:rPr>
          <w:rFonts w:ascii="Arial" w:hAnsi="Arial" w:cs="Arial"/>
          <w:i w:val="0"/>
          <w:noProof w:val="0"/>
          <w:snapToGrid/>
          <w:color w:val="auto"/>
          <w:sz w:val="24"/>
          <w:szCs w:val="24"/>
          <w:lang w:eastAsia="en-US" w:bidi="ar-SA"/>
        </w:rPr>
        <w:t>.</w:t>
      </w:r>
      <w:r w:rsidRPr="00B81B47">
        <w:rPr>
          <w:rFonts w:ascii="Arial" w:hAnsi="Arial" w:cs="Arial"/>
          <w:i w:val="0"/>
          <w:noProof w:val="0"/>
          <w:snapToGrid/>
          <w:color w:val="auto"/>
          <w:sz w:val="24"/>
          <w:szCs w:val="24"/>
          <w:lang w:eastAsia="en-US" w:bidi="ar-SA"/>
        </w:rPr>
        <w:t xml:space="preserve">, and ED correction is a flexibility benefactor that could be enhanced by, e.g., accurate extreme event scenarios. </w:t>
      </w:r>
    </w:p>
    <w:p w14:paraId="516E09EE" w14:textId="77777777" w:rsidR="00865591" w:rsidRDefault="00456D12" w:rsidP="00456D12">
      <w:pPr>
        <w:pStyle w:val="MDPI22heading2"/>
        <w:spacing w:before="240"/>
        <w:ind w:left="567"/>
        <w:rPr>
          <w:rFonts w:ascii="Arial" w:hAnsi="Arial" w:cs="Arial"/>
          <w:i w:val="0"/>
          <w:noProof w:val="0"/>
          <w:snapToGrid/>
          <w:color w:val="auto"/>
          <w:sz w:val="24"/>
          <w:szCs w:val="24"/>
          <w:lang w:eastAsia="en-US" w:bidi="ar-SA"/>
        </w:rPr>
      </w:pPr>
      <w:r w:rsidRPr="00B81B47">
        <w:rPr>
          <w:rFonts w:ascii="Arial" w:hAnsi="Arial" w:cs="Arial"/>
          <w:i w:val="0"/>
          <w:noProof w:val="0"/>
          <w:snapToGrid/>
          <w:color w:val="auto"/>
          <w:sz w:val="24"/>
          <w:szCs w:val="24"/>
          <w:lang w:eastAsia="en-US" w:bidi="ar-SA"/>
        </w:rPr>
        <w:t xml:space="preserve">UCED models must adjust to market rules, regional factors, and security constraints while sustaining profit maximization. Societal impacts could be integrated and combined with environmental and energy policy incentives and risk readiness. Future energy systems require UCED-based insights by means of demand-side flexibility and sustainable integration of VRE. Models on UCED extend far beyond the technical scheduling of generators. They offer deep insights into the economic, environmental, and operational consequences of energy policies. </w:t>
      </w:r>
    </w:p>
    <w:p w14:paraId="057FC99B" w14:textId="77777777" w:rsidR="0098635B" w:rsidRPr="00B81B47" w:rsidRDefault="00456D12" w:rsidP="00456D12">
      <w:pPr>
        <w:pStyle w:val="MDPI22heading2"/>
        <w:spacing w:before="240"/>
        <w:ind w:left="567"/>
        <w:rPr>
          <w:rFonts w:ascii="Arial" w:hAnsi="Arial" w:cs="Arial"/>
          <w:i w:val="0"/>
          <w:noProof w:val="0"/>
          <w:snapToGrid/>
          <w:color w:val="auto"/>
          <w:sz w:val="24"/>
          <w:szCs w:val="24"/>
          <w:lang w:eastAsia="en-US" w:bidi="ar-SA"/>
        </w:rPr>
      </w:pPr>
      <w:r w:rsidRPr="00B81B47">
        <w:rPr>
          <w:rFonts w:ascii="Arial" w:hAnsi="Arial" w:cs="Arial"/>
          <w:i w:val="0"/>
          <w:noProof w:val="0"/>
          <w:snapToGrid/>
          <w:color w:val="auto"/>
          <w:sz w:val="24"/>
          <w:szCs w:val="24"/>
          <w:lang w:eastAsia="en-US" w:bidi="ar-SA"/>
        </w:rPr>
        <w:t xml:space="preserve">UC modelling on the country and regional level was examined. The problem of UC in centrally dispatched markets was </w:t>
      </w:r>
      <w:r w:rsidR="00921EED">
        <w:rPr>
          <w:rFonts w:ascii="Arial" w:hAnsi="Arial" w:cs="Arial"/>
          <w:i w:val="0"/>
          <w:noProof w:val="0"/>
          <w:snapToGrid/>
          <w:color w:val="auto"/>
          <w:sz w:val="24"/>
          <w:szCs w:val="24"/>
          <w:lang w:eastAsia="en-US" w:bidi="ar-SA"/>
        </w:rPr>
        <w:t>u</w:t>
      </w:r>
      <w:r w:rsidRPr="00B81B47">
        <w:rPr>
          <w:rFonts w:ascii="Arial" w:hAnsi="Arial" w:cs="Arial"/>
          <w:i w:val="0"/>
          <w:noProof w:val="0"/>
          <w:snapToGrid/>
          <w:color w:val="auto"/>
          <w:sz w:val="24"/>
          <w:szCs w:val="24"/>
          <w:lang w:eastAsia="en-US" w:bidi="ar-SA"/>
        </w:rPr>
        <w:t xml:space="preserve">nderrepresented in the literature; however, those mostly studied </w:t>
      </w:r>
      <w:r w:rsidR="00865591">
        <w:rPr>
          <w:rFonts w:ascii="Arial" w:hAnsi="Arial" w:cs="Arial"/>
          <w:i w:val="0"/>
          <w:noProof w:val="0"/>
          <w:snapToGrid/>
          <w:color w:val="auto"/>
          <w:sz w:val="24"/>
          <w:szCs w:val="24"/>
          <w:lang w:eastAsia="en-US" w:bidi="ar-SA"/>
        </w:rPr>
        <w:t xml:space="preserve">engaged </w:t>
      </w:r>
      <w:r w:rsidRPr="00B81B47">
        <w:rPr>
          <w:rFonts w:ascii="Arial" w:hAnsi="Arial" w:cs="Arial"/>
          <w:i w:val="0"/>
          <w:noProof w:val="0"/>
          <w:snapToGrid/>
          <w:color w:val="auto"/>
          <w:sz w:val="24"/>
          <w:szCs w:val="24"/>
          <w:lang w:eastAsia="en-US" w:bidi="ar-SA"/>
        </w:rPr>
        <w:t>CSOs in the US.</w:t>
      </w:r>
    </w:p>
    <w:p w14:paraId="1265E021" w14:textId="77777777" w:rsidR="00E21F95" w:rsidRDefault="00E21F95" w:rsidP="00456D12">
      <w:pPr>
        <w:pStyle w:val="ConcHead"/>
        <w:spacing w:after="0"/>
        <w:ind w:left="567"/>
        <w:jc w:val="both"/>
        <w:rPr>
          <w:rFonts w:ascii="Arial" w:hAnsi="Arial" w:cs="Arial"/>
          <w:sz w:val="24"/>
          <w:szCs w:val="24"/>
        </w:rPr>
      </w:pPr>
    </w:p>
    <w:p w14:paraId="69541AE4" w14:textId="77777777" w:rsidR="00B01FCD" w:rsidRPr="00B81B47" w:rsidRDefault="00456D12" w:rsidP="00456D12">
      <w:pPr>
        <w:pStyle w:val="ConcHead"/>
        <w:spacing w:after="0"/>
        <w:ind w:left="567"/>
        <w:jc w:val="both"/>
        <w:rPr>
          <w:rFonts w:ascii="Arial" w:hAnsi="Arial" w:cs="Arial"/>
          <w:sz w:val="24"/>
          <w:szCs w:val="24"/>
        </w:rPr>
      </w:pPr>
      <w:r w:rsidRPr="00B81B47">
        <w:rPr>
          <w:rFonts w:ascii="Arial" w:hAnsi="Arial" w:cs="Arial"/>
          <w:sz w:val="24"/>
          <w:szCs w:val="24"/>
        </w:rPr>
        <w:t>5</w:t>
      </w:r>
      <w:r w:rsidR="00000F8F" w:rsidRPr="00B81B47">
        <w:rPr>
          <w:rFonts w:ascii="Arial" w:hAnsi="Arial" w:cs="Arial"/>
          <w:sz w:val="24"/>
          <w:szCs w:val="24"/>
        </w:rPr>
        <w:t xml:space="preserve">. </w:t>
      </w:r>
      <w:r w:rsidR="00B01FCD" w:rsidRPr="00B81B47">
        <w:rPr>
          <w:rFonts w:ascii="Arial" w:hAnsi="Arial" w:cs="Arial"/>
          <w:sz w:val="24"/>
          <w:szCs w:val="24"/>
        </w:rPr>
        <w:t>Conclusion</w:t>
      </w:r>
    </w:p>
    <w:p w14:paraId="5A9892EA" w14:textId="77777777" w:rsidR="00790ADA" w:rsidRPr="00B81B47" w:rsidRDefault="00790ADA" w:rsidP="00456D12">
      <w:pPr>
        <w:pStyle w:val="ConcHead"/>
        <w:spacing w:after="0"/>
        <w:ind w:left="567"/>
        <w:jc w:val="both"/>
        <w:rPr>
          <w:rFonts w:ascii="Arial" w:hAnsi="Arial" w:cs="Arial"/>
          <w:sz w:val="24"/>
          <w:szCs w:val="24"/>
        </w:rPr>
      </w:pPr>
    </w:p>
    <w:p w14:paraId="2A48FF0A" w14:textId="77777777" w:rsidR="005F7841" w:rsidRDefault="00456D12" w:rsidP="00456D12">
      <w:pPr>
        <w:pStyle w:val="Body"/>
        <w:ind w:left="567"/>
        <w:rPr>
          <w:rFonts w:ascii="Arial" w:hAnsi="Arial" w:cs="Arial"/>
          <w:sz w:val="24"/>
          <w:szCs w:val="24"/>
        </w:rPr>
      </w:pPr>
      <w:r w:rsidRPr="00B81B47">
        <w:rPr>
          <w:rFonts w:ascii="Arial" w:hAnsi="Arial" w:cs="Arial"/>
          <w:sz w:val="24"/>
          <w:szCs w:val="24"/>
        </w:rPr>
        <w:t xml:space="preserve">Traditional approaches for solving the combined UCED problem (LP, MILP, MINLP) remain leading in real-system applications due to their robustness, transparency, and compatibility with commercial solvers such as </w:t>
      </w:r>
      <w:proofErr w:type="spellStart"/>
      <w:r w:rsidRPr="00B81B47">
        <w:rPr>
          <w:rFonts w:ascii="Arial" w:hAnsi="Arial" w:cs="Arial"/>
          <w:sz w:val="24"/>
          <w:szCs w:val="24"/>
        </w:rPr>
        <w:t>Gurobi</w:t>
      </w:r>
      <w:proofErr w:type="spellEnd"/>
      <w:r w:rsidRPr="00B81B47">
        <w:rPr>
          <w:rFonts w:ascii="Arial" w:hAnsi="Arial" w:cs="Arial"/>
          <w:sz w:val="24"/>
          <w:szCs w:val="24"/>
        </w:rPr>
        <w:t xml:space="preserve"> and CPLEX. </w:t>
      </w:r>
    </w:p>
    <w:p w14:paraId="4D6CE8EA" w14:textId="77777777" w:rsidR="00456D12" w:rsidRPr="00B81B47" w:rsidRDefault="00456D12" w:rsidP="00456D12">
      <w:pPr>
        <w:pStyle w:val="Body"/>
        <w:ind w:left="567"/>
        <w:rPr>
          <w:rFonts w:ascii="Arial" w:hAnsi="Arial" w:cs="Arial"/>
          <w:sz w:val="24"/>
          <w:szCs w:val="24"/>
        </w:rPr>
      </w:pPr>
      <w:r w:rsidRPr="00B81B47">
        <w:rPr>
          <w:rFonts w:ascii="Arial" w:hAnsi="Arial" w:cs="Arial"/>
          <w:sz w:val="24"/>
          <w:szCs w:val="24"/>
        </w:rPr>
        <w:t>There is a stable increase in UCED</w:t>
      </w:r>
      <w:r w:rsidR="00E21F95">
        <w:rPr>
          <w:rFonts w:ascii="Arial" w:hAnsi="Arial" w:cs="Arial"/>
          <w:sz w:val="24"/>
          <w:szCs w:val="24"/>
        </w:rPr>
        <w:t xml:space="preserve"> </w:t>
      </w:r>
      <w:r w:rsidRPr="00B81B47">
        <w:rPr>
          <w:rFonts w:ascii="Arial" w:hAnsi="Arial" w:cs="Arial"/>
          <w:sz w:val="24"/>
          <w:szCs w:val="24"/>
        </w:rPr>
        <w:t>related publications from 201</w:t>
      </w:r>
      <w:r w:rsidR="00C821E7">
        <w:rPr>
          <w:rFonts w:ascii="Arial" w:hAnsi="Arial" w:cs="Arial"/>
          <w:sz w:val="24"/>
          <w:szCs w:val="24"/>
        </w:rPr>
        <w:t>5</w:t>
      </w:r>
      <w:r w:rsidRPr="00B81B47">
        <w:rPr>
          <w:rFonts w:ascii="Arial" w:hAnsi="Arial" w:cs="Arial"/>
          <w:sz w:val="24"/>
          <w:szCs w:val="24"/>
        </w:rPr>
        <w:t xml:space="preserve"> to 202</w:t>
      </w:r>
      <w:r w:rsidR="003E6DC2">
        <w:rPr>
          <w:rFonts w:ascii="Arial" w:hAnsi="Arial" w:cs="Arial"/>
          <w:sz w:val="24"/>
          <w:szCs w:val="24"/>
        </w:rPr>
        <w:t>6</w:t>
      </w:r>
      <w:r w:rsidRPr="00B81B47">
        <w:rPr>
          <w:rFonts w:ascii="Arial" w:hAnsi="Arial" w:cs="Arial"/>
          <w:sz w:val="24"/>
          <w:szCs w:val="24"/>
        </w:rPr>
        <w:t>, with a rise in relative OS publications since 2020. NIAs, including PSO, GWO, GA, JA, COA, and FWA, are widely applied in academic studies because of their flexibility and ability to handle non-convexities, despite limitations related to convergence speed and scalability. Until 2018, studies were primarily tackling operational topics such as OPF, SC/SCUC, short-term scheduling, and CEED. From 2019 onward</w:t>
      </w:r>
      <w:r w:rsidR="00A72F87">
        <w:rPr>
          <w:rFonts w:ascii="Arial" w:hAnsi="Arial" w:cs="Arial"/>
          <w:sz w:val="24"/>
          <w:szCs w:val="24"/>
        </w:rPr>
        <w:t>s</w:t>
      </w:r>
      <w:r w:rsidRPr="00B81B47">
        <w:rPr>
          <w:rFonts w:ascii="Arial" w:hAnsi="Arial" w:cs="Arial"/>
          <w:sz w:val="24"/>
          <w:szCs w:val="24"/>
        </w:rPr>
        <w:t>, optimization tools addressed in review articles show a noteworthy shift towards addressing uncertainty</w:t>
      </w:r>
      <w:r w:rsidR="005F7841">
        <w:rPr>
          <w:rFonts w:ascii="Arial" w:hAnsi="Arial" w:cs="Arial"/>
          <w:sz w:val="24"/>
          <w:szCs w:val="24"/>
        </w:rPr>
        <w:t xml:space="preserve"> management</w:t>
      </w:r>
      <w:r w:rsidRPr="00B81B47">
        <w:rPr>
          <w:rFonts w:ascii="Arial" w:hAnsi="Arial" w:cs="Arial"/>
          <w:sz w:val="24"/>
          <w:szCs w:val="24"/>
        </w:rPr>
        <w:t xml:space="preserve">, flexibility, and energy storage. There is also a growing </w:t>
      </w:r>
      <w:r w:rsidR="00865591">
        <w:rPr>
          <w:rFonts w:ascii="Arial" w:hAnsi="Arial" w:cs="Arial"/>
          <w:sz w:val="24"/>
          <w:szCs w:val="24"/>
        </w:rPr>
        <w:t>concern on</w:t>
      </w:r>
      <w:r w:rsidRPr="00B81B47">
        <w:rPr>
          <w:rFonts w:ascii="Arial" w:hAnsi="Arial" w:cs="Arial"/>
          <w:sz w:val="24"/>
          <w:szCs w:val="24"/>
        </w:rPr>
        <w:t xml:space="preserve"> VRE and the increasing importance of system adaptability. Research also increasingly assesses electricity markets and policy implications, alongside emerging </w:t>
      </w:r>
      <w:r w:rsidRPr="00B81B47">
        <w:rPr>
          <w:rFonts w:ascii="Arial" w:hAnsi="Arial" w:cs="Arial"/>
          <w:sz w:val="24"/>
          <w:szCs w:val="24"/>
        </w:rPr>
        <w:lastRenderedPageBreak/>
        <w:t>technologies such as DR and EV. By 202</w:t>
      </w:r>
      <w:r w:rsidR="00E21F95">
        <w:rPr>
          <w:rFonts w:ascii="Arial" w:hAnsi="Arial" w:cs="Arial"/>
          <w:sz w:val="24"/>
          <w:szCs w:val="24"/>
        </w:rPr>
        <w:t>6</w:t>
      </w:r>
      <w:r w:rsidRPr="00B81B47">
        <w:rPr>
          <w:rFonts w:ascii="Arial" w:hAnsi="Arial" w:cs="Arial"/>
          <w:sz w:val="24"/>
          <w:szCs w:val="24"/>
        </w:rPr>
        <w:t>, literature highlights the use of advanced computational methods, including AI and QC, as well as broader multi-objective optimization approaches, indicating a shift from deterministic, classical UCED methods toward</w:t>
      </w:r>
      <w:r w:rsidR="00865591">
        <w:rPr>
          <w:rFonts w:ascii="Arial" w:hAnsi="Arial" w:cs="Arial"/>
          <w:sz w:val="24"/>
          <w:szCs w:val="24"/>
        </w:rPr>
        <w:t>s</w:t>
      </w:r>
      <w:r w:rsidRPr="00B81B47">
        <w:rPr>
          <w:rFonts w:ascii="Arial" w:hAnsi="Arial" w:cs="Arial"/>
          <w:sz w:val="24"/>
          <w:szCs w:val="24"/>
        </w:rPr>
        <w:t xml:space="preserve"> more holistic frameworks.</w:t>
      </w:r>
    </w:p>
    <w:p w14:paraId="66304162" w14:textId="77777777" w:rsidR="00456D12" w:rsidRPr="00B81B47" w:rsidRDefault="00456D12" w:rsidP="00456D12">
      <w:pPr>
        <w:pStyle w:val="Body"/>
        <w:ind w:left="567"/>
        <w:rPr>
          <w:rFonts w:ascii="Arial" w:hAnsi="Arial" w:cs="Arial"/>
          <w:sz w:val="24"/>
          <w:szCs w:val="24"/>
        </w:rPr>
      </w:pPr>
      <w:r w:rsidRPr="00B81B47">
        <w:rPr>
          <w:rFonts w:ascii="Arial" w:hAnsi="Arial" w:cs="Arial"/>
          <w:sz w:val="24"/>
          <w:szCs w:val="24"/>
        </w:rPr>
        <w:t xml:space="preserve">It is noteworthy that the parameters of flexibility, energy storage, and uncertainty </w:t>
      </w:r>
      <w:r w:rsidR="00EB7019">
        <w:rPr>
          <w:rFonts w:ascii="Arial" w:hAnsi="Arial" w:cs="Arial"/>
          <w:sz w:val="24"/>
          <w:szCs w:val="24"/>
        </w:rPr>
        <w:t xml:space="preserve">management </w:t>
      </w:r>
      <w:r w:rsidRPr="00B81B47">
        <w:rPr>
          <w:rFonts w:ascii="Arial" w:hAnsi="Arial" w:cs="Arial"/>
          <w:sz w:val="24"/>
          <w:szCs w:val="24"/>
        </w:rPr>
        <w:t xml:space="preserve">have developed throughout time to be common concerns for both CSOs and GENCOs. </w:t>
      </w:r>
      <w:r w:rsidR="00865591">
        <w:rPr>
          <w:rFonts w:ascii="Arial" w:hAnsi="Arial" w:cs="Arial"/>
          <w:sz w:val="24"/>
          <w:szCs w:val="24"/>
        </w:rPr>
        <w:t>Energy and environmental p</w:t>
      </w:r>
      <w:r w:rsidRPr="00B81B47">
        <w:rPr>
          <w:rFonts w:ascii="Arial" w:hAnsi="Arial" w:cs="Arial"/>
          <w:sz w:val="24"/>
          <w:szCs w:val="24"/>
        </w:rPr>
        <w:t xml:space="preserve">olicy implications and uncertainty management are standing out as parameters of concern throughout all years in optimization methods and tools. </w:t>
      </w:r>
    </w:p>
    <w:p w14:paraId="6449276A" w14:textId="77777777" w:rsidR="00456D12" w:rsidRPr="00B81B47" w:rsidRDefault="00456D12" w:rsidP="00456D12">
      <w:pPr>
        <w:pStyle w:val="Body"/>
        <w:ind w:left="567"/>
        <w:rPr>
          <w:rFonts w:ascii="Arial" w:hAnsi="Arial" w:cs="Arial"/>
          <w:sz w:val="24"/>
          <w:szCs w:val="24"/>
        </w:rPr>
      </w:pPr>
      <w:r w:rsidRPr="00B81B47">
        <w:rPr>
          <w:rFonts w:ascii="Arial" w:hAnsi="Arial" w:cs="Arial"/>
          <w:sz w:val="24"/>
          <w:szCs w:val="24"/>
        </w:rPr>
        <w:t xml:space="preserve">Application of UC in central dispatch markets and real case studies on an hourly time scale is addressed in a limited case study number, yet more on a sub-hourly scale. Deterministic UC modeling </w:t>
      </w:r>
      <w:r w:rsidR="00EB7019" w:rsidRPr="00B81B47">
        <w:rPr>
          <w:rFonts w:ascii="Arial" w:hAnsi="Arial" w:cs="Arial"/>
          <w:sz w:val="24"/>
          <w:szCs w:val="24"/>
        </w:rPr>
        <w:t>outweighs</w:t>
      </w:r>
      <w:r w:rsidRPr="00B81B47">
        <w:rPr>
          <w:rFonts w:ascii="Arial" w:hAnsi="Arial" w:cs="Arial"/>
          <w:sz w:val="24"/>
          <w:szCs w:val="24"/>
        </w:rPr>
        <w:t xml:space="preserve">, whereas stochastic and robust modeling </w:t>
      </w:r>
      <w:r w:rsidR="00EB7019">
        <w:rPr>
          <w:rFonts w:ascii="Arial" w:hAnsi="Arial" w:cs="Arial"/>
          <w:sz w:val="24"/>
          <w:szCs w:val="24"/>
        </w:rPr>
        <w:t xml:space="preserve">have begun </w:t>
      </w:r>
      <w:r w:rsidRPr="00B81B47">
        <w:rPr>
          <w:rFonts w:ascii="Arial" w:hAnsi="Arial" w:cs="Arial"/>
          <w:sz w:val="24"/>
          <w:szCs w:val="24"/>
        </w:rPr>
        <w:t xml:space="preserve">appearing more commonly. Studies on central CSO are evident in recent cases in the US, Brazil, and also in EU regions (ENTSO-E, Nord Pool). Real-system studies are most common in energy system planning, market analysis, and policy-driven models (EU, Germany, Poland, Brazil). Modelling on larger than hourly time scales on IEEE Systems is mentioned extensively on IEEE bus 14, 30-, 40-, 118-, 140-unit systems and IEEE RTS. On a multi-year time horizon, real systems tested with long-term Energy System Optimization Models (ESOM) typically concern </w:t>
      </w:r>
      <w:proofErr w:type="spellStart"/>
      <w:r w:rsidRPr="00B81B47">
        <w:rPr>
          <w:rFonts w:ascii="Arial" w:hAnsi="Arial" w:cs="Arial"/>
          <w:sz w:val="24"/>
          <w:szCs w:val="24"/>
        </w:rPr>
        <w:t>OSeMOSYS</w:t>
      </w:r>
      <w:proofErr w:type="spellEnd"/>
      <w:r w:rsidRPr="00B81B47">
        <w:rPr>
          <w:rFonts w:ascii="Arial" w:hAnsi="Arial" w:cs="Arial"/>
          <w:sz w:val="24"/>
          <w:szCs w:val="24"/>
        </w:rPr>
        <w:t xml:space="preserve">, POLES, PRIMES, and PLEXOS. </w:t>
      </w:r>
    </w:p>
    <w:p w14:paraId="6579ED0A" w14:textId="77777777" w:rsidR="00456D12" w:rsidRPr="00B81B47" w:rsidRDefault="00456D12" w:rsidP="00456D12">
      <w:pPr>
        <w:pStyle w:val="Body"/>
        <w:ind w:left="567"/>
        <w:rPr>
          <w:rFonts w:ascii="Arial" w:hAnsi="Arial" w:cs="Arial"/>
          <w:sz w:val="24"/>
          <w:szCs w:val="24"/>
        </w:rPr>
      </w:pPr>
      <w:r w:rsidRPr="00B81B47">
        <w:rPr>
          <w:rFonts w:ascii="Arial" w:hAnsi="Arial" w:cs="Arial"/>
          <w:sz w:val="24"/>
          <w:szCs w:val="24"/>
        </w:rPr>
        <w:t xml:space="preserve">The UC optimization in centrally dispatched markets is being tackled in the literature by application of a plethora of models and tools, mostly in a deterministic environment and in some cases on an hourly or even sub-hourly basis. The existing modelling framework still needs to be advanced to transfer the application from IEE systems to real systems. Computational challenges can be faced by the combination and soft linking of models. Multiscale models (PLEXOS®, </w:t>
      </w:r>
      <w:proofErr w:type="spellStart"/>
      <w:r w:rsidRPr="00B81B47">
        <w:rPr>
          <w:rFonts w:ascii="Arial" w:hAnsi="Arial" w:cs="Arial"/>
          <w:sz w:val="24"/>
          <w:szCs w:val="24"/>
        </w:rPr>
        <w:t>OSeMOSYS</w:t>
      </w:r>
      <w:proofErr w:type="spellEnd"/>
      <w:r w:rsidRPr="00B81B47">
        <w:rPr>
          <w:rFonts w:ascii="Arial" w:hAnsi="Arial" w:cs="Arial"/>
          <w:sz w:val="24"/>
          <w:szCs w:val="24"/>
        </w:rPr>
        <w:t xml:space="preserve">, </w:t>
      </w:r>
      <w:proofErr w:type="spellStart"/>
      <w:r w:rsidRPr="00B81B47">
        <w:rPr>
          <w:rFonts w:ascii="Arial" w:hAnsi="Arial" w:cs="Arial"/>
          <w:sz w:val="24"/>
          <w:szCs w:val="24"/>
        </w:rPr>
        <w:t>FlexTool</w:t>
      </w:r>
      <w:proofErr w:type="spellEnd"/>
      <w:r w:rsidRPr="00B81B47">
        <w:rPr>
          <w:rFonts w:ascii="Arial" w:hAnsi="Arial" w:cs="Arial"/>
          <w:sz w:val="24"/>
          <w:szCs w:val="24"/>
        </w:rPr>
        <w:t>) and open-source approaches emerge as key enablers for country- and regional-level UC modeling in centrally dispatched markets.</w:t>
      </w:r>
    </w:p>
    <w:p w14:paraId="1187892E" w14:textId="77777777" w:rsidR="00790ADA" w:rsidRPr="00FB3A86" w:rsidRDefault="00790ADA" w:rsidP="00441B6F">
      <w:pPr>
        <w:pStyle w:val="Body"/>
        <w:spacing w:after="0"/>
        <w:rPr>
          <w:rFonts w:ascii="Arial" w:hAnsi="Arial" w:cs="Arial"/>
        </w:rPr>
      </w:pPr>
    </w:p>
    <w:bookmarkEnd w:id="4"/>
    <w:p w14:paraId="17A65672" w14:textId="77777777" w:rsidR="00A707C1" w:rsidRDefault="00A707C1" w:rsidP="00441B6F">
      <w:pPr>
        <w:pStyle w:val="AcknHead"/>
        <w:spacing w:after="0"/>
        <w:jc w:val="both"/>
        <w:rPr>
          <w:rFonts w:ascii="Arial" w:hAnsi="Arial" w:cs="Arial"/>
          <w:sz w:val="24"/>
          <w:szCs w:val="24"/>
        </w:rPr>
      </w:pPr>
    </w:p>
    <w:p w14:paraId="634F17BF" w14:textId="77777777" w:rsidR="00A707C1" w:rsidRDefault="00A707C1" w:rsidP="00441B6F">
      <w:pPr>
        <w:pStyle w:val="AcknHead"/>
        <w:spacing w:after="0"/>
        <w:jc w:val="both"/>
        <w:rPr>
          <w:rFonts w:ascii="Arial" w:hAnsi="Arial" w:cs="Arial"/>
          <w:sz w:val="24"/>
          <w:szCs w:val="24"/>
        </w:rPr>
      </w:pPr>
    </w:p>
    <w:p w14:paraId="0181B49C" w14:textId="77777777" w:rsidR="00B02BC1" w:rsidRPr="00A253DF" w:rsidRDefault="00B02BC1" w:rsidP="00456D12">
      <w:pPr>
        <w:rPr>
          <w:rFonts w:ascii="Arial" w:hAnsi="Arial" w:cs="Arial"/>
          <w:sz w:val="24"/>
          <w:szCs w:val="24"/>
        </w:rPr>
      </w:pPr>
      <w:bookmarkStart w:id="5" w:name="_GoBack"/>
      <w:bookmarkEnd w:id="5"/>
    </w:p>
    <w:p w14:paraId="3498A863" w14:textId="77777777" w:rsidR="002B685A" w:rsidRPr="00A253DF" w:rsidRDefault="002B685A" w:rsidP="00441B6F">
      <w:pPr>
        <w:pStyle w:val="ReferHead"/>
        <w:spacing w:after="0"/>
        <w:jc w:val="both"/>
        <w:rPr>
          <w:rFonts w:ascii="Arial" w:hAnsi="Arial" w:cs="Arial"/>
          <w:bCs/>
          <w:sz w:val="24"/>
          <w:szCs w:val="24"/>
        </w:rPr>
      </w:pPr>
      <w:r w:rsidRPr="00A253DF">
        <w:rPr>
          <w:rFonts w:ascii="Arial" w:hAnsi="Arial" w:cs="Arial"/>
          <w:bCs/>
          <w:sz w:val="24"/>
          <w:szCs w:val="24"/>
        </w:rPr>
        <w:lastRenderedPageBreak/>
        <w:t>Consent (where</w:t>
      </w:r>
      <w:r w:rsidR="007369E6" w:rsidRPr="00A253DF">
        <w:rPr>
          <w:rFonts w:ascii="Arial" w:hAnsi="Arial" w:cs="Arial"/>
          <w:bCs/>
          <w:sz w:val="24"/>
          <w:szCs w:val="24"/>
        </w:rPr>
        <w:t xml:space="preserve"> </w:t>
      </w:r>
      <w:r w:rsidRPr="00A253DF">
        <w:rPr>
          <w:rFonts w:ascii="Arial" w:hAnsi="Arial" w:cs="Arial"/>
          <w:bCs/>
          <w:sz w:val="24"/>
          <w:szCs w:val="24"/>
        </w:rPr>
        <w:t>ever applicable)</w:t>
      </w:r>
    </w:p>
    <w:p w14:paraId="5F80A572" w14:textId="77777777" w:rsidR="002B685A" w:rsidRPr="00A253DF" w:rsidRDefault="002B685A" w:rsidP="00441B6F">
      <w:pPr>
        <w:pStyle w:val="ReferHead"/>
        <w:spacing w:after="0"/>
        <w:jc w:val="both"/>
        <w:rPr>
          <w:rFonts w:ascii="Arial" w:hAnsi="Arial" w:cs="Arial"/>
          <w:bCs/>
          <w:sz w:val="24"/>
          <w:szCs w:val="24"/>
        </w:rPr>
      </w:pPr>
    </w:p>
    <w:p w14:paraId="6557EB31" w14:textId="77777777" w:rsidR="001A29D8" w:rsidRPr="00A253DF" w:rsidRDefault="00456D12" w:rsidP="00441B6F">
      <w:pPr>
        <w:pStyle w:val="ReferHead"/>
        <w:spacing w:after="0"/>
        <w:jc w:val="both"/>
        <w:rPr>
          <w:rFonts w:ascii="Arial" w:hAnsi="Arial" w:cs="Arial"/>
          <w:b w:val="0"/>
          <w:caps w:val="0"/>
          <w:sz w:val="24"/>
          <w:szCs w:val="24"/>
        </w:rPr>
      </w:pPr>
      <w:r w:rsidRPr="00A253DF">
        <w:rPr>
          <w:rFonts w:ascii="Arial" w:hAnsi="Arial" w:cs="Arial"/>
          <w:b w:val="0"/>
          <w:caps w:val="0"/>
          <w:sz w:val="24"/>
          <w:szCs w:val="24"/>
        </w:rPr>
        <w:t>Not applicable</w:t>
      </w:r>
    </w:p>
    <w:p w14:paraId="78E69C67" w14:textId="77777777" w:rsidR="005C784C" w:rsidRPr="00A253DF" w:rsidRDefault="005C784C" w:rsidP="00441B6F">
      <w:pPr>
        <w:pStyle w:val="ReferHead"/>
        <w:spacing w:after="0"/>
        <w:jc w:val="both"/>
        <w:rPr>
          <w:rFonts w:ascii="Arial" w:hAnsi="Arial" w:cs="Arial"/>
          <w:b w:val="0"/>
          <w:caps w:val="0"/>
          <w:sz w:val="24"/>
          <w:szCs w:val="24"/>
        </w:rPr>
      </w:pPr>
    </w:p>
    <w:p w14:paraId="420B00F2" w14:textId="77777777" w:rsidR="005C784C" w:rsidRPr="00A253DF" w:rsidRDefault="005C784C" w:rsidP="00441B6F">
      <w:pPr>
        <w:pStyle w:val="ReferHead"/>
        <w:spacing w:after="0"/>
        <w:jc w:val="both"/>
        <w:rPr>
          <w:rFonts w:ascii="Arial" w:hAnsi="Arial" w:cs="Arial"/>
          <w:bCs/>
          <w:sz w:val="24"/>
          <w:szCs w:val="24"/>
        </w:rPr>
      </w:pPr>
      <w:r w:rsidRPr="00A253DF">
        <w:rPr>
          <w:rFonts w:ascii="Arial" w:hAnsi="Arial" w:cs="Arial"/>
          <w:bCs/>
          <w:sz w:val="24"/>
          <w:szCs w:val="24"/>
        </w:rPr>
        <w:t>Ethical approval (where</w:t>
      </w:r>
      <w:r w:rsidR="007369E6" w:rsidRPr="00A253DF">
        <w:rPr>
          <w:rFonts w:ascii="Arial" w:hAnsi="Arial" w:cs="Arial"/>
          <w:bCs/>
          <w:sz w:val="24"/>
          <w:szCs w:val="24"/>
        </w:rPr>
        <w:t xml:space="preserve"> </w:t>
      </w:r>
      <w:r w:rsidRPr="00A253DF">
        <w:rPr>
          <w:rFonts w:ascii="Arial" w:hAnsi="Arial" w:cs="Arial"/>
          <w:bCs/>
          <w:sz w:val="24"/>
          <w:szCs w:val="24"/>
        </w:rPr>
        <w:t>ever applicable)</w:t>
      </w:r>
    </w:p>
    <w:p w14:paraId="3B30228D" w14:textId="77777777" w:rsidR="005C784C" w:rsidRPr="00A253DF" w:rsidRDefault="005C784C" w:rsidP="00441B6F">
      <w:pPr>
        <w:pStyle w:val="ReferHead"/>
        <w:spacing w:after="0"/>
        <w:jc w:val="both"/>
        <w:rPr>
          <w:rFonts w:ascii="Arial" w:hAnsi="Arial" w:cs="Arial"/>
          <w:bCs/>
          <w:sz w:val="24"/>
          <w:szCs w:val="24"/>
        </w:rPr>
      </w:pPr>
    </w:p>
    <w:p w14:paraId="40AA3E82" w14:textId="77777777" w:rsidR="00B02BC1" w:rsidRDefault="00B02BC1" w:rsidP="00B02BC1">
      <w:pPr>
        <w:pStyle w:val="ReferHead"/>
        <w:spacing w:after="0"/>
        <w:jc w:val="both"/>
        <w:rPr>
          <w:rFonts w:ascii="Arial" w:hAnsi="Arial" w:cs="Arial"/>
          <w:b w:val="0"/>
          <w:caps w:val="0"/>
          <w:sz w:val="24"/>
          <w:szCs w:val="24"/>
        </w:rPr>
      </w:pPr>
      <w:r w:rsidRPr="00A253DF">
        <w:rPr>
          <w:rFonts w:ascii="Arial" w:hAnsi="Arial" w:cs="Arial"/>
          <w:b w:val="0"/>
          <w:caps w:val="0"/>
          <w:sz w:val="24"/>
          <w:szCs w:val="24"/>
        </w:rPr>
        <w:t>Not applicable</w:t>
      </w:r>
    </w:p>
    <w:p w14:paraId="1EF19EB5" w14:textId="77777777" w:rsidR="00D21FB9" w:rsidRDefault="00D21FB9" w:rsidP="00B02BC1">
      <w:pPr>
        <w:pStyle w:val="ReferHead"/>
        <w:spacing w:after="0"/>
        <w:jc w:val="both"/>
        <w:rPr>
          <w:rFonts w:ascii="Arial" w:hAnsi="Arial" w:cs="Arial"/>
          <w:b w:val="0"/>
          <w:caps w:val="0"/>
          <w:sz w:val="24"/>
          <w:szCs w:val="24"/>
        </w:rPr>
      </w:pPr>
    </w:p>
    <w:p w14:paraId="159F1823" w14:textId="77777777" w:rsidR="00D21FB9" w:rsidRPr="00D21FB9" w:rsidRDefault="00D21FB9" w:rsidP="00D21FB9">
      <w:pPr>
        <w:pStyle w:val="ReferHead"/>
        <w:jc w:val="both"/>
        <w:rPr>
          <w:rFonts w:ascii="Arial" w:hAnsi="Arial" w:cs="Arial"/>
          <w:b w:val="0"/>
          <w:caps w:val="0"/>
          <w:sz w:val="24"/>
          <w:szCs w:val="24"/>
        </w:rPr>
      </w:pPr>
      <w:r w:rsidRPr="00D21FB9">
        <w:rPr>
          <w:rFonts w:ascii="Arial" w:hAnsi="Arial" w:cs="Arial"/>
          <w:b w:val="0"/>
          <w:caps w:val="0"/>
          <w:sz w:val="24"/>
          <w:szCs w:val="24"/>
        </w:rPr>
        <w:t>COMPETING INTERESTS DISCLAIMER:</w:t>
      </w:r>
    </w:p>
    <w:p w14:paraId="02EB650B" w14:textId="136DB090" w:rsidR="00D21FB9" w:rsidRPr="00A253DF" w:rsidRDefault="00D21FB9" w:rsidP="00D21FB9">
      <w:pPr>
        <w:pStyle w:val="ReferHead"/>
        <w:spacing w:after="0"/>
        <w:jc w:val="both"/>
        <w:rPr>
          <w:rFonts w:ascii="Arial" w:hAnsi="Arial" w:cs="Arial"/>
          <w:b w:val="0"/>
          <w:caps w:val="0"/>
          <w:sz w:val="24"/>
          <w:szCs w:val="24"/>
        </w:rPr>
      </w:pPr>
      <w:r w:rsidRPr="00D21FB9">
        <w:rPr>
          <w:rFonts w:ascii="Arial" w:hAnsi="Arial" w:cs="Arial"/>
          <w:b w:val="0"/>
          <w:caps w:val="0"/>
          <w:sz w:val="24"/>
          <w:szCs w:val="24"/>
        </w:rPr>
        <w:t>Authors have declared that they have no known competing financial interests OR non-financial interests OR personal relationships that could have appeared to influence the work reported in this paper.</w:t>
      </w:r>
    </w:p>
    <w:p w14:paraId="5E2CDF69" w14:textId="77777777" w:rsidR="00CD6856" w:rsidRPr="00A253DF" w:rsidRDefault="00CD6856" w:rsidP="00441B6F">
      <w:pPr>
        <w:pStyle w:val="ReferHead"/>
        <w:spacing w:after="0"/>
        <w:jc w:val="both"/>
        <w:rPr>
          <w:rFonts w:ascii="Arial" w:hAnsi="Arial" w:cs="Arial"/>
          <w:b w:val="0"/>
          <w:caps w:val="0"/>
          <w:sz w:val="24"/>
          <w:szCs w:val="24"/>
        </w:rPr>
      </w:pPr>
    </w:p>
    <w:p w14:paraId="7A83A558" w14:textId="77777777" w:rsidR="005F7841" w:rsidRDefault="005F7841" w:rsidP="00441B6F">
      <w:pPr>
        <w:pStyle w:val="ReferHead"/>
        <w:spacing w:after="0"/>
        <w:jc w:val="both"/>
        <w:rPr>
          <w:rFonts w:ascii="Arial" w:hAnsi="Arial" w:cs="Arial"/>
          <w:sz w:val="24"/>
          <w:szCs w:val="24"/>
        </w:rPr>
      </w:pPr>
    </w:p>
    <w:p w14:paraId="276B17E2" w14:textId="77777777" w:rsidR="00B01FCD" w:rsidRPr="00A253DF" w:rsidRDefault="00B01FCD" w:rsidP="00441B6F">
      <w:pPr>
        <w:pStyle w:val="ReferHead"/>
        <w:spacing w:after="0"/>
        <w:jc w:val="both"/>
        <w:rPr>
          <w:rFonts w:ascii="Arial" w:hAnsi="Arial" w:cs="Arial"/>
          <w:sz w:val="24"/>
          <w:szCs w:val="24"/>
        </w:rPr>
      </w:pPr>
      <w:r w:rsidRPr="00A253DF">
        <w:rPr>
          <w:rFonts w:ascii="Arial" w:hAnsi="Arial" w:cs="Arial"/>
          <w:sz w:val="24"/>
          <w:szCs w:val="24"/>
        </w:rPr>
        <w:t>References</w:t>
      </w:r>
    </w:p>
    <w:p w14:paraId="527FF6C4" w14:textId="77777777" w:rsidR="00CF3E53" w:rsidRDefault="00CF3E53" w:rsidP="003763C1">
      <w:pPr>
        <w:pStyle w:val="Body"/>
        <w:spacing w:after="0"/>
        <w:rPr>
          <w:lang w:val="en-GB"/>
        </w:rPr>
      </w:pPr>
    </w:p>
    <w:p w14:paraId="122AA9DA" w14:textId="77777777" w:rsidR="00CF3E53" w:rsidRPr="00A253DF" w:rsidRDefault="00CF3E53" w:rsidP="00CF3E53">
      <w:pPr>
        <w:pStyle w:val="Body"/>
        <w:tabs>
          <w:tab w:val="left" w:pos="426"/>
        </w:tabs>
        <w:rPr>
          <w:rFonts w:ascii="Arial" w:hAnsi="Arial" w:cs="Arial"/>
          <w:sz w:val="24"/>
          <w:szCs w:val="24"/>
          <w:lang w:val="en-GB"/>
        </w:rPr>
      </w:pPr>
      <w:r w:rsidRPr="00CF3E53">
        <w:rPr>
          <w:lang w:val="en-GB"/>
        </w:rPr>
        <w:t>1.</w:t>
      </w:r>
      <w:r w:rsidRPr="00CF3E53">
        <w:rPr>
          <w:lang w:val="en-GB"/>
        </w:rPr>
        <w:tab/>
      </w:r>
      <w:r w:rsidRPr="00A253DF">
        <w:rPr>
          <w:rFonts w:ascii="Arial" w:hAnsi="Arial" w:cs="Arial"/>
          <w:sz w:val="24"/>
          <w:szCs w:val="24"/>
          <w:lang w:val="en-GB"/>
        </w:rPr>
        <w:t xml:space="preserve">Apon, H.J.; Ahmed, A.; Rahman </w:t>
      </w:r>
      <w:proofErr w:type="spellStart"/>
      <w:r w:rsidRPr="00A253DF">
        <w:rPr>
          <w:rFonts w:ascii="Arial" w:hAnsi="Arial" w:cs="Arial"/>
          <w:sz w:val="24"/>
          <w:szCs w:val="24"/>
          <w:lang w:val="en-GB"/>
        </w:rPr>
        <w:t>Adib</w:t>
      </w:r>
      <w:proofErr w:type="spellEnd"/>
      <w:r w:rsidRPr="00A253DF">
        <w:rPr>
          <w:rFonts w:ascii="Arial" w:hAnsi="Arial" w:cs="Arial"/>
          <w:sz w:val="24"/>
          <w:szCs w:val="24"/>
          <w:lang w:val="en-GB"/>
        </w:rPr>
        <w:t xml:space="preserve">, A.U.; </w:t>
      </w:r>
      <w:proofErr w:type="spellStart"/>
      <w:r w:rsidRPr="00A253DF">
        <w:rPr>
          <w:rFonts w:ascii="Arial" w:hAnsi="Arial" w:cs="Arial"/>
          <w:sz w:val="24"/>
          <w:szCs w:val="24"/>
          <w:lang w:val="en-GB"/>
        </w:rPr>
        <w:t>Ahshan</w:t>
      </w:r>
      <w:proofErr w:type="spellEnd"/>
      <w:r w:rsidRPr="00A253DF">
        <w:rPr>
          <w:rFonts w:ascii="Arial" w:hAnsi="Arial" w:cs="Arial"/>
          <w:sz w:val="24"/>
          <w:szCs w:val="24"/>
          <w:lang w:val="en-GB"/>
        </w:rPr>
        <w:t xml:space="preserve">, R. </w:t>
      </w:r>
      <w:r w:rsidR="00511397" w:rsidRPr="00A253DF">
        <w:rPr>
          <w:rFonts w:ascii="Arial" w:hAnsi="Arial" w:cs="Arial"/>
          <w:sz w:val="24"/>
          <w:szCs w:val="24"/>
          <w:lang w:val="en-GB"/>
        </w:rPr>
        <w:t xml:space="preserve">(2025) </w:t>
      </w:r>
      <w:r w:rsidRPr="00A253DF">
        <w:rPr>
          <w:rFonts w:ascii="Arial" w:hAnsi="Arial" w:cs="Arial"/>
          <w:sz w:val="24"/>
          <w:szCs w:val="24"/>
          <w:lang w:val="en-GB"/>
        </w:rPr>
        <w:t xml:space="preserve">Integrated planning of emission reduction-based unit commitment and generation dispatch solution for sustainable power systems. </w:t>
      </w:r>
      <w:proofErr w:type="spellStart"/>
      <w:r w:rsidRPr="00A253DF">
        <w:rPr>
          <w:rFonts w:ascii="Arial" w:hAnsi="Arial" w:cs="Arial"/>
          <w:sz w:val="24"/>
          <w:szCs w:val="24"/>
          <w:lang w:val="en-GB"/>
        </w:rPr>
        <w:t>Electr</w:t>
      </w:r>
      <w:proofErr w:type="spellEnd"/>
      <w:r w:rsidRPr="00A253DF">
        <w:rPr>
          <w:rFonts w:ascii="Arial" w:hAnsi="Arial" w:cs="Arial"/>
          <w:sz w:val="24"/>
          <w:szCs w:val="24"/>
          <w:lang w:val="en-GB"/>
        </w:rPr>
        <w:t xml:space="preserve">. Power Syst. Res. 2025, 244, 111535. </w:t>
      </w:r>
      <w:r w:rsidR="00511397" w:rsidRPr="00A253DF">
        <w:rPr>
          <w:rFonts w:ascii="Arial" w:hAnsi="Arial" w:cs="Arial"/>
          <w:sz w:val="24"/>
          <w:szCs w:val="24"/>
          <w:lang w:val="en-GB"/>
        </w:rPr>
        <w:t xml:space="preserve">ISSN 0378-7796, </w:t>
      </w:r>
      <w:r w:rsidRPr="00A253DF">
        <w:rPr>
          <w:rFonts w:ascii="Arial" w:hAnsi="Arial" w:cs="Arial"/>
          <w:sz w:val="24"/>
          <w:szCs w:val="24"/>
          <w:lang w:val="en-GB"/>
        </w:rPr>
        <w:t>https://doi.org/10.1016/j.epsr.2025.111535</w:t>
      </w:r>
    </w:p>
    <w:p w14:paraId="09C2D23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2.</w:t>
      </w:r>
      <w:r w:rsidRPr="00A253DF">
        <w:rPr>
          <w:rFonts w:ascii="Arial" w:hAnsi="Arial" w:cs="Arial"/>
          <w:sz w:val="24"/>
          <w:szCs w:val="24"/>
          <w:lang w:val="en-GB"/>
        </w:rPr>
        <w:tab/>
        <w:t xml:space="preserve">Singh, A.; </w:t>
      </w:r>
      <w:proofErr w:type="spellStart"/>
      <w:r w:rsidRPr="00A253DF">
        <w:rPr>
          <w:rFonts w:ascii="Arial" w:hAnsi="Arial" w:cs="Arial"/>
          <w:sz w:val="24"/>
          <w:szCs w:val="24"/>
          <w:lang w:val="en-GB"/>
        </w:rPr>
        <w:t>Khamparia</w:t>
      </w:r>
      <w:proofErr w:type="spellEnd"/>
      <w:r w:rsidRPr="00A253DF">
        <w:rPr>
          <w:rFonts w:ascii="Arial" w:hAnsi="Arial" w:cs="Arial"/>
          <w:sz w:val="24"/>
          <w:szCs w:val="24"/>
          <w:lang w:val="en-GB"/>
        </w:rPr>
        <w:t>, A.; Al-</w:t>
      </w:r>
      <w:proofErr w:type="spellStart"/>
      <w:r w:rsidRPr="00A253DF">
        <w:rPr>
          <w:rFonts w:ascii="Arial" w:hAnsi="Arial" w:cs="Arial"/>
          <w:sz w:val="24"/>
          <w:szCs w:val="24"/>
          <w:lang w:val="en-GB"/>
        </w:rPr>
        <w:t>Turjman</w:t>
      </w:r>
      <w:proofErr w:type="spellEnd"/>
      <w:r w:rsidRPr="00A253DF">
        <w:rPr>
          <w:rFonts w:ascii="Arial" w:hAnsi="Arial" w:cs="Arial"/>
          <w:sz w:val="24"/>
          <w:szCs w:val="24"/>
          <w:lang w:val="en-GB"/>
        </w:rPr>
        <w:t xml:space="preserve">, F. </w:t>
      </w:r>
      <w:r w:rsidR="00511397" w:rsidRPr="00A253DF">
        <w:rPr>
          <w:rFonts w:ascii="Arial" w:hAnsi="Arial" w:cs="Arial"/>
          <w:sz w:val="24"/>
          <w:szCs w:val="24"/>
          <w:lang w:val="en-GB"/>
        </w:rPr>
        <w:t xml:space="preserve">(2024) </w:t>
      </w:r>
      <w:r w:rsidRPr="00A253DF">
        <w:rPr>
          <w:rFonts w:ascii="Arial" w:hAnsi="Arial" w:cs="Arial"/>
          <w:sz w:val="24"/>
          <w:szCs w:val="24"/>
          <w:lang w:val="en-GB"/>
        </w:rPr>
        <w:t xml:space="preserve">A hybrid evolutionary approach for multi-objective unit commitment problem in power systems. Energy Rep. 2024, 11, </w:t>
      </w:r>
      <w:r w:rsidR="00511397" w:rsidRPr="00A253DF">
        <w:rPr>
          <w:rFonts w:ascii="Arial" w:hAnsi="Arial" w:cs="Arial"/>
          <w:sz w:val="24"/>
          <w:szCs w:val="24"/>
          <w:lang w:val="en-GB"/>
        </w:rPr>
        <w:t xml:space="preserve">Pages 2439-2449, </w:t>
      </w:r>
      <w:r w:rsidRPr="00A253DF">
        <w:rPr>
          <w:rFonts w:ascii="Arial" w:hAnsi="Arial" w:cs="Arial"/>
          <w:sz w:val="24"/>
          <w:szCs w:val="24"/>
          <w:lang w:val="en-GB"/>
        </w:rPr>
        <w:t>https://doi.org/10.1016/j.egyr.2024.02.004</w:t>
      </w:r>
    </w:p>
    <w:p w14:paraId="12071612" w14:textId="77777777" w:rsidR="00511397"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3.</w:t>
      </w:r>
      <w:r w:rsidRPr="00A253DF">
        <w:rPr>
          <w:rFonts w:ascii="Arial" w:hAnsi="Arial" w:cs="Arial"/>
          <w:sz w:val="24"/>
          <w:szCs w:val="24"/>
          <w:lang w:val="en-GB"/>
        </w:rPr>
        <w:tab/>
      </w:r>
      <w:proofErr w:type="spellStart"/>
      <w:r w:rsidRPr="00A253DF">
        <w:rPr>
          <w:rFonts w:ascii="Arial" w:hAnsi="Arial" w:cs="Arial"/>
          <w:sz w:val="24"/>
          <w:szCs w:val="24"/>
          <w:lang w:val="en-GB"/>
        </w:rPr>
        <w:t>Marzbani</w:t>
      </w:r>
      <w:proofErr w:type="spellEnd"/>
      <w:r w:rsidRPr="00A253DF">
        <w:rPr>
          <w:rFonts w:ascii="Arial" w:hAnsi="Arial" w:cs="Arial"/>
          <w:sz w:val="24"/>
          <w:szCs w:val="24"/>
          <w:lang w:val="en-GB"/>
        </w:rPr>
        <w:t xml:space="preserve"> F, </w:t>
      </w:r>
      <w:proofErr w:type="spellStart"/>
      <w:r w:rsidRPr="00A253DF">
        <w:rPr>
          <w:rFonts w:ascii="Arial" w:hAnsi="Arial" w:cs="Arial"/>
          <w:sz w:val="24"/>
          <w:szCs w:val="24"/>
          <w:lang w:val="en-GB"/>
        </w:rPr>
        <w:t>Abdelfatah</w:t>
      </w:r>
      <w:proofErr w:type="spellEnd"/>
      <w:r w:rsidRPr="00A253DF">
        <w:rPr>
          <w:rFonts w:ascii="Arial" w:hAnsi="Arial" w:cs="Arial"/>
          <w:sz w:val="24"/>
          <w:szCs w:val="24"/>
          <w:lang w:val="en-GB"/>
        </w:rPr>
        <w:t xml:space="preserve"> A. </w:t>
      </w:r>
      <w:r w:rsidR="00511397" w:rsidRPr="00A253DF">
        <w:rPr>
          <w:rFonts w:ascii="Arial" w:hAnsi="Arial" w:cs="Arial"/>
          <w:sz w:val="24"/>
          <w:szCs w:val="24"/>
          <w:lang w:val="en-GB"/>
        </w:rPr>
        <w:t xml:space="preserve">(2024) </w:t>
      </w:r>
      <w:r w:rsidRPr="00A253DF">
        <w:rPr>
          <w:rFonts w:ascii="Arial" w:hAnsi="Arial" w:cs="Arial"/>
          <w:sz w:val="24"/>
          <w:szCs w:val="24"/>
          <w:lang w:val="en-GB"/>
        </w:rPr>
        <w:t xml:space="preserve">Economic Dispatch Optimization Strategies and Problem Formulation: A Comprehensive Review. </w:t>
      </w:r>
      <w:r w:rsidR="00511397" w:rsidRPr="00A253DF">
        <w:rPr>
          <w:rFonts w:ascii="Arial" w:hAnsi="Arial" w:cs="Arial"/>
          <w:sz w:val="24"/>
          <w:szCs w:val="24"/>
          <w:lang w:val="en-GB"/>
        </w:rPr>
        <w:t>Energies 2024, 17(3), 550; https://doi.org/10.3390/en17030550</w:t>
      </w:r>
    </w:p>
    <w:p w14:paraId="34E669B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4.</w:t>
      </w:r>
      <w:r w:rsidRPr="00A253DF">
        <w:rPr>
          <w:rFonts w:ascii="Arial" w:hAnsi="Arial" w:cs="Arial"/>
          <w:sz w:val="24"/>
          <w:szCs w:val="24"/>
          <w:lang w:val="en-GB"/>
        </w:rPr>
        <w:tab/>
        <w:t xml:space="preserve">Goforth T, Levin T, Nock D. </w:t>
      </w:r>
      <w:r w:rsidR="00B8150E" w:rsidRPr="00A253DF">
        <w:rPr>
          <w:rFonts w:ascii="Arial" w:hAnsi="Arial" w:cs="Arial"/>
          <w:sz w:val="24"/>
          <w:szCs w:val="24"/>
          <w:lang w:val="en-GB"/>
        </w:rPr>
        <w:t>(2025)</w:t>
      </w:r>
      <w:r w:rsidR="00157054" w:rsidRPr="00A253DF">
        <w:rPr>
          <w:rFonts w:ascii="Arial" w:hAnsi="Arial" w:cs="Arial"/>
          <w:sz w:val="24"/>
          <w:szCs w:val="24"/>
          <w:lang w:val="en-GB"/>
        </w:rPr>
        <w:t xml:space="preserve"> </w:t>
      </w:r>
      <w:r w:rsidRPr="00A253DF">
        <w:rPr>
          <w:rFonts w:ascii="Arial" w:hAnsi="Arial" w:cs="Arial"/>
          <w:sz w:val="24"/>
          <w:szCs w:val="24"/>
          <w:lang w:val="en-GB"/>
        </w:rPr>
        <w:t xml:space="preserve">Incorporating energy justice and equity objectives in power system models. Renew Sustain Energy Rev. </w:t>
      </w:r>
      <w:proofErr w:type="gramStart"/>
      <w:r w:rsidRPr="00A253DF">
        <w:rPr>
          <w:rFonts w:ascii="Arial" w:hAnsi="Arial" w:cs="Arial"/>
          <w:sz w:val="24"/>
          <w:szCs w:val="24"/>
          <w:lang w:val="en-GB"/>
        </w:rPr>
        <w:t>2025;210:115155</w:t>
      </w:r>
      <w:proofErr w:type="gramEnd"/>
      <w:r w:rsidRPr="00A253DF">
        <w:rPr>
          <w:rFonts w:ascii="Arial" w:hAnsi="Arial" w:cs="Arial"/>
          <w:sz w:val="24"/>
          <w:szCs w:val="24"/>
          <w:lang w:val="en-GB"/>
        </w:rPr>
        <w:t xml:space="preserve">. </w:t>
      </w:r>
      <w:r w:rsidR="00157054" w:rsidRPr="00A253DF">
        <w:rPr>
          <w:rFonts w:ascii="Arial" w:hAnsi="Arial" w:cs="Arial"/>
          <w:sz w:val="24"/>
          <w:szCs w:val="24"/>
          <w:lang w:val="en-GB"/>
        </w:rPr>
        <w:t>https://</w:t>
      </w:r>
      <w:r w:rsidRPr="00A253DF">
        <w:rPr>
          <w:rFonts w:ascii="Arial" w:hAnsi="Arial" w:cs="Arial"/>
          <w:sz w:val="24"/>
          <w:szCs w:val="24"/>
          <w:lang w:val="en-GB"/>
        </w:rPr>
        <w:t>doi</w:t>
      </w:r>
      <w:r w:rsidR="00157054" w:rsidRPr="00A253DF">
        <w:rPr>
          <w:rFonts w:ascii="Arial" w:hAnsi="Arial" w:cs="Arial"/>
          <w:sz w:val="24"/>
          <w:szCs w:val="24"/>
          <w:lang w:val="en-GB"/>
        </w:rPr>
        <w:t>.org/</w:t>
      </w:r>
      <w:r w:rsidRPr="00A253DF">
        <w:rPr>
          <w:rFonts w:ascii="Arial" w:hAnsi="Arial" w:cs="Arial"/>
          <w:sz w:val="24"/>
          <w:szCs w:val="24"/>
          <w:lang w:val="en-GB"/>
        </w:rPr>
        <w:t>10.1016/j.rser.2024.115155.</w:t>
      </w:r>
    </w:p>
    <w:p w14:paraId="0672354D"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5.</w:t>
      </w:r>
      <w:r w:rsidRPr="00A253DF">
        <w:rPr>
          <w:rFonts w:ascii="Arial" w:hAnsi="Arial" w:cs="Arial"/>
          <w:sz w:val="24"/>
          <w:szCs w:val="24"/>
          <w:lang w:val="en-GB"/>
        </w:rPr>
        <w:tab/>
      </w:r>
      <w:proofErr w:type="spellStart"/>
      <w:r w:rsidRPr="00A253DF">
        <w:rPr>
          <w:rFonts w:ascii="Arial" w:hAnsi="Arial" w:cs="Arial"/>
          <w:sz w:val="24"/>
          <w:szCs w:val="24"/>
          <w:lang w:val="en-GB"/>
        </w:rPr>
        <w:t>Kleanthis</w:t>
      </w:r>
      <w:proofErr w:type="spellEnd"/>
      <w:r w:rsidRPr="00A253DF">
        <w:rPr>
          <w:rFonts w:ascii="Arial" w:hAnsi="Arial" w:cs="Arial"/>
          <w:sz w:val="24"/>
          <w:szCs w:val="24"/>
          <w:lang w:val="en-GB"/>
        </w:rPr>
        <w:t xml:space="preserve"> N, </w:t>
      </w:r>
      <w:proofErr w:type="spellStart"/>
      <w:r w:rsidRPr="00A253DF">
        <w:rPr>
          <w:rFonts w:ascii="Arial" w:hAnsi="Arial" w:cs="Arial"/>
          <w:sz w:val="24"/>
          <w:szCs w:val="24"/>
          <w:lang w:val="en-GB"/>
        </w:rPr>
        <w:t>Stavrakas</w:t>
      </w:r>
      <w:proofErr w:type="spellEnd"/>
      <w:r w:rsidRPr="00A253DF">
        <w:rPr>
          <w:rFonts w:ascii="Arial" w:hAnsi="Arial" w:cs="Arial"/>
          <w:sz w:val="24"/>
          <w:szCs w:val="24"/>
          <w:lang w:val="en-GB"/>
        </w:rPr>
        <w:t xml:space="preserve"> V, </w:t>
      </w:r>
      <w:proofErr w:type="spellStart"/>
      <w:r w:rsidRPr="00A253DF">
        <w:rPr>
          <w:rFonts w:ascii="Arial" w:hAnsi="Arial" w:cs="Arial"/>
          <w:sz w:val="24"/>
          <w:szCs w:val="24"/>
          <w:lang w:val="en-GB"/>
        </w:rPr>
        <w:t>Flamos</w:t>
      </w:r>
      <w:proofErr w:type="spellEnd"/>
      <w:r w:rsidRPr="00A253DF">
        <w:rPr>
          <w:rFonts w:ascii="Arial" w:hAnsi="Arial" w:cs="Arial"/>
          <w:sz w:val="24"/>
          <w:szCs w:val="24"/>
          <w:lang w:val="en-GB"/>
        </w:rPr>
        <w:t xml:space="preserve"> A. </w:t>
      </w:r>
      <w:r w:rsidR="00157054" w:rsidRPr="00A253DF">
        <w:rPr>
          <w:rFonts w:ascii="Arial" w:hAnsi="Arial" w:cs="Arial"/>
          <w:sz w:val="24"/>
          <w:szCs w:val="24"/>
          <w:lang w:val="en-GB"/>
        </w:rPr>
        <w:t xml:space="preserve">(2025) </w:t>
      </w:r>
      <w:r w:rsidRPr="00A253DF">
        <w:rPr>
          <w:rFonts w:ascii="Arial" w:hAnsi="Arial" w:cs="Arial"/>
          <w:sz w:val="24"/>
          <w:szCs w:val="24"/>
          <w:lang w:val="en-GB"/>
        </w:rPr>
        <w:t>Bidirectional soft-linking of a Capacity Expansion Model with a Production Cost Model to evaluate the feasibility of transition pathways towards carbon neutrality in the power sector. Appl Energy. 2025;</w:t>
      </w:r>
      <w:r w:rsidR="006937EB" w:rsidRPr="00A253DF">
        <w:rPr>
          <w:rFonts w:ascii="Arial" w:hAnsi="Arial" w:cs="Arial"/>
          <w:sz w:val="24"/>
          <w:szCs w:val="24"/>
          <w:lang w:val="en-GB"/>
        </w:rPr>
        <w:t xml:space="preserve"> (Vol. </w:t>
      </w:r>
      <w:r w:rsidRPr="00A253DF">
        <w:rPr>
          <w:rFonts w:ascii="Arial" w:hAnsi="Arial" w:cs="Arial"/>
          <w:sz w:val="24"/>
          <w:szCs w:val="24"/>
          <w:lang w:val="en-GB"/>
        </w:rPr>
        <w:t>378</w:t>
      </w:r>
      <w:r w:rsidR="006937EB" w:rsidRPr="00A253DF">
        <w:rPr>
          <w:rFonts w:ascii="Arial" w:hAnsi="Arial" w:cs="Arial"/>
          <w:sz w:val="24"/>
          <w:szCs w:val="24"/>
          <w:lang w:val="en-GB"/>
        </w:rPr>
        <w:t>, Part B</w:t>
      </w:r>
      <w:r w:rsidRPr="00A253DF">
        <w:rPr>
          <w:rFonts w:ascii="Arial" w:hAnsi="Arial" w:cs="Arial"/>
          <w:sz w:val="24"/>
          <w:szCs w:val="24"/>
          <w:lang w:val="en-GB"/>
        </w:rPr>
        <w:t>)</w:t>
      </w:r>
      <w:r w:rsidR="006937EB" w:rsidRPr="00A253DF">
        <w:rPr>
          <w:rFonts w:ascii="Arial" w:hAnsi="Arial" w:cs="Arial"/>
          <w:sz w:val="24"/>
          <w:szCs w:val="24"/>
          <w:lang w:val="en-GB"/>
        </w:rPr>
        <w:t xml:space="preserve"> </w:t>
      </w:r>
      <w:r w:rsidRPr="00A253DF">
        <w:rPr>
          <w:rFonts w:ascii="Arial" w:hAnsi="Arial" w:cs="Arial"/>
          <w:sz w:val="24"/>
          <w:szCs w:val="24"/>
          <w:lang w:val="en-GB"/>
        </w:rPr>
        <w:t xml:space="preserve">:124843. </w:t>
      </w:r>
      <w:r w:rsidR="006937EB" w:rsidRPr="00A253DF">
        <w:rPr>
          <w:rFonts w:ascii="Arial" w:hAnsi="Arial" w:cs="Arial"/>
          <w:sz w:val="24"/>
          <w:szCs w:val="24"/>
          <w:lang w:val="en-GB"/>
        </w:rPr>
        <w:t>ISSN 0306-2619, https://doi:10.1016/j.apenergy.2024.124843</w:t>
      </w:r>
      <w:r w:rsidRPr="00A253DF">
        <w:rPr>
          <w:rFonts w:ascii="Arial" w:hAnsi="Arial" w:cs="Arial"/>
          <w:sz w:val="24"/>
          <w:szCs w:val="24"/>
          <w:lang w:val="en-GB"/>
        </w:rPr>
        <w:t>.</w:t>
      </w:r>
    </w:p>
    <w:p w14:paraId="667377B4"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6.</w:t>
      </w:r>
      <w:r w:rsidRPr="00A253DF">
        <w:rPr>
          <w:rFonts w:ascii="Arial" w:hAnsi="Arial" w:cs="Arial"/>
          <w:sz w:val="24"/>
          <w:szCs w:val="24"/>
          <w:lang w:val="en-GB"/>
        </w:rPr>
        <w:tab/>
        <w:t>Kaya A, Conejo AJ, Rebennack S.</w:t>
      </w:r>
      <w:r w:rsidR="00157054" w:rsidRPr="00A253DF">
        <w:rPr>
          <w:rFonts w:ascii="Arial" w:hAnsi="Arial" w:cs="Arial"/>
          <w:sz w:val="24"/>
          <w:szCs w:val="24"/>
          <w:lang w:val="en-GB"/>
        </w:rPr>
        <w:t xml:space="preserve"> (2025)</w:t>
      </w:r>
      <w:r w:rsidRPr="00A253DF">
        <w:rPr>
          <w:rFonts w:ascii="Arial" w:hAnsi="Arial" w:cs="Arial"/>
          <w:sz w:val="24"/>
          <w:szCs w:val="24"/>
          <w:lang w:val="en-GB"/>
        </w:rPr>
        <w:t xml:space="preserve"> Fifty years of power systems optimization. Eur J </w:t>
      </w:r>
      <w:proofErr w:type="spellStart"/>
      <w:r w:rsidRPr="00A253DF">
        <w:rPr>
          <w:rFonts w:ascii="Arial" w:hAnsi="Arial" w:cs="Arial"/>
          <w:sz w:val="24"/>
          <w:szCs w:val="24"/>
          <w:lang w:val="en-GB"/>
        </w:rPr>
        <w:t>Oper</w:t>
      </w:r>
      <w:proofErr w:type="spellEnd"/>
      <w:r w:rsidRPr="00A253DF">
        <w:rPr>
          <w:rFonts w:ascii="Arial" w:hAnsi="Arial" w:cs="Arial"/>
          <w:sz w:val="24"/>
          <w:szCs w:val="24"/>
          <w:lang w:val="en-GB"/>
        </w:rPr>
        <w:t xml:space="preserve"> Res. 2025; </w:t>
      </w:r>
      <w:r w:rsidR="00171531">
        <w:rPr>
          <w:rFonts w:ascii="Arial" w:hAnsi="Arial" w:cs="Arial"/>
          <w:sz w:val="24"/>
          <w:szCs w:val="24"/>
          <w:lang w:val="en-GB"/>
        </w:rPr>
        <w:t>https://</w:t>
      </w:r>
      <w:r w:rsidRPr="00A253DF">
        <w:rPr>
          <w:rFonts w:ascii="Arial" w:hAnsi="Arial" w:cs="Arial"/>
          <w:sz w:val="24"/>
          <w:szCs w:val="24"/>
          <w:lang w:val="en-GB"/>
        </w:rPr>
        <w:t>doi:10.1016/j.ejor.2025.05.022</w:t>
      </w:r>
    </w:p>
    <w:p w14:paraId="76C41F1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lastRenderedPageBreak/>
        <w:t>7.</w:t>
      </w:r>
      <w:r w:rsidRPr="00A253DF">
        <w:rPr>
          <w:rFonts w:ascii="Arial" w:hAnsi="Arial" w:cs="Arial"/>
          <w:sz w:val="24"/>
          <w:szCs w:val="24"/>
          <w:lang w:val="en-GB"/>
        </w:rPr>
        <w:tab/>
        <w:t>Cho S, Li C, Grossmann IE. Recent advances and challenges in optimization models for expansion planning of power sys-</w:t>
      </w:r>
      <w:proofErr w:type="spellStart"/>
      <w:r w:rsidRPr="00A253DF">
        <w:rPr>
          <w:rFonts w:ascii="Arial" w:hAnsi="Arial" w:cs="Arial"/>
          <w:sz w:val="24"/>
          <w:szCs w:val="24"/>
          <w:lang w:val="en-GB"/>
        </w:rPr>
        <w:t>tems</w:t>
      </w:r>
      <w:proofErr w:type="spellEnd"/>
      <w:r w:rsidRPr="00A253DF">
        <w:rPr>
          <w:rFonts w:ascii="Arial" w:hAnsi="Arial" w:cs="Arial"/>
          <w:sz w:val="24"/>
          <w:szCs w:val="24"/>
          <w:lang w:val="en-GB"/>
        </w:rPr>
        <w:t xml:space="preserve"> and reliability optimization. </w:t>
      </w:r>
      <w:proofErr w:type="spellStart"/>
      <w:r w:rsidRPr="00A253DF">
        <w:rPr>
          <w:rFonts w:ascii="Arial" w:hAnsi="Arial" w:cs="Arial"/>
          <w:sz w:val="24"/>
          <w:szCs w:val="24"/>
          <w:lang w:val="en-GB"/>
        </w:rPr>
        <w:t>Comput</w:t>
      </w:r>
      <w:proofErr w:type="spellEnd"/>
      <w:r w:rsidRPr="00A253DF">
        <w:rPr>
          <w:rFonts w:ascii="Arial" w:hAnsi="Arial" w:cs="Arial"/>
          <w:sz w:val="24"/>
          <w:szCs w:val="24"/>
          <w:lang w:val="en-GB"/>
        </w:rPr>
        <w:t xml:space="preserve"> Chem Eng. </w:t>
      </w:r>
      <w:proofErr w:type="gramStart"/>
      <w:r w:rsidRPr="00A253DF">
        <w:rPr>
          <w:rFonts w:ascii="Arial" w:hAnsi="Arial" w:cs="Arial"/>
          <w:sz w:val="24"/>
          <w:szCs w:val="24"/>
          <w:lang w:val="en-GB"/>
        </w:rPr>
        <w:t>2022;165:107924</w:t>
      </w:r>
      <w:proofErr w:type="gramEnd"/>
      <w:r w:rsidRPr="00A253DF">
        <w:rPr>
          <w:rFonts w:ascii="Arial" w:hAnsi="Arial" w:cs="Arial"/>
          <w:sz w:val="24"/>
          <w:szCs w:val="24"/>
          <w:lang w:val="en-GB"/>
        </w:rPr>
        <w:t xml:space="preserve">. </w:t>
      </w:r>
      <w:r w:rsidR="00DC54FB">
        <w:rPr>
          <w:rFonts w:ascii="Arial" w:hAnsi="Arial" w:cs="Arial"/>
          <w:sz w:val="24"/>
          <w:szCs w:val="24"/>
          <w:lang w:val="en-GB"/>
        </w:rPr>
        <w:t>https://</w:t>
      </w:r>
      <w:r w:rsidRPr="00A253DF">
        <w:rPr>
          <w:rFonts w:ascii="Arial" w:hAnsi="Arial" w:cs="Arial"/>
          <w:sz w:val="24"/>
          <w:szCs w:val="24"/>
          <w:lang w:val="en-GB"/>
        </w:rPr>
        <w:t>doi: 10.1016/j.compchemeng.2022.107924.</w:t>
      </w:r>
    </w:p>
    <w:p w14:paraId="5CE98201"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8.</w:t>
      </w:r>
      <w:r w:rsidRPr="00A253DF">
        <w:rPr>
          <w:rFonts w:ascii="Arial" w:hAnsi="Arial" w:cs="Arial"/>
          <w:sz w:val="24"/>
          <w:szCs w:val="24"/>
          <w:lang w:val="en-GB"/>
        </w:rPr>
        <w:tab/>
        <w:t xml:space="preserve">Marcovecchio MG, Novais AQ, Grossmann IE. Deterministic optimization of the thermal Unit Commitment problem: A Branch and Cut search. </w:t>
      </w:r>
      <w:proofErr w:type="spellStart"/>
      <w:r w:rsidRPr="00A253DF">
        <w:rPr>
          <w:rFonts w:ascii="Arial" w:hAnsi="Arial" w:cs="Arial"/>
          <w:sz w:val="24"/>
          <w:szCs w:val="24"/>
          <w:lang w:val="en-GB"/>
        </w:rPr>
        <w:t>Comput</w:t>
      </w:r>
      <w:proofErr w:type="spellEnd"/>
      <w:r w:rsidRPr="00A253DF">
        <w:rPr>
          <w:rFonts w:ascii="Arial" w:hAnsi="Arial" w:cs="Arial"/>
          <w:sz w:val="24"/>
          <w:szCs w:val="24"/>
          <w:lang w:val="en-GB"/>
        </w:rPr>
        <w:t xml:space="preserve"> Chem Eng. </w:t>
      </w:r>
      <w:proofErr w:type="gramStart"/>
      <w:r w:rsidRPr="00A253DF">
        <w:rPr>
          <w:rFonts w:ascii="Arial" w:hAnsi="Arial" w:cs="Arial"/>
          <w:sz w:val="24"/>
          <w:szCs w:val="24"/>
          <w:lang w:val="en-GB"/>
        </w:rPr>
        <w:t>2014;67:53</w:t>
      </w:r>
      <w:proofErr w:type="gramEnd"/>
      <w:r w:rsidRPr="00A253DF">
        <w:rPr>
          <w:rFonts w:ascii="Arial" w:hAnsi="Arial" w:cs="Arial"/>
          <w:sz w:val="24"/>
          <w:szCs w:val="24"/>
          <w:lang w:val="en-GB"/>
        </w:rPr>
        <w:t xml:space="preserve">-68. </w:t>
      </w:r>
      <w:r w:rsidR="00DC54FB">
        <w:rPr>
          <w:rFonts w:ascii="Arial" w:hAnsi="Arial" w:cs="Arial"/>
          <w:sz w:val="24"/>
          <w:szCs w:val="24"/>
          <w:lang w:val="en-GB"/>
        </w:rPr>
        <w:t>https://</w:t>
      </w:r>
      <w:r w:rsidRPr="00A253DF">
        <w:rPr>
          <w:rFonts w:ascii="Arial" w:hAnsi="Arial" w:cs="Arial"/>
          <w:sz w:val="24"/>
          <w:szCs w:val="24"/>
          <w:lang w:val="en-GB"/>
        </w:rPr>
        <w:t>doi:10.1016/j.compchemeng.2014.03.009.</w:t>
      </w:r>
    </w:p>
    <w:p w14:paraId="052D59AD"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9.</w:t>
      </w:r>
      <w:r w:rsidRPr="00A253DF">
        <w:rPr>
          <w:rFonts w:ascii="Arial" w:hAnsi="Arial" w:cs="Arial"/>
          <w:sz w:val="24"/>
          <w:szCs w:val="24"/>
          <w:lang w:val="en-GB"/>
        </w:rPr>
        <w:tab/>
        <w:t xml:space="preserve">Happ HH. Optimal power dispatch. IEEE Trans Power Appar Syst. </w:t>
      </w:r>
      <w:proofErr w:type="gramStart"/>
      <w:r w:rsidRPr="00A253DF">
        <w:rPr>
          <w:rFonts w:ascii="Arial" w:hAnsi="Arial" w:cs="Arial"/>
          <w:sz w:val="24"/>
          <w:szCs w:val="24"/>
          <w:lang w:val="en-GB"/>
        </w:rPr>
        <w:t>1974;PAS</w:t>
      </w:r>
      <w:proofErr w:type="gramEnd"/>
      <w:r w:rsidRPr="00A253DF">
        <w:rPr>
          <w:rFonts w:ascii="Arial" w:hAnsi="Arial" w:cs="Arial"/>
          <w:sz w:val="24"/>
          <w:szCs w:val="24"/>
          <w:lang w:val="en-GB"/>
        </w:rPr>
        <w:t xml:space="preserve">-93(3):820-830. </w:t>
      </w:r>
      <w:r w:rsidR="00DC54FB">
        <w:rPr>
          <w:rFonts w:ascii="Arial" w:hAnsi="Arial" w:cs="Arial"/>
          <w:sz w:val="24"/>
          <w:szCs w:val="24"/>
          <w:lang w:val="en-GB"/>
        </w:rPr>
        <w:t>https://</w:t>
      </w:r>
      <w:r w:rsidRPr="00A253DF">
        <w:rPr>
          <w:rFonts w:ascii="Arial" w:hAnsi="Arial" w:cs="Arial"/>
          <w:sz w:val="24"/>
          <w:szCs w:val="24"/>
          <w:lang w:val="en-GB"/>
        </w:rPr>
        <w:t>doi:10.1109/TPAS.1974.293981.</w:t>
      </w:r>
    </w:p>
    <w:p w14:paraId="37D5F83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10.</w:t>
      </w:r>
      <w:r w:rsidRPr="00A253DF">
        <w:rPr>
          <w:rFonts w:ascii="Arial" w:hAnsi="Arial" w:cs="Arial"/>
          <w:sz w:val="24"/>
          <w:szCs w:val="24"/>
          <w:lang w:val="en-GB"/>
        </w:rPr>
        <w:tab/>
        <w:t xml:space="preserve">Happ HH. Optimal power dispatch: A comprehensive survey. IEEE Trans Power Appar Syst. 1977;96(3):841-854. </w:t>
      </w:r>
      <w:r w:rsidR="00DC54FB">
        <w:rPr>
          <w:rFonts w:ascii="Arial" w:hAnsi="Arial" w:cs="Arial"/>
          <w:sz w:val="24"/>
          <w:szCs w:val="24"/>
          <w:lang w:val="en-GB"/>
        </w:rPr>
        <w:t>https://</w:t>
      </w:r>
      <w:r w:rsidRPr="00A253DF">
        <w:rPr>
          <w:rFonts w:ascii="Arial" w:hAnsi="Arial" w:cs="Arial"/>
          <w:sz w:val="24"/>
          <w:szCs w:val="24"/>
          <w:lang w:val="en-GB"/>
        </w:rPr>
        <w:t>doi:10.1109/T-PAS.1977.32397.</w:t>
      </w:r>
    </w:p>
    <w:p w14:paraId="26A15DC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11.</w:t>
      </w:r>
      <w:r w:rsidRPr="00A253DF">
        <w:rPr>
          <w:rFonts w:ascii="Arial" w:hAnsi="Arial" w:cs="Arial"/>
          <w:sz w:val="24"/>
          <w:szCs w:val="24"/>
          <w:lang w:val="en-GB"/>
        </w:rPr>
        <w:tab/>
        <w:t xml:space="preserve">Stott B, </w:t>
      </w:r>
      <w:proofErr w:type="spellStart"/>
      <w:r w:rsidRPr="00A253DF">
        <w:rPr>
          <w:rFonts w:ascii="Arial" w:hAnsi="Arial" w:cs="Arial"/>
          <w:sz w:val="24"/>
          <w:szCs w:val="24"/>
          <w:lang w:val="en-GB"/>
        </w:rPr>
        <w:t>Marinho</w:t>
      </w:r>
      <w:proofErr w:type="spellEnd"/>
      <w:r w:rsidRPr="00A253DF">
        <w:rPr>
          <w:rFonts w:ascii="Arial" w:hAnsi="Arial" w:cs="Arial"/>
          <w:sz w:val="24"/>
          <w:szCs w:val="24"/>
          <w:lang w:val="en-GB"/>
        </w:rPr>
        <w:t xml:space="preserve"> JL, </w:t>
      </w:r>
      <w:proofErr w:type="spellStart"/>
      <w:r w:rsidRPr="00A253DF">
        <w:rPr>
          <w:rFonts w:ascii="Arial" w:hAnsi="Arial" w:cs="Arial"/>
          <w:sz w:val="24"/>
          <w:szCs w:val="24"/>
          <w:lang w:val="en-GB"/>
        </w:rPr>
        <w:t>Alsac</w:t>
      </w:r>
      <w:proofErr w:type="spellEnd"/>
      <w:r w:rsidRPr="00A253DF">
        <w:rPr>
          <w:rFonts w:ascii="Arial" w:hAnsi="Arial" w:cs="Arial"/>
          <w:sz w:val="24"/>
          <w:szCs w:val="24"/>
          <w:lang w:val="en-GB"/>
        </w:rPr>
        <w:t xml:space="preserve"> O. </w:t>
      </w:r>
      <w:r w:rsidR="00AC60E4" w:rsidRPr="00A253DF">
        <w:rPr>
          <w:rFonts w:ascii="Arial" w:hAnsi="Arial" w:cs="Arial"/>
          <w:sz w:val="24"/>
          <w:szCs w:val="24"/>
          <w:lang w:val="en-GB"/>
        </w:rPr>
        <w:t>(</w:t>
      </w:r>
      <w:r w:rsidR="00104997" w:rsidRPr="00A253DF">
        <w:rPr>
          <w:rFonts w:ascii="Arial" w:hAnsi="Arial" w:cs="Arial"/>
          <w:sz w:val="24"/>
          <w:szCs w:val="24"/>
          <w:lang w:val="en-GB"/>
        </w:rPr>
        <w:t>197</w:t>
      </w:r>
      <w:r w:rsidR="00AC60E4" w:rsidRPr="00A253DF">
        <w:rPr>
          <w:rFonts w:ascii="Arial" w:hAnsi="Arial" w:cs="Arial"/>
          <w:sz w:val="24"/>
          <w:szCs w:val="24"/>
          <w:lang w:val="en-GB"/>
        </w:rPr>
        <w:t xml:space="preserve">9), </w:t>
      </w:r>
      <w:r w:rsidRPr="00A253DF">
        <w:rPr>
          <w:rFonts w:ascii="Arial" w:hAnsi="Arial" w:cs="Arial"/>
          <w:sz w:val="24"/>
          <w:szCs w:val="24"/>
          <w:lang w:val="en-GB"/>
        </w:rPr>
        <w:t xml:space="preserve">Review of linear programming applied to power system </w:t>
      </w:r>
      <w:proofErr w:type="spellStart"/>
      <w:proofErr w:type="gramStart"/>
      <w:r w:rsidRPr="00A253DF">
        <w:rPr>
          <w:rFonts w:ascii="Arial" w:hAnsi="Arial" w:cs="Arial"/>
          <w:sz w:val="24"/>
          <w:szCs w:val="24"/>
          <w:lang w:val="en-GB"/>
        </w:rPr>
        <w:t>rescheduling.In</w:t>
      </w:r>
      <w:proofErr w:type="spellEnd"/>
      <w:proofErr w:type="gramEnd"/>
      <w:r w:rsidRPr="00A253DF">
        <w:rPr>
          <w:rFonts w:ascii="Arial" w:hAnsi="Arial" w:cs="Arial"/>
          <w:sz w:val="24"/>
          <w:szCs w:val="24"/>
          <w:lang w:val="en-GB"/>
        </w:rPr>
        <w:t xml:space="preserve">: IEEE Conference Proceedings Power Industry Computer Applications Conference, 1979. PICA-79. Cleveland, OH, USA;1979. p.142-154. </w:t>
      </w:r>
      <w:r w:rsidR="00AC60E4" w:rsidRPr="00A253DF">
        <w:rPr>
          <w:rFonts w:ascii="Arial" w:hAnsi="Arial" w:cs="Arial"/>
          <w:sz w:val="24"/>
          <w:szCs w:val="24"/>
          <w:lang w:val="en-GB"/>
        </w:rPr>
        <w:t>https://</w:t>
      </w:r>
      <w:r w:rsidRPr="00A253DF">
        <w:rPr>
          <w:rFonts w:ascii="Arial" w:hAnsi="Arial" w:cs="Arial"/>
          <w:sz w:val="24"/>
          <w:szCs w:val="24"/>
          <w:lang w:val="en-GB"/>
        </w:rPr>
        <w:t>doi:10.1109/PICA.1979.720058.</w:t>
      </w:r>
    </w:p>
    <w:p w14:paraId="179793C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12.</w:t>
      </w:r>
      <w:r w:rsidRPr="00A253DF">
        <w:rPr>
          <w:rFonts w:ascii="Arial" w:hAnsi="Arial" w:cs="Arial"/>
          <w:sz w:val="24"/>
          <w:szCs w:val="24"/>
          <w:lang w:val="en-GB"/>
        </w:rPr>
        <w:tab/>
        <w:t xml:space="preserve">Chowdhury BH, Rahman S. </w:t>
      </w:r>
      <w:r w:rsidR="00AC60E4" w:rsidRPr="00A253DF">
        <w:rPr>
          <w:rFonts w:ascii="Arial" w:hAnsi="Arial" w:cs="Arial"/>
          <w:sz w:val="24"/>
          <w:szCs w:val="24"/>
          <w:lang w:val="en-GB"/>
        </w:rPr>
        <w:t xml:space="preserve">(1990) </w:t>
      </w:r>
      <w:r w:rsidRPr="00A253DF">
        <w:rPr>
          <w:rFonts w:ascii="Arial" w:hAnsi="Arial" w:cs="Arial"/>
          <w:sz w:val="24"/>
          <w:szCs w:val="24"/>
          <w:lang w:val="en-GB"/>
        </w:rPr>
        <w:t>A review of recent advances in economic dispatch. IEEE Trans Power Syst. 1990;5(4</w:t>
      </w:r>
      <w:proofErr w:type="gramStart"/>
      <w:r w:rsidRPr="00A253DF">
        <w:rPr>
          <w:rFonts w:ascii="Arial" w:hAnsi="Arial" w:cs="Arial"/>
          <w:sz w:val="24"/>
          <w:szCs w:val="24"/>
          <w:lang w:val="en-GB"/>
        </w:rPr>
        <w:t>):</w:t>
      </w:r>
      <w:r w:rsidR="00AC60E4" w:rsidRPr="00A253DF">
        <w:rPr>
          <w:rFonts w:ascii="Arial" w:hAnsi="Arial" w:cs="Arial"/>
          <w:sz w:val="24"/>
          <w:szCs w:val="24"/>
          <w:lang w:val="en-GB"/>
        </w:rPr>
        <w:t>p.</w:t>
      </w:r>
      <w:proofErr w:type="gramEnd"/>
      <w:r w:rsidRPr="00A253DF">
        <w:rPr>
          <w:rFonts w:ascii="Arial" w:hAnsi="Arial" w:cs="Arial"/>
          <w:sz w:val="24"/>
          <w:szCs w:val="24"/>
          <w:lang w:val="en-GB"/>
        </w:rPr>
        <w:t xml:space="preserve">1248-1259. </w:t>
      </w:r>
      <w:r w:rsidR="00AC60E4" w:rsidRPr="00A253DF">
        <w:rPr>
          <w:rFonts w:ascii="Arial" w:hAnsi="Arial" w:cs="Arial"/>
          <w:sz w:val="24"/>
          <w:szCs w:val="24"/>
          <w:lang w:val="en-GB"/>
        </w:rPr>
        <w:t>https://</w:t>
      </w:r>
      <w:r w:rsidRPr="00A253DF">
        <w:rPr>
          <w:rFonts w:ascii="Arial" w:hAnsi="Arial" w:cs="Arial"/>
          <w:sz w:val="24"/>
          <w:szCs w:val="24"/>
          <w:lang w:val="en-GB"/>
        </w:rPr>
        <w:t>doi:10.1109/59.99376.</w:t>
      </w:r>
    </w:p>
    <w:p w14:paraId="2D0D1621"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13.</w:t>
      </w:r>
      <w:r w:rsidRPr="00A253DF">
        <w:rPr>
          <w:rFonts w:ascii="Arial" w:hAnsi="Arial" w:cs="Arial"/>
          <w:sz w:val="24"/>
          <w:szCs w:val="24"/>
          <w:lang w:val="en-GB"/>
        </w:rPr>
        <w:tab/>
        <w:t xml:space="preserve">Sterling MJH, </w:t>
      </w:r>
      <w:r w:rsidR="00AC60E4" w:rsidRPr="00A253DF">
        <w:rPr>
          <w:rFonts w:ascii="Arial" w:hAnsi="Arial" w:cs="Arial"/>
          <w:sz w:val="24"/>
          <w:szCs w:val="24"/>
          <w:lang w:val="en-GB"/>
        </w:rPr>
        <w:t xml:space="preserve">1984, </w:t>
      </w:r>
      <w:r w:rsidRPr="00A253DF">
        <w:rPr>
          <w:rFonts w:ascii="Arial" w:hAnsi="Arial" w:cs="Arial"/>
          <w:sz w:val="24"/>
          <w:szCs w:val="24"/>
          <w:lang w:val="en-GB"/>
        </w:rPr>
        <w:t>Irving MR. Optimisation methods for economic dispatch in electric power systems. Trans Inst Meas Control. 1984;6(4</w:t>
      </w:r>
      <w:proofErr w:type="gramStart"/>
      <w:r w:rsidRPr="00A253DF">
        <w:rPr>
          <w:rFonts w:ascii="Arial" w:hAnsi="Arial" w:cs="Arial"/>
          <w:sz w:val="24"/>
          <w:szCs w:val="24"/>
          <w:lang w:val="en-GB"/>
        </w:rPr>
        <w:t>):</w:t>
      </w:r>
      <w:r w:rsidR="00DC54FB">
        <w:rPr>
          <w:rFonts w:ascii="Arial" w:hAnsi="Arial" w:cs="Arial"/>
          <w:sz w:val="24"/>
          <w:szCs w:val="24"/>
          <w:lang w:val="en-GB"/>
        </w:rPr>
        <w:t>p.</w:t>
      </w:r>
      <w:proofErr w:type="gramEnd"/>
      <w:r w:rsidRPr="00A253DF">
        <w:rPr>
          <w:rFonts w:ascii="Arial" w:hAnsi="Arial" w:cs="Arial"/>
          <w:sz w:val="24"/>
          <w:szCs w:val="24"/>
          <w:lang w:val="en-GB"/>
        </w:rPr>
        <w:t xml:space="preserve">247-252. </w:t>
      </w:r>
      <w:r w:rsidR="00DC54FB">
        <w:rPr>
          <w:rFonts w:ascii="Arial" w:hAnsi="Arial" w:cs="Arial"/>
          <w:sz w:val="24"/>
          <w:szCs w:val="24"/>
          <w:lang w:val="en-GB"/>
        </w:rPr>
        <w:t>https://d</w:t>
      </w:r>
      <w:r w:rsidRPr="00A253DF">
        <w:rPr>
          <w:rFonts w:ascii="Arial" w:hAnsi="Arial" w:cs="Arial"/>
          <w:sz w:val="24"/>
          <w:szCs w:val="24"/>
          <w:lang w:val="en-GB"/>
        </w:rPr>
        <w:t>oi:10.1177/014233128400600409.</w:t>
      </w:r>
    </w:p>
    <w:p w14:paraId="6A16CBD9"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14.</w:t>
      </w:r>
      <w:r w:rsidRPr="00A253DF">
        <w:rPr>
          <w:rFonts w:ascii="Arial" w:hAnsi="Arial" w:cs="Arial"/>
          <w:sz w:val="24"/>
          <w:szCs w:val="24"/>
          <w:lang w:val="en-GB"/>
        </w:rPr>
        <w:tab/>
        <w:t xml:space="preserve">Basu M. </w:t>
      </w:r>
      <w:r w:rsidR="00AC60E4" w:rsidRPr="00A253DF">
        <w:rPr>
          <w:rFonts w:ascii="Arial" w:hAnsi="Arial" w:cs="Arial"/>
          <w:sz w:val="24"/>
          <w:szCs w:val="24"/>
          <w:lang w:val="en-GB"/>
        </w:rPr>
        <w:t xml:space="preserve">(2019) </w:t>
      </w:r>
      <w:r w:rsidRPr="00A253DF">
        <w:rPr>
          <w:rFonts w:ascii="Arial" w:hAnsi="Arial" w:cs="Arial"/>
          <w:sz w:val="24"/>
          <w:szCs w:val="24"/>
          <w:lang w:val="en-GB"/>
        </w:rPr>
        <w:t>Economic environmental dispatch of solar-wind-hydro-thermal power system. Renew Energy Focus.2019;</w:t>
      </w:r>
      <w:proofErr w:type="gramStart"/>
      <w:r w:rsidRPr="00A253DF">
        <w:rPr>
          <w:rFonts w:ascii="Arial" w:hAnsi="Arial" w:cs="Arial"/>
          <w:sz w:val="24"/>
          <w:szCs w:val="24"/>
          <w:lang w:val="en-GB"/>
        </w:rPr>
        <w:t>30:</w:t>
      </w:r>
      <w:r w:rsidR="00AC60E4" w:rsidRPr="00A253DF">
        <w:rPr>
          <w:rFonts w:ascii="Arial" w:hAnsi="Arial" w:cs="Arial"/>
          <w:sz w:val="24"/>
          <w:szCs w:val="24"/>
          <w:lang w:val="en-GB"/>
        </w:rPr>
        <w:t>p.</w:t>
      </w:r>
      <w:proofErr w:type="gramEnd"/>
      <w:r w:rsidRPr="00A253DF">
        <w:rPr>
          <w:rFonts w:ascii="Arial" w:hAnsi="Arial" w:cs="Arial"/>
          <w:sz w:val="24"/>
          <w:szCs w:val="24"/>
          <w:lang w:val="en-GB"/>
        </w:rPr>
        <w:t xml:space="preserve">107-122. </w:t>
      </w:r>
      <w:r w:rsidR="00AC60E4" w:rsidRPr="00A253DF">
        <w:rPr>
          <w:rFonts w:ascii="Arial" w:hAnsi="Arial" w:cs="Arial"/>
          <w:sz w:val="24"/>
          <w:szCs w:val="24"/>
          <w:lang w:val="en-GB"/>
        </w:rPr>
        <w:t>https://</w:t>
      </w:r>
      <w:r w:rsidRPr="00A253DF">
        <w:rPr>
          <w:rFonts w:ascii="Arial" w:hAnsi="Arial" w:cs="Arial"/>
          <w:sz w:val="24"/>
          <w:szCs w:val="24"/>
          <w:lang w:val="en-GB"/>
        </w:rPr>
        <w:t>doi:10.1016/j.ref.2019.04.002.</w:t>
      </w:r>
    </w:p>
    <w:p w14:paraId="07973833"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15.</w:t>
      </w:r>
      <w:r w:rsidRPr="00A253DF">
        <w:rPr>
          <w:rFonts w:ascii="Arial" w:hAnsi="Arial" w:cs="Arial"/>
          <w:sz w:val="24"/>
          <w:szCs w:val="24"/>
          <w:lang w:val="en-GB"/>
        </w:rPr>
        <w:tab/>
        <w:t xml:space="preserve">Motta VN, Anjos MF, Gendreau M. </w:t>
      </w:r>
      <w:r w:rsidR="00AC60E4" w:rsidRPr="00A253DF">
        <w:rPr>
          <w:rFonts w:ascii="Arial" w:hAnsi="Arial" w:cs="Arial"/>
          <w:sz w:val="24"/>
          <w:szCs w:val="24"/>
          <w:lang w:val="en-GB"/>
        </w:rPr>
        <w:t xml:space="preserve">(2024) </w:t>
      </w:r>
      <w:r w:rsidRPr="00A253DF">
        <w:rPr>
          <w:rFonts w:ascii="Arial" w:hAnsi="Arial" w:cs="Arial"/>
          <w:sz w:val="24"/>
          <w:szCs w:val="24"/>
          <w:lang w:val="en-GB"/>
        </w:rPr>
        <w:t xml:space="preserve">Survey of optimization models for power system operation and expansion planning with demand response. Eur J </w:t>
      </w:r>
      <w:proofErr w:type="spellStart"/>
      <w:r w:rsidRPr="00A253DF">
        <w:rPr>
          <w:rFonts w:ascii="Arial" w:hAnsi="Arial" w:cs="Arial"/>
          <w:sz w:val="24"/>
          <w:szCs w:val="24"/>
          <w:lang w:val="en-GB"/>
        </w:rPr>
        <w:t>Oper</w:t>
      </w:r>
      <w:proofErr w:type="spellEnd"/>
      <w:r w:rsidRPr="00A253DF">
        <w:rPr>
          <w:rFonts w:ascii="Arial" w:hAnsi="Arial" w:cs="Arial"/>
          <w:sz w:val="24"/>
          <w:szCs w:val="24"/>
          <w:lang w:val="en-GB"/>
        </w:rPr>
        <w:t xml:space="preserve"> Res. 2024;312(2):</w:t>
      </w:r>
      <w:r w:rsidR="00AC60E4" w:rsidRPr="00A253DF">
        <w:rPr>
          <w:rFonts w:ascii="Arial" w:hAnsi="Arial" w:cs="Arial"/>
          <w:sz w:val="24"/>
          <w:szCs w:val="24"/>
          <w:lang w:val="en-GB"/>
        </w:rPr>
        <w:t xml:space="preserve"> p.</w:t>
      </w:r>
      <w:r w:rsidRPr="00A253DF">
        <w:rPr>
          <w:rFonts w:ascii="Arial" w:hAnsi="Arial" w:cs="Arial"/>
          <w:sz w:val="24"/>
          <w:szCs w:val="24"/>
          <w:lang w:val="en-GB"/>
        </w:rPr>
        <w:t xml:space="preserve">401-412. </w:t>
      </w:r>
      <w:r w:rsidR="00AC60E4" w:rsidRPr="00A253DF">
        <w:rPr>
          <w:rFonts w:ascii="Arial" w:hAnsi="Arial" w:cs="Arial"/>
          <w:sz w:val="24"/>
          <w:szCs w:val="24"/>
          <w:lang w:val="en-GB"/>
        </w:rPr>
        <w:t>https://</w:t>
      </w:r>
      <w:r w:rsidRPr="00A253DF">
        <w:rPr>
          <w:rFonts w:ascii="Arial" w:hAnsi="Arial" w:cs="Arial"/>
          <w:sz w:val="24"/>
          <w:szCs w:val="24"/>
          <w:lang w:val="en-GB"/>
        </w:rPr>
        <w:t>doi: 10.1016/j.ejor.2023.01.019.</w:t>
      </w:r>
    </w:p>
    <w:p w14:paraId="4F53B360"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16.</w:t>
      </w:r>
      <w:r w:rsidRPr="00A253DF">
        <w:rPr>
          <w:rFonts w:ascii="Arial" w:hAnsi="Arial" w:cs="Arial"/>
          <w:sz w:val="24"/>
          <w:szCs w:val="24"/>
          <w:lang w:val="en-GB"/>
        </w:rPr>
        <w:tab/>
        <w:t xml:space="preserve">Manikandan TR, Thangavelu V. </w:t>
      </w:r>
      <w:r w:rsidR="00AC60E4" w:rsidRPr="00A253DF">
        <w:rPr>
          <w:rFonts w:ascii="Arial" w:hAnsi="Arial" w:cs="Arial"/>
          <w:sz w:val="24"/>
          <w:szCs w:val="24"/>
          <w:lang w:val="en-GB"/>
        </w:rPr>
        <w:t xml:space="preserve">(2023) </w:t>
      </w:r>
      <w:r w:rsidRPr="00A253DF">
        <w:rPr>
          <w:rFonts w:ascii="Arial" w:hAnsi="Arial" w:cs="Arial"/>
          <w:sz w:val="24"/>
          <w:szCs w:val="24"/>
          <w:lang w:val="en-GB"/>
        </w:rPr>
        <w:t xml:space="preserve">Combined economic and emission power dispatch control using substantial augmented transformative algorithm. </w:t>
      </w:r>
      <w:proofErr w:type="spellStart"/>
      <w:r w:rsidRPr="00A253DF">
        <w:rPr>
          <w:rFonts w:ascii="Arial" w:hAnsi="Arial" w:cs="Arial"/>
          <w:sz w:val="24"/>
          <w:szCs w:val="24"/>
          <w:lang w:val="en-GB"/>
        </w:rPr>
        <w:t>Intell</w:t>
      </w:r>
      <w:proofErr w:type="spellEnd"/>
      <w:r w:rsidRPr="00A253DF">
        <w:rPr>
          <w:rFonts w:ascii="Arial" w:hAnsi="Arial" w:cs="Arial"/>
          <w:sz w:val="24"/>
          <w:szCs w:val="24"/>
          <w:lang w:val="en-GB"/>
        </w:rPr>
        <w:t xml:space="preserve"> </w:t>
      </w:r>
      <w:proofErr w:type="spellStart"/>
      <w:r w:rsidRPr="00A253DF">
        <w:rPr>
          <w:rFonts w:ascii="Arial" w:hAnsi="Arial" w:cs="Arial"/>
          <w:sz w:val="24"/>
          <w:szCs w:val="24"/>
          <w:lang w:val="en-GB"/>
        </w:rPr>
        <w:t>Autom</w:t>
      </w:r>
      <w:proofErr w:type="spellEnd"/>
      <w:r w:rsidRPr="00A253DF">
        <w:rPr>
          <w:rFonts w:ascii="Arial" w:hAnsi="Arial" w:cs="Arial"/>
          <w:sz w:val="24"/>
          <w:szCs w:val="24"/>
          <w:lang w:val="en-GB"/>
        </w:rPr>
        <w:t xml:space="preserve"> Soft </w:t>
      </w:r>
      <w:proofErr w:type="spellStart"/>
      <w:r w:rsidRPr="00A253DF">
        <w:rPr>
          <w:rFonts w:ascii="Arial" w:hAnsi="Arial" w:cs="Arial"/>
          <w:sz w:val="24"/>
          <w:szCs w:val="24"/>
          <w:lang w:val="en-GB"/>
        </w:rPr>
        <w:t>Comput</w:t>
      </w:r>
      <w:proofErr w:type="spellEnd"/>
      <w:r w:rsidRPr="00A253DF">
        <w:rPr>
          <w:rFonts w:ascii="Arial" w:hAnsi="Arial" w:cs="Arial"/>
          <w:sz w:val="24"/>
          <w:szCs w:val="24"/>
          <w:lang w:val="en-GB"/>
        </w:rPr>
        <w:t>. 2023;35(1):</w:t>
      </w:r>
      <w:r w:rsidR="00AC60E4" w:rsidRPr="00A253DF">
        <w:rPr>
          <w:rFonts w:ascii="Arial" w:hAnsi="Arial" w:cs="Arial"/>
          <w:sz w:val="24"/>
          <w:szCs w:val="24"/>
          <w:lang w:val="en-GB"/>
        </w:rPr>
        <w:t xml:space="preserve"> p.</w:t>
      </w:r>
      <w:r w:rsidRPr="00A253DF">
        <w:rPr>
          <w:rFonts w:ascii="Arial" w:hAnsi="Arial" w:cs="Arial"/>
          <w:sz w:val="24"/>
          <w:szCs w:val="24"/>
          <w:lang w:val="en-GB"/>
        </w:rPr>
        <w:t xml:space="preserve">431-447. </w:t>
      </w:r>
      <w:r w:rsidR="00AC60E4" w:rsidRPr="00A253DF">
        <w:rPr>
          <w:rFonts w:ascii="Arial" w:hAnsi="Arial" w:cs="Arial"/>
          <w:sz w:val="24"/>
          <w:szCs w:val="24"/>
          <w:lang w:val="en-GB"/>
        </w:rPr>
        <w:t>https://</w:t>
      </w:r>
      <w:r w:rsidRPr="00A253DF">
        <w:rPr>
          <w:rFonts w:ascii="Arial" w:hAnsi="Arial" w:cs="Arial"/>
          <w:sz w:val="24"/>
          <w:szCs w:val="24"/>
          <w:lang w:val="en-GB"/>
        </w:rPr>
        <w:t>doi:10.32604/iasc.2023.026546.</w:t>
      </w:r>
    </w:p>
    <w:p w14:paraId="59154237"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17.</w:t>
      </w:r>
      <w:r w:rsidRPr="00A253DF">
        <w:rPr>
          <w:rFonts w:ascii="Arial" w:hAnsi="Arial" w:cs="Arial"/>
          <w:sz w:val="24"/>
          <w:szCs w:val="24"/>
          <w:lang w:val="en-GB"/>
        </w:rPr>
        <w:tab/>
      </w:r>
      <w:proofErr w:type="spellStart"/>
      <w:r w:rsidRPr="00A253DF">
        <w:rPr>
          <w:rFonts w:ascii="Arial" w:hAnsi="Arial" w:cs="Arial"/>
          <w:sz w:val="24"/>
          <w:szCs w:val="24"/>
          <w:lang w:val="en-GB"/>
        </w:rPr>
        <w:t>Asgharian</w:t>
      </w:r>
      <w:proofErr w:type="spellEnd"/>
      <w:r w:rsidRPr="00A253DF">
        <w:rPr>
          <w:rFonts w:ascii="Arial" w:hAnsi="Arial" w:cs="Arial"/>
          <w:sz w:val="24"/>
          <w:szCs w:val="24"/>
          <w:lang w:val="en-GB"/>
        </w:rPr>
        <w:t xml:space="preserve"> V, </w:t>
      </w:r>
      <w:proofErr w:type="spellStart"/>
      <w:r w:rsidRPr="00A253DF">
        <w:rPr>
          <w:rFonts w:ascii="Arial" w:hAnsi="Arial" w:cs="Arial"/>
          <w:sz w:val="24"/>
          <w:szCs w:val="24"/>
          <w:lang w:val="en-GB"/>
        </w:rPr>
        <w:t>Hajebrahimi</w:t>
      </w:r>
      <w:proofErr w:type="spellEnd"/>
      <w:r w:rsidRPr="00A253DF">
        <w:rPr>
          <w:rFonts w:ascii="Arial" w:hAnsi="Arial" w:cs="Arial"/>
          <w:sz w:val="24"/>
          <w:szCs w:val="24"/>
          <w:lang w:val="en-GB"/>
        </w:rPr>
        <w:t xml:space="preserve"> A, Abdelaziz M, Kamwa I. </w:t>
      </w:r>
      <w:r w:rsidR="00AC60E4" w:rsidRPr="00A253DF">
        <w:rPr>
          <w:rFonts w:ascii="Arial" w:hAnsi="Arial" w:cs="Arial"/>
          <w:sz w:val="24"/>
          <w:szCs w:val="24"/>
          <w:lang w:val="en-GB"/>
        </w:rPr>
        <w:t xml:space="preserve">(2022) </w:t>
      </w:r>
      <w:r w:rsidRPr="00A253DF">
        <w:rPr>
          <w:rFonts w:ascii="Arial" w:hAnsi="Arial" w:cs="Arial"/>
          <w:sz w:val="24"/>
          <w:szCs w:val="24"/>
          <w:lang w:val="en-GB"/>
        </w:rPr>
        <w:t xml:space="preserve">Coordinated generation expansion planning &amp; energy storage planning model of the IPP's </w:t>
      </w:r>
      <w:r w:rsidRPr="00A253DF">
        <w:rPr>
          <w:rFonts w:ascii="Arial" w:hAnsi="Arial" w:cs="Arial"/>
          <w:sz w:val="24"/>
          <w:szCs w:val="24"/>
          <w:lang w:val="en-GB"/>
        </w:rPr>
        <w:lastRenderedPageBreak/>
        <w:t>participation in the electricity markets. Electric Power Systems Research. 2022;</w:t>
      </w:r>
      <w:r w:rsidR="00AC60E4" w:rsidRPr="00A253DF">
        <w:rPr>
          <w:rFonts w:ascii="Arial" w:hAnsi="Arial" w:cs="Arial"/>
          <w:sz w:val="24"/>
          <w:szCs w:val="24"/>
          <w:lang w:val="en-GB"/>
        </w:rPr>
        <w:t xml:space="preserve"> </w:t>
      </w:r>
      <w:r w:rsidRPr="00A253DF">
        <w:rPr>
          <w:rFonts w:ascii="Arial" w:hAnsi="Arial" w:cs="Arial"/>
          <w:sz w:val="24"/>
          <w:szCs w:val="24"/>
          <w:lang w:val="en-GB"/>
        </w:rPr>
        <w:t xml:space="preserve">205:107743. </w:t>
      </w:r>
      <w:r w:rsidR="00AC60E4" w:rsidRPr="00A253DF">
        <w:rPr>
          <w:rFonts w:ascii="Arial" w:hAnsi="Arial" w:cs="Arial"/>
          <w:sz w:val="24"/>
          <w:szCs w:val="24"/>
          <w:lang w:val="en-GB"/>
        </w:rPr>
        <w:t>https://</w:t>
      </w:r>
      <w:r w:rsidRPr="00A253DF">
        <w:rPr>
          <w:rFonts w:ascii="Arial" w:hAnsi="Arial" w:cs="Arial"/>
          <w:sz w:val="24"/>
          <w:szCs w:val="24"/>
          <w:lang w:val="en-GB"/>
        </w:rPr>
        <w:t>doi:10.1016/j.epsr.2021.107743</w:t>
      </w:r>
      <w:r w:rsidR="00AC60E4" w:rsidRPr="00A253DF">
        <w:rPr>
          <w:rFonts w:ascii="Arial" w:hAnsi="Arial" w:cs="Arial"/>
          <w:sz w:val="24"/>
          <w:szCs w:val="24"/>
          <w:lang w:val="en-GB"/>
        </w:rPr>
        <w:t>.</w:t>
      </w:r>
      <w:r w:rsidRPr="00A253DF">
        <w:rPr>
          <w:rFonts w:ascii="Arial" w:hAnsi="Arial" w:cs="Arial"/>
          <w:sz w:val="24"/>
          <w:szCs w:val="24"/>
          <w:lang w:val="en-GB"/>
        </w:rPr>
        <w:t xml:space="preserve"> </w:t>
      </w:r>
    </w:p>
    <w:p w14:paraId="1F9A17B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18.</w:t>
      </w:r>
      <w:r w:rsidRPr="00A253DF">
        <w:rPr>
          <w:rFonts w:ascii="Arial" w:hAnsi="Arial" w:cs="Arial"/>
          <w:sz w:val="24"/>
          <w:szCs w:val="24"/>
          <w:lang w:val="en-GB"/>
        </w:rPr>
        <w:tab/>
        <w:t xml:space="preserve">Gómez S, Olmos L. </w:t>
      </w:r>
      <w:r w:rsidR="00AC60E4" w:rsidRPr="00A253DF">
        <w:rPr>
          <w:rFonts w:ascii="Arial" w:hAnsi="Arial" w:cs="Arial"/>
          <w:sz w:val="24"/>
          <w:szCs w:val="24"/>
          <w:lang w:val="en-GB"/>
        </w:rPr>
        <w:t xml:space="preserve">(2024) </w:t>
      </w:r>
      <w:r w:rsidRPr="00A253DF">
        <w:rPr>
          <w:rFonts w:ascii="Arial" w:hAnsi="Arial" w:cs="Arial"/>
          <w:sz w:val="24"/>
          <w:szCs w:val="24"/>
          <w:lang w:val="en-GB"/>
        </w:rPr>
        <w:t>Coordination of generation and transmission expansion planning in a liberalized electricity context — coordination schemes, risk management, and modelling strategies: A review. Sustainable Energy Technologies and As-</w:t>
      </w:r>
      <w:proofErr w:type="spellStart"/>
      <w:r w:rsidRPr="00A253DF">
        <w:rPr>
          <w:rFonts w:ascii="Arial" w:hAnsi="Arial" w:cs="Arial"/>
          <w:sz w:val="24"/>
          <w:szCs w:val="24"/>
          <w:lang w:val="en-GB"/>
        </w:rPr>
        <w:t>sessments</w:t>
      </w:r>
      <w:proofErr w:type="spellEnd"/>
      <w:r w:rsidRPr="00A253DF">
        <w:rPr>
          <w:rFonts w:ascii="Arial" w:hAnsi="Arial" w:cs="Arial"/>
          <w:sz w:val="24"/>
          <w:szCs w:val="24"/>
          <w:lang w:val="en-GB"/>
        </w:rPr>
        <w:t>. 2024;</w:t>
      </w:r>
      <w:r w:rsidR="00AC60E4" w:rsidRPr="00A253DF">
        <w:rPr>
          <w:rFonts w:ascii="Arial" w:hAnsi="Arial" w:cs="Arial"/>
          <w:sz w:val="24"/>
          <w:szCs w:val="24"/>
          <w:lang w:val="en-GB"/>
        </w:rPr>
        <w:t xml:space="preserve"> </w:t>
      </w:r>
      <w:r w:rsidRPr="00A253DF">
        <w:rPr>
          <w:rFonts w:ascii="Arial" w:hAnsi="Arial" w:cs="Arial"/>
          <w:sz w:val="24"/>
          <w:szCs w:val="24"/>
          <w:lang w:val="en-GB"/>
        </w:rPr>
        <w:t xml:space="preserve">64:103731. </w:t>
      </w:r>
      <w:r w:rsidR="00AC60E4" w:rsidRPr="00A253DF">
        <w:rPr>
          <w:rFonts w:ascii="Arial" w:hAnsi="Arial" w:cs="Arial"/>
          <w:sz w:val="24"/>
          <w:szCs w:val="24"/>
          <w:lang w:val="en-GB"/>
        </w:rPr>
        <w:t>https://</w:t>
      </w:r>
      <w:r w:rsidRPr="00A253DF">
        <w:rPr>
          <w:rFonts w:ascii="Arial" w:hAnsi="Arial" w:cs="Arial"/>
          <w:sz w:val="24"/>
          <w:szCs w:val="24"/>
          <w:lang w:val="en-GB"/>
        </w:rPr>
        <w:t>doi: 10.1016/j.seta.2024.103731.</w:t>
      </w:r>
    </w:p>
    <w:p w14:paraId="758D8CB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19.</w:t>
      </w:r>
      <w:r w:rsidRPr="00A253DF">
        <w:rPr>
          <w:rFonts w:ascii="Arial" w:hAnsi="Arial" w:cs="Arial"/>
          <w:sz w:val="24"/>
          <w:szCs w:val="24"/>
          <w:lang w:val="en-GB"/>
        </w:rPr>
        <w:tab/>
        <w:t xml:space="preserve">Jiang Y, </w:t>
      </w:r>
      <w:proofErr w:type="spellStart"/>
      <w:r w:rsidRPr="00A253DF">
        <w:rPr>
          <w:rFonts w:ascii="Arial" w:hAnsi="Arial" w:cs="Arial"/>
          <w:sz w:val="24"/>
          <w:szCs w:val="24"/>
          <w:lang w:val="en-GB"/>
        </w:rPr>
        <w:t>Sioshansi</w:t>
      </w:r>
      <w:proofErr w:type="spellEnd"/>
      <w:r w:rsidRPr="00A253DF">
        <w:rPr>
          <w:rFonts w:ascii="Arial" w:hAnsi="Arial" w:cs="Arial"/>
          <w:sz w:val="24"/>
          <w:szCs w:val="24"/>
          <w:lang w:val="en-GB"/>
        </w:rPr>
        <w:t xml:space="preserve"> R. </w:t>
      </w:r>
      <w:r w:rsidR="00AC60E4" w:rsidRPr="00A253DF">
        <w:rPr>
          <w:rFonts w:ascii="Arial" w:hAnsi="Arial" w:cs="Arial"/>
          <w:sz w:val="24"/>
          <w:szCs w:val="24"/>
          <w:lang w:val="en-GB"/>
        </w:rPr>
        <w:t xml:space="preserve">(2024) </w:t>
      </w:r>
      <w:r w:rsidRPr="00A253DF">
        <w:rPr>
          <w:rFonts w:ascii="Arial" w:hAnsi="Arial" w:cs="Arial"/>
          <w:sz w:val="24"/>
          <w:szCs w:val="24"/>
          <w:lang w:val="en-GB"/>
        </w:rPr>
        <w:t xml:space="preserve">A computationally efficient approach to optimizing offers in centrally committed electricity markets. Eur J </w:t>
      </w:r>
      <w:proofErr w:type="spellStart"/>
      <w:r w:rsidRPr="00A253DF">
        <w:rPr>
          <w:rFonts w:ascii="Arial" w:hAnsi="Arial" w:cs="Arial"/>
          <w:sz w:val="24"/>
          <w:szCs w:val="24"/>
          <w:lang w:val="en-GB"/>
        </w:rPr>
        <w:t>Oper</w:t>
      </w:r>
      <w:proofErr w:type="spellEnd"/>
      <w:r w:rsidRPr="00A253DF">
        <w:rPr>
          <w:rFonts w:ascii="Arial" w:hAnsi="Arial" w:cs="Arial"/>
          <w:sz w:val="24"/>
          <w:szCs w:val="24"/>
          <w:lang w:val="en-GB"/>
        </w:rPr>
        <w:t xml:space="preserve"> Res. 2024;317(1):25-42. </w:t>
      </w:r>
      <w:r w:rsidR="00AC60E4" w:rsidRPr="00A253DF">
        <w:rPr>
          <w:rFonts w:ascii="Arial" w:hAnsi="Arial" w:cs="Arial"/>
          <w:sz w:val="24"/>
          <w:szCs w:val="24"/>
          <w:lang w:val="en-GB"/>
        </w:rPr>
        <w:t>https://</w:t>
      </w:r>
      <w:r w:rsidRPr="00A253DF">
        <w:rPr>
          <w:rFonts w:ascii="Arial" w:hAnsi="Arial" w:cs="Arial"/>
          <w:sz w:val="24"/>
          <w:szCs w:val="24"/>
          <w:lang w:val="en-GB"/>
        </w:rPr>
        <w:t>doi:10.1016/j.ejor.2024.01.040.</w:t>
      </w:r>
    </w:p>
    <w:p w14:paraId="525D421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20.</w:t>
      </w:r>
      <w:r w:rsidRPr="00A253DF">
        <w:rPr>
          <w:rFonts w:ascii="Arial" w:hAnsi="Arial" w:cs="Arial"/>
          <w:sz w:val="24"/>
          <w:szCs w:val="24"/>
          <w:lang w:val="en-GB"/>
        </w:rPr>
        <w:tab/>
        <w:t xml:space="preserve">Ahlqvist V, Holmberg P, </w:t>
      </w:r>
      <w:proofErr w:type="spellStart"/>
      <w:r w:rsidRPr="00A253DF">
        <w:rPr>
          <w:rFonts w:ascii="Arial" w:hAnsi="Arial" w:cs="Arial"/>
          <w:sz w:val="24"/>
          <w:szCs w:val="24"/>
          <w:lang w:val="en-GB"/>
        </w:rPr>
        <w:t>Tangerås</w:t>
      </w:r>
      <w:proofErr w:type="spellEnd"/>
      <w:r w:rsidRPr="00A253DF">
        <w:rPr>
          <w:rFonts w:ascii="Arial" w:hAnsi="Arial" w:cs="Arial"/>
          <w:sz w:val="24"/>
          <w:szCs w:val="24"/>
          <w:lang w:val="en-GB"/>
        </w:rPr>
        <w:t xml:space="preserve"> T. </w:t>
      </w:r>
      <w:r w:rsidR="00AC60E4" w:rsidRPr="00A253DF">
        <w:rPr>
          <w:rFonts w:ascii="Arial" w:hAnsi="Arial" w:cs="Arial"/>
          <w:sz w:val="24"/>
          <w:szCs w:val="24"/>
          <w:lang w:val="en-GB"/>
        </w:rPr>
        <w:t xml:space="preserve">(2022) </w:t>
      </w:r>
      <w:r w:rsidRPr="00A253DF">
        <w:rPr>
          <w:rFonts w:ascii="Arial" w:hAnsi="Arial" w:cs="Arial"/>
          <w:sz w:val="24"/>
          <w:szCs w:val="24"/>
          <w:lang w:val="en-GB"/>
        </w:rPr>
        <w:t xml:space="preserve">A survey comparing centralized and decentralized electricity markets. Energy </w:t>
      </w:r>
      <w:proofErr w:type="spellStart"/>
      <w:r w:rsidRPr="00A253DF">
        <w:rPr>
          <w:rFonts w:ascii="Arial" w:hAnsi="Arial" w:cs="Arial"/>
          <w:sz w:val="24"/>
          <w:szCs w:val="24"/>
          <w:lang w:val="en-GB"/>
        </w:rPr>
        <w:t>Strate-gy</w:t>
      </w:r>
      <w:proofErr w:type="spellEnd"/>
      <w:r w:rsidRPr="00A253DF">
        <w:rPr>
          <w:rFonts w:ascii="Arial" w:hAnsi="Arial" w:cs="Arial"/>
          <w:sz w:val="24"/>
          <w:szCs w:val="24"/>
          <w:lang w:val="en-GB"/>
        </w:rPr>
        <w:t xml:space="preserve"> Rev. </w:t>
      </w:r>
      <w:proofErr w:type="gramStart"/>
      <w:r w:rsidRPr="00A253DF">
        <w:rPr>
          <w:rFonts w:ascii="Arial" w:hAnsi="Arial" w:cs="Arial"/>
          <w:sz w:val="24"/>
          <w:szCs w:val="24"/>
          <w:lang w:val="en-GB"/>
        </w:rPr>
        <w:t>2022;40:100812</w:t>
      </w:r>
      <w:proofErr w:type="gramEnd"/>
      <w:r w:rsidRPr="00A253DF">
        <w:rPr>
          <w:rFonts w:ascii="Arial" w:hAnsi="Arial" w:cs="Arial"/>
          <w:sz w:val="24"/>
          <w:szCs w:val="24"/>
          <w:lang w:val="en-GB"/>
        </w:rPr>
        <w:t xml:space="preserve">. </w:t>
      </w:r>
      <w:r w:rsidR="00AC60E4" w:rsidRPr="00A253DF">
        <w:rPr>
          <w:rFonts w:ascii="Arial" w:hAnsi="Arial" w:cs="Arial"/>
          <w:sz w:val="24"/>
          <w:szCs w:val="24"/>
          <w:lang w:val="en-GB"/>
        </w:rPr>
        <w:t>https://</w:t>
      </w:r>
      <w:r w:rsidRPr="00A253DF">
        <w:rPr>
          <w:rFonts w:ascii="Arial" w:hAnsi="Arial" w:cs="Arial"/>
          <w:sz w:val="24"/>
          <w:szCs w:val="24"/>
          <w:lang w:val="en-GB"/>
        </w:rPr>
        <w:t>doi:10.1016/j.esr.2022.100812.</w:t>
      </w:r>
    </w:p>
    <w:p w14:paraId="5EBE64B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21.</w:t>
      </w:r>
      <w:r w:rsidRPr="00A253DF">
        <w:rPr>
          <w:rFonts w:ascii="Arial" w:hAnsi="Arial" w:cs="Arial"/>
          <w:sz w:val="24"/>
          <w:szCs w:val="24"/>
          <w:lang w:val="en-GB"/>
        </w:rPr>
        <w:tab/>
        <w:t>Silva WN, Rego EE, Vieira GGT, Lourenço LFN</w:t>
      </w:r>
      <w:r w:rsidR="00AC60E4" w:rsidRPr="00A253DF">
        <w:rPr>
          <w:rFonts w:ascii="Arial" w:hAnsi="Arial" w:cs="Arial"/>
          <w:sz w:val="24"/>
          <w:szCs w:val="24"/>
          <w:lang w:val="en-GB"/>
        </w:rPr>
        <w:t xml:space="preserve"> Salles MBC.</w:t>
      </w:r>
      <w:r w:rsidRPr="00A253DF">
        <w:rPr>
          <w:rFonts w:ascii="Arial" w:hAnsi="Arial" w:cs="Arial"/>
          <w:sz w:val="24"/>
          <w:szCs w:val="24"/>
          <w:lang w:val="en-GB"/>
        </w:rPr>
        <w:t xml:space="preserve">, </w:t>
      </w:r>
      <w:r w:rsidR="00AC60E4" w:rsidRPr="00A253DF">
        <w:rPr>
          <w:rFonts w:ascii="Arial" w:hAnsi="Arial" w:cs="Arial"/>
          <w:sz w:val="24"/>
          <w:szCs w:val="24"/>
          <w:lang w:val="en-GB"/>
        </w:rPr>
        <w:t xml:space="preserve">(2025). </w:t>
      </w:r>
      <w:r w:rsidRPr="00A253DF">
        <w:rPr>
          <w:rFonts w:ascii="Arial" w:hAnsi="Arial" w:cs="Arial"/>
          <w:sz w:val="24"/>
          <w:szCs w:val="24"/>
          <w:lang w:val="en-GB"/>
        </w:rPr>
        <w:t>An overview of Brazil's electricity market: Planning, dispatch models, pricing, and modernization. Util Policy. 2025;</w:t>
      </w:r>
      <w:r w:rsidR="00AC60E4" w:rsidRPr="00A253DF">
        <w:rPr>
          <w:rFonts w:ascii="Arial" w:hAnsi="Arial" w:cs="Arial"/>
          <w:sz w:val="24"/>
          <w:szCs w:val="24"/>
          <w:lang w:val="en-GB"/>
        </w:rPr>
        <w:t xml:space="preserve"> </w:t>
      </w:r>
      <w:r w:rsidRPr="00A253DF">
        <w:rPr>
          <w:rFonts w:ascii="Arial" w:hAnsi="Arial" w:cs="Arial"/>
          <w:sz w:val="24"/>
          <w:szCs w:val="24"/>
          <w:lang w:val="en-GB"/>
        </w:rPr>
        <w:t xml:space="preserve">96:102007. </w:t>
      </w:r>
      <w:r w:rsidR="00AC60E4" w:rsidRPr="00A253DF">
        <w:rPr>
          <w:rFonts w:ascii="Arial" w:hAnsi="Arial" w:cs="Arial"/>
          <w:sz w:val="24"/>
          <w:szCs w:val="24"/>
          <w:lang w:val="en-GB"/>
        </w:rPr>
        <w:t>https://</w:t>
      </w:r>
      <w:r w:rsidRPr="00A253DF">
        <w:rPr>
          <w:rFonts w:ascii="Arial" w:hAnsi="Arial" w:cs="Arial"/>
          <w:sz w:val="24"/>
          <w:szCs w:val="24"/>
          <w:lang w:val="en-GB"/>
        </w:rPr>
        <w:t>doi:10.1016/j.jup.2025.102007.</w:t>
      </w:r>
    </w:p>
    <w:p w14:paraId="492ACF4B" w14:textId="77777777" w:rsidR="00CF3E53" w:rsidRPr="00A253DF" w:rsidRDefault="00CF3E53" w:rsidP="00CF3E53">
      <w:pPr>
        <w:pStyle w:val="Body"/>
        <w:tabs>
          <w:tab w:val="left" w:pos="426"/>
        </w:tabs>
        <w:rPr>
          <w:rFonts w:ascii="Arial" w:hAnsi="Arial" w:cs="Arial"/>
          <w:sz w:val="24"/>
          <w:szCs w:val="24"/>
          <w:lang w:val="en-GB"/>
        </w:rPr>
      </w:pPr>
      <w:r w:rsidRPr="002403E3">
        <w:rPr>
          <w:rFonts w:ascii="Arial" w:hAnsi="Arial" w:cs="Arial"/>
          <w:sz w:val="24"/>
          <w:szCs w:val="24"/>
          <w:lang w:val="de-DE"/>
        </w:rPr>
        <w:t>22.</w:t>
      </w:r>
      <w:r w:rsidRPr="002403E3">
        <w:rPr>
          <w:rFonts w:ascii="Arial" w:hAnsi="Arial" w:cs="Arial"/>
          <w:sz w:val="24"/>
          <w:szCs w:val="24"/>
          <w:lang w:val="de-DE"/>
        </w:rPr>
        <w:tab/>
        <w:t xml:space="preserve">Ringkjøb HK, Haugan PM, Solbrekke IM. </w:t>
      </w:r>
      <w:r w:rsidR="00AC60E4" w:rsidRPr="00A253DF">
        <w:rPr>
          <w:rFonts w:ascii="Arial" w:hAnsi="Arial" w:cs="Arial"/>
          <w:sz w:val="24"/>
          <w:szCs w:val="24"/>
          <w:lang w:val="en-GB"/>
        </w:rPr>
        <w:t xml:space="preserve">(2018). </w:t>
      </w:r>
      <w:r w:rsidRPr="00A253DF">
        <w:rPr>
          <w:rFonts w:ascii="Arial" w:hAnsi="Arial" w:cs="Arial"/>
          <w:sz w:val="24"/>
          <w:szCs w:val="24"/>
          <w:lang w:val="en-GB"/>
        </w:rPr>
        <w:t xml:space="preserve">A review of modelling tools for energy and electricity systems with large shares of variable renewables. Renew Sustain Energy Rev. </w:t>
      </w:r>
      <w:proofErr w:type="gramStart"/>
      <w:r w:rsidRPr="00A253DF">
        <w:rPr>
          <w:rFonts w:ascii="Arial" w:hAnsi="Arial" w:cs="Arial"/>
          <w:sz w:val="24"/>
          <w:szCs w:val="24"/>
          <w:lang w:val="en-GB"/>
        </w:rPr>
        <w:t>2018;96:440</w:t>
      </w:r>
      <w:proofErr w:type="gramEnd"/>
      <w:r w:rsidRPr="00A253DF">
        <w:rPr>
          <w:rFonts w:ascii="Arial" w:hAnsi="Arial" w:cs="Arial"/>
          <w:sz w:val="24"/>
          <w:szCs w:val="24"/>
          <w:lang w:val="en-GB"/>
        </w:rPr>
        <w:t xml:space="preserve">-459. </w:t>
      </w:r>
      <w:r w:rsidR="00AC60E4" w:rsidRPr="00A253DF">
        <w:rPr>
          <w:rFonts w:ascii="Arial" w:hAnsi="Arial" w:cs="Arial"/>
          <w:sz w:val="24"/>
          <w:szCs w:val="24"/>
          <w:lang w:val="en-GB"/>
        </w:rPr>
        <w:t>https://</w:t>
      </w:r>
      <w:r w:rsidRPr="00A253DF">
        <w:rPr>
          <w:rFonts w:ascii="Arial" w:hAnsi="Arial" w:cs="Arial"/>
          <w:sz w:val="24"/>
          <w:szCs w:val="24"/>
          <w:lang w:val="en-GB"/>
        </w:rPr>
        <w:t>doi:10.1016/j.rser.2018.08.002.</w:t>
      </w:r>
    </w:p>
    <w:p w14:paraId="0A5F520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23.</w:t>
      </w:r>
      <w:r w:rsidRPr="00A253DF">
        <w:rPr>
          <w:rFonts w:ascii="Arial" w:hAnsi="Arial" w:cs="Arial"/>
          <w:sz w:val="24"/>
          <w:szCs w:val="24"/>
          <w:lang w:val="en-GB"/>
        </w:rPr>
        <w:tab/>
      </w:r>
      <w:proofErr w:type="spellStart"/>
      <w:r w:rsidRPr="00A253DF">
        <w:rPr>
          <w:rFonts w:ascii="Arial" w:hAnsi="Arial" w:cs="Arial"/>
          <w:sz w:val="24"/>
          <w:szCs w:val="24"/>
          <w:lang w:val="en-GB"/>
        </w:rPr>
        <w:t>Fattahi</w:t>
      </w:r>
      <w:proofErr w:type="spellEnd"/>
      <w:r w:rsidRPr="00A253DF">
        <w:rPr>
          <w:rFonts w:ascii="Arial" w:hAnsi="Arial" w:cs="Arial"/>
          <w:sz w:val="24"/>
          <w:szCs w:val="24"/>
          <w:lang w:val="en-GB"/>
        </w:rPr>
        <w:t xml:space="preserve"> A, </w:t>
      </w:r>
      <w:proofErr w:type="spellStart"/>
      <w:r w:rsidRPr="00A253DF">
        <w:rPr>
          <w:rFonts w:ascii="Arial" w:hAnsi="Arial" w:cs="Arial"/>
          <w:sz w:val="24"/>
          <w:szCs w:val="24"/>
          <w:lang w:val="en-GB"/>
        </w:rPr>
        <w:t>Sijm</w:t>
      </w:r>
      <w:proofErr w:type="spellEnd"/>
      <w:r w:rsidRPr="00A253DF">
        <w:rPr>
          <w:rFonts w:ascii="Arial" w:hAnsi="Arial" w:cs="Arial"/>
          <w:sz w:val="24"/>
          <w:szCs w:val="24"/>
          <w:lang w:val="en-GB"/>
        </w:rPr>
        <w:t xml:space="preserve"> J, </w:t>
      </w:r>
      <w:proofErr w:type="spellStart"/>
      <w:r w:rsidRPr="00A253DF">
        <w:rPr>
          <w:rFonts w:ascii="Arial" w:hAnsi="Arial" w:cs="Arial"/>
          <w:sz w:val="24"/>
          <w:szCs w:val="24"/>
          <w:lang w:val="en-GB"/>
        </w:rPr>
        <w:t>Faaij</w:t>
      </w:r>
      <w:proofErr w:type="spellEnd"/>
      <w:r w:rsidRPr="00A253DF">
        <w:rPr>
          <w:rFonts w:ascii="Arial" w:hAnsi="Arial" w:cs="Arial"/>
          <w:sz w:val="24"/>
          <w:szCs w:val="24"/>
          <w:lang w:val="en-GB"/>
        </w:rPr>
        <w:t xml:space="preserve"> A.A </w:t>
      </w:r>
      <w:r w:rsidR="006613A5" w:rsidRPr="00A253DF">
        <w:rPr>
          <w:rFonts w:ascii="Arial" w:hAnsi="Arial" w:cs="Arial"/>
          <w:sz w:val="24"/>
          <w:szCs w:val="24"/>
          <w:lang w:val="en-GB"/>
        </w:rPr>
        <w:t xml:space="preserve">(2020) </w:t>
      </w:r>
      <w:r w:rsidRPr="00A253DF">
        <w:rPr>
          <w:rFonts w:ascii="Arial" w:hAnsi="Arial" w:cs="Arial"/>
          <w:sz w:val="24"/>
          <w:szCs w:val="24"/>
          <w:lang w:val="en-GB"/>
        </w:rPr>
        <w:t xml:space="preserve">systemic approach to </w:t>
      </w:r>
      <w:proofErr w:type="spellStart"/>
      <w:r w:rsidRPr="00A253DF">
        <w:rPr>
          <w:rFonts w:ascii="Arial" w:hAnsi="Arial" w:cs="Arial"/>
          <w:sz w:val="24"/>
          <w:szCs w:val="24"/>
          <w:lang w:val="en-GB"/>
        </w:rPr>
        <w:t>analyze</w:t>
      </w:r>
      <w:proofErr w:type="spellEnd"/>
      <w:r w:rsidRPr="00A253DF">
        <w:rPr>
          <w:rFonts w:ascii="Arial" w:hAnsi="Arial" w:cs="Arial"/>
          <w:sz w:val="24"/>
          <w:szCs w:val="24"/>
          <w:lang w:val="en-GB"/>
        </w:rPr>
        <w:t xml:space="preserve"> integrated energy system </w:t>
      </w:r>
      <w:proofErr w:type="spellStart"/>
      <w:r w:rsidRPr="00A253DF">
        <w:rPr>
          <w:rFonts w:ascii="Arial" w:hAnsi="Arial" w:cs="Arial"/>
          <w:sz w:val="24"/>
          <w:szCs w:val="24"/>
          <w:lang w:val="en-GB"/>
        </w:rPr>
        <w:t>modeling</w:t>
      </w:r>
      <w:proofErr w:type="spellEnd"/>
      <w:r w:rsidRPr="00A253DF">
        <w:rPr>
          <w:rFonts w:ascii="Arial" w:hAnsi="Arial" w:cs="Arial"/>
          <w:sz w:val="24"/>
          <w:szCs w:val="24"/>
          <w:lang w:val="en-GB"/>
        </w:rPr>
        <w:t xml:space="preserve"> tools: A review of national models. Renew Sustain Energy Rev.</w:t>
      </w:r>
      <w:proofErr w:type="gramStart"/>
      <w:r w:rsidRPr="00A253DF">
        <w:rPr>
          <w:rFonts w:ascii="Arial" w:hAnsi="Arial" w:cs="Arial"/>
          <w:sz w:val="24"/>
          <w:szCs w:val="24"/>
          <w:lang w:val="en-GB"/>
        </w:rPr>
        <w:t>2020;133:110195</w:t>
      </w:r>
      <w:proofErr w:type="gramEnd"/>
      <w:r w:rsidRPr="00A253DF">
        <w:rPr>
          <w:rFonts w:ascii="Arial" w:hAnsi="Arial" w:cs="Arial"/>
          <w:sz w:val="24"/>
          <w:szCs w:val="24"/>
          <w:lang w:val="en-GB"/>
        </w:rPr>
        <w:t xml:space="preserve">. </w:t>
      </w:r>
      <w:r w:rsidR="00AC60E4" w:rsidRPr="00A253DF">
        <w:rPr>
          <w:rFonts w:ascii="Arial" w:hAnsi="Arial" w:cs="Arial"/>
          <w:sz w:val="24"/>
          <w:szCs w:val="24"/>
          <w:lang w:val="en-GB"/>
        </w:rPr>
        <w:t>https://</w:t>
      </w:r>
      <w:r w:rsidRPr="00A253DF">
        <w:rPr>
          <w:rFonts w:ascii="Arial" w:hAnsi="Arial" w:cs="Arial"/>
          <w:sz w:val="24"/>
          <w:szCs w:val="24"/>
          <w:lang w:val="en-GB"/>
        </w:rPr>
        <w:t>doi:10.1016/j.rser.2020.110195.</w:t>
      </w:r>
    </w:p>
    <w:p w14:paraId="05DAB1F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24.</w:t>
      </w:r>
      <w:r w:rsidRPr="00A253DF">
        <w:rPr>
          <w:rFonts w:ascii="Arial" w:hAnsi="Arial" w:cs="Arial"/>
          <w:sz w:val="24"/>
          <w:szCs w:val="24"/>
          <w:lang w:val="en-GB"/>
        </w:rPr>
        <w:tab/>
        <w:t xml:space="preserve">Song D, Meng W, Dong M, Yang J, Wang J, Chen X, et al. </w:t>
      </w:r>
      <w:r w:rsidR="006613A5" w:rsidRPr="00A253DF">
        <w:rPr>
          <w:rFonts w:ascii="Arial" w:hAnsi="Arial" w:cs="Arial"/>
          <w:sz w:val="24"/>
          <w:szCs w:val="24"/>
          <w:lang w:val="en-GB"/>
        </w:rPr>
        <w:t xml:space="preserve">(2022) </w:t>
      </w:r>
      <w:r w:rsidRPr="00A253DF">
        <w:rPr>
          <w:rFonts w:ascii="Arial" w:hAnsi="Arial" w:cs="Arial"/>
          <w:sz w:val="24"/>
          <w:szCs w:val="24"/>
          <w:lang w:val="en-GB"/>
        </w:rPr>
        <w:t>A critical survey of integrated energy system: Summaries, meth-</w:t>
      </w:r>
      <w:proofErr w:type="spellStart"/>
      <w:r w:rsidRPr="00A253DF">
        <w:rPr>
          <w:rFonts w:ascii="Arial" w:hAnsi="Arial" w:cs="Arial"/>
          <w:sz w:val="24"/>
          <w:szCs w:val="24"/>
          <w:lang w:val="en-GB"/>
        </w:rPr>
        <w:t>odologies</w:t>
      </w:r>
      <w:proofErr w:type="spellEnd"/>
      <w:r w:rsidRPr="00A253DF">
        <w:rPr>
          <w:rFonts w:ascii="Arial" w:hAnsi="Arial" w:cs="Arial"/>
          <w:sz w:val="24"/>
          <w:szCs w:val="24"/>
          <w:lang w:val="en-GB"/>
        </w:rPr>
        <w:t xml:space="preserve"> and analysis. Energy Convers Manag. </w:t>
      </w:r>
      <w:proofErr w:type="gramStart"/>
      <w:r w:rsidRPr="00A253DF">
        <w:rPr>
          <w:rFonts w:ascii="Arial" w:hAnsi="Arial" w:cs="Arial"/>
          <w:sz w:val="24"/>
          <w:szCs w:val="24"/>
          <w:lang w:val="en-GB"/>
        </w:rPr>
        <w:t>2022;266:115863</w:t>
      </w:r>
      <w:proofErr w:type="gramEnd"/>
      <w:r w:rsidRPr="00A253DF">
        <w:rPr>
          <w:rFonts w:ascii="Arial" w:hAnsi="Arial" w:cs="Arial"/>
          <w:sz w:val="24"/>
          <w:szCs w:val="24"/>
          <w:lang w:val="en-GB"/>
        </w:rPr>
        <w:t xml:space="preserve">. </w:t>
      </w:r>
      <w:r w:rsidR="006613A5" w:rsidRPr="00A253DF">
        <w:rPr>
          <w:rFonts w:ascii="Arial" w:hAnsi="Arial" w:cs="Arial"/>
          <w:sz w:val="24"/>
          <w:szCs w:val="24"/>
          <w:lang w:val="en-GB"/>
        </w:rPr>
        <w:t>https://</w:t>
      </w:r>
      <w:r w:rsidR="00DC54FB">
        <w:rPr>
          <w:rFonts w:ascii="Arial" w:hAnsi="Arial" w:cs="Arial"/>
          <w:sz w:val="24"/>
          <w:szCs w:val="24"/>
          <w:lang w:val="en-GB"/>
        </w:rPr>
        <w:t>doi:</w:t>
      </w:r>
      <w:r w:rsidRPr="00A253DF">
        <w:rPr>
          <w:rFonts w:ascii="Arial" w:hAnsi="Arial" w:cs="Arial"/>
          <w:sz w:val="24"/>
          <w:szCs w:val="24"/>
          <w:lang w:val="en-GB"/>
        </w:rPr>
        <w:t>10.1016/j.enconman.2022.115863.</w:t>
      </w:r>
    </w:p>
    <w:p w14:paraId="31E9CE8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25.</w:t>
      </w:r>
      <w:r w:rsidRPr="00A253DF">
        <w:rPr>
          <w:rFonts w:ascii="Arial" w:hAnsi="Arial" w:cs="Arial"/>
          <w:sz w:val="24"/>
          <w:szCs w:val="24"/>
          <w:lang w:val="en-GB"/>
        </w:rPr>
        <w:tab/>
        <w:t>Haugen M, Blaisdell-</w:t>
      </w:r>
      <w:proofErr w:type="spellStart"/>
      <w:r w:rsidRPr="00A253DF">
        <w:rPr>
          <w:rFonts w:ascii="Arial" w:hAnsi="Arial" w:cs="Arial"/>
          <w:sz w:val="24"/>
          <w:szCs w:val="24"/>
          <w:lang w:val="en-GB"/>
        </w:rPr>
        <w:t>Pijuan</w:t>
      </w:r>
      <w:proofErr w:type="spellEnd"/>
      <w:r w:rsidRPr="00A253DF">
        <w:rPr>
          <w:rFonts w:ascii="Arial" w:hAnsi="Arial" w:cs="Arial"/>
          <w:sz w:val="24"/>
          <w:szCs w:val="24"/>
          <w:lang w:val="en-GB"/>
        </w:rPr>
        <w:t xml:space="preserve"> PL, </w:t>
      </w:r>
      <w:proofErr w:type="spellStart"/>
      <w:r w:rsidRPr="00A253DF">
        <w:rPr>
          <w:rFonts w:ascii="Arial" w:hAnsi="Arial" w:cs="Arial"/>
          <w:sz w:val="24"/>
          <w:szCs w:val="24"/>
          <w:lang w:val="en-GB"/>
        </w:rPr>
        <w:t>Botterud</w:t>
      </w:r>
      <w:proofErr w:type="spellEnd"/>
      <w:r w:rsidRPr="00A253DF">
        <w:rPr>
          <w:rFonts w:ascii="Arial" w:hAnsi="Arial" w:cs="Arial"/>
          <w:sz w:val="24"/>
          <w:szCs w:val="24"/>
          <w:lang w:val="en-GB"/>
        </w:rPr>
        <w:t xml:space="preserve"> A, Levin T, Zhou Z, </w:t>
      </w:r>
      <w:proofErr w:type="spellStart"/>
      <w:r w:rsidRPr="00A253DF">
        <w:rPr>
          <w:rFonts w:ascii="Arial" w:hAnsi="Arial" w:cs="Arial"/>
          <w:sz w:val="24"/>
          <w:szCs w:val="24"/>
          <w:lang w:val="en-GB"/>
        </w:rPr>
        <w:t>Belsnes</w:t>
      </w:r>
      <w:proofErr w:type="spellEnd"/>
      <w:r w:rsidRPr="00A253DF">
        <w:rPr>
          <w:rFonts w:ascii="Arial" w:hAnsi="Arial" w:cs="Arial"/>
          <w:sz w:val="24"/>
          <w:szCs w:val="24"/>
          <w:lang w:val="en-GB"/>
        </w:rPr>
        <w:t xml:space="preserve"> M, et al. </w:t>
      </w:r>
      <w:r w:rsidR="006613A5" w:rsidRPr="00A253DF">
        <w:rPr>
          <w:rFonts w:ascii="Arial" w:hAnsi="Arial" w:cs="Arial"/>
          <w:sz w:val="24"/>
          <w:szCs w:val="24"/>
          <w:lang w:val="en-GB"/>
        </w:rPr>
        <w:t xml:space="preserve">(2024) </w:t>
      </w:r>
      <w:r w:rsidRPr="00A253DF">
        <w:rPr>
          <w:rFonts w:ascii="Arial" w:hAnsi="Arial" w:cs="Arial"/>
          <w:sz w:val="24"/>
          <w:szCs w:val="24"/>
          <w:lang w:val="en-GB"/>
        </w:rPr>
        <w:t xml:space="preserve">Power market models for the clean energy transition: State of the art and future research needs. Appl Energy. </w:t>
      </w:r>
      <w:proofErr w:type="gramStart"/>
      <w:r w:rsidRPr="00A253DF">
        <w:rPr>
          <w:rFonts w:ascii="Arial" w:hAnsi="Arial" w:cs="Arial"/>
          <w:sz w:val="24"/>
          <w:szCs w:val="24"/>
          <w:lang w:val="en-GB"/>
        </w:rPr>
        <w:t>2024;357:122495</w:t>
      </w:r>
      <w:proofErr w:type="gramEnd"/>
      <w:r w:rsidRPr="00A253DF">
        <w:rPr>
          <w:rFonts w:ascii="Arial" w:hAnsi="Arial" w:cs="Arial"/>
          <w:sz w:val="24"/>
          <w:szCs w:val="24"/>
          <w:lang w:val="en-GB"/>
        </w:rPr>
        <w:t xml:space="preserve">. </w:t>
      </w:r>
      <w:r w:rsidR="00DC54FB">
        <w:rPr>
          <w:rFonts w:ascii="Arial" w:hAnsi="Arial" w:cs="Arial"/>
          <w:sz w:val="24"/>
          <w:szCs w:val="24"/>
          <w:lang w:val="en-GB"/>
        </w:rPr>
        <w:t>https://</w:t>
      </w:r>
      <w:r w:rsidRPr="00A253DF">
        <w:rPr>
          <w:rFonts w:ascii="Arial" w:hAnsi="Arial" w:cs="Arial"/>
          <w:sz w:val="24"/>
          <w:szCs w:val="24"/>
          <w:lang w:val="en-GB"/>
        </w:rPr>
        <w:t>doi:10.1016/j.apenergy.2023.122495.</w:t>
      </w:r>
    </w:p>
    <w:p w14:paraId="71A61385"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26.</w:t>
      </w:r>
      <w:r w:rsidRPr="00A253DF">
        <w:rPr>
          <w:rFonts w:ascii="Arial" w:hAnsi="Arial" w:cs="Arial"/>
          <w:sz w:val="24"/>
          <w:szCs w:val="24"/>
          <w:lang w:val="en-GB"/>
        </w:rPr>
        <w:tab/>
        <w:t xml:space="preserve">Hart W.E., Watson JP, Woodruff DL. </w:t>
      </w:r>
      <w:r w:rsidR="00DD5BD4" w:rsidRPr="00A253DF">
        <w:rPr>
          <w:rFonts w:ascii="Arial" w:hAnsi="Arial" w:cs="Arial"/>
          <w:sz w:val="24"/>
          <w:szCs w:val="24"/>
          <w:lang w:val="en-GB"/>
        </w:rPr>
        <w:t xml:space="preserve">(2011) </w:t>
      </w:r>
      <w:proofErr w:type="spellStart"/>
      <w:r w:rsidRPr="00A253DF">
        <w:rPr>
          <w:rFonts w:ascii="Arial" w:hAnsi="Arial" w:cs="Arial"/>
          <w:sz w:val="24"/>
          <w:szCs w:val="24"/>
          <w:lang w:val="en-GB"/>
        </w:rPr>
        <w:t>Pyomo</w:t>
      </w:r>
      <w:proofErr w:type="spellEnd"/>
      <w:r w:rsidRPr="00A253DF">
        <w:rPr>
          <w:rFonts w:ascii="Arial" w:hAnsi="Arial" w:cs="Arial"/>
          <w:sz w:val="24"/>
          <w:szCs w:val="24"/>
          <w:lang w:val="en-GB"/>
        </w:rPr>
        <w:t xml:space="preserve">: </w:t>
      </w:r>
      <w:proofErr w:type="spellStart"/>
      <w:r w:rsidRPr="00A253DF">
        <w:rPr>
          <w:rFonts w:ascii="Arial" w:hAnsi="Arial" w:cs="Arial"/>
          <w:sz w:val="24"/>
          <w:szCs w:val="24"/>
          <w:lang w:val="en-GB"/>
        </w:rPr>
        <w:t>modeling</w:t>
      </w:r>
      <w:proofErr w:type="spellEnd"/>
      <w:r w:rsidRPr="00A253DF">
        <w:rPr>
          <w:rFonts w:ascii="Arial" w:hAnsi="Arial" w:cs="Arial"/>
          <w:sz w:val="24"/>
          <w:szCs w:val="24"/>
          <w:lang w:val="en-GB"/>
        </w:rPr>
        <w:t xml:space="preserve"> and solving mathematical programs in Python. Math Prog Comp. </w:t>
      </w:r>
      <w:proofErr w:type="gramStart"/>
      <w:r w:rsidRPr="00A253DF">
        <w:rPr>
          <w:rFonts w:ascii="Arial" w:hAnsi="Arial" w:cs="Arial"/>
          <w:sz w:val="24"/>
          <w:szCs w:val="24"/>
          <w:lang w:val="en-GB"/>
        </w:rPr>
        <w:t>2011;3:219</w:t>
      </w:r>
      <w:proofErr w:type="gramEnd"/>
      <w:r w:rsidRPr="00A253DF">
        <w:rPr>
          <w:rFonts w:ascii="Arial" w:hAnsi="Arial" w:cs="Arial"/>
          <w:sz w:val="24"/>
          <w:szCs w:val="24"/>
          <w:lang w:val="en-GB"/>
        </w:rPr>
        <w:t xml:space="preserve">-260. </w:t>
      </w:r>
      <w:r w:rsidR="00DC54FB">
        <w:rPr>
          <w:rFonts w:ascii="Arial" w:hAnsi="Arial" w:cs="Arial"/>
          <w:sz w:val="24"/>
          <w:szCs w:val="24"/>
          <w:lang w:val="en-GB"/>
        </w:rPr>
        <w:t>https://</w:t>
      </w:r>
      <w:r w:rsidRPr="00A253DF">
        <w:rPr>
          <w:rFonts w:ascii="Arial" w:hAnsi="Arial" w:cs="Arial"/>
          <w:sz w:val="24"/>
          <w:szCs w:val="24"/>
          <w:lang w:val="en-GB"/>
        </w:rPr>
        <w:t>doi:10.1007/s12532-011-0026-8.</w:t>
      </w:r>
    </w:p>
    <w:p w14:paraId="0B47D1C7" w14:textId="77777777" w:rsidR="008E0BAA" w:rsidRDefault="00CF3E53" w:rsidP="008E0BAA">
      <w:pPr>
        <w:pStyle w:val="Body"/>
        <w:tabs>
          <w:tab w:val="left" w:pos="426"/>
        </w:tabs>
        <w:rPr>
          <w:rFonts w:ascii="Arial" w:hAnsi="Arial" w:cs="Arial"/>
          <w:sz w:val="24"/>
          <w:szCs w:val="24"/>
          <w:lang w:val="en-GB"/>
        </w:rPr>
      </w:pPr>
      <w:r w:rsidRPr="00A253DF">
        <w:rPr>
          <w:rFonts w:ascii="Arial" w:hAnsi="Arial" w:cs="Arial"/>
          <w:sz w:val="24"/>
          <w:szCs w:val="24"/>
          <w:lang w:val="en-GB"/>
        </w:rPr>
        <w:lastRenderedPageBreak/>
        <w:t>27.</w:t>
      </w:r>
      <w:r w:rsidRPr="00A253DF">
        <w:rPr>
          <w:rFonts w:ascii="Arial" w:hAnsi="Arial" w:cs="Arial"/>
          <w:sz w:val="24"/>
          <w:szCs w:val="24"/>
          <w:lang w:val="en-GB"/>
        </w:rPr>
        <w:tab/>
      </w:r>
      <w:proofErr w:type="spellStart"/>
      <w:r w:rsidR="008E0BAA" w:rsidRPr="008E0BAA">
        <w:rPr>
          <w:rFonts w:ascii="Arial" w:hAnsi="Arial" w:cs="Arial"/>
          <w:sz w:val="24"/>
          <w:szCs w:val="24"/>
          <w:lang w:val="en-GB"/>
        </w:rPr>
        <w:t>Fourer</w:t>
      </w:r>
      <w:proofErr w:type="spellEnd"/>
      <w:r w:rsidR="008E0BAA" w:rsidRPr="008E0BAA">
        <w:rPr>
          <w:rFonts w:ascii="Arial" w:hAnsi="Arial" w:cs="Arial"/>
          <w:sz w:val="24"/>
          <w:szCs w:val="24"/>
          <w:lang w:val="en-GB"/>
        </w:rPr>
        <w:t xml:space="preserve">, R. (2013). Algebraic </w:t>
      </w:r>
      <w:proofErr w:type="spellStart"/>
      <w:r w:rsidR="008E0BAA" w:rsidRPr="008E0BAA">
        <w:rPr>
          <w:rFonts w:ascii="Arial" w:hAnsi="Arial" w:cs="Arial"/>
          <w:sz w:val="24"/>
          <w:szCs w:val="24"/>
          <w:lang w:val="en-GB"/>
        </w:rPr>
        <w:t>Modeling</w:t>
      </w:r>
      <w:proofErr w:type="spellEnd"/>
      <w:r w:rsidR="008E0BAA" w:rsidRPr="008E0BAA">
        <w:rPr>
          <w:rFonts w:ascii="Arial" w:hAnsi="Arial" w:cs="Arial"/>
          <w:sz w:val="24"/>
          <w:szCs w:val="24"/>
          <w:lang w:val="en-GB"/>
        </w:rPr>
        <w:t xml:space="preserve"> Languages for Optimization. In</w:t>
      </w:r>
      <w:r w:rsidR="008E0BAA">
        <w:rPr>
          <w:rFonts w:ascii="Arial" w:hAnsi="Arial" w:cs="Arial"/>
          <w:sz w:val="24"/>
          <w:szCs w:val="24"/>
          <w:lang w:val="en-GB"/>
        </w:rPr>
        <w:t xml:space="preserve"> Book</w:t>
      </w:r>
      <w:r w:rsidR="008E0BAA" w:rsidRPr="008E0BAA">
        <w:rPr>
          <w:rFonts w:ascii="Arial" w:hAnsi="Arial" w:cs="Arial"/>
          <w:sz w:val="24"/>
          <w:szCs w:val="24"/>
          <w:lang w:val="en-GB"/>
        </w:rPr>
        <w:t xml:space="preserve">: </w:t>
      </w:r>
      <w:proofErr w:type="spellStart"/>
      <w:r w:rsidR="008E0BAA" w:rsidRPr="008E0BAA">
        <w:rPr>
          <w:rFonts w:ascii="Arial" w:hAnsi="Arial" w:cs="Arial"/>
          <w:sz w:val="24"/>
          <w:szCs w:val="24"/>
          <w:lang w:val="en-GB"/>
        </w:rPr>
        <w:t>Encyclopedia</w:t>
      </w:r>
      <w:proofErr w:type="spellEnd"/>
      <w:r w:rsidR="008E0BAA" w:rsidRPr="008E0BAA">
        <w:rPr>
          <w:rFonts w:ascii="Arial" w:hAnsi="Arial" w:cs="Arial"/>
          <w:sz w:val="24"/>
          <w:szCs w:val="24"/>
          <w:lang w:val="en-GB"/>
        </w:rPr>
        <w:t xml:space="preserve"> of Operations Research and Management Science (pp.43-51)</w:t>
      </w:r>
      <w:r w:rsidR="008E0BAA">
        <w:rPr>
          <w:rFonts w:ascii="Arial" w:hAnsi="Arial" w:cs="Arial"/>
          <w:sz w:val="24"/>
          <w:szCs w:val="24"/>
          <w:lang w:val="en-GB"/>
        </w:rPr>
        <w:t xml:space="preserve"> </w:t>
      </w:r>
      <w:r w:rsidR="008E0BAA" w:rsidRPr="008E0BAA">
        <w:rPr>
          <w:rFonts w:ascii="Arial" w:hAnsi="Arial" w:cs="Arial"/>
          <w:sz w:val="24"/>
          <w:szCs w:val="24"/>
          <w:lang w:val="en-GB"/>
        </w:rPr>
        <w:t>Editors:</w:t>
      </w:r>
      <w:r w:rsidR="008E0BAA">
        <w:rPr>
          <w:rFonts w:ascii="Arial" w:hAnsi="Arial" w:cs="Arial"/>
          <w:sz w:val="24"/>
          <w:szCs w:val="24"/>
          <w:lang w:val="en-GB"/>
        </w:rPr>
        <w:t xml:space="preserve"> </w:t>
      </w:r>
      <w:r w:rsidR="008E0BAA" w:rsidRPr="008E0BAA">
        <w:rPr>
          <w:rFonts w:ascii="Arial" w:hAnsi="Arial" w:cs="Arial"/>
          <w:sz w:val="24"/>
          <w:szCs w:val="24"/>
          <w:lang w:val="en-GB"/>
        </w:rPr>
        <w:t>Gass</w:t>
      </w:r>
      <w:r w:rsidR="008E0BAA">
        <w:rPr>
          <w:rFonts w:ascii="Arial" w:hAnsi="Arial" w:cs="Arial"/>
          <w:sz w:val="24"/>
          <w:szCs w:val="24"/>
          <w:lang w:val="en-GB"/>
        </w:rPr>
        <w:t xml:space="preserve"> S.I.,</w:t>
      </w:r>
      <w:r w:rsidR="008E0BAA" w:rsidRPr="008E0BAA">
        <w:rPr>
          <w:rFonts w:ascii="Arial" w:hAnsi="Arial" w:cs="Arial"/>
          <w:sz w:val="24"/>
          <w:szCs w:val="24"/>
          <w:lang w:val="en-GB"/>
        </w:rPr>
        <w:t xml:space="preserve"> Fu </w:t>
      </w:r>
      <w:r w:rsidR="008E0BAA">
        <w:rPr>
          <w:rFonts w:ascii="Arial" w:hAnsi="Arial" w:cs="Arial"/>
          <w:sz w:val="24"/>
          <w:szCs w:val="24"/>
          <w:lang w:val="en-GB"/>
        </w:rPr>
        <w:t xml:space="preserve">M.C (eds) </w:t>
      </w:r>
      <w:r w:rsidR="008E0BAA" w:rsidRPr="008E0BAA">
        <w:rPr>
          <w:rFonts w:ascii="Arial" w:hAnsi="Arial" w:cs="Arial"/>
          <w:sz w:val="24"/>
          <w:szCs w:val="24"/>
          <w:lang w:val="en-GB"/>
        </w:rPr>
        <w:t>Springer, Boston, MA. https://doi.org/10.1007/978-1-4419-1153-7_25</w:t>
      </w:r>
      <w:r w:rsidR="008E0BAA">
        <w:rPr>
          <w:rFonts w:ascii="Arial" w:hAnsi="Arial" w:cs="Arial"/>
          <w:sz w:val="24"/>
          <w:szCs w:val="24"/>
          <w:lang w:val="en-GB"/>
        </w:rPr>
        <w:t xml:space="preserve">, </w:t>
      </w:r>
      <w:r w:rsidR="008E0BAA" w:rsidRPr="008E0BAA">
        <w:rPr>
          <w:rFonts w:ascii="Arial" w:hAnsi="Arial" w:cs="Arial"/>
          <w:sz w:val="24"/>
          <w:szCs w:val="24"/>
          <w:lang w:val="en-GB"/>
        </w:rPr>
        <w:t>Online ISBN</w:t>
      </w:r>
      <w:r w:rsidR="008E0BAA">
        <w:rPr>
          <w:rFonts w:ascii="Arial" w:hAnsi="Arial" w:cs="Arial"/>
          <w:sz w:val="24"/>
          <w:szCs w:val="24"/>
          <w:lang w:val="en-GB"/>
        </w:rPr>
        <w:t xml:space="preserve"> </w:t>
      </w:r>
      <w:r w:rsidR="008E0BAA" w:rsidRPr="008E0BAA">
        <w:rPr>
          <w:rFonts w:ascii="Arial" w:hAnsi="Arial" w:cs="Arial"/>
          <w:sz w:val="24"/>
          <w:szCs w:val="24"/>
          <w:lang w:val="en-GB"/>
        </w:rPr>
        <w:t>978-1-4419-1153-7</w:t>
      </w:r>
      <w:r w:rsidR="008E0BAA">
        <w:rPr>
          <w:rFonts w:ascii="Arial" w:hAnsi="Arial" w:cs="Arial"/>
          <w:sz w:val="24"/>
          <w:szCs w:val="24"/>
          <w:lang w:val="en-GB"/>
        </w:rPr>
        <w:t xml:space="preserve"> </w:t>
      </w:r>
    </w:p>
    <w:p w14:paraId="5D476787"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28.</w:t>
      </w:r>
      <w:r w:rsidRPr="00A253DF">
        <w:rPr>
          <w:rFonts w:ascii="Arial" w:hAnsi="Arial" w:cs="Arial"/>
          <w:sz w:val="24"/>
          <w:szCs w:val="24"/>
          <w:lang w:val="en-GB"/>
        </w:rPr>
        <w:tab/>
      </w:r>
      <w:proofErr w:type="spellStart"/>
      <w:r w:rsidRPr="00A253DF">
        <w:rPr>
          <w:rFonts w:ascii="Arial" w:hAnsi="Arial" w:cs="Arial"/>
          <w:sz w:val="24"/>
          <w:szCs w:val="24"/>
          <w:lang w:val="en-GB"/>
        </w:rPr>
        <w:t>Grohnheit</w:t>
      </w:r>
      <w:proofErr w:type="spellEnd"/>
      <w:r w:rsidRPr="00A253DF">
        <w:rPr>
          <w:rFonts w:ascii="Arial" w:hAnsi="Arial" w:cs="Arial"/>
          <w:sz w:val="24"/>
          <w:szCs w:val="24"/>
          <w:lang w:val="en-GB"/>
        </w:rPr>
        <w:t xml:space="preserve"> PE. </w:t>
      </w:r>
      <w:r w:rsidR="00DD5BD4" w:rsidRPr="00A253DF">
        <w:rPr>
          <w:rFonts w:ascii="Arial" w:hAnsi="Arial" w:cs="Arial"/>
          <w:sz w:val="24"/>
          <w:szCs w:val="24"/>
          <w:lang w:val="en-GB"/>
        </w:rPr>
        <w:t xml:space="preserve">(1991) </w:t>
      </w:r>
      <w:r w:rsidRPr="00A253DF">
        <w:rPr>
          <w:rFonts w:ascii="Arial" w:hAnsi="Arial" w:cs="Arial"/>
          <w:sz w:val="24"/>
          <w:szCs w:val="24"/>
          <w:lang w:val="en-GB"/>
        </w:rPr>
        <w:t>Economic interpretation of the EFOM model. Energy Econ. 1991;13(2):</w:t>
      </w:r>
      <w:r w:rsidR="00DD5BD4" w:rsidRPr="00A253DF">
        <w:rPr>
          <w:rFonts w:ascii="Arial" w:hAnsi="Arial" w:cs="Arial"/>
          <w:sz w:val="24"/>
          <w:szCs w:val="24"/>
          <w:lang w:val="en-GB"/>
        </w:rPr>
        <w:t xml:space="preserve"> p.</w:t>
      </w:r>
      <w:r w:rsidRPr="00A253DF">
        <w:rPr>
          <w:rFonts w:ascii="Arial" w:hAnsi="Arial" w:cs="Arial"/>
          <w:sz w:val="24"/>
          <w:szCs w:val="24"/>
          <w:lang w:val="en-GB"/>
        </w:rPr>
        <w:t xml:space="preserve">143-152. </w:t>
      </w:r>
      <w:r w:rsidR="00DD5BD4" w:rsidRPr="00A253DF">
        <w:rPr>
          <w:rFonts w:ascii="Arial" w:hAnsi="Arial" w:cs="Arial"/>
          <w:sz w:val="24"/>
          <w:szCs w:val="24"/>
          <w:lang w:val="en-GB"/>
        </w:rPr>
        <w:t>https://</w:t>
      </w:r>
      <w:r w:rsidRPr="00A253DF">
        <w:rPr>
          <w:rFonts w:ascii="Arial" w:hAnsi="Arial" w:cs="Arial"/>
          <w:sz w:val="24"/>
          <w:szCs w:val="24"/>
          <w:lang w:val="en-GB"/>
        </w:rPr>
        <w:t>doi:10.1016/0140-9883(91)90047-4.</w:t>
      </w:r>
    </w:p>
    <w:p w14:paraId="175B94A4"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29.</w:t>
      </w:r>
      <w:r w:rsidRPr="00A253DF">
        <w:rPr>
          <w:rFonts w:ascii="Arial" w:hAnsi="Arial" w:cs="Arial"/>
          <w:sz w:val="24"/>
          <w:szCs w:val="24"/>
          <w:lang w:val="en-GB"/>
        </w:rPr>
        <w:tab/>
        <w:t xml:space="preserve">Victor N, Nichols C. </w:t>
      </w:r>
      <w:r w:rsidR="00E3138F" w:rsidRPr="00A253DF">
        <w:rPr>
          <w:rFonts w:ascii="Arial" w:hAnsi="Arial" w:cs="Arial"/>
          <w:sz w:val="24"/>
          <w:szCs w:val="24"/>
          <w:lang w:val="en-GB"/>
        </w:rPr>
        <w:t xml:space="preserve">(2024). </w:t>
      </w:r>
      <w:r w:rsidRPr="00A253DF">
        <w:rPr>
          <w:rFonts w:ascii="Arial" w:hAnsi="Arial" w:cs="Arial"/>
          <w:sz w:val="24"/>
          <w:szCs w:val="24"/>
          <w:lang w:val="en-GB"/>
        </w:rPr>
        <w:t xml:space="preserve">Future of hydrogen in the U.S. energy sector: MARKAL </w:t>
      </w:r>
      <w:proofErr w:type="spellStart"/>
      <w:r w:rsidRPr="00A253DF">
        <w:rPr>
          <w:rFonts w:ascii="Arial" w:hAnsi="Arial" w:cs="Arial"/>
          <w:sz w:val="24"/>
          <w:szCs w:val="24"/>
          <w:lang w:val="en-GB"/>
        </w:rPr>
        <w:t>modeling</w:t>
      </w:r>
      <w:proofErr w:type="spellEnd"/>
      <w:r w:rsidRPr="00A253DF">
        <w:rPr>
          <w:rFonts w:ascii="Arial" w:hAnsi="Arial" w:cs="Arial"/>
          <w:sz w:val="24"/>
          <w:szCs w:val="24"/>
          <w:lang w:val="en-GB"/>
        </w:rPr>
        <w:t xml:space="preserve"> results. Appl Energy Combust Sci. </w:t>
      </w:r>
      <w:proofErr w:type="gramStart"/>
      <w:r w:rsidRPr="00A253DF">
        <w:rPr>
          <w:rFonts w:ascii="Arial" w:hAnsi="Arial" w:cs="Arial"/>
          <w:sz w:val="24"/>
          <w:szCs w:val="24"/>
          <w:lang w:val="en-GB"/>
        </w:rPr>
        <w:t>2024;18:100259</w:t>
      </w:r>
      <w:proofErr w:type="gramEnd"/>
      <w:r w:rsidRPr="00A253DF">
        <w:rPr>
          <w:rFonts w:ascii="Arial" w:hAnsi="Arial" w:cs="Arial"/>
          <w:sz w:val="24"/>
          <w:szCs w:val="24"/>
          <w:lang w:val="en-GB"/>
        </w:rPr>
        <w:t xml:space="preserve">. </w:t>
      </w:r>
      <w:r w:rsidR="00E3138F" w:rsidRPr="00A253DF">
        <w:rPr>
          <w:rFonts w:ascii="Arial" w:hAnsi="Arial" w:cs="Arial"/>
          <w:sz w:val="24"/>
          <w:szCs w:val="24"/>
          <w:lang w:val="en-GB"/>
        </w:rPr>
        <w:t>https://</w:t>
      </w:r>
      <w:r w:rsidRPr="00A253DF">
        <w:rPr>
          <w:rFonts w:ascii="Arial" w:hAnsi="Arial" w:cs="Arial"/>
          <w:sz w:val="24"/>
          <w:szCs w:val="24"/>
          <w:lang w:val="en-GB"/>
        </w:rPr>
        <w:t>doi:10.1016/j.jaecs.2024.100259.</w:t>
      </w:r>
    </w:p>
    <w:p w14:paraId="2F620EF4"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30.</w:t>
      </w:r>
      <w:r w:rsidRPr="00A253DF">
        <w:rPr>
          <w:rFonts w:ascii="Arial" w:hAnsi="Arial" w:cs="Arial"/>
          <w:sz w:val="24"/>
          <w:szCs w:val="24"/>
          <w:lang w:val="en-GB"/>
        </w:rPr>
        <w:tab/>
        <w:t xml:space="preserve">Luxembourg SL, Salim SS, </w:t>
      </w:r>
      <w:proofErr w:type="spellStart"/>
      <w:r w:rsidRPr="00A253DF">
        <w:rPr>
          <w:rFonts w:ascii="Arial" w:hAnsi="Arial" w:cs="Arial"/>
          <w:sz w:val="24"/>
          <w:szCs w:val="24"/>
          <w:lang w:val="en-GB"/>
        </w:rPr>
        <w:t>Smekens</w:t>
      </w:r>
      <w:proofErr w:type="spellEnd"/>
      <w:r w:rsidRPr="00A253DF">
        <w:rPr>
          <w:rFonts w:ascii="Arial" w:hAnsi="Arial" w:cs="Arial"/>
          <w:sz w:val="24"/>
          <w:szCs w:val="24"/>
          <w:lang w:val="en-GB"/>
        </w:rPr>
        <w:t xml:space="preserve"> K, </w:t>
      </w:r>
      <w:r w:rsidR="00E3138F" w:rsidRPr="00A253DF">
        <w:rPr>
          <w:rFonts w:ascii="Arial" w:hAnsi="Arial" w:cs="Arial"/>
          <w:sz w:val="24"/>
          <w:szCs w:val="24"/>
          <w:lang w:val="en-GB"/>
        </w:rPr>
        <w:t xml:space="preserve">Dalla Longa F.&amp; van der Zwaan B. (2025) </w:t>
      </w:r>
      <w:r w:rsidRPr="00A253DF">
        <w:rPr>
          <w:rFonts w:ascii="Arial" w:hAnsi="Arial" w:cs="Arial"/>
          <w:sz w:val="24"/>
          <w:szCs w:val="24"/>
          <w:lang w:val="en-GB"/>
        </w:rPr>
        <w:t xml:space="preserve">TIMES-Europe: An integrated energy system model for </w:t>
      </w:r>
      <w:proofErr w:type="spellStart"/>
      <w:r w:rsidRPr="00A253DF">
        <w:rPr>
          <w:rFonts w:ascii="Arial" w:hAnsi="Arial" w:cs="Arial"/>
          <w:sz w:val="24"/>
          <w:szCs w:val="24"/>
          <w:lang w:val="en-GB"/>
        </w:rPr>
        <w:t>analyzing</w:t>
      </w:r>
      <w:proofErr w:type="spellEnd"/>
      <w:r w:rsidRPr="00A253DF">
        <w:rPr>
          <w:rFonts w:ascii="Arial" w:hAnsi="Arial" w:cs="Arial"/>
          <w:sz w:val="24"/>
          <w:szCs w:val="24"/>
          <w:lang w:val="en-GB"/>
        </w:rPr>
        <w:t xml:space="preserve"> Europe’s energy and climate challenges. Environ Model Assess. </w:t>
      </w:r>
      <w:r w:rsidR="00E3138F" w:rsidRPr="00A253DF">
        <w:rPr>
          <w:rFonts w:ascii="Arial" w:hAnsi="Arial" w:cs="Arial"/>
          <w:sz w:val="24"/>
          <w:szCs w:val="24"/>
          <w:lang w:val="en-GB"/>
        </w:rPr>
        <w:t>Volume 30, pages 1–19, (2025)</w:t>
      </w:r>
      <w:r w:rsidRPr="00A253DF">
        <w:rPr>
          <w:rFonts w:ascii="Arial" w:hAnsi="Arial" w:cs="Arial"/>
          <w:sz w:val="24"/>
          <w:szCs w:val="24"/>
          <w:lang w:val="en-GB"/>
        </w:rPr>
        <w:t xml:space="preserve">. </w:t>
      </w:r>
      <w:r w:rsidR="00E3138F" w:rsidRPr="00A253DF">
        <w:rPr>
          <w:rFonts w:ascii="Arial" w:hAnsi="Arial" w:cs="Arial"/>
          <w:sz w:val="24"/>
          <w:szCs w:val="24"/>
          <w:lang w:val="en-GB"/>
        </w:rPr>
        <w:t>https://</w:t>
      </w:r>
      <w:r w:rsidRPr="00A253DF">
        <w:rPr>
          <w:rFonts w:ascii="Arial" w:hAnsi="Arial" w:cs="Arial"/>
          <w:sz w:val="24"/>
          <w:szCs w:val="24"/>
          <w:lang w:val="en-GB"/>
        </w:rPr>
        <w:t>doi:10.1007/s10666-024-09976-8.</w:t>
      </w:r>
    </w:p>
    <w:p w14:paraId="5FE4630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31.</w:t>
      </w:r>
      <w:r w:rsidRPr="00A253DF">
        <w:rPr>
          <w:rFonts w:ascii="Arial" w:hAnsi="Arial" w:cs="Arial"/>
          <w:sz w:val="24"/>
          <w:szCs w:val="24"/>
          <w:lang w:val="en-GB"/>
        </w:rPr>
        <w:tab/>
        <w:t xml:space="preserve">Goop J, </w:t>
      </w:r>
      <w:proofErr w:type="spellStart"/>
      <w:r w:rsidRPr="00A253DF">
        <w:rPr>
          <w:rFonts w:ascii="Arial" w:hAnsi="Arial" w:cs="Arial"/>
          <w:sz w:val="24"/>
          <w:szCs w:val="24"/>
          <w:lang w:val="en-GB"/>
        </w:rPr>
        <w:t>Nyholm</w:t>
      </w:r>
      <w:proofErr w:type="spellEnd"/>
      <w:r w:rsidRPr="00A253DF">
        <w:rPr>
          <w:rFonts w:ascii="Arial" w:hAnsi="Arial" w:cs="Arial"/>
          <w:sz w:val="24"/>
          <w:szCs w:val="24"/>
          <w:lang w:val="en-GB"/>
        </w:rPr>
        <w:t xml:space="preserve"> E, </w:t>
      </w:r>
      <w:proofErr w:type="spellStart"/>
      <w:r w:rsidRPr="00A253DF">
        <w:rPr>
          <w:rFonts w:ascii="Arial" w:hAnsi="Arial" w:cs="Arial"/>
          <w:sz w:val="24"/>
          <w:szCs w:val="24"/>
          <w:lang w:val="en-GB"/>
        </w:rPr>
        <w:t>Odenberger</w:t>
      </w:r>
      <w:proofErr w:type="spellEnd"/>
      <w:r w:rsidRPr="00A253DF">
        <w:rPr>
          <w:rFonts w:ascii="Arial" w:hAnsi="Arial" w:cs="Arial"/>
          <w:sz w:val="24"/>
          <w:szCs w:val="24"/>
          <w:lang w:val="en-GB"/>
        </w:rPr>
        <w:t xml:space="preserve"> M, </w:t>
      </w:r>
      <w:proofErr w:type="spellStart"/>
      <w:r w:rsidRPr="00A253DF">
        <w:rPr>
          <w:rFonts w:ascii="Arial" w:hAnsi="Arial" w:cs="Arial"/>
          <w:sz w:val="24"/>
          <w:szCs w:val="24"/>
          <w:lang w:val="en-GB"/>
        </w:rPr>
        <w:t>Johnsson</w:t>
      </w:r>
      <w:proofErr w:type="spellEnd"/>
      <w:r w:rsidRPr="00A253DF">
        <w:rPr>
          <w:rFonts w:ascii="Arial" w:hAnsi="Arial" w:cs="Arial"/>
          <w:sz w:val="24"/>
          <w:szCs w:val="24"/>
          <w:lang w:val="en-GB"/>
        </w:rPr>
        <w:t xml:space="preserve"> F. </w:t>
      </w:r>
      <w:r w:rsidR="00F82B3A" w:rsidRPr="00A253DF">
        <w:rPr>
          <w:rFonts w:ascii="Arial" w:hAnsi="Arial" w:cs="Arial"/>
          <w:sz w:val="24"/>
          <w:szCs w:val="24"/>
          <w:lang w:val="en-GB"/>
        </w:rPr>
        <w:t xml:space="preserve">(2021) </w:t>
      </w:r>
      <w:r w:rsidRPr="00A253DF">
        <w:rPr>
          <w:rFonts w:ascii="Arial" w:hAnsi="Arial" w:cs="Arial"/>
          <w:sz w:val="24"/>
          <w:szCs w:val="24"/>
          <w:lang w:val="en-GB"/>
        </w:rPr>
        <w:t>Impact of electricity market feedback on investments in solar photovoltaic and battery systems in Swedish single-family dwellings. Renew Energy. 2021;163:</w:t>
      </w:r>
      <w:r w:rsidR="00F82B3A" w:rsidRPr="00A253DF">
        <w:rPr>
          <w:rFonts w:ascii="Arial" w:hAnsi="Arial" w:cs="Arial"/>
          <w:sz w:val="24"/>
          <w:szCs w:val="24"/>
          <w:lang w:val="en-GB"/>
        </w:rPr>
        <w:t xml:space="preserve"> p.</w:t>
      </w:r>
      <w:r w:rsidRPr="00A253DF">
        <w:rPr>
          <w:rFonts w:ascii="Arial" w:hAnsi="Arial" w:cs="Arial"/>
          <w:sz w:val="24"/>
          <w:szCs w:val="24"/>
          <w:lang w:val="en-GB"/>
        </w:rPr>
        <w:t xml:space="preserve">1078-1091. </w:t>
      </w:r>
      <w:r w:rsidR="00F82B3A" w:rsidRPr="00A253DF">
        <w:rPr>
          <w:rFonts w:ascii="Arial" w:hAnsi="Arial" w:cs="Arial"/>
          <w:sz w:val="24"/>
          <w:szCs w:val="24"/>
          <w:lang w:val="en-GB"/>
        </w:rPr>
        <w:t>https://</w:t>
      </w:r>
      <w:r w:rsidRPr="00A253DF">
        <w:rPr>
          <w:rFonts w:ascii="Arial" w:hAnsi="Arial" w:cs="Arial"/>
          <w:sz w:val="24"/>
          <w:szCs w:val="24"/>
          <w:lang w:val="en-GB"/>
        </w:rPr>
        <w:t>doi:10.1016/j.renene.2020.06.153.</w:t>
      </w:r>
    </w:p>
    <w:p w14:paraId="57B8132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32.</w:t>
      </w:r>
      <w:r w:rsidRPr="00A253DF">
        <w:rPr>
          <w:rFonts w:ascii="Arial" w:hAnsi="Arial" w:cs="Arial"/>
          <w:sz w:val="24"/>
          <w:szCs w:val="24"/>
          <w:lang w:val="en-GB"/>
        </w:rPr>
        <w:tab/>
        <w:t xml:space="preserve">Lund H, Thellufsen JZ, Østergaard PA, Sorknæs P, Skov IR, Mathiesen BV. </w:t>
      </w:r>
      <w:r w:rsidR="00F82B3A" w:rsidRPr="00A253DF">
        <w:rPr>
          <w:rFonts w:ascii="Arial" w:hAnsi="Arial" w:cs="Arial"/>
          <w:sz w:val="24"/>
          <w:szCs w:val="24"/>
          <w:lang w:val="en-GB"/>
        </w:rPr>
        <w:t xml:space="preserve">(2021) </w:t>
      </w:r>
      <w:proofErr w:type="spellStart"/>
      <w:r w:rsidRPr="00A253DF">
        <w:rPr>
          <w:rFonts w:ascii="Arial" w:hAnsi="Arial" w:cs="Arial"/>
          <w:sz w:val="24"/>
          <w:szCs w:val="24"/>
          <w:lang w:val="en-GB"/>
        </w:rPr>
        <w:t>EnergyPLAN</w:t>
      </w:r>
      <w:proofErr w:type="spellEnd"/>
      <w:r w:rsidRPr="00A253DF">
        <w:rPr>
          <w:rFonts w:ascii="Arial" w:hAnsi="Arial" w:cs="Arial"/>
          <w:sz w:val="24"/>
          <w:szCs w:val="24"/>
          <w:lang w:val="en-GB"/>
        </w:rPr>
        <w:t xml:space="preserve"> – Advanced analysis of smart </w:t>
      </w:r>
      <w:proofErr w:type="spellStart"/>
      <w:r w:rsidRPr="00A253DF">
        <w:rPr>
          <w:rFonts w:ascii="Arial" w:hAnsi="Arial" w:cs="Arial"/>
          <w:sz w:val="24"/>
          <w:szCs w:val="24"/>
          <w:lang w:val="en-GB"/>
        </w:rPr>
        <w:t>en-ergy</w:t>
      </w:r>
      <w:proofErr w:type="spellEnd"/>
      <w:r w:rsidRPr="00A253DF">
        <w:rPr>
          <w:rFonts w:ascii="Arial" w:hAnsi="Arial" w:cs="Arial"/>
          <w:sz w:val="24"/>
          <w:szCs w:val="24"/>
          <w:lang w:val="en-GB"/>
        </w:rPr>
        <w:t xml:space="preserve"> systems. Smart Energy. </w:t>
      </w:r>
      <w:proofErr w:type="gramStart"/>
      <w:r w:rsidRPr="00A253DF">
        <w:rPr>
          <w:rFonts w:ascii="Arial" w:hAnsi="Arial" w:cs="Arial"/>
          <w:sz w:val="24"/>
          <w:szCs w:val="24"/>
          <w:lang w:val="en-GB"/>
        </w:rPr>
        <w:t>2021;1:100007</w:t>
      </w:r>
      <w:proofErr w:type="gramEnd"/>
      <w:r w:rsidRPr="00A253DF">
        <w:rPr>
          <w:rFonts w:ascii="Arial" w:hAnsi="Arial" w:cs="Arial"/>
          <w:sz w:val="24"/>
          <w:szCs w:val="24"/>
          <w:lang w:val="en-GB"/>
        </w:rPr>
        <w:t xml:space="preserve">. </w:t>
      </w:r>
      <w:r w:rsidR="002E360B" w:rsidRPr="00A253DF">
        <w:rPr>
          <w:rFonts w:ascii="Arial" w:hAnsi="Arial" w:cs="Arial"/>
          <w:sz w:val="24"/>
          <w:szCs w:val="24"/>
          <w:lang w:val="en-GB"/>
        </w:rPr>
        <w:t>https://</w:t>
      </w:r>
      <w:r w:rsidRPr="00A253DF">
        <w:rPr>
          <w:rFonts w:ascii="Arial" w:hAnsi="Arial" w:cs="Arial"/>
          <w:sz w:val="24"/>
          <w:szCs w:val="24"/>
          <w:lang w:val="en-GB"/>
        </w:rPr>
        <w:t>doi:10.1016/j.segy.2021.100007.</w:t>
      </w:r>
    </w:p>
    <w:p w14:paraId="4BC4AD6B"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33.</w:t>
      </w:r>
      <w:r w:rsidRPr="00A253DF">
        <w:rPr>
          <w:rFonts w:ascii="Arial" w:hAnsi="Arial" w:cs="Arial"/>
          <w:sz w:val="24"/>
          <w:szCs w:val="24"/>
          <w:lang w:val="en-GB"/>
        </w:rPr>
        <w:tab/>
        <w:t xml:space="preserve">Wiese F, </w:t>
      </w:r>
      <w:proofErr w:type="spellStart"/>
      <w:r w:rsidRPr="00A253DF">
        <w:rPr>
          <w:rFonts w:ascii="Arial" w:hAnsi="Arial" w:cs="Arial"/>
          <w:sz w:val="24"/>
          <w:szCs w:val="24"/>
          <w:lang w:val="en-GB"/>
        </w:rPr>
        <w:t>Bramstoft</w:t>
      </w:r>
      <w:proofErr w:type="spellEnd"/>
      <w:r w:rsidRPr="00A253DF">
        <w:rPr>
          <w:rFonts w:ascii="Arial" w:hAnsi="Arial" w:cs="Arial"/>
          <w:sz w:val="24"/>
          <w:szCs w:val="24"/>
          <w:lang w:val="en-GB"/>
        </w:rPr>
        <w:t xml:space="preserve"> R, </w:t>
      </w:r>
      <w:proofErr w:type="spellStart"/>
      <w:r w:rsidRPr="00A253DF">
        <w:rPr>
          <w:rFonts w:ascii="Arial" w:hAnsi="Arial" w:cs="Arial"/>
          <w:sz w:val="24"/>
          <w:szCs w:val="24"/>
          <w:lang w:val="en-GB"/>
        </w:rPr>
        <w:t>Koduvere</w:t>
      </w:r>
      <w:proofErr w:type="spellEnd"/>
      <w:r w:rsidRPr="00A253DF">
        <w:rPr>
          <w:rFonts w:ascii="Arial" w:hAnsi="Arial" w:cs="Arial"/>
          <w:sz w:val="24"/>
          <w:szCs w:val="24"/>
          <w:lang w:val="en-GB"/>
        </w:rPr>
        <w:t xml:space="preserve"> H, Pizarro Alonso A, </w:t>
      </w:r>
      <w:proofErr w:type="spellStart"/>
      <w:r w:rsidRPr="00A253DF">
        <w:rPr>
          <w:rFonts w:ascii="Arial" w:hAnsi="Arial" w:cs="Arial"/>
          <w:sz w:val="24"/>
          <w:szCs w:val="24"/>
          <w:lang w:val="en-GB"/>
        </w:rPr>
        <w:t>Balyk</w:t>
      </w:r>
      <w:proofErr w:type="spellEnd"/>
      <w:r w:rsidRPr="00A253DF">
        <w:rPr>
          <w:rFonts w:ascii="Arial" w:hAnsi="Arial" w:cs="Arial"/>
          <w:sz w:val="24"/>
          <w:szCs w:val="24"/>
          <w:lang w:val="en-GB"/>
        </w:rPr>
        <w:t xml:space="preserve"> O, </w:t>
      </w:r>
      <w:proofErr w:type="spellStart"/>
      <w:r w:rsidRPr="00A253DF">
        <w:rPr>
          <w:rFonts w:ascii="Arial" w:hAnsi="Arial" w:cs="Arial"/>
          <w:sz w:val="24"/>
          <w:szCs w:val="24"/>
          <w:lang w:val="en-GB"/>
        </w:rPr>
        <w:t>Kirkerud</w:t>
      </w:r>
      <w:proofErr w:type="spellEnd"/>
      <w:r w:rsidRPr="00A253DF">
        <w:rPr>
          <w:rFonts w:ascii="Arial" w:hAnsi="Arial" w:cs="Arial"/>
          <w:sz w:val="24"/>
          <w:szCs w:val="24"/>
          <w:lang w:val="en-GB"/>
        </w:rPr>
        <w:t xml:space="preserve"> JG, et al. </w:t>
      </w:r>
      <w:r w:rsidR="002E360B" w:rsidRPr="00A253DF">
        <w:rPr>
          <w:rFonts w:ascii="Arial" w:hAnsi="Arial" w:cs="Arial"/>
          <w:sz w:val="24"/>
          <w:szCs w:val="24"/>
          <w:lang w:val="en-GB"/>
        </w:rPr>
        <w:t xml:space="preserve">(2018) </w:t>
      </w:r>
      <w:proofErr w:type="spellStart"/>
      <w:r w:rsidRPr="00A253DF">
        <w:rPr>
          <w:rFonts w:ascii="Arial" w:hAnsi="Arial" w:cs="Arial"/>
          <w:sz w:val="24"/>
          <w:szCs w:val="24"/>
          <w:lang w:val="en-GB"/>
        </w:rPr>
        <w:t>Balmorel</w:t>
      </w:r>
      <w:proofErr w:type="spellEnd"/>
      <w:r w:rsidRPr="00A253DF">
        <w:rPr>
          <w:rFonts w:ascii="Arial" w:hAnsi="Arial" w:cs="Arial"/>
          <w:sz w:val="24"/>
          <w:szCs w:val="24"/>
          <w:lang w:val="en-GB"/>
        </w:rPr>
        <w:t xml:space="preserve"> open source energy system model. Energy Strat Rev 2018;20:</w:t>
      </w:r>
      <w:r w:rsidR="002E360B" w:rsidRPr="00A253DF">
        <w:rPr>
          <w:rFonts w:ascii="Arial" w:hAnsi="Arial" w:cs="Arial"/>
          <w:sz w:val="24"/>
          <w:szCs w:val="24"/>
          <w:lang w:val="en-GB"/>
        </w:rPr>
        <w:t xml:space="preserve"> p.</w:t>
      </w:r>
      <w:r w:rsidRPr="00A253DF">
        <w:rPr>
          <w:rFonts w:ascii="Arial" w:hAnsi="Arial" w:cs="Arial"/>
          <w:sz w:val="24"/>
          <w:szCs w:val="24"/>
          <w:lang w:val="en-GB"/>
        </w:rPr>
        <w:t xml:space="preserve">26-34. </w:t>
      </w:r>
      <w:r w:rsidR="002E360B" w:rsidRPr="00A253DF">
        <w:rPr>
          <w:rFonts w:ascii="Arial" w:hAnsi="Arial" w:cs="Arial"/>
          <w:sz w:val="24"/>
          <w:szCs w:val="24"/>
          <w:lang w:val="en-GB"/>
        </w:rPr>
        <w:t>https://d</w:t>
      </w:r>
      <w:r w:rsidRPr="00A253DF">
        <w:rPr>
          <w:rFonts w:ascii="Arial" w:hAnsi="Arial" w:cs="Arial"/>
          <w:sz w:val="24"/>
          <w:szCs w:val="24"/>
          <w:lang w:val="en-GB"/>
        </w:rPr>
        <w:t>oi: 10.1016/j.esr.2018.01.003.</w:t>
      </w:r>
    </w:p>
    <w:p w14:paraId="533DB650"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34.</w:t>
      </w:r>
      <w:r w:rsidRPr="00A253DF">
        <w:rPr>
          <w:rFonts w:ascii="Arial" w:hAnsi="Arial" w:cs="Arial"/>
          <w:sz w:val="24"/>
          <w:szCs w:val="24"/>
          <w:lang w:val="en-GB"/>
        </w:rPr>
        <w:tab/>
      </w:r>
      <w:proofErr w:type="spellStart"/>
      <w:r w:rsidRPr="00A253DF">
        <w:rPr>
          <w:rFonts w:ascii="Arial" w:hAnsi="Arial" w:cs="Arial"/>
          <w:sz w:val="24"/>
          <w:szCs w:val="24"/>
          <w:lang w:val="en-GB"/>
        </w:rPr>
        <w:t>Handayani</w:t>
      </w:r>
      <w:proofErr w:type="spellEnd"/>
      <w:r w:rsidRPr="00A253DF">
        <w:rPr>
          <w:rFonts w:ascii="Arial" w:hAnsi="Arial" w:cs="Arial"/>
          <w:sz w:val="24"/>
          <w:szCs w:val="24"/>
          <w:lang w:val="en-GB"/>
        </w:rPr>
        <w:t xml:space="preserve"> K, Overland I, </w:t>
      </w:r>
      <w:proofErr w:type="spellStart"/>
      <w:r w:rsidRPr="00A253DF">
        <w:rPr>
          <w:rFonts w:ascii="Arial" w:hAnsi="Arial" w:cs="Arial"/>
          <w:sz w:val="24"/>
          <w:szCs w:val="24"/>
          <w:lang w:val="en-GB"/>
        </w:rPr>
        <w:t>Suryadi</w:t>
      </w:r>
      <w:proofErr w:type="spellEnd"/>
      <w:r w:rsidRPr="00A253DF">
        <w:rPr>
          <w:rFonts w:ascii="Arial" w:hAnsi="Arial" w:cs="Arial"/>
          <w:sz w:val="24"/>
          <w:szCs w:val="24"/>
          <w:lang w:val="en-GB"/>
        </w:rPr>
        <w:t xml:space="preserve"> B, </w:t>
      </w:r>
      <w:proofErr w:type="spellStart"/>
      <w:r w:rsidRPr="00A253DF">
        <w:rPr>
          <w:rFonts w:ascii="Arial" w:hAnsi="Arial" w:cs="Arial"/>
          <w:sz w:val="24"/>
          <w:szCs w:val="24"/>
          <w:lang w:val="en-GB"/>
        </w:rPr>
        <w:t>Vakulchuk</w:t>
      </w:r>
      <w:proofErr w:type="spellEnd"/>
      <w:r w:rsidRPr="00A253DF">
        <w:rPr>
          <w:rFonts w:ascii="Arial" w:hAnsi="Arial" w:cs="Arial"/>
          <w:sz w:val="24"/>
          <w:szCs w:val="24"/>
          <w:lang w:val="en-GB"/>
        </w:rPr>
        <w:t xml:space="preserve"> R. </w:t>
      </w:r>
      <w:r w:rsidR="002E360B" w:rsidRPr="00A253DF">
        <w:rPr>
          <w:rFonts w:ascii="Arial" w:hAnsi="Arial" w:cs="Arial"/>
          <w:sz w:val="24"/>
          <w:szCs w:val="24"/>
          <w:lang w:val="en-GB"/>
        </w:rPr>
        <w:t xml:space="preserve">(2023) </w:t>
      </w:r>
      <w:r w:rsidRPr="00A253DF">
        <w:rPr>
          <w:rFonts w:ascii="Arial" w:hAnsi="Arial" w:cs="Arial"/>
          <w:sz w:val="24"/>
          <w:szCs w:val="24"/>
          <w:lang w:val="en-GB"/>
        </w:rPr>
        <w:t>Integrating 100% renewable energy into electricity systems: A net-zero analysis for Cambodia, Laos, and Myanmar. Energy Rep. 2023;</w:t>
      </w:r>
      <w:proofErr w:type="gramStart"/>
      <w:r w:rsidRPr="00A253DF">
        <w:rPr>
          <w:rFonts w:ascii="Arial" w:hAnsi="Arial" w:cs="Arial"/>
          <w:sz w:val="24"/>
          <w:szCs w:val="24"/>
          <w:lang w:val="en-GB"/>
        </w:rPr>
        <w:t>10:</w:t>
      </w:r>
      <w:r w:rsidR="002E360B" w:rsidRPr="00A253DF">
        <w:rPr>
          <w:rFonts w:ascii="Arial" w:hAnsi="Arial" w:cs="Arial"/>
          <w:sz w:val="24"/>
          <w:szCs w:val="24"/>
          <w:lang w:val="en-GB"/>
        </w:rPr>
        <w:t>p.</w:t>
      </w:r>
      <w:proofErr w:type="gramEnd"/>
      <w:r w:rsidRPr="00A253DF">
        <w:rPr>
          <w:rFonts w:ascii="Arial" w:hAnsi="Arial" w:cs="Arial"/>
          <w:sz w:val="24"/>
          <w:szCs w:val="24"/>
          <w:lang w:val="en-GB"/>
        </w:rPr>
        <w:t>4849-</w:t>
      </w:r>
      <w:r w:rsidR="002E360B" w:rsidRPr="00A253DF">
        <w:rPr>
          <w:rFonts w:ascii="Arial" w:hAnsi="Arial" w:cs="Arial"/>
          <w:sz w:val="24"/>
          <w:szCs w:val="24"/>
          <w:lang w:val="en-GB"/>
        </w:rPr>
        <w:t>48</w:t>
      </w:r>
      <w:r w:rsidRPr="00A253DF">
        <w:rPr>
          <w:rFonts w:ascii="Arial" w:hAnsi="Arial" w:cs="Arial"/>
          <w:sz w:val="24"/>
          <w:szCs w:val="24"/>
          <w:lang w:val="en-GB"/>
        </w:rPr>
        <w:t xml:space="preserve">69. </w:t>
      </w:r>
      <w:r w:rsidR="002E360B" w:rsidRPr="00A253DF">
        <w:rPr>
          <w:rFonts w:ascii="Arial" w:hAnsi="Arial" w:cs="Arial"/>
          <w:sz w:val="24"/>
          <w:szCs w:val="24"/>
          <w:lang w:val="en-GB"/>
        </w:rPr>
        <w:t>https://</w:t>
      </w:r>
      <w:r w:rsidRPr="00A253DF">
        <w:rPr>
          <w:rFonts w:ascii="Arial" w:hAnsi="Arial" w:cs="Arial"/>
          <w:sz w:val="24"/>
          <w:szCs w:val="24"/>
          <w:lang w:val="en-GB"/>
        </w:rPr>
        <w:t>doi:10.1016/j.egyr.2023.11.005.</w:t>
      </w:r>
    </w:p>
    <w:p w14:paraId="0188101B"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35.</w:t>
      </w:r>
      <w:r w:rsidRPr="00A253DF">
        <w:rPr>
          <w:rFonts w:ascii="Arial" w:hAnsi="Arial" w:cs="Arial"/>
          <w:sz w:val="24"/>
          <w:szCs w:val="24"/>
          <w:lang w:val="en-GB"/>
        </w:rPr>
        <w:tab/>
      </w:r>
      <w:proofErr w:type="spellStart"/>
      <w:r w:rsidRPr="00A253DF">
        <w:rPr>
          <w:rFonts w:ascii="Arial" w:hAnsi="Arial" w:cs="Arial"/>
          <w:sz w:val="24"/>
          <w:szCs w:val="24"/>
          <w:lang w:val="en-GB"/>
        </w:rPr>
        <w:t>Nicoli</w:t>
      </w:r>
      <w:proofErr w:type="spellEnd"/>
      <w:r w:rsidRPr="00A253DF">
        <w:rPr>
          <w:rFonts w:ascii="Arial" w:hAnsi="Arial" w:cs="Arial"/>
          <w:sz w:val="24"/>
          <w:szCs w:val="24"/>
          <w:lang w:val="en-GB"/>
        </w:rPr>
        <w:t xml:space="preserve"> M, </w:t>
      </w:r>
      <w:proofErr w:type="spellStart"/>
      <w:r w:rsidRPr="00A253DF">
        <w:rPr>
          <w:rFonts w:ascii="Arial" w:hAnsi="Arial" w:cs="Arial"/>
          <w:sz w:val="24"/>
          <w:szCs w:val="24"/>
          <w:lang w:val="en-GB"/>
        </w:rPr>
        <w:t>Gracceva</w:t>
      </w:r>
      <w:proofErr w:type="spellEnd"/>
      <w:r w:rsidRPr="00A253DF">
        <w:rPr>
          <w:rFonts w:ascii="Arial" w:hAnsi="Arial" w:cs="Arial"/>
          <w:sz w:val="24"/>
          <w:szCs w:val="24"/>
          <w:lang w:val="en-GB"/>
        </w:rPr>
        <w:t xml:space="preserve"> F, </w:t>
      </w:r>
      <w:proofErr w:type="spellStart"/>
      <w:r w:rsidRPr="00A253DF">
        <w:rPr>
          <w:rFonts w:ascii="Arial" w:hAnsi="Arial" w:cs="Arial"/>
          <w:sz w:val="24"/>
          <w:szCs w:val="24"/>
          <w:lang w:val="en-GB"/>
        </w:rPr>
        <w:t>Lerede</w:t>
      </w:r>
      <w:proofErr w:type="spellEnd"/>
      <w:r w:rsidRPr="00A253DF">
        <w:rPr>
          <w:rFonts w:ascii="Arial" w:hAnsi="Arial" w:cs="Arial"/>
          <w:sz w:val="24"/>
          <w:szCs w:val="24"/>
          <w:lang w:val="en-GB"/>
        </w:rPr>
        <w:t xml:space="preserve"> D, Savoldi L. </w:t>
      </w:r>
      <w:r w:rsidR="002E360B" w:rsidRPr="00A253DF">
        <w:rPr>
          <w:rFonts w:ascii="Arial" w:hAnsi="Arial" w:cs="Arial"/>
          <w:sz w:val="24"/>
          <w:szCs w:val="24"/>
          <w:lang w:val="en-GB"/>
        </w:rPr>
        <w:t xml:space="preserve">(2022) </w:t>
      </w:r>
      <w:r w:rsidRPr="00A253DF">
        <w:rPr>
          <w:rFonts w:ascii="Arial" w:hAnsi="Arial" w:cs="Arial"/>
          <w:sz w:val="24"/>
          <w:szCs w:val="24"/>
          <w:lang w:val="en-GB"/>
        </w:rPr>
        <w:t xml:space="preserve">Can We Rely on Open-Source Energy System Optimization Models? </w:t>
      </w:r>
      <w:r w:rsidR="00E368CF" w:rsidRPr="00E368CF">
        <w:rPr>
          <w:rFonts w:ascii="Arial" w:hAnsi="Arial" w:cs="Arial"/>
          <w:sz w:val="24"/>
          <w:szCs w:val="24"/>
          <w:lang w:val="en-GB"/>
        </w:rPr>
        <w:t>Energies 2022, 15(18), 6505; https://doi.org/10.3390/en15186505</w:t>
      </w:r>
    </w:p>
    <w:p w14:paraId="5BDE84A5"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36.</w:t>
      </w:r>
      <w:r w:rsidRPr="00A253DF">
        <w:rPr>
          <w:rFonts w:ascii="Arial" w:hAnsi="Arial" w:cs="Arial"/>
          <w:sz w:val="24"/>
          <w:szCs w:val="24"/>
          <w:lang w:val="en-GB"/>
        </w:rPr>
        <w:tab/>
        <w:t xml:space="preserve">Hamdi M, El </w:t>
      </w:r>
      <w:proofErr w:type="spellStart"/>
      <w:r w:rsidRPr="00A253DF">
        <w:rPr>
          <w:rFonts w:ascii="Arial" w:hAnsi="Arial" w:cs="Arial"/>
          <w:sz w:val="24"/>
          <w:szCs w:val="24"/>
          <w:lang w:val="en-GB"/>
        </w:rPr>
        <w:t>Salmawy</w:t>
      </w:r>
      <w:proofErr w:type="spellEnd"/>
      <w:r w:rsidRPr="00A253DF">
        <w:rPr>
          <w:rFonts w:ascii="Arial" w:hAnsi="Arial" w:cs="Arial"/>
          <w:sz w:val="24"/>
          <w:szCs w:val="24"/>
          <w:lang w:val="en-GB"/>
        </w:rPr>
        <w:t xml:space="preserve"> HA, Ragab R. </w:t>
      </w:r>
      <w:r w:rsidR="002E360B" w:rsidRPr="00A253DF">
        <w:rPr>
          <w:rFonts w:ascii="Arial" w:hAnsi="Arial" w:cs="Arial"/>
          <w:sz w:val="24"/>
          <w:szCs w:val="24"/>
          <w:lang w:val="en-GB"/>
        </w:rPr>
        <w:t xml:space="preserve">(2024) </w:t>
      </w:r>
      <w:r w:rsidRPr="00A253DF">
        <w:rPr>
          <w:rFonts w:ascii="Arial" w:hAnsi="Arial" w:cs="Arial"/>
          <w:sz w:val="24"/>
          <w:szCs w:val="24"/>
          <w:lang w:val="en-GB"/>
        </w:rPr>
        <w:t xml:space="preserve">Incorporating operational constraints into long-term energy planning: The case of the Egyptian power system under high share of renewables. Energy. </w:t>
      </w:r>
      <w:proofErr w:type="gramStart"/>
      <w:r w:rsidRPr="00A253DF">
        <w:rPr>
          <w:rFonts w:ascii="Arial" w:hAnsi="Arial" w:cs="Arial"/>
          <w:sz w:val="24"/>
          <w:szCs w:val="24"/>
          <w:lang w:val="en-GB"/>
        </w:rPr>
        <w:t>2024;300:131619</w:t>
      </w:r>
      <w:proofErr w:type="gramEnd"/>
      <w:r w:rsidRPr="00A253DF">
        <w:rPr>
          <w:rFonts w:ascii="Arial" w:hAnsi="Arial" w:cs="Arial"/>
          <w:sz w:val="24"/>
          <w:szCs w:val="24"/>
          <w:lang w:val="en-GB"/>
        </w:rPr>
        <w:t xml:space="preserve">. </w:t>
      </w:r>
      <w:r w:rsidR="002E360B" w:rsidRPr="00A253DF">
        <w:rPr>
          <w:rFonts w:ascii="Arial" w:hAnsi="Arial" w:cs="Arial"/>
          <w:sz w:val="24"/>
          <w:szCs w:val="24"/>
          <w:lang w:val="en-GB"/>
        </w:rPr>
        <w:t>https://</w:t>
      </w:r>
      <w:r w:rsidRPr="00A253DF">
        <w:rPr>
          <w:rFonts w:ascii="Arial" w:hAnsi="Arial" w:cs="Arial"/>
          <w:sz w:val="24"/>
          <w:szCs w:val="24"/>
          <w:lang w:val="en-GB"/>
        </w:rPr>
        <w:t>doi:10.1016/j.energy.2024.131619.</w:t>
      </w:r>
    </w:p>
    <w:p w14:paraId="02938790"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lastRenderedPageBreak/>
        <w:t>37.</w:t>
      </w:r>
      <w:r w:rsidRPr="00A253DF">
        <w:rPr>
          <w:rFonts w:ascii="Arial" w:hAnsi="Arial" w:cs="Arial"/>
          <w:sz w:val="24"/>
          <w:szCs w:val="24"/>
          <w:lang w:val="en-GB"/>
        </w:rPr>
        <w:tab/>
        <w:t xml:space="preserve">Després J, </w:t>
      </w:r>
      <w:proofErr w:type="spellStart"/>
      <w:r w:rsidRPr="00A253DF">
        <w:rPr>
          <w:rFonts w:ascii="Arial" w:hAnsi="Arial" w:cs="Arial"/>
          <w:sz w:val="24"/>
          <w:szCs w:val="24"/>
          <w:lang w:val="en-GB"/>
        </w:rPr>
        <w:t>Mima</w:t>
      </w:r>
      <w:proofErr w:type="spellEnd"/>
      <w:r w:rsidRPr="00A253DF">
        <w:rPr>
          <w:rFonts w:ascii="Arial" w:hAnsi="Arial" w:cs="Arial"/>
          <w:sz w:val="24"/>
          <w:szCs w:val="24"/>
          <w:lang w:val="en-GB"/>
        </w:rPr>
        <w:t xml:space="preserve"> S, </w:t>
      </w:r>
      <w:proofErr w:type="spellStart"/>
      <w:r w:rsidRPr="00A253DF">
        <w:rPr>
          <w:rFonts w:ascii="Arial" w:hAnsi="Arial" w:cs="Arial"/>
          <w:sz w:val="24"/>
          <w:szCs w:val="24"/>
          <w:lang w:val="en-GB"/>
        </w:rPr>
        <w:t>Kitous</w:t>
      </w:r>
      <w:proofErr w:type="spellEnd"/>
      <w:r w:rsidRPr="00A253DF">
        <w:rPr>
          <w:rFonts w:ascii="Arial" w:hAnsi="Arial" w:cs="Arial"/>
          <w:sz w:val="24"/>
          <w:szCs w:val="24"/>
          <w:lang w:val="en-GB"/>
        </w:rPr>
        <w:t xml:space="preserve"> A, </w:t>
      </w:r>
      <w:proofErr w:type="spellStart"/>
      <w:r w:rsidRPr="00A253DF">
        <w:rPr>
          <w:rFonts w:ascii="Arial" w:hAnsi="Arial" w:cs="Arial"/>
          <w:sz w:val="24"/>
          <w:szCs w:val="24"/>
          <w:lang w:val="en-GB"/>
        </w:rPr>
        <w:t>Criqui</w:t>
      </w:r>
      <w:proofErr w:type="spellEnd"/>
      <w:r w:rsidRPr="00A253DF">
        <w:rPr>
          <w:rFonts w:ascii="Arial" w:hAnsi="Arial" w:cs="Arial"/>
          <w:sz w:val="24"/>
          <w:szCs w:val="24"/>
          <w:lang w:val="en-GB"/>
        </w:rPr>
        <w:t xml:space="preserve"> P, </w:t>
      </w:r>
      <w:proofErr w:type="spellStart"/>
      <w:r w:rsidRPr="00A253DF">
        <w:rPr>
          <w:rFonts w:ascii="Arial" w:hAnsi="Arial" w:cs="Arial"/>
          <w:sz w:val="24"/>
          <w:szCs w:val="24"/>
          <w:lang w:val="en-GB"/>
        </w:rPr>
        <w:t>Hadjsaid</w:t>
      </w:r>
      <w:proofErr w:type="spellEnd"/>
      <w:r w:rsidRPr="00A253DF">
        <w:rPr>
          <w:rFonts w:ascii="Arial" w:hAnsi="Arial" w:cs="Arial"/>
          <w:sz w:val="24"/>
          <w:szCs w:val="24"/>
          <w:lang w:val="en-GB"/>
        </w:rPr>
        <w:t xml:space="preserve"> N, </w:t>
      </w:r>
      <w:proofErr w:type="spellStart"/>
      <w:r w:rsidRPr="00A253DF">
        <w:rPr>
          <w:rFonts w:ascii="Arial" w:hAnsi="Arial" w:cs="Arial"/>
          <w:sz w:val="24"/>
          <w:szCs w:val="24"/>
          <w:lang w:val="en-GB"/>
        </w:rPr>
        <w:t>Noirot</w:t>
      </w:r>
      <w:proofErr w:type="spellEnd"/>
      <w:r w:rsidRPr="00A253DF">
        <w:rPr>
          <w:rFonts w:ascii="Arial" w:hAnsi="Arial" w:cs="Arial"/>
          <w:sz w:val="24"/>
          <w:szCs w:val="24"/>
          <w:lang w:val="en-GB"/>
        </w:rPr>
        <w:t xml:space="preserve"> I. </w:t>
      </w:r>
      <w:r w:rsidR="002E360B" w:rsidRPr="00A253DF">
        <w:rPr>
          <w:rFonts w:ascii="Arial" w:hAnsi="Arial" w:cs="Arial"/>
          <w:sz w:val="24"/>
          <w:szCs w:val="24"/>
          <w:lang w:val="en-GB"/>
        </w:rPr>
        <w:t xml:space="preserve">(2016) </w:t>
      </w:r>
      <w:r w:rsidRPr="00A253DF">
        <w:rPr>
          <w:rFonts w:ascii="Arial" w:hAnsi="Arial" w:cs="Arial"/>
          <w:sz w:val="24"/>
          <w:szCs w:val="24"/>
          <w:lang w:val="en-GB"/>
        </w:rPr>
        <w:t xml:space="preserve">Storage as a flexibility option in power systems with high shares of variable renewable energy sources: a POLES-based analysis. Energy Econ. </w:t>
      </w:r>
      <w:proofErr w:type="gramStart"/>
      <w:r w:rsidRPr="00A253DF">
        <w:rPr>
          <w:rFonts w:ascii="Arial" w:hAnsi="Arial" w:cs="Arial"/>
          <w:sz w:val="24"/>
          <w:szCs w:val="24"/>
          <w:lang w:val="en-GB"/>
        </w:rPr>
        <w:t>2017;64:638</w:t>
      </w:r>
      <w:proofErr w:type="gramEnd"/>
      <w:r w:rsidRPr="00A253DF">
        <w:rPr>
          <w:rFonts w:ascii="Arial" w:hAnsi="Arial" w:cs="Arial"/>
          <w:sz w:val="24"/>
          <w:szCs w:val="24"/>
          <w:lang w:val="en-GB"/>
        </w:rPr>
        <w:t xml:space="preserve">-650. </w:t>
      </w:r>
      <w:r w:rsidR="002E360B" w:rsidRPr="00A253DF">
        <w:rPr>
          <w:rFonts w:ascii="Arial" w:hAnsi="Arial" w:cs="Arial"/>
          <w:sz w:val="24"/>
          <w:szCs w:val="24"/>
          <w:lang w:val="en-GB"/>
        </w:rPr>
        <w:t>https://</w:t>
      </w:r>
      <w:r w:rsidRPr="00A253DF">
        <w:rPr>
          <w:rFonts w:ascii="Arial" w:hAnsi="Arial" w:cs="Arial"/>
          <w:sz w:val="24"/>
          <w:szCs w:val="24"/>
          <w:lang w:val="en-GB"/>
        </w:rPr>
        <w:t>doi:10.1016/j.eneco.2016.03.006.</w:t>
      </w:r>
    </w:p>
    <w:p w14:paraId="70C4412D"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38.</w:t>
      </w:r>
      <w:r w:rsidRPr="00A253DF">
        <w:rPr>
          <w:rFonts w:ascii="Arial" w:hAnsi="Arial" w:cs="Arial"/>
          <w:sz w:val="24"/>
          <w:szCs w:val="24"/>
          <w:lang w:val="en-GB"/>
        </w:rPr>
        <w:tab/>
      </w:r>
      <w:proofErr w:type="spellStart"/>
      <w:r w:rsidRPr="00A253DF">
        <w:rPr>
          <w:rFonts w:ascii="Arial" w:hAnsi="Arial" w:cs="Arial"/>
          <w:sz w:val="24"/>
          <w:szCs w:val="24"/>
          <w:lang w:val="en-GB"/>
        </w:rPr>
        <w:t>Capros</w:t>
      </w:r>
      <w:proofErr w:type="spellEnd"/>
      <w:r w:rsidRPr="00A253DF">
        <w:rPr>
          <w:rFonts w:ascii="Arial" w:hAnsi="Arial" w:cs="Arial"/>
          <w:sz w:val="24"/>
          <w:szCs w:val="24"/>
          <w:lang w:val="en-GB"/>
        </w:rPr>
        <w:t xml:space="preserve"> P, </w:t>
      </w:r>
      <w:proofErr w:type="spellStart"/>
      <w:r w:rsidRPr="00A253DF">
        <w:rPr>
          <w:rFonts w:ascii="Arial" w:hAnsi="Arial" w:cs="Arial"/>
          <w:sz w:val="24"/>
          <w:szCs w:val="24"/>
          <w:lang w:val="en-GB"/>
        </w:rPr>
        <w:t>Kannavou</w:t>
      </w:r>
      <w:proofErr w:type="spellEnd"/>
      <w:r w:rsidRPr="00A253DF">
        <w:rPr>
          <w:rFonts w:ascii="Arial" w:hAnsi="Arial" w:cs="Arial"/>
          <w:sz w:val="24"/>
          <w:szCs w:val="24"/>
          <w:lang w:val="en-GB"/>
        </w:rPr>
        <w:t xml:space="preserve"> M, </w:t>
      </w:r>
      <w:proofErr w:type="spellStart"/>
      <w:r w:rsidRPr="00A253DF">
        <w:rPr>
          <w:rFonts w:ascii="Arial" w:hAnsi="Arial" w:cs="Arial"/>
          <w:sz w:val="24"/>
          <w:szCs w:val="24"/>
          <w:lang w:val="en-GB"/>
        </w:rPr>
        <w:t>Evangelopoulou</w:t>
      </w:r>
      <w:proofErr w:type="spellEnd"/>
      <w:r w:rsidRPr="00A253DF">
        <w:rPr>
          <w:rFonts w:ascii="Arial" w:hAnsi="Arial" w:cs="Arial"/>
          <w:sz w:val="24"/>
          <w:szCs w:val="24"/>
          <w:lang w:val="en-GB"/>
        </w:rPr>
        <w:t xml:space="preserve"> S, Petropoulos A, Siskos P, </w:t>
      </w:r>
      <w:proofErr w:type="spellStart"/>
      <w:r w:rsidRPr="00A253DF">
        <w:rPr>
          <w:rFonts w:ascii="Arial" w:hAnsi="Arial" w:cs="Arial"/>
          <w:sz w:val="24"/>
          <w:szCs w:val="24"/>
          <w:lang w:val="en-GB"/>
        </w:rPr>
        <w:t>Tasios</w:t>
      </w:r>
      <w:proofErr w:type="spellEnd"/>
      <w:r w:rsidRPr="00A253DF">
        <w:rPr>
          <w:rFonts w:ascii="Arial" w:hAnsi="Arial" w:cs="Arial"/>
          <w:sz w:val="24"/>
          <w:szCs w:val="24"/>
          <w:lang w:val="en-GB"/>
        </w:rPr>
        <w:t xml:space="preserve"> N, </w:t>
      </w:r>
      <w:proofErr w:type="spellStart"/>
      <w:r w:rsidRPr="00A253DF">
        <w:rPr>
          <w:rFonts w:ascii="Arial" w:hAnsi="Arial" w:cs="Arial"/>
          <w:sz w:val="24"/>
          <w:szCs w:val="24"/>
          <w:lang w:val="en-GB"/>
        </w:rPr>
        <w:t>Zazias</w:t>
      </w:r>
      <w:proofErr w:type="spellEnd"/>
      <w:r w:rsidRPr="00A253DF">
        <w:rPr>
          <w:rFonts w:ascii="Arial" w:hAnsi="Arial" w:cs="Arial"/>
          <w:sz w:val="24"/>
          <w:szCs w:val="24"/>
          <w:lang w:val="en-GB"/>
        </w:rPr>
        <w:t xml:space="preserve"> G, </w:t>
      </w:r>
      <w:proofErr w:type="spellStart"/>
      <w:r w:rsidRPr="00A253DF">
        <w:rPr>
          <w:rFonts w:ascii="Arial" w:hAnsi="Arial" w:cs="Arial"/>
          <w:sz w:val="24"/>
          <w:szCs w:val="24"/>
          <w:lang w:val="en-GB"/>
        </w:rPr>
        <w:t>DeVita</w:t>
      </w:r>
      <w:proofErr w:type="spellEnd"/>
      <w:r w:rsidRPr="00A253DF">
        <w:rPr>
          <w:rFonts w:ascii="Arial" w:hAnsi="Arial" w:cs="Arial"/>
          <w:sz w:val="24"/>
          <w:szCs w:val="24"/>
          <w:lang w:val="en-GB"/>
        </w:rPr>
        <w:t xml:space="preserve"> A. </w:t>
      </w:r>
      <w:r w:rsidR="002E360B" w:rsidRPr="00A253DF">
        <w:rPr>
          <w:rFonts w:ascii="Arial" w:hAnsi="Arial" w:cs="Arial"/>
          <w:sz w:val="24"/>
          <w:szCs w:val="24"/>
          <w:lang w:val="en-GB"/>
        </w:rPr>
        <w:t xml:space="preserve">(2018) </w:t>
      </w:r>
      <w:r w:rsidRPr="00A253DF">
        <w:rPr>
          <w:rFonts w:ascii="Arial" w:hAnsi="Arial" w:cs="Arial"/>
          <w:sz w:val="24"/>
          <w:szCs w:val="24"/>
          <w:lang w:val="en-GB"/>
        </w:rPr>
        <w:t>Outlook of the EU energy system up to 2050: The case of scenarios prepared for European Commission's “clean energy for all Europeans” package using the PRIMES model. Energy Strat Rev. 2018;22:</w:t>
      </w:r>
      <w:r w:rsidR="002E360B" w:rsidRPr="00A253DF">
        <w:rPr>
          <w:rFonts w:ascii="Arial" w:hAnsi="Arial" w:cs="Arial"/>
          <w:sz w:val="24"/>
          <w:szCs w:val="24"/>
          <w:lang w:val="en-GB"/>
        </w:rPr>
        <w:t xml:space="preserve"> p.</w:t>
      </w:r>
      <w:r w:rsidRPr="00A253DF">
        <w:rPr>
          <w:rFonts w:ascii="Arial" w:hAnsi="Arial" w:cs="Arial"/>
          <w:sz w:val="24"/>
          <w:szCs w:val="24"/>
          <w:lang w:val="en-GB"/>
        </w:rPr>
        <w:t xml:space="preserve">255-263. </w:t>
      </w:r>
      <w:r w:rsidR="002E360B" w:rsidRPr="00A253DF">
        <w:rPr>
          <w:rFonts w:ascii="Arial" w:hAnsi="Arial" w:cs="Arial"/>
          <w:sz w:val="24"/>
          <w:szCs w:val="24"/>
          <w:lang w:val="en-GB"/>
        </w:rPr>
        <w:t>https://</w:t>
      </w:r>
      <w:r w:rsidRPr="00A253DF">
        <w:rPr>
          <w:rFonts w:ascii="Arial" w:hAnsi="Arial" w:cs="Arial"/>
          <w:sz w:val="24"/>
          <w:szCs w:val="24"/>
          <w:lang w:val="en-GB"/>
        </w:rPr>
        <w:t>doi:10.1016/j.esr.2018.06.009.</w:t>
      </w:r>
    </w:p>
    <w:p w14:paraId="34055F73"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39.</w:t>
      </w:r>
      <w:r w:rsidRPr="00A253DF">
        <w:rPr>
          <w:rFonts w:ascii="Arial" w:hAnsi="Arial" w:cs="Arial"/>
          <w:sz w:val="24"/>
          <w:szCs w:val="24"/>
          <w:lang w:val="en-GB"/>
        </w:rPr>
        <w:tab/>
      </w:r>
      <w:proofErr w:type="spellStart"/>
      <w:r w:rsidRPr="00A253DF">
        <w:rPr>
          <w:rFonts w:ascii="Arial" w:hAnsi="Arial" w:cs="Arial"/>
          <w:sz w:val="24"/>
          <w:szCs w:val="24"/>
          <w:lang w:val="en-GB"/>
        </w:rPr>
        <w:t>Nycander</w:t>
      </w:r>
      <w:proofErr w:type="spellEnd"/>
      <w:r w:rsidRPr="00A253DF">
        <w:rPr>
          <w:rFonts w:ascii="Arial" w:hAnsi="Arial" w:cs="Arial"/>
          <w:sz w:val="24"/>
          <w:szCs w:val="24"/>
          <w:lang w:val="en-GB"/>
        </w:rPr>
        <w:t xml:space="preserve"> E, </w:t>
      </w:r>
      <w:proofErr w:type="spellStart"/>
      <w:r w:rsidRPr="00A253DF">
        <w:rPr>
          <w:rFonts w:ascii="Arial" w:hAnsi="Arial" w:cs="Arial"/>
          <w:sz w:val="24"/>
          <w:szCs w:val="24"/>
          <w:lang w:val="en-GB"/>
        </w:rPr>
        <w:t>Söder</w:t>
      </w:r>
      <w:proofErr w:type="spellEnd"/>
      <w:r w:rsidRPr="00A253DF">
        <w:rPr>
          <w:rFonts w:ascii="Arial" w:hAnsi="Arial" w:cs="Arial"/>
          <w:sz w:val="24"/>
          <w:szCs w:val="24"/>
          <w:lang w:val="en-GB"/>
        </w:rPr>
        <w:t xml:space="preserve"> L. </w:t>
      </w:r>
      <w:r w:rsidR="0062478C" w:rsidRPr="00A253DF">
        <w:rPr>
          <w:rFonts w:ascii="Arial" w:hAnsi="Arial" w:cs="Arial"/>
          <w:sz w:val="24"/>
          <w:szCs w:val="24"/>
          <w:lang w:val="en-GB"/>
        </w:rPr>
        <w:t xml:space="preserve">(2022) </w:t>
      </w:r>
      <w:r w:rsidRPr="00A253DF">
        <w:rPr>
          <w:rFonts w:ascii="Arial" w:hAnsi="Arial" w:cs="Arial"/>
          <w:sz w:val="24"/>
          <w:szCs w:val="24"/>
          <w:lang w:val="en-GB"/>
        </w:rPr>
        <w:t xml:space="preserve">An open dispatch model for the Nordic power system. Energy Strat Rev. </w:t>
      </w:r>
      <w:proofErr w:type="gramStart"/>
      <w:r w:rsidRPr="00A253DF">
        <w:rPr>
          <w:rFonts w:ascii="Arial" w:hAnsi="Arial" w:cs="Arial"/>
          <w:sz w:val="24"/>
          <w:szCs w:val="24"/>
          <w:lang w:val="en-GB"/>
        </w:rPr>
        <w:t>2022;39:100775</w:t>
      </w:r>
      <w:proofErr w:type="gramEnd"/>
      <w:r w:rsidRPr="00A253DF">
        <w:rPr>
          <w:rFonts w:ascii="Arial" w:hAnsi="Arial" w:cs="Arial"/>
          <w:sz w:val="24"/>
          <w:szCs w:val="24"/>
          <w:lang w:val="en-GB"/>
        </w:rPr>
        <w:t xml:space="preserve">. </w:t>
      </w:r>
      <w:r w:rsidR="0062478C" w:rsidRPr="00A253DF">
        <w:rPr>
          <w:rFonts w:ascii="Arial" w:hAnsi="Arial" w:cs="Arial"/>
          <w:sz w:val="24"/>
          <w:szCs w:val="24"/>
          <w:lang w:val="en-GB"/>
        </w:rPr>
        <w:t>https://</w:t>
      </w:r>
      <w:r w:rsidRPr="00A253DF">
        <w:rPr>
          <w:rFonts w:ascii="Arial" w:hAnsi="Arial" w:cs="Arial"/>
          <w:sz w:val="24"/>
          <w:szCs w:val="24"/>
          <w:lang w:val="en-GB"/>
        </w:rPr>
        <w:t>doi:10.1016/j.esr.2021.100775.</w:t>
      </w:r>
    </w:p>
    <w:p w14:paraId="4D2B922C" w14:textId="77777777" w:rsidR="00CF3E53" w:rsidRPr="00A253DF" w:rsidRDefault="00CF3E53" w:rsidP="0062478C">
      <w:pPr>
        <w:pStyle w:val="Body"/>
        <w:tabs>
          <w:tab w:val="left" w:pos="426"/>
        </w:tabs>
        <w:rPr>
          <w:rFonts w:ascii="Arial" w:hAnsi="Arial" w:cs="Arial"/>
          <w:sz w:val="24"/>
          <w:szCs w:val="24"/>
          <w:lang w:val="en-GB"/>
        </w:rPr>
      </w:pPr>
      <w:r w:rsidRPr="00A253DF">
        <w:rPr>
          <w:rFonts w:ascii="Arial" w:hAnsi="Arial" w:cs="Arial"/>
          <w:sz w:val="24"/>
          <w:szCs w:val="24"/>
          <w:lang w:val="en-GB"/>
        </w:rPr>
        <w:t>40.</w:t>
      </w:r>
      <w:r w:rsidRPr="00A253DF">
        <w:rPr>
          <w:rFonts w:ascii="Arial" w:hAnsi="Arial" w:cs="Arial"/>
          <w:sz w:val="24"/>
          <w:szCs w:val="24"/>
          <w:lang w:val="en-GB"/>
        </w:rPr>
        <w:tab/>
        <w:t xml:space="preserve">Chowdhury AFMK, </w:t>
      </w:r>
      <w:r w:rsidR="0062478C" w:rsidRPr="00A253DF">
        <w:rPr>
          <w:rFonts w:ascii="Arial" w:hAnsi="Arial" w:cs="Arial"/>
          <w:sz w:val="24"/>
          <w:szCs w:val="24"/>
          <w:lang w:val="en-GB"/>
        </w:rPr>
        <w:t xml:space="preserve">Kern </w:t>
      </w:r>
      <w:r w:rsidR="003C08E2" w:rsidRPr="00A253DF">
        <w:rPr>
          <w:rFonts w:ascii="Arial" w:hAnsi="Arial" w:cs="Arial"/>
          <w:sz w:val="24"/>
          <w:szCs w:val="24"/>
          <w:lang w:val="en-GB"/>
        </w:rPr>
        <w:t xml:space="preserve">J., </w:t>
      </w:r>
      <w:r w:rsidR="0062478C" w:rsidRPr="00A253DF">
        <w:rPr>
          <w:rFonts w:ascii="Arial" w:hAnsi="Arial" w:cs="Arial"/>
          <w:sz w:val="24"/>
          <w:szCs w:val="24"/>
          <w:lang w:val="en-GB"/>
        </w:rPr>
        <w:t xml:space="preserve">Dang </w:t>
      </w:r>
      <w:r w:rsidR="003C08E2" w:rsidRPr="00A253DF">
        <w:rPr>
          <w:rFonts w:ascii="Arial" w:hAnsi="Arial" w:cs="Arial"/>
          <w:sz w:val="24"/>
          <w:szCs w:val="24"/>
          <w:lang w:val="en-GB"/>
        </w:rPr>
        <w:t xml:space="preserve">TD., </w:t>
      </w:r>
      <w:proofErr w:type="spellStart"/>
      <w:r w:rsidR="0062478C" w:rsidRPr="00A253DF">
        <w:rPr>
          <w:rFonts w:ascii="Arial" w:hAnsi="Arial" w:cs="Arial"/>
          <w:sz w:val="24"/>
          <w:szCs w:val="24"/>
          <w:lang w:val="en-GB"/>
        </w:rPr>
        <w:t>Galelli</w:t>
      </w:r>
      <w:proofErr w:type="spellEnd"/>
      <w:r w:rsidR="0062478C" w:rsidRPr="00A253DF">
        <w:rPr>
          <w:rFonts w:ascii="Arial" w:hAnsi="Arial" w:cs="Arial"/>
          <w:sz w:val="24"/>
          <w:szCs w:val="24"/>
          <w:lang w:val="en-GB"/>
        </w:rPr>
        <w:t xml:space="preserve"> </w:t>
      </w:r>
      <w:r w:rsidR="003C08E2" w:rsidRPr="00A253DF">
        <w:rPr>
          <w:rFonts w:ascii="Arial" w:hAnsi="Arial" w:cs="Arial"/>
          <w:sz w:val="24"/>
          <w:szCs w:val="24"/>
          <w:lang w:val="en-GB"/>
        </w:rPr>
        <w:t xml:space="preserve">S. </w:t>
      </w:r>
      <w:r w:rsidR="0062478C" w:rsidRPr="00A253DF">
        <w:rPr>
          <w:rFonts w:ascii="Arial" w:hAnsi="Arial" w:cs="Arial"/>
          <w:sz w:val="24"/>
          <w:szCs w:val="24"/>
          <w:lang w:val="en-GB"/>
        </w:rPr>
        <w:t>(2020)</w:t>
      </w:r>
      <w:r w:rsidRPr="00A253DF">
        <w:rPr>
          <w:rFonts w:ascii="Arial" w:hAnsi="Arial" w:cs="Arial"/>
          <w:sz w:val="24"/>
          <w:szCs w:val="24"/>
          <w:lang w:val="en-GB"/>
        </w:rPr>
        <w:t xml:space="preserve">. </w:t>
      </w:r>
      <w:proofErr w:type="spellStart"/>
      <w:r w:rsidRPr="00A253DF">
        <w:rPr>
          <w:rFonts w:ascii="Arial" w:hAnsi="Arial" w:cs="Arial"/>
          <w:sz w:val="24"/>
          <w:szCs w:val="24"/>
          <w:lang w:val="en-GB"/>
        </w:rPr>
        <w:t>PowNet</w:t>
      </w:r>
      <w:proofErr w:type="spellEnd"/>
      <w:r w:rsidRPr="00A253DF">
        <w:rPr>
          <w:rFonts w:ascii="Arial" w:hAnsi="Arial" w:cs="Arial"/>
          <w:sz w:val="24"/>
          <w:szCs w:val="24"/>
          <w:lang w:val="en-GB"/>
        </w:rPr>
        <w:t xml:space="preserve">: A Network-Constrained Unit Commitment/Economic Dispatch Model for Large-Scale Power Systems Analysis. J Open Res </w:t>
      </w:r>
      <w:proofErr w:type="spellStart"/>
      <w:r w:rsidRPr="00A253DF">
        <w:rPr>
          <w:rFonts w:ascii="Arial" w:hAnsi="Arial" w:cs="Arial"/>
          <w:sz w:val="24"/>
          <w:szCs w:val="24"/>
          <w:lang w:val="en-GB"/>
        </w:rPr>
        <w:t>Softw</w:t>
      </w:r>
      <w:proofErr w:type="spellEnd"/>
      <w:r w:rsidRPr="00A253DF">
        <w:rPr>
          <w:rFonts w:ascii="Arial" w:hAnsi="Arial" w:cs="Arial"/>
          <w:sz w:val="24"/>
          <w:szCs w:val="24"/>
          <w:lang w:val="en-GB"/>
        </w:rPr>
        <w:t xml:space="preserve">. </w:t>
      </w:r>
      <w:proofErr w:type="gramStart"/>
      <w:r w:rsidRPr="00A253DF">
        <w:rPr>
          <w:rFonts w:ascii="Arial" w:hAnsi="Arial" w:cs="Arial"/>
          <w:sz w:val="24"/>
          <w:szCs w:val="24"/>
          <w:lang w:val="en-GB"/>
        </w:rPr>
        <w:t>2020;8:5</w:t>
      </w:r>
      <w:proofErr w:type="gramEnd"/>
      <w:r w:rsidRPr="00A253DF">
        <w:rPr>
          <w:rFonts w:ascii="Arial" w:hAnsi="Arial" w:cs="Arial"/>
          <w:sz w:val="24"/>
          <w:szCs w:val="24"/>
          <w:lang w:val="en-GB"/>
        </w:rPr>
        <w:t xml:space="preserve">. </w:t>
      </w:r>
      <w:r w:rsidR="0062478C" w:rsidRPr="00A253DF">
        <w:rPr>
          <w:rFonts w:ascii="Arial" w:hAnsi="Arial" w:cs="Arial"/>
          <w:sz w:val="24"/>
          <w:szCs w:val="24"/>
          <w:lang w:val="en-GB"/>
        </w:rPr>
        <w:t>https://</w:t>
      </w:r>
      <w:r w:rsidRPr="00A253DF">
        <w:rPr>
          <w:rFonts w:ascii="Arial" w:hAnsi="Arial" w:cs="Arial"/>
          <w:sz w:val="24"/>
          <w:szCs w:val="24"/>
          <w:lang w:val="en-GB"/>
        </w:rPr>
        <w:t>doi:10.5334/jors.302.</w:t>
      </w:r>
    </w:p>
    <w:p w14:paraId="1B938232"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41.</w:t>
      </w:r>
      <w:r w:rsidRPr="00A253DF">
        <w:rPr>
          <w:rFonts w:ascii="Arial" w:hAnsi="Arial" w:cs="Arial"/>
          <w:sz w:val="24"/>
          <w:szCs w:val="24"/>
          <w:lang w:val="en-GB"/>
        </w:rPr>
        <w:tab/>
      </w:r>
      <w:proofErr w:type="spellStart"/>
      <w:r w:rsidRPr="00A253DF">
        <w:rPr>
          <w:rFonts w:ascii="Arial" w:hAnsi="Arial" w:cs="Arial"/>
          <w:sz w:val="24"/>
          <w:szCs w:val="24"/>
          <w:lang w:val="en-GB"/>
        </w:rPr>
        <w:t>Zeljko</w:t>
      </w:r>
      <w:proofErr w:type="spellEnd"/>
      <w:r w:rsidRPr="00A253DF">
        <w:rPr>
          <w:rFonts w:ascii="Arial" w:hAnsi="Arial" w:cs="Arial"/>
          <w:sz w:val="24"/>
          <w:szCs w:val="24"/>
          <w:lang w:val="en-GB"/>
        </w:rPr>
        <w:t xml:space="preserve"> M, </w:t>
      </w:r>
      <w:proofErr w:type="spellStart"/>
      <w:r w:rsidRPr="00A253DF">
        <w:rPr>
          <w:rFonts w:ascii="Arial" w:hAnsi="Arial" w:cs="Arial"/>
          <w:sz w:val="24"/>
          <w:szCs w:val="24"/>
          <w:lang w:val="en-GB"/>
        </w:rPr>
        <w:t>Aunedi</w:t>
      </w:r>
      <w:proofErr w:type="spellEnd"/>
      <w:r w:rsidRPr="00A253DF">
        <w:rPr>
          <w:rFonts w:ascii="Arial" w:hAnsi="Arial" w:cs="Arial"/>
          <w:sz w:val="24"/>
          <w:szCs w:val="24"/>
          <w:lang w:val="en-GB"/>
        </w:rPr>
        <w:t xml:space="preserve"> M, </w:t>
      </w:r>
      <w:proofErr w:type="spellStart"/>
      <w:r w:rsidRPr="00A253DF">
        <w:rPr>
          <w:rFonts w:ascii="Arial" w:hAnsi="Arial" w:cs="Arial"/>
          <w:sz w:val="24"/>
          <w:szCs w:val="24"/>
          <w:lang w:val="en-GB"/>
        </w:rPr>
        <w:t>Slipac</w:t>
      </w:r>
      <w:proofErr w:type="spellEnd"/>
      <w:r w:rsidRPr="00A253DF">
        <w:rPr>
          <w:rFonts w:ascii="Arial" w:hAnsi="Arial" w:cs="Arial"/>
          <w:sz w:val="24"/>
          <w:szCs w:val="24"/>
          <w:lang w:val="en-GB"/>
        </w:rPr>
        <w:t xml:space="preserve"> G, Jakšić D. </w:t>
      </w:r>
      <w:r w:rsidR="00ED5865" w:rsidRPr="00A253DF">
        <w:rPr>
          <w:rFonts w:ascii="Arial" w:hAnsi="Arial" w:cs="Arial"/>
          <w:sz w:val="24"/>
          <w:szCs w:val="24"/>
          <w:lang w:val="en-GB"/>
        </w:rPr>
        <w:t xml:space="preserve">(2020) </w:t>
      </w:r>
      <w:r w:rsidRPr="00A253DF">
        <w:rPr>
          <w:rFonts w:ascii="Arial" w:hAnsi="Arial" w:cs="Arial"/>
          <w:sz w:val="24"/>
          <w:szCs w:val="24"/>
          <w:lang w:val="en-GB"/>
        </w:rPr>
        <w:t xml:space="preserve">Applications of Wien Automatic System Planning (WASP) Model to Non-Standard Power System Expansion Problems. Energies. </w:t>
      </w:r>
      <w:proofErr w:type="gramStart"/>
      <w:r w:rsidRPr="00A253DF">
        <w:rPr>
          <w:rFonts w:ascii="Arial" w:hAnsi="Arial" w:cs="Arial"/>
          <w:sz w:val="24"/>
          <w:szCs w:val="24"/>
          <w:lang w:val="en-GB"/>
        </w:rPr>
        <w:t>2020;13:1392</w:t>
      </w:r>
      <w:proofErr w:type="gramEnd"/>
      <w:r w:rsidRPr="00A253DF">
        <w:rPr>
          <w:rFonts w:ascii="Arial" w:hAnsi="Arial" w:cs="Arial"/>
          <w:sz w:val="24"/>
          <w:szCs w:val="24"/>
          <w:lang w:val="en-GB"/>
        </w:rPr>
        <w:t xml:space="preserve">. </w:t>
      </w:r>
      <w:r w:rsidR="00ED5865" w:rsidRPr="00A253DF">
        <w:rPr>
          <w:rFonts w:ascii="Arial" w:hAnsi="Arial" w:cs="Arial"/>
          <w:sz w:val="24"/>
          <w:szCs w:val="24"/>
          <w:lang w:val="en-GB"/>
        </w:rPr>
        <w:t>https://</w:t>
      </w:r>
      <w:r w:rsidRPr="00A253DF">
        <w:rPr>
          <w:rFonts w:ascii="Arial" w:hAnsi="Arial" w:cs="Arial"/>
          <w:sz w:val="24"/>
          <w:szCs w:val="24"/>
          <w:lang w:val="en-GB"/>
        </w:rPr>
        <w:t>doi:10.3390/en13061392.</w:t>
      </w:r>
    </w:p>
    <w:p w14:paraId="04F6745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42.</w:t>
      </w:r>
      <w:r w:rsidRPr="00A253DF">
        <w:rPr>
          <w:rFonts w:ascii="Arial" w:hAnsi="Arial" w:cs="Arial"/>
          <w:sz w:val="24"/>
          <w:szCs w:val="24"/>
          <w:lang w:val="en-GB"/>
        </w:rPr>
        <w:tab/>
      </w:r>
      <w:proofErr w:type="spellStart"/>
      <w:r w:rsidRPr="00A253DF">
        <w:rPr>
          <w:rFonts w:ascii="Arial" w:hAnsi="Arial" w:cs="Arial"/>
          <w:sz w:val="24"/>
          <w:szCs w:val="24"/>
          <w:lang w:val="en-GB"/>
        </w:rPr>
        <w:t>Katsanevakis</w:t>
      </w:r>
      <w:proofErr w:type="spellEnd"/>
      <w:r w:rsidRPr="00A253DF">
        <w:rPr>
          <w:rFonts w:ascii="Arial" w:hAnsi="Arial" w:cs="Arial"/>
          <w:sz w:val="24"/>
          <w:szCs w:val="24"/>
          <w:lang w:val="en-GB"/>
        </w:rPr>
        <w:t xml:space="preserve"> A, </w:t>
      </w:r>
      <w:proofErr w:type="spellStart"/>
      <w:r w:rsidRPr="00A253DF">
        <w:rPr>
          <w:rFonts w:ascii="Arial" w:hAnsi="Arial" w:cs="Arial"/>
          <w:sz w:val="24"/>
          <w:szCs w:val="24"/>
          <w:lang w:val="en-GB"/>
        </w:rPr>
        <w:t>Konstantinidis</w:t>
      </w:r>
      <w:proofErr w:type="spellEnd"/>
      <w:r w:rsidRPr="00A253DF">
        <w:rPr>
          <w:rFonts w:ascii="Arial" w:hAnsi="Arial" w:cs="Arial"/>
          <w:sz w:val="24"/>
          <w:szCs w:val="24"/>
          <w:lang w:val="en-GB"/>
        </w:rPr>
        <w:t xml:space="preserve"> D, </w:t>
      </w:r>
      <w:proofErr w:type="spellStart"/>
      <w:r w:rsidRPr="00A253DF">
        <w:rPr>
          <w:rFonts w:ascii="Arial" w:hAnsi="Arial" w:cs="Arial"/>
          <w:sz w:val="24"/>
          <w:szCs w:val="24"/>
          <w:lang w:val="en-GB"/>
        </w:rPr>
        <w:t>Karagiannis</w:t>
      </w:r>
      <w:proofErr w:type="spellEnd"/>
      <w:r w:rsidRPr="00A253DF">
        <w:rPr>
          <w:rFonts w:ascii="Arial" w:hAnsi="Arial" w:cs="Arial"/>
          <w:sz w:val="24"/>
          <w:szCs w:val="24"/>
          <w:lang w:val="en-GB"/>
        </w:rPr>
        <w:t xml:space="preserve"> G, </w:t>
      </w:r>
      <w:proofErr w:type="spellStart"/>
      <w:r w:rsidR="006B20B6" w:rsidRPr="00A253DF">
        <w:rPr>
          <w:rFonts w:ascii="Arial" w:hAnsi="Arial" w:cs="Arial"/>
          <w:sz w:val="24"/>
          <w:szCs w:val="24"/>
          <w:lang w:val="en-GB"/>
        </w:rPr>
        <w:t>Ganias</w:t>
      </w:r>
      <w:proofErr w:type="spellEnd"/>
      <w:r w:rsidR="006B20B6" w:rsidRPr="00A253DF">
        <w:rPr>
          <w:rFonts w:ascii="Arial" w:hAnsi="Arial" w:cs="Arial"/>
          <w:sz w:val="24"/>
          <w:szCs w:val="24"/>
          <w:lang w:val="en-GB"/>
        </w:rPr>
        <w:t xml:space="preserve"> A., </w:t>
      </w:r>
      <w:proofErr w:type="spellStart"/>
      <w:r w:rsidR="006B20B6" w:rsidRPr="00A253DF">
        <w:rPr>
          <w:rFonts w:ascii="Arial" w:hAnsi="Arial" w:cs="Arial"/>
          <w:sz w:val="24"/>
          <w:szCs w:val="24"/>
          <w:lang w:val="en-GB"/>
        </w:rPr>
        <w:t>Karagiorgis</w:t>
      </w:r>
      <w:proofErr w:type="spellEnd"/>
      <w:r w:rsidR="006B20B6" w:rsidRPr="00A253DF">
        <w:rPr>
          <w:rFonts w:ascii="Arial" w:hAnsi="Arial" w:cs="Arial"/>
          <w:sz w:val="24"/>
          <w:szCs w:val="24"/>
          <w:lang w:val="en-GB"/>
        </w:rPr>
        <w:t xml:space="preserve"> G., </w:t>
      </w:r>
      <w:proofErr w:type="spellStart"/>
      <w:r w:rsidR="006B20B6" w:rsidRPr="00A253DF">
        <w:rPr>
          <w:rFonts w:ascii="Arial" w:hAnsi="Arial" w:cs="Arial"/>
          <w:sz w:val="24"/>
          <w:szCs w:val="24"/>
          <w:lang w:val="en-GB"/>
        </w:rPr>
        <w:t>Partasides</w:t>
      </w:r>
      <w:proofErr w:type="spellEnd"/>
      <w:r w:rsidR="006B20B6" w:rsidRPr="00A253DF">
        <w:rPr>
          <w:rFonts w:ascii="Arial" w:hAnsi="Arial" w:cs="Arial"/>
          <w:sz w:val="24"/>
          <w:szCs w:val="24"/>
          <w:lang w:val="en-GB"/>
        </w:rPr>
        <w:t xml:space="preserve"> G. et al (2022) </w:t>
      </w:r>
      <w:r w:rsidRPr="00A253DF">
        <w:rPr>
          <w:rFonts w:ascii="Arial" w:hAnsi="Arial" w:cs="Arial"/>
          <w:sz w:val="24"/>
          <w:szCs w:val="24"/>
          <w:lang w:val="en-GB"/>
        </w:rPr>
        <w:t xml:space="preserve">Simulation of an isolated system </w:t>
      </w:r>
      <w:proofErr w:type="spellStart"/>
      <w:r w:rsidRPr="00A253DF">
        <w:rPr>
          <w:rFonts w:ascii="Arial" w:hAnsi="Arial" w:cs="Arial"/>
          <w:sz w:val="24"/>
          <w:szCs w:val="24"/>
          <w:lang w:val="en-GB"/>
        </w:rPr>
        <w:t>behavior</w:t>
      </w:r>
      <w:proofErr w:type="spellEnd"/>
      <w:r w:rsidRPr="00A253DF">
        <w:rPr>
          <w:rFonts w:ascii="Arial" w:hAnsi="Arial" w:cs="Arial"/>
          <w:sz w:val="24"/>
          <w:szCs w:val="24"/>
          <w:lang w:val="en-GB"/>
        </w:rPr>
        <w:t xml:space="preserve"> at high RES penetration coupled with storage. </w:t>
      </w:r>
      <w:proofErr w:type="spellStart"/>
      <w:r w:rsidRPr="00A253DF">
        <w:rPr>
          <w:rFonts w:ascii="Arial" w:hAnsi="Arial" w:cs="Arial"/>
          <w:sz w:val="24"/>
          <w:szCs w:val="24"/>
          <w:lang w:val="en-GB"/>
        </w:rPr>
        <w:t>Discov</w:t>
      </w:r>
      <w:proofErr w:type="spellEnd"/>
      <w:r w:rsidRPr="00A253DF">
        <w:rPr>
          <w:rFonts w:ascii="Arial" w:hAnsi="Arial" w:cs="Arial"/>
          <w:sz w:val="24"/>
          <w:szCs w:val="24"/>
          <w:lang w:val="en-GB"/>
        </w:rPr>
        <w:t xml:space="preserve"> Energy. </w:t>
      </w:r>
      <w:proofErr w:type="gramStart"/>
      <w:r w:rsidRPr="00A253DF">
        <w:rPr>
          <w:rFonts w:ascii="Arial" w:hAnsi="Arial" w:cs="Arial"/>
          <w:sz w:val="24"/>
          <w:szCs w:val="24"/>
          <w:lang w:val="en-GB"/>
        </w:rPr>
        <w:t>2022;2:1</w:t>
      </w:r>
      <w:proofErr w:type="gramEnd"/>
      <w:r w:rsidRPr="00A253DF">
        <w:rPr>
          <w:rFonts w:ascii="Arial" w:hAnsi="Arial" w:cs="Arial"/>
          <w:sz w:val="24"/>
          <w:szCs w:val="24"/>
          <w:lang w:val="en-GB"/>
        </w:rPr>
        <w:t xml:space="preserve">. </w:t>
      </w:r>
      <w:r w:rsidR="006B20B6" w:rsidRPr="00A253DF">
        <w:rPr>
          <w:rFonts w:ascii="Arial" w:hAnsi="Arial" w:cs="Arial"/>
          <w:sz w:val="24"/>
          <w:szCs w:val="24"/>
          <w:lang w:val="en-GB"/>
        </w:rPr>
        <w:t xml:space="preserve">https:// </w:t>
      </w:r>
      <w:r w:rsidRPr="00A253DF">
        <w:rPr>
          <w:rFonts w:ascii="Arial" w:hAnsi="Arial" w:cs="Arial"/>
          <w:sz w:val="24"/>
          <w:szCs w:val="24"/>
          <w:lang w:val="en-GB"/>
        </w:rPr>
        <w:t>doi:10.1007/s43937-022-00006-w</w:t>
      </w:r>
    </w:p>
    <w:p w14:paraId="7DD9B53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43.</w:t>
      </w:r>
      <w:r w:rsidRPr="00A253DF">
        <w:rPr>
          <w:rFonts w:ascii="Arial" w:hAnsi="Arial" w:cs="Arial"/>
          <w:sz w:val="24"/>
          <w:szCs w:val="24"/>
          <w:lang w:val="en-GB"/>
        </w:rPr>
        <w:tab/>
      </w:r>
      <w:proofErr w:type="spellStart"/>
      <w:r w:rsidRPr="00A253DF">
        <w:rPr>
          <w:rFonts w:ascii="Arial" w:hAnsi="Arial" w:cs="Arial"/>
          <w:sz w:val="24"/>
          <w:szCs w:val="24"/>
          <w:lang w:val="en-GB"/>
        </w:rPr>
        <w:t>Buayai</w:t>
      </w:r>
      <w:proofErr w:type="spellEnd"/>
      <w:r w:rsidRPr="00A253DF">
        <w:rPr>
          <w:rFonts w:ascii="Arial" w:hAnsi="Arial" w:cs="Arial"/>
          <w:sz w:val="24"/>
          <w:szCs w:val="24"/>
          <w:lang w:val="en-GB"/>
        </w:rPr>
        <w:t xml:space="preserve"> </w:t>
      </w:r>
      <w:proofErr w:type="spellStart"/>
      <w:proofErr w:type="gramStart"/>
      <w:r w:rsidRPr="00A253DF">
        <w:rPr>
          <w:rFonts w:ascii="Arial" w:hAnsi="Arial" w:cs="Arial"/>
          <w:sz w:val="24"/>
          <w:szCs w:val="24"/>
          <w:lang w:val="en-GB"/>
        </w:rPr>
        <w:t>K,Chinnabutr</w:t>
      </w:r>
      <w:proofErr w:type="spellEnd"/>
      <w:proofErr w:type="gramEnd"/>
      <w:r w:rsidRPr="00A253DF">
        <w:rPr>
          <w:rFonts w:ascii="Arial" w:hAnsi="Arial" w:cs="Arial"/>
          <w:sz w:val="24"/>
          <w:szCs w:val="24"/>
          <w:lang w:val="en-GB"/>
        </w:rPr>
        <w:t xml:space="preserve"> </w:t>
      </w:r>
      <w:proofErr w:type="spellStart"/>
      <w:r w:rsidRPr="00A253DF">
        <w:rPr>
          <w:rFonts w:ascii="Arial" w:hAnsi="Arial" w:cs="Arial"/>
          <w:sz w:val="24"/>
          <w:szCs w:val="24"/>
          <w:lang w:val="en-GB"/>
        </w:rPr>
        <w:t>K,Intarawong</w:t>
      </w:r>
      <w:proofErr w:type="spellEnd"/>
      <w:r w:rsidRPr="00A253DF">
        <w:rPr>
          <w:rFonts w:ascii="Arial" w:hAnsi="Arial" w:cs="Arial"/>
          <w:sz w:val="24"/>
          <w:szCs w:val="24"/>
          <w:lang w:val="en-GB"/>
        </w:rPr>
        <w:t xml:space="preserve"> </w:t>
      </w:r>
      <w:proofErr w:type="spellStart"/>
      <w:r w:rsidRPr="00A253DF">
        <w:rPr>
          <w:rFonts w:ascii="Arial" w:hAnsi="Arial" w:cs="Arial"/>
          <w:sz w:val="24"/>
          <w:szCs w:val="24"/>
          <w:lang w:val="en-GB"/>
        </w:rPr>
        <w:t>P,Kerdchuen</w:t>
      </w:r>
      <w:proofErr w:type="spellEnd"/>
      <w:r w:rsidRPr="00A253DF">
        <w:rPr>
          <w:rFonts w:ascii="Arial" w:hAnsi="Arial" w:cs="Arial"/>
          <w:sz w:val="24"/>
          <w:szCs w:val="24"/>
          <w:lang w:val="en-GB"/>
        </w:rPr>
        <w:t xml:space="preserve"> K.</w:t>
      </w:r>
      <w:r w:rsidR="006B20B6" w:rsidRPr="00A253DF">
        <w:rPr>
          <w:rFonts w:ascii="Arial" w:hAnsi="Arial" w:cs="Arial"/>
          <w:sz w:val="24"/>
          <w:szCs w:val="24"/>
          <w:lang w:val="en-GB"/>
        </w:rPr>
        <w:t xml:space="preserve"> (2014) </w:t>
      </w:r>
      <w:r w:rsidRPr="00A253DF">
        <w:rPr>
          <w:rFonts w:ascii="Arial" w:hAnsi="Arial" w:cs="Arial"/>
          <w:sz w:val="24"/>
          <w:szCs w:val="24"/>
          <w:lang w:val="en-GB"/>
        </w:rPr>
        <w:t>Applied MATPOWER for Power System Optimization Research. Energy Procedia. 2014;56:</w:t>
      </w:r>
      <w:r w:rsidR="006B20B6" w:rsidRPr="00A253DF">
        <w:rPr>
          <w:rFonts w:ascii="Arial" w:hAnsi="Arial" w:cs="Arial"/>
          <w:sz w:val="24"/>
          <w:szCs w:val="24"/>
          <w:lang w:val="en-GB"/>
        </w:rPr>
        <w:t xml:space="preserve"> p.</w:t>
      </w:r>
      <w:r w:rsidRPr="00A253DF">
        <w:rPr>
          <w:rFonts w:ascii="Arial" w:hAnsi="Arial" w:cs="Arial"/>
          <w:sz w:val="24"/>
          <w:szCs w:val="24"/>
          <w:lang w:val="en-GB"/>
        </w:rPr>
        <w:t>505-</w:t>
      </w:r>
      <w:r w:rsidR="006B20B6" w:rsidRPr="00A253DF">
        <w:rPr>
          <w:rFonts w:ascii="Arial" w:hAnsi="Arial" w:cs="Arial"/>
          <w:sz w:val="24"/>
          <w:szCs w:val="24"/>
          <w:lang w:val="en-GB"/>
        </w:rPr>
        <w:t>50</w:t>
      </w:r>
      <w:r w:rsidRPr="00A253DF">
        <w:rPr>
          <w:rFonts w:ascii="Arial" w:hAnsi="Arial" w:cs="Arial"/>
          <w:sz w:val="24"/>
          <w:szCs w:val="24"/>
          <w:lang w:val="en-GB"/>
        </w:rPr>
        <w:t xml:space="preserve">9. </w:t>
      </w:r>
      <w:r w:rsidR="006B20B6" w:rsidRPr="00A253DF">
        <w:rPr>
          <w:rFonts w:ascii="Arial" w:hAnsi="Arial" w:cs="Arial"/>
          <w:sz w:val="24"/>
          <w:szCs w:val="24"/>
          <w:lang w:val="en-GB"/>
        </w:rPr>
        <w:t>https://</w:t>
      </w:r>
      <w:r w:rsidRPr="00A253DF">
        <w:rPr>
          <w:rFonts w:ascii="Arial" w:hAnsi="Arial" w:cs="Arial"/>
          <w:sz w:val="24"/>
          <w:szCs w:val="24"/>
          <w:lang w:val="en-GB"/>
        </w:rPr>
        <w:t xml:space="preserve">doi: 10.1016/j.egypro.2014.07.185 </w:t>
      </w:r>
    </w:p>
    <w:p w14:paraId="240B1FF5"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44.</w:t>
      </w:r>
      <w:r w:rsidRPr="00A253DF">
        <w:rPr>
          <w:rFonts w:ascii="Arial" w:hAnsi="Arial" w:cs="Arial"/>
          <w:sz w:val="24"/>
          <w:szCs w:val="24"/>
          <w:lang w:val="en-GB"/>
        </w:rPr>
        <w:tab/>
      </w:r>
      <w:proofErr w:type="spellStart"/>
      <w:r w:rsidRPr="00A253DF">
        <w:rPr>
          <w:rFonts w:ascii="Arial" w:hAnsi="Arial" w:cs="Arial"/>
          <w:sz w:val="24"/>
          <w:szCs w:val="24"/>
          <w:lang w:val="en-GB"/>
        </w:rPr>
        <w:t>Majanne</w:t>
      </w:r>
      <w:proofErr w:type="spellEnd"/>
      <w:r w:rsidRPr="00A253DF">
        <w:rPr>
          <w:rFonts w:ascii="Arial" w:hAnsi="Arial" w:cs="Arial"/>
          <w:sz w:val="24"/>
          <w:szCs w:val="24"/>
          <w:lang w:val="en-GB"/>
        </w:rPr>
        <w:t xml:space="preserve"> Y, </w:t>
      </w:r>
      <w:proofErr w:type="spellStart"/>
      <w:r w:rsidRPr="00A253DF">
        <w:rPr>
          <w:rFonts w:ascii="Arial" w:hAnsi="Arial" w:cs="Arial"/>
          <w:sz w:val="24"/>
          <w:szCs w:val="24"/>
          <w:lang w:val="en-GB"/>
        </w:rPr>
        <w:t>Björkqvist</w:t>
      </w:r>
      <w:proofErr w:type="spellEnd"/>
      <w:r w:rsidRPr="00A253DF">
        <w:rPr>
          <w:rFonts w:ascii="Arial" w:hAnsi="Arial" w:cs="Arial"/>
          <w:sz w:val="24"/>
          <w:szCs w:val="24"/>
          <w:lang w:val="en-GB"/>
        </w:rPr>
        <w:t xml:space="preserve"> T, </w:t>
      </w:r>
      <w:proofErr w:type="spellStart"/>
      <w:r w:rsidRPr="00A253DF">
        <w:rPr>
          <w:rFonts w:ascii="Arial" w:hAnsi="Arial" w:cs="Arial"/>
          <w:sz w:val="24"/>
          <w:szCs w:val="24"/>
          <w:lang w:val="en-GB"/>
        </w:rPr>
        <w:t>Vilkko</w:t>
      </w:r>
      <w:proofErr w:type="spellEnd"/>
      <w:r w:rsidRPr="00A253DF">
        <w:rPr>
          <w:rFonts w:ascii="Arial" w:hAnsi="Arial" w:cs="Arial"/>
          <w:sz w:val="24"/>
          <w:szCs w:val="24"/>
          <w:lang w:val="en-GB"/>
        </w:rPr>
        <w:t xml:space="preserve"> M. Scenarios for future power system development in Finland. IFAC-</w:t>
      </w:r>
      <w:proofErr w:type="spellStart"/>
      <w:r w:rsidRPr="00A253DF">
        <w:rPr>
          <w:rFonts w:ascii="Arial" w:hAnsi="Arial" w:cs="Arial"/>
          <w:sz w:val="24"/>
          <w:szCs w:val="24"/>
          <w:lang w:val="en-GB"/>
        </w:rPr>
        <w:t>PapersOnLine</w:t>
      </w:r>
      <w:proofErr w:type="spellEnd"/>
      <w:r w:rsidRPr="00A253DF">
        <w:rPr>
          <w:rFonts w:ascii="Arial" w:hAnsi="Arial" w:cs="Arial"/>
          <w:sz w:val="24"/>
          <w:szCs w:val="24"/>
          <w:lang w:val="en-GB"/>
        </w:rPr>
        <w:t xml:space="preserve">. 2022;55(9):6-11. </w:t>
      </w:r>
      <w:r w:rsidR="00CA7596">
        <w:rPr>
          <w:rFonts w:ascii="Arial" w:hAnsi="Arial" w:cs="Arial"/>
          <w:sz w:val="24"/>
          <w:szCs w:val="24"/>
          <w:lang w:val="en-GB"/>
        </w:rPr>
        <w:t>https://</w:t>
      </w:r>
      <w:r w:rsidRPr="00A253DF">
        <w:rPr>
          <w:rFonts w:ascii="Arial" w:hAnsi="Arial" w:cs="Arial"/>
          <w:sz w:val="24"/>
          <w:szCs w:val="24"/>
          <w:lang w:val="en-GB"/>
        </w:rPr>
        <w:t>doi:10.1016/j.ifacol.2022.07.002.</w:t>
      </w:r>
    </w:p>
    <w:p w14:paraId="59D5CD6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45.</w:t>
      </w:r>
      <w:r w:rsidRPr="00A253DF">
        <w:rPr>
          <w:rFonts w:ascii="Arial" w:hAnsi="Arial" w:cs="Arial"/>
          <w:sz w:val="24"/>
          <w:szCs w:val="24"/>
          <w:lang w:val="en-GB"/>
        </w:rPr>
        <w:tab/>
        <w:t xml:space="preserve">Unnewehr JF, Schäfer M, Weidlich A. </w:t>
      </w:r>
      <w:r w:rsidR="006B20B6" w:rsidRPr="00A253DF">
        <w:rPr>
          <w:rFonts w:ascii="Arial" w:hAnsi="Arial" w:cs="Arial"/>
          <w:sz w:val="24"/>
          <w:szCs w:val="24"/>
          <w:lang w:val="en-GB"/>
        </w:rPr>
        <w:t xml:space="preserve">(2022) </w:t>
      </w:r>
      <w:r w:rsidRPr="00A253DF">
        <w:rPr>
          <w:rFonts w:ascii="Arial" w:hAnsi="Arial" w:cs="Arial"/>
          <w:sz w:val="24"/>
          <w:szCs w:val="24"/>
          <w:lang w:val="en-GB"/>
        </w:rPr>
        <w:t xml:space="preserve">The value of network resolution – A validation study of the European energy system model </w:t>
      </w:r>
      <w:proofErr w:type="spellStart"/>
      <w:r w:rsidRPr="00A253DF">
        <w:rPr>
          <w:rFonts w:ascii="Arial" w:hAnsi="Arial" w:cs="Arial"/>
          <w:sz w:val="24"/>
          <w:szCs w:val="24"/>
          <w:lang w:val="en-GB"/>
        </w:rPr>
        <w:t>PyPSA</w:t>
      </w:r>
      <w:proofErr w:type="spellEnd"/>
      <w:r w:rsidRPr="00A253DF">
        <w:rPr>
          <w:rFonts w:ascii="Arial" w:hAnsi="Arial" w:cs="Arial"/>
          <w:sz w:val="24"/>
          <w:szCs w:val="24"/>
          <w:lang w:val="en-GB"/>
        </w:rPr>
        <w:t xml:space="preserve">-Eur. In: 2022 Open Source Modelling and Simulation of Energy Systems (OSMSES), Aachen; 2022. p1-7. </w:t>
      </w:r>
      <w:r w:rsidR="006B20B6" w:rsidRPr="00A253DF">
        <w:rPr>
          <w:rFonts w:ascii="Arial" w:hAnsi="Arial" w:cs="Arial"/>
          <w:sz w:val="24"/>
          <w:szCs w:val="24"/>
          <w:lang w:val="en-GB"/>
        </w:rPr>
        <w:t>https://doi:</w:t>
      </w:r>
      <w:r w:rsidRPr="00A253DF">
        <w:rPr>
          <w:rFonts w:ascii="Arial" w:hAnsi="Arial" w:cs="Arial"/>
          <w:sz w:val="24"/>
          <w:szCs w:val="24"/>
          <w:lang w:val="en-GB"/>
        </w:rPr>
        <w:t>10.1109/OSMSES54027.2022.9769123.</w:t>
      </w:r>
    </w:p>
    <w:p w14:paraId="7A35A242"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lastRenderedPageBreak/>
        <w:t>46.</w:t>
      </w:r>
      <w:r w:rsidRPr="00A253DF">
        <w:rPr>
          <w:rFonts w:ascii="Arial" w:hAnsi="Arial" w:cs="Arial"/>
          <w:sz w:val="24"/>
          <w:szCs w:val="24"/>
          <w:lang w:val="en-GB"/>
        </w:rPr>
        <w:tab/>
      </w:r>
      <w:proofErr w:type="spellStart"/>
      <w:r w:rsidRPr="00A253DF">
        <w:rPr>
          <w:rFonts w:ascii="Arial" w:hAnsi="Arial" w:cs="Arial"/>
          <w:sz w:val="24"/>
          <w:szCs w:val="24"/>
          <w:lang w:val="en-GB"/>
        </w:rPr>
        <w:t>Fraunholz</w:t>
      </w:r>
      <w:proofErr w:type="spellEnd"/>
      <w:r w:rsidRPr="00A253DF">
        <w:rPr>
          <w:rFonts w:ascii="Arial" w:hAnsi="Arial" w:cs="Arial"/>
          <w:sz w:val="24"/>
          <w:szCs w:val="24"/>
          <w:lang w:val="en-GB"/>
        </w:rPr>
        <w:t xml:space="preserve"> C, </w:t>
      </w:r>
      <w:proofErr w:type="spellStart"/>
      <w:r w:rsidRPr="00A253DF">
        <w:rPr>
          <w:rFonts w:ascii="Arial" w:hAnsi="Arial" w:cs="Arial"/>
          <w:sz w:val="24"/>
          <w:szCs w:val="24"/>
          <w:lang w:val="en-GB"/>
        </w:rPr>
        <w:t>Hladik</w:t>
      </w:r>
      <w:proofErr w:type="spellEnd"/>
      <w:r w:rsidRPr="00A253DF">
        <w:rPr>
          <w:rFonts w:ascii="Arial" w:hAnsi="Arial" w:cs="Arial"/>
          <w:sz w:val="24"/>
          <w:szCs w:val="24"/>
          <w:lang w:val="en-GB"/>
        </w:rPr>
        <w:t xml:space="preserve"> D, Keles D, Möst D, Fichtner W. </w:t>
      </w:r>
      <w:r w:rsidR="006B20B6" w:rsidRPr="00A253DF">
        <w:rPr>
          <w:rFonts w:ascii="Arial" w:hAnsi="Arial" w:cs="Arial"/>
          <w:sz w:val="24"/>
          <w:szCs w:val="24"/>
          <w:lang w:val="en-GB"/>
        </w:rPr>
        <w:t xml:space="preserve">(2021) </w:t>
      </w:r>
      <w:r w:rsidRPr="00A253DF">
        <w:rPr>
          <w:rFonts w:ascii="Arial" w:hAnsi="Arial" w:cs="Arial"/>
          <w:sz w:val="24"/>
          <w:szCs w:val="24"/>
          <w:lang w:val="en-GB"/>
        </w:rPr>
        <w:t xml:space="preserve">On the long-term efficiency of market splitting in Germany. Energy Policy. </w:t>
      </w:r>
      <w:proofErr w:type="gramStart"/>
      <w:r w:rsidRPr="00A253DF">
        <w:rPr>
          <w:rFonts w:ascii="Arial" w:hAnsi="Arial" w:cs="Arial"/>
          <w:sz w:val="24"/>
          <w:szCs w:val="24"/>
          <w:lang w:val="en-GB"/>
        </w:rPr>
        <w:t>2021;149:111833</w:t>
      </w:r>
      <w:proofErr w:type="gramEnd"/>
      <w:r w:rsidRPr="00A253DF">
        <w:rPr>
          <w:rFonts w:ascii="Arial" w:hAnsi="Arial" w:cs="Arial"/>
          <w:sz w:val="24"/>
          <w:szCs w:val="24"/>
          <w:lang w:val="en-GB"/>
        </w:rPr>
        <w:t xml:space="preserve">. </w:t>
      </w:r>
      <w:r w:rsidR="006B20B6" w:rsidRPr="00A253DF">
        <w:rPr>
          <w:rFonts w:ascii="Arial" w:hAnsi="Arial" w:cs="Arial"/>
          <w:sz w:val="24"/>
          <w:szCs w:val="24"/>
          <w:lang w:val="en-GB"/>
        </w:rPr>
        <w:t>https://</w:t>
      </w:r>
      <w:r w:rsidRPr="00A253DF">
        <w:rPr>
          <w:rFonts w:ascii="Arial" w:hAnsi="Arial" w:cs="Arial"/>
          <w:sz w:val="24"/>
          <w:szCs w:val="24"/>
          <w:lang w:val="en-GB"/>
        </w:rPr>
        <w:t>doi:10.1016/j.enpol.2020.111833.</w:t>
      </w:r>
    </w:p>
    <w:p w14:paraId="769EC6D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47.</w:t>
      </w:r>
      <w:r w:rsidRPr="00A253DF">
        <w:rPr>
          <w:rFonts w:ascii="Arial" w:hAnsi="Arial" w:cs="Arial"/>
          <w:sz w:val="24"/>
          <w:szCs w:val="24"/>
          <w:lang w:val="en-GB"/>
        </w:rPr>
        <w:tab/>
      </w:r>
      <w:proofErr w:type="spellStart"/>
      <w:r w:rsidRPr="00A253DF">
        <w:rPr>
          <w:rFonts w:ascii="Arial" w:hAnsi="Arial" w:cs="Arial"/>
          <w:sz w:val="24"/>
          <w:szCs w:val="24"/>
          <w:lang w:val="en-GB"/>
        </w:rPr>
        <w:t>Niet</w:t>
      </w:r>
      <w:proofErr w:type="spellEnd"/>
      <w:r w:rsidRPr="00A253DF">
        <w:rPr>
          <w:rFonts w:ascii="Arial" w:hAnsi="Arial" w:cs="Arial"/>
          <w:sz w:val="24"/>
          <w:szCs w:val="24"/>
          <w:lang w:val="en-GB"/>
        </w:rPr>
        <w:t xml:space="preserve"> T, </w:t>
      </w:r>
      <w:proofErr w:type="spellStart"/>
      <w:r w:rsidRPr="00A253DF">
        <w:rPr>
          <w:rFonts w:ascii="Arial" w:hAnsi="Arial" w:cs="Arial"/>
          <w:sz w:val="24"/>
          <w:szCs w:val="24"/>
          <w:lang w:val="en-GB"/>
        </w:rPr>
        <w:t>Shivakumar</w:t>
      </w:r>
      <w:proofErr w:type="spellEnd"/>
      <w:r w:rsidRPr="00A253DF">
        <w:rPr>
          <w:rFonts w:ascii="Arial" w:hAnsi="Arial" w:cs="Arial"/>
          <w:sz w:val="24"/>
          <w:szCs w:val="24"/>
          <w:lang w:val="en-GB"/>
        </w:rPr>
        <w:t xml:space="preserve"> A, </w:t>
      </w:r>
      <w:proofErr w:type="spellStart"/>
      <w:r w:rsidRPr="00A253DF">
        <w:rPr>
          <w:rFonts w:ascii="Arial" w:hAnsi="Arial" w:cs="Arial"/>
          <w:sz w:val="24"/>
          <w:szCs w:val="24"/>
          <w:lang w:val="en-GB"/>
        </w:rPr>
        <w:t>Gardumi</w:t>
      </w:r>
      <w:proofErr w:type="spellEnd"/>
      <w:r w:rsidRPr="00A253DF">
        <w:rPr>
          <w:rFonts w:ascii="Arial" w:hAnsi="Arial" w:cs="Arial"/>
          <w:sz w:val="24"/>
          <w:szCs w:val="24"/>
          <w:lang w:val="en-GB"/>
        </w:rPr>
        <w:t xml:space="preserve"> F, Usher W, Williams E, Howells M. </w:t>
      </w:r>
      <w:r w:rsidR="006B20B6" w:rsidRPr="00A253DF">
        <w:rPr>
          <w:rFonts w:ascii="Arial" w:hAnsi="Arial" w:cs="Arial"/>
          <w:sz w:val="24"/>
          <w:szCs w:val="24"/>
          <w:lang w:val="en-GB"/>
        </w:rPr>
        <w:t xml:space="preserve">(2021) </w:t>
      </w:r>
      <w:r w:rsidRPr="00A253DF">
        <w:rPr>
          <w:rFonts w:ascii="Arial" w:hAnsi="Arial" w:cs="Arial"/>
          <w:sz w:val="24"/>
          <w:szCs w:val="24"/>
          <w:lang w:val="en-GB"/>
        </w:rPr>
        <w:t>Developing a community of practice around an open source energy modelling tool. Energy Strat</w:t>
      </w:r>
      <w:r w:rsidR="003A56CE">
        <w:rPr>
          <w:rFonts w:ascii="Arial" w:hAnsi="Arial" w:cs="Arial"/>
          <w:sz w:val="24"/>
          <w:szCs w:val="24"/>
          <w:lang w:val="en-GB"/>
        </w:rPr>
        <w:t xml:space="preserve">egy </w:t>
      </w:r>
      <w:r w:rsidRPr="00A253DF">
        <w:rPr>
          <w:rFonts w:ascii="Arial" w:hAnsi="Arial" w:cs="Arial"/>
          <w:sz w:val="24"/>
          <w:szCs w:val="24"/>
          <w:lang w:val="en-GB"/>
        </w:rPr>
        <w:t>Rev</w:t>
      </w:r>
      <w:r w:rsidR="003A56CE">
        <w:rPr>
          <w:rFonts w:ascii="Arial" w:hAnsi="Arial" w:cs="Arial"/>
          <w:sz w:val="24"/>
          <w:szCs w:val="24"/>
          <w:lang w:val="en-GB"/>
        </w:rPr>
        <w:t>iews</w:t>
      </w:r>
      <w:r w:rsidRPr="00A253DF">
        <w:rPr>
          <w:rFonts w:ascii="Arial" w:hAnsi="Arial" w:cs="Arial"/>
          <w:sz w:val="24"/>
          <w:szCs w:val="24"/>
          <w:lang w:val="en-GB"/>
        </w:rPr>
        <w:t xml:space="preserve"> </w:t>
      </w:r>
      <w:proofErr w:type="gramStart"/>
      <w:r w:rsidRPr="00A253DF">
        <w:rPr>
          <w:rFonts w:ascii="Arial" w:hAnsi="Arial" w:cs="Arial"/>
          <w:sz w:val="24"/>
          <w:szCs w:val="24"/>
          <w:lang w:val="en-GB"/>
        </w:rPr>
        <w:t>2021;35:100650</w:t>
      </w:r>
      <w:proofErr w:type="gramEnd"/>
      <w:r w:rsidRPr="00A253DF">
        <w:rPr>
          <w:rFonts w:ascii="Arial" w:hAnsi="Arial" w:cs="Arial"/>
          <w:sz w:val="24"/>
          <w:szCs w:val="24"/>
          <w:lang w:val="en-GB"/>
        </w:rPr>
        <w:t xml:space="preserve">. </w:t>
      </w:r>
      <w:r w:rsidR="006B20B6" w:rsidRPr="00A253DF">
        <w:rPr>
          <w:rFonts w:ascii="Arial" w:hAnsi="Arial" w:cs="Arial"/>
          <w:sz w:val="24"/>
          <w:szCs w:val="24"/>
          <w:lang w:val="en-GB"/>
        </w:rPr>
        <w:t>https://</w:t>
      </w:r>
      <w:r w:rsidRPr="00A253DF">
        <w:rPr>
          <w:rFonts w:ascii="Arial" w:hAnsi="Arial" w:cs="Arial"/>
          <w:sz w:val="24"/>
          <w:szCs w:val="24"/>
          <w:lang w:val="en-GB"/>
        </w:rPr>
        <w:t>doi:10.1016/j.esr.2021.100650.</w:t>
      </w:r>
    </w:p>
    <w:p w14:paraId="44402D75"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48.</w:t>
      </w:r>
      <w:r w:rsidRPr="00A253DF">
        <w:rPr>
          <w:rFonts w:ascii="Arial" w:hAnsi="Arial" w:cs="Arial"/>
          <w:sz w:val="24"/>
          <w:szCs w:val="24"/>
          <w:lang w:val="en-GB"/>
        </w:rPr>
        <w:tab/>
        <w:t xml:space="preserve">Hart WE, Laird C, Watson JP, Woodruff DL. </w:t>
      </w:r>
      <w:r w:rsidR="006B20B6" w:rsidRPr="00A253DF">
        <w:rPr>
          <w:rFonts w:ascii="Arial" w:hAnsi="Arial" w:cs="Arial"/>
          <w:sz w:val="24"/>
          <w:szCs w:val="24"/>
          <w:lang w:val="en-GB"/>
        </w:rPr>
        <w:t xml:space="preserve">(2012) </w:t>
      </w:r>
      <w:r w:rsidRPr="00A253DF">
        <w:rPr>
          <w:rFonts w:ascii="Arial" w:hAnsi="Arial" w:cs="Arial"/>
          <w:sz w:val="24"/>
          <w:szCs w:val="24"/>
          <w:lang w:val="en-GB"/>
        </w:rPr>
        <w:t xml:space="preserve">Introduction. In: </w:t>
      </w:r>
      <w:proofErr w:type="spellStart"/>
      <w:r w:rsidRPr="00A253DF">
        <w:rPr>
          <w:rFonts w:ascii="Arial" w:hAnsi="Arial" w:cs="Arial"/>
          <w:sz w:val="24"/>
          <w:szCs w:val="24"/>
          <w:lang w:val="en-GB"/>
        </w:rPr>
        <w:t>Pyomo</w:t>
      </w:r>
      <w:proofErr w:type="spellEnd"/>
      <w:r w:rsidRPr="00A253DF">
        <w:rPr>
          <w:rFonts w:ascii="Arial" w:hAnsi="Arial" w:cs="Arial"/>
          <w:sz w:val="24"/>
          <w:szCs w:val="24"/>
          <w:lang w:val="en-GB"/>
        </w:rPr>
        <w:t xml:space="preserve"> – Optimization </w:t>
      </w:r>
      <w:proofErr w:type="spellStart"/>
      <w:r w:rsidRPr="00A253DF">
        <w:rPr>
          <w:rFonts w:ascii="Arial" w:hAnsi="Arial" w:cs="Arial"/>
          <w:sz w:val="24"/>
          <w:szCs w:val="24"/>
          <w:lang w:val="en-GB"/>
        </w:rPr>
        <w:t>Modeling</w:t>
      </w:r>
      <w:proofErr w:type="spellEnd"/>
      <w:r w:rsidRPr="00A253DF">
        <w:rPr>
          <w:rFonts w:ascii="Arial" w:hAnsi="Arial" w:cs="Arial"/>
          <w:sz w:val="24"/>
          <w:szCs w:val="24"/>
          <w:lang w:val="en-GB"/>
        </w:rPr>
        <w:t xml:space="preserve"> in Python. Springer </w:t>
      </w:r>
      <w:proofErr w:type="spellStart"/>
      <w:r w:rsidRPr="00A253DF">
        <w:rPr>
          <w:rFonts w:ascii="Arial" w:hAnsi="Arial" w:cs="Arial"/>
          <w:sz w:val="24"/>
          <w:szCs w:val="24"/>
          <w:lang w:val="en-GB"/>
        </w:rPr>
        <w:t>Optimi-zation</w:t>
      </w:r>
      <w:proofErr w:type="spellEnd"/>
      <w:r w:rsidRPr="00A253DF">
        <w:rPr>
          <w:rFonts w:ascii="Arial" w:hAnsi="Arial" w:cs="Arial"/>
          <w:sz w:val="24"/>
          <w:szCs w:val="24"/>
          <w:lang w:val="en-GB"/>
        </w:rPr>
        <w:t xml:space="preserve"> and Its Applications, vol 67. Boston, MA: Springer; 2012. </w:t>
      </w:r>
      <w:r w:rsidR="006B20B6" w:rsidRPr="00A253DF">
        <w:rPr>
          <w:rFonts w:ascii="Arial" w:hAnsi="Arial" w:cs="Arial"/>
          <w:sz w:val="24"/>
          <w:szCs w:val="24"/>
          <w:lang w:val="en-GB"/>
        </w:rPr>
        <w:t>https://</w:t>
      </w:r>
      <w:r w:rsidRPr="00A253DF">
        <w:rPr>
          <w:rFonts w:ascii="Arial" w:hAnsi="Arial" w:cs="Arial"/>
          <w:sz w:val="24"/>
          <w:szCs w:val="24"/>
          <w:lang w:val="en-GB"/>
        </w:rPr>
        <w:t>doi:10.1007/978-1-4614-3226-5_1.</w:t>
      </w:r>
    </w:p>
    <w:p w14:paraId="6D1CB040"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49.</w:t>
      </w:r>
      <w:r w:rsidRPr="00A253DF">
        <w:rPr>
          <w:rFonts w:ascii="Arial" w:hAnsi="Arial" w:cs="Arial"/>
          <w:sz w:val="24"/>
          <w:szCs w:val="24"/>
          <w:lang w:val="en-GB"/>
        </w:rPr>
        <w:tab/>
        <w:t xml:space="preserve">Pickering B, Lombardi F, Pfenninger S. </w:t>
      </w:r>
      <w:r w:rsidR="006B20B6" w:rsidRPr="00A253DF">
        <w:rPr>
          <w:rFonts w:ascii="Arial" w:hAnsi="Arial" w:cs="Arial"/>
          <w:sz w:val="24"/>
          <w:szCs w:val="24"/>
          <w:lang w:val="en-GB"/>
        </w:rPr>
        <w:t xml:space="preserve">(2022) </w:t>
      </w:r>
      <w:r w:rsidRPr="00A253DF">
        <w:rPr>
          <w:rFonts w:ascii="Arial" w:hAnsi="Arial" w:cs="Arial"/>
          <w:sz w:val="24"/>
          <w:szCs w:val="24"/>
          <w:lang w:val="en-GB"/>
        </w:rPr>
        <w:t>Diversity of options to eliminate fossil fuels and reach carbon neutrality across the entire European energy system. Joule. 2022;6(6</w:t>
      </w:r>
      <w:proofErr w:type="gramStart"/>
      <w:r w:rsidRPr="00A253DF">
        <w:rPr>
          <w:rFonts w:ascii="Arial" w:hAnsi="Arial" w:cs="Arial"/>
          <w:sz w:val="24"/>
          <w:szCs w:val="24"/>
          <w:lang w:val="en-GB"/>
        </w:rPr>
        <w:t>):</w:t>
      </w:r>
      <w:r w:rsidR="006B20B6" w:rsidRPr="00A253DF">
        <w:rPr>
          <w:rFonts w:ascii="Arial" w:hAnsi="Arial" w:cs="Arial"/>
          <w:sz w:val="24"/>
          <w:szCs w:val="24"/>
          <w:lang w:val="en-GB"/>
        </w:rPr>
        <w:t>p</w:t>
      </w:r>
      <w:proofErr w:type="gramEnd"/>
      <w:r w:rsidR="006B20B6" w:rsidRPr="00A253DF">
        <w:rPr>
          <w:rFonts w:ascii="Arial" w:hAnsi="Arial" w:cs="Arial"/>
          <w:sz w:val="24"/>
          <w:szCs w:val="24"/>
          <w:lang w:val="en-GB"/>
        </w:rPr>
        <w:t>:</w:t>
      </w:r>
      <w:r w:rsidRPr="00A253DF">
        <w:rPr>
          <w:rFonts w:ascii="Arial" w:hAnsi="Arial" w:cs="Arial"/>
          <w:sz w:val="24"/>
          <w:szCs w:val="24"/>
          <w:lang w:val="en-GB"/>
        </w:rPr>
        <w:t>1253-</w:t>
      </w:r>
      <w:r w:rsidR="006B20B6" w:rsidRPr="00A253DF">
        <w:rPr>
          <w:rFonts w:ascii="Arial" w:hAnsi="Arial" w:cs="Arial"/>
          <w:sz w:val="24"/>
          <w:szCs w:val="24"/>
          <w:lang w:val="en-GB"/>
        </w:rPr>
        <w:t>12</w:t>
      </w:r>
      <w:r w:rsidRPr="00A253DF">
        <w:rPr>
          <w:rFonts w:ascii="Arial" w:hAnsi="Arial" w:cs="Arial"/>
          <w:sz w:val="24"/>
          <w:szCs w:val="24"/>
          <w:lang w:val="en-GB"/>
        </w:rPr>
        <w:t xml:space="preserve">76. </w:t>
      </w:r>
      <w:r w:rsidR="006B20B6" w:rsidRPr="00A253DF">
        <w:rPr>
          <w:rFonts w:ascii="Arial" w:hAnsi="Arial" w:cs="Arial"/>
          <w:sz w:val="24"/>
          <w:szCs w:val="24"/>
          <w:lang w:val="en-GB"/>
        </w:rPr>
        <w:t>https://</w:t>
      </w:r>
      <w:r w:rsidRPr="00A253DF">
        <w:rPr>
          <w:rFonts w:ascii="Arial" w:hAnsi="Arial" w:cs="Arial"/>
          <w:sz w:val="24"/>
          <w:szCs w:val="24"/>
          <w:lang w:val="en-GB"/>
        </w:rPr>
        <w:t>doi:10.1016/j.joule.2022.05.009.</w:t>
      </w:r>
    </w:p>
    <w:p w14:paraId="00A283C9" w14:textId="77777777" w:rsidR="00042FBE"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50.</w:t>
      </w:r>
      <w:r w:rsidRPr="00A253DF">
        <w:rPr>
          <w:rFonts w:ascii="Arial" w:hAnsi="Arial" w:cs="Arial"/>
          <w:sz w:val="24"/>
          <w:szCs w:val="24"/>
          <w:lang w:val="en-GB"/>
        </w:rPr>
        <w:tab/>
      </w:r>
      <w:r w:rsidR="00081F8E" w:rsidRPr="00081F8E">
        <w:rPr>
          <w:rFonts w:ascii="Arial" w:hAnsi="Arial" w:cs="Arial"/>
          <w:sz w:val="24"/>
          <w:szCs w:val="24"/>
          <w:lang w:val="en-GB"/>
        </w:rPr>
        <w:t>Gandhi O, Rodríguez Gallegos C, Srinivasan D. (2016) Review of optimization of power dispatch in renewable energy system. In: 2016 IEEE Innovative Smart Grid Technologies - Asia (ISGT-Asia); 2016. p. 250-257. Corpus ID: 28287742, https://doi:10.1109/ISGT-Asia.2016.7796394.</w:t>
      </w:r>
    </w:p>
    <w:p w14:paraId="75A6654C"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51.</w:t>
      </w:r>
      <w:r w:rsidRPr="00A253DF">
        <w:rPr>
          <w:rFonts w:ascii="Arial" w:hAnsi="Arial" w:cs="Arial"/>
          <w:sz w:val="24"/>
          <w:szCs w:val="24"/>
          <w:lang w:val="en-GB"/>
        </w:rPr>
        <w:tab/>
        <w:t xml:space="preserve">Bansal RC. </w:t>
      </w:r>
      <w:r w:rsidR="006D765D" w:rsidRPr="00A253DF">
        <w:rPr>
          <w:rFonts w:ascii="Arial" w:hAnsi="Arial" w:cs="Arial"/>
          <w:sz w:val="24"/>
          <w:szCs w:val="24"/>
          <w:lang w:val="en-GB"/>
        </w:rPr>
        <w:t>(2005). Optimization methods for electric power systems: An overview. International Journal of Emerging Electric Power Systems 2 (1) p.1-25. https://doi.org/10.2202/1553-779X.1021</w:t>
      </w:r>
    </w:p>
    <w:p w14:paraId="0B89060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52.</w:t>
      </w:r>
      <w:r w:rsidRPr="00A253DF">
        <w:rPr>
          <w:rFonts w:ascii="Arial" w:hAnsi="Arial" w:cs="Arial"/>
          <w:sz w:val="24"/>
          <w:szCs w:val="24"/>
          <w:lang w:val="en-GB"/>
        </w:rPr>
        <w:tab/>
      </w:r>
      <w:r w:rsidR="002403E3" w:rsidRPr="002403E3">
        <w:rPr>
          <w:rFonts w:ascii="Arial" w:hAnsi="Arial" w:cs="Arial"/>
          <w:sz w:val="24"/>
          <w:szCs w:val="24"/>
          <w:lang w:val="en-GB"/>
        </w:rPr>
        <w:t>Sulaiman MH, Mustaffa Z, Saari MM, Daniyal H. (2020) Barnacles Mating Optimizer: A new bio-inspired algorithm for solving engineering optimization problems, Engineering Applications of Artificial Intelligence, 2020;87:103330, ISSN 0952-1976, https://doi.org/10.1016/j.engappai.2019.103330.</w:t>
      </w:r>
    </w:p>
    <w:p w14:paraId="22BA0641"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53.</w:t>
      </w:r>
      <w:r w:rsidRPr="00A253DF">
        <w:rPr>
          <w:rFonts w:ascii="Arial" w:hAnsi="Arial" w:cs="Arial"/>
          <w:sz w:val="24"/>
          <w:szCs w:val="24"/>
          <w:lang w:val="en-GB"/>
        </w:rPr>
        <w:tab/>
        <w:t xml:space="preserve">Pandit N, Tripathi A, Tapaswi S, Pandit M. </w:t>
      </w:r>
      <w:r w:rsidR="006D765D" w:rsidRPr="00A253DF">
        <w:rPr>
          <w:rFonts w:ascii="Arial" w:hAnsi="Arial" w:cs="Arial"/>
          <w:sz w:val="24"/>
          <w:szCs w:val="24"/>
          <w:lang w:val="en-GB"/>
        </w:rPr>
        <w:t xml:space="preserve">(2012) </w:t>
      </w:r>
      <w:r w:rsidRPr="00A253DF">
        <w:rPr>
          <w:rFonts w:ascii="Arial" w:hAnsi="Arial" w:cs="Arial"/>
          <w:sz w:val="24"/>
          <w:szCs w:val="24"/>
          <w:lang w:val="en-GB"/>
        </w:rPr>
        <w:t xml:space="preserve">An improved bacterial foraging algorithm for combined static/dynamic environmental economic dispatch. </w:t>
      </w:r>
      <w:proofErr w:type="spellStart"/>
      <w:r w:rsidRPr="00A253DF">
        <w:rPr>
          <w:rFonts w:ascii="Arial" w:hAnsi="Arial" w:cs="Arial"/>
          <w:sz w:val="24"/>
          <w:szCs w:val="24"/>
          <w:lang w:val="en-GB"/>
        </w:rPr>
        <w:t>Appl</w:t>
      </w:r>
      <w:proofErr w:type="spellEnd"/>
      <w:r w:rsidRPr="00A253DF">
        <w:rPr>
          <w:rFonts w:ascii="Arial" w:hAnsi="Arial" w:cs="Arial"/>
          <w:sz w:val="24"/>
          <w:szCs w:val="24"/>
          <w:lang w:val="en-GB"/>
        </w:rPr>
        <w:t xml:space="preserve"> Soft </w:t>
      </w:r>
      <w:proofErr w:type="spellStart"/>
      <w:r w:rsidRPr="00A253DF">
        <w:rPr>
          <w:rFonts w:ascii="Arial" w:hAnsi="Arial" w:cs="Arial"/>
          <w:sz w:val="24"/>
          <w:szCs w:val="24"/>
          <w:lang w:val="en-GB"/>
        </w:rPr>
        <w:t>Comput</w:t>
      </w:r>
      <w:proofErr w:type="spellEnd"/>
      <w:r w:rsidRPr="00A253DF">
        <w:rPr>
          <w:rFonts w:ascii="Arial" w:hAnsi="Arial" w:cs="Arial"/>
          <w:sz w:val="24"/>
          <w:szCs w:val="24"/>
          <w:lang w:val="en-GB"/>
        </w:rPr>
        <w:t>. 2012;12(11):</w:t>
      </w:r>
      <w:r w:rsidR="00784064" w:rsidRPr="00A253DF">
        <w:rPr>
          <w:rFonts w:ascii="Arial" w:hAnsi="Arial" w:cs="Arial"/>
          <w:sz w:val="24"/>
          <w:szCs w:val="24"/>
          <w:lang w:val="en-GB"/>
        </w:rPr>
        <w:t xml:space="preserve"> p.:</w:t>
      </w:r>
      <w:r w:rsidRPr="00A253DF">
        <w:rPr>
          <w:rFonts w:ascii="Arial" w:hAnsi="Arial" w:cs="Arial"/>
          <w:sz w:val="24"/>
          <w:szCs w:val="24"/>
          <w:lang w:val="en-GB"/>
        </w:rPr>
        <w:t>3500-</w:t>
      </w:r>
      <w:r w:rsidR="00784064" w:rsidRPr="00A253DF">
        <w:rPr>
          <w:rFonts w:ascii="Arial" w:hAnsi="Arial" w:cs="Arial"/>
          <w:sz w:val="24"/>
          <w:szCs w:val="24"/>
          <w:lang w:val="en-GB"/>
        </w:rPr>
        <w:t>35</w:t>
      </w:r>
      <w:r w:rsidRPr="00A253DF">
        <w:rPr>
          <w:rFonts w:ascii="Arial" w:hAnsi="Arial" w:cs="Arial"/>
          <w:sz w:val="24"/>
          <w:szCs w:val="24"/>
          <w:lang w:val="en-GB"/>
        </w:rPr>
        <w:t xml:space="preserve">13. </w:t>
      </w:r>
      <w:r w:rsidR="006D765D" w:rsidRPr="00A253DF">
        <w:rPr>
          <w:rFonts w:ascii="Arial" w:hAnsi="Arial" w:cs="Arial"/>
          <w:sz w:val="24"/>
          <w:szCs w:val="24"/>
          <w:lang w:val="en-GB"/>
        </w:rPr>
        <w:t>https://</w:t>
      </w:r>
      <w:r w:rsidRPr="00A253DF">
        <w:rPr>
          <w:rFonts w:ascii="Arial" w:hAnsi="Arial" w:cs="Arial"/>
          <w:sz w:val="24"/>
          <w:szCs w:val="24"/>
          <w:lang w:val="en-GB"/>
        </w:rPr>
        <w:t>doi:10.1016/j.asoc.2012.06.011.</w:t>
      </w:r>
    </w:p>
    <w:p w14:paraId="558EA3C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54.</w:t>
      </w:r>
      <w:r w:rsidRPr="00A253DF">
        <w:rPr>
          <w:rFonts w:ascii="Arial" w:hAnsi="Arial" w:cs="Arial"/>
          <w:sz w:val="24"/>
          <w:szCs w:val="24"/>
          <w:lang w:val="en-GB"/>
        </w:rPr>
        <w:tab/>
      </w:r>
      <w:proofErr w:type="spellStart"/>
      <w:r w:rsidRPr="00A253DF">
        <w:rPr>
          <w:rFonts w:ascii="Arial" w:hAnsi="Arial" w:cs="Arial"/>
          <w:sz w:val="24"/>
          <w:szCs w:val="24"/>
          <w:lang w:val="en-GB"/>
        </w:rPr>
        <w:t>Shaheen</w:t>
      </w:r>
      <w:proofErr w:type="spellEnd"/>
      <w:r w:rsidRPr="00A253DF">
        <w:rPr>
          <w:rFonts w:ascii="Arial" w:hAnsi="Arial" w:cs="Arial"/>
          <w:sz w:val="24"/>
          <w:szCs w:val="24"/>
          <w:lang w:val="en-GB"/>
        </w:rPr>
        <w:t xml:space="preserve"> AM, </w:t>
      </w:r>
      <w:proofErr w:type="spellStart"/>
      <w:r w:rsidRPr="00A253DF">
        <w:rPr>
          <w:rFonts w:ascii="Arial" w:hAnsi="Arial" w:cs="Arial"/>
          <w:sz w:val="24"/>
          <w:szCs w:val="24"/>
          <w:lang w:val="en-GB"/>
        </w:rPr>
        <w:t>Hasanien</w:t>
      </w:r>
      <w:proofErr w:type="spellEnd"/>
      <w:r w:rsidRPr="00A253DF">
        <w:rPr>
          <w:rFonts w:ascii="Arial" w:hAnsi="Arial" w:cs="Arial"/>
          <w:sz w:val="24"/>
          <w:szCs w:val="24"/>
          <w:lang w:val="en-GB"/>
        </w:rPr>
        <w:t xml:space="preserve"> HM, </w:t>
      </w:r>
      <w:proofErr w:type="spellStart"/>
      <w:r w:rsidRPr="00A253DF">
        <w:rPr>
          <w:rFonts w:ascii="Arial" w:hAnsi="Arial" w:cs="Arial"/>
          <w:sz w:val="24"/>
          <w:szCs w:val="24"/>
          <w:lang w:val="en-GB"/>
        </w:rPr>
        <w:t>Alkuhayli</w:t>
      </w:r>
      <w:proofErr w:type="spellEnd"/>
      <w:r w:rsidRPr="00A253DF">
        <w:rPr>
          <w:rFonts w:ascii="Arial" w:hAnsi="Arial" w:cs="Arial"/>
          <w:sz w:val="24"/>
          <w:szCs w:val="24"/>
          <w:lang w:val="en-GB"/>
        </w:rPr>
        <w:t xml:space="preserve"> A. </w:t>
      </w:r>
      <w:r w:rsidR="00784064" w:rsidRPr="00A253DF">
        <w:rPr>
          <w:rFonts w:ascii="Arial" w:hAnsi="Arial" w:cs="Arial"/>
          <w:sz w:val="24"/>
          <w:szCs w:val="24"/>
          <w:lang w:val="en-GB"/>
        </w:rPr>
        <w:t xml:space="preserve">(2021) </w:t>
      </w:r>
      <w:r w:rsidRPr="00A253DF">
        <w:rPr>
          <w:rFonts w:ascii="Arial" w:hAnsi="Arial" w:cs="Arial"/>
          <w:sz w:val="24"/>
          <w:szCs w:val="24"/>
          <w:lang w:val="en-GB"/>
        </w:rPr>
        <w:t>A novel hybrid GWO-PSO optimization technique for optimal reactive power dispatch problem solution. Ain Shams Eng J. 2021;12(1):</w:t>
      </w:r>
      <w:r w:rsidR="00784064" w:rsidRPr="00A253DF">
        <w:rPr>
          <w:rFonts w:ascii="Arial" w:hAnsi="Arial" w:cs="Arial"/>
          <w:sz w:val="24"/>
          <w:szCs w:val="24"/>
          <w:lang w:val="en-GB"/>
        </w:rPr>
        <w:t xml:space="preserve"> p.</w:t>
      </w:r>
      <w:r w:rsidRPr="00A253DF">
        <w:rPr>
          <w:rFonts w:ascii="Arial" w:hAnsi="Arial" w:cs="Arial"/>
          <w:sz w:val="24"/>
          <w:szCs w:val="24"/>
          <w:lang w:val="en-GB"/>
        </w:rPr>
        <w:t xml:space="preserve">621-630. </w:t>
      </w:r>
      <w:r w:rsidR="00784064" w:rsidRPr="00A253DF">
        <w:rPr>
          <w:rFonts w:ascii="Arial" w:hAnsi="Arial" w:cs="Arial"/>
          <w:sz w:val="24"/>
          <w:szCs w:val="24"/>
          <w:lang w:val="en-GB"/>
        </w:rPr>
        <w:t>https://</w:t>
      </w:r>
      <w:r w:rsidRPr="00A253DF">
        <w:rPr>
          <w:rFonts w:ascii="Arial" w:hAnsi="Arial" w:cs="Arial"/>
          <w:sz w:val="24"/>
          <w:szCs w:val="24"/>
          <w:lang w:val="en-GB"/>
        </w:rPr>
        <w:t>doi:10.1016/j.asej.2020.07.011.</w:t>
      </w:r>
    </w:p>
    <w:p w14:paraId="5C2F1EE1" w14:textId="77777777" w:rsidR="00081F8E" w:rsidRPr="00081F8E" w:rsidRDefault="00CF3E53" w:rsidP="00081F8E">
      <w:pPr>
        <w:pStyle w:val="Body"/>
        <w:tabs>
          <w:tab w:val="left" w:pos="426"/>
        </w:tabs>
        <w:rPr>
          <w:rFonts w:ascii="Arial" w:hAnsi="Arial" w:cs="Arial"/>
          <w:sz w:val="24"/>
          <w:szCs w:val="24"/>
          <w:lang w:val="en-GB"/>
        </w:rPr>
      </w:pPr>
      <w:r w:rsidRPr="00A253DF">
        <w:rPr>
          <w:rFonts w:ascii="Arial" w:hAnsi="Arial" w:cs="Arial"/>
          <w:sz w:val="24"/>
          <w:szCs w:val="24"/>
          <w:lang w:val="en-GB"/>
        </w:rPr>
        <w:t>55.</w:t>
      </w:r>
      <w:r w:rsidRPr="00A253DF">
        <w:rPr>
          <w:rFonts w:ascii="Arial" w:hAnsi="Arial" w:cs="Arial"/>
          <w:sz w:val="24"/>
          <w:szCs w:val="24"/>
          <w:lang w:val="en-GB"/>
        </w:rPr>
        <w:tab/>
      </w:r>
      <w:r w:rsidR="00081F8E" w:rsidRPr="00081F8E">
        <w:rPr>
          <w:rFonts w:ascii="Arial" w:hAnsi="Arial" w:cs="Arial"/>
          <w:sz w:val="24"/>
          <w:szCs w:val="24"/>
          <w:lang w:val="en-GB"/>
        </w:rPr>
        <w:t xml:space="preserve">Basak S, Bhattacharyya B, Dey B. (2022). Dynamic economic dispatch using hybrid CSAJAYA algorithm considering ramp rates and diverse wind </w:t>
      </w:r>
      <w:r w:rsidR="00081F8E" w:rsidRPr="00081F8E">
        <w:rPr>
          <w:rFonts w:ascii="Arial" w:hAnsi="Arial" w:cs="Arial"/>
          <w:sz w:val="24"/>
          <w:szCs w:val="24"/>
          <w:lang w:val="en-GB"/>
        </w:rPr>
        <w:lastRenderedPageBreak/>
        <w:t>profiles, Intelligent Systems with Applications, November 2022;16:200116, ISSN 2667-3053, https://doi:10.1016/j.iswa.2022.200116.</w:t>
      </w:r>
    </w:p>
    <w:p w14:paraId="16C0800C" w14:textId="77777777" w:rsidR="00A92C6B" w:rsidRPr="00A253DF" w:rsidRDefault="00081F8E" w:rsidP="00081F8E">
      <w:pPr>
        <w:pStyle w:val="Body"/>
        <w:tabs>
          <w:tab w:val="left" w:pos="426"/>
        </w:tabs>
        <w:rPr>
          <w:rFonts w:ascii="Arial" w:hAnsi="Arial" w:cs="Arial"/>
          <w:sz w:val="24"/>
          <w:szCs w:val="24"/>
          <w:lang w:val="en-GB"/>
        </w:rPr>
      </w:pPr>
      <w:r w:rsidRPr="00081F8E">
        <w:rPr>
          <w:rFonts w:ascii="Arial" w:hAnsi="Arial" w:cs="Arial"/>
          <w:sz w:val="24"/>
          <w:szCs w:val="24"/>
          <w:lang w:val="en-GB"/>
        </w:rPr>
        <w:t>56.</w:t>
      </w:r>
      <w:r w:rsidRPr="00081F8E">
        <w:rPr>
          <w:rFonts w:ascii="Arial" w:hAnsi="Arial" w:cs="Arial"/>
          <w:sz w:val="24"/>
          <w:szCs w:val="24"/>
          <w:lang w:val="en-GB"/>
        </w:rPr>
        <w:tab/>
        <w:t xml:space="preserve">Asif M, Amin A., Jamil U, Ahsan M, </w:t>
      </w:r>
      <w:proofErr w:type="spellStart"/>
      <w:r w:rsidRPr="00081F8E">
        <w:rPr>
          <w:rFonts w:ascii="Arial" w:hAnsi="Arial" w:cs="Arial"/>
          <w:sz w:val="24"/>
          <w:szCs w:val="24"/>
          <w:lang w:val="en-GB"/>
        </w:rPr>
        <w:t>Bafakeeh</w:t>
      </w:r>
      <w:proofErr w:type="spellEnd"/>
      <w:r w:rsidRPr="00081F8E">
        <w:rPr>
          <w:rFonts w:ascii="Arial" w:hAnsi="Arial" w:cs="Arial"/>
          <w:sz w:val="24"/>
          <w:szCs w:val="24"/>
          <w:lang w:val="en-GB"/>
        </w:rPr>
        <w:t xml:space="preserve"> O, Mahmood A. Ahmed U. Razzaq S, Mahdi FP (2024). Combined emission economic dispatch using quantum-inspired particle swarm optimization and its variants. Energy Exploration &amp; Exploitation 2024, 42(5):1602-1644. https://doi:10.1177/01445987241235419</w:t>
      </w:r>
      <w:r w:rsidR="00CF3E53" w:rsidRPr="00A253DF">
        <w:rPr>
          <w:rFonts w:ascii="Arial" w:hAnsi="Arial" w:cs="Arial"/>
          <w:sz w:val="24"/>
          <w:szCs w:val="24"/>
          <w:lang w:val="en-GB"/>
        </w:rPr>
        <w:t>.</w:t>
      </w:r>
      <w:r w:rsidR="00CF3E53" w:rsidRPr="00A253DF">
        <w:rPr>
          <w:rFonts w:ascii="Arial" w:hAnsi="Arial" w:cs="Arial"/>
          <w:sz w:val="24"/>
          <w:szCs w:val="24"/>
          <w:lang w:val="en-GB"/>
        </w:rPr>
        <w:tab/>
      </w:r>
    </w:p>
    <w:p w14:paraId="71FD0BD2" w14:textId="77777777" w:rsidR="00CF3E53" w:rsidRPr="00A253DF" w:rsidRDefault="00A92C6B" w:rsidP="00A92C6B">
      <w:pPr>
        <w:pStyle w:val="Body"/>
        <w:tabs>
          <w:tab w:val="left" w:pos="426"/>
        </w:tabs>
        <w:rPr>
          <w:rFonts w:ascii="Arial" w:hAnsi="Arial" w:cs="Arial"/>
          <w:sz w:val="24"/>
          <w:szCs w:val="24"/>
          <w:lang w:val="en-GB"/>
        </w:rPr>
      </w:pPr>
      <w:r w:rsidRPr="00A253DF">
        <w:rPr>
          <w:rFonts w:ascii="Arial" w:hAnsi="Arial" w:cs="Arial"/>
          <w:sz w:val="24"/>
          <w:szCs w:val="24"/>
          <w:lang w:val="en-GB"/>
        </w:rPr>
        <w:t xml:space="preserve">57. </w:t>
      </w:r>
      <w:r w:rsidR="002403E3" w:rsidRPr="002403E3">
        <w:rPr>
          <w:rFonts w:ascii="Arial" w:hAnsi="Arial" w:cs="Arial"/>
          <w:sz w:val="24"/>
          <w:szCs w:val="24"/>
          <w:lang w:val="en-GB"/>
        </w:rPr>
        <w:t>Yuan G, Yang W. Study on optimization of economic dispatching of electric power system based on Hybrid Intelligent Algorithms (PSO and AFSA). Energy. 2019;183: p:926-935. ISSN 0360-5442, https://doi:10.1016/j.energy.2019.07.008</w:t>
      </w:r>
      <w:r w:rsidR="00CF3E53" w:rsidRPr="00A253DF">
        <w:rPr>
          <w:rFonts w:ascii="Arial" w:hAnsi="Arial" w:cs="Arial"/>
          <w:sz w:val="24"/>
          <w:szCs w:val="24"/>
          <w:lang w:val="en-GB"/>
        </w:rPr>
        <w:t>.</w:t>
      </w:r>
    </w:p>
    <w:p w14:paraId="13BB71BA"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58.</w:t>
      </w:r>
      <w:r w:rsidRPr="00A253DF">
        <w:rPr>
          <w:rFonts w:ascii="Arial" w:hAnsi="Arial" w:cs="Arial"/>
          <w:sz w:val="24"/>
          <w:szCs w:val="24"/>
          <w:lang w:val="en-GB"/>
        </w:rPr>
        <w:tab/>
      </w:r>
      <w:proofErr w:type="spellStart"/>
      <w:r w:rsidRPr="00A253DF">
        <w:rPr>
          <w:rFonts w:ascii="Arial" w:hAnsi="Arial" w:cs="Arial"/>
          <w:sz w:val="24"/>
          <w:szCs w:val="24"/>
          <w:lang w:val="en-GB"/>
        </w:rPr>
        <w:t>Morstyn</w:t>
      </w:r>
      <w:proofErr w:type="spellEnd"/>
      <w:r w:rsidRPr="00A253DF">
        <w:rPr>
          <w:rFonts w:ascii="Arial" w:hAnsi="Arial" w:cs="Arial"/>
          <w:sz w:val="24"/>
          <w:szCs w:val="24"/>
          <w:lang w:val="en-GB"/>
        </w:rPr>
        <w:t xml:space="preserve"> T, Wang X.</w:t>
      </w:r>
      <w:r w:rsidR="009B40D8" w:rsidRPr="00A253DF">
        <w:rPr>
          <w:rFonts w:ascii="Arial" w:hAnsi="Arial" w:cs="Arial"/>
          <w:sz w:val="24"/>
          <w:szCs w:val="24"/>
          <w:lang w:val="en-GB"/>
        </w:rPr>
        <w:t xml:space="preserve"> (2024)</w:t>
      </w:r>
      <w:r w:rsidRPr="00A253DF">
        <w:rPr>
          <w:rFonts w:ascii="Arial" w:hAnsi="Arial" w:cs="Arial"/>
          <w:sz w:val="24"/>
          <w:szCs w:val="24"/>
          <w:lang w:val="en-GB"/>
        </w:rPr>
        <w:t xml:space="preserve"> Opportunities for quantum computing within net-zero power system optimization. Joule. 2024;8(6):</w:t>
      </w:r>
      <w:r w:rsidR="009B40D8" w:rsidRPr="00A253DF">
        <w:rPr>
          <w:rFonts w:ascii="Arial" w:hAnsi="Arial" w:cs="Arial"/>
          <w:sz w:val="24"/>
          <w:szCs w:val="24"/>
          <w:lang w:val="en-GB"/>
        </w:rPr>
        <w:t xml:space="preserve"> p: </w:t>
      </w:r>
      <w:r w:rsidRPr="00A253DF">
        <w:rPr>
          <w:rFonts w:ascii="Arial" w:hAnsi="Arial" w:cs="Arial"/>
          <w:sz w:val="24"/>
          <w:szCs w:val="24"/>
          <w:lang w:val="en-GB"/>
        </w:rPr>
        <w:t xml:space="preserve">1619-1640. </w:t>
      </w:r>
      <w:r w:rsidR="009B40D8" w:rsidRPr="00A253DF">
        <w:rPr>
          <w:rFonts w:ascii="Arial" w:hAnsi="Arial" w:cs="Arial"/>
          <w:sz w:val="24"/>
          <w:szCs w:val="24"/>
          <w:lang w:val="en-GB"/>
        </w:rPr>
        <w:t>https://</w:t>
      </w:r>
      <w:r w:rsidRPr="00A253DF">
        <w:rPr>
          <w:rFonts w:ascii="Arial" w:hAnsi="Arial" w:cs="Arial"/>
          <w:sz w:val="24"/>
          <w:szCs w:val="24"/>
          <w:lang w:val="en-GB"/>
        </w:rPr>
        <w:t>doi:10.1016/j.joule.2024.03.020.</w:t>
      </w:r>
    </w:p>
    <w:p w14:paraId="1906988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59.</w:t>
      </w:r>
      <w:r w:rsidRPr="00A253DF">
        <w:rPr>
          <w:rFonts w:ascii="Arial" w:hAnsi="Arial" w:cs="Arial"/>
          <w:sz w:val="24"/>
          <w:szCs w:val="24"/>
          <w:lang w:val="en-GB"/>
        </w:rPr>
        <w:tab/>
      </w:r>
      <w:proofErr w:type="spellStart"/>
      <w:r w:rsidRPr="00A253DF">
        <w:rPr>
          <w:rFonts w:ascii="Arial" w:hAnsi="Arial" w:cs="Arial"/>
          <w:sz w:val="24"/>
          <w:szCs w:val="24"/>
          <w:lang w:val="en-GB"/>
        </w:rPr>
        <w:t>Weibezahn</w:t>
      </w:r>
      <w:proofErr w:type="spellEnd"/>
      <w:r w:rsidRPr="00A253DF">
        <w:rPr>
          <w:rFonts w:ascii="Arial" w:hAnsi="Arial" w:cs="Arial"/>
          <w:sz w:val="24"/>
          <w:szCs w:val="24"/>
          <w:lang w:val="en-GB"/>
        </w:rPr>
        <w:t xml:space="preserve"> J, </w:t>
      </w:r>
      <w:proofErr w:type="spellStart"/>
      <w:r w:rsidRPr="00A253DF">
        <w:rPr>
          <w:rFonts w:ascii="Arial" w:hAnsi="Arial" w:cs="Arial"/>
          <w:sz w:val="24"/>
          <w:szCs w:val="24"/>
          <w:lang w:val="en-GB"/>
        </w:rPr>
        <w:t>Kendziorski</w:t>
      </w:r>
      <w:proofErr w:type="spellEnd"/>
      <w:r w:rsidRPr="00A253DF">
        <w:rPr>
          <w:rFonts w:ascii="Arial" w:hAnsi="Arial" w:cs="Arial"/>
          <w:sz w:val="24"/>
          <w:szCs w:val="24"/>
          <w:lang w:val="en-GB"/>
        </w:rPr>
        <w:t xml:space="preserve"> M. </w:t>
      </w:r>
      <w:r w:rsidR="009B40D8" w:rsidRPr="00A253DF">
        <w:rPr>
          <w:rFonts w:ascii="Arial" w:hAnsi="Arial" w:cs="Arial"/>
          <w:sz w:val="24"/>
          <w:szCs w:val="24"/>
          <w:lang w:val="en-GB"/>
        </w:rPr>
        <w:t xml:space="preserve">(2019) </w:t>
      </w:r>
      <w:r w:rsidRPr="00A253DF">
        <w:rPr>
          <w:rFonts w:ascii="Arial" w:hAnsi="Arial" w:cs="Arial"/>
          <w:sz w:val="24"/>
          <w:szCs w:val="24"/>
          <w:lang w:val="en-GB"/>
        </w:rPr>
        <w:t xml:space="preserve">Illustrating the Benefits of Openness: A Large-Scale Spatial Economic Dispatch Model Using the Julia Language. Energies. </w:t>
      </w:r>
      <w:proofErr w:type="gramStart"/>
      <w:r w:rsidRPr="00A253DF">
        <w:rPr>
          <w:rFonts w:ascii="Arial" w:hAnsi="Arial" w:cs="Arial"/>
          <w:sz w:val="24"/>
          <w:szCs w:val="24"/>
          <w:lang w:val="en-GB"/>
        </w:rPr>
        <w:t>2019;12:1153</w:t>
      </w:r>
      <w:proofErr w:type="gramEnd"/>
      <w:r w:rsidRPr="00A253DF">
        <w:rPr>
          <w:rFonts w:ascii="Arial" w:hAnsi="Arial" w:cs="Arial"/>
          <w:sz w:val="24"/>
          <w:szCs w:val="24"/>
          <w:lang w:val="en-GB"/>
        </w:rPr>
        <w:t xml:space="preserve">. </w:t>
      </w:r>
      <w:r w:rsidR="009B40D8" w:rsidRPr="00A253DF">
        <w:rPr>
          <w:rFonts w:ascii="Arial" w:hAnsi="Arial" w:cs="Arial"/>
          <w:sz w:val="24"/>
          <w:szCs w:val="24"/>
          <w:lang w:val="en-GB"/>
        </w:rPr>
        <w:t>https://</w:t>
      </w:r>
      <w:r w:rsidRPr="00A253DF">
        <w:rPr>
          <w:rFonts w:ascii="Arial" w:hAnsi="Arial" w:cs="Arial"/>
          <w:sz w:val="24"/>
          <w:szCs w:val="24"/>
          <w:lang w:val="en-GB"/>
        </w:rPr>
        <w:t>doi:10.3390/en12061153.</w:t>
      </w:r>
    </w:p>
    <w:p w14:paraId="2D174AF7"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60.</w:t>
      </w:r>
      <w:r w:rsidRPr="00A253DF">
        <w:rPr>
          <w:rFonts w:ascii="Arial" w:hAnsi="Arial" w:cs="Arial"/>
          <w:sz w:val="24"/>
          <w:szCs w:val="24"/>
          <w:lang w:val="en-GB"/>
        </w:rPr>
        <w:tab/>
      </w:r>
      <w:proofErr w:type="spellStart"/>
      <w:r w:rsidRPr="00A253DF">
        <w:rPr>
          <w:rFonts w:ascii="Arial" w:hAnsi="Arial" w:cs="Arial"/>
          <w:sz w:val="24"/>
          <w:szCs w:val="24"/>
          <w:lang w:val="en-GB"/>
        </w:rPr>
        <w:t>Groissböck</w:t>
      </w:r>
      <w:proofErr w:type="spellEnd"/>
      <w:r w:rsidRPr="00A253DF">
        <w:rPr>
          <w:rFonts w:ascii="Arial" w:hAnsi="Arial" w:cs="Arial"/>
          <w:sz w:val="24"/>
          <w:szCs w:val="24"/>
          <w:lang w:val="en-GB"/>
        </w:rPr>
        <w:t xml:space="preserve"> M. </w:t>
      </w:r>
      <w:r w:rsidR="009B40D8" w:rsidRPr="00A253DF">
        <w:rPr>
          <w:rFonts w:ascii="Arial" w:hAnsi="Arial" w:cs="Arial"/>
          <w:sz w:val="24"/>
          <w:szCs w:val="24"/>
          <w:lang w:val="en-GB"/>
        </w:rPr>
        <w:t xml:space="preserve">(2019) </w:t>
      </w:r>
      <w:r w:rsidRPr="00A253DF">
        <w:rPr>
          <w:rFonts w:ascii="Arial" w:hAnsi="Arial" w:cs="Arial"/>
          <w:sz w:val="24"/>
          <w:szCs w:val="24"/>
          <w:lang w:val="en-GB"/>
        </w:rPr>
        <w:t>Are open source energy system optimization tools mature enough for serious use? Renew Sustain Energy Rev. 2019;102:</w:t>
      </w:r>
      <w:r w:rsidR="009B40D8" w:rsidRPr="00A253DF">
        <w:rPr>
          <w:rFonts w:ascii="Arial" w:hAnsi="Arial" w:cs="Arial"/>
          <w:sz w:val="24"/>
          <w:szCs w:val="24"/>
          <w:lang w:val="en-GB"/>
        </w:rPr>
        <w:t xml:space="preserve"> p</w:t>
      </w:r>
      <w:r w:rsidRPr="00A253DF">
        <w:rPr>
          <w:rFonts w:ascii="Arial" w:hAnsi="Arial" w:cs="Arial"/>
          <w:sz w:val="24"/>
          <w:szCs w:val="24"/>
          <w:lang w:val="en-GB"/>
        </w:rPr>
        <w:t xml:space="preserve">234-248. </w:t>
      </w:r>
      <w:r w:rsidR="009B40D8" w:rsidRPr="00A253DF">
        <w:rPr>
          <w:rFonts w:ascii="Arial" w:hAnsi="Arial" w:cs="Arial"/>
          <w:sz w:val="24"/>
          <w:szCs w:val="24"/>
          <w:lang w:val="en-GB"/>
        </w:rPr>
        <w:t>https://</w:t>
      </w:r>
      <w:r w:rsidRPr="00A253DF">
        <w:rPr>
          <w:rFonts w:ascii="Arial" w:hAnsi="Arial" w:cs="Arial"/>
          <w:sz w:val="24"/>
          <w:szCs w:val="24"/>
          <w:lang w:val="en-GB"/>
        </w:rPr>
        <w:t>doi:10.1016/j.rser.2018.11.020.</w:t>
      </w:r>
    </w:p>
    <w:p w14:paraId="71A3B53A"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61.</w:t>
      </w:r>
      <w:r w:rsidRPr="00A253DF">
        <w:rPr>
          <w:rFonts w:ascii="Arial" w:hAnsi="Arial" w:cs="Arial"/>
          <w:sz w:val="24"/>
          <w:szCs w:val="24"/>
          <w:lang w:val="en-GB"/>
        </w:rPr>
        <w:tab/>
        <w:t xml:space="preserve">Pfenninger S, Hirth L, Schlecht I, et al. </w:t>
      </w:r>
      <w:r w:rsidR="009B40D8" w:rsidRPr="00A253DF">
        <w:rPr>
          <w:rFonts w:ascii="Arial" w:hAnsi="Arial" w:cs="Arial"/>
          <w:sz w:val="24"/>
          <w:szCs w:val="24"/>
          <w:lang w:val="en-GB"/>
        </w:rPr>
        <w:t xml:space="preserve">(2017) </w:t>
      </w:r>
      <w:r w:rsidRPr="00A253DF">
        <w:rPr>
          <w:rFonts w:ascii="Arial" w:hAnsi="Arial" w:cs="Arial"/>
          <w:sz w:val="24"/>
          <w:szCs w:val="24"/>
          <w:lang w:val="en-GB"/>
        </w:rPr>
        <w:t>Opening the black box of energy modelling: Strategies and lessons learned. Energy Strat Rev. 2018;19:</w:t>
      </w:r>
      <w:r w:rsidR="009B40D8" w:rsidRPr="00A253DF">
        <w:rPr>
          <w:rFonts w:ascii="Arial" w:hAnsi="Arial" w:cs="Arial"/>
          <w:sz w:val="24"/>
          <w:szCs w:val="24"/>
          <w:lang w:val="en-GB"/>
        </w:rPr>
        <w:t xml:space="preserve"> p</w:t>
      </w:r>
      <w:r w:rsidRPr="00A253DF">
        <w:rPr>
          <w:rFonts w:ascii="Arial" w:hAnsi="Arial" w:cs="Arial"/>
          <w:sz w:val="24"/>
          <w:szCs w:val="24"/>
          <w:lang w:val="en-GB"/>
        </w:rPr>
        <w:t xml:space="preserve">63-71. </w:t>
      </w:r>
      <w:r w:rsidR="009B40D8" w:rsidRPr="00A253DF">
        <w:rPr>
          <w:rFonts w:ascii="Arial" w:hAnsi="Arial" w:cs="Arial"/>
          <w:sz w:val="24"/>
          <w:szCs w:val="24"/>
          <w:lang w:val="en-GB"/>
        </w:rPr>
        <w:t>https://</w:t>
      </w:r>
      <w:r w:rsidRPr="00A253DF">
        <w:rPr>
          <w:rFonts w:ascii="Arial" w:hAnsi="Arial" w:cs="Arial"/>
          <w:sz w:val="24"/>
          <w:szCs w:val="24"/>
          <w:lang w:val="en-GB"/>
        </w:rPr>
        <w:t>doi:10.1016/j.esr.2017.12.002.</w:t>
      </w:r>
    </w:p>
    <w:p w14:paraId="306C678F" w14:textId="77777777" w:rsidR="00CF3E53" w:rsidRPr="00A253DF" w:rsidRDefault="00CF3E53" w:rsidP="00CF3E53">
      <w:pPr>
        <w:pStyle w:val="Body"/>
        <w:tabs>
          <w:tab w:val="left" w:pos="426"/>
        </w:tabs>
        <w:rPr>
          <w:rFonts w:ascii="Arial" w:hAnsi="Arial" w:cs="Arial"/>
          <w:sz w:val="24"/>
          <w:szCs w:val="24"/>
          <w:lang w:val="en-GB"/>
        </w:rPr>
      </w:pPr>
      <w:r w:rsidRPr="002403E3">
        <w:rPr>
          <w:rFonts w:ascii="Arial" w:hAnsi="Arial" w:cs="Arial"/>
          <w:sz w:val="24"/>
          <w:szCs w:val="24"/>
          <w:lang w:val="de-DE"/>
        </w:rPr>
        <w:t>62.</w:t>
      </w:r>
      <w:r w:rsidRPr="002403E3">
        <w:rPr>
          <w:rFonts w:ascii="Arial" w:hAnsi="Arial" w:cs="Arial"/>
          <w:sz w:val="24"/>
          <w:szCs w:val="24"/>
          <w:lang w:val="de-DE"/>
        </w:rPr>
        <w:tab/>
        <w:t xml:space="preserve">Van Ouwerkerk J, Hainsch K, Candas S, </w:t>
      </w:r>
      <w:r w:rsidR="009B40D8" w:rsidRPr="002403E3">
        <w:rPr>
          <w:rFonts w:ascii="Arial" w:hAnsi="Arial" w:cs="Arial"/>
          <w:sz w:val="24"/>
          <w:szCs w:val="24"/>
          <w:lang w:val="de-DE"/>
        </w:rPr>
        <w:t xml:space="preserve">Muschner C., Buchholz S., Günther S. </w:t>
      </w:r>
      <w:r w:rsidRPr="002403E3">
        <w:rPr>
          <w:rFonts w:ascii="Arial" w:hAnsi="Arial" w:cs="Arial"/>
          <w:sz w:val="24"/>
          <w:szCs w:val="24"/>
          <w:lang w:val="de-DE"/>
        </w:rPr>
        <w:t>et al.</w:t>
      </w:r>
      <w:r w:rsidR="009B40D8" w:rsidRPr="002403E3">
        <w:rPr>
          <w:rFonts w:ascii="Arial" w:hAnsi="Arial" w:cs="Arial"/>
          <w:sz w:val="24"/>
          <w:szCs w:val="24"/>
          <w:lang w:val="de-DE"/>
        </w:rPr>
        <w:t xml:space="preserve"> </w:t>
      </w:r>
      <w:r w:rsidR="009B40D8" w:rsidRPr="00A253DF">
        <w:rPr>
          <w:rFonts w:ascii="Arial" w:hAnsi="Arial" w:cs="Arial"/>
          <w:sz w:val="24"/>
          <w:szCs w:val="24"/>
          <w:lang w:val="en-GB"/>
        </w:rPr>
        <w:t>(2022)</w:t>
      </w:r>
      <w:r w:rsidRPr="00A253DF">
        <w:rPr>
          <w:rFonts w:ascii="Arial" w:hAnsi="Arial" w:cs="Arial"/>
          <w:sz w:val="24"/>
          <w:szCs w:val="24"/>
          <w:lang w:val="en-GB"/>
        </w:rPr>
        <w:t xml:space="preserve"> Comparing open source power system models - A case study focusing on fundamental </w:t>
      </w:r>
      <w:proofErr w:type="spellStart"/>
      <w:r w:rsidRPr="00A253DF">
        <w:rPr>
          <w:rFonts w:ascii="Arial" w:hAnsi="Arial" w:cs="Arial"/>
          <w:sz w:val="24"/>
          <w:szCs w:val="24"/>
          <w:lang w:val="en-GB"/>
        </w:rPr>
        <w:t>modeling</w:t>
      </w:r>
      <w:proofErr w:type="spellEnd"/>
      <w:r w:rsidRPr="00A253DF">
        <w:rPr>
          <w:rFonts w:ascii="Arial" w:hAnsi="Arial" w:cs="Arial"/>
          <w:sz w:val="24"/>
          <w:szCs w:val="24"/>
          <w:lang w:val="en-GB"/>
        </w:rPr>
        <w:t xml:space="preserve"> parameters for the German energy transition. Renew Sustain Energy Rev. </w:t>
      </w:r>
      <w:proofErr w:type="gramStart"/>
      <w:r w:rsidRPr="00A253DF">
        <w:rPr>
          <w:rFonts w:ascii="Arial" w:hAnsi="Arial" w:cs="Arial"/>
          <w:sz w:val="24"/>
          <w:szCs w:val="24"/>
          <w:lang w:val="en-GB"/>
        </w:rPr>
        <w:t>2022;161:112331</w:t>
      </w:r>
      <w:proofErr w:type="gramEnd"/>
      <w:r w:rsidRPr="00A253DF">
        <w:rPr>
          <w:rFonts w:ascii="Arial" w:hAnsi="Arial" w:cs="Arial"/>
          <w:sz w:val="24"/>
          <w:szCs w:val="24"/>
          <w:lang w:val="en-GB"/>
        </w:rPr>
        <w:t xml:space="preserve">. </w:t>
      </w:r>
      <w:r w:rsidR="009B40D8" w:rsidRPr="00A253DF">
        <w:rPr>
          <w:rFonts w:ascii="Arial" w:hAnsi="Arial" w:cs="Arial"/>
          <w:sz w:val="24"/>
          <w:szCs w:val="24"/>
          <w:lang w:val="en-GB"/>
        </w:rPr>
        <w:t>https://</w:t>
      </w:r>
      <w:r w:rsidRPr="00A253DF">
        <w:rPr>
          <w:rFonts w:ascii="Arial" w:hAnsi="Arial" w:cs="Arial"/>
          <w:sz w:val="24"/>
          <w:szCs w:val="24"/>
          <w:lang w:val="en-GB"/>
        </w:rPr>
        <w:t>doi:10.1016/j.rser.2022.112331.</w:t>
      </w:r>
    </w:p>
    <w:p w14:paraId="49CDAB9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63.</w:t>
      </w:r>
      <w:r w:rsidRPr="00A253DF">
        <w:rPr>
          <w:rFonts w:ascii="Arial" w:hAnsi="Arial" w:cs="Arial"/>
          <w:sz w:val="24"/>
          <w:szCs w:val="24"/>
          <w:lang w:val="en-GB"/>
        </w:rPr>
        <w:tab/>
      </w:r>
      <w:proofErr w:type="spellStart"/>
      <w:r w:rsidRPr="00A253DF">
        <w:rPr>
          <w:rFonts w:ascii="Arial" w:hAnsi="Arial" w:cs="Arial"/>
          <w:sz w:val="24"/>
          <w:szCs w:val="24"/>
          <w:lang w:val="en-GB"/>
        </w:rPr>
        <w:t>Schöpfel</w:t>
      </w:r>
      <w:proofErr w:type="spellEnd"/>
      <w:r w:rsidRPr="00A253DF">
        <w:rPr>
          <w:rFonts w:ascii="Arial" w:hAnsi="Arial" w:cs="Arial"/>
          <w:sz w:val="24"/>
          <w:szCs w:val="24"/>
          <w:lang w:val="en-GB"/>
        </w:rPr>
        <w:t xml:space="preserve"> J, </w:t>
      </w:r>
      <w:proofErr w:type="spellStart"/>
      <w:r w:rsidRPr="00A253DF">
        <w:rPr>
          <w:rFonts w:ascii="Arial" w:hAnsi="Arial" w:cs="Arial"/>
          <w:sz w:val="24"/>
          <w:szCs w:val="24"/>
          <w:lang w:val="en-GB"/>
        </w:rPr>
        <w:t>Farace</w:t>
      </w:r>
      <w:proofErr w:type="spellEnd"/>
      <w:r w:rsidRPr="00A253DF">
        <w:rPr>
          <w:rFonts w:ascii="Arial" w:hAnsi="Arial" w:cs="Arial"/>
          <w:sz w:val="24"/>
          <w:szCs w:val="24"/>
          <w:lang w:val="en-GB"/>
        </w:rPr>
        <w:t xml:space="preserve"> DJ, Prost H, Zane A. </w:t>
      </w:r>
      <w:r w:rsidR="009B40D8" w:rsidRPr="00A253DF">
        <w:rPr>
          <w:rFonts w:ascii="Arial" w:hAnsi="Arial" w:cs="Arial"/>
          <w:sz w:val="24"/>
          <w:szCs w:val="24"/>
          <w:lang w:val="en-GB"/>
        </w:rPr>
        <w:t xml:space="preserve">(2019) </w:t>
      </w:r>
      <w:r w:rsidRPr="00A253DF">
        <w:rPr>
          <w:rFonts w:ascii="Arial" w:hAnsi="Arial" w:cs="Arial"/>
          <w:sz w:val="24"/>
          <w:szCs w:val="24"/>
          <w:lang w:val="en-GB"/>
        </w:rPr>
        <w:t xml:space="preserve">Data Papers as a New Form of Knowledge Organization in the Field of Research </w:t>
      </w:r>
      <w:proofErr w:type="spellStart"/>
      <w:r w:rsidRPr="00A253DF">
        <w:rPr>
          <w:rFonts w:ascii="Arial" w:hAnsi="Arial" w:cs="Arial"/>
          <w:sz w:val="24"/>
          <w:szCs w:val="24"/>
          <w:lang w:val="en-GB"/>
        </w:rPr>
        <w:t>Data.Comput</w:t>
      </w:r>
      <w:proofErr w:type="spellEnd"/>
      <w:r w:rsidRPr="00A253DF">
        <w:rPr>
          <w:rFonts w:ascii="Arial" w:hAnsi="Arial" w:cs="Arial"/>
          <w:sz w:val="24"/>
          <w:szCs w:val="24"/>
          <w:lang w:val="en-GB"/>
        </w:rPr>
        <w:t xml:space="preserve"> Sci. 2019. </w:t>
      </w:r>
      <w:r w:rsidR="009B40D8" w:rsidRPr="00A253DF">
        <w:rPr>
          <w:rFonts w:ascii="Arial" w:hAnsi="Arial" w:cs="Arial"/>
          <w:sz w:val="24"/>
          <w:szCs w:val="24"/>
          <w:lang w:val="en-GB"/>
        </w:rPr>
        <w:t>https://doi.</w:t>
      </w:r>
      <w:r w:rsidRPr="00A253DF">
        <w:rPr>
          <w:rFonts w:ascii="Arial" w:hAnsi="Arial" w:cs="Arial"/>
          <w:sz w:val="24"/>
          <w:szCs w:val="24"/>
          <w:lang w:val="en-GB"/>
        </w:rPr>
        <w:t>10.5771/0943-7444-2019-8-622.</w:t>
      </w:r>
    </w:p>
    <w:p w14:paraId="723CCD7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64.</w:t>
      </w:r>
      <w:r w:rsidRPr="00A253DF">
        <w:rPr>
          <w:rFonts w:ascii="Arial" w:hAnsi="Arial" w:cs="Arial"/>
          <w:sz w:val="24"/>
          <w:szCs w:val="24"/>
          <w:lang w:val="en-GB"/>
        </w:rPr>
        <w:tab/>
      </w:r>
      <w:bookmarkStart w:id="6" w:name="_Hlk221051362"/>
      <w:r w:rsidRPr="00A253DF">
        <w:rPr>
          <w:rFonts w:ascii="Arial" w:hAnsi="Arial" w:cs="Arial"/>
          <w:sz w:val="24"/>
          <w:szCs w:val="24"/>
          <w:lang w:val="en-GB"/>
        </w:rPr>
        <w:t>Guerra K</w:t>
      </w:r>
      <w:bookmarkEnd w:id="6"/>
      <w:r w:rsidRPr="00A253DF">
        <w:rPr>
          <w:rFonts w:ascii="Arial" w:hAnsi="Arial" w:cs="Arial"/>
          <w:sz w:val="24"/>
          <w:szCs w:val="24"/>
          <w:lang w:val="en-GB"/>
        </w:rPr>
        <w:t>, Haro P, Gutiérrez RE, Gómez-Barea A. Data for the modelling of the future power system with a high share of variable renewable energy</w:t>
      </w:r>
      <w:r w:rsidR="002E5D4E" w:rsidRPr="00A253DF">
        <w:rPr>
          <w:rFonts w:ascii="Arial" w:hAnsi="Arial" w:cs="Arial"/>
          <w:sz w:val="24"/>
          <w:szCs w:val="24"/>
          <w:lang w:val="en-GB"/>
        </w:rPr>
        <w:t xml:space="preserve"> (2022) </w:t>
      </w:r>
      <w:r w:rsidRPr="00A253DF">
        <w:rPr>
          <w:rFonts w:ascii="Arial" w:hAnsi="Arial" w:cs="Arial"/>
          <w:sz w:val="24"/>
          <w:szCs w:val="24"/>
          <w:lang w:val="en-GB"/>
        </w:rPr>
        <w:t xml:space="preserve">Data Brief. </w:t>
      </w:r>
      <w:proofErr w:type="gramStart"/>
      <w:r w:rsidRPr="00A253DF">
        <w:rPr>
          <w:rFonts w:ascii="Arial" w:hAnsi="Arial" w:cs="Arial"/>
          <w:sz w:val="24"/>
          <w:szCs w:val="24"/>
          <w:lang w:val="en-GB"/>
        </w:rPr>
        <w:t>2022;42:108095</w:t>
      </w:r>
      <w:proofErr w:type="gramEnd"/>
      <w:r w:rsidRPr="00A253DF">
        <w:rPr>
          <w:rFonts w:ascii="Arial" w:hAnsi="Arial" w:cs="Arial"/>
          <w:sz w:val="24"/>
          <w:szCs w:val="24"/>
          <w:lang w:val="en-GB"/>
        </w:rPr>
        <w:t xml:space="preserve">. </w:t>
      </w:r>
      <w:r w:rsidR="002E5D4E" w:rsidRPr="00A253DF">
        <w:rPr>
          <w:rFonts w:ascii="Arial" w:hAnsi="Arial" w:cs="Arial"/>
          <w:sz w:val="24"/>
          <w:szCs w:val="24"/>
          <w:lang w:val="en-GB"/>
        </w:rPr>
        <w:t>https://</w:t>
      </w:r>
      <w:r w:rsidRPr="00A253DF">
        <w:rPr>
          <w:rFonts w:ascii="Arial" w:hAnsi="Arial" w:cs="Arial"/>
          <w:sz w:val="24"/>
          <w:szCs w:val="24"/>
          <w:lang w:val="en-GB"/>
        </w:rPr>
        <w:t>doi:10.1016/j.dib.2022.108095.</w:t>
      </w:r>
    </w:p>
    <w:p w14:paraId="21A359F9"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65.</w:t>
      </w:r>
      <w:r w:rsidRPr="00A253DF">
        <w:rPr>
          <w:rFonts w:ascii="Arial" w:hAnsi="Arial" w:cs="Arial"/>
          <w:sz w:val="24"/>
          <w:szCs w:val="24"/>
          <w:lang w:val="en-GB"/>
        </w:rPr>
        <w:tab/>
        <w:t xml:space="preserve">Guerra K, Haro P, Gutiérrez RE, Gómez-Barea A. </w:t>
      </w:r>
      <w:r w:rsidR="002E5D4E" w:rsidRPr="00A253DF">
        <w:rPr>
          <w:rFonts w:ascii="Arial" w:hAnsi="Arial" w:cs="Arial"/>
          <w:sz w:val="24"/>
          <w:szCs w:val="24"/>
          <w:lang w:val="en-GB"/>
        </w:rPr>
        <w:t xml:space="preserve">(2022) </w:t>
      </w:r>
      <w:r w:rsidRPr="00A253DF">
        <w:rPr>
          <w:rFonts w:ascii="Arial" w:hAnsi="Arial" w:cs="Arial"/>
          <w:sz w:val="24"/>
          <w:szCs w:val="24"/>
          <w:lang w:val="en-GB"/>
        </w:rPr>
        <w:t xml:space="preserve">Facing the high share of variable renewable energy in the power system: Flexibility and </w:t>
      </w:r>
      <w:r w:rsidRPr="00A253DF">
        <w:rPr>
          <w:rFonts w:ascii="Arial" w:hAnsi="Arial" w:cs="Arial"/>
          <w:sz w:val="24"/>
          <w:szCs w:val="24"/>
          <w:lang w:val="en-GB"/>
        </w:rPr>
        <w:lastRenderedPageBreak/>
        <w:t xml:space="preserve">stability requirements. Appl Energy. </w:t>
      </w:r>
      <w:proofErr w:type="gramStart"/>
      <w:r w:rsidRPr="00A253DF">
        <w:rPr>
          <w:rFonts w:ascii="Arial" w:hAnsi="Arial" w:cs="Arial"/>
          <w:sz w:val="24"/>
          <w:szCs w:val="24"/>
          <w:lang w:val="en-GB"/>
        </w:rPr>
        <w:t>2022;310:118561</w:t>
      </w:r>
      <w:proofErr w:type="gramEnd"/>
      <w:r w:rsidRPr="00A253DF">
        <w:rPr>
          <w:rFonts w:ascii="Arial" w:hAnsi="Arial" w:cs="Arial"/>
          <w:sz w:val="24"/>
          <w:szCs w:val="24"/>
          <w:lang w:val="en-GB"/>
        </w:rPr>
        <w:t xml:space="preserve">. </w:t>
      </w:r>
      <w:r w:rsidR="002E5D4E" w:rsidRPr="00A253DF">
        <w:rPr>
          <w:rFonts w:ascii="Arial" w:hAnsi="Arial" w:cs="Arial"/>
          <w:sz w:val="24"/>
          <w:szCs w:val="24"/>
          <w:lang w:val="en-GB"/>
        </w:rPr>
        <w:t>https://</w:t>
      </w:r>
      <w:r w:rsidRPr="00A253DF">
        <w:rPr>
          <w:rFonts w:ascii="Arial" w:hAnsi="Arial" w:cs="Arial"/>
          <w:sz w:val="24"/>
          <w:szCs w:val="24"/>
          <w:lang w:val="en-GB"/>
        </w:rPr>
        <w:t>doi:10.1016/j.apenergy.2022.118561.</w:t>
      </w:r>
    </w:p>
    <w:p w14:paraId="12BF762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66.</w:t>
      </w:r>
      <w:r w:rsidRPr="00A253DF">
        <w:rPr>
          <w:rFonts w:ascii="Arial" w:hAnsi="Arial" w:cs="Arial"/>
          <w:sz w:val="24"/>
          <w:szCs w:val="24"/>
          <w:lang w:val="en-GB"/>
        </w:rPr>
        <w:tab/>
        <w:t>Ren B, Jiang C.</w:t>
      </w:r>
      <w:r w:rsidR="002E5D4E" w:rsidRPr="00A253DF">
        <w:rPr>
          <w:rFonts w:ascii="Arial" w:hAnsi="Arial" w:cs="Arial"/>
          <w:sz w:val="24"/>
          <w:szCs w:val="24"/>
          <w:lang w:val="en-GB"/>
        </w:rPr>
        <w:t xml:space="preserve"> (2009)</w:t>
      </w:r>
      <w:r w:rsidRPr="00A253DF">
        <w:rPr>
          <w:rFonts w:ascii="Arial" w:hAnsi="Arial" w:cs="Arial"/>
          <w:sz w:val="24"/>
          <w:szCs w:val="24"/>
          <w:lang w:val="en-GB"/>
        </w:rPr>
        <w:t xml:space="preserve"> A review on the economic dispatch and risk management considering wind power in the power market. Renew Sustain Energy Rev. 2009;13(8):2169-2174. </w:t>
      </w:r>
      <w:r w:rsidR="002E5D4E" w:rsidRPr="00A253DF">
        <w:rPr>
          <w:rFonts w:ascii="Arial" w:hAnsi="Arial" w:cs="Arial"/>
          <w:sz w:val="24"/>
          <w:szCs w:val="24"/>
          <w:lang w:val="en-GB"/>
        </w:rPr>
        <w:t>https://</w:t>
      </w:r>
      <w:r w:rsidRPr="00A253DF">
        <w:rPr>
          <w:rFonts w:ascii="Arial" w:hAnsi="Arial" w:cs="Arial"/>
          <w:sz w:val="24"/>
          <w:szCs w:val="24"/>
          <w:lang w:val="en-GB"/>
        </w:rPr>
        <w:t>doi:10.1016/j.rser.2009.01.013.</w:t>
      </w:r>
    </w:p>
    <w:p w14:paraId="5624A80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67.</w:t>
      </w:r>
      <w:r w:rsidRPr="00A253DF">
        <w:rPr>
          <w:rFonts w:ascii="Arial" w:hAnsi="Arial" w:cs="Arial"/>
          <w:sz w:val="24"/>
          <w:szCs w:val="24"/>
          <w:lang w:val="en-GB"/>
        </w:rPr>
        <w:tab/>
        <w:t xml:space="preserve">Foley AM, Leahy PG, </w:t>
      </w:r>
      <w:proofErr w:type="spellStart"/>
      <w:r w:rsidRPr="00A253DF">
        <w:rPr>
          <w:rFonts w:ascii="Arial" w:hAnsi="Arial" w:cs="Arial"/>
          <w:sz w:val="24"/>
          <w:szCs w:val="24"/>
          <w:lang w:val="en-GB"/>
        </w:rPr>
        <w:t>Marvuglia</w:t>
      </w:r>
      <w:proofErr w:type="spellEnd"/>
      <w:r w:rsidRPr="00A253DF">
        <w:rPr>
          <w:rFonts w:ascii="Arial" w:hAnsi="Arial" w:cs="Arial"/>
          <w:sz w:val="24"/>
          <w:szCs w:val="24"/>
          <w:lang w:val="en-GB"/>
        </w:rPr>
        <w:t xml:space="preserve"> A, </w:t>
      </w:r>
      <w:proofErr w:type="spellStart"/>
      <w:r w:rsidRPr="00A253DF">
        <w:rPr>
          <w:rFonts w:ascii="Arial" w:hAnsi="Arial" w:cs="Arial"/>
          <w:sz w:val="24"/>
          <w:szCs w:val="24"/>
          <w:lang w:val="en-GB"/>
        </w:rPr>
        <w:t>McKeogh</w:t>
      </w:r>
      <w:proofErr w:type="spellEnd"/>
      <w:r w:rsidRPr="00A253DF">
        <w:rPr>
          <w:rFonts w:ascii="Arial" w:hAnsi="Arial" w:cs="Arial"/>
          <w:sz w:val="24"/>
          <w:szCs w:val="24"/>
          <w:lang w:val="en-GB"/>
        </w:rPr>
        <w:t xml:space="preserve"> EJ.</w:t>
      </w:r>
      <w:r w:rsidR="002E5D4E" w:rsidRPr="00A253DF">
        <w:rPr>
          <w:rFonts w:ascii="Arial" w:hAnsi="Arial" w:cs="Arial"/>
          <w:sz w:val="24"/>
          <w:szCs w:val="24"/>
          <w:lang w:val="en-GB"/>
        </w:rPr>
        <w:t xml:space="preserve"> (2012) </w:t>
      </w:r>
      <w:r w:rsidRPr="00A253DF">
        <w:rPr>
          <w:rFonts w:ascii="Arial" w:hAnsi="Arial" w:cs="Arial"/>
          <w:sz w:val="24"/>
          <w:szCs w:val="24"/>
          <w:lang w:val="en-GB"/>
        </w:rPr>
        <w:t>Current methods and advances in forecasting of wind power generation.</w:t>
      </w:r>
      <w:r w:rsidR="002E5D4E" w:rsidRPr="00A253DF">
        <w:rPr>
          <w:rFonts w:ascii="Arial" w:hAnsi="Arial" w:cs="Arial"/>
          <w:sz w:val="24"/>
          <w:szCs w:val="24"/>
          <w:lang w:val="en-GB"/>
        </w:rPr>
        <w:t xml:space="preserve"> </w:t>
      </w:r>
      <w:r w:rsidRPr="00A253DF">
        <w:rPr>
          <w:rFonts w:ascii="Arial" w:hAnsi="Arial" w:cs="Arial"/>
          <w:sz w:val="24"/>
          <w:szCs w:val="24"/>
          <w:lang w:val="en-GB"/>
        </w:rPr>
        <w:t xml:space="preserve">Renew Energy. 2012;37(1):1-8. </w:t>
      </w:r>
      <w:r w:rsidR="002E5D4E" w:rsidRPr="00A253DF">
        <w:rPr>
          <w:rFonts w:ascii="Arial" w:hAnsi="Arial" w:cs="Arial"/>
          <w:sz w:val="24"/>
          <w:szCs w:val="24"/>
          <w:lang w:val="en-GB"/>
        </w:rPr>
        <w:t>https://</w:t>
      </w:r>
      <w:r w:rsidRPr="00A253DF">
        <w:rPr>
          <w:rFonts w:ascii="Arial" w:hAnsi="Arial" w:cs="Arial"/>
          <w:sz w:val="24"/>
          <w:szCs w:val="24"/>
          <w:lang w:val="en-GB"/>
        </w:rPr>
        <w:t>doi:10.1016/j.renene.2011.05.033.</w:t>
      </w:r>
    </w:p>
    <w:p w14:paraId="575024E2"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68.</w:t>
      </w:r>
      <w:r w:rsidRPr="00A253DF">
        <w:rPr>
          <w:rFonts w:ascii="Arial" w:hAnsi="Arial" w:cs="Arial"/>
          <w:sz w:val="24"/>
          <w:szCs w:val="24"/>
          <w:lang w:val="en-GB"/>
        </w:rPr>
        <w:tab/>
        <w:t xml:space="preserve">Inman RH, Pedro HTC, Coimbra CFM. </w:t>
      </w:r>
      <w:r w:rsidR="002E5D4E" w:rsidRPr="00A253DF">
        <w:rPr>
          <w:rFonts w:ascii="Arial" w:hAnsi="Arial" w:cs="Arial"/>
          <w:sz w:val="24"/>
          <w:szCs w:val="24"/>
          <w:lang w:val="en-GB"/>
        </w:rPr>
        <w:t xml:space="preserve">(2013) </w:t>
      </w:r>
      <w:r w:rsidRPr="00A253DF">
        <w:rPr>
          <w:rFonts w:ascii="Arial" w:hAnsi="Arial" w:cs="Arial"/>
          <w:sz w:val="24"/>
          <w:szCs w:val="24"/>
          <w:lang w:val="en-GB"/>
        </w:rPr>
        <w:t xml:space="preserve">Solar forecasting methods for renewable energy integration. Prog Energy Combust Sci. 2013;39(6):535-576. </w:t>
      </w:r>
      <w:r w:rsidR="002E5D4E" w:rsidRPr="00A253DF">
        <w:rPr>
          <w:rFonts w:ascii="Arial" w:hAnsi="Arial" w:cs="Arial"/>
          <w:sz w:val="24"/>
          <w:szCs w:val="24"/>
          <w:lang w:val="en-GB"/>
        </w:rPr>
        <w:t>https://d</w:t>
      </w:r>
      <w:r w:rsidRPr="00A253DF">
        <w:rPr>
          <w:rFonts w:ascii="Arial" w:hAnsi="Arial" w:cs="Arial"/>
          <w:sz w:val="24"/>
          <w:szCs w:val="24"/>
          <w:lang w:val="en-GB"/>
        </w:rPr>
        <w:t xml:space="preserve">oi:10.1016/j.pecs.2013.06.002. </w:t>
      </w:r>
    </w:p>
    <w:p w14:paraId="38A3DF59"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69.</w:t>
      </w:r>
      <w:r w:rsidRPr="00A253DF">
        <w:rPr>
          <w:rFonts w:ascii="Arial" w:hAnsi="Arial" w:cs="Arial"/>
          <w:sz w:val="24"/>
          <w:szCs w:val="24"/>
          <w:lang w:val="en-GB"/>
        </w:rPr>
        <w:tab/>
        <w:t xml:space="preserve">Swarup KS, Yamashiro S. </w:t>
      </w:r>
      <w:r w:rsidR="002E5D4E" w:rsidRPr="00A253DF">
        <w:rPr>
          <w:rFonts w:ascii="Arial" w:hAnsi="Arial" w:cs="Arial"/>
          <w:sz w:val="24"/>
          <w:szCs w:val="24"/>
          <w:lang w:val="en-GB"/>
        </w:rPr>
        <w:t xml:space="preserve">(2003) </w:t>
      </w:r>
      <w:r w:rsidRPr="00A253DF">
        <w:rPr>
          <w:rFonts w:ascii="Arial" w:hAnsi="Arial" w:cs="Arial"/>
          <w:sz w:val="24"/>
          <w:szCs w:val="24"/>
          <w:lang w:val="en-GB"/>
        </w:rPr>
        <w:t xml:space="preserve">A genetic algorithm approach to generator unit commitment. Int J </w:t>
      </w:r>
      <w:proofErr w:type="spellStart"/>
      <w:r w:rsidRPr="00A253DF">
        <w:rPr>
          <w:rFonts w:ascii="Arial" w:hAnsi="Arial" w:cs="Arial"/>
          <w:sz w:val="24"/>
          <w:szCs w:val="24"/>
          <w:lang w:val="en-GB"/>
        </w:rPr>
        <w:t>Electr</w:t>
      </w:r>
      <w:proofErr w:type="spellEnd"/>
      <w:r w:rsidRPr="00A253DF">
        <w:rPr>
          <w:rFonts w:ascii="Arial" w:hAnsi="Arial" w:cs="Arial"/>
          <w:sz w:val="24"/>
          <w:szCs w:val="24"/>
          <w:lang w:val="en-GB"/>
        </w:rPr>
        <w:t xml:space="preserve"> Power Energy Syst. 2003;25(9):679-687. </w:t>
      </w:r>
      <w:r w:rsidR="002E5D4E" w:rsidRPr="00A253DF">
        <w:rPr>
          <w:rFonts w:ascii="Arial" w:hAnsi="Arial" w:cs="Arial"/>
          <w:sz w:val="24"/>
          <w:szCs w:val="24"/>
          <w:lang w:val="en-GB"/>
        </w:rPr>
        <w:t>https://</w:t>
      </w:r>
      <w:r w:rsidRPr="00A253DF">
        <w:rPr>
          <w:rFonts w:ascii="Arial" w:hAnsi="Arial" w:cs="Arial"/>
          <w:sz w:val="24"/>
          <w:szCs w:val="24"/>
          <w:lang w:val="en-GB"/>
        </w:rPr>
        <w:t>doi:10.1016/S0142-0615(03)00003-6.</w:t>
      </w:r>
    </w:p>
    <w:p w14:paraId="01BC2CBB"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70.</w:t>
      </w:r>
      <w:r w:rsidRPr="00A253DF">
        <w:rPr>
          <w:rFonts w:ascii="Arial" w:hAnsi="Arial" w:cs="Arial"/>
          <w:sz w:val="24"/>
          <w:szCs w:val="24"/>
          <w:lang w:val="en-GB"/>
        </w:rPr>
        <w:tab/>
        <w:t xml:space="preserve">Mahor A, Prasad V, Rangnekar S. </w:t>
      </w:r>
      <w:r w:rsidR="002E5D4E" w:rsidRPr="00A253DF">
        <w:rPr>
          <w:rFonts w:ascii="Arial" w:hAnsi="Arial" w:cs="Arial"/>
          <w:sz w:val="24"/>
          <w:szCs w:val="24"/>
          <w:lang w:val="en-GB"/>
        </w:rPr>
        <w:t xml:space="preserve">(2009) </w:t>
      </w:r>
      <w:r w:rsidRPr="00A253DF">
        <w:rPr>
          <w:rFonts w:ascii="Arial" w:hAnsi="Arial" w:cs="Arial"/>
          <w:sz w:val="24"/>
          <w:szCs w:val="24"/>
          <w:lang w:val="en-GB"/>
        </w:rPr>
        <w:t xml:space="preserve">Economic dispatch using particle swarm optimization: A review. Renew Sustain Energy Rev. 2009;13(8):2134-2141. </w:t>
      </w:r>
      <w:r w:rsidR="002E5D4E" w:rsidRPr="00A253DF">
        <w:rPr>
          <w:rFonts w:ascii="Arial" w:hAnsi="Arial" w:cs="Arial"/>
          <w:sz w:val="24"/>
          <w:szCs w:val="24"/>
          <w:lang w:val="en-GB"/>
        </w:rPr>
        <w:t>https://</w:t>
      </w:r>
      <w:r w:rsidRPr="00A253DF">
        <w:rPr>
          <w:rFonts w:ascii="Arial" w:hAnsi="Arial" w:cs="Arial"/>
          <w:sz w:val="24"/>
          <w:szCs w:val="24"/>
          <w:lang w:val="en-GB"/>
        </w:rPr>
        <w:t>doi:10.1016/j.rser.2009.03.007.</w:t>
      </w:r>
    </w:p>
    <w:p w14:paraId="2B0CBBC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71.</w:t>
      </w:r>
      <w:r w:rsidRPr="00A253DF">
        <w:rPr>
          <w:rFonts w:ascii="Arial" w:hAnsi="Arial" w:cs="Arial"/>
          <w:sz w:val="24"/>
          <w:szCs w:val="24"/>
          <w:lang w:val="en-GB"/>
        </w:rPr>
        <w:tab/>
        <w:t xml:space="preserve">Peng M, Liu L, Jiang C. </w:t>
      </w:r>
      <w:r w:rsidR="002E5D4E" w:rsidRPr="00A253DF">
        <w:rPr>
          <w:rFonts w:ascii="Arial" w:hAnsi="Arial" w:cs="Arial"/>
          <w:sz w:val="24"/>
          <w:szCs w:val="24"/>
          <w:lang w:val="en-GB"/>
        </w:rPr>
        <w:t xml:space="preserve">(2012) </w:t>
      </w:r>
      <w:r w:rsidRPr="00A253DF">
        <w:rPr>
          <w:rFonts w:ascii="Arial" w:hAnsi="Arial" w:cs="Arial"/>
          <w:sz w:val="24"/>
          <w:szCs w:val="24"/>
          <w:lang w:val="en-GB"/>
        </w:rPr>
        <w:t>A review on the economic dispatch and risk management of the large-scale plug-in electric vehicles (PHEVs)-penetrated power systems. Renew Sustain Energy Rev. 2012;16(3</w:t>
      </w:r>
      <w:proofErr w:type="gramStart"/>
      <w:r w:rsidRPr="00A253DF">
        <w:rPr>
          <w:rFonts w:ascii="Arial" w:hAnsi="Arial" w:cs="Arial"/>
          <w:sz w:val="24"/>
          <w:szCs w:val="24"/>
          <w:lang w:val="en-GB"/>
        </w:rPr>
        <w:t>):</w:t>
      </w:r>
      <w:r w:rsidR="002E5D4E" w:rsidRPr="00A253DF">
        <w:rPr>
          <w:rFonts w:ascii="Arial" w:hAnsi="Arial" w:cs="Arial"/>
          <w:sz w:val="24"/>
          <w:szCs w:val="24"/>
          <w:lang w:val="en-GB"/>
        </w:rPr>
        <w:t>p</w:t>
      </w:r>
      <w:proofErr w:type="gramEnd"/>
      <w:r w:rsidRPr="00A253DF">
        <w:rPr>
          <w:rFonts w:ascii="Arial" w:hAnsi="Arial" w:cs="Arial"/>
          <w:sz w:val="24"/>
          <w:szCs w:val="24"/>
          <w:lang w:val="en-GB"/>
        </w:rPr>
        <w:t xml:space="preserve">1508-1515. </w:t>
      </w:r>
      <w:r w:rsidR="002E5D4E" w:rsidRPr="00A253DF">
        <w:rPr>
          <w:rFonts w:ascii="Arial" w:hAnsi="Arial" w:cs="Arial"/>
          <w:sz w:val="24"/>
          <w:szCs w:val="24"/>
          <w:lang w:val="en-GB"/>
        </w:rPr>
        <w:t>https://</w:t>
      </w:r>
      <w:r w:rsidRPr="00A253DF">
        <w:rPr>
          <w:rFonts w:ascii="Arial" w:hAnsi="Arial" w:cs="Arial"/>
          <w:sz w:val="24"/>
          <w:szCs w:val="24"/>
          <w:lang w:val="en-GB"/>
        </w:rPr>
        <w:t>doi:10.1016/j.rser.2011.12.009.</w:t>
      </w:r>
    </w:p>
    <w:p w14:paraId="228CA3D4" w14:textId="77777777" w:rsidR="00CF3E53" w:rsidRPr="00A253DF" w:rsidRDefault="00CF3E53" w:rsidP="00042FBE">
      <w:pPr>
        <w:pStyle w:val="Body"/>
        <w:tabs>
          <w:tab w:val="left" w:pos="426"/>
        </w:tabs>
        <w:rPr>
          <w:rFonts w:ascii="Arial" w:hAnsi="Arial" w:cs="Arial"/>
          <w:sz w:val="24"/>
          <w:szCs w:val="24"/>
          <w:lang w:val="en-GB"/>
        </w:rPr>
      </w:pPr>
      <w:r w:rsidRPr="00A253DF">
        <w:rPr>
          <w:rFonts w:ascii="Arial" w:hAnsi="Arial" w:cs="Arial"/>
          <w:sz w:val="24"/>
          <w:szCs w:val="24"/>
          <w:lang w:val="en-GB"/>
        </w:rPr>
        <w:t>72.</w:t>
      </w:r>
      <w:r w:rsidRPr="00A253DF">
        <w:rPr>
          <w:rFonts w:ascii="Arial" w:hAnsi="Arial" w:cs="Arial"/>
          <w:sz w:val="24"/>
          <w:szCs w:val="24"/>
          <w:lang w:val="en-GB"/>
        </w:rPr>
        <w:tab/>
      </w:r>
      <w:proofErr w:type="spellStart"/>
      <w:r w:rsidRPr="00A253DF">
        <w:rPr>
          <w:rFonts w:ascii="Arial" w:hAnsi="Arial" w:cs="Arial"/>
          <w:sz w:val="24"/>
          <w:szCs w:val="24"/>
          <w:lang w:val="en-GB"/>
        </w:rPr>
        <w:t>Amudha</w:t>
      </w:r>
      <w:proofErr w:type="spellEnd"/>
      <w:r w:rsidRPr="00A253DF">
        <w:rPr>
          <w:rFonts w:ascii="Arial" w:hAnsi="Arial" w:cs="Arial"/>
          <w:sz w:val="24"/>
          <w:szCs w:val="24"/>
          <w:lang w:val="en-GB"/>
        </w:rPr>
        <w:t xml:space="preserve"> A, </w:t>
      </w:r>
      <w:proofErr w:type="spellStart"/>
      <w:r w:rsidR="00042FBE" w:rsidRPr="00042FBE">
        <w:rPr>
          <w:rFonts w:ascii="Arial" w:hAnsi="Arial" w:cs="Arial"/>
          <w:sz w:val="24"/>
          <w:szCs w:val="24"/>
          <w:lang w:val="en-GB"/>
        </w:rPr>
        <w:t>Christober</w:t>
      </w:r>
      <w:proofErr w:type="spellEnd"/>
      <w:r w:rsidR="00042FBE" w:rsidRPr="00042FBE">
        <w:rPr>
          <w:rFonts w:ascii="Arial" w:hAnsi="Arial" w:cs="Arial"/>
          <w:sz w:val="24"/>
          <w:szCs w:val="24"/>
          <w:lang w:val="en-GB"/>
        </w:rPr>
        <w:t xml:space="preserve"> </w:t>
      </w:r>
      <w:proofErr w:type="spellStart"/>
      <w:r w:rsidR="00042FBE" w:rsidRPr="00042FBE">
        <w:rPr>
          <w:rFonts w:ascii="Arial" w:hAnsi="Arial" w:cs="Arial"/>
          <w:sz w:val="24"/>
          <w:szCs w:val="24"/>
          <w:lang w:val="en-GB"/>
        </w:rPr>
        <w:t>Asir</w:t>
      </w:r>
      <w:proofErr w:type="spellEnd"/>
      <w:r w:rsidR="00042FBE" w:rsidRPr="00042FBE">
        <w:rPr>
          <w:rFonts w:ascii="Arial" w:hAnsi="Arial" w:cs="Arial"/>
          <w:sz w:val="24"/>
          <w:szCs w:val="24"/>
          <w:lang w:val="en-GB"/>
        </w:rPr>
        <w:t xml:space="preserve"> </w:t>
      </w:r>
      <w:proofErr w:type="spellStart"/>
      <w:r w:rsidR="00042FBE" w:rsidRPr="00042FBE">
        <w:rPr>
          <w:rFonts w:ascii="Arial" w:hAnsi="Arial" w:cs="Arial"/>
          <w:sz w:val="24"/>
          <w:szCs w:val="24"/>
          <w:lang w:val="en-GB"/>
        </w:rPr>
        <w:t>Rajan</w:t>
      </w:r>
      <w:proofErr w:type="spellEnd"/>
      <w:r w:rsidR="00042FBE">
        <w:rPr>
          <w:rFonts w:ascii="Arial" w:hAnsi="Arial" w:cs="Arial"/>
          <w:sz w:val="24"/>
          <w:szCs w:val="24"/>
          <w:lang w:val="en-GB"/>
        </w:rPr>
        <w:t xml:space="preserve"> </w:t>
      </w:r>
      <w:proofErr w:type="gramStart"/>
      <w:r w:rsidRPr="00A253DF">
        <w:rPr>
          <w:rFonts w:ascii="Arial" w:hAnsi="Arial" w:cs="Arial"/>
          <w:sz w:val="24"/>
          <w:szCs w:val="24"/>
          <w:lang w:val="en-GB"/>
        </w:rPr>
        <w:t>C.</w:t>
      </w:r>
      <w:r w:rsidR="002E5D4E" w:rsidRPr="00A253DF">
        <w:rPr>
          <w:rFonts w:ascii="Arial" w:hAnsi="Arial" w:cs="Arial"/>
          <w:sz w:val="24"/>
          <w:szCs w:val="24"/>
          <w:lang w:val="en-GB"/>
        </w:rPr>
        <w:t>(</w:t>
      </w:r>
      <w:proofErr w:type="gramEnd"/>
      <w:r w:rsidR="002E5D4E" w:rsidRPr="00A253DF">
        <w:rPr>
          <w:rFonts w:ascii="Arial" w:hAnsi="Arial" w:cs="Arial"/>
          <w:sz w:val="24"/>
          <w:szCs w:val="24"/>
          <w:lang w:val="en-GB"/>
        </w:rPr>
        <w:t>2013)</w:t>
      </w:r>
      <w:r w:rsidRPr="00A253DF">
        <w:rPr>
          <w:rFonts w:ascii="Arial" w:hAnsi="Arial" w:cs="Arial"/>
          <w:sz w:val="24"/>
          <w:szCs w:val="24"/>
          <w:lang w:val="en-GB"/>
        </w:rPr>
        <w:t xml:space="preserve"> </w:t>
      </w:r>
      <w:r w:rsidR="00042FBE" w:rsidRPr="00042FBE">
        <w:rPr>
          <w:rFonts w:ascii="Arial" w:hAnsi="Arial" w:cs="Arial"/>
          <w:sz w:val="24"/>
          <w:szCs w:val="24"/>
          <w:lang w:val="en-GB"/>
        </w:rPr>
        <w:t>Generator scheduling under competitive environment using Memory Management Algorithm,</w:t>
      </w:r>
      <w:r w:rsidR="00042FBE">
        <w:rPr>
          <w:rFonts w:ascii="Arial" w:hAnsi="Arial" w:cs="Arial"/>
          <w:sz w:val="24"/>
          <w:szCs w:val="24"/>
          <w:lang w:val="en-GB"/>
        </w:rPr>
        <w:t xml:space="preserve"> </w:t>
      </w:r>
      <w:r w:rsidR="00042FBE" w:rsidRPr="00042FBE">
        <w:rPr>
          <w:rFonts w:ascii="Arial" w:hAnsi="Arial" w:cs="Arial"/>
          <w:sz w:val="24"/>
          <w:szCs w:val="24"/>
          <w:lang w:val="en-GB"/>
        </w:rPr>
        <w:t>Alexandria Engineering Journal,</w:t>
      </w:r>
      <w:r w:rsidR="00042FBE">
        <w:rPr>
          <w:rFonts w:ascii="Arial" w:hAnsi="Arial" w:cs="Arial"/>
          <w:sz w:val="24"/>
          <w:szCs w:val="24"/>
          <w:lang w:val="en-GB"/>
        </w:rPr>
        <w:t xml:space="preserve"> V52(3) 2013, p.</w:t>
      </w:r>
      <w:r w:rsidR="00042FBE" w:rsidRPr="00042FBE">
        <w:rPr>
          <w:rFonts w:ascii="Arial" w:hAnsi="Arial" w:cs="Arial"/>
          <w:sz w:val="24"/>
          <w:szCs w:val="24"/>
          <w:lang w:val="en-GB"/>
        </w:rPr>
        <w:t>337-346,</w:t>
      </w:r>
      <w:r w:rsidR="00042FBE">
        <w:rPr>
          <w:rFonts w:ascii="Arial" w:hAnsi="Arial" w:cs="Arial"/>
          <w:sz w:val="24"/>
          <w:szCs w:val="24"/>
          <w:lang w:val="en-GB"/>
        </w:rPr>
        <w:t xml:space="preserve"> </w:t>
      </w:r>
      <w:r w:rsidR="00042FBE" w:rsidRPr="00042FBE">
        <w:rPr>
          <w:rFonts w:ascii="Arial" w:hAnsi="Arial" w:cs="Arial"/>
          <w:sz w:val="24"/>
          <w:szCs w:val="24"/>
          <w:lang w:val="en-GB"/>
        </w:rPr>
        <w:t>ISSN 1110-0168,</w:t>
      </w:r>
      <w:r w:rsidR="00042FBE">
        <w:rPr>
          <w:rFonts w:ascii="Arial" w:hAnsi="Arial" w:cs="Arial"/>
          <w:sz w:val="24"/>
          <w:szCs w:val="24"/>
          <w:lang w:val="en-GB"/>
        </w:rPr>
        <w:t xml:space="preserve"> </w:t>
      </w:r>
      <w:r w:rsidR="00042FBE" w:rsidRPr="00042FBE">
        <w:rPr>
          <w:rFonts w:ascii="Arial" w:hAnsi="Arial" w:cs="Arial"/>
          <w:sz w:val="24"/>
          <w:szCs w:val="24"/>
          <w:lang w:val="en-GB"/>
        </w:rPr>
        <w:t>https://doi.org/10.1016/j.aej.2013.05.004.</w:t>
      </w:r>
    </w:p>
    <w:p w14:paraId="0875C107"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73.</w:t>
      </w:r>
      <w:r w:rsidRPr="00A253DF">
        <w:rPr>
          <w:rFonts w:ascii="Arial" w:hAnsi="Arial" w:cs="Arial"/>
          <w:sz w:val="24"/>
          <w:szCs w:val="24"/>
          <w:lang w:val="en-GB"/>
        </w:rPr>
        <w:tab/>
      </w:r>
      <w:proofErr w:type="spellStart"/>
      <w:r w:rsidRPr="00A253DF">
        <w:rPr>
          <w:rFonts w:ascii="Arial" w:hAnsi="Arial" w:cs="Arial"/>
          <w:sz w:val="24"/>
          <w:szCs w:val="24"/>
          <w:lang w:val="en-GB"/>
        </w:rPr>
        <w:t>Nappu</w:t>
      </w:r>
      <w:proofErr w:type="spellEnd"/>
      <w:r w:rsidRPr="00A253DF">
        <w:rPr>
          <w:rFonts w:ascii="Arial" w:hAnsi="Arial" w:cs="Arial"/>
          <w:sz w:val="24"/>
          <w:szCs w:val="24"/>
          <w:lang w:val="en-GB"/>
        </w:rPr>
        <w:t xml:space="preserve"> M, </w:t>
      </w:r>
      <w:proofErr w:type="spellStart"/>
      <w:r w:rsidRPr="00A253DF">
        <w:rPr>
          <w:rFonts w:ascii="Arial" w:hAnsi="Arial" w:cs="Arial"/>
          <w:sz w:val="24"/>
          <w:szCs w:val="24"/>
          <w:lang w:val="en-GB"/>
        </w:rPr>
        <w:t>Arief</w:t>
      </w:r>
      <w:proofErr w:type="spellEnd"/>
      <w:r w:rsidRPr="00A253DF">
        <w:rPr>
          <w:rFonts w:ascii="Arial" w:hAnsi="Arial" w:cs="Arial"/>
          <w:sz w:val="24"/>
          <w:szCs w:val="24"/>
          <w:lang w:val="en-GB"/>
        </w:rPr>
        <w:t xml:space="preserve"> A, Bansal RC. </w:t>
      </w:r>
      <w:r w:rsidR="002E5D4E" w:rsidRPr="00A253DF">
        <w:rPr>
          <w:rFonts w:ascii="Arial" w:hAnsi="Arial" w:cs="Arial"/>
          <w:sz w:val="24"/>
          <w:szCs w:val="24"/>
          <w:lang w:val="en-GB"/>
        </w:rPr>
        <w:t xml:space="preserve">(2014) </w:t>
      </w:r>
      <w:r w:rsidRPr="00A253DF">
        <w:rPr>
          <w:rFonts w:ascii="Arial" w:hAnsi="Arial" w:cs="Arial"/>
          <w:sz w:val="24"/>
          <w:szCs w:val="24"/>
          <w:lang w:val="en-GB"/>
        </w:rPr>
        <w:t>Transmission management for congested power system: A review of concepts, technical challenges and development of a new methodology. Renew Sustain Energy Rev. 2014;</w:t>
      </w:r>
      <w:proofErr w:type="gramStart"/>
      <w:r w:rsidRPr="00A253DF">
        <w:rPr>
          <w:rFonts w:ascii="Arial" w:hAnsi="Arial" w:cs="Arial"/>
          <w:sz w:val="24"/>
          <w:szCs w:val="24"/>
          <w:lang w:val="en-GB"/>
        </w:rPr>
        <w:t>38:</w:t>
      </w:r>
      <w:r w:rsidR="002E5D4E" w:rsidRPr="00A253DF">
        <w:rPr>
          <w:rFonts w:ascii="Arial" w:hAnsi="Arial" w:cs="Arial"/>
          <w:sz w:val="24"/>
          <w:szCs w:val="24"/>
          <w:lang w:val="en-GB"/>
        </w:rPr>
        <w:t>p</w:t>
      </w:r>
      <w:proofErr w:type="gramEnd"/>
      <w:r w:rsidRPr="00A253DF">
        <w:rPr>
          <w:rFonts w:ascii="Arial" w:hAnsi="Arial" w:cs="Arial"/>
          <w:sz w:val="24"/>
          <w:szCs w:val="24"/>
          <w:lang w:val="en-GB"/>
        </w:rPr>
        <w:t xml:space="preserve">572-580. </w:t>
      </w:r>
      <w:r w:rsidR="002E5D4E" w:rsidRPr="00A253DF">
        <w:rPr>
          <w:rFonts w:ascii="Arial" w:hAnsi="Arial" w:cs="Arial"/>
          <w:sz w:val="24"/>
          <w:szCs w:val="24"/>
          <w:lang w:val="en-GB"/>
        </w:rPr>
        <w:t>https://</w:t>
      </w:r>
      <w:r w:rsidRPr="00A253DF">
        <w:rPr>
          <w:rFonts w:ascii="Arial" w:hAnsi="Arial" w:cs="Arial"/>
          <w:sz w:val="24"/>
          <w:szCs w:val="24"/>
          <w:lang w:val="en-GB"/>
        </w:rPr>
        <w:t>doi:10.1016/j.rser.2014.05.089.</w:t>
      </w:r>
    </w:p>
    <w:p w14:paraId="287AE82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74.</w:t>
      </w:r>
      <w:r w:rsidRPr="00A253DF">
        <w:rPr>
          <w:rFonts w:ascii="Arial" w:hAnsi="Arial" w:cs="Arial"/>
          <w:sz w:val="24"/>
          <w:szCs w:val="24"/>
          <w:lang w:val="en-GB"/>
        </w:rPr>
        <w:tab/>
      </w:r>
      <w:proofErr w:type="spellStart"/>
      <w:r w:rsidRPr="00A253DF">
        <w:rPr>
          <w:rFonts w:ascii="Arial" w:hAnsi="Arial" w:cs="Arial"/>
          <w:sz w:val="24"/>
          <w:szCs w:val="24"/>
          <w:lang w:val="en-GB"/>
        </w:rPr>
        <w:t>Simoglou</w:t>
      </w:r>
      <w:proofErr w:type="spellEnd"/>
      <w:r w:rsidRPr="00A253DF">
        <w:rPr>
          <w:rFonts w:ascii="Arial" w:hAnsi="Arial" w:cs="Arial"/>
          <w:sz w:val="24"/>
          <w:szCs w:val="24"/>
          <w:lang w:val="en-GB"/>
        </w:rPr>
        <w:t xml:space="preserve"> CK, </w:t>
      </w:r>
      <w:proofErr w:type="spellStart"/>
      <w:r w:rsidRPr="00A253DF">
        <w:rPr>
          <w:rFonts w:ascii="Arial" w:hAnsi="Arial" w:cs="Arial"/>
          <w:sz w:val="24"/>
          <w:szCs w:val="24"/>
          <w:lang w:val="en-GB"/>
        </w:rPr>
        <w:t>Kardakos</w:t>
      </w:r>
      <w:proofErr w:type="spellEnd"/>
      <w:r w:rsidRPr="00A253DF">
        <w:rPr>
          <w:rFonts w:ascii="Arial" w:hAnsi="Arial" w:cs="Arial"/>
          <w:sz w:val="24"/>
          <w:szCs w:val="24"/>
          <w:lang w:val="en-GB"/>
        </w:rPr>
        <w:t xml:space="preserve"> EG, Bakirtzis EA, </w:t>
      </w:r>
      <w:proofErr w:type="spellStart"/>
      <w:r w:rsidR="0002211A" w:rsidRPr="00A253DF">
        <w:rPr>
          <w:rFonts w:ascii="Arial" w:hAnsi="Arial" w:cs="Arial"/>
          <w:sz w:val="24"/>
          <w:szCs w:val="24"/>
          <w:lang w:val="en-GB"/>
        </w:rPr>
        <w:t>Chatzigiannis</w:t>
      </w:r>
      <w:proofErr w:type="spellEnd"/>
      <w:r w:rsidR="0002211A" w:rsidRPr="00A253DF">
        <w:rPr>
          <w:rFonts w:ascii="Arial" w:hAnsi="Arial" w:cs="Arial"/>
          <w:sz w:val="24"/>
          <w:szCs w:val="24"/>
          <w:lang w:val="en-GB"/>
        </w:rPr>
        <w:t xml:space="preserve"> D.I., </w:t>
      </w:r>
      <w:proofErr w:type="spellStart"/>
      <w:r w:rsidR="0002211A" w:rsidRPr="00A253DF">
        <w:rPr>
          <w:rFonts w:ascii="Arial" w:hAnsi="Arial" w:cs="Arial"/>
          <w:sz w:val="24"/>
          <w:szCs w:val="24"/>
          <w:lang w:val="en-GB"/>
        </w:rPr>
        <w:t>Vagropoulos</w:t>
      </w:r>
      <w:proofErr w:type="spellEnd"/>
      <w:r w:rsidR="0002211A" w:rsidRPr="00A253DF">
        <w:rPr>
          <w:rFonts w:ascii="Arial" w:hAnsi="Arial" w:cs="Arial"/>
          <w:sz w:val="24"/>
          <w:szCs w:val="24"/>
          <w:lang w:val="en-GB"/>
        </w:rPr>
        <w:t xml:space="preserve"> S.I., </w:t>
      </w:r>
      <w:proofErr w:type="spellStart"/>
      <w:r w:rsidR="0002211A" w:rsidRPr="00A253DF">
        <w:rPr>
          <w:rFonts w:ascii="Arial" w:hAnsi="Arial" w:cs="Arial"/>
          <w:sz w:val="24"/>
          <w:szCs w:val="24"/>
          <w:lang w:val="en-GB"/>
        </w:rPr>
        <w:t>Ntomaris</w:t>
      </w:r>
      <w:proofErr w:type="spellEnd"/>
      <w:r w:rsidR="0002211A" w:rsidRPr="00A253DF">
        <w:rPr>
          <w:rFonts w:ascii="Arial" w:hAnsi="Arial" w:cs="Arial"/>
          <w:sz w:val="24"/>
          <w:szCs w:val="24"/>
          <w:lang w:val="en-GB"/>
        </w:rPr>
        <w:t xml:space="preserve"> A.V., </w:t>
      </w:r>
      <w:proofErr w:type="spellStart"/>
      <w:r w:rsidR="0002211A" w:rsidRPr="00A253DF">
        <w:rPr>
          <w:rFonts w:ascii="Arial" w:hAnsi="Arial" w:cs="Arial"/>
          <w:sz w:val="24"/>
          <w:szCs w:val="24"/>
          <w:lang w:val="en-GB"/>
        </w:rPr>
        <w:t>Biskas</w:t>
      </w:r>
      <w:proofErr w:type="spellEnd"/>
      <w:r w:rsidR="0002211A" w:rsidRPr="00A253DF">
        <w:rPr>
          <w:rFonts w:ascii="Arial" w:hAnsi="Arial" w:cs="Arial"/>
          <w:sz w:val="24"/>
          <w:szCs w:val="24"/>
          <w:lang w:val="en-GB"/>
        </w:rPr>
        <w:t xml:space="preserve"> P. (2014)</w:t>
      </w:r>
      <w:r w:rsidRPr="00A253DF">
        <w:rPr>
          <w:rFonts w:ascii="Arial" w:hAnsi="Arial" w:cs="Arial"/>
          <w:sz w:val="24"/>
          <w:szCs w:val="24"/>
          <w:lang w:val="en-GB"/>
        </w:rPr>
        <w:t>. An advanced model for the efficient and reliable short-term operation of insular electricity networks with high renewable energy sources penetration. Renew Sustain Energy Rev. 2014;</w:t>
      </w:r>
      <w:proofErr w:type="gramStart"/>
      <w:r w:rsidRPr="00A253DF">
        <w:rPr>
          <w:rFonts w:ascii="Arial" w:hAnsi="Arial" w:cs="Arial"/>
          <w:sz w:val="24"/>
          <w:szCs w:val="24"/>
          <w:lang w:val="en-GB"/>
        </w:rPr>
        <w:t>38:</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415-427. </w:t>
      </w:r>
      <w:r w:rsidR="002E5D4E" w:rsidRPr="00A253DF">
        <w:rPr>
          <w:rFonts w:ascii="Arial" w:hAnsi="Arial" w:cs="Arial"/>
          <w:sz w:val="24"/>
          <w:szCs w:val="24"/>
          <w:lang w:val="en-GB"/>
        </w:rPr>
        <w:t>https://</w:t>
      </w:r>
      <w:r w:rsidRPr="00A253DF">
        <w:rPr>
          <w:rFonts w:ascii="Arial" w:hAnsi="Arial" w:cs="Arial"/>
          <w:sz w:val="24"/>
          <w:szCs w:val="24"/>
          <w:lang w:val="en-GB"/>
        </w:rPr>
        <w:t>doi:10.1016/j.rser.2014.06.015.</w:t>
      </w:r>
    </w:p>
    <w:p w14:paraId="0E2A2739"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75.</w:t>
      </w:r>
      <w:r w:rsidRPr="00A253DF">
        <w:rPr>
          <w:rFonts w:ascii="Arial" w:hAnsi="Arial" w:cs="Arial"/>
          <w:sz w:val="24"/>
          <w:szCs w:val="24"/>
          <w:lang w:val="en-GB"/>
        </w:rPr>
        <w:tab/>
        <w:t xml:space="preserve">Norouzi MR, Ahmadi A, </w:t>
      </w:r>
      <w:proofErr w:type="spellStart"/>
      <w:r w:rsidRPr="00A253DF">
        <w:rPr>
          <w:rFonts w:ascii="Arial" w:hAnsi="Arial" w:cs="Arial"/>
          <w:sz w:val="24"/>
          <w:szCs w:val="24"/>
          <w:lang w:val="en-GB"/>
        </w:rPr>
        <w:t>Esmaeel</w:t>
      </w:r>
      <w:proofErr w:type="spellEnd"/>
      <w:r w:rsidRPr="00A253DF">
        <w:rPr>
          <w:rFonts w:ascii="Arial" w:hAnsi="Arial" w:cs="Arial"/>
          <w:sz w:val="24"/>
          <w:szCs w:val="24"/>
          <w:lang w:val="en-GB"/>
        </w:rPr>
        <w:t xml:space="preserve"> </w:t>
      </w:r>
      <w:proofErr w:type="spellStart"/>
      <w:r w:rsidRPr="00A253DF">
        <w:rPr>
          <w:rFonts w:ascii="Arial" w:hAnsi="Arial" w:cs="Arial"/>
          <w:sz w:val="24"/>
          <w:szCs w:val="24"/>
          <w:lang w:val="en-GB"/>
        </w:rPr>
        <w:t>Nezhad</w:t>
      </w:r>
      <w:proofErr w:type="spellEnd"/>
      <w:r w:rsidRPr="00A253DF">
        <w:rPr>
          <w:rFonts w:ascii="Arial" w:hAnsi="Arial" w:cs="Arial"/>
          <w:sz w:val="24"/>
          <w:szCs w:val="24"/>
          <w:lang w:val="en-GB"/>
        </w:rPr>
        <w:t xml:space="preserve"> A, </w:t>
      </w:r>
      <w:proofErr w:type="spellStart"/>
      <w:r w:rsidRPr="00A253DF">
        <w:rPr>
          <w:rFonts w:ascii="Arial" w:hAnsi="Arial" w:cs="Arial"/>
          <w:sz w:val="24"/>
          <w:szCs w:val="24"/>
          <w:lang w:val="en-GB"/>
        </w:rPr>
        <w:t>Ghaedi</w:t>
      </w:r>
      <w:proofErr w:type="spellEnd"/>
      <w:r w:rsidRPr="00A253DF">
        <w:rPr>
          <w:rFonts w:ascii="Arial" w:hAnsi="Arial" w:cs="Arial"/>
          <w:sz w:val="24"/>
          <w:szCs w:val="24"/>
          <w:lang w:val="en-GB"/>
        </w:rPr>
        <w:t xml:space="preserve"> </w:t>
      </w:r>
      <w:r w:rsidR="0002211A" w:rsidRPr="00A253DF">
        <w:rPr>
          <w:rFonts w:ascii="Arial" w:hAnsi="Arial" w:cs="Arial"/>
          <w:sz w:val="24"/>
          <w:szCs w:val="24"/>
          <w:lang w:val="en-GB"/>
        </w:rPr>
        <w:t xml:space="preserve">(2014) </w:t>
      </w:r>
      <w:r w:rsidRPr="00A253DF">
        <w:rPr>
          <w:rFonts w:ascii="Arial" w:hAnsi="Arial" w:cs="Arial"/>
          <w:sz w:val="24"/>
          <w:szCs w:val="24"/>
          <w:lang w:val="en-GB"/>
        </w:rPr>
        <w:t xml:space="preserve">A. Mixed integer programming of multi-objective security-constrained hydro/thermal unit </w:t>
      </w:r>
      <w:r w:rsidRPr="00A253DF">
        <w:rPr>
          <w:rFonts w:ascii="Arial" w:hAnsi="Arial" w:cs="Arial"/>
          <w:sz w:val="24"/>
          <w:szCs w:val="24"/>
          <w:lang w:val="en-GB"/>
        </w:rPr>
        <w:lastRenderedPageBreak/>
        <w:t>commitment. Renew Sustain Energy Rev. 2014;</w:t>
      </w:r>
      <w:proofErr w:type="gramStart"/>
      <w:r w:rsidRPr="00A253DF">
        <w:rPr>
          <w:rFonts w:ascii="Arial" w:hAnsi="Arial" w:cs="Arial"/>
          <w:sz w:val="24"/>
          <w:szCs w:val="24"/>
          <w:lang w:val="en-GB"/>
        </w:rPr>
        <w:t>29:</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911-923. </w:t>
      </w:r>
      <w:r w:rsidR="0002211A" w:rsidRPr="00A253DF">
        <w:rPr>
          <w:rFonts w:ascii="Arial" w:hAnsi="Arial" w:cs="Arial"/>
          <w:sz w:val="24"/>
          <w:szCs w:val="24"/>
          <w:lang w:val="en-GB"/>
        </w:rPr>
        <w:t>https://</w:t>
      </w:r>
      <w:r w:rsidRPr="00A253DF">
        <w:rPr>
          <w:rFonts w:ascii="Arial" w:hAnsi="Arial" w:cs="Arial"/>
          <w:sz w:val="24"/>
          <w:szCs w:val="24"/>
          <w:lang w:val="en-GB"/>
        </w:rPr>
        <w:t>doi:10.1016/j.rser.2013.09.020.</w:t>
      </w:r>
    </w:p>
    <w:p w14:paraId="022F6883"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76.</w:t>
      </w:r>
      <w:r w:rsidRPr="00A253DF">
        <w:rPr>
          <w:rFonts w:ascii="Arial" w:hAnsi="Arial" w:cs="Arial"/>
          <w:sz w:val="24"/>
          <w:szCs w:val="24"/>
          <w:lang w:val="en-GB"/>
        </w:rPr>
        <w:tab/>
      </w:r>
      <w:proofErr w:type="spellStart"/>
      <w:r w:rsidRPr="00A253DF">
        <w:rPr>
          <w:rFonts w:ascii="Arial" w:hAnsi="Arial" w:cs="Arial"/>
          <w:sz w:val="24"/>
          <w:szCs w:val="24"/>
          <w:lang w:val="en-GB"/>
        </w:rPr>
        <w:t>Karami</w:t>
      </w:r>
      <w:proofErr w:type="spellEnd"/>
      <w:r w:rsidRPr="00A253DF">
        <w:rPr>
          <w:rFonts w:ascii="Arial" w:hAnsi="Arial" w:cs="Arial"/>
          <w:sz w:val="24"/>
          <w:szCs w:val="24"/>
          <w:lang w:val="en-GB"/>
        </w:rPr>
        <w:t xml:space="preserve"> M, </w:t>
      </w:r>
      <w:proofErr w:type="spellStart"/>
      <w:r w:rsidRPr="00A253DF">
        <w:rPr>
          <w:rFonts w:ascii="Arial" w:hAnsi="Arial" w:cs="Arial"/>
          <w:sz w:val="24"/>
          <w:szCs w:val="24"/>
          <w:lang w:val="en-GB"/>
        </w:rPr>
        <w:t>Shayanfar</w:t>
      </w:r>
      <w:proofErr w:type="spellEnd"/>
      <w:r w:rsidRPr="00A253DF">
        <w:rPr>
          <w:rFonts w:ascii="Arial" w:hAnsi="Arial" w:cs="Arial"/>
          <w:sz w:val="24"/>
          <w:szCs w:val="24"/>
          <w:lang w:val="en-GB"/>
        </w:rPr>
        <w:t xml:space="preserve"> HA, </w:t>
      </w:r>
      <w:proofErr w:type="spellStart"/>
      <w:r w:rsidRPr="00A253DF">
        <w:rPr>
          <w:rFonts w:ascii="Arial" w:hAnsi="Arial" w:cs="Arial"/>
          <w:sz w:val="24"/>
          <w:szCs w:val="24"/>
          <w:lang w:val="en-GB"/>
        </w:rPr>
        <w:t>Aghaei</w:t>
      </w:r>
      <w:proofErr w:type="spellEnd"/>
      <w:r w:rsidRPr="00A253DF">
        <w:rPr>
          <w:rFonts w:ascii="Arial" w:hAnsi="Arial" w:cs="Arial"/>
          <w:sz w:val="24"/>
          <w:szCs w:val="24"/>
          <w:lang w:val="en-GB"/>
        </w:rPr>
        <w:t xml:space="preserve"> J, Ahmadi A. </w:t>
      </w:r>
      <w:r w:rsidR="0002211A" w:rsidRPr="00A253DF">
        <w:rPr>
          <w:rFonts w:ascii="Arial" w:hAnsi="Arial" w:cs="Arial"/>
          <w:sz w:val="24"/>
          <w:szCs w:val="24"/>
          <w:lang w:val="en-GB"/>
        </w:rPr>
        <w:t xml:space="preserve">(2013) </w:t>
      </w:r>
      <w:r w:rsidRPr="00A253DF">
        <w:rPr>
          <w:rFonts w:ascii="Arial" w:hAnsi="Arial" w:cs="Arial"/>
          <w:sz w:val="24"/>
          <w:szCs w:val="24"/>
          <w:lang w:val="en-GB"/>
        </w:rPr>
        <w:t>Scenario-based security-constrained hydrothermal coordination with volatile wind power generation. Renew Sustain Energy Rev. 2013;</w:t>
      </w:r>
      <w:proofErr w:type="gramStart"/>
      <w:r w:rsidRPr="00A253DF">
        <w:rPr>
          <w:rFonts w:ascii="Arial" w:hAnsi="Arial" w:cs="Arial"/>
          <w:sz w:val="24"/>
          <w:szCs w:val="24"/>
          <w:lang w:val="en-GB"/>
        </w:rPr>
        <w:t>28:</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726-737. </w:t>
      </w:r>
      <w:r w:rsidR="0002211A" w:rsidRPr="00A253DF">
        <w:rPr>
          <w:rFonts w:ascii="Arial" w:hAnsi="Arial" w:cs="Arial"/>
          <w:sz w:val="24"/>
          <w:szCs w:val="24"/>
          <w:lang w:val="en-GB"/>
        </w:rPr>
        <w:t>https://</w:t>
      </w:r>
      <w:r w:rsidRPr="00A253DF">
        <w:rPr>
          <w:rFonts w:ascii="Arial" w:hAnsi="Arial" w:cs="Arial"/>
          <w:sz w:val="24"/>
          <w:szCs w:val="24"/>
          <w:lang w:val="en-GB"/>
        </w:rPr>
        <w:t>doi:10.1016/j.rser.2013.07.052.</w:t>
      </w:r>
    </w:p>
    <w:p w14:paraId="6FC922E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77.</w:t>
      </w:r>
      <w:r w:rsidRPr="00A253DF">
        <w:rPr>
          <w:rFonts w:ascii="Arial" w:hAnsi="Arial" w:cs="Arial"/>
          <w:sz w:val="24"/>
          <w:szCs w:val="24"/>
          <w:lang w:val="en-GB"/>
        </w:rPr>
        <w:tab/>
        <w:t xml:space="preserve">Raza MQ, Khosravi A. </w:t>
      </w:r>
      <w:r w:rsidR="0002211A" w:rsidRPr="00A253DF">
        <w:rPr>
          <w:rFonts w:ascii="Arial" w:hAnsi="Arial" w:cs="Arial"/>
          <w:sz w:val="24"/>
          <w:szCs w:val="24"/>
          <w:lang w:val="en-GB"/>
        </w:rPr>
        <w:t xml:space="preserve">(2015) </w:t>
      </w:r>
      <w:r w:rsidRPr="00A253DF">
        <w:rPr>
          <w:rFonts w:ascii="Arial" w:hAnsi="Arial" w:cs="Arial"/>
          <w:sz w:val="24"/>
          <w:szCs w:val="24"/>
          <w:lang w:val="en-GB"/>
        </w:rPr>
        <w:t>A review on artificial intelligence-</w:t>
      </w:r>
      <w:bookmarkStart w:id="7" w:name="_Hlk221211858"/>
      <w:r w:rsidRPr="00A253DF">
        <w:rPr>
          <w:rFonts w:ascii="Arial" w:hAnsi="Arial" w:cs="Arial"/>
          <w:sz w:val="24"/>
          <w:szCs w:val="24"/>
          <w:lang w:val="en-GB"/>
        </w:rPr>
        <w:t>based load demand forecasting techniques for smart grid and buildings</w:t>
      </w:r>
      <w:bookmarkEnd w:id="7"/>
      <w:r w:rsidRPr="00A253DF">
        <w:rPr>
          <w:rFonts w:ascii="Arial" w:hAnsi="Arial" w:cs="Arial"/>
          <w:sz w:val="24"/>
          <w:szCs w:val="24"/>
          <w:lang w:val="en-GB"/>
        </w:rPr>
        <w:t>. Renew Sustain Energy Rev. 2015;</w:t>
      </w:r>
      <w:proofErr w:type="gramStart"/>
      <w:r w:rsidRPr="00A253DF">
        <w:rPr>
          <w:rFonts w:ascii="Arial" w:hAnsi="Arial" w:cs="Arial"/>
          <w:sz w:val="24"/>
          <w:szCs w:val="24"/>
          <w:lang w:val="en-GB"/>
        </w:rPr>
        <w:t>50:</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1352-1372. </w:t>
      </w:r>
      <w:r w:rsidR="0002211A" w:rsidRPr="00A253DF">
        <w:rPr>
          <w:rFonts w:ascii="Arial" w:hAnsi="Arial" w:cs="Arial"/>
          <w:sz w:val="24"/>
          <w:szCs w:val="24"/>
          <w:lang w:val="en-GB"/>
        </w:rPr>
        <w:t>https://</w:t>
      </w:r>
      <w:r w:rsidRPr="00A253DF">
        <w:rPr>
          <w:rFonts w:ascii="Arial" w:hAnsi="Arial" w:cs="Arial"/>
          <w:sz w:val="24"/>
          <w:szCs w:val="24"/>
          <w:lang w:val="en-GB"/>
        </w:rPr>
        <w:t xml:space="preserve">doi:10.1016/j.rser.2015.04.065. </w:t>
      </w:r>
    </w:p>
    <w:p w14:paraId="124D1CC4"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78.</w:t>
      </w:r>
      <w:r w:rsidRPr="00A253DF">
        <w:rPr>
          <w:rFonts w:ascii="Arial" w:hAnsi="Arial" w:cs="Arial"/>
          <w:sz w:val="24"/>
          <w:szCs w:val="24"/>
          <w:lang w:val="en-GB"/>
        </w:rPr>
        <w:tab/>
        <w:t xml:space="preserve">Antonanzas J, Osorio N, Escobar R, Urraca R, Martinez-de-Pison FJ, Antonanzas-Torres F. </w:t>
      </w:r>
      <w:r w:rsidR="0002211A" w:rsidRPr="00A253DF">
        <w:rPr>
          <w:rFonts w:ascii="Arial" w:hAnsi="Arial" w:cs="Arial"/>
          <w:sz w:val="24"/>
          <w:szCs w:val="24"/>
          <w:lang w:val="en-GB"/>
        </w:rPr>
        <w:t xml:space="preserve">(2016) </w:t>
      </w:r>
      <w:r w:rsidRPr="00A253DF">
        <w:rPr>
          <w:rFonts w:ascii="Arial" w:hAnsi="Arial" w:cs="Arial"/>
          <w:sz w:val="24"/>
          <w:szCs w:val="24"/>
          <w:lang w:val="en-GB"/>
        </w:rPr>
        <w:t xml:space="preserve">Review of photovoltaic power forecasting. Solar Energy. </w:t>
      </w:r>
      <w:proofErr w:type="gramStart"/>
      <w:r w:rsidRPr="00A253DF">
        <w:rPr>
          <w:rFonts w:ascii="Arial" w:hAnsi="Arial" w:cs="Arial"/>
          <w:sz w:val="24"/>
          <w:szCs w:val="24"/>
          <w:lang w:val="en-GB"/>
        </w:rPr>
        <w:t>2016;136:78</w:t>
      </w:r>
      <w:proofErr w:type="gramEnd"/>
      <w:r w:rsidRPr="00A253DF">
        <w:rPr>
          <w:rFonts w:ascii="Arial" w:hAnsi="Arial" w:cs="Arial"/>
          <w:sz w:val="24"/>
          <w:szCs w:val="24"/>
          <w:lang w:val="en-GB"/>
        </w:rPr>
        <w:t xml:space="preserve">-111. </w:t>
      </w:r>
      <w:r w:rsidR="0002211A" w:rsidRPr="00A253DF">
        <w:rPr>
          <w:rFonts w:ascii="Arial" w:hAnsi="Arial" w:cs="Arial"/>
          <w:sz w:val="24"/>
          <w:szCs w:val="24"/>
          <w:lang w:val="en-GB"/>
        </w:rPr>
        <w:t>https://</w:t>
      </w:r>
      <w:r w:rsidRPr="00A253DF">
        <w:rPr>
          <w:rFonts w:ascii="Arial" w:hAnsi="Arial" w:cs="Arial"/>
          <w:sz w:val="24"/>
          <w:szCs w:val="24"/>
          <w:lang w:val="en-GB"/>
        </w:rPr>
        <w:t>doi:10.1016/j.solener.2016.06.069.</w:t>
      </w:r>
    </w:p>
    <w:p w14:paraId="335546C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79.</w:t>
      </w:r>
      <w:r w:rsidRPr="00A253DF">
        <w:rPr>
          <w:rFonts w:ascii="Arial" w:hAnsi="Arial" w:cs="Arial"/>
          <w:sz w:val="24"/>
          <w:szCs w:val="24"/>
          <w:lang w:val="en-GB"/>
        </w:rPr>
        <w:tab/>
        <w:t xml:space="preserve">Tan KM, </w:t>
      </w:r>
      <w:proofErr w:type="spellStart"/>
      <w:r w:rsidRPr="00A253DF">
        <w:rPr>
          <w:rFonts w:ascii="Arial" w:hAnsi="Arial" w:cs="Arial"/>
          <w:sz w:val="24"/>
          <w:szCs w:val="24"/>
          <w:lang w:val="en-GB"/>
        </w:rPr>
        <w:t>Ramachandaramurthy</w:t>
      </w:r>
      <w:proofErr w:type="spellEnd"/>
      <w:r w:rsidRPr="00A253DF">
        <w:rPr>
          <w:rFonts w:ascii="Arial" w:hAnsi="Arial" w:cs="Arial"/>
          <w:sz w:val="24"/>
          <w:szCs w:val="24"/>
          <w:lang w:val="en-GB"/>
        </w:rPr>
        <w:t xml:space="preserve"> VK, Yong JY.</w:t>
      </w:r>
      <w:r w:rsidR="00EA6756">
        <w:rPr>
          <w:rFonts w:ascii="Arial" w:hAnsi="Arial" w:cs="Arial"/>
          <w:sz w:val="24"/>
          <w:szCs w:val="24"/>
          <w:lang w:val="en-GB"/>
        </w:rPr>
        <w:t xml:space="preserve"> </w:t>
      </w:r>
      <w:r w:rsidR="00EA6756">
        <w:rPr>
          <w:rFonts w:ascii="Arial" w:hAnsi="Arial" w:cs="Arial"/>
          <w:sz w:val="24"/>
          <w:szCs w:val="24"/>
        </w:rPr>
        <w:t>(2016)</w:t>
      </w:r>
      <w:r w:rsidRPr="00A253DF">
        <w:rPr>
          <w:rFonts w:ascii="Arial" w:hAnsi="Arial" w:cs="Arial"/>
          <w:sz w:val="24"/>
          <w:szCs w:val="24"/>
          <w:lang w:val="en-GB"/>
        </w:rPr>
        <w:t xml:space="preserve"> Integration of electric vehicles in smart grid: A review on vehicle-to-grid technologies and optimization techniques. Renew Sustain Energy Rev. 2016;</w:t>
      </w:r>
      <w:proofErr w:type="gramStart"/>
      <w:r w:rsidRPr="00A253DF">
        <w:rPr>
          <w:rFonts w:ascii="Arial" w:hAnsi="Arial" w:cs="Arial"/>
          <w:sz w:val="24"/>
          <w:szCs w:val="24"/>
          <w:lang w:val="en-GB"/>
        </w:rPr>
        <w:t>53:</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720-732. </w:t>
      </w:r>
      <w:r w:rsidR="0002211A" w:rsidRPr="00A253DF">
        <w:rPr>
          <w:rFonts w:ascii="Arial" w:hAnsi="Arial" w:cs="Arial"/>
          <w:sz w:val="24"/>
          <w:szCs w:val="24"/>
          <w:lang w:val="en-GB"/>
        </w:rPr>
        <w:t>https://</w:t>
      </w:r>
      <w:r w:rsidRPr="00A253DF">
        <w:rPr>
          <w:rFonts w:ascii="Arial" w:hAnsi="Arial" w:cs="Arial"/>
          <w:sz w:val="24"/>
          <w:szCs w:val="24"/>
          <w:lang w:val="en-GB"/>
        </w:rPr>
        <w:t>doi:10.1016/j.rser.2015.09.012.</w:t>
      </w:r>
    </w:p>
    <w:p w14:paraId="6988DCEA"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80.</w:t>
      </w:r>
      <w:r w:rsidRPr="00A253DF">
        <w:rPr>
          <w:rFonts w:ascii="Arial" w:hAnsi="Arial" w:cs="Arial"/>
          <w:sz w:val="24"/>
          <w:szCs w:val="24"/>
          <w:lang w:val="en-GB"/>
        </w:rPr>
        <w:tab/>
        <w:t xml:space="preserve">Capitanescu F. </w:t>
      </w:r>
      <w:r w:rsidR="0002211A" w:rsidRPr="00A253DF">
        <w:rPr>
          <w:rFonts w:ascii="Arial" w:hAnsi="Arial" w:cs="Arial"/>
          <w:sz w:val="24"/>
          <w:szCs w:val="24"/>
          <w:lang w:val="en-GB"/>
        </w:rPr>
        <w:t xml:space="preserve">(2016) </w:t>
      </w:r>
      <w:r w:rsidRPr="00A253DF">
        <w:rPr>
          <w:rFonts w:ascii="Arial" w:hAnsi="Arial" w:cs="Arial"/>
          <w:sz w:val="24"/>
          <w:szCs w:val="24"/>
          <w:lang w:val="en-GB"/>
        </w:rPr>
        <w:t xml:space="preserve">Critical review of recent advances and further developments needed in AC optimal power flow. </w:t>
      </w:r>
      <w:proofErr w:type="spellStart"/>
      <w:r w:rsidRPr="00A253DF">
        <w:rPr>
          <w:rFonts w:ascii="Arial" w:hAnsi="Arial" w:cs="Arial"/>
          <w:sz w:val="24"/>
          <w:szCs w:val="24"/>
          <w:lang w:val="en-GB"/>
        </w:rPr>
        <w:t>Electr</w:t>
      </w:r>
      <w:proofErr w:type="spellEnd"/>
      <w:r w:rsidRPr="00A253DF">
        <w:rPr>
          <w:rFonts w:ascii="Arial" w:hAnsi="Arial" w:cs="Arial"/>
          <w:sz w:val="24"/>
          <w:szCs w:val="24"/>
          <w:lang w:val="en-GB"/>
        </w:rPr>
        <w:t xml:space="preserve"> Power </w:t>
      </w:r>
      <w:proofErr w:type="spellStart"/>
      <w:r w:rsidRPr="00A253DF">
        <w:rPr>
          <w:rFonts w:ascii="Arial" w:hAnsi="Arial" w:cs="Arial"/>
          <w:sz w:val="24"/>
          <w:szCs w:val="24"/>
          <w:lang w:val="en-GB"/>
        </w:rPr>
        <w:t>Syst</w:t>
      </w:r>
      <w:proofErr w:type="spellEnd"/>
      <w:r w:rsidRPr="00A253DF">
        <w:rPr>
          <w:rFonts w:ascii="Arial" w:hAnsi="Arial" w:cs="Arial"/>
          <w:sz w:val="24"/>
          <w:szCs w:val="24"/>
          <w:lang w:val="en-GB"/>
        </w:rPr>
        <w:t xml:space="preserve"> Res. </w:t>
      </w:r>
      <w:proofErr w:type="gramStart"/>
      <w:r w:rsidRPr="00A253DF">
        <w:rPr>
          <w:rFonts w:ascii="Arial" w:hAnsi="Arial" w:cs="Arial"/>
          <w:sz w:val="24"/>
          <w:szCs w:val="24"/>
          <w:lang w:val="en-GB"/>
        </w:rPr>
        <w:t>2016;136:57</w:t>
      </w:r>
      <w:proofErr w:type="gramEnd"/>
      <w:r w:rsidRPr="00A253DF">
        <w:rPr>
          <w:rFonts w:ascii="Arial" w:hAnsi="Arial" w:cs="Arial"/>
          <w:sz w:val="24"/>
          <w:szCs w:val="24"/>
          <w:lang w:val="en-GB"/>
        </w:rPr>
        <w:t xml:space="preserve">-68. </w:t>
      </w:r>
      <w:r w:rsidR="0002211A" w:rsidRPr="00A253DF">
        <w:rPr>
          <w:rFonts w:ascii="Arial" w:hAnsi="Arial" w:cs="Arial"/>
          <w:sz w:val="24"/>
          <w:szCs w:val="24"/>
          <w:lang w:val="en-GB"/>
        </w:rPr>
        <w:t>https://d</w:t>
      </w:r>
      <w:r w:rsidRPr="00A253DF">
        <w:rPr>
          <w:rFonts w:ascii="Arial" w:hAnsi="Arial" w:cs="Arial"/>
          <w:sz w:val="24"/>
          <w:szCs w:val="24"/>
          <w:lang w:val="en-GB"/>
        </w:rPr>
        <w:t>oi:10.1016/j.epsr.2016.02.008.</w:t>
      </w:r>
    </w:p>
    <w:p w14:paraId="428FE5A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81.</w:t>
      </w:r>
      <w:r w:rsidRPr="00A253DF">
        <w:rPr>
          <w:rFonts w:ascii="Arial" w:hAnsi="Arial" w:cs="Arial"/>
          <w:sz w:val="24"/>
          <w:szCs w:val="24"/>
          <w:lang w:val="en-GB"/>
        </w:rPr>
        <w:tab/>
        <w:t xml:space="preserve">Abujarad SY, Mustafa MW, Jamian JJ. </w:t>
      </w:r>
      <w:r w:rsidR="0002211A" w:rsidRPr="00A253DF">
        <w:rPr>
          <w:rFonts w:ascii="Arial" w:hAnsi="Arial" w:cs="Arial"/>
          <w:sz w:val="24"/>
          <w:szCs w:val="24"/>
          <w:lang w:val="en-GB"/>
        </w:rPr>
        <w:t xml:space="preserve">(2017) </w:t>
      </w:r>
      <w:r w:rsidRPr="00A253DF">
        <w:rPr>
          <w:rFonts w:ascii="Arial" w:hAnsi="Arial" w:cs="Arial"/>
          <w:sz w:val="24"/>
          <w:szCs w:val="24"/>
          <w:lang w:val="en-GB"/>
        </w:rPr>
        <w:t>Recent approaches of unit commitment in the presence of intermittent renewable en</w:t>
      </w:r>
      <w:r w:rsidR="0002211A" w:rsidRPr="00A253DF">
        <w:rPr>
          <w:rFonts w:ascii="Arial" w:hAnsi="Arial" w:cs="Arial"/>
          <w:sz w:val="24"/>
          <w:szCs w:val="24"/>
          <w:lang w:val="en-GB"/>
        </w:rPr>
        <w:t>e</w:t>
      </w:r>
      <w:r w:rsidRPr="00A253DF">
        <w:rPr>
          <w:rFonts w:ascii="Arial" w:hAnsi="Arial" w:cs="Arial"/>
          <w:sz w:val="24"/>
          <w:szCs w:val="24"/>
          <w:lang w:val="en-GB"/>
        </w:rPr>
        <w:t>rgy resources: A review. Renew Sustain Energy Rev. 2017;</w:t>
      </w:r>
      <w:proofErr w:type="gramStart"/>
      <w:r w:rsidRPr="00A253DF">
        <w:rPr>
          <w:rFonts w:ascii="Arial" w:hAnsi="Arial" w:cs="Arial"/>
          <w:sz w:val="24"/>
          <w:szCs w:val="24"/>
          <w:lang w:val="en-GB"/>
        </w:rPr>
        <w:t>70:</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215-223. </w:t>
      </w:r>
      <w:r w:rsidR="0002211A" w:rsidRPr="00A253DF">
        <w:rPr>
          <w:rFonts w:ascii="Arial" w:hAnsi="Arial" w:cs="Arial"/>
          <w:sz w:val="24"/>
          <w:szCs w:val="24"/>
          <w:lang w:val="en-GB"/>
        </w:rPr>
        <w:t>https://</w:t>
      </w:r>
      <w:r w:rsidRPr="00A253DF">
        <w:rPr>
          <w:rFonts w:ascii="Arial" w:hAnsi="Arial" w:cs="Arial"/>
          <w:sz w:val="24"/>
          <w:szCs w:val="24"/>
          <w:lang w:val="en-GB"/>
        </w:rPr>
        <w:t>doi:10.1016/j.rser.2016.11.246.</w:t>
      </w:r>
    </w:p>
    <w:p w14:paraId="256B3AE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82.</w:t>
      </w:r>
      <w:r w:rsidRPr="00A253DF">
        <w:rPr>
          <w:rFonts w:ascii="Arial" w:hAnsi="Arial" w:cs="Arial"/>
          <w:sz w:val="24"/>
          <w:szCs w:val="24"/>
          <w:lang w:val="en-GB"/>
        </w:rPr>
        <w:tab/>
        <w:t>Nazari-</w:t>
      </w:r>
      <w:proofErr w:type="spellStart"/>
      <w:r w:rsidRPr="00A253DF">
        <w:rPr>
          <w:rFonts w:ascii="Arial" w:hAnsi="Arial" w:cs="Arial"/>
          <w:sz w:val="24"/>
          <w:szCs w:val="24"/>
          <w:lang w:val="en-GB"/>
        </w:rPr>
        <w:t>Heris</w:t>
      </w:r>
      <w:proofErr w:type="spellEnd"/>
      <w:r w:rsidRPr="00A253DF">
        <w:rPr>
          <w:rFonts w:ascii="Arial" w:hAnsi="Arial" w:cs="Arial"/>
          <w:sz w:val="24"/>
          <w:szCs w:val="24"/>
          <w:lang w:val="en-GB"/>
        </w:rPr>
        <w:t xml:space="preserve"> M. A comprehensive review of heuristic optimization algorithms for optimal combined heat and power dispatch from economic and environmental perspectives. </w:t>
      </w:r>
      <w:r w:rsidR="0002211A" w:rsidRPr="00A253DF">
        <w:rPr>
          <w:rFonts w:ascii="Arial" w:hAnsi="Arial" w:cs="Arial"/>
          <w:sz w:val="24"/>
          <w:szCs w:val="24"/>
          <w:lang w:val="en-GB"/>
        </w:rPr>
        <w:t xml:space="preserve">(2018) </w:t>
      </w:r>
      <w:r w:rsidRPr="00A253DF">
        <w:rPr>
          <w:rFonts w:ascii="Arial" w:hAnsi="Arial" w:cs="Arial"/>
          <w:sz w:val="24"/>
          <w:szCs w:val="24"/>
          <w:lang w:val="en-GB"/>
        </w:rPr>
        <w:t xml:space="preserve">Renew Sustain Energy Rev. 2018;81(2):2128-2143. </w:t>
      </w:r>
      <w:r w:rsidR="0002211A" w:rsidRPr="00A253DF">
        <w:rPr>
          <w:rFonts w:ascii="Arial" w:hAnsi="Arial" w:cs="Arial"/>
          <w:sz w:val="24"/>
          <w:szCs w:val="24"/>
          <w:lang w:val="en-GB"/>
        </w:rPr>
        <w:t>https://</w:t>
      </w:r>
      <w:r w:rsidRPr="00A253DF">
        <w:rPr>
          <w:rFonts w:ascii="Arial" w:hAnsi="Arial" w:cs="Arial"/>
          <w:sz w:val="24"/>
          <w:szCs w:val="24"/>
          <w:lang w:val="en-GB"/>
        </w:rPr>
        <w:t>doi:10.1016/j.rser.2017.06.024.</w:t>
      </w:r>
    </w:p>
    <w:p w14:paraId="1DBF589B"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83.</w:t>
      </w:r>
      <w:r w:rsidRPr="00A253DF">
        <w:rPr>
          <w:rFonts w:ascii="Arial" w:hAnsi="Arial" w:cs="Arial"/>
          <w:sz w:val="24"/>
          <w:szCs w:val="24"/>
          <w:lang w:val="en-GB"/>
        </w:rPr>
        <w:tab/>
      </w:r>
      <w:proofErr w:type="spellStart"/>
      <w:r w:rsidRPr="00A253DF">
        <w:rPr>
          <w:rFonts w:ascii="Arial" w:hAnsi="Arial" w:cs="Arial"/>
          <w:sz w:val="24"/>
          <w:szCs w:val="24"/>
          <w:lang w:val="en-GB"/>
        </w:rPr>
        <w:t>Koltsaklis</w:t>
      </w:r>
      <w:proofErr w:type="spellEnd"/>
      <w:r w:rsidRPr="00A253DF">
        <w:rPr>
          <w:rFonts w:ascii="Arial" w:hAnsi="Arial" w:cs="Arial"/>
          <w:sz w:val="24"/>
          <w:szCs w:val="24"/>
          <w:lang w:val="en-GB"/>
        </w:rPr>
        <w:t xml:space="preserve"> NE, </w:t>
      </w:r>
      <w:proofErr w:type="spellStart"/>
      <w:r w:rsidRPr="00A253DF">
        <w:rPr>
          <w:rFonts w:ascii="Arial" w:hAnsi="Arial" w:cs="Arial"/>
          <w:sz w:val="24"/>
          <w:szCs w:val="24"/>
          <w:lang w:val="en-GB"/>
        </w:rPr>
        <w:t>Dagoumas</w:t>
      </w:r>
      <w:proofErr w:type="spellEnd"/>
      <w:r w:rsidRPr="00A253DF">
        <w:rPr>
          <w:rFonts w:ascii="Arial" w:hAnsi="Arial" w:cs="Arial"/>
          <w:sz w:val="24"/>
          <w:szCs w:val="24"/>
          <w:lang w:val="en-GB"/>
        </w:rPr>
        <w:t xml:space="preserve"> AS. State-of-the-art generation expansion planning: A review. </w:t>
      </w:r>
      <w:r w:rsidR="0002211A" w:rsidRPr="00A253DF">
        <w:rPr>
          <w:rFonts w:ascii="Arial" w:hAnsi="Arial" w:cs="Arial"/>
          <w:sz w:val="24"/>
          <w:szCs w:val="24"/>
          <w:lang w:val="en-GB"/>
        </w:rPr>
        <w:t xml:space="preserve">(2018) </w:t>
      </w:r>
      <w:r w:rsidRPr="00A253DF">
        <w:rPr>
          <w:rFonts w:ascii="Arial" w:hAnsi="Arial" w:cs="Arial"/>
          <w:sz w:val="24"/>
          <w:szCs w:val="24"/>
          <w:lang w:val="en-GB"/>
        </w:rPr>
        <w:t>Appl Energy. 2018;</w:t>
      </w:r>
      <w:proofErr w:type="gramStart"/>
      <w:r w:rsidRPr="00A253DF">
        <w:rPr>
          <w:rFonts w:ascii="Arial" w:hAnsi="Arial" w:cs="Arial"/>
          <w:sz w:val="24"/>
          <w:szCs w:val="24"/>
          <w:lang w:val="en-GB"/>
        </w:rPr>
        <w:t>230:</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563-589. </w:t>
      </w:r>
      <w:r w:rsidR="0002211A" w:rsidRPr="00A253DF">
        <w:rPr>
          <w:rFonts w:ascii="Arial" w:hAnsi="Arial" w:cs="Arial"/>
          <w:sz w:val="24"/>
          <w:szCs w:val="24"/>
          <w:lang w:val="en-GB"/>
        </w:rPr>
        <w:t>https://</w:t>
      </w:r>
      <w:r w:rsidRPr="00A253DF">
        <w:rPr>
          <w:rFonts w:ascii="Arial" w:hAnsi="Arial" w:cs="Arial"/>
          <w:sz w:val="24"/>
          <w:szCs w:val="24"/>
          <w:lang w:val="en-GB"/>
        </w:rPr>
        <w:t>doi:10.1016/j.apenergy.2018.08.087.</w:t>
      </w:r>
    </w:p>
    <w:p w14:paraId="50B6FDFC"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84.</w:t>
      </w:r>
      <w:r w:rsidRPr="00A253DF">
        <w:rPr>
          <w:rFonts w:ascii="Arial" w:hAnsi="Arial" w:cs="Arial"/>
          <w:sz w:val="24"/>
          <w:szCs w:val="24"/>
          <w:lang w:val="en-GB"/>
        </w:rPr>
        <w:tab/>
        <w:t xml:space="preserve">Ahmed A, Khalid M. A review on the selected applications of forecasting models in renewable power systems. </w:t>
      </w:r>
      <w:r w:rsidR="0002211A" w:rsidRPr="00A253DF">
        <w:rPr>
          <w:rFonts w:ascii="Arial" w:hAnsi="Arial" w:cs="Arial"/>
          <w:sz w:val="24"/>
          <w:szCs w:val="24"/>
          <w:lang w:val="en-GB"/>
        </w:rPr>
        <w:t xml:space="preserve">(2019) </w:t>
      </w:r>
      <w:r w:rsidRPr="00A253DF">
        <w:rPr>
          <w:rFonts w:ascii="Arial" w:hAnsi="Arial" w:cs="Arial"/>
          <w:sz w:val="24"/>
          <w:szCs w:val="24"/>
          <w:lang w:val="en-GB"/>
        </w:rPr>
        <w:t xml:space="preserve">Renew Sustain Energy Rev. </w:t>
      </w:r>
      <w:proofErr w:type="gramStart"/>
      <w:r w:rsidRPr="00A253DF">
        <w:rPr>
          <w:rFonts w:ascii="Arial" w:hAnsi="Arial" w:cs="Arial"/>
          <w:sz w:val="24"/>
          <w:szCs w:val="24"/>
          <w:lang w:val="en-GB"/>
        </w:rPr>
        <w:t>2019;100:9</w:t>
      </w:r>
      <w:proofErr w:type="gramEnd"/>
      <w:r w:rsidRPr="00A253DF">
        <w:rPr>
          <w:rFonts w:ascii="Arial" w:hAnsi="Arial" w:cs="Arial"/>
          <w:sz w:val="24"/>
          <w:szCs w:val="24"/>
          <w:lang w:val="en-GB"/>
        </w:rPr>
        <w:t xml:space="preserve">-21. </w:t>
      </w:r>
      <w:r w:rsidR="004F26A5">
        <w:rPr>
          <w:rFonts w:ascii="Arial" w:hAnsi="Arial" w:cs="Arial"/>
          <w:sz w:val="24"/>
          <w:szCs w:val="24"/>
          <w:lang w:val="en-GB"/>
        </w:rPr>
        <w:t>https://</w:t>
      </w:r>
      <w:r w:rsidRPr="00A253DF">
        <w:rPr>
          <w:rFonts w:ascii="Arial" w:hAnsi="Arial" w:cs="Arial"/>
          <w:sz w:val="24"/>
          <w:szCs w:val="24"/>
          <w:lang w:val="en-GB"/>
        </w:rPr>
        <w:t>doi:10.1016/j.rser.2018.09.046.</w:t>
      </w:r>
    </w:p>
    <w:p w14:paraId="173A97EC"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85.</w:t>
      </w:r>
      <w:r w:rsidRPr="00A253DF">
        <w:rPr>
          <w:rFonts w:ascii="Arial" w:hAnsi="Arial" w:cs="Arial"/>
          <w:sz w:val="24"/>
          <w:szCs w:val="24"/>
          <w:lang w:val="en-GB"/>
        </w:rPr>
        <w:tab/>
        <w:t xml:space="preserve">Kong J, Skjelbred HI, Fosso OB. </w:t>
      </w:r>
      <w:r w:rsidR="0002211A" w:rsidRPr="00A253DF">
        <w:rPr>
          <w:rFonts w:ascii="Arial" w:hAnsi="Arial" w:cs="Arial"/>
          <w:sz w:val="24"/>
          <w:szCs w:val="24"/>
          <w:lang w:val="en-GB"/>
        </w:rPr>
        <w:t xml:space="preserve">(2020) </w:t>
      </w:r>
      <w:r w:rsidRPr="00A253DF">
        <w:rPr>
          <w:rFonts w:ascii="Arial" w:hAnsi="Arial" w:cs="Arial"/>
          <w:sz w:val="24"/>
          <w:szCs w:val="24"/>
          <w:lang w:val="en-GB"/>
        </w:rPr>
        <w:t xml:space="preserve">An overview on formulations and optimization methods for the unit-based short-term hydro scheduling problem. </w:t>
      </w:r>
      <w:proofErr w:type="spellStart"/>
      <w:r w:rsidRPr="00A253DF">
        <w:rPr>
          <w:rFonts w:ascii="Arial" w:hAnsi="Arial" w:cs="Arial"/>
          <w:sz w:val="24"/>
          <w:szCs w:val="24"/>
          <w:lang w:val="en-GB"/>
        </w:rPr>
        <w:lastRenderedPageBreak/>
        <w:t>Electr</w:t>
      </w:r>
      <w:proofErr w:type="spellEnd"/>
      <w:r w:rsidRPr="00A253DF">
        <w:rPr>
          <w:rFonts w:ascii="Arial" w:hAnsi="Arial" w:cs="Arial"/>
          <w:sz w:val="24"/>
          <w:szCs w:val="24"/>
          <w:lang w:val="en-GB"/>
        </w:rPr>
        <w:t xml:space="preserve"> Power </w:t>
      </w:r>
      <w:proofErr w:type="spellStart"/>
      <w:r w:rsidRPr="00A253DF">
        <w:rPr>
          <w:rFonts w:ascii="Arial" w:hAnsi="Arial" w:cs="Arial"/>
          <w:sz w:val="24"/>
          <w:szCs w:val="24"/>
          <w:lang w:val="en-GB"/>
        </w:rPr>
        <w:t>Syst</w:t>
      </w:r>
      <w:proofErr w:type="spellEnd"/>
      <w:r w:rsidRPr="00A253DF">
        <w:rPr>
          <w:rFonts w:ascii="Arial" w:hAnsi="Arial" w:cs="Arial"/>
          <w:sz w:val="24"/>
          <w:szCs w:val="24"/>
          <w:lang w:val="en-GB"/>
        </w:rPr>
        <w:t xml:space="preserve"> Res. </w:t>
      </w:r>
      <w:proofErr w:type="gramStart"/>
      <w:r w:rsidRPr="00A253DF">
        <w:rPr>
          <w:rFonts w:ascii="Arial" w:hAnsi="Arial" w:cs="Arial"/>
          <w:sz w:val="24"/>
          <w:szCs w:val="24"/>
          <w:lang w:val="en-GB"/>
        </w:rPr>
        <w:t>2020;178:106027</w:t>
      </w:r>
      <w:proofErr w:type="gramEnd"/>
      <w:r w:rsidRPr="00A253DF">
        <w:rPr>
          <w:rFonts w:ascii="Arial" w:hAnsi="Arial" w:cs="Arial"/>
          <w:sz w:val="24"/>
          <w:szCs w:val="24"/>
          <w:lang w:val="en-GB"/>
        </w:rPr>
        <w:t xml:space="preserve">. </w:t>
      </w:r>
      <w:r w:rsidR="0002211A" w:rsidRPr="00A253DF">
        <w:rPr>
          <w:rFonts w:ascii="Arial" w:hAnsi="Arial" w:cs="Arial"/>
          <w:sz w:val="24"/>
          <w:szCs w:val="24"/>
          <w:lang w:val="en-GB"/>
        </w:rPr>
        <w:t>https://</w:t>
      </w:r>
      <w:r w:rsidRPr="00A253DF">
        <w:rPr>
          <w:rFonts w:ascii="Arial" w:hAnsi="Arial" w:cs="Arial"/>
          <w:sz w:val="24"/>
          <w:szCs w:val="24"/>
          <w:lang w:val="en-GB"/>
        </w:rPr>
        <w:t>doi:10.1016/j.epsr.2019.106027.</w:t>
      </w:r>
    </w:p>
    <w:p w14:paraId="3DE2F760"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86.</w:t>
      </w:r>
      <w:r w:rsidRPr="00A253DF">
        <w:rPr>
          <w:rFonts w:ascii="Arial" w:hAnsi="Arial" w:cs="Arial"/>
          <w:sz w:val="24"/>
          <w:szCs w:val="24"/>
          <w:lang w:val="en-GB"/>
        </w:rPr>
        <w:tab/>
        <w:t xml:space="preserve">Ahmad T, Zhang H, Yan B. </w:t>
      </w:r>
      <w:r w:rsidR="0002211A" w:rsidRPr="00A253DF">
        <w:rPr>
          <w:rFonts w:ascii="Arial" w:hAnsi="Arial" w:cs="Arial"/>
          <w:sz w:val="24"/>
          <w:szCs w:val="24"/>
          <w:lang w:val="en-GB"/>
        </w:rPr>
        <w:t xml:space="preserve">(2020) </w:t>
      </w:r>
      <w:r w:rsidRPr="00A253DF">
        <w:rPr>
          <w:rFonts w:ascii="Arial" w:hAnsi="Arial" w:cs="Arial"/>
          <w:sz w:val="24"/>
          <w:szCs w:val="24"/>
          <w:lang w:val="en-GB"/>
        </w:rPr>
        <w:t xml:space="preserve">A review on renewable energy and electricity requirement forecasting models for smart grid and buildings. Sustain Cities Soc. </w:t>
      </w:r>
      <w:proofErr w:type="gramStart"/>
      <w:r w:rsidRPr="00A253DF">
        <w:rPr>
          <w:rFonts w:ascii="Arial" w:hAnsi="Arial" w:cs="Arial"/>
          <w:sz w:val="24"/>
          <w:szCs w:val="24"/>
          <w:lang w:val="en-GB"/>
        </w:rPr>
        <w:t>2020;55:102052</w:t>
      </w:r>
      <w:proofErr w:type="gramEnd"/>
      <w:r w:rsidRPr="00A253DF">
        <w:rPr>
          <w:rFonts w:ascii="Arial" w:hAnsi="Arial" w:cs="Arial"/>
          <w:sz w:val="24"/>
          <w:szCs w:val="24"/>
          <w:lang w:val="en-GB"/>
        </w:rPr>
        <w:t xml:space="preserve">. </w:t>
      </w:r>
      <w:r w:rsidR="004F26A5">
        <w:rPr>
          <w:rFonts w:ascii="Arial" w:hAnsi="Arial" w:cs="Arial"/>
          <w:sz w:val="24"/>
          <w:szCs w:val="24"/>
          <w:lang w:val="en-GB"/>
        </w:rPr>
        <w:t>https://</w:t>
      </w:r>
      <w:r w:rsidRPr="00A253DF">
        <w:rPr>
          <w:rFonts w:ascii="Arial" w:hAnsi="Arial" w:cs="Arial"/>
          <w:sz w:val="24"/>
          <w:szCs w:val="24"/>
          <w:lang w:val="en-GB"/>
        </w:rPr>
        <w:t>doi:10.1016/j.scs.2020.102052.</w:t>
      </w:r>
    </w:p>
    <w:p w14:paraId="4738F205"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87.</w:t>
      </w:r>
      <w:r w:rsidRPr="00A253DF">
        <w:rPr>
          <w:rFonts w:ascii="Arial" w:hAnsi="Arial" w:cs="Arial"/>
          <w:sz w:val="24"/>
          <w:szCs w:val="24"/>
          <w:lang w:val="en-GB"/>
        </w:rPr>
        <w:tab/>
      </w:r>
      <w:proofErr w:type="spellStart"/>
      <w:r w:rsidRPr="00A253DF">
        <w:rPr>
          <w:rFonts w:ascii="Arial" w:hAnsi="Arial" w:cs="Arial"/>
          <w:sz w:val="24"/>
          <w:szCs w:val="24"/>
          <w:lang w:val="en-GB"/>
        </w:rPr>
        <w:t>Bagherian</w:t>
      </w:r>
      <w:proofErr w:type="spellEnd"/>
      <w:r w:rsidRPr="00A253DF">
        <w:rPr>
          <w:rFonts w:ascii="Arial" w:hAnsi="Arial" w:cs="Arial"/>
          <w:sz w:val="24"/>
          <w:szCs w:val="24"/>
          <w:lang w:val="en-GB"/>
        </w:rPr>
        <w:t xml:space="preserve"> MA, </w:t>
      </w:r>
      <w:proofErr w:type="spellStart"/>
      <w:r w:rsidRPr="00A253DF">
        <w:rPr>
          <w:rFonts w:ascii="Arial" w:hAnsi="Arial" w:cs="Arial"/>
          <w:sz w:val="24"/>
          <w:szCs w:val="24"/>
          <w:lang w:val="en-GB"/>
        </w:rPr>
        <w:t>Mehranzamir</w:t>
      </w:r>
      <w:proofErr w:type="spellEnd"/>
      <w:r w:rsidRPr="00A253DF">
        <w:rPr>
          <w:rFonts w:ascii="Arial" w:hAnsi="Arial" w:cs="Arial"/>
          <w:sz w:val="24"/>
          <w:szCs w:val="24"/>
          <w:lang w:val="en-GB"/>
        </w:rPr>
        <w:t xml:space="preserve"> K. </w:t>
      </w:r>
      <w:r w:rsidR="0002211A" w:rsidRPr="00A253DF">
        <w:rPr>
          <w:rFonts w:ascii="Arial" w:hAnsi="Arial" w:cs="Arial"/>
          <w:sz w:val="24"/>
          <w:szCs w:val="24"/>
          <w:lang w:val="en-GB"/>
        </w:rPr>
        <w:t xml:space="preserve">(2020) </w:t>
      </w:r>
      <w:r w:rsidRPr="00A253DF">
        <w:rPr>
          <w:rFonts w:ascii="Arial" w:hAnsi="Arial" w:cs="Arial"/>
          <w:sz w:val="24"/>
          <w:szCs w:val="24"/>
          <w:lang w:val="en-GB"/>
        </w:rPr>
        <w:t xml:space="preserve">A comprehensive review on renewable energy integration for combined heat and power production. Energy Convers Manag. </w:t>
      </w:r>
      <w:proofErr w:type="gramStart"/>
      <w:r w:rsidRPr="00A253DF">
        <w:rPr>
          <w:rFonts w:ascii="Arial" w:hAnsi="Arial" w:cs="Arial"/>
          <w:sz w:val="24"/>
          <w:szCs w:val="24"/>
          <w:lang w:val="en-GB"/>
        </w:rPr>
        <w:t>2020;224:113454</w:t>
      </w:r>
      <w:proofErr w:type="gramEnd"/>
      <w:r w:rsidRPr="00A253DF">
        <w:rPr>
          <w:rFonts w:ascii="Arial" w:hAnsi="Arial" w:cs="Arial"/>
          <w:sz w:val="24"/>
          <w:szCs w:val="24"/>
          <w:lang w:val="en-GB"/>
        </w:rPr>
        <w:t xml:space="preserve">. </w:t>
      </w:r>
      <w:r w:rsidR="0002211A" w:rsidRPr="00A253DF">
        <w:rPr>
          <w:rFonts w:ascii="Arial" w:hAnsi="Arial" w:cs="Arial"/>
          <w:sz w:val="24"/>
          <w:szCs w:val="24"/>
          <w:lang w:val="en-GB"/>
        </w:rPr>
        <w:t>https://</w:t>
      </w:r>
      <w:r w:rsidRPr="00A253DF">
        <w:rPr>
          <w:rFonts w:ascii="Arial" w:hAnsi="Arial" w:cs="Arial"/>
          <w:sz w:val="24"/>
          <w:szCs w:val="24"/>
          <w:lang w:val="en-GB"/>
        </w:rPr>
        <w:t>doi:10.1016/j.enconman.2020.113454.</w:t>
      </w:r>
    </w:p>
    <w:p w14:paraId="6EA982FB"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88.</w:t>
      </w:r>
      <w:r w:rsidRPr="00A253DF">
        <w:rPr>
          <w:rFonts w:ascii="Arial" w:hAnsi="Arial" w:cs="Arial"/>
          <w:sz w:val="24"/>
          <w:szCs w:val="24"/>
          <w:lang w:val="en-GB"/>
        </w:rPr>
        <w:tab/>
        <w:t xml:space="preserve">Qiu H, Gu W, Liu P, Sun Q, Wu Z, Lu X. </w:t>
      </w:r>
      <w:r w:rsidR="0002211A" w:rsidRPr="00A253DF">
        <w:rPr>
          <w:rFonts w:ascii="Arial" w:hAnsi="Arial" w:cs="Arial"/>
          <w:sz w:val="24"/>
          <w:szCs w:val="24"/>
          <w:lang w:val="en-GB"/>
        </w:rPr>
        <w:t xml:space="preserve">(2022) </w:t>
      </w:r>
      <w:r w:rsidRPr="00A253DF">
        <w:rPr>
          <w:rFonts w:ascii="Arial" w:hAnsi="Arial" w:cs="Arial"/>
          <w:sz w:val="24"/>
          <w:szCs w:val="24"/>
          <w:lang w:val="en-GB"/>
        </w:rPr>
        <w:t xml:space="preserve">Application of two-stage robust optimization theory in power system scheduling under uncertainties: A review and perspective. Energy. </w:t>
      </w:r>
      <w:proofErr w:type="gramStart"/>
      <w:r w:rsidRPr="00A253DF">
        <w:rPr>
          <w:rFonts w:ascii="Arial" w:hAnsi="Arial" w:cs="Arial"/>
          <w:sz w:val="24"/>
          <w:szCs w:val="24"/>
          <w:lang w:val="en-GB"/>
        </w:rPr>
        <w:t>2022;251:123942</w:t>
      </w:r>
      <w:proofErr w:type="gramEnd"/>
      <w:r w:rsidRPr="00A253DF">
        <w:rPr>
          <w:rFonts w:ascii="Arial" w:hAnsi="Arial" w:cs="Arial"/>
          <w:sz w:val="24"/>
          <w:szCs w:val="24"/>
          <w:lang w:val="en-GB"/>
        </w:rPr>
        <w:t xml:space="preserve">. </w:t>
      </w:r>
      <w:r w:rsidR="0002211A" w:rsidRPr="00A253DF">
        <w:rPr>
          <w:rFonts w:ascii="Arial" w:hAnsi="Arial" w:cs="Arial"/>
          <w:sz w:val="24"/>
          <w:szCs w:val="24"/>
          <w:lang w:val="en-GB"/>
        </w:rPr>
        <w:t>https://</w:t>
      </w:r>
      <w:r w:rsidRPr="00A253DF">
        <w:rPr>
          <w:rFonts w:ascii="Arial" w:hAnsi="Arial" w:cs="Arial"/>
          <w:sz w:val="24"/>
          <w:szCs w:val="24"/>
          <w:lang w:val="en-GB"/>
        </w:rPr>
        <w:t>doi:10.1016/j.energy.2022.123942.</w:t>
      </w:r>
    </w:p>
    <w:p w14:paraId="7812B6DD"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89.</w:t>
      </w:r>
      <w:r w:rsidRPr="00A253DF">
        <w:rPr>
          <w:rFonts w:ascii="Arial" w:hAnsi="Arial" w:cs="Arial"/>
          <w:sz w:val="24"/>
          <w:szCs w:val="24"/>
          <w:lang w:val="en-GB"/>
        </w:rPr>
        <w:tab/>
      </w:r>
      <w:proofErr w:type="spellStart"/>
      <w:r w:rsidRPr="00A253DF">
        <w:rPr>
          <w:rFonts w:ascii="Arial" w:hAnsi="Arial" w:cs="Arial"/>
          <w:sz w:val="24"/>
          <w:szCs w:val="24"/>
          <w:lang w:val="en-GB"/>
        </w:rPr>
        <w:t>Thirunavukkarasu</w:t>
      </w:r>
      <w:proofErr w:type="spellEnd"/>
      <w:r w:rsidRPr="00A253DF">
        <w:rPr>
          <w:rFonts w:ascii="Arial" w:hAnsi="Arial" w:cs="Arial"/>
          <w:sz w:val="24"/>
          <w:szCs w:val="24"/>
          <w:lang w:val="en-GB"/>
        </w:rPr>
        <w:t xml:space="preserve"> GS, </w:t>
      </w:r>
      <w:proofErr w:type="spellStart"/>
      <w:r w:rsidRPr="00A253DF">
        <w:rPr>
          <w:rFonts w:ascii="Arial" w:hAnsi="Arial" w:cs="Arial"/>
          <w:sz w:val="24"/>
          <w:szCs w:val="24"/>
          <w:lang w:val="en-GB"/>
        </w:rPr>
        <w:t>Seyedmahmoudian</w:t>
      </w:r>
      <w:proofErr w:type="spellEnd"/>
      <w:r w:rsidRPr="00A253DF">
        <w:rPr>
          <w:rFonts w:ascii="Arial" w:hAnsi="Arial" w:cs="Arial"/>
          <w:sz w:val="24"/>
          <w:szCs w:val="24"/>
          <w:lang w:val="en-GB"/>
        </w:rPr>
        <w:t xml:space="preserve"> M, </w:t>
      </w:r>
      <w:proofErr w:type="spellStart"/>
      <w:r w:rsidRPr="00A253DF">
        <w:rPr>
          <w:rFonts w:ascii="Arial" w:hAnsi="Arial" w:cs="Arial"/>
          <w:sz w:val="24"/>
          <w:szCs w:val="24"/>
          <w:lang w:val="en-GB"/>
        </w:rPr>
        <w:t>Jamei</w:t>
      </w:r>
      <w:proofErr w:type="spellEnd"/>
      <w:r w:rsidRPr="00A253DF">
        <w:rPr>
          <w:rFonts w:ascii="Arial" w:hAnsi="Arial" w:cs="Arial"/>
          <w:sz w:val="24"/>
          <w:szCs w:val="24"/>
          <w:lang w:val="en-GB"/>
        </w:rPr>
        <w:t xml:space="preserve"> E, Horan B, </w:t>
      </w:r>
      <w:proofErr w:type="spellStart"/>
      <w:r w:rsidRPr="00A253DF">
        <w:rPr>
          <w:rFonts w:ascii="Arial" w:hAnsi="Arial" w:cs="Arial"/>
          <w:sz w:val="24"/>
          <w:szCs w:val="24"/>
          <w:lang w:val="en-GB"/>
        </w:rPr>
        <w:t>Mekhilef</w:t>
      </w:r>
      <w:proofErr w:type="spellEnd"/>
      <w:r w:rsidRPr="00A253DF">
        <w:rPr>
          <w:rFonts w:ascii="Arial" w:hAnsi="Arial" w:cs="Arial"/>
          <w:sz w:val="24"/>
          <w:szCs w:val="24"/>
          <w:lang w:val="en-GB"/>
        </w:rPr>
        <w:t xml:space="preserve"> S, </w:t>
      </w:r>
      <w:proofErr w:type="spellStart"/>
      <w:r w:rsidRPr="00A253DF">
        <w:rPr>
          <w:rFonts w:ascii="Arial" w:hAnsi="Arial" w:cs="Arial"/>
          <w:sz w:val="24"/>
          <w:szCs w:val="24"/>
          <w:lang w:val="en-GB"/>
        </w:rPr>
        <w:t>Stojcevski</w:t>
      </w:r>
      <w:proofErr w:type="spellEnd"/>
      <w:r w:rsidRPr="00A253DF">
        <w:rPr>
          <w:rFonts w:ascii="Arial" w:hAnsi="Arial" w:cs="Arial"/>
          <w:sz w:val="24"/>
          <w:szCs w:val="24"/>
          <w:lang w:val="en-GB"/>
        </w:rPr>
        <w:t xml:space="preserve"> A. </w:t>
      </w:r>
      <w:r w:rsidR="0002211A" w:rsidRPr="00A253DF">
        <w:rPr>
          <w:rFonts w:ascii="Arial" w:hAnsi="Arial" w:cs="Arial"/>
          <w:sz w:val="24"/>
          <w:szCs w:val="24"/>
          <w:lang w:val="en-GB"/>
        </w:rPr>
        <w:t xml:space="preserve">(2022) </w:t>
      </w:r>
      <w:r w:rsidRPr="00A253DF">
        <w:rPr>
          <w:rFonts w:ascii="Arial" w:hAnsi="Arial" w:cs="Arial"/>
          <w:sz w:val="24"/>
          <w:szCs w:val="24"/>
          <w:lang w:val="en-GB"/>
        </w:rPr>
        <w:t xml:space="preserve">Role of optimization techniques in microgrid energy management systems—A review. Energy Strategy Rev. </w:t>
      </w:r>
      <w:proofErr w:type="gramStart"/>
      <w:r w:rsidRPr="00A253DF">
        <w:rPr>
          <w:rFonts w:ascii="Arial" w:hAnsi="Arial" w:cs="Arial"/>
          <w:sz w:val="24"/>
          <w:szCs w:val="24"/>
          <w:lang w:val="en-GB"/>
        </w:rPr>
        <w:t>2022;43:100899</w:t>
      </w:r>
      <w:proofErr w:type="gramEnd"/>
      <w:r w:rsidRPr="00A253DF">
        <w:rPr>
          <w:rFonts w:ascii="Arial" w:hAnsi="Arial" w:cs="Arial"/>
          <w:sz w:val="24"/>
          <w:szCs w:val="24"/>
          <w:lang w:val="en-GB"/>
        </w:rPr>
        <w:t xml:space="preserve">. </w:t>
      </w:r>
      <w:r w:rsidR="0002211A" w:rsidRPr="00A253DF">
        <w:rPr>
          <w:rFonts w:ascii="Arial" w:hAnsi="Arial" w:cs="Arial"/>
          <w:sz w:val="24"/>
          <w:szCs w:val="24"/>
          <w:lang w:val="en-GB"/>
        </w:rPr>
        <w:t>https://</w:t>
      </w:r>
      <w:r w:rsidRPr="00A253DF">
        <w:rPr>
          <w:rFonts w:ascii="Arial" w:hAnsi="Arial" w:cs="Arial"/>
          <w:sz w:val="24"/>
          <w:szCs w:val="24"/>
          <w:lang w:val="en-GB"/>
        </w:rPr>
        <w:t>doi:10.1016/j.esr.2022.100899.</w:t>
      </w:r>
    </w:p>
    <w:p w14:paraId="00FE3AD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90.</w:t>
      </w:r>
      <w:r w:rsidRPr="00A253DF">
        <w:rPr>
          <w:rFonts w:ascii="Arial" w:hAnsi="Arial" w:cs="Arial"/>
          <w:sz w:val="24"/>
          <w:szCs w:val="24"/>
          <w:lang w:val="en-GB"/>
        </w:rPr>
        <w:tab/>
        <w:t xml:space="preserve">Kunya AB, Abubakar AS, Yusuf SS. </w:t>
      </w:r>
      <w:r w:rsidR="0002211A" w:rsidRPr="00A253DF">
        <w:rPr>
          <w:rFonts w:ascii="Arial" w:hAnsi="Arial" w:cs="Arial"/>
          <w:sz w:val="24"/>
          <w:szCs w:val="24"/>
          <w:lang w:val="en-GB"/>
        </w:rPr>
        <w:t xml:space="preserve">(2023) </w:t>
      </w:r>
      <w:r w:rsidRPr="00A253DF">
        <w:rPr>
          <w:rFonts w:ascii="Arial" w:hAnsi="Arial" w:cs="Arial"/>
          <w:sz w:val="24"/>
          <w:szCs w:val="24"/>
          <w:lang w:val="en-GB"/>
        </w:rPr>
        <w:t xml:space="preserve">Review of economic dispatch in multi-area power system: State-of-the-art and future prospective. </w:t>
      </w:r>
      <w:proofErr w:type="spellStart"/>
      <w:r w:rsidRPr="00A253DF">
        <w:rPr>
          <w:rFonts w:ascii="Arial" w:hAnsi="Arial" w:cs="Arial"/>
          <w:sz w:val="24"/>
          <w:szCs w:val="24"/>
          <w:lang w:val="en-GB"/>
        </w:rPr>
        <w:t>Electr</w:t>
      </w:r>
      <w:proofErr w:type="spellEnd"/>
      <w:r w:rsidRPr="00A253DF">
        <w:rPr>
          <w:rFonts w:ascii="Arial" w:hAnsi="Arial" w:cs="Arial"/>
          <w:sz w:val="24"/>
          <w:szCs w:val="24"/>
          <w:lang w:val="en-GB"/>
        </w:rPr>
        <w:t xml:space="preserve"> Power </w:t>
      </w:r>
      <w:proofErr w:type="spellStart"/>
      <w:r w:rsidRPr="00A253DF">
        <w:rPr>
          <w:rFonts w:ascii="Arial" w:hAnsi="Arial" w:cs="Arial"/>
          <w:sz w:val="24"/>
          <w:szCs w:val="24"/>
          <w:lang w:val="en-GB"/>
        </w:rPr>
        <w:t>Syst</w:t>
      </w:r>
      <w:proofErr w:type="spellEnd"/>
      <w:r w:rsidRPr="00A253DF">
        <w:rPr>
          <w:rFonts w:ascii="Arial" w:hAnsi="Arial" w:cs="Arial"/>
          <w:sz w:val="24"/>
          <w:szCs w:val="24"/>
          <w:lang w:val="en-GB"/>
        </w:rPr>
        <w:t xml:space="preserve"> Res. </w:t>
      </w:r>
      <w:proofErr w:type="gramStart"/>
      <w:r w:rsidRPr="00A253DF">
        <w:rPr>
          <w:rFonts w:ascii="Arial" w:hAnsi="Arial" w:cs="Arial"/>
          <w:sz w:val="24"/>
          <w:szCs w:val="24"/>
          <w:lang w:val="en-GB"/>
        </w:rPr>
        <w:t>2023;217:109089</w:t>
      </w:r>
      <w:proofErr w:type="gramEnd"/>
      <w:r w:rsidRPr="00A253DF">
        <w:rPr>
          <w:rFonts w:ascii="Arial" w:hAnsi="Arial" w:cs="Arial"/>
          <w:sz w:val="24"/>
          <w:szCs w:val="24"/>
          <w:lang w:val="en-GB"/>
        </w:rPr>
        <w:t xml:space="preserve">. </w:t>
      </w:r>
      <w:r w:rsidR="0002211A" w:rsidRPr="00A253DF">
        <w:rPr>
          <w:rFonts w:ascii="Arial" w:hAnsi="Arial" w:cs="Arial"/>
          <w:sz w:val="24"/>
          <w:szCs w:val="24"/>
          <w:lang w:val="en-GB"/>
        </w:rPr>
        <w:t>https://</w:t>
      </w:r>
      <w:r w:rsidRPr="00A253DF">
        <w:rPr>
          <w:rFonts w:ascii="Arial" w:hAnsi="Arial" w:cs="Arial"/>
          <w:sz w:val="24"/>
          <w:szCs w:val="24"/>
          <w:lang w:val="en-GB"/>
        </w:rPr>
        <w:t>doi:10.1016/j.epsr.2022.109089.</w:t>
      </w:r>
    </w:p>
    <w:p w14:paraId="34241C01"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91.</w:t>
      </w:r>
      <w:r w:rsidRPr="00A253DF">
        <w:rPr>
          <w:rFonts w:ascii="Arial" w:hAnsi="Arial" w:cs="Arial"/>
          <w:sz w:val="24"/>
          <w:szCs w:val="24"/>
          <w:lang w:val="en-GB"/>
        </w:rPr>
        <w:tab/>
        <w:t xml:space="preserve">Golestan S, Habibi MR, Mousazadeh Mousavi SY, Guerrero JM, Vasquez JC. </w:t>
      </w:r>
      <w:r w:rsidR="0002211A" w:rsidRPr="00A253DF">
        <w:rPr>
          <w:rFonts w:ascii="Arial" w:hAnsi="Arial" w:cs="Arial"/>
          <w:sz w:val="24"/>
          <w:szCs w:val="24"/>
          <w:lang w:val="en-GB"/>
        </w:rPr>
        <w:t xml:space="preserve">(2023) </w:t>
      </w:r>
      <w:r w:rsidRPr="00A253DF">
        <w:rPr>
          <w:rFonts w:ascii="Arial" w:hAnsi="Arial" w:cs="Arial"/>
          <w:sz w:val="24"/>
          <w:szCs w:val="24"/>
          <w:lang w:val="en-GB"/>
        </w:rPr>
        <w:t xml:space="preserve">Quantum computation in power systems: An overview of recent advances. Energy Rep. </w:t>
      </w:r>
      <w:proofErr w:type="gramStart"/>
      <w:r w:rsidRPr="00A253DF">
        <w:rPr>
          <w:rFonts w:ascii="Arial" w:hAnsi="Arial" w:cs="Arial"/>
          <w:sz w:val="24"/>
          <w:szCs w:val="24"/>
          <w:lang w:val="en-GB"/>
        </w:rPr>
        <w:t>2023;9:584</w:t>
      </w:r>
      <w:proofErr w:type="gramEnd"/>
      <w:r w:rsidRPr="00A253DF">
        <w:rPr>
          <w:rFonts w:ascii="Arial" w:hAnsi="Arial" w:cs="Arial"/>
          <w:sz w:val="24"/>
          <w:szCs w:val="24"/>
          <w:lang w:val="en-GB"/>
        </w:rPr>
        <w:t xml:space="preserve">-596. </w:t>
      </w:r>
      <w:r w:rsidR="0002211A" w:rsidRPr="00A253DF">
        <w:rPr>
          <w:rFonts w:ascii="Arial" w:hAnsi="Arial" w:cs="Arial"/>
          <w:sz w:val="24"/>
          <w:szCs w:val="24"/>
          <w:lang w:val="en-GB"/>
        </w:rPr>
        <w:t>https://</w:t>
      </w:r>
      <w:r w:rsidRPr="00A253DF">
        <w:rPr>
          <w:rFonts w:ascii="Arial" w:hAnsi="Arial" w:cs="Arial"/>
          <w:sz w:val="24"/>
          <w:szCs w:val="24"/>
          <w:lang w:val="en-GB"/>
        </w:rPr>
        <w:t>doi:10.1016/j.egyr.2022.11.185.</w:t>
      </w:r>
    </w:p>
    <w:p w14:paraId="68531A4B"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92.</w:t>
      </w:r>
      <w:r w:rsidRPr="00A253DF">
        <w:rPr>
          <w:rFonts w:ascii="Arial" w:hAnsi="Arial" w:cs="Arial"/>
          <w:sz w:val="24"/>
          <w:szCs w:val="24"/>
          <w:lang w:val="en-GB"/>
        </w:rPr>
        <w:tab/>
        <w:t xml:space="preserve">Zhang J, Liu Y, Tian D, Yan J. </w:t>
      </w:r>
      <w:r w:rsidR="0002211A" w:rsidRPr="00A253DF">
        <w:rPr>
          <w:rFonts w:ascii="Arial" w:hAnsi="Arial" w:cs="Arial"/>
          <w:sz w:val="24"/>
          <w:szCs w:val="24"/>
          <w:lang w:val="en-GB"/>
        </w:rPr>
        <w:t xml:space="preserve">(2015) </w:t>
      </w:r>
      <w:bookmarkStart w:id="8" w:name="_Hlk221212093"/>
      <w:r w:rsidRPr="00A253DF">
        <w:rPr>
          <w:rFonts w:ascii="Arial" w:hAnsi="Arial" w:cs="Arial"/>
          <w:sz w:val="24"/>
          <w:szCs w:val="24"/>
          <w:lang w:val="en-GB"/>
        </w:rPr>
        <w:t>Optimal power dispatch in wind farm based on reduced blade damage and generator losses</w:t>
      </w:r>
      <w:bookmarkEnd w:id="8"/>
      <w:r w:rsidRPr="00A253DF">
        <w:rPr>
          <w:rFonts w:ascii="Arial" w:hAnsi="Arial" w:cs="Arial"/>
          <w:sz w:val="24"/>
          <w:szCs w:val="24"/>
          <w:lang w:val="en-GB"/>
        </w:rPr>
        <w:t xml:space="preserve">. Renew Sustain Energy Rev. </w:t>
      </w:r>
      <w:proofErr w:type="gramStart"/>
      <w:r w:rsidRPr="00A253DF">
        <w:rPr>
          <w:rFonts w:ascii="Arial" w:hAnsi="Arial" w:cs="Arial"/>
          <w:sz w:val="24"/>
          <w:szCs w:val="24"/>
          <w:lang w:val="en-GB"/>
        </w:rPr>
        <w:t>2015;44:64</w:t>
      </w:r>
      <w:proofErr w:type="gramEnd"/>
      <w:r w:rsidRPr="00A253DF">
        <w:rPr>
          <w:rFonts w:ascii="Arial" w:hAnsi="Arial" w:cs="Arial"/>
          <w:sz w:val="24"/>
          <w:szCs w:val="24"/>
          <w:lang w:val="en-GB"/>
        </w:rPr>
        <w:t xml:space="preserve">-77. </w:t>
      </w:r>
      <w:r w:rsidR="0002211A" w:rsidRPr="00A253DF">
        <w:rPr>
          <w:rFonts w:ascii="Arial" w:hAnsi="Arial" w:cs="Arial"/>
          <w:sz w:val="24"/>
          <w:szCs w:val="24"/>
          <w:lang w:val="en-GB"/>
        </w:rPr>
        <w:t>https://</w:t>
      </w:r>
      <w:r w:rsidRPr="00A253DF">
        <w:rPr>
          <w:rFonts w:ascii="Arial" w:hAnsi="Arial" w:cs="Arial"/>
          <w:sz w:val="24"/>
          <w:szCs w:val="24"/>
          <w:lang w:val="en-GB"/>
        </w:rPr>
        <w:t>doi:10.1016/j.rser.2014.12.008.</w:t>
      </w:r>
    </w:p>
    <w:p w14:paraId="5724A2F9"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93.</w:t>
      </w:r>
      <w:r w:rsidRPr="00A253DF">
        <w:rPr>
          <w:rFonts w:ascii="Arial" w:hAnsi="Arial" w:cs="Arial"/>
          <w:sz w:val="24"/>
          <w:szCs w:val="24"/>
          <w:lang w:val="en-GB"/>
        </w:rPr>
        <w:tab/>
      </w:r>
      <w:proofErr w:type="spellStart"/>
      <w:r w:rsidRPr="00A253DF">
        <w:rPr>
          <w:rFonts w:ascii="Arial" w:hAnsi="Arial" w:cs="Arial"/>
          <w:sz w:val="24"/>
          <w:szCs w:val="24"/>
          <w:lang w:val="en-GB"/>
        </w:rPr>
        <w:t>Moghaddas</w:t>
      </w:r>
      <w:proofErr w:type="spellEnd"/>
      <w:r w:rsidRPr="00A253DF">
        <w:rPr>
          <w:rFonts w:ascii="Arial" w:hAnsi="Arial" w:cs="Arial"/>
          <w:sz w:val="24"/>
          <w:szCs w:val="24"/>
          <w:lang w:val="en-GB"/>
        </w:rPr>
        <w:t xml:space="preserve"> </w:t>
      </w:r>
      <w:proofErr w:type="spellStart"/>
      <w:r w:rsidRPr="00A253DF">
        <w:rPr>
          <w:rFonts w:ascii="Arial" w:hAnsi="Arial" w:cs="Arial"/>
          <w:sz w:val="24"/>
          <w:szCs w:val="24"/>
          <w:lang w:val="en-GB"/>
        </w:rPr>
        <w:t>Tafreshi</w:t>
      </w:r>
      <w:proofErr w:type="spellEnd"/>
      <w:r w:rsidRPr="00A253DF">
        <w:rPr>
          <w:rFonts w:ascii="Arial" w:hAnsi="Arial" w:cs="Arial"/>
          <w:sz w:val="24"/>
          <w:szCs w:val="24"/>
          <w:lang w:val="en-GB"/>
        </w:rPr>
        <w:t xml:space="preserve"> SM, </w:t>
      </w:r>
      <w:proofErr w:type="spellStart"/>
      <w:r w:rsidRPr="00A253DF">
        <w:rPr>
          <w:rFonts w:ascii="Arial" w:hAnsi="Arial" w:cs="Arial"/>
          <w:sz w:val="24"/>
          <w:szCs w:val="24"/>
          <w:lang w:val="en-GB"/>
        </w:rPr>
        <w:t>Ranjbarzadeh</w:t>
      </w:r>
      <w:proofErr w:type="spellEnd"/>
      <w:r w:rsidRPr="00A253DF">
        <w:rPr>
          <w:rFonts w:ascii="Arial" w:hAnsi="Arial" w:cs="Arial"/>
          <w:sz w:val="24"/>
          <w:szCs w:val="24"/>
          <w:lang w:val="en-GB"/>
        </w:rPr>
        <w:t xml:space="preserve"> H, Jafari M, Khayyam H. </w:t>
      </w:r>
      <w:r w:rsidR="0002211A" w:rsidRPr="00A253DF">
        <w:rPr>
          <w:rFonts w:ascii="Arial" w:hAnsi="Arial" w:cs="Arial"/>
          <w:sz w:val="24"/>
          <w:szCs w:val="24"/>
          <w:lang w:val="en-GB"/>
        </w:rPr>
        <w:t xml:space="preserve">(2016) </w:t>
      </w:r>
      <w:r w:rsidRPr="00A253DF">
        <w:rPr>
          <w:rFonts w:ascii="Arial" w:hAnsi="Arial" w:cs="Arial"/>
          <w:sz w:val="24"/>
          <w:szCs w:val="24"/>
          <w:lang w:val="en-GB"/>
        </w:rPr>
        <w:t>A probabilistic unit commitment model for optimal operation of plug-in electric vehicles in microgrid. Renew Sustain Energy Rev. 2016;</w:t>
      </w:r>
      <w:proofErr w:type="gramStart"/>
      <w:r w:rsidRPr="00A253DF">
        <w:rPr>
          <w:rFonts w:ascii="Arial" w:hAnsi="Arial" w:cs="Arial"/>
          <w:sz w:val="24"/>
          <w:szCs w:val="24"/>
          <w:lang w:val="en-GB"/>
        </w:rPr>
        <w:t>66:</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934-947. </w:t>
      </w:r>
      <w:r w:rsidR="0002211A" w:rsidRPr="00A253DF">
        <w:rPr>
          <w:rFonts w:ascii="Arial" w:hAnsi="Arial" w:cs="Arial"/>
          <w:sz w:val="24"/>
          <w:szCs w:val="24"/>
          <w:lang w:val="en-GB"/>
        </w:rPr>
        <w:t>https://</w:t>
      </w:r>
      <w:r w:rsidRPr="00A253DF">
        <w:rPr>
          <w:rFonts w:ascii="Arial" w:hAnsi="Arial" w:cs="Arial"/>
          <w:sz w:val="24"/>
          <w:szCs w:val="24"/>
          <w:lang w:val="en-GB"/>
        </w:rPr>
        <w:t>doi:10.1016/j.rser.2016.08.013.</w:t>
      </w:r>
    </w:p>
    <w:p w14:paraId="338D0605"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94.</w:t>
      </w:r>
      <w:r w:rsidRPr="00A253DF">
        <w:rPr>
          <w:rFonts w:ascii="Arial" w:hAnsi="Arial" w:cs="Arial"/>
          <w:sz w:val="24"/>
          <w:szCs w:val="24"/>
          <w:lang w:val="en-GB"/>
        </w:rPr>
        <w:tab/>
        <w:t xml:space="preserve">Taylor JA, </w:t>
      </w:r>
      <w:proofErr w:type="spellStart"/>
      <w:r w:rsidRPr="00A253DF">
        <w:rPr>
          <w:rFonts w:ascii="Arial" w:hAnsi="Arial" w:cs="Arial"/>
          <w:sz w:val="24"/>
          <w:szCs w:val="24"/>
          <w:lang w:val="en-GB"/>
        </w:rPr>
        <w:t>Dhople</w:t>
      </w:r>
      <w:proofErr w:type="spellEnd"/>
      <w:r w:rsidRPr="00A253DF">
        <w:rPr>
          <w:rFonts w:ascii="Arial" w:hAnsi="Arial" w:cs="Arial"/>
          <w:sz w:val="24"/>
          <w:szCs w:val="24"/>
          <w:lang w:val="en-GB"/>
        </w:rPr>
        <w:t xml:space="preserve"> SV, Callaway DS</w:t>
      </w:r>
      <w:r w:rsidR="0002211A" w:rsidRPr="00A253DF">
        <w:rPr>
          <w:rFonts w:ascii="Arial" w:hAnsi="Arial" w:cs="Arial"/>
          <w:sz w:val="24"/>
          <w:szCs w:val="24"/>
          <w:lang w:val="en-GB"/>
        </w:rPr>
        <w:t xml:space="preserve"> (2016). </w:t>
      </w:r>
      <w:r w:rsidRPr="00A253DF">
        <w:rPr>
          <w:rFonts w:ascii="Arial" w:hAnsi="Arial" w:cs="Arial"/>
          <w:sz w:val="24"/>
          <w:szCs w:val="24"/>
          <w:lang w:val="en-GB"/>
        </w:rPr>
        <w:t>Power systems without fuel. Renew Sustain Energy Rev. 2016;</w:t>
      </w:r>
      <w:proofErr w:type="gramStart"/>
      <w:r w:rsidRPr="00A253DF">
        <w:rPr>
          <w:rFonts w:ascii="Arial" w:hAnsi="Arial" w:cs="Arial"/>
          <w:sz w:val="24"/>
          <w:szCs w:val="24"/>
          <w:lang w:val="en-GB"/>
        </w:rPr>
        <w:t>57:</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1322-1336. </w:t>
      </w:r>
      <w:r w:rsidR="0002211A" w:rsidRPr="00A253DF">
        <w:rPr>
          <w:rFonts w:ascii="Arial" w:hAnsi="Arial" w:cs="Arial"/>
          <w:sz w:val="24"/>
          <w:szCs w:val="24"/>
          <w:lang w:val="en-GB"/>
        </w:rPr>
        <w:t>https://</w:t>
      </w:r>
      <w:r w:rsidRPr="00A253DF">
        <w:rPr>
          <w:rFonts w:ascii="Arial" w:hAnsi="Arial" w:cs="Arial"/>
          <w:sz w:val="24"/>
          <w:szCs w:val="24"/>
          <w:lang w:val="en-GB"/>
        </w:rPr>
        <w:t>doi: 10.1016/j.rser.2015.12.083</w:t>
      </w:r>
    </w:p>
    <w:p w14:paraId="442CC64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95.</w:t>
      </w:r>
      <w:r w:rsidRPr="00A253DF">
        <w:rPr>
          <w:rFonts w:ascii="Arial" w:hAnsi="Arial" w:cs="Arial"/>
          <w:sz w:val="24"/>
          <w:szCs w:val="24"/>
          <w:lang w:val="en-GB"/>
        </w:rPr>
        <w:tab/>
        <w:t>Nazari-</w:t>
      </w:r>
      <w:proofErr w:type="spellStart"/>
      <w:r w:rsidRPr="00A253DF">
        <w:rPr>
          <w:rFonts w:ascii="Arial" w:hAnsi="Arial" w:cs="Arial"/>
          <w:sz w:val="24"/>
          <w:szCs w:val="24"/>
          <w:lang w:val="en-GB"/>
        </w:rPr>
        <w:t>Herris</w:t>
      </w:r>
      <w:proofErr w:type="spellEnd"/>
      <w:r w:rsidRPr="00A253DF">
        <w:rPr>
          <w:rFonts w:ascii="Arial" w:hAnsi="Arial" w:cs="Arial"/>
          <w:sz w:val="24"/>
          <w:szCs w:val="24"/>
          <w:lang w:val="en-GB"/>
        </w:rPr>
        <w:t xml:space="preserve"> M, </w:t>
      </w:r>
      <w:proofErr w:type="spellStart"/>
      <w:r w:rsidRPr="00A253DF">
        <w:rPr>
          <w:rFonts w:ascii="Arial" w:hAnsi="Arial" w:cs="Arial"/>
          <w:sz w:val="24"/>
          <w:szCs w:val="24"/>
          <w:lang w:val="en-GB"/>
        </w:rPr>
        <w:t>Mohammadi-Ivatloo</w:t>
      </w:r>
      <w:proofErr w:type="spellEnd"/>
      <w:r w:rsidRPr="00A253DF">
        <w:rPr>
          <w:rFonts w:ascii="Arial" w:hAnsi="Arial" w:cs="Arial"/>
          <w:sz w:val="24"/>
          <w:szCs w:val="24"/>
          <w:lang w:val="en-GB"/>
        </w:rPr>
        <w:t xml:space="preserve"> B, </w:t>
      </w:r>
      <w:proofErr w:type="spellStart"/>
      <w:r w:rsidRPr="00A253DF">
        <w:rPr>
          <w:rFonts w:ascii="Arial" w:hAnsi="Arial" w:cs="Arial"/>
          <w:sz w:val="24"/>
          <w:szCs w:val="24"/>
          <w:lang w:val="en-GB"/>
        </w:rPr>
        <w:t>Gharehpetian</w:t>
      </w:r>
      <w:proofErr w:type="spellEnd"/>
      <w:r w:rsidRPr="00A253DF">
        <w:rPr>
          <w:rFonts w:ascii="Arial" w:hAnsi="Arial" w:cs="Arial"/>
          <w:sz w:val="24"/>
          <w:szCs w:val="24"/>
          <w:lang w:val="en-GB"/>
        </w:rPr>
        <w:t xml:space="preserve"> GB. </w:t>
      </w:r>
      <w:r w:rsidR="0002211A" w:rsidRPr="00A253DF">
        <w:rPr>
          <w:rFonts w:ascii="Arial" w:hAnsi="Arial" w:cs="Arial"/>
          <w:sz w:val="24"/>
          <w:szCs w:val="24"/>
          <w:lang w:val="en-GB"/>
        </w:rPr>
        <w:t xml:space="preserve">(2017) </w:t>
      </w:r>
      <w:r w:rsidRPr="00A253DF">
        <w:rPr>
          <w:rFonts w:ascii="Arial" w:hAnsi="Arial" w:cs="Arial"/>
          <w:sz w:val="24"/>
          <w:szCs w:val="24"/>
          <w:lang w:val="en-GB"/>
        </w:rPr>
        <w:t xml:space="preserve">Short-term scheduling of hydro-based power plants considering application of </w:t>
      </w:r>
      <w:r w:rsidRPr="00A253DF">
        <w:rPr>
          <w:rFonts w:ascii="Arial" w:hAnsi="Arial" w:cs="Arial"/>
          <w:sz w:val="24"/>
          <w:szCs w:val="24"/>
          <w:lang w:val="en-GB"/>
        </w:rPr>
        <w:lastRenderedPageBreak/>
        <w:t>heuristic algorithms: A comprehensive review. Renew Sustain Energy Rev. 2017;</w:t>
      </w:r>
      <w:proofErr w:type="gramStart"/>
      <w:r w:rsidRPr="00A253DF">
        <w:rPr>
          <w:rFonts w:ascii="Arial" w:hAnsi="Arial" w:cs="Arial"/>
          <w:sz w:val="24"/>
          <w:szCs w:val="24"/>
          <w:lang w:val="en-GB"/>
        </w:rPr>
        <w:t>74:</w:t>
      </w:r>
      <w:r w:rsidR="0002211A" w:rsidRPr="00A253DF">
        <w:rPr>
          <w:rFonts w:ascii="Arial" w:hAnsi="Arial" w:cs="Arial"/>
          <w:sz w:val="24"/>
          <w:szCs w:val="24"/>
          <w:lang w:val="en-GB"/>
        </w:rPr>
        <w:t>p</w:t>
      </w:r>
      <w:proofErr w:type="gramEnd"/>
      <w:r w:rsidRPr="00A253DF">
        <w:rPr>
          <w:rFonts w:ascii="Arial" w:hAnsi="Arial" w:cs="Arial"/>
          <w:sz w:val="24"/>
          <w:szCs w:val="24"/>
          <w:lang w:val="en-GB"/>
        </w:rPr>
        <w:t>116-129</w:t>
      </w:r>
      <w:r w:rsidR="0002211A" w:rsidRPr="00A253DF">
        <w:rPr>
          <w:rFonts w:ascii="Arial" w:hAnsi="Arial" w:cs="Arial"/>
          <w:sz w:val="24"/>
          <w:szCs w:val="24"/>
          <w:lang w:val="en-GB"/>
        </w:rPr>
        <w:t xml:space="preserve"> https:// </w:t>
      </w:r>
      <w:r w:rsidRPr="00A253DF">
        <w:rPr>
          <w:rFonts w:ascii="Arial" w:hAnsi="Arial" w:cs="Arial"/>
          <w:sz w:val="24"/>
          <w:szCs w:val="24"/>
          <w:lang w:val="en-GB"/>
        </w:rPr>
        <w:t>doi:10.1016/j.rser.2017.02.043.</w:t>
      </w:r>
    </w:p>
    <w:p w14:paraId="04C08C09"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96.</w:t>
      </w:r>
      <w:r w:rsidRPr="00A253DF">
        <w:rPr>
          <w:rFonts w:ascii="Arial" w:hAnsi="Arial" w:cs="Arial"/>
          <w:sz w:val="24"/>
          <w:szCs w:val="24"/>
          <w:lang w:val="en-GB"/>
        </w:rPr>
        <w:tab/>
        <w:t xml:space="preserve">Wang Y, Wang S, Wu L. </w:t>
      </w:r>
      <w:r w:rsidR="0002211A" w:rsidRPr="00A253DF">
        <w:rPr>
          <w:rFonts w:ascii="Arial" w:hAnsi="Arial" w:cs="Arial"/>
          <w:sz w:val="24"/>
          <w:szCs w:val="24"/>
          <w:lang w:val="en-GB"/>
        </w:rPr>
        <w:t xml:space="preserve">(2017) </w:t>
      </w:r>
      <w:r w:rsidRPr="00A253DF">
        <w:rPr>
          <w:rFonts w:ascii="Arial" w:hAnsi="Arial" w:cs="Arial"/>
          <w:sz w:val="24"/>
          <w:szCs w:val="24"/>
          <w:lang w:val="en-GB"/>
        </w:rPr>
        <w:t xml:space="preserve">Distributed optimization approaches for emerging power systems operation: A review. </w:t>
      </w:r>
      <w:proofErr w:type="spellStart"/>
      <w:r w:rsidRPr="00A253DF">
        <w:rPr>
          <w:rFonts w:ascii="Arial" w:hAnsi="Arial" w:cs="Arial"/>
          <w:sz w:val="24"/>
          <w:szCs w:val="24"/>
          <w:lang w:val="en-GB"/>
        </w:rPr>
        <w:t>Electr</w:t>
      </w:r>
      <w:proofErr w:type="spellEnd"/>
      <w:r w:rsidRPr="00A253DF">
        <w:rPr>
          <w:rFonts w:ascii="Arial" w:hAnsi="Arial" w:cs="Arial"/>
          <w:sz w:val="24"/>
          <w:szCs w:val="24"/>
          <w:lang w:val="en-GB"/>
        </w:rPr>
        <w:t xml:space="preserve"> Power </w:t>
      </w:r>
      <w:proofErr w:type="spellStart"/>
      <w:r w:rsidRPr="00A253DF">
        <w:rPr>
          <w:rFonts w:ascii="Arial" w:hAnsi="Arial" w:cs="Arial"/>
          <w:sz w:val="24"/>
          <w:szCs w:val="24"/>
          <w:lang w:val="en-GB"/>
        </w:rPr>
        <w:t>Syst</w:t>
      </w:r>
      <w:proofErr w:type="spellEnd"/>
      <w:r w:rsidRPr="00A253DF">
        <w:rPr>
          <w:rFonts w:ascii="Arial" w:hAnsi="Arial" w:cs="Arial"/>
          <w:sz w:val="24"/>
          <w:szCs w:val="24"/>
          <w:lang w:val="en-GB"/>
        </w:rPr>
        <w:t xml:space="preserve"> Res. </w:t>
      </w:r>
      <w:proofErr w:type="gramStart"/>
      <w:r w:rsidRPr="00A253DF">
        <w:rPr>
          <w:rFonts w:ascii="Arial" w:hAnsi="Arial" w:cs="Arial"/>
          <w:sz w:val="24"/>
          <w:szCs w:val="24"/>
          <w:lang w:val="en-GB"/>
        </w:rPr>
        <w:t>2017;144:127</w:t>
      </w:r>
      <w:proofErr w:type="gramEnd"/>
      <w:r w:rsidRPr="00A253DF">
        <w:rPr>
          <w:rFonts w:ascii="Arial" w:hAnsi="Arial" w:cs="Arial"/>
          <w:sz w:val="24"/>
          <w:szCs w:val="24"/>
          <w:lang w:val="en-GB"/>
        </w:rPr>
        <w:t xml:space="preserve">-135. </w:t>
      </w:r>
      <w:r w:rsidR="0002211A" w:rsidRPr="00A253DF">
        <w:rPr>
          <w:rFonts w:ascii="Arial" w:hAnsi="Arial" w:cs="Arial"/>
          <w:sz w:val="24"/>
          <w:szCs w:val="24"/>
          <w:lang w:val="en-GB"/>
        </w:rPr>
        <w:t>https://d</w:t>
      </w:r>
      <w:r w:rsidRPr="00A253DF">
        <w:rPr>
          <w:rFonts w:ascii="Arial" w:hAnsi="Arial" w:cs="Arial"/>
          <w:sz w:val="24"/>
          <w:szCs w:val="24"/>
          <w:lang w:val="en-GB"/>
        </w:rPr>
        <w:t>oi:10.1016/j.epsr.2016.11.025.</w:t>
      </w:r>
    </w:p>
    <w:p w14:paraId="69C8E5B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97.</w:t>
      </w:r>
      <w:r w:rsidRPr="00A253DF">
        <w:rPr>
          <w:rFonts w:ascii="Arial" w:hAnsi="Arial" w:cs="Arial"/>
          <w:sz w:val="24"/>
          <w:szCs w:val="24"/>
          <w:lang w:val="en-GB"/>
        </w:rPr>
        <w:tab/>
        <w:t xml:space="preserve">Lu X, Zhou K, Zhang X, Yang S. </w:t>
      </w:r>
      <w:r w:rsidR="0002211A" w:rsidRPr="00A253DF">
        <w:rPr>
          <w:rFonts w:ascii="Arial" w:hAnsi="Arial" w:cs="Arial"/>
          <w:sz w:val="24"/>
          <w:szCs w:val="24"/>
          <w:lang w:val="en-GB"/>
        </w:rPr>
        <w:t xml:space="preserve">(2018) </w:t>
      </w:r>
      <w:r w:rsidRPr="00A253DF">
        <w:rPr>
          <w:rFonts w:ascii="Arial" w:hAnsi="Arial" w:cs="Arial"/>
          <w:sz w:val="24"/>
          <w:szCs w:val="24"/>
          <w:lang w:val="en-GB"/>
        </w:rPr>
        <w:t>A systematic review of supply and demand side optimal load scheduling in a smart grid environment. J Clean Prod. 2018;</w:t>
      </w:r>
      <w:proofErr w:type="gramStart"/>
      <w:r w:rsidRPr="00A253DF">
        <w:rPr>
          <w:rFonts w:ascii="Arial" w:hAnsi="Arial" w:cs="Arial"/>
          <w:sz w:val="24"/>
          <w:szCs w:val="24"/>
          <w:lang w:val="en-GB"/>
        </w:rPr>
        <w:t>203:</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757-768. </w:t>
      </w:r>
      <w:r w:rsidR="0002211A" w:rsidRPr="00A253DF">
        <w:rPr>
          <w:rFonts w:ascii="Arial" w:hAnsi="Arial" w:cs="Arial"/>
          <w:sz w:val="24"/>
          <w:szCs w:val="24"/>
          <w:lang w:val="en-GB"/>
        </w:rPr>
        <w:t>https://d</w:t>
      </w:r>
      <w:r w:rsidRPr="00A253DF">
        <w:rPr>
          <w:rFonts w:ascii="Arial" w:hAnsi="Arial" w:cs="Arial"/>
          <w:sz w:val="24"/>
          <w:szCs w:val="24"/>
          <w:lang w:val="en-GB"/>
        </w:rPr>
        <w:t>oi:10.1016/j.jclepro.2018.08.301.</w:t>
      </w:r>
    </w:p>
    <w:p w14:paraId="5B22BE3B"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98.</w:t>
      </w:r>
      <w:r w:rsidRPr="00A253DF">
        <w:rPr>
          <w:rFonts w:ascii="Arial" w:hAnsi="Arial" w:cs="Arial"/>
          <w:sz w:val="24"/>
          <w:szCs w:val="24"/>
          <w:lang w:val="en-GB"/>
        </w:rPr>
        <w:tab/>
        <w:t xml:space="preserve">Cornelius A, Bandyopadhyay R, Patiño-Echeverri D. </w:t>
      </w:r>
      <w:r w:rsidR="0002211A" w:rsidRPr="00A253DF">
        <w:rPr>
          <w:rFonts w:ascii="Arial" w:hAnsi="Arial" w:cs="Arial"/>
          <w:sz w:val="24"/>
          <w:szCs w:val="24"/>
          <w:lang w:val="en-GB"/>
        </w:rPr>
        <w:t xml:space="preserve">(2018) </w:t>
      </w:r>
      <w:r w:rsidRPr="00A253DF">
        <w:rPr>
          <w:rFonts w:ascii="Arial" w:hAnsi="Arial" w:cs="Arial"/>
          <w:sz w:val="24"/>
          <w:szCs w:val="24"/>
          <w:lang w:val="en-GB"/>
        </w:rPr>
        <w:t>Assessing environmental, economic, and reliability impacts of flexible ramp products in MISO's electricity market. Renew Sustain Energy Rev. 2018;81(2</w:t>
      </w:r>
      <w:proofErr w:type="gramStart"/>
      <w:r w:rsidRPr="00A253DF">
        <w:rPr>
          <w:rFonts w:ascii="Arial" w:hAnsi="Arial" w:cs="Arial"/>
          <w:sz w:val="24"/>
          <w:szCs w:val="24"/>
          <w:lang w:val="en-GB"/>
        </w:rPr>
        <w:t>):</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2291-2298. </w:t>
      </w:r>
      <w:r w:rsidR="0002211A" w:rsidRPr="00A253DF">
        <w:rPr>
          <w:rFonts w:ascii="Arial" w:hAnsi="Arial" w:cs="Arial"/>
          <w:sz w:val="24"/>
          <w:szCs w:val="24"/>
          <w:lang w:val="en-GB"/>
        </w:rPr>
        <w:t>https://</w:t>
      </w:r>
      <w:r w:rsidRPr="00A253DF">
        <w:rPr>
          <w:rFonts w:ascii="Arial" w:hAnsi="Arial" w:cs="Arial"/>
          <w:sz w:val="24"/>
          <w:szCs w:val="24"/>
          <w:lang w:val="en-GB"/>
        </w:rPr>
        <w:t>doi:10.1016/j.rser.2017.06.037.</w:t>
      </w:r>
    </w:p>
    <w:p w14:paraId="5EE8C23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99.</w:t>
      </w:r>
      <w:r w:rsidRPr="00A253DF">
        <w:rPr>
          <w:rFonts w:ascii="Arial" w:hAnsi="Arial" w:cs="Arial"/>
          <w:sz w:val="24"/>
          <w:szCs w:val="24"/>
          <w:lang w:val="en-GB"/>
        </w:rPr>
        <w:tab/>
        <w:t xml:space="preserve">Mahdi FP, Vasant P, </w:t>
      </w:r>
      <w:proofErr w:type="spellStart"/>
      <w:r w:rsidRPr="00A253DF">
        <w:rPr>
          <w:rFonts w:ascii="Arial" w:hAnsi="Arial" w:cs="Arial"/>
          <w:sz w:val="24"/>
          <w:szCs w:val="24"/>
          <w:lang w:val="en-GB"/>
        </w:rPr>
        <w:t>Kallimani</w:t>
      </w:r>
      <w:proofErr w:type="spellEnd"/>
      <w:r w:rsidRPr="00A253DF">
        <w:rPr>
          <w:rFonts w:ascii="Arial" w:hAnsi="Arial" w:cs="Arial"/>
          <w:sz w:val="24"/>
          <w:szCs w:val="24"/>
          <w:lang w:val="en-GB"/>
        </w:rPr>
        <w:t xml:space="preserve"> V, Watada J, Yeoh SFW, Abdullah-Al-Wadud M. </w:t>
      </w:r>
      <w:r w:rsidR="0002211A" w:rsidRPr="00A253DF">
        <w:rPr>
          <w:rFonts w:ascii="Arial" w:hAnsi="Arial" w:cs="Arial"/>
          <w:sz w:val="24"/>
          <w:szCs w:val="24"/>
          <w:lang w:val="en-GB"/>
        </w:rPr>
        <w:t xml:space="preserve">(2018) </w:t>
      </w:r>
      <w:r w:rsidRPr="00A253DF">
        <w:rPr>
          <w:rFonts w:ascii="Arial" w:hAnsi="Arial" w:cs="Arial"/>
          <w:sz w:val="24"/>
          <w:szCs w:val="24"/>
          <w:lang w:val="en-GB"/>
        </w:rPr>
        <w:t>A holistic review on optimization strategies for combined economic emission dispatch problem. Renew Sustain Energy Rev. 2018;81(2</w:t>
      </w:r>
      <w:proofErr w:type="gramStart"/>
      <w:r w:rsidRPr="00A253DF">
        <w:rPr>
          <w:rFonts w:ascii="Arial" w:hAnsi="Arial" w:cs="Arial"/>
          <w:sz w:val="24"/>
          <w:szCs w:val="24"/>
          <w:lang w:val="en-GB"/>
        </w:rPr>
        <w:t>):</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3006-3020. </w:t>
      </w:r>
      <w:r w:rsidR="0002211A" w:rsidRPr="00A253DF">
        <w:rPr>
          <w:rFonts w:ascii="Arial" w:hAnsi="Arial" w:cs="Arial"/>
          <w:sz w:val="24"/>
          <w:szCs w:val="24"/>
          <w:lang w:val="en-GB"/>
        </w:rPr>
        <w:t>https://</w:t>
      </w:r>
      <w:r w:rsidRPr="00A253DF">
        <w:rPr>
          <w:rFonts w:ascii="Arial" w:hAnsi="Arial" w:cs="Arial"/>
          <w:sz w:val="24"/>
          <w:szCs w:val="24"/>
          <w:lang w:val="en-GB"/>
        </w:rPr>
        <w:t>doi:10.1016/j.rser.2017.06.111.</w:t>
      </w:r>
    </w:p>
    <w:p w14:paraId="226F7739"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100.</w:t>
      </w:r>
      <w:r w:rsidRPr="00A253DF">
        <w:rPr>
          <w:rFonts w:ascii="Arial" w:hAnsi="Arial" w:cs="Arial"/>
          <w:sz w:val="24"/>
          <w:szCs w:val="24"/>
          <w:lang w:val="en-GB"/>
        </w:rPr>
        <w:tab/>
      </w:r>
      <w:proofErr w:type="spellStart"/>
      <w:r w:rsidRPr="00A253DF">
        <w:rPr>
          <w:rFonts w:ascii="Arial" w:hAnsi="Arial" w:cs="Arial"/>
          <w:sz w:val="24"/>
          <w:szCs w:val="24"/>
          <w:lang w:val="en-GB"/>
        </w:rPr>
        <w:t>Håberg</w:t>
      </w:r>
      <w:proofErr w:type="spellEnd"/>
      <w:r w:rsidRPr="00A253DF">
        <w:rPr>
          <w:rFonts w:ascii="Arial" w:hAnsi="Arial" w:cs="Arial"/>
          <w:sz w:val="24"/>
          <w:szCs w:val="24"/>
          <w:lang w:val="en-GB"/>
        </w:rPr>
        <w:t xml:space="preserve"> M. </w:t>
      </w:r>
      <w:r w:rsidR="0002211A" w:rsidRPr="00A253DF">
        <w:rPr>
          <w:rFonts w:ascii="Arial" w:hAnsi="Arial" w:cs="Arial"/>
          <w:sz w:val="24"/>
          <w:szCs w:val="24"/>
          <w:lang w:val="en-GB"/>
        </w:rPr>
        <w:t xml:space="preserve">(2019) </w:t>
      </w:r>
      <w:r w:rsidRPr="00A253DF">
        <w:rPr>
          <w:rFonts w:ascii="Arial" w:hAnsi="Arial" w:cs="Arial"/>
          <w:sz w:val="24"/>
          <w:szCs w:val="24"/>
          <w:lang w:val="en-GB"/>
        </w:rPr>
        <w:t xml:space="preserve">Fundamentals and recent developments in stochastic unit commitment. Int J </w:t>
      </w:r>
      <w:proofErr w:type="spellStart"/>
      <w:r w:rsidRPr="00A253DF">
        <w:rPr>
          <w:rFonts w:ascii="Arial" w:hAnsi="Arial" w:cs="Arial"/>
          <w:sz w:val="24"/>
          <w:szCs w:val="24"/>
          <w:lang w:val="en-GB"/>
        </w:rPr>
        <w:t>Electr</w:t>
      </w:r>
      <w:proofErr w:type="spellEnd"/>
      <w:r w:rsidRPr="00A253DF">
        <w:rPr>
          <w:rFonts w:ascii="Arial" w:hAnsi="Arial" w:cs="Arial"/>
          <w:sz w:val="24"/>
          <w:szCs w:val="24"/>
          <w:lang w:val="en-GB"/>
        </w:rPr>
        <w:t xml:space="preserve"> Power Energy Syst. </w:t>
      </w:r>
      <w:proofErr w:type="gramStart"/>
      <w:r w:rsidRPr="00A253DF">
        <w:rPr>
          <w:rFonts w:ascii="Arial" w:hAnsi="Arial" w:cs="Arial"/>
          <w:sz w:val="24"/>
          <w:szCs w:val="24"/>
          <w:lang w:val="en-GB"/>
        </w:rPr>
        <w:t>2019;109:38</w:t>
      </w:r>
      <w:proofErr w:type="gramEnd"/>
      <w:r w:rsidRPr="00A253DF">
        <w:rPr>
          <w:rFonts w:ascii="Arial" w:hAnsi="Arial" w:cs="Arial"/>
          <w:sz w:val="24"/>
          <w:szCs w:val="24"/>
          <w:lang w:val="en-GB"/>
        </w:rPr>
        <w:t xml:space="preserve">-48. </w:t>
      </w:r>
      <w:r w:rsidR="0002211A" w:rsidRPr="00A253DF">
        <w:rPr>
          <w:rFonts w:ascii="Arial" w:hAnsi="Arial" w:cs="Arial"/>
          <w:sz w:val="24"/>
          <w:szCs w:val="24"/>
          <w:lang w:val="en-GB"/>
        </w:rPr>
        <w:t>Ttps://dh</w:t>
      </w:r>
      <w:r w:rsidRPr="00A253DF">
        <w:rPr>
          <w:rFonts w:ascii="Arial" w:hAnsi="Arial" w:cs="Arial"/>
          <w:sz w:val="24"/>
          <w:szCs w:val="24"/>
          <w:lang w:val="en-GB"/>
        </w:rPr>
        <w:t>oi:10.1016/j.ijepes.2019.01.037.</w:t>
      </w:r>
    </w:p>
    <w:p w14:paraId="293D84E0"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101.</w:t>
      </w:r>
      <w:r w:rsidRPr="00A253DF">
        <w:rPr>
          <w:rFonts w:ascii="Arial" w:hAnsi="Arial" w:cs="Arial"/>
          <w:sz w:val="24"/>
          <w:szCs w:val="24"/>
          <w:lang w:val="en-GB"/>
        </w:rPr>
        <w:tab/>
      </w:r>
      <w:proofErr w:type="spellStart"/>
      <w:r w:rsidRPr="00A253DF">
        <w:rPr>
          <w:rFonts w:ascii="Arial" w:hAnsi="Arial" w:cs="Arial"/>
          <w:sz w:val="24"/>
          <w:szCs w:val="24"/>
          <w:lang w:val="en-GB"/>
        </w:rPr>
        <w:t>Chimnoy</w:t>
      </w:r>
      <w:proofErr w:type="spellEnd"/>
      <w:r w:rsidRPr="00A253DF">
        <w:rPr>
          <w:rFonts w:ascii="Arial" w:hAnsi="Arial" w:cs="Arial"/>
          <w:sz w:val="24"/>
          <w:szCs w:val="24"/>
          <w:lang w:val="en-GB"/>
        </w:rPr>
        <w:t xml:space="preserve"> L, </w:t>
      </w:r>
      <w:proofErr w:type="spellStart"/>
      <w:r w:rsidRPr="00A253DF">
        <w:rPr>
          <w:rFonts w:ascii="Arial" w:hAnsi="Arial" w:cs="Arial"/>
          <w:sz w:val="24"/>
          <w:szCs w:val="24"/>
          <w:lang w:val="en-GB"/>
        </w:rPr>
        <w:t>Iniyan</w:t>
      </w:r>
      <w:proofErr w:type="spellEnd"/>
      <w:r w:rsidRPr="00A253DF">
        <w:rPr>
          <w:rFonts w:ascii="Arial" w:hAnsi="Arial" w:cs="Arial"/>
          <w:sz w:val="24"/>
          <w:szCs w:val="24"/>
          <w:lang w:val="en-GB"/>
        </w:rPr>
        <w:t xml:space="preserve"> S, </w:t>
      </w:r>
      <w:proofErr w:type="spellStart"/>
      <w:r w:rsidRPr="00A253DF">
        <w:rPr>
          <w:rFonts w:ascii="Arial" w:hAnsi="Arial" w:cs="Arial"/>
          <w:sz w:val="24"/>
          <w:szCs w:val="24"/>
          <w:lang w:val="en-GB"/>
        </w:rPr>
        <w:t>Goic</w:t>
      </w:r>
      <w:proofErr w:type="spellEnd"/>
      <w:r w:rsidRPr="00A253DF">
        <w:rPr>
          <w:rFonts w:ascii="Arial" w:hAnsi="Arial" w:cs="Arial"/>
          <w:sz w:val="24"/>
          <w:szCs w:val="24"/>
          <w:lang w:val="en-GB"/>
        </w:rPr>
        <w:t xml:space="preserve"> R. </w:t>
      </w:r>
      <w:r w:rsidR="0002211A" w:rsidRPr="00A253DF">
        <w:rPr>
          <w:rFonts w:ascii="Arial" w:hAnsi="Arial" w:cs="Arial"/>
          <w:sz w:val="24"/>
          <w:szCs w:val="24"/>
          <w:lang w:val="en-GB"/>
        </w:rPr>
        <w:t xml:space="preserve">(2019) </w:t>
      </w:r>
      <w:proofErr w:type="spellStart"/>
      <w:r w:rsidRPr="00A253DF">
        <w:rPr>
          <w:rFonts w:ascii="Arial" w:hAnsi="Arial" w:cs="Arial"/>
          <w:sz w:val="24"/>
          <w:szCs w:val="24"/>
          <w:lang w:val="en-GB"/>
        </w:rPr>
        <w:t>Modeling</w:t>
      </w:r>
      <w:proofErr w:type="spellEnd"/>
      <w:r w:rsidRPr="00A253DF">
        <w:rPr>
          <w:rFonts w:ascii="Arial" w:hAnsi="Arial" w:cs="Arial"/>
          <w:sz w:val="24"/>
          <w:szCs w:val="24"/>
          <w:lang w:val="en-GB"/>
        </w:rPr>
        <w:t xml:space="preserve"> wind power investments, policies and social benefits for deregulated electricity market – A review. Appl Energy. 2019;</w:t>
      </w:r>
      <w:proofErr w:type="gramStart"/>
      <w:r w:rsidRPr="00A253DF">
        <w:rPr>
          <w:rFonts w:ascii="Arial" w:hAnsi="Arial" w:cs="Arial"/>
          <w:sz w:val="24"/>
          <w:szCs w:val="24"/>
          <w:lang w:val="en-GB"/>
        </w:rPr>
        <w:t>242:</w:t>
      </w:r>
      <w:r w:rsidR="0002211A" w:rsidRPr="00A253DF">
        <w:rPr>
          <w:rFonts w:ascii="Arial" w:hAnsi="Arial" w:cs="Arial"/>
          <w:sz w:val="24"/>
          <w:szCs w:val="24"/>
          <w:lang w:val="en-GB"/>
        </w:rPr>
        <w:t>p</w:t>
      </w:r>
      <w:proofErr w:type="gramEnd"/>
      <w:r w:rsidRPr="00A253DF">
        <w:rPr>
          <w:rFonts w:ascii="Arial" w:hAnsi="Arial" w:cs="Arial"/>
          <w:sz w:val="24"/>
          <w:szCs w:val="24"/>
          <w:lang w:val="en-GB"/>
        </w:rPr>
        <w:t xml:space="preserve">364-377. </w:t>
      </w:r>
      <w:r w:rsidR="0002211A" w:rsidRPr="00A253DF">
        <w:rPr>
          <w:rFonts w:ascii="Arial" w:hAnsi="Arial" w:cs="Arial"/>
          <w:sz w:val="24"/>
          <w:szCs w:val="24"/>
          <w:lang w:val="en-GB"/>
        </w:rPr>
        <w:t>https://</w:t>
      </w:r>
      <w:r w:rsidRPr="00A253DF">
        <w:rPr>
          <w:rFonts w:ascii="Arial" w:hAnsi="Arial" w:cs="Arial"/>
          <w:sz w:val="24"/>
          <w:szCs w:val="24"/>
          <w:lang w:val="en-GB"/>
        </w:rPr>
        <w:t>doi:10.1016/j.apenergy.2019.03.088.</w:t>
      </w:r>
    </w:p>
    <w:p w14:paraId="381F3D92"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102.</w:t>
      </w:r>
      <w:r w:rsidRPr="00A253DF">
        <w:rPr>
          <w:rFonts w:ascii="Arial" w:hAnsi="Arial" w:cs="Arial"/>
          <w:sz w:val="24"/>
          <w:szCs w:val="24"/>
          <w:lang w:val="en-GB"/>
        </w:rPr>
        <w:tab/>
      </w:r>
      <w:proofErr w:type="spellStart"/>
      <w:r w:rsidRPr="00A253DF">
        <w:rPr>
          <w:rFonts w:ascii="Arial" w:hAnsi="Arial" w:cs="Arial"/>
          <w:sz w:val="24"/>
          <w:szCs w:val="24"/>
          <w:lang w:val="en-GB"/>
        </w:rPr>
        <w:t>Scuzziato</w:t>
      </w:r>
      <w:proofErr w:type="spellEnd"/>
      <w:r w:rsidRPr="00A253DF">
        <w:rPr>
          <w:rFonts w:ascii="Arial" w:hAnsi="Arial" w:cs="Arial"/>
          <w:sz w:val="24"/>
          <w:szCs w:val="24"/>
          <w:lang w:val="en-GB"/>
        </w:rPr>
        <w:t xml:space="preserve"> MR, </w:t>
      </w:r>
      <w:proofErr w:type="spellStart"/>
      <w:r w:rsidRPr="00A253DF">
        <w:rPr>
          <w:rFonts w:ascii="Arial" w:hAnsi="Arial" w:cs="Arial"/>
          <w:sz w:val="24"/>
          <w:szCs w:val="24"/>
          <w:lang w:val="en-GB"/>
        </w:rPr>
        <w:t>Finardi</w:t>
      </w:r>
      <w:proofErr w:type="spellEnd"/>
      <w:r w:rsidRPr="00A253DF">
        <w:rPr>
          <w:rFonts w:ascii="Arial" w:hAnsi="Arial" w:cs="Arial"/>
          <w:sz w:val="24"/>
          <w:szCs w:val="24"/>
          <w:lang w:val="en-GB"/>
        </w:rPr>
        <w:t xml:space="preserve"> EC, Frangioni A. </w:t>
      </w:r>
      <w:r w:rsidR="0002211A" w:rsidRPr="00A253DF">
        <w:rPr>
          <w:rFonts w:ascii="Arial" w:hAnsi="Arial" w:cs="Arial"/>
          <w:sz w:val="24"/>
          <w:szCs w:val="24"/>
          <w:lang w:val="en-GB"/>
        </w:rPr>
        <w:t xml:space="preserve">(2021) </w:t>
      </w:r>
      <w:r w:rsidRPr="00A253DF">
        <w:rPr>
          <w:rFonts w:ascii="Arial" w:hAnsi="Arial" w:cs="Arial"/>
          <w:sz w:val="24"/>
          <w:szCs w:val="24"/>
          <w:lang w:val="en-GB"/>
        </w:rPr>
        <w:t xml:space="preserve">Solving stochastic hydrothermal unit commitment with a new primal recovery technique based on </w:t>
      </w:r>
      <w:proofErr w:type="spellStart"/>
      <w:r w:rsidRPr="00A253DF">
        <w:rPr>
          <w:rFonts w:ascii="Arial" w:hAnsi="Arial" w:cs="Arial"/>
          <w:sz w:val="24"/>
          <w:szCs w:val="24"/>
          <w:lang w:val="en-GB"/>
        </w:rPr>
        <w:t>Lagrangian</w:t>
      </w:r>
      <w:proofErr w:type="spellEnd"/>
      <w:r w:rsidRPr="00A253DF">
        <w:rPr>
          <w:rFonts w:ascii="Arial" w:hAnsi="Arial" w:cs="Arial"/>
          <w:sz w:val="24"/>
          <w:szCs w:val="24"/>
          <w:lang w:val="en-GB"/>
        </w:rPr>
        <w:t xml:space="preserve"> solutions. Int J </w:t>
      </w:r>
      <w:proofErr w:type="spellStart"/>
      <w:r w:rsidRPr="00A253DF">
        <w:rPr>
          <w:rFonts w:ascii="Arial" w:hAnsi="Arial" w:cs="Arial"/>
          <w:sz w:val="24"/>
          <w:szCs w:val="24"/>
          <w:lang w:val="en-GB"/>
        </w:rPr>
        <w:t>Electr</w:t>
      </w:r>
      <w:proofErr w:type="spellEnd"/>
      <w:r w:rsidRPr="00A253DF">
        <w:rPr>
          <w:rFonts w:ascii="Arial" w:hAnsi="Arial" w:cs="Arial"/>
          <w:sz w:val="24"/>
          <w:szCs w:val="24"/>
          <w:lang w:val="en-GB"/>
        </w:rPr>
        <w:t xml:space="preserve"> Power Energy Syst. </w:t>
      </w:r>
      <w:proofErr w:type="gramStart"/>
      <w:r w:rsidRPr="00A253DF">
        <w:rPr>
          <w:rFonts w:ascii="Arial" w:hAnsi="Arial" w:cs="Arial"/>
          <w:sz w:val="24"/>
          <w:szCs w:val="24"/>
          <w:lang w:val="en-GB"/>
        </w:rPr>
        <w:t>2021;127:106661</w:t>
      </w:r>
      <w:proofErr w:type="gramEnd"/>
      <w:r w:rsidRPr="00A253DF">
        <w:rPr>
          <w:rFonts w:ascii="Arial" w:hAnsi="Arial" w:cs="Arial"/>
          <w:sz w:val="24"/>
          <w:szCs w:val="24"/>
          <w:lang w:val="en-GB"/>
        </w:rPr>
        <w:t xml:space="preserve">. </w:t>
      </w:r>
      <w:r w:rsidR="0002211A" w:rsidRPr="00A253DF">
        <w:rPr>
          <w:rFonts w:ascii="Arial" w:hAnsi="Arial" w:cs="Arial"/>
          <w:sz w:val="24"/>
          <w:szCs w:val="24"/>
          <w:lang w:val="en-GB"/>
        </w:rPr>
        <w:t>https://</w:t>
      </w:r>
      <w:r w:rsidRPr="00A253DF">
        <w:rPr>
          <w:rFonts w:ascii="Arial" w:hAnsi="Arial" w:cs="Arial"/>
          <w:sz w:val="24"/>
          <w:szCs w:val="24"/>
          <w:lang w:val="en-GB"/>
        </w:rPr>
        <w:t>doi:10.1016/j.ijepes.2020.106661.</w:t>
      </w:r>
    </w:p>
    <w:p w14:paraId="2189ECB9"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103.</w:t>
      </w:r>
      <w:r w:rsidRPr="00A253DF">
        <w:rPr>
          <w:rFonts w:ascii="Arial" w:hAnsi="Arial" w:cs="Arial"/>
          <w:sz w:val="24"/>
          <w:szCs w:val="24"/>
          <w:lang w:val="en-GB"/>
        </w:rPr>
        <w:tab/>
        <w:t xml:space="preserve">Abdi H. </w:t>
      </w:r>
      <w:r w:rsidR="0002211A" w:rsidRPr="00A253DF">
        <w:rPr>
          <w:rFonts w:ascii="Arial" w:hAnsi="Arial" w:cs="Arial"/>
          <w:sz w:val="24"/>
          <w:szCs w:val="24"/>
          <w:lang w:val="en-GB"/>
        </w:rPr>
        <w:t xml:space="preserve">(2021) </w:t>
      </w:r>
      <w:r w:rsidRPr="00A253DF">
        <w:rPr>
          <w:rFonts w:ascii="Arial" w:hAnsi="Arial" w:cs="Arial"/>
          <w:sz w:val="24"/>
          <w:szCs w:val="24"/>
          <w:lang w:val="en-GB"/>
        </w:rPr>
        <w:t xml:space="preserve">Profit-based unit commitment problem: A review of models, methods, challenges, and future directions. Renew Sustain Energy Rev. </w:t>
      </w:r>
      <w:proofErr w:type="gramStart"/>
      <w:r w:rsidRPr="00A253DF">
        <w:rPr>
          <w:rFonts w:ascii="Arial" w:hAnsi="Arial" w:cs="Arial"/>
          <w:sz w:val="24"/>
          <w:szCs w:val="24"/>
          <w:lang w:val="en-GB"/>
        </w:rPr>
        <w:t>2021;138:110504</w:t>
      </w:r>
      <w:proofErr w:type="gramEnd"/>
      <w:r w:rsidRPr="00A253DF">
        <w:rPr>
          <w:rFonts w:ascii="Arial" w:hAnsi="Arial" w:cs="Arial"/>
          <w:sz w:val="24"/>
          <w:szCs w:val="24"/>
          <w:lang w:val="en-GB"/>
        </w:rPr>
        <w:t xml:space="preserve">. </w:t>
      </w:r>
      <w:r w:rsidR="0002211A" w:rsidRPr="00A253DF">
        <w:rPr>
          <w:rFonts w:ascii="Arial" w:hAnsi="Arial" w:cs="Arial"/>
          <w:sz w:val="24"/>
          <w:szCs w:val="24"/>
          <w:lang w:val="en-GB"/>
        </w:rPr>
        <w:t>https://</w:t>
      </w:r>
      <w:r w:rsidRPr="00A253DF">
        <w:rPr>
          <w:rFonts w:ascii="Arial" w:hAnsi="Arial" w:cs="Arial"/>
          <w:sz w:val="24"/>
          <w:szCs w:val="24"/>
          <w:lang w:val="en-GB"/>
        </w:rPr>
        <w:t>doi:10.1016/j.rser.2020.110504.</w:t>
      </w:r>
    </w:p>
    <w:p w14:paraId="434B312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104.</w:t>
      </w:r>
      <w:r w:rsidRPr="00A253DF">
        <w:rPr>
          <w:rFonts w:ascii="Arial" w:hAnsi="Arial" w:cs="Arial"/>
          <w:sz w:val="24"/>
          <w:szCs w:val="24"/>
          <w:lang w:val="en-GB"/>
        </w:rPr>
        <w:tab/>
        <w:t>Maneesha A, Swarup KS</w:t>
      </w:r>
      <w:r w:rsidR="0002211A" w:rsidRPr="00A253DF">
        <w:rPr>
          <w:rFonts w:ascii="Arial" w:hAnsi="Arial" w:cs="Arial"/>
          <w:sz w:val="24"/>
          <w:szCs w:val="24"/>
          <w:lang w:val="en-GB"/>
        </w:rPr>
        <w:t xml:space="preserve"> (2021)</w:t>
      </w:r>
      <w:r w:rsidRPr="00A253DF">
        <w:rPr>
          <w:rFonts w:ascii="Arial" w:hAnsi="Arial" w:cs="Arial"/>
          <w:sz w:val="24"/>
          <w:szCs w:val="24"/>
          <w:lang w:val="en-GB"/>
        </w:rPr>
        <w:t xml:space="preserve">. A survey on applications of Alternating Direction Method of Multipliers in smart power grids. Renew Sustain Energy Rev. </w:t>
      </w:r>
      <w:proofErr w:type="gramStart"/>
      <w:r w:rsidRPr="00A253DF">
        <w:rPr>
          <w:rFonts w:ascii="Arial" w:hAnsi="Arial" w:cs="Arial"/>
          <w:sz w:val="24"/>
          <w:szCs w:val="24"/>
          <w:lang w:val="en-GB"/>
        </w:rPr>
        <w:t>2021;152:111687</w:t>
      </w:r>
      <w:proofErr w:type="gramEnd"/>
      <w:r w:rsidRPr="00A253DF">
        <w:rPr>
          <w:rFonts w:ascii="Arial" w:hAnsi="Arial" w:cs="Arial"/>
          <w:sz w:val="24"/>
          <w:szCs w:val="24"/>
          <w:lang w:val="en-GB"/>
        </w:rPr>
        <w:t xml:space="preserve">. </w:t>
      </w:r>
      <w:r w:rsidR="0002211A" w:rsidRPr="00A253DF">
        <w:rPr>
          <w:rFonts w:ascii="Arial" w:hAnsi="Arial" w:cs="Arial"/>
          <w:sz w:val="24"/>
          <w:szCs w:val="24"/>
          <w:lang w:val="en-GB"/>
        </w:rPr>
        <w:t>https://</w:t>
      </w:r>
      <w:r w:rsidRPr="00A253DF">
        <w:rPr>
          <w:rFonts w:ascii="Arial" w:hAnsi="Arial" w:cs="Arial"/>
          <w:sz w:val="24"/>
          <w:szCs w:val="24"/>
          <w:lang w:val="en-GB"/>
        </w:rPr>
        <w:t>doi:10.1016/j.rser.2021.111687.</w:t>
      </w:r>
    </w:p>
    <w:p w14:paraId="36A964A2"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105.</w:t>
      </w:r>
      <w:r w:rsidRPr="00A253DF">
        <w:rPr>
          <w:rFonts w:ascii="Arial" w:hAnsi="Arial" w:cs="Arial"/>
          <w:sz w:val="24"/>
          <w:szCs w:val="24"/>
          <w:lang w:val="en-GB"/>
        </w:rPr>
        <w:tab/>
      </w:r>
      <w:proofErr w:type="spellStart"/>
      <w:r w:rsidRPr="00A253DF">
        <w:rPr>
          <w:rFonts w:ascii="Arial" w:hAnsi="Arial" w:cs="Arial"/>
          <w:sz w:val="24"/>
          <w:szCs w:val="24"/>
          <w:lang w:val="en-GB"/>
        </w:rPr>
        <w:t>Iychettira</w:t>
      </w:r>
      <w:proofErr w:type="spellEnd"/>
      <w:r w:rsidRPr="00A253DF">
        <w:rPr>
          <w:rFonts w:ascii="Arial" w:hAnsi="Arial" w:cs="Arial"/>
          <w:sz w:val="24"/>
          <w:szCs w:val="24"/>
          <w:lang w:val="en-GB"/>
        </w:rPr>
        <w:t xml:space="preserve"> KK. </w:t>
      </w:r>
      <w:r w:rsidR="00F174A3" w:rsidRPr="00A253DF">
        <w:rPr>
          <w:rFonts w:ascii="Arial" w:hAnsi="Arial" w:cs="Arial"/>
          <w:sz w:val="24"/>
          <w:szCs w:val="24"/>
          <w:lang w:val="en-GB"/>
        </w:rPr>
        <w:t xml:space="preserve">(2021). </w:t>
      </w:r>
      <w:r w:rsidRPr="00A253DF">
        <w:rPr>
          <w:rFonts w:ascii="Arial" w:hAnsi="Arial" w:cs="Arial"/>
          <w:sz w:val="24"/>
          <w:szCs w:val="24"/>
          <w:lang w:val="en-GB"/>
        </w:rPr>
        <w:t xml:space="preserve">Lessons for renewable integration in developing countries: The importance of cost recovery and distributional justice. Energy Res Soc Sci. </w:t>
      </w:r>
      <w:proofErr w:type="gramStart"/>
      <w:r w:rsidRPr="00A253DF">
        <w:rPr>
          <w:rFonts w:ascii="Arial" w:hAnsi="Arial" w:cs="Arial"/>
          <w:sz w:val="24"/>
          <w:szCs w:val="24"/>
          <w:lang w:val="en-GB"/>
        </w:rPr>
        <w:t>2021;77:102069</w:t>
      </w:r>
      <w:proofErr w:type="gramEnd"/>
      <w:r w:rsidRPr="00A253DF">
        <w:rPr>
          <w:rFonts w:ascii="Arial" w:hAnsi="Arial" w:cs="Arial"/>
          <w:sz w:val="24"/>
          <w:szCs w:val="24"/>
          <w:lang w:val="en-GB"/>
        </w:rPr>
        <w:t xml:space="preserve">. </w:t>
      </w:r>
      <w:r w:rsidR="00F174A3" w:rsidRPr="00A253DF">
        <w:rPr>
          <w:rFonts w:ascii="Arial" w:hAnsi="Arial" w:cs="Arial"/>
          <w:sz w:val="24"/>
          <w:szCs w:val="24"/>
          <w:lang w:val="en-GB"/>
        </w:rPr>
        <w:t>https://</w:t>
      </w:r>
      <w:r w:rsidRPr="00A253DF">
        <w:rPr>
          <w:rFonts w:ascii="Arial" w:hAnsi="Arial" w:cs="Arial"/>
          <w:sz w:val="24"/>
          <w:szCs w:val="24"/>
          <w:lang w:val="en-GB"/>
        </w:rPr>
        <w:t>doi:10.1016/j.erss.2021.102069.</w:t>
      </w:r>
    </w:p>
    <w:p w14:paraId="1B866EEC"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lastRenderedPageBreak/>
        <w:t>106.</w:t>
      </w:r>
      <w:r w:rsidRPr="00A253DF">
        <w:rPr>
          <w:rFonts w:ascii="Arial" w:hAnsi="Arial" w:cs="Arial"/>
          <w:sz w:val="24"/>
          <w:szCs w:val="24"/>
          <w:lang w:val="en-GB"/>
        </w:rPr>
        <w:tab/>
        <w:t>Liu J, Ou M, Sun X, Chen J, Mi C, Bo R.</w:t>
      </w:r>
      <w:r w:rsidR="00F174A3" w:rsidRPr="00A253DF">
        <w:rPr>
          <w:rFonts w:ascii="Arial" w:hAnsi="Arial" w:cs="Arial"/>
          <w:sz w:val="24"/>
          <w:szCs w:val="24"/>
          <w:lang w:val="en-GB"/>
        </w:rPr>
        <w:t xml:space="preserve"> (2022) </w:t>
      </w:r>
      <w:r w:rsidRPr="00A253DF">
        <w:rPr>
          <w:rFonts w:ascii="Arial" w:hAnsi="Arial" w:cs="Arial"/>
          <w:sz w:val="24"/>
          <w:szCs w:val="24"/>
          <w:lang w:val="en-GB"/>
        </w:rPr>
        <w:t xml:space="preserve">Implication of production tax credit on economic dispatch for electricity merchants with storage and wind farms. Appl Energy. </w:t>
      </w:r>
      <w:proofErr w:type="gramStart"/>
      <w:r w:rsidRPr="00A253DF">
        <w:rPr>
          <w:rFonts w:ascii="Arial" w:hAnsi="Arial" w:cs="Arial"/>
          <w:sz w:val="24"/>
          <w:szCs w:val="24"/>
          <w:lang w:val="en-GB"/>
        </w:rPr>
        <w:t>2022;308:118318</w:t>
      </w:r>
      <w:proofErr w:type="gramEnd"/>
      <w:r w:rsidRPr="00A253DF">
        <w:rPr>
          <w:rFonts w:ascii="Arial" w:hAnsi="Arial" w:cs="Arial"/>
          <w:sz w:val="24"/>
          <w:szCs w:val="24"/>
          <w:lang w:val="en-GB"/>
        </w:rPr>
        <w:t xml:space="preserve">. </w:t>
      </w:r>
      <w:r w:rsidR="00F174A3" w:rsidRPr="00A253DF">
        <w:rPr>
          <w:rFonts w:ascii="Arial" w:hAnsi="Arial" w:cs="Arial"/>
          <w:sz w:val="24"/>
          <w:szCs w:val="24"/>
          <w:lang w:val="en-GB"/>
        </w:rPr>
        <w:t>https://</w:t>
      </w:r>
      <w:r w:rsidRPr="00A253DF">
        <w:rPr>
          <w:rFonts w:ascii="Arial" w:hAnsi="Arial" w:cs="Arial"/>
          <w:sz w:val="24"/>
          <w:szCs w:val="24"/>
          <w:lang w:val="en-GB"/>
        </w:rPr>
        <w:t>doi:10.1016/j.apenergy.2021.118318.</w:t>
      </w:r>
    </w:p>
    <w:p w14:paraId="0F5A25E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107.</w:t>
      </w:r>
      <w:r w:rsidRPr="00A253DF">
        <w:rPr>
          <w:rFonts w:ascii="Arial" w:hAnsi="Arial" w:cs="Arial"/>
          <w:sz w:val="24"/>
          <w:szCs w:val="24"/>
          <w:lang w:val="en-GB"/>
        </w:rPr>
        <w:tab/>
        <w:t xml:space="preserve">Vieira DAG, Costa EE, Campos PHF, Mendonça MO, Silva </w:t>
      </w:r>
      <w:proofErr w:type="gramStart"/>
      <w:r w:rsidRPr="00A253DF">
        <w:rPr>
          <w:rFonts w:ascii="Arial" w:hAnsi="Arial" w:cs="Arial"/>
          <w:sz w:val="24"/>
          <w:szCs w:val="24"/>
          <w:lang w:val="en-GB"/>
        </w:rPr>
        <w:t>GRL.</w:t>
      </w:r>
      <w:r w:rsidR="00F174A3" w:rsidRPr="00A253DF">
        <w:rPr>
          <w:rFonts w:ascii="Arial" w:hAnsi="Arial" w:cs="Arial"/>
          <w:sz w:val="24"/>
          <w:szCs w:val="24"/>
          <w:lang w:val="en-GB"/>
        </w:rPr>
        <w:t>(</w:t>
      </w:r>
      <w:proofErr w:type="gramEnd"/>
      <w:r w:rsidR="00F174A3" w:rsidRPr="00A253DF">
        <w:rPr>
          <w:rFonts w:ascii="Arial" w:hAnsi="Arial" w:cs="Arial"/>
          <w:sz w:val="24"/>
          <w:szCs w:val="24"/>
          <w:lang w:val="en-GB"/>
        </w:rPr>
        <w:t xml:space="preserve">2022) </w:t>
      </w:r>
      <w:r w:rsidRPr="00A253DF">
        <w:rPr>
          <w:rFonts w:ascii="Arial" w:hAnsi="Arial" w:cs="Arial"/>
          <w:sz w:val="24"/>
          <w:szCs w:val="24"/>
          <w:lang w:val="en-GB"/>
        </w:rPr>
        <w:t xml:space="preserve"> A real-time nonlinear method for a single hydropower plant unit commitment based on analytical results of dual decomposition optimization. Renew Energy. 2022;</w:t>
      </w:r>
      <w:r w:rsidR="00F174A3" w:rsidRPr="00A253DF">
        <w:rPr>
          <w:rFonts w:ascii="Arial" w:hAnsi="Arial" w:cs="Arial"/>
          <w:sz w:val="24"/>
          <w:szCs w:val="24"/>
          <w:lang w:val="en-GB"/>
        </w:rPr>
        <w:t xml:space="preserve"> </w:t>
      </w:r>
      <w:proofErr w:type="gramStart"/>
      <w:r w:rsidRPr="00A253DF">
        <w:rPr>
          <w:rFonts w:ascii="Arial" w:hAnsi="Arial" w:cs="Arial"/>
          <w:sz w:val="24"/>
          <w:szCs w:val="24"/>
          <w:lang w:val="en-GB"/>
        </w:rPr>
        <w:t>192:</w:t>
      </w:r>
      <w:r w:rsidR="00F174A3" w:rsidRPr="00A253DF">
        <w:rPr>
          <w:rFonts w:ascii="Arial" w:hAnsi="Arial" w:cs="Arial"/>
          <w:sz w:val="24"/>
          <w:szCs w:val="24"/>
          <w:lang w:val="en-GB"/>
        </w:rPr>
        <w:t>p</w:t>
      </w:r>
      <w:proofErr w:type="gramEnd"/>
      <w:r w:rsidRPr="00A253DF">
        <w:rPr>
          <w:rFonts w:ascii="Arial" w:hAnsi="Arial" w:cs="Arial"/>
          <w:sz w:val="24"/>
          <w:szCs w:val="24"/>
          <w:lang w:val="en-GB"/>
        </w:rPr>
        <w:t>513-525.</w:t>
      </w:r>
      <w:r w:rsidR="00F174A3" w:rsidRPr="00A253DF">
        <w:rPr>
          <w:rFonts w:ascii="Arial" w:hAnsi="Arial" w:cs="Arial"/>
          <w:sz w:val="24"/>
          <w:szCs w:val="24"/>
          <w:lang w:val="en-GB"/>
        </w:rPr>
        <w:t xml:space="preserve"> https://doi.</w:t>
      </w:r>
      <w:r w:rsidRPr="00A253DF">
        <w:rPr>
          <w:rFonts w:ascii="Arial" w:hAnsi="Arial" w:cs="Arial"/>
          <w:sz w:val="24"/>
          <w:szCs w:val="24"/>
          <w:lang w:val="en-GB"/>
        </w:rPr>
        <w:t>10.1016/j.renene.2022.04.080.</w:t>
      </w:r>
    </w:p>
    <w:p w14:paraId="106DFF45"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108.</w:t>
      </w:r>
      <w:r w:rsidRPr="00A253DF">
        <w:rPr>
          <w:rFonts w:ascii="Arial" w:hAnsi="Arial" w:cs="Arial"/>
          <w:sz w:val="24"/>
          <w:szCs w:val="24"/>
          <w:lang w:val="en-GB"/>
        </w:rPr>
        <w:tab/>
        <w:t xml:space="preserve">Skolfield JK, Escobedo AR. </w:t>
      </w:r>
      <w:r w:rsidR="00F174A3" w:rsidRPr="00A253DF">
        <w:rPr>
          <w:rFonts w:ascii="Arial" w:hAnsi="Arial" w:cs="Arial"/>
          <w:sz w:val="24"/>
          <w:szCs w:val="24"/>
          <w:lang w:val="en-GB"/>
        </w:rPr>
        <w:t xml:space="preserve">(2021) </w:t>
      </w:r>
      <w:r w:rsidRPr="00A253DF">
        <w:rPr>
          <w:rFonts w:ascii="Arial" w:hAnsi="Arial" w:cs="Arial"/>
          <w:sz w:val="24"/>
          <w:szCs w:val="24"/>
          <w:lang w:val="en-GB"/>
        </w:rPr>
        <w:t xml:space="preserve">Operations research in optimal power flow: A guide to recent and emerging methodologies and applications. Eur J </w:t>
      </w:r>
      <w:proofErr w:type="spellStart"/>
      <w:r w:rsidRPr="00A253DF">
        <w:rPr>
          <w:rFonts w:ascii="Arial" w:hAnsi="Arial" w:cs="Arial"/>
          <w:sz w:val="24"/>
          <w:szCs w:val="24"/>
          <w:lang w:val="en-GB"/>
        </w:rPr>
        <w:t>Oper</w:t>
      </w:r>
      <w:proofErr w:type="spellEnd"/>
      <w:r w:rsidRPr="00A253DF">
        <w:rPr>
          <w:rFonts w:ascii="Arial" w:hAnsi="Arial" w:cs="Arial"/>
          <w:sz w:val="24"/>
          <w:szCs w:val="24"/>
          <w:lang w:val="en-GB"/>
        </w:rPr>
        <w:t xml:space="preserve"> Res. 2022;300(2):387-404. </w:t>
      </w:r>
      <w:r w:rsidR="00E1559B">
        <w:rPr>
          <w:rFonts w:ascii="Arial" w:hAnsi="Arial" w:cs="Arial"/>
          <w:sz w:val="24"/>
          <w:szCs w:val="24"/>
          <w:lang w:val="en-GB"/>
        </w:rPr>
        <w:t>https://</w:t>
      </w:r>
      <w:r w:rsidRPr="00A253DF">
        <w:rPr>
          <w:rFonts w:ascii="Arial" w:hAnsi="Arial" w:cs="Arial"/>
          <w:sz w:val="24"/>
          <w:szCs w:val="24"/>
          <w:lang w:val="en-GB"/>
        </w:rPr>
        <w:t>doi:10.1016/j.ejor.2021.10.003.</w:t>
      </w:r>
    </w:p>
    <w:p w14:paraId="66E6AB71"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109.</w:t>
      </w:r>
      <w:r w:rsidRPr="00A253DF">
        <w:rPr>
          <w:rFonts w:ascii="Arial" w:hAnsi="Arial" w:cs="Arial"/>
          <w:sz w:val="24"/>
          <w:szCs w:val="24"/>
          <w:lang w:val="en-GB"/>
        </w:rPr>
        <w:tab/>
        <w:t xml:space="preserve">Psarros GN, Papathanassiou SA. </w:t>
      </w:r>
      <w:r w:rsidR="00F174A3" w:rsidRPr="00A253DF">
        <w:rPr>
          <w:rFonts w:ascii="Arial" w:hAnsi="Arial" w:cs="Arial"/>
          <w:sz w:val="24"/>
          <w:szCs w:val="24"/>
          <w:lang w:val="en-GB"/>
        </w:rPr>
        <w:t xml:space="preserve">(2023) </w:t>
      </w:r>
      <w:r w:rsidRPr="00A253DF">
        <w:rPr>
          <w:rFonts w:ascii="Arial" w:hAnsi="Arial" w:cs="Arial"/>
          <w:sz w:val="24"/>
          <w:szCs w:val="24"/>
          <w:lang w:val="en-GB"/>
        </w:rPr>
        <w:t>Generation scheduling in island systems with variable renewable energy sources: A literature review. Renew Energy. 2023;</w:t>
      </w:r>
      <w:proofErr w:type="gramStart"/>
      <w:r w:rsidRPr="00A253DF">
        <w:rPr>
          <w:rFonts w:ascii="Arial" w:hAnsi="Arial" w:cs="Arial"/>
          <w:sz w:val="24"/>
          <w:szCs w:val="24"/>
          <w:lang w:val="en-GB"/>
        </w:rPr>
        <w:t>205:</w:t>
      </w:r>
      <w:r w:rsidR="00F174A3" w:rsidRPr="00A253DF">
        <w:rPr>
          <w:rFonts w:ascii="Arial" w:hAnsi="Arial" w:cs="Arial"/>
          <w:sz w:val="24"/>
          <w:szCs w:val="24"/>
          <w:lang w:val="en-GB"/>
        </w:rPr>
        <w:t>p</w:t>
      </w:r>
      <w:proofErr w:type="gramEnd"/>
      <w:r w:rsidRPr="00A253DF">
        <w:rPr>
          <w:rFonts w:ascii="Arial" w:hAnsi="Arial" w:cs="Arial"/>
          <w:sz w:val="24"/>
          <w:szCs w:val="24"/>
          <w:lang w:val="en-GB"/>
        </w:rPr>
        <w:t xml:space="preserve">1105-1124. </w:t>
      </w:r>
      <w:r w:rsidR="00F174A3" w:rsidRPr="00A253DF">
        <w:rPr>
          <w:rFonts w:ascii="Arial" w:hAnsi="Arial" w:cs="Arial"/>
          <w:sz w:val="24"/>
          <w:szCs w:val="24"/>
          <w:lang w:val="en-GB"/>
        </w:rPr>
        <w:t>https://</w:t>
      </w:r>
      <w:r w:rsidRPr="00A253DF">
        <w:rPr>
          <w:rFonts w:ascii="Arial" w:hAnsi="Arial" w:cs="Arial"/>
          <w:sz w:val="24"/>
          <w:szCs w:val="24"/>
          <w:lang w:val="en-GB"/>
        </w:rPr>
        <w:t>doi:10.1016/j.renene.2023.01.099.</w:t>
      </w:r>
    </w:p>
    <w:p w14:paraId="3A4C02CA"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110.</w:t>
      </w:r>
      <w:r w:rsidRPr="00A253DF">
        <w:rPr>
          <w:rFonts w:ascii="Arial" w:hAnsi="Arial" w:cs="Arial"/>
          <w:sz w:val="24"/>
          <w:szCs w:val="24"/>
          <w:lang w:val="en-GB"/>
        </w:rPr>
        <w:tab/>
      </w:r>
      <w:proofErr w:type="spellStart"/>
      <w:r w:rsidRPr="00A253DF">
        <w:rPr>
          <w:rFonts w:ascii="Arial" w:hAnsi="Arial" w:cs="Arial"/>
          <w:sz w:val="24"/>
          <w:szCs w:val="24"/>
          <w:lang w:val="en-GB"/>
        </w:rPr>
        <w:t>Aharwar</w:t>
      </w:r>
      <w:proofErr w:type="spellEnd"/>
      <w:r w:rsidRPr="00A253DF">
        <w:rPr>
          <w:rFonts w:ascii="Arial" w:hAnsi="Arial" w:cs="Arial"/>
          <w:sz w:val="24"/>
          <w:szCs w:val="24"/>
          <w:lang w:val="en-GB"/>
        </w:rPr>
        <w:t xml:space="preserve"> A, Naresh R, Sharma V, Kumar V. </w:t>
      </w:r>
      <w:r w:rsidR="00F174A3" w:rsidRPr="00A253DF">
        <w:rPr>
          <w:rFonts w:ascii="Arial" w:hAnsi="Arial" w:cs="Arial"/>
          <w:sz w:val="24"/>
          <w:szCs w:val="24"/>
          <w:lang w:val="en-GB"/>
        </w:rPr>
        <w:t xml:space="preserve">(2023) </w:t>
      </w:r>
      <w:r w:rsidRPr="00A253DF">
        <w:rPr>
          <w:rFonts w:ascii="Arial" w:hAnsi="Arial" w:cs="Arial"/>
          <w:sz w:val="24"/>
          <w:szCs w:val="24"/>
          <w:lang w:val="en-GB"/>
        </w:rPr>
        <w:t xml:space="preserve">Unit commitment problem for transmission system, models and approaches: A review. </w:t>
      </w:r>
      <w:proofErr w:type="spellStart"/>
      <w:r w:rsidRPr="00A253DF">
        <w:rPr>
          <w:rFonts w:ascii="Arial" w:hAnsi="Arial" w:cs="Arial"/>
          <w:sz w:val="24"/>
          <w:szCs w:val="24"/>
          <w:lang w:val="en-GB"/>
        </w:rPr>
        <w:t>Electr</w:t>
      </w:r>
      <w:proofErr w:type="spellEnd"/>
      <w:r w:rsidRPr="00A253DF">
        <w:rPr>
          <w:rFonts w:ascii="Arial" w:hAnsi="Arial" w:cs="Arial"/>
          <w:sz w:val="24"/>
          <w:szCs w:val="24"/>
          <w:lang w:val="en-GB"/>
        </w:rPr>
        <w:t xml:space="preserve"> Power </w:t>
      </w:r>
      <w:proofErr w:type="spellStart"/>
      <w:r w:rsidRPr="00A253DF">
        <w:rPr>
          <w:rFonts w:ascii="Arial" w:hAnsi="Arial" w:cs="Arial"/>
          <w:sz w:val="24"/>
          <w:szCs w:val="24"/>
          <w:lang w:val="en-GB"/>
        </w:rPr>
        <w:t>Syst</w:t>
      </w:r>
      <w:proofErr w:type="spellEnd"/>
      <w:r w:rsidRPr="00A253DF">
        <w:rPr>
          <w:rFonts w:ascii="Arial" w:hAnsi="Arial" w:cs="Arial"/>
          <w:sz w:val="24"/>
          <w:szCs w:val="24"/>
          <w:lang w:val="en-GB"/>
        </w:rPr>
        <w:t xml:space="preserve"> Res. </w:t>
      </w:r>
      <w:proofErr w:type="gramStart"/>
      <w:r w:rsidRPr="00A253DF">
        <w:rPr>
          <w:rFonts w:ascii="Arial" w:hAnsi="Arial" w:cs="Arial"/>
          <w:sz w:val="24"/>
          <w:szCs w:val="24"/>
          <w:lang w:val="en-GB"/>
        </w:rPr>
        <w:t>2023;223:109671</w:t>
      </w:r>
      <w:proofErr w:type="gramEnd"/>
      <w:r w:rsidRPr="00A253DF">
        <w:rPr>
          <w:rFonts w:ascii="Arial" w:hAnsi="Arial" w:cs="Arial"/>
          <w:sz w:val="24"/>
          <w:szCs w:val="24"/>
          <w:lang w:val="en-GB"/>
        </w:rPr>
        <w:t xml:space="preserve">. </w:t>
      </w:r>
      <w:r w:rsidR="00F174A3" w:rsidRPr="00A253DF">
        <w:rPr>
          <w:rFonts w:ascii="Arial" w:hAnsi="Arial" w:cs="Arial"/>
          <w:sz w:val="24"/>
          <w:szCs w:val="24"/>
          <w:lang w:val="en-GB"/>
        </w:rPr>
        <w:t>https://</w:t>
      </w:r>
      <w:r w:rsidRPr="00A253DF">
        <w:rPr>
          <w:rFonts w:ascii="Arial" w:hAnsi="Arial" w:cs="Arial"/>
          <w:sz w:val="24"/>
          <w:szCs w:val="24"/>
          <w:lang w:val="en-GB"/>
        </w:rPr>
        <w:t>doi:10.1016/j.epsr.2023.109671.</w:t>
      </w:r>
    </w:p>
    <w:p w14:paraId="1113D913"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111.</w:t>
      </w:r>
      <w:r w:rsidRPr="00A253DF">
        <w:rPr>
          <w:rFonts w:ascii="Arial" w:hAnsi="Arial" w:cs="Arial"/>
          <w:sz w:val="24"/>
          <w:szCs w:val="24"/>
          <w:lang w:val="en-GB"/>
        </w:rPr>
        <w:tab/>
        <w:t xml:space="preserve">Liu H, Tang W. </w:t>
      </w:r>
      <w:r w:rsidR="00F174A3" w:rsidRPr="00A253DF">
        <w:rPr>
          <w:rFonts w:ascii="Arial" w:hAnsi="Arial" w:cs="Arial"/>
          <w:sz w:val="24"/>
          <w:szCs w:val="24"/>
          <w:lang w:val="en-GB"/>
        </w:rPr>
        <w:t xml:space="preserve">(2023) </w:t>
      </w:r>
      <w:r w:rsidRPr="00A253DF">
        <w:rPr>
          <w:rFonts w:ascii="Arial" w:hAnsi="Arial" w:cs="Arial"/>
          <w:sz w:val="24"/>
          <w:szCs w:val="24"/>
          <w:lang w:val="en-GB"/>
        </w:rPr>
        <w:t xml:space="preserve">Quantum computing for power systems: Tutorial, review, challenges, and prospects. </w:t>
      </w:r>
      <w:proofErr w:type="spellStart"/>
      <w:r w:rsidRPr="00A253DF">
        <w:rPr>
          <w:rFonts w:ascii="Arial" w:hAnsi="Arial" w:cs="Arial"/>
          <w:sz w:val="24"/>
          <w:szCs w:val="24"/>
          <w:lang w:val="en-GB"/>
        </w:rPr>
        <w:t>Electr</w:t>
      </w:r>
      <w:proofErr w:type="spellEnd"/>
      <w:r w:rsidRPr="00A253DF">
        <w:rPr>
          <w:rFonts w:ascii="Arial" w:hAnsi="Arial" w:cs="Arial"/>
          <w:sz w:val="24"/>
          <w:szCs w:val="24"/>
          <w:lang w:val="en-GB"/>
        </w:rPr>
        <w:t xml:space="preserve"> Power </w:t>
      </w:r>
      <w:proofErr w:type="spellStart"/>
      <w:r w:rsidRPr="00A253DF">
        <w:rPr>
          <w:rFonts w:ascii="Arial" w:hAnsi="Arial" w:cs="Arial"/>
          <w:sz w:val="24"/>
          <w:szCs w:val="24"/>
          <w:lang w:val="en-GB"/>
        </w:rPr>
        <w:t>Syst</w:t>
      </w:r>
      <w:proofErr w:type="spellEnd"/>
      <w:r w:rsidRPr="00A253DF">
        <w:rPr>
          <w:rFonts w:ascii="Arial" w:hAnsi="Arial" w:cs="Arial"/>
          <w:sz w:val="24"/>
          <w:szCs w:val="24"/>
          <w:lang w:val="en-GB"/>
        </w:rPr>
        <w:t xml:space="preserve"> Res. </w:t>
      </w:r>
      <w:proofErr w:type="gramStart"/>
      <w:r w:rsidRPr="00A253DF">
        <w:rPr>
          <w:rFonts w:ascii="Arial" w:hAnsi="Arial" w:cs="Arial"/>
          <w:sz w:val="24"/>
          <w:szCs w:val="24"/>
          <w:lang w:val="en-GB"/>
        </w:rPr>
        <w:t>2023;223:109530</w:t>
      </w:r>
      <w:proofErr w:type="gramEnd"/>
      <w:r w:rsidRPr="00A253DF">
        <w:rPr>
          <w:rFonts w:ascii="Arial" w:hAnsi="Arial" w:cs="Arial"/>
          <w:sz w:val="24"/>
          <w:szCs w:val="24"/>
          <w:lang w:val="en-GB"/>
        </w:rPr>
        <w:t xml:space="preserve">. </w:t>
      </w:r>
      <w:r w:rsidR="00F174A3" w:rsidRPr="00A253DF">
        <w:rPr>
          <w:rFonts w:ascii="Arial" w:hAnsi="Arial" w:cs="Arial"/>
          <w:sz w:val="24"/>
          <w:szCs w:val="24"/>
          <w:lang w:val="en-GB"/>
        </w:rPr>
        <w:t>https://</w:t>
      </w:r>
      <w:r w:rsidRPr="00A253DF">
        <w:rPr>
          <w:rFonts w:ascii="Arial" w:hAnsi="Arial" w:cs="Arial"/>
          <w:sz w:val="24"/>
          <w:szCs w:val="24"/>
          <w:lang w:val="en-GB"/>
        </w:rPr>
        <w:t>doi:10.1016/j.epsr.2023.109530.</w:t>
      </w:r>
    </w:p>
    <w:p w14:paraId="417B71A3" w14:textId="77777777" w:rsidR="00CF3E53"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112.</w:t>
      </w:r>
      <w:r w:rsidRPr="00A253DF">
        <w:rPr>
          <w:rFonts w:ascii="Arial" w:hAnsi="Arial" w:cs="Arial"/>
          <w:sz w:val="24"/>
          <w:szCs w:val="24"/>
          <w:lang w:val="en-GB"/>
        </w:rPr>
        <w:tab/>
      </w:r>
      <w:proofErr w:type="spellStart"/>
      <w:r w:rsidRPr="00A253DF">
        <w:rPr>
          <w:rFonts w:ascii="Arial" w:hAnsi="Arial" w:cs="Arial"/>
          <w:sz w:val="24"/>
          <w:szCs w:val="24"/>
          <w:lang w:val="en-GB"/>
        </w:rPr>
        <w:t>Eren</w:t>
      </w:r>
      <w:proofErr w:type="spellEnd"/>
      <w:r w:rsidRPr="00A253DF">
        <w:rPr>
          <w:rFonts w:ascii="Arial" w:hAnsi="Arial" w:cs="Arial"/>
          <w:sz w:val="24"/>
          <w:szCs w:val="24"/>
          <w:lang w:val="en-GB"/>
        </w:rPr>
        <w:t xml:space="preserve"> Y, </w:t>
      </w:r>
      <w:proofErr w:type="spellStart"/>
      <w:r w:rsidRPr="00A253DF">
        <w:rPr>
          <w:rFonts w:ascii="Arial" w:hAnsi="Arial" w:cs="Arial"/>
          <w:sz w:val="24"/>
          <w:szCs w:val="24"/>
          <w:lang w:val="en-GB"/>
        </w:rPr>
        <w:t>Küçükdemiral</w:t>
      </w:r>
      <w:proofErr w:type="spellEnd"/>
      <w:r w:rsidRPr="00A253DF">
        <w:rPr>
          <w:rFonts w:ascii="Arial" w:hAnsi="Arial" w:cs="Arial"/>
          <w:sz w:val="24"/>
          <w:szCs w:val="24"/>
          <w:lang w:val="en-GB"/>
        </w:rPr>
        <w:t xml:space="preserve"> İ.</w:t>
      </w:r>
      <w:r w:rsidR="00F174A3" w:rsidRPr="00A253DF">
        <w:rPr>
          <w:rFonts w:ascii="Arial" w:hAnsi="Arial" w:cs="Arial"/>
          <w:sz w:val="24"/>
          <w:szCs w:val="24"/>
          <w:lang w:val="en-GB"/>
        </w:rPr>
        <w:t xml:space="preserve"> (2024) </w:t>
      </w:r>
      <w:r w:rsidRPr="00A253DF">
        <w:rPr>
          <w:rFonts w:ascii="Arial" w:hAnsi="Arial" w:cs="Arial"/>
          <w:sz w:val="24"/>
          <w:szCs w:val="24"/>
          <w:lang w:val="en-GB"/>
        </w:rPr>
        <w:t>A comprehensive review on deep learning approaches for short-term load forecasting.</w:t>
      </w:r>
      <w:r w:rsidR="00F174A3" w:rsidRPr="00A253DF">
        <w:rPr>
          <w:rFonts w:ascii="Arial" w:hAnsi="Arial" w:cs="Arial"/>
          <w:sz w:val="24"/>
          <w:szCs w:val="24"/>
          <w:lang w:val="en-GB"/>
        </w:rPr>
        <w:t xml:space="preserve"> </w:t>
      </w:r>
      <w:r w:rsidRPr="00A253DF">
        <w:rPr>
          <w:rFonts w:ascii="Arial" w:hAnsi="Arial" w:cs="Arial"/>
          <w:sz w:val="24"/>
          <w:szCs w:val="24"/>
          <w:lang w:val="en-GB"/>
        </w:rPr>
        <w:t>Renew Sustain Energy Rev. 2024;189(B):</w:t>
      </w:r>
      <w:proofErr w:type="gramStart"/>
      <w:r w:rsidRPr="00A253DF">
        <w:rPr>
          <w:rFonts w:ascii="Arial" w:hAnsi="Arial" w:cs="Arial"/>
          <w:sz w:val="24"/>
          <w:szCs w:val="24"/>
          <w:lang w:val="en-GB"/>
        </w:rPr>
        <w:t>114031</w:t>
      </w:r>
      <w:r w:rsidR="00504319">
        <w:rPr>
          <w:rFonts w:ascii="Arial" w:hAnsi="Arial" w:cs="Arial"/>
          <w:sz w:val="24"/>
          <w:szCs w:val="24"/>
          <w:lang w:val="en-GB"/>
        </w:rPr>
        <w:t xml:space="preserve"> </w:t>
      </w:r>
      <w:r w:rsidRPr="00A253DF">
        <w:rPr>
          <w:rFonts w:ascii="Arial" w:hAnsi="Arial" w:cs="Arial"/>
          <w:sz w:val="24"/>
          <w:szCs w:val="24"/>
          <w:lang w:val="en-GB"/>
        </w:rPr>
        <w:t>.</w:t>
      </w:r>
      <w:proofErr w:type="gramEnd"/>
      <w:r w:rsidR="00504319" w:rsidRPr="00504319">
        <w:rPr>
          <w:rFonts w:ascii="Arial" w:hAnsi="Arial" w:cs="Arial"/>
          <w:sz w:val="24"/>
          <w:szCs w:val="24"/>
          <w:lang w:val="en-GB"/>
        </w:rPr>
        <w:t>https://doi</w:t>
      </w:r>
      <w:r w:rsidR="00504319">
        <w:rPr>
          <w:rFonts w:ascii="Arial" w:hAnsi="Arial" w:cs="Arial"/>
          <w:sz w:val="24"/>
          <w:szCs w:val="24"/>
          <w:lang w:val="en-GB"/>
        </w:rPr>
        <w:t>:</w:t>
      </w:r>
      <w:r w:rsidR="00504319" w:rsidRPr="00504319">
        <w:rPr>
          <w:rFonts w:ascii="Arial" w:hAnsi="Arial" w:cs="Arial"/>
          <w:sz w:val="24"/>
          <w:szCs w:val="24"/>
          <w:lang w:val="en-GB"/>
        </w:rPr>
        <w:t>10.1016/j.rser.2023.114031</w:t>
      </w:r>
    </w:p>
    <w:p w14:paraId="37C35BD9" w14:textId="77777777" w:rsidR="00504319" w:rsidRPr="00A253DF" w:rsidRDefault="00504319" w:rsidP="00CF3E53">
      <w:pPr>
        <w:pStyle w:val="Body"/>
        <w:tabs>
          <w:tab w:val="left" w:pos="426"/>
        </w:tabs>
        <w:rPr>
          <w:rFonts w:ascii="Arial" w:hAnsi="Arial" w:cs="Arial"/>
          <w:sz w:val="24"/>
          <w:szCs w:val="24"/>
          <w:lang w:val="en-GB"/>
        </w:rPr>
      </w:pPr>
    </w:p>
    <w:p w14:paraId="5CA7614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113.</w:t>
      </w:r>
      <w:r w:rsidRPr="00A253DF">
        <w:rPr>
          <w:rFonts w:ascii="Arial" w:hAnsi="Arial" w:cs="Arial"/>
          <w:sz w:val="24"/>
          <w:szCs w:val="24"/>
          <w:lang w:val="en-GB"/>
        </w:rPr>
        <w:tab/>
        <w:t xml:space="preserve">Sharifian Y, Abdi H. </w:t>
      </w:r>
      <w:r w:rsidR="007B1DA0" w:rsidRPr="00A253DF">
        <w:rPr>
          <w:rFonts w:ascii="Arial" w:hAnsi="Arial" w:cs="Arial"/>
          <w:sz w:val="24"/>
          <w:szCs w:val="24"/>
          <w:lang w:val="en-GB"/>
        </w:rPr>
        <w:t xml:space="preserve">(2023) </w:t>
      </w:r>
      <w:r w:rsidRPr="00A253DF">
        <w:rPr>
          <w:rFonts w:ascii="Arial" w:hAnsi="Arial" w:cs="Arial"/>
          <w:sz w:val="24"/>
          <w:szCs w:val="24"/>
          <w:lang w:val="en-GB"/>
        </w:rPr>
        <w:t xml:space="preserve">Multi-area economic dispatch problem: Methods, uncertainties, and future directions. Renew Sustain Energy Rev. </w:t>
      </w:r>
      <w:proofErr w:type="gramStart"/>
      <w:r w:rsidRPr="00A253DF">
        <w:rPr>
          <w:rFonts w:ascii="Arial" w:hAnsi="Arial" w:cs="Arial"/>
          <w:sz w:val="24"/>
          <w:szCs w:val="24"/>
          <w:lang w:val="en-GB"/>
        </w:rPr>
        <w:t>2024;191:114093</w:t>
      </w:r>
      <w:proofErr w:type="gramEnd"/>
      <w:r w:rsidRPr="00A253DF">
        <w:rPr>
          <w:rFonts w:ascii="Arial" w:hAnsi="Arial" w:cs="Arial"/>
          <w:sz w:val="24"/>
          <w:szCs w:val="24"/>
          <w:lang w:val="en-GB"/>
        </w:rPr>
        <w:t xml:space="preserve">. </w:t>
      </w:r>
      <w:r w:rsidR="007B1DA0" w:rsidRPr="00A253DF">
        <w:rPr>
          <w:rFonts w:ascii="Arial" w:hAnsi="Arial" w:cs="Arial"/>
          <w:sz w:val="24"/>
          <w:szCs w:val="24"/>
          <w:lang w:val="en-GB"/>
        </w:rPr>
        <w:t>https://d</w:t>
      </w:r>
      <w:r w:rsidRPr="00A253DF">
        <w:rPr>
          <w:rFonts w:ascii="Arial" w:hAnsi="Arial" w:cs="Arial"/>
          <w:sz w:val="24"/>
          <w:szCs w:val="24"/>
          <w:lang w:val="en-GB"/>
        </w:rPr>
        <w:t>oi:10.1016/j.rser.2023.114093.</w:t>
      </w:r>
    </w:p>
    <w:p w14:paraId="1C4CE67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114.</w:t>
      </w:r>
      <w:r w:rsidRPr="00A253DF">
        <w:rPr>
          <w:rFonts w:ascii="Arial" w:hAnsi="Arial" w:cs="Arial"/>
          <w:sz w:val="24"/>
          <w:szCs w:val="24"/>
          <w:lang w:val="en-GB"/>
        </w:rPr>
        <w:tab/>
      </w:r>
      <w:proofErr w:type="spellStart"/>
      <w:r w:rsidRPr="00A253DF">
        <w:rPr>
          <w:rFonts w:ascii="Arial" w:hAnsi="Arial" w:cs="Arial"/>
          <w:sz w:val="24"/>
          <w:szCs w:val="24"/>
          <w:lang w:val="en-GB"/>
        </w:rPr>
        <w:t>Dahane</w:t>
      </w:r>
      <w:proofErr w:type="spellEnd"/>
      <w:r w:rsidRPr="00A253DF">
        <w:rPr>
          <w:rFonts w:ascii="Arial" w:hAnsi="Arial" w:cs="Arial"/>
          <w:sz w:val="24"/>
          <w:szCs w:val="24"/>
          <w:lang w:val="en-GB"/>
        </w:rPr>
        <w:t xml:space="preserve"> AS, Sharma RB. </w:t>
      </w:r>
      <w:r w:rsidR="007B1DA0" w:rsidRPr="00A253DF">
        <w:rPr>
          <w:rFonts w:ascii="Arial" w:hAnsi="Arial" w:cs="Arial"/>
          <w:sz w:val="24"/>
          <w:szCs w:val="24"/>
          <w:lang w:val="en-GB"/>
        </w:rPr>
        <w:t xml:space="preserve">(2024) </w:t>
      </w:r>
      <w:r w:rsidRPr="00A253DF">
        <w:rPr>
          <w:rFonts w:ascii="Arial" w:hAnsi="Arial" w:cs="Arial"/>
          <w:sz w:val="24"/>
          <w:szCs w:val="24"/>
          <w:lang w:val="en-GB"/>
        </w:rPr>
        <w:t xml:space="preserve">Hybrid AC-DC microgrid coordinated control strategies: A systematic review and future prospect. Renew Energy Focus.2024;49:100553. </w:t>
      </w:r>
      <w:r w:rsidR="007B1DA0" w:rsidRPr="00A253DF">
        <w:rPr>
          <w:rFonts w:ascii="Arial" w:hAnsi="Arial" w:cs="Arial"/>
          <w:sz w:val="24"/>
          <w:szCs w:val="24"/>
          <w:lang w:val="en-GB"/>
        </w:rPr>
        <w:t>https://</w:t>
      </w:r>
      <w:r w:rsidRPr="00A253DF">
        <w:rPr>
          <w:rFonts w:ascii="Arial" w:hAnsi="Arial" w:cs="Arial"/>
          <w:sz w:val="24"/>
          <w:szCs w:val="24"/>
          <w:lang w:val="en-GB"/>
        </w:rPr>
        <w:t>doi:10.1016/j.ref.2024.100553.</w:t>
      </w:r>
    </w:p>
    <w:p w14:paraId="4D3364F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115.</w:t>
      </w:r>
      <w:r w:rsidRPr="00A253DF">
        <w:rPr>
          <w:rFonts w:ascii="Arial" w:hAnsi="Arial" w:cs="Arial"/>
          <w:sz w:val="24"/>
          <w:szCs w:val="24"/>
          <w:lang w:val="en-GB"/>
        </w:rPr>
        <w:tab/>
        <w:t xml:space="preserve">Hassan MH, Kamel S, Jurado F, </w:t>
      </w:r>
      <w:proofErr w:type="spellStart"/>
      <w:r w:rsidRPr="00A253DF">
        <w:rPr>
          <w:rFonts w:ascii="Arial" w:hAnsi="Arial" w:cs="Arial"/>
          <w:sz w:val="24"/>
          <w:szCs w:val="24"/>
          <w:lang w:val="en-GB"/>
        </w:rPr>
        <w:t>Desideri</w:t>
      </w:r>
      <w:proofErr w:type="spellEnd"/>
      <w:r w:rsidRPr="00A253DF">
        <w:rPr>
          <w:rFonts w:ascii="Arial" w:hAnsi="Arial" w:cs="Arial"/>
          <w:sz w:val="24"/>
          <w:szCs w:val="24"/>
          <w:lang w:val="en-GB"/>
        </w:rPr>
        <w:t xml:space="preserve"> U. </w:t>
      </w:r>
      <w:r w:rsidR="007B1DA0" w:rsidRPr="00A253DF">
        <w:rPr>
          <w:rFonts w:ascii="Arial" w:hAnsi="Arial" w:cs="Arial"/>
          <w:sz w:val="24"/>
          <w:szCs w:val="24"/>
          <w:lang w:val="en-GB"/>
        </w:rPr>
        <w:t xml:space="preserve">(2024) </w:t>
      </w:r>
      <w:r w:rsidRPr="00A253DF">
        <w:rPr>
          <w:rFonts w:ascii="Arial" w:hAnsi="Arial" w:cs="Arial"/>
          <w:sz w:val="24"/>
          <w:szCs w:val="24"/>
          <w:lang w:val="en-GB"/>
        </w:rPr>
        <w:t xml:space="preserve">Global optimization of economic load dispatch in large scale power systems using an enhanced social network search algorithm. Int J </w:t>
      </w:r>
      <w:proofErr w:type="spellStart"/>
      <w:r w:rsidRPr="00A253DF">
        <w:rPr>
          <w:rFonts w:ascii="Arial" w:hAnsi="Arial" w:cs="Arial"/>
          <w:sz w:val="24"/>
          <w:szCs w:val="24"/>
          <w:lang w:val="en-GB"/>
        </w:rPr>
        <w:t>Electr</w:t>
      </w:r>
      <w:proofErr w:type="spellEnd"/>
      <w:r w:rsidRPr="00A253DF">
        <w:rPr>
          <w:rFonts w:ascii="Arial" w:hAnsi="Arial" w:cs="Arial"/>
          <w:sz w:val="24"/>
          <w:szCs w:val="24"/>
          <w:lang w:val="en-GB"/>
        </w:rPr>
        <w:t xml:space="preserve"> Power Energy Syst. </w:t>
      </w:r>
      <w:proofErr w:type="gramStart"/>
      <w:r w:rsidRPr="00A253DF">
        <w:rPr>
          <w:rFonts w:ascii="Arial" w:hAnsi="Arial" w:cs="Arial"/>
          <w:sz w:val="24"/>
          <w:szCs w:val="24"/>
          <w:lang w:val="en-GB"/>
        </w:rPr>
        <w:t>2024;156:109719</w:t>
      </w:r>
      <w:proofErr w:type="gramEnd"/>
      <w:r w:rsidRPr="00A253DF">
        <w:rPr>
          <w:rFonts w:ascii="Arial" w:hAnsi="Arial" w:cs="Arial"/>
          <w:sz w:val="24"/>
          <w:szCs w:val="24"/>
          <w:lang w:val="en-GB"/>
        </w:rPr>
        <w:t xml:space="preserve">. </w:t>
      </w:r>
      <w:r w:rsidR="007B1DA0" w:rsidRPr="00A253DF">
        <w:rPr>
          <w:rFonts w:ascii="Arial" w:hAnsi="Arial" w:cs="Arial"/>
          <w:sz w:val="24"/>
          <w:szCs w:val="24"/>
          <w:lang w:val="en-GB"/>
        </w:rPr>
        <w:t>https://</w:t>
      </w:r>
      <w:r w:rsidRPr="00A253DF">
        <w:rPr>
          <w:rFonts w:ascii="Arial" w:hAnsi="Arial" w:cs="Arial"/>
          <w:sz w:val="24"/>
          <w:szCs w:val="24"/>
          <w:lang w:val="en-GB"/>
        </w:rPr>
        <w:t>doi:10.1016/j.ijepes.2023.109719.</w:t>
      </w:r>
    </w:p>
    <w:p w14:paraId="47B50E81" w14:textId="77777777" w:rsidR="00E368CF" w:rsidRPr="00A253DF" w:rsidRDefault="00CF3E53" w:rsidP="00E368CF">
      <w:pPr>
        <w:pStyle w:val="Body"/>
        <w:tabs>
          <w:tab w:val="left" w:pos="426"/>
        </w:tabs>
        <w:rPr>
          <w:rFonts w:ascii="Arial" w:hAnsi="Arial" w:cs="Arial"/>
          <w:sz w:val="24"/>
          <w:szCs w:val="24"/>
          <w:lang w:val="en-GB"/>
        </w:rPr>
      </w:pPr>
      <w:r w:rsidRPr="00A253DF">
        <w:rPr>
          <w:rFonts w:ascii="Arial" w:hAnsi="Arial" w:cs="Arial"/>
          <w:sz w:val="24"/>
          <w:szCs w:val="24"/>
          <w:lang w:val="en-GB"/>
        </w:rPr>
        <w:lastRenderedPageBreak/>
        <w:t>116.</w:t>
      </w:r>
      <w:r w:rsidRPr="00A253DF">
        <w:rPr>
          <w:rFonts w:ascii="Arial" w:hAnsi="Arial" w:cs="Arial"/>
          <w:sz w:val="24"/>
          <w:szCs w:val="24"/>
          <w:lang w:val="en-GB"/>
        </w:rPr>
        <w:tab/>
      </w:r>
      <w:proofErr w:type="spellStart"/>
      <w:r w:rsidR="00E368CF" w:rsidRPr="00E368CF">
        <w:rPr>
          <w:rFonts w:ascii="Arial" w:hAnsi="Arial" w:cs="Arial"/>
          <w:sz w:val="24"/>
          <w:szCs w:val="24"/>
          <w:lang w:val="en-GB"/>
        </w:rPr>
        <w:t>Olasoji</w:t>
      </w:r>
      <w:proofErr w:type="spellEnd"/>
      <w:r w:rsidR="00E368CF">
        <w:rPr>
          <w:rFonts w:ascii="Arial" w:hAnsi="Arial" w:cs="Arial"/>
          <w:sz w:val="24"/>
          <w:szCs w:val="24"/>
          <w:lang w:val="en-GB"/>
        </w:rPr>
        <w:t xml:space="preserve"> AO</w:t>
      </w:r>
      <w:r w:rsidR="00E368CF" w:rsidRPr="00E368CF">
        <w:rPr>
          <w:rFonts w:ascii="Arial" w:hAnsi="Arial" w:cs="Arial"/>
          <w:sz w:val="24"/>
          <w:szCs w:val="24"/>
          <w:lang w:val="en-GB"/>
        </w:rPr>
        <w:t xml:space="preserve">, </w:t>
      </w:r>
      <w:proofErr w:type="spellStart"/>
      <w:r w:rsidR="00E368CF" w:rsidRPr="00E368CF">
        <w:rPr>
          <w:rFonts w:ascii="Arial" w:hAnsi="Arial" w:cs="Arial"/>
          <w:sz w:val="24"/>
          <w:szCs w:val="24"/>
          <w:lang w:val="en-GB"/>
        </w:rPr>
        <w:t>Oyedokun</w:t>
      </w:r>
      <w:proofErr w:type="spellEnd"/>
      <w:r w:rsidR="00E368CF" w:rsidRPr="00E368CF">
        <w:rPr>
          <w:rFonts w:ascii="Arial" w:hAnsi="Arial" w:cs="Arial"/>
          <w:sz w:val="24"/>
          <w:szCs w:val="24"/>
          <w:lang w:val="en-GB"/>
        </w:rPr>
        <w:t xml:space="preserve"> DTO., </w:t>
      </w:r>
      <w:proofErr w:type="spellStart"/>
      <w:r w:rsidR="00E368CF" w:rsidRPr="00E368CF">
        <w:rPr>
          <w:rFonts w:ascii="Arial" w:hAnsi="Arial" w:cs="Arial"/>
          <w:sz w:val="24"/>
          <w:szCs w:val="24"/>
          <w:lang w:val="en-GB"/>
        </w:rPr>
        <w:t>Omogoye</w:t>
      </w:r>
      <w:proofErr w:type="spellEnd"/>
      <w:r w:rsidR="00E368CF">
        <w:rPr>
          <w:rFonts w:ascii="Arial" w:hAnsi="Arial" w:cs="Arial"/>
          <w:sz w:val="24"/>
          <w:szCs w:val="24"/>
          <w:lang w:val="en-GB"/>
        </w:rPr>
        <w:t xml:space="preserve"> SO</w:t>
      </w:r>
      <w:r w:rsidR="00E368CF" w:rsidRPr="00E368CF">
        <w:rPr>
          <w:rFonts w:ascii="Arial" w:hAnsi="Arial" w:cs="Arial"/>
          <w:sz w:val="24"/>
          <w:szCs w:val="24"/>
          <w:lang w:val="en-GB"/>
        </w:rPr>
        <w:t xml:space="preserve">, </w:t>
      </w:r>
      <w:proofErr w:type="spellStart"/>
      <w:r w:rsidR="00E368CF" w:rsidRPr="00E368CF">
        <w:rPr>
          <w:rFonts w:ascii="Arial" w:hAnsi="Arial" w:cs="Arial"/>
          <w:sz w:val="24"/>
          <w:szCs w:val="24"/>
          <w:lang w:val="en-GB"/>
        </w:rPr>
        <w:t>Thron</w:t>
      </w:r>
      <w:proofErr w:type="spellEnd"/>
      <w:r w:rsidR="00E368CF">
        <w:rPr>
          <w:rFonts w:ascii="Arial" w:hAnsi="Arial" w:cs="Arial"/>
          <w:sz w:val="24"/>
          <w:szCs w:val="24"/>
          <w:lang w:val="en-GB"/>
        </w:rPr>
        <w:t xml:space="preserve"> C.</w:t>
      </w:r>
      <w:r w:rsidR="00E368CF" w:rsidRPr="00E368CF">
        <w:rPr>
          <w:rFonts w:ascii="Arial" w:hAnsi="Arial" w:cs="Arial"/>
          <w:sz w:val="24"/>
          <w:szCs w:val="24"/>
          <w:lang w:val="en-GB"/>
        </w:rPr>
        <w:t>,</w:t>
      </w:r>
      <w:r w:rsidR="00E368CF">
        <w:rPr>
          <w:rFonts w:ascii="Arial" w:hAnsi="Arial" w:cs="Arial"/>
          <w:sz w:val="24"/>
          <w:szCs w:val="24"/>
          <w:lang w:val="en-GB"/>
        </w:rPr>
        <w:t xml:space="preserve"> (2024) </w:t>
      </w:r>
      <w:r w:rsidR="00E368CF" w:rsidRPr="00E368CF">
        <w:rPr>
          <w:rFonts w:ascii="Arial" w:hAnsi="Arial" w:cs="Arial"/>
          <w:sz w:val="24"/>
          <w:szCs w:val="24"/>
          <w:lang w:val="en-GB"/>
        </w:rPr>
        <w:t>Review of frequency response strategies in renewable-dominated power system grids: Market adaptations and unit commitment formulation,</w:t>
      </w:r>
      <w:r w:rsidR="00E368CF">
        <w:rPr>
          <w:rFonts w:ascii="Arial" w:hAnsi="Arial" w:cs="Arial"/>
          <w:sz w:val="24"/>
          <w:szCs w:val="24"/>
          <w:lang w:val="en-GB"/>
        </w:rPr>
        <w:t xml:space="preserve"> </w:t>
      </w:r>
      <w:r w:rsidR="00E368CF" w:rsidRPr="00E368CF">
        <w:rPr>
          <w:rFonts w:ascii="Arial" w:hAnsi="Arial" w:cs="Arial"/>
          <w:sz w:val="24"/>
          <w:szCs w:val="24"/>
          <w:lang w:val="en-GB"/>
        </w:rPr>
        <w:t>Scientific African,</w:t>
      </w:r>
      <w:r w:rsidR="00E368CF">
        <w:rPr>
          <w:rFonts w:ascii="Arial" w:hAnsi="Arial" w:cs="Arial"/>
          <w:sz w:val="24"/>
          <w:szCs w:val="24"/>
          <w:lang w:val="en-GB"/>
        </w:rPr>
        <w:t xml:space="preserve"> 2024;</w:t>
      </w:r>
      <w:proofErr w:type="gramStart"/>
      <w:r w:rsidR="00E368CF">
        <w:rPr>
          <w:rFonts w:ascii="Arial" w:hAnsi="Arial" w:cs="Arial"/>
          <w:sz w:val="24"/>
          <w:szCs w:val="24"/>
          <w:lang w:val="en-GB"/>
        </w:rPr>
        <w:t>26,</w:t>
      </w:r>
      <w:r w:rsidR="00E368CF" w:rsidRPr="00E368CF">
        <w:rPr>
          <w:rFonts w:ascii="Arial" w:hAnsi="Arial" w:cs="Arial"/>
          <w:sz w:val="24"/>
          <w:szCs w:val="24"/>
          <w:lang w:val="en-GB"/>
        </w:rPr>
        <w:t>e</w:t>
      </w:r>
      <w:proofErr w:type="gramEnd"/>
      <w:r w:rsidR="00E368CF" w:rsidRPr="00E368CF">
        <w:rPr>
          <w:rFonts w:ascii="Arial" w:hAnsi="Arial" w:cs="Arial"/>
          <w:sz w:val="24"/>
          <w:szCs w:val="24"/>
          <w:lang w:val="en-GB"/>
        </w:rPr>
        <w:t>02357,ISSN</w:t>
      </w:r>
      <w:r w:rsidR="00E368CF">
        <w:rPr>
          <w:rFonts w:ascii="Arial" w:hAnsi="Arial" w:cs="Arial"/>
          <w:sz w:val="24"/>
          <w:szCs w:val="24"/>
          <w:lang w:val="en-GB"/>
        </w:rPr>
        <w:t xml:space="preserve"> </w:t>
      </w:r>
      <w:r w:rsidR="00E368CF" w:rsidRPr="00E368CF">
        <w:rPr>
          <w:rFonts w:ascii="Arial" w:hAnsi="Arial" w:cs="Arial"/>
          <w:sz w:val="24"/>
          <w:szCs w:val="24"/>
          <w:lang w:val="en-GB"/>
        </w:rPr>
        <w:t>2468-2276,</w:t>
      </w:r>
      <w:r w:rsidR="00E368CF">
        <w:rPr>
          <w:rFonts w:ascii="Arial" w:hAnsi="Arial" w:cs="Arial"/>
          <w:sz w:val="24"/>
          <w:szCs w:val="24"/>
          <w:lang w:val="en-GB"/>
        </w:rPr>
        <w:t xml:space="preserve"> </w:t>
      </w:r>
      <w:r w:rsidR="00E368CF" w:rsidRPr="00E368CF">
        <w:rPr>
          <w:rFonts w:ascii="Arial" w:hAnsi="Arial" w:cs="Arial"/>
          <w:sz w:val="24"/>
          <w:szCs w:val="24"/>
          <w:lang w:val="en-GB"/>
        </w:rPr>
        <w:t>https://doi.org/10.1016/j.sciaf.2024.e02357.</w:t>
      </w:r>
    </w:p>
    <w:p w14:paraId="07FA3C3D"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117.</w:t>
      </w:r>
      <w:r w:rsidRPr="00A253DF">
        <w:rPr>
          <w:rFonts w:ascii="Arial" w:hAnsi="Arial" w:cs="Arial"/>
          <w:sz w:val="24"/>
          <w:szCs w:val="24"/>
          <w:lang w:val="en-GB"/>
        </w:rPr>
        <w:tab/>
        <w:t xml:space="preserve">Chicco G, Mazza A. </w:t>
      </w:r>
      <w:r w:rsidR="007B1DA0" w:rsidRPr="00A253DF">
        <w:rPr>
          <w:rFonts w:ascii="Arial" w:hAnsi="Arial" w:cs="Arial"/>
          <w:sz w:val="24"/>
          <w:szCs w:val="24"/>
          <w:lang w:val="en-GB"/>
        </w:rPr>
        <w:t xml:space="preserve">(2020) </w:t>
      </w:r>
      <w:r w:rsidRPr="00A253DF">
        <w:rPr>
          <w:rFonts w:ascii="Arial" w:hAnsi="Arial" w:cs="Arial"/>
          <w:sz w:val="24"/>
          <w:szCs w:val="24"/>
          <w:lang w:val="en-GB"/>
        </w:rPr>
        <w:t xml:space="preserve">Metaheuristic optimization of power and energy systems: underlying principles and main issues of the ‘rush to </w:t>
      </w:r>
      <w:proofErr w:type="gramStart"/>
      <w:r w:rsidRPr="00A253DF">
        <w:rPr>
          <w:rFonts w:ascii="Arial" w:hAnsi="Arial" w:cs="Arial"/>
          <w:sz w:val="24"/>
          <w:szCs w:val="24"/>
          <w:lang w:val="en-GB"/>
        </w:rPr>
        <w:t>heuristics’</w:t>
      </w:r>
      <w:proofErr w:type="gramEnd"/>
      <w:r w:rsidRPr="00A253DF">
        <w:rPr>
          <w:rFonts w:ascii="Arial" w:hAnsi="Arial" w:cs="Arial"/>
          <w:sz w:val="24"/>
          <w:szCs w:val="24"/>
          <w:lang w:val="en-GB"/>
        </w:rPr>
        <w:t xml:space="preserve">. Energies. 2020;13(19):5097. </w:t>
      </w:r>
      <w:r w:rsidR="007B1DA0" w:rsidRPr="00A253DF">
        <w:rPr>
          <w:rFonts w:ascii="Arial" w:hAnsi="Arial" w:cs="Arial"/>
          <w:sz w:val="24"/>
          <w:szCs w:val="24"/>
          <w:lang w:val="en-GB"/>
        </w:rPr>
        <w:t>https://</w:t>
      </w:r>
      <w:r w:rsidRPr="00A253DF">
        <w:rPr>
          <w:rFonts w:ascii="Arial" w:hAnsi="Arial" w:cs="Arial"/>
          <w:sz w:val="24"/>
          <w:szCs w:val="24"/>
          <w:lang w:val="en-GB"/>
        </w:rPr>
        <w:t>doi: 10.3390/en13195097.</w:t>
      </w:r>
    </w:p>
    <w:p w14:paraId="25E5ADA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118.</w:t>
      </w:r>
      <w:r w:rsidRPr="00A253DF">
        <w:rPr>
          <w:rFonts w:ascii="Arial" w:hAnsi="Arial" w:cs="Arial"/>
          <w:sz w:val="24"/>
          <w:szCs w:val="24"/>
          <w:lang w:val="en-GB"/>
        </w:rPr>
        <w:tab/>
        <w:t xml:space="preserve">Mandal PK. </w:t>
      </w:r>
      <w:r w:rsidR="007B1DA0" w:rsidRPr="00A253DF">
        <w:rPr>
          <w:rFonts w:ascii="Arial" w:hAnsi="Arial" w:cs="Arial"/>
          <w:sz w:val="24"/>
          <w:szCs w:val="24"/>
          <w:lang w:val="en-GB"/>
        </w:rPr>
        <w:t xml:space="preserve">(2023) </w:t>
      </w:r>
      <w:r w:rsidRPr="00A253DF">
        <w:rPr>
          <w:rFonts w:ascii="Arial" w:hAnsi="Arial" w:cs="Arial"/>
          <w:sz w:val="24"/>
          <w:szCs w:val="24"/>
          <w:lang w:val="en-GB"/>
        </w:rPr>
        <w:t xml:space="preserve">A review of classical methods and Nature-Inspired Algorithms (NIAs) for optimization problems. Results in Control and Optimization. </w:t>
      </w:r>
      <w:proofErr w:type="gramStart"/>
      <w:r w:rsidRPr="00A253DF">
        <w:rPr>
          <w:rFonts w:ascii="Arial" w:hAnsi="Arial" w:cs="Arial"/>
          <w:sz w:val="24"/>
          <w:szCs w:val="24"/>
          <w:lang w:val="en-GB"/>
        </w:rPr>
        <w:t>2023;13:100315</w:t>
      </w:r>
      <w:proofErr w:type="gramEnd"/>
      <w:r w:rsidRPr="00A253DF">
        <w:rPr>
          <w:rFonts w:ascii="Arial" w:hAnsi="Arial" w:cs="Arial"/>
          <w:sz w:val="24"/>
          <w:szCs w:val="24"/>
          <w:lang w:val="en-GB"/>
        </w:rPr>
        <w:t xml:space="preserve">. </w:t>
      </w:r>
      <w:r w:rsidR="007B1DA0" w:rsidRPr="00A253DF">
        <w:rPr>
          <w:rFonts w:ascii="Arial" w:hAnsi="Arial" w:cs="Arial"/>
          <w:sz w:val="24"/>
          <w:szCs w:val="24"/>
          <w:lang w:val="en-GB"/>
        </w:rPr>
        <w:t>https://</w:t>
      </w:r>
      <w:r w:rsidRPr="00A253DF">
        <w:rPr>
          <w:rFonts w:ascii="Arial" w:hAnsi="Arial" w:cs="Arial"/>
          <w:sz w:val="24"/>
          <w:szCs w:val="24"/>
          <w:lang w:val="en-GB"/>
        </w:rPr>
        <w:t>doi:10.1016/j.rico.2023.100315.</w:t>
      </w:r>
    </w:p>
    <w:p w14:paraId="7744A48E" w14:textId="77777777" w:rsidR="001A273C" w:rsidRPr="00A253DF" w:rsidRDefault="00CF3E53" w:rsidP="001A273C">
      <w:pPr>
        <w:pStyle w:val="Body"/>
        <w:tabs>
          <w:tab w:val="left" w:pos="426"/>
        </w:tabs>
        <w:rPr>
          <w:rFonts w:ascii="Arial" w:hAnsi="Arial" w:cs="Arial"/>
          <w:sz w:val="24"/>
          <w:szCs w:val="24"/>
          <w:lang w:val="en-GB"/>
        </w:rPr>
      </w:pPr>
      <w:r w:rsidRPr="00A253DF">
        <w:rPr>
          <w:rFonts w:ascii="Arial" w:hAnsi="Arial" w:cs="Arial"/>
          <w:sz w:val="24"/>
          <w:szCs w:val="24"/>
          <w:lang w:val="en-GB"/>
        </w:rPr>
        <w:t>119.</w:t>
      </w:r>
      <w:r w:rsidRPr="00A253DF">
        <w:rPr>
          <w:rFonts w:ascii="Arial" w:hAnsi="Arial" w:cs="Arial"/>
          <w:sz w:val="24"/>
          <w:szCs w:val="24"/>
          <w:lang w:val="en-GB"/>
        </w:rPr>
        <w:tab/>
      </w:r>
      <w:r w:rsidR="001A273C" w:rsidRPr="001A273C">
        <w:rPr>
          <w:rFonts w:ascii="Arial" w:hAnsi="Arial" w:cs="Arial"/>
          <w:sz w:val="24"/>
          <w:szCs w:val="24"/>
          <w:lang w:val="en-GB"/>
        </w:rPr>
        <w:t>Zheng, H., Jian, J., Yang, L., &amp; Quan, R. (2016). A deterministic method for the unit commitment problem in power systems. Computers &amp; Operations Research.,</w:t>
      </w:r>
      <w:r w:rsidR="001A273C">
        <w:rPr>
          <w:rFonts w:ascii="Arial" w:hAnsi="Arial" w:cs="Arial"/>
          <w:sz w:val="24"/>
          <w:szCs w:val="24"/>
          <w:lang w:val="en-GB"/>
        </w:rPr>
        <w:t xml:space="preserve"> February 2016,</w:t>
      </w:r>
      <w:r w:rsidR="001A273C" w:rsidRPr="001A273C">
        <w:rPr>
          <w:rFonts w:ascii="Arial" w:hAnsi="Arial" w:cs="Arial"/>
          <w:sz w:val="24"/>
          <w:szCs w:val="24"/>
          <w:lang w:val="en-GB"/>
        </w:rPr>
        <w:t xml:space="preserve"> 66,</w:t>
      </w:r>
      <w:r w:rsidR="001A273C">
        <w:rPr>
          <w:rFonts w:ascii="Arial" w:hAnsi="Arial" w:cs="Arial"/>
          <w:sz w:val="24"/>
          <w:szCs w:val="24"/>
          <w:lang w:val="en-GB"/>
        </w:rPr>
        <w:t xml:space="preserve"> p</w:t>
      </w:r>
      <w:r w:rsidR="001A273C" w:rsidRPr="001A273C">
        <w:rPr>
          <w:rFonts w:ascii="Arial" w:hAnsi="Arial" w:cs="Arial"/>
          <w:sz w:val="24"/>
          <w:szCs w:val="24"/>
          <w:lang w:val="en-GB"/>
        </w:rPr>
        <w:t>241-</w:t>
      </w:r>
      <w:proofErr w:type="gramStart"/>
      <w:r w:rsidR="001A273C" w:rsidRPr="001A273C">
        <w:rPr>
          <w:rFonts w:ascii="Arial" w:hAnsi="Arial" w:cs="Arial"/>
          <w:sz w:val="24"/>
          <w:szCs w:val="24"/>
          <w:lang w:val="en-GB"/>
        </w:rPr>
        <w:t>247,ISSN</w:t>
      </w:r>
      <w:proofErr w:type="gramEnd"/>
      <w:r w:rsidR="001A273C" w:rsidRPr="001A273C">
        <w:rPr>
          <w:rFonts w:ascii="Arial" w:hAnsi="Arial" w:cs="Arial"/>
          <w:sz w:val="24"/>
          <w:szCs w:val="24"/>
          <w:lang w:val="en-GB"/>
        </w:rPr>
        <w:t xml:space="preserve"> 0305-0548,</w:t>
      </w:r>
      <w:r w:rsidR="001A273C">
        <w:rPr>
          <w:rFonts w:ascii="Arial" w:hAnsi="Arial" w:cs="Arial"/>
          <w:sz w:val="24"/>
          <w:szCs w:val="24"/>
          <w:lang w:val="en-GB"/>
        </w:rPr>
        <w:t xml:space="preserve"> </w:t>
      </w:r>
      <w:r w:rsidR="001A273C" w:rsidRPr="001A273C">
        <w:rPr>
          <w:rFonts w:ascii="Arial" w:hAnsi="Arial" w:cs="Arial"/>
          <w:sz w:val="24"/>
          <w:szCs w:val="24"/>
          <w:lang w:val="en-GB"/>
        </w:rPr>
        <w:t>https://doi:10.1016/j.cor.2015.01.012</w:t>
      </w:r>
      <w:r w:rsidR="001A273C" w:rsidRPr="00A253DF">
        <w:rPr>
          <w:rFonts w:ascii="Arial" w:hAnsi="Arial" w:cs="Arial"/>
          <w:sz w:val="24"/>
          <w:szCs w:val="24"/>
          <w:lang w:val="en-GB"/>
        </w:rPr>
        <w:t>.</w:t>
      </w:r>
    </w:p>
    <w:p w14:paraId="1F69CC35" w14:textId="77777777" w:rsidR="00CF3E53" w:rsidRPr="00A253DF" w:rsidRDefault="00CF3E53" w:rsidP="00CF3E53">
      <w:pPr>
        <w:pStyle w:val="Body"/>
        <w:tabs>
          <w:tab w:val="left" w:pos="426"/>
        </w:tabs>
        <w:rPr>
          <w:rFonts w:ascii="Arial" w:hAnsi="Arial" w:cs="Arial"/>
          <w:sz w:val="24"/>
          <w:szCs w:val="24"/>
          <w:lang w:val="en-GB"/>
        </w:rPr>
      </w:pPr>
      <w:r w:rsidRPr="002403E3">
        <w:rPr>
          <w:rFonts w:ascii="Arial" w:hAnsi="Arial" w:cs="Arial"/>
          <w:sz w:val="24"/>
          <w:szCs w:val="24"/>
          <w:lang w:val="de-DE"/>
        </w:rPr>
        <w:t>120.</w:t>
      </w:r>
      <w:r w:rsidRPr="002403E3">
        <w:rPr>
          <w:rFonts w:ascii="Arial" w:hAnsi="Arial" w:cs="Arial"/>
          <w:sz w:val="24"/>
          <w:szCs w:val="24"/>
          <w:lang w:val="de-DE"/>
        </w:rPr>
        <w:tab/>
      </w:r>
      <w:r w:rsidR="002403E3" w:rsidRPr="002403E3">
        <w:rPr>
          <w:rFonts w:ascii="Arial" w:hAnsi="Arial" w:cs="Arial"/>
          <w:sz w:val="24"/>
          <w:szCs w:val="24"/>
          <w:lang w:val="de-DE"/>
        </w:rPr>
        <w:t xml:space="preserve">Saravanan B, Kumar C, Kothari DP. </w:t>
      </w:r>
      <w:r w:rsidR="002403E3" w:rsidRPr="002403E3">
        <w:rPr>
          <w:rFonts w:ascii="Arial" w:hAnsi="Arial" w:cs="Arial"/>
          <w:sz w:val="24"/>
          <w:szCs w:val="24"/>
        </w:rPr>
        <w:t xml:space="preserve">(2016). A solution to unit commitment problem using </w:t>
      </w:r>
      <w:proofErr w:type="spellStart"/>
      <w:r w:rsidR="002403E3" w:rsidRPr="002403E3">
        <w:rPr>
          <w:rFonts w:ascii="Arial" w:hAnsi="Arial" w:cs="Arial"/>
          <w:sz w:val="24"/>
          <w:szCs w:val="24"/>
        </w:rPr>
        <w:t>fire works</w:t>
      </w:r>
      <w:proofErr w:type="spellEnd"/>
      <w:r w:rsidR="002403E3" w:rsidRPr="002403E3">
        <w:rPr>
          <w:rFonts w:ascii="Arial" w:hAnsi="Arial" w:cs="Arial"/>
          <w:sz w:val="24"/>
          <w:szCs w:val="24"/>
        </w:rPr>
        <w:t xml:space="preserve"> algorithm. International Journal of Electrical Power &amp; Energy Systems, 2016;</w:t>
      </w:r>
      <w:proofErr w:type="gramStart"/>
      <w:r w:rsidR="002403E3" w:rsidRPr="002403E3">
        <w:rPr>
          <w:rFonts w:ascii="Arial" w:hAnsi="Arial" w:cs="Arial"/>
          <w:sz w:val="24"/>
          <w:szCs w:val="24"/>
        </w:rPr>
        <w:t>77:p.</w:t>
      </w:r>
      <w:proofErr w:type="gramEnd"/>
      <w:r w:rsidR="002403E3" w:rsidRPr="002403E3">
        <w:rPr>
          <w:rFonts w:ascii="Arial" w:hAnsi="Arial" w:cs="Arial"/>
          <w:sz w:val="24"/>
          <w:szCs w:val="24"/>
        </w:rPr>
        <w:t>221-227. ISSN 0142-0615, https://doi:10.1016/j.ijepes.2015.11.030</w:t>
      </w:r>
      <w:r w:rsidRPr="00A253DF">
        <w:rPr>
          <w:rFonts w:ascii="Arial" w:hAnsi="Arial" w:cs="Arial"/>
          <w:sz w:val="24"/>
          <w:szCs w:val="24"/>
          <w:lang w:val="en-GB"/>
        </w:rPr>
        <w:t>.</w:t>
      </w:r>
    </w:p>
    <w:p w14:paraId="38CBC108"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121.</w:t>
      </w:r>
      <w:r w:rsidRPr="00A253DF">
        <w:rPr>
          <w:rFonts w:ascii="Arial" w:hAnsi="Arial" w:cs="Arial"/>
          <w:sz w:val="24"/>
          <w:szCs w:val="24"/>
          <w:lang w:val="en-GB"/>
        </w:rPr>
        <w:tab/>
        <w:t xml:space="preserve">Ali ES, Abd </w:t>
      </w:r>
      <w:proofErr w:type="spellStart"/>
      <w:r w:rsidRPr="00A253DF">
        <w:rPr>
          <w:rFonts w:ascii="Arial" w:hAnsi="Arial" w:cs="Arial"/>
          <w:sz w:val="24"/>
          <w:szCs w:val="24"/>
          <w:lang w:val="en-GB"/>
        </w:rPr>
        <w:t>Elazim</w:t>
      </w:r>
      <w:proofErr w:type="spellEnd"/>
      <w:r w:rsidRPr="00A253DF">
        <w:rPr>
          <w:rFonts w:ascii="Arial" w:hAnsi="Arial" w:cs="Arial"/>
          <w:sz w:val="24"/>
          <w:szCs w:val="24"/>
          <w:lang w:val="en-GB"/>
        </w:rPr>
        <w:t xml:space="preserve"> SM, </w:t>
      </w:r>
      <w:proofErr w:type="spellStart"/>
      <w:r w:rsidRPr="00A253DF">
        <w:rPr>
          <w:rFonts w:ascii="Arial" w:hAnsi="Arial" w:cs="Arial"/>
          <w:sz w:val="24"/>
          <w:szCs w:val="24"/>
          <w:lang w:val="en-GB"/>
        </w:rPr>
        <w:t>Balobaid</w:t>
      </w:r>
      <w:proofErr w:type="spellEnd"/>
      <w:r w:rsidRPr="00A253DF">
        <w:rPr>
          <w:rFonts w:ascii="Arial" w:hAnsi="Arial" w:cs="Arial"/>
          <w:sz w:val="24"/>
          <w:szCs w:val="24"/>
          <w:lang w:val="en-GB"/>
        </w:rPr>
        <w:t xml:space="preserve"> AS</w:t>
      </w:r>
      <w:r w:rsidR="007B1DA0" w:rsidRPr="00A253DF">
        <w:rPr>
          <w:rFonts w:ascii="Arial" w:hAnsi="Arial" w:cs="Arial"/>
          <w:sz w:val="24"/>
          <w:szCs w:val="24"/>
          <w:lang w:val="en-GB"/>
        </w:rPr>
        <w:t xml:space="preserve"> (2023). </w:t>
      </w:r>
      <w:r w:rsidRPr="00A253DF">
        <w:rPr>
          <w:rFonts w:ascii="Arial" w:hAnsi="Arial" w:cs="Arial"/>
          <w:sz w:val="24"/>
          <w:szCs w:val="24"/>
          <w:lang w:val="en-GB"/>
        </w:rPr>
        <w:t xml:space="preserve">Implementation of coyote optimization algorithm for solving unit commitment problem in power systems. Energy. 2023;263(Pt A):125697. </w:t>
      </w:r>
      <w:r w:rsidR="007B1DA0" w:rsidRPr="00A253DF">
        <w:rPr>
          <w:rFonts w:ascii="Arial" w:hAnsi="Arial" w:cs="Arial"/>
          <w:sz w:val="24"/>
          <w:szCs w:val="24"/>
          <w:lang w:val="en-GB"/>
        </w:rPr>
        <w:t>https://</w:t>
      </w:r>
      <w:r w:rsidRPr="00A253DF">
        <w:rPr>
          <w:rFonts w:ascii="Arial" w:hAnsi="Arial" w:cs="Arial"/>
          <w:sz w:val="24"/>
          <w:szCs w:val="24"/>
          <w:lang w:val="en-GB"/>
        </w:rPr>
        <w:t>doi:10.1016/j.energy.2022.125697.</w:t>
      </w:r>
    </w:p>
    <w:p w14:paraId="7BB9171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122.</w:t>
      </w:r>
      <w:r w:rsidRPr="00A253DF">
        <w:rPr>
          <w:rFonts w:ascii="Arial" w:hAnsi="Arial" w:cs="Arial"/>
          <w:sz w:val="24"/>
          <w:szCs w:val="24"/>
          <w:lang w:val="en-GB"/>
        </w:rPr>
        <w:tab/>
        <w:t xml:space="preserve">Chaudhary V, Dubey HM, Pandit M, </w:t>
      </w:r>
      <w:proofErr w:type="spellStart"/>
      <w:r w:rsidRPr="00A253DF">
        <w:rPr>
          <w:rFonts w:ascii="Arial" w:hAnsi="Arial" w:cs="Arial"/>
          <w:sz w:val="24"/>
          <w:szCs w:val="24"/>
          <w:lang w:val="en-GB"/>
        </w:rPr>
        <w:t>Salkuti</w:t>
      </w:r>
      <w:proofErr w:type="spellEnd"/>
      <w:r w:rsidRPr="00A253DF">
        <w:rPr>
          <w:rFonts w:ascii="Arial" w:hAnsi="Arial" w:cs="Arial"/>
          <w:sz w:val="24"/>
          <w:szCs w:val="24"/>
          <w:lang w:val="en-GB"/>
        </w:rPr>
        <w:t xml:space="preserve"> SR. </w:t>
      </w:r>
      <w:r w:rsidR="007B1DA0" w:rsidRPr="00A253DF">
        <w:rPr>
          <w:rFonts w:ascii="Arial" w:hAnsi="Arial" w:cs="Arial"/>
          <w:sz w:val="24"/>
          <w:szCs w:val="24"/>
          <w:lang w:val="en-GB"/>
        </w:rPr>
        <w:t xml:space="preserve">(2023) </w:t>
      </w:r>
      <w:r w:rsidRPr="00A253DF">
        <w:rPr>
          <w:rFonts w:ascii="Arial" w:hAnsi="Arial" w:cs="Arial"/>
          <w:sz w:val="24"/>
          <w:szCs w:val="24"/>
          <w:lang w:val="en-GB"/>
        </w:rPr>
        <w:t xml:space="preserve">A chaotic Jaya algorithm for environmental economic dispatch </w:t>
      </w:r>
      <w:proofErr w:type="spellStart"/>
      <w:r w:rsidRPr="00A253DF">
        <w:rPr>
          <w:rFonts w:ascii="Arial" w:hAnsi="Arial" w:cs="Arial"/>
          <w:sz w:val="24"/>
          <w:szCs w:val="24"/>
          <w:lang w:val="en-GB"/>
        </w:rPr>
        <w:t>incorporat-ing</w:t>
      </w:r>
      <w:proofErr w:type="spellEnd"/>
      <w:r w:rsidRPr="00A253DF">
        <w:rPr>
          <w:rFonts w:ascii="Arial" w:hAnsi="Arial" w:cs="Arial"/>
          <w:sz w:val="24"/>
          <w:szCs w:val="24"/>
          <w:lang w:val="en-GB"/>
        </w:rPr>
        <w:t xml:space="preserve"> wind and solar power. AIMS Energy. 2023;12(1</w:t>
      </w:r>
      <w:proofErr w:type="gramStart"/>
      <w:r w:rsidRPr="00A253DF">
        <w:rPr>
          <w:rFonts w:ascii="Arial" w:hAnsi="Arial" w:cs="Arial"/>
          <w:sz w:val="24"/>
          <w:szCs w:val="24"/>
          <w:lang w:val="en-GB"/>
        </w:rPr>
        <w:t>):</w:t>
      </w:r>
      <w:r w:rsidR="007B1DA0" w:rsidRPr="00A253DF">
        <w:rPr>
          <w:rFonts w:ascii="Arial" w:hAnsi="Arial" w:cs="Arial"/>
          <w:sz w:val="24"/>
          <w:szCs w:val="24"/>
          <w:lang w:val="en-GB"/>
        </w:rPr>
        <w:t>p</w:t>
      </w:r>
      <w:proofErr w:type="gramEnd"/>
      <w:r w:rsidRPr="00A253DF">
        <w:rPr>
          <w:rFonts w:ascii="Arial" w:hAnsi="Arial" w:cs="Arial"/>
          <w:sz w:val="24"/>
          <w:szCs w:val="24"/>
          <w:lang w:val="en-GB"/>
        </w:rPr>
        <w:t xml:space="preserve">1-30. </w:t>
      </w:r>
      <w:r w:rsidR="007B1DA0" w:rsidRPr="00A253DF">
        <w:rPr>
          <w:rFonts w:ascii="Arial" w:hAnsi="Arial" w:cs="Arial"/>
          <w:sz w:val="24"/>
          <w:szCs w:val="24"/>
          <w:lang w:val="en-GB"/>
        </w:rPr>
        <w:t>https://</w:t>
      </w:r>
      <w:r w:rsidRPr="00A253DF">
        <w:rPr>
          <w:rFonts w:ascii="Arial" w:hAnsi="Arial" w:cs="Arial"/>
          <w:sz w:val="24"/>
          <w:szCs w:val="24"/>
          <w:lang w:val="en-GB"/>
        </w:rPr>
        <w:t>doi:10.3934/energy.2024001.</w:t>
      </w:r>
    </w:p>
    <w:p w14:paraId="06B79644"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123.</w:t>
      </w:r>
      <w:r w:rsidRPr="00A253DF">
        <w:rPr>
          <w:rFonts w:ascii="Arial" w:hAnsi="Arial" w:cs="Arial"/>
          <w:sz w:val="24"/>
          <w:szCs w:val="24"/>
          <w:lang w:val="en-GB"/>
        </w:rPr>
        <w:tab/>
        <w:t xml:space="preserve">Pandit M, Dubey HM, Bansal JC. </w:t>
      </w:r>
      <w:r w:rsidR="007B1DA0" w:rsidRPr="00A253DF">
        <w:rPr>
          <w:rFonts w:ascii="Arial" w:hAnsi="Arial" w:cs="Arial"/>
          <w:sz w:val="24"/>
          <w:szCs w:val="24"/>
          <w:lang w:val="en-GB"/>
        </w:rPr>
        <w:t xml:space="preserve">(2020) </w:t>
      </w:r>
      <w:r w:rsidRPr="00A253DF">
        <w:rPr>
          <w:rFonts w:ascii="Arial" w:hAnsi="Arial" w:cs="Arial"/>
          <w:sz w:val="24"/>
          <w:szCs w:val="24"/>
          <w:lang w:val="en-GB"/>
        </w:rPr>
        <w:t>Editors, Nature Inspired Optimization for Electrical Power System, first ed., Springer: Singapore; 2020.</w:t>
      </w:r>
      <w:r w:rsidR="007B1DA0" w:rsidRPr="00A253DF">
        <w:rPr>
          <w:rFonts w:ascii="Arial" w:hAnsi="Arial" w:cs="Arial"/>
          <w:sz w:val="24"/>
          <w:szCs w:val="24"/>
          <w:lang w:val="en-GB"/>
        </w:rPr>
        <w:t>https://</w:t>
      </w:r>
      <w:r w:rsidRPr="00A253DF">
        <w:rPr>
          <w:rFonts w:ascii="Arial" w:hAnsi="Arial" w:cs="Arial"/>
          <w:sz w:val="24"/>
          <w:szCs w:val="24"/>
          <w:lang w:val="en-GB"/>
        </w:rPr>
        <w:t>doi:10.1007/978-981-15-4004-2</w:t>
      </w:r>
    </w:p>
    <w:p w14:paraId="4C0C5823"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124.</w:t>
      </w:r>
      <w:r w:rsidRPr="00A253DF">
        <w:rPr>
          <w:rFonts w:ascii="Arial" w:hAnsi="Arial" w:cs="Arial"/>
          <w:sz w:val="24"/>
          <w:szCs w:val="24"/>
          <w:lang w:val="en-GB"/>
        </w:rPr>
        <w:tab/>
        <w:t>Valencia-Rivera GH, Benavides-Robles MT</w:t>
      </w:r>
      <w:r w:rsidR="00EA6756">
        <w:rPr>
          <w:rFonts w:ascii="Arial" w:hAnsi="Arial" w:cs="Arial"/>
          <w:sz w:val="24"/>
          <w:szCs w:val="24"/>
          <w:lang w:val="en-GB"/>
        </w:rPr>
        <w:t>. (2024)</w:t>
      </w:r>
      <w:r w:rsidRPr="00A253DF">
        <w:rPr>
          <w:rFonts w:ascii="Arial" w:hAnsi="Arial" w:cs="Arial"/>
          <w:sz w:val="24"/>
          <w:szCs w:val="24"/>
          <w:lang w:val="en-GB"/>
        </w:rPr>
        <w:t xml:space="preserve"> Vela Morales A, Amaya I, Cruz-Duarte JM, Ortiz-Bayliss JC, Avina-Cervantes JG. </w:t>
      </w:r>
      <w:r w:rsidR="007B1DA0" w:rsidRPr="00A253DF">
        <w:rPr>
          <w:rFonts w:ascii="Arial" w:hAnsi="Arial" w:cs="Arial"/>
          <w:sz w:val="24"/>
          <w:szCs w:val="24"/>
          <w:lang w:val="en-GB"/>
        </w:rPr>
        <w:t xml:space="preserve">(2024) </w:t>
      </w:r>
      <w:r w:rsidRPr="00A253DF">
        <w:rPr>
          <w:rFonts w:ascii="Arial" w:hAnsi="Arial" w:cs="Arial"/>
          <w:sz w:val="24"/>
          <w:szCs w:val="24"/>
          <w:lang w:val="en-GB"/>
        </w:rPr>
        <w:t xml:space="preserve">A systematic review of metaheuristic algorithms in electric power systems optimization. </w:t>
      </w:r>
      <w:proofErr w:type="spellStart"/>
      <w:r w:rsidRPr="00A253DF">
        <w:rPr>
          <w:rFonts w:ascii="Arial" w:hAnsi="Arial" w:cs="Arial"/>
          <w:sz w:val="24"/>
          <w:szCs w:val="24"/>
          <w:lang w:val="en-GB"/>
        </w:rPr>
        <w:t>Appl</w:t>
      </w:r>
      <w:proofErr w:type="spellEnd"/>
      <w:r w:rsidRPr="00A253DF">
        <w:rPr>
          <w:rFonts w:ascii="Arial" w:hAnsi="Arial" w:cs="Arial"/>
          <w:sz w:val="24"/>
          <w:szCs w:val="24"/>
          <w:lang w:val="en-GB"/>
        </w:rPr>
        <w:t xml:space="preserve"> Soft </w:t>
      </w:r>
      <w:proofErr w:type="spellStart"/>
      <w:r w:rsidRPr="00A253DF">
        <w:rPr>
          <w:rFonts w:ascii="Arial" w:hAnsi="Arial" w:cs="Arial"/>
          <w:sz w:val="24"/>
          <w:szCs w:val="24"/>
          <w:lang w:val="en-GB"/>
        </w:rPr>
        <w:t>Comput</w:t>
      </w:r>
      <w:proofErr w:type="spellEnd"/>
      <w:r w:rsidRPr="00A253DF">
        <w:rPr>
          <w:rFonts w:ascii="Arial" w:hAnsi="Arial" w:cs="Arial"/>
          <w:sz w:val="24"/>
          <w:szCs w:val="24"/>
          <w:lang w:val="en-GB"/>
        </w:rPr>
        <w:t xml:space="preserve">. </w:t>
      </w:r>
      <w:proofErr w:type="gramStart"/>
      <w:r w:rsidRPr="00A253DF">
        <w:rPr>
          <w:rFonts w:ascii="Arial" w:hAnsi="Arial" w:cs="Arial"/>
          <w:sz w:val="24"/>
          <w:szCs w:val="24"/>
          <w:lang w:val="en-GB"/>
        </w:rPr>
        <w:t>2024;150:111047</w:t>
      </w:r>
      <w:proofErr w:type="gramEnd"/>
      <w:r w:rsidRPr="00A253DF">
        <w:rPr>
          <w:rFonts w:ascii="Arial" w:hAnsi="Arial" w:cs="Arial"/>
          <w:sz w:val="24"/>
          <w:szCs w:val="24"/>
          <w:lang w:val="en-GB"/>
        </w:rPr>
        <w:t xml:space="preserve">.  </w:t>
      </w:r>
      <w:r w:rsidR="007B1DA0" w:rsidRPr="00A253DF">
        <w:rPr>
          <w:rFonts w:ascii="Arial" w:hAnsi="Arial" w:cs="Arial"/>
          <w:sz w:val="24"/>
          <w:szCs w:val="24"/>
          <w:lang w:val="en-GB"/>
        </w:rPr>
        <w:t>https://</w:t>
      </w:r>
      <w:r w:rsidR="00504319">
        <w:rPr>
          <w:rFonts w:ascii="Arial" w:hAnsi="Arial" w:cs="Arial"/>
          <w:sz w:val="24"/>
          <w:szCs w:val="24"/>
          <w:lang w:val="en-GB"/>
        </w:rPr>
        <w:t>doi:</w:t>
      </w:r>
      <w:r w:rsidRPr="00A253DF">
        <w:rPr>
          <w:rFonts w:ascii="Arial" w:hAnsi="Arial" w:cs="Arial"/>
          <w:sz w:val="24"/>
          <w:szCs w:val="24"/>
          <w:lang w:val="en-GB"/>
        </w:rPr>
        <w:t>10.1016/j.asoc.2023.111047.</w:t>
      </w:r>
    </w:p>
    <w:p w14:paraId="109E21B7"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125.</w:t>
      </w:r>
      <w:r w:rsidRPr="00A253DF">
        <w:rPr>
          <w:rFonts w:ascii="Arial" w:hAnsi="Arial" w:cs="Arial"/>
          <w:sz w:val="24"/>
          <w:szCs w:val="24"/>
          <w:lang w:val="en-GB"/>
        </w:rPr>
        <w:tab/>
        <w:t xml:space="preserve">Montero L, Bello A, </w:t>
      </w:r>
      <w:proofErr w:type="spellStart"/>
      <w:r w:rsidRPr="00A253DF">
        <w:rPr>
          <w:rFonts w:ascii="Arial" w:hAnsi="Arial" w:cs="Arial"/>
          <w:sz w:val="24"/>
          <w:szCs w:val="24"/>
          <w:lang w:val="en-GB"/>
        </w:rPr>
        <w:t>Reneses</w:t>
      </w:r>
      <w:proofErr w:type="spellEnd"/>
      <w:r w:rsidRPr="00A253DF">
        <w:rPr>
          <w:rFonts w:ascii="Arial" w:hAnsi="Arial" w:cs="Arial"/>
          <w:sz w:val="24"/>
          <w:szCs w:val="24"/>
          <w:lang w:val="en-GB"/>
        </w:rPr>
        <w:t xml:space="preserve"> J. </w:t>
      </w:r>
      <w:r w:rsidR="007B1DA0" w:rsidRPr="00A253DF">
        <w:rPr>
          <w:rFonts w:ascii="Arial" w:hAnsi="Arial" w:cs="Arial"/>
          <w:sz w:val="24"/>
          <w:szCs w:val="24"/>
          <w:lang w:val="en-GB"/>
        </w:rPr>
        <w:t xml:space="preserve">(2022) </w:t>
      </w:r>
      <w:r w:rsidRPr="00A253DF">
        <w:rPr>
          <w:rFonts w:ascii="Arial" w:hAnsi="Arial" w:cs="Arial"/>
          <w:sz w:val="24"/>
          <w:szCs w:val="24"/>
          <w:lang w:val="en-GB"/>
        </w:rPr>
        <w:t xml:space="preserve">A review on the unit commitment problem: approaches, techniques, and resolution methods. Energies. 2022;15(4):1296. </w:t>
      </w:r>
      <w:r w:rsidR="007B1DA0" w:rsidRPr="00A253DF">
        <w:rPr>
          <w:rFonts w:ascii="Arial" w:hAnsi="Arial" w:cs="Arial"/>
          <w:sz w:val="24"/>
          <w:szCs w:val="24"/>
          <w:lang w:val="en-GB"/>
        </w:rPr>
        <w:t>https://</w:t>
      </w:r>
      <w:r w:rsidRPr="00A253DF">
        <w:rPr>
          <w:rFonts w:ascii="Arial" w:hAnsi="Arial" w:cs="Arial"/>
          <w:sz w:val="24"/>
          <w:szCs w:val="24"/>
          <w:lang w:val="en-GB"/>
        </w:rPr>
        <w:t>doi:10.3390/en15041296.</w:t>
      </w:r>
    </w:p>
    <w:p w14:paraId="1D802BA5"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lastRenderedPageBreak/>
        <w:t>126.</w:t>
      </w:r>
      <w:r w:rsidRPr="00A253DF">
        <w:rPr>
          <w:rFonts w:ascii="Arial" w:hAnsi="Arial" w:cs="Arial"/>
          <w:sz w:val="24"/>
          <w:szCs w:val="24"/>
          <w:lang w:val="en-GB"/>
        </w:rPr>
        <w:tab/>
        <w:t xml:space="preserve">Abu </w:t>
      </w:r>
      <w:proofErr w:type="spellStart"/>
      <w:r w:rsidRPr="00A253DF">
        <w:rPr>
          <w:rFonts w:ascii="Arial" w:hAnsi="Arial" w:cs="Arial"/>
          <w:sz w:val="24"/>
          <w:szCs w:val="24"/>
          <w:lang w:val="en-GB"/>
        </w:rPr>
        <w:t>Zitar</w:t>
      </w:r>
      <w:proofErr w:type="spellEnd"/>
      <w:r w:rsidRPr="00A253DF">
        <w:rPr>
          <w:rFonts w:ascii="Arial" w:hAnsi="Arial" w:cs="Arial"/>
          <w:sz w:val="24"/>
          <w:szCs w:val="24"/>
          <w:lang w:val="en-GB"/>
        </w:rPr>
        <w:t xml:space="preserve"> R, Al-</w:t>
      </w:r>
      <w:proofErr w:type="spellStart"/>
      <w:r w:rsidRPr="00A253DF">
        <w:rPr>
          <w:rFonts w:ascii="Arial" w:hAnsi="Arial" w:cs="Arial"/>
          <w:sz w:val="24"/>
          <w:szCs w:val="24"/>
          <w:lang w:val="en-GB"/>
        </w:rPr>
        <w:t>Betar</w:t>
      </w:r>
      <w:proofErr w:type="spellEnd"/>
      <w:r w:rsidRPr="00A253DF">
        <w:rPr>
          <w:rFonts w:ascii="Arial" w:hAnsi="Arial" w:cs="Arial"/>
          <w:sz w:val="24"/>
          <w:szCs w:val="24"/>
          <w:lang w:val="en-GB"/>
        </w:rPr>
        <w:t xml:space="preserve"> MA, </w:t>
      </w:r>
      <w:proofErr w:type="spellStart"/>
      <w:r w:rsidRPr="00A253DF">
        <w:rPr>
          <w:rFonts w:ascii="Arial" w:hAnsi="Arial" w:cs="Arial"/>
          <w:sz w:val="24"/>
          <w:szCs w:val="24"/>
          <w:lang w:val="en-GB"/>
        </w:rPr>
        <w:t>Awadallah</w:t>
      </w:r>
      <w:proofErr w:type="spellEnd"/>
      <w:r w:rsidRPr="00A253DF">
        <w:rPr>
          <w:rFonts w:ascii="Arial" w:hAnsi="Arial" w:cs="Arial"/>
          <w:sz w:val="24"/>
          <w:szCs w:val="24"/>
          <w:lang w:val="en-GB"/>
        </w:rPr>
        <w:t xml:space="preserve"> MA, Abu </w:t>
      </w:r>
      <w:proofErr w:type="spellStart"/>
      <w:r w:rsidRPr="00A253DF">
        <w:rPr>
          <w:rFonts w:ascii="Arial" w:hAnsi="Arial" w:cs="Arial"/>
          <w:sz w:val="24"/>
          <w:szCs w:val="24"/>
          <w:lang w:val="en-GB"/>
        </w:rPr>
        <w:t>Doush</w:t>
      </w:r>
      <w:proofErr w:type="spellEnd"/>
      <w:r w:rsidRPr="00A253DF">
        <w:rPr>
          <w:rFonts w:ascii="Arial" w:hAnsi="Arial" w:cs="Arial"/>
          <w:sz w:val="24"/>
          <w:szCs w:val="24"/>
          <w:lang w:val="en-GB"/>
        </w:rPr>
        <w:t xml:space="preserve"> I, </w:t>
      </w:r>
      <w:proofErr w:type="spellStart"/>
      <w:r w:rsidRPr="00A253DF">
        <w:rPr>
          <w:rFonts w:ascii="Arial" w:hAnsi="Arial" w:cs="Arial"/>
          <w:sz w:val="24"/>
          <w:szCs w:val="24"/>
          <w:lang w:val="en-GB"/>
        </w:rPr>
        <w:t>Assaleh</w:t>
      </w:r>
      <w:proofErr w:type="spellEnd"/>
      <w:r w:rsidRPr="00A253DF">
        <w:rPr>
          <w:rFonts w:ascii="Arial" w:hAnsi="Arial" w:cs="Arial"/>
          <w:sz w:val="24"/>
          <w:szCs w:val="24"/>
          <w:lang w:val="en-GB"/>
        </w:rPr>
        <w:t xml:space="preserve"> K. </w:t>
      </w:r>
      <w:r w:rsidR="007B1DA0" w:rsidRPr="00A253DF">
        <w:rPr>
          <w:rFonts w:ascii="Arial" w:hAnsi="Arial" w:cs="Arial"/>
          <w:sz w:val="24"/>
          <w:szCs w:val="24"/>
          <w:lang w:val="en-GB"/>
        </w:rPr>
        <w:t xml:space="preserve">(2022) </w:t>
      </w:r>
      <w:r w:rsidRPr="00A253DF">
        <w:rPr>
          <w:rFonts w:ascii="Arial" w:hAnsi="Arial" w:cs="Arial"/>
          <w:sz w:val="24"/>
          <w:szCs w:val="24"/>
          <w:lang w:val="en-GB"/>
        </w:rPr>
        <w:t xml:space="preserve">An intensive and comprehensive overview of JAYA algorithm, its versions and applications. Archives of Computational Methods in Engineering. </w:t>
      </w:r>
      <w:proofErr w:type="gramStart"/>
      <w:r w:rsidRPr="00A253DF">
        <w:rPr>
          <w:rFonts w:ascii="Arial" w:hAnsi="Arial" w:cs="Arial"/>
          <w:sz w:val="24"/>
          <w:szCs w:val="24"/>
          <w:lang w:val="en-GB"/>
        </w:rPr>
        <w:t>2022;29:763</w:t>
      </w:r>
      <w:proofErr w:type="gramEnd"/>
      <w:r w:rsidRPr="00A253DF">
        <w:rPr>
          <w:rFonts w:ascii="Arial" w:hAnsi="Arial" w:cs="Arial"/>
          <w:sz w:val="24"/>
          <w:szCs w:val="24"/>
          <w:lang w:val="en-GB"/>
        </w:rPr>
        <w:t xml:space="preserve">–792. </w:t>
      </w:r>
      <w:r w:rsidR="007B1DA0" w:rsidRPr="00A253DF">
        <w:rPr>
          <w:rFonts w:ascii="Arial" w:hAnsi="Arial" w:cs="Arial"/>
          <w:sz w:val="24"/>
          <w:szCs w:val="24"/>
          <w:lang w:val="en-GB"/>
        </w:rPr>
        <w:t>https://</w:t>
      </w:r>
      <w:r w:rsidRPr="00A253DF">
        <w:rPr>
          <w:rFonts w:ascii="Arial" w:hAnsi="Arial" w:cs="Arial"/>
          <w:sz w:val="24"/>
          <w:szCs w:val="24"/>
          <w:lang w:val="en-GB"/>
        </w:rPr>
        <w:t>doi:10.1007/s11831-021-09585-8.</w:t>
      </w:r>
    </w:p>
    <w:p w14:paraId="59171B54"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127.</w:t>
      </w:r>
      <w:r w:rsidRPr="00A253DF">
        <w:rPr>
          <w:rFonts w:ascii="Arial" w:hAnsi="Arial" w:cs="Arial"/>
          <w:sz w:val="24"/>
          <w:szCs w:val="24"/>
          <w:lang w:val="en-GB"/>
        </w:rPr>
        <w:tab/>
      </w:r>
      <w:proofErr w:type="spellStart"/>
      <w:r w:rsidRPr="00A253DF">
        <w:rPr>
          <w:rFonts w:ascii="Arial" w:hAnsi="Arial" w:cs="Arial"/>
          <w:sz w:val="24"/>
          <w:szCs w:val="24"/>
          <w:lang w:val="en-GB"/>
        </w:rPr>
        <w:t>Venkatasatish</w:t>
      </w:r>
      <w:proofErr w:type="spellEnd"/>
      <w:r w:rsidRPr="00A253DF">
        <w:rPr>
          <w:rFonts w:ascii="Arial" w:hAnsi="Arial" w:cs="Arial"/>
          <w:sz w:val="24"/>
          <w:szCs w:val="24"/>
          <w:lang w:val="en-GB"/>
        </w:rPr>
        <w:t xml:space="preserve"> R, </w:t>
      </w:r>
      <w:proofErr w:type="spellStart"/>
      <w:r w:rsidRPr="00A253DF">
        <w:rPr>
          <w:rFonts w:ascii="Arial" w:hAnsi="Arial" w:cs="Arial"/>
          <w:sz w:val="24"/>
          <w:szCs w:val="24"/>
          <w:lang w:val="en-GB"/>
        </w:rPr>
        <w:t>Chittathuru</w:t>
      </w:r>
      <w:proofErr w:type="spellEnd"/>
      <w:r w:rsidRPr="00A253DF">
        <w:rPr>
          <w:rFonts w:ascii="Arial" w:hAnsi="Arial" w:cs="Arial"/>
          <w:sz w:val="24"/>
          <w:szCs w:val="24"/>
          <w:lang w:val="en-GB"/>
        </w:rPr>
        <w:t xml:space="preserve"> D. </w:t>
      </w:r>
      <w:r w:rsidR="007B1DA0" w:rsidRPr="00A253DF">
        <w:rPr>
          <w:rFonts w:ascii="Arial" w:hAnsi="Arial" w:cs="Arial"/>
          <w:sz w:val="24"/>
          <w:szCs w:val="24"/>
          <w:lang w:val="en-GB"/>
        </w:rPr>
        <w:t xml:space="preserve">(2023) </w:t>
      </w:r>
      <w:r w:rsidRPr="00A253DF">
        <w:rPr>
          <w:rFonts w:ascii="Arial" w:hAnsi="Arial" w:cs="Arial"/>
          <w:sz w:val="24"/>
          <w:szCs w:val="24"/>
          <w:lang w:val="en-GB"/>
        </w:rPr>
        <w:t xml:space="preserve">Coyote optimization algorithm-based energy management strategy for fuel cell hybrid power systems. Sustainability. 2023;15(12):9638. </w:t>
      </w:r>
      <w:r w:rsidR="007B1DA0" w:rsidRPr="00A253DF">
        <w:rPr>
          <w:rFonts w:ascii="Arial" w:hAnsi="Arial" w:cs="Arial"/>
          <w:sz w:val="24"/>
          <w:szCs w:val="24"/>
          <w:lang w:val="en-GB"/>
        </w:rPr>
        <w:t>https://</w:t>
      </w:r>
      <w:r w:rsidRPr="00A253DF">
        <w:rPr>
          <w:rFonts w:ascii="Arial" w:hAnsi="Arial" w:cs="Arial"/>
          <w:sz w:val="24"/>
          <w:szCs w:val="24"/>
          <w:lang w:val="en-GB"/>
        </w:rPr>
        <w:t>doi:10.3390/su15129638.</w:t>
      </w:r>
    </w:p>
    <w:p w14:paraId="66803CC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128.</w:t>
      </w:r>
      <w:r w:rsidRPr="00A253DF">
        <w:rPr>
          <w:rFonts w:ascii="Arial" w:hAnsi="Arial" w:cs="Arial"/>
          <w:sz w:val="24"/>
          <w:szCs w:val="24"/>
          <w:lang w:val="en-GB"/>
        </w:rPr>
        <w:tab/>
        <w:t xml:space="preserve">Li X-G, Han S-F, Gong C-Q. </w:t>
      </w:r>
      <w:r w:rsidR="007B1DA0" w:rsidRPr="00A253DF">
        <w:rPr>
          <w:rFonts w:ascii="Arial" w:hAnsi="Arial" w:cs="Arial"/>
          <w:sz w:val="24"/>
          <w:szCs w:val="24"/>
          <w:lang w:val="en-GB"/>
        </w:rPr>
        <w:t xml:space="preserve">(2017) </w:t>
      </w:r>
      <w:r w:rsidRPr="00A253DF">
        <w:rPr>
          <w:rFonts w:ascii="Arial" w:hAnsi="Arial" w:cs="Arial"/>
          <w:sz w:val="24"/>
          <w:szCs w:val="24"/>
          <w:lang w:val="en-GB"/>
        </w:rPr>
        <w:t xml:space="preserve">Analysis and improvement of fireworks algorithm. Algorithms. 2017;10(1):26. </w:t>
      </w:r>
      <w:r w:rsidR="007B1DA0" w:rsidRPr="00A253DF">
        <w:rPr>
          <w:rFonts w:ascii="Arial" w:hAnsi="Arial" w:cs="Arial"/>
          <w:sz w:val="24"/>
          <w:szCs w:val="24"/>
          <w:lang w:val="en-GB"/>
        </w:rPr>
        <w:t>https://</w:t>
      </w:r>
      <w:r w:rsidRPr="00A253DF">
        <w:rPr>
          <w:rFonts w:ascii="Arial" w:hAnsi="Arial" w:cs="Arial"/>
          <w:sz w:val="24"/>
          <w:szCs w:val="24"/>
          <w:lang w:val="en-GB"/>
        </w:rPr>
        <w:t>doi: 10.3390/a10010026.</w:t>
      </w:r>
    </w:p>
    <w:p w14:paraId="60A99C20" w14:textId="77777777" w:rsidR="00CF3E53" w:rsidRPr="00A253DF" w:rsidRDefault="00CF3E53" w:rsidP="00CF3E53">
      <w:pPr>
        <w:pStyle w:val="Body"/>
        <w:tabs>
          <w:tab w:val="left" w:pos="426"/>
        </w:tabs>
        <w:rPr>
          <w:rFonts w:ascii="Arial" w:hAnsi="Arial" w:cs="Arial"/>
          <w:sz w:val="24"/>
          <w:szCs w:val="24"/>
          <w:lang w:val="en-GB"/>
        </w:rPr>
      </w:pPr>
      <w:r w:rsidRPr="002403E3">
        <w:rPr>
          <w:rFonts w:ascii="Arial" w:hAnsi="Arial" w:cs="Arial"/>
          <w:sz w:val="24"/>
          <w:szCs w:val="24"/>
          <w:lang w:val="de-DE"/>
        </w:rPr>
        <w:t>129.</w:t>
      </w:r>
      <w:r w:rsidRPr="002403E3">
        <w:rPr>
          <w:rFonts w:ascii="Arial" w:hAnsi="Arial" w:cs="Arial"/>
          <w:sz w:val="24"/>
          <w:szCs w:val="24"/>
          <w:lang w:val="de-DE"/>
        </w:rPr>
        <w:tab/>
        <w:t xml:space="preserve">Castelli AF, Harjunkoski I, Poland J, Giuntoli M, Martelli E, Grossmann IE. </w:t>
      </w:r>
      <w:r w:rsidR="007B1DA0" w:rsidRPr="00A253DF">
        <w:rPr>
          <w:rFonts w:ascii="Arial" w:hAnsi="Arial" w:cs="Arial"/>
          <w:sz w:val="24"/>
          <w:szCs w:val="24"/>
          <w:lang w:val="en-GB"/>
        </w:rPr>
        <w:t xml:space="preserve">(2024) </w:t>
      </w:r>
      <w:r w:rsidRPr="00A253DF">
        <w:rPr>
          <w:rFonts w:ascii="Arial" w:hAnsi="Arial" w:cs="Arial"/>
          <w:sz w:val="24"/>
          <w:szCs w:val="24"/>
          <w:lang w:val="en-GB"/>
        </w:rPr>
        <w:t xml:space="preserve">Solving the security constrained unit commitment problem: Three novel approaches. International Journal of Electrical Power &amp; Energy Systems. </w:t>
      </w:r>
      <w:proofErr w:type="gramStart"/>
      <w:r w:rsidRPr="00A253DF">
        <w:rPr>
          <w:rFonts w:ascii="Arial" w:hAnsi="Arial" w:cs="Arial"/>
          <w:sz w:val="24"/>
          <w:szCs w:val="24"/>
          <w:lang w:val="en-GB"/>
        </w:rPr>
        <w:t>2024;162:110213</w:t>
      </w:r>
      <w:proofErr w:type="gramEnd"/>
      <w:r w:rsidRPr="00A253DF">
        <w:rPr>
          <w:rFonts w:ascii="Arial" w:hAnsi="Arial" w:cs="Arial"/>
          <w:sz w:val="24"/>
          <w:szCs w:val="24"/>
          <w:lang w:val="en-GB"/>
        </w:rPr>
        <w:t xml:space="preserve">. </w:t>
      </w:r>
      <w:r w:rsidR="007B1DA0" w:rsidRPr="00A253DF">
        <w:rPr>
          <w:rFonts w:ascii="Arial" w:hAnsi="Arial" w:cs="Arial"/>
          <w:sz w:val="24"/>
          <w:szCs w:val="24"/>
          <w:lang w:val="en-GB"/>
        </w:rPr>
        <w:t>https://</w:t>
      </w:r>
      <w:r w:rsidRPr="00A253DF">
        <w:rPr>
          <w:rFonts w:ascii="Arial" w:hAnsi="Arial" w:cs="Arial"/>
          <w:sz w:val="24"/>
          <w:szCs w:val="24"/>
          <w:lang w:val="en-GB"/>
        </w:rPr>
        <w:t>doi:10.1016/j.ijepes.2024.110213.</w:t>
      </w:r>
    </w:p>
    <w:p w14:paraId="65D76A0A"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130.</w:t>
      </w:r>
      <w:r w:rsidRPr="00A253DF">
        <w:rPr>
          <w:rFonts w:ascii="Arial" w:hAnsi="Arial" w:cs="Arial"/>
          <w:sz w:val="24"/>
          <w:szCs w:val="24"/>
          <w:lang w:val="en-GB"/>
        </w:rPr>
        <w:tab/>
        <w:t xml:space="preserve">Sheng W, Li R, Yan T, Tseng ML, Lou J, Li L. </w:t>
      </w:r>
      <w:r w:rsidR="007B1DA0" w:rsidRPr="00A253DF">
        <w:rPr>
          <w:rFonts w:ascii="Arial" w:hAnsi="Arial" w:cs="Arial"/>
          <w:sz w:val="24"/>
          <w:szCs w:val="24"/>
          <w:lang w:val="en-GB"/>
        </w:rPr>
        <w:t xml:space="preserve">(2023) </w:t>
      </w:r>
      <w:r w:rsidRPr="00A253DF">
        <w:rPr>
          <w:rFonts w:ascii="Arial" w:hAnsi="Arial" w:cs="Arial"/>
          <w:sz w:val="24"/>
          <w:szCs w:val="24"/>
          <w:lang w:val="en-GB"/>
        </w:rPr>
        <w:t xml:space="preserve">A hybrid dynamic economics emissions dispatch model: Distributed renewable power systems based on improved COOT optimization algorithm. Renew Energy. </w:t>
      </w:r>
      <w:proofErr w:type="gramStart"/>
      <w:r w:rsidRPr="00A253DF">
        <w:rPr>
          <w:rFonts w:ascii="Arial" w:hAnsi="Arial" w:cs="Arial"/>
          <w:sz w:val="24"/>
          <w:szCs w:val="24"/>
          <w:lang w:val="en-GB"/>
        </w:rPr>
        <w:t>2023;204:493</w:t>
      </w:r>
      <w:proofErr w:type="gramEnd"/>
      <w:r w:rsidRPr="00A253DF">
        <w:rPr>
          <w:rFonts w:ascii="Arial" w:hAnsi="Arial" w:cs="Arial"/>
          <w:sz w:val="24"/>
          <w:szCs w:val="24"/>
          <w:lang w:val="en-GB"/>
        </w:rPr>
        <w:t xml:space="preserve">-506. </w:t>
      </w:r>
      <w:r w:rsidR="007B1DA0" w:rsidRPr="00A253DF">
        <w:rPr>
          <w:rFonts w:ascii="Arial" w:hAnsi="Arial" w:cs="Arial"/>
          <w:sz w:val="24"/>
          <w:szCs w:val="24"/>
          <w:lang w:val="en-GB"/>
        </w:rPr>
        <w:t>https://</w:t>
      </w:r>
      <w:r w:rsidRPr="00A253DF">
        <w:rPr>
          <w:rFonts w:ascii="Arial" w:hAnsi="Arial" w:cs="Arial"/>
          <w:sz w:val="24"/>
          <w:szCs w:val="24"/>
          <w:lang w:val="en-GB"/>
        </w:rPr>
        <w:t>doi:10.1016/j.renene.2023.01.010</w:t>
      </w:r>
    </w:p>
    <w:p w14:paraId="140BE97D"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131.</w:t>
      </w:r>
      <w:r w:rsidRPr="00A253DF">
        <w:rPr>
          <w:rFonts w:ascii="Arial" w:hAnsi="Arial" w:cs="Arial"/>
          <w:sz w:val="24"/>
          <w:szCs w:val="24"/>
          <w:lang w:val="en-GB"/>
        </w:rPr>
        <w:tab/>
        <w:t xml:space="preserve">Zeng L, Xu J, Wang Y, Liu Y, Tang J, Wen M, Chen Z. </w:t>
      </w:r>
      <w:r w:rsidR="007B1DA0" w:rsidRPr="00A253DF">
        <w:rPr>
          <w:rFonts w:ascii="Arial" w:hAnsi="Arial" w:cs="Arial"/>
          <w:sz w:val="24"/>
          <w:szCs w:val="24"/>
          <w:lang w:val="en-GB"/>
        </w:rPr>
        <w:t xml:space="preserve">(2023) </w:t>
      </w:r>
      <w:r w:rsidRPr="00A253DF">
        <w:rPr>
          <w:rFonts w:ascii="Arial" w:hAnsi="Arial" w:cs="Arial"/>
          <w:sz w:val="24"/>
          <w:szCs w:val="24"/>
          <w:lang w:val="en-GB"/>
        </w:rPr>
        <w:t xml:space="preserve">Day-ahead interval scheduling strategy of power systems based on improved adaptive diffusion kernel density estimation. Int J </w:t>
      </w:r>
      <w:proofErr w:type="spellStart"/>
      <w:r w:rsidRPr="00A253DF">
        <w:rPr>
          <w:rFonts w:ascii="Arial" w:hAnsi="Arial" w:cs="Arial"/>
          <w:sz w:val="24"/>
          <w:szCs w:val="24"/>
          <w:lang w:val="en-GB"/>
        </w:rPr>
        <w:t>Electr</w:t>
      </w:r>
      <w:proofErr w:type="spellEnd"/>
      <w:r w:rsidRPr="00A253DF">
        <w:rPr>
          <w:rFonts w:ascii="Arial" w:hAnsi="Arial" w:cs="Arial"/>
          <w:sz w:val="24"/>
          <w:szCs w:val="24"/>
          <w:lang w:val="en-GB"/>
        </w:rPr>
        <w:t xml:space="preserve"> Power Energy Syst. </w:t>
      </w:r>
      <w:proofErr w:type="gramStart"/>
      <w:r w:rsidRPr="00A253DF">
        <w:rPr>
          <w:rFonts w:ascii="Arial" w:hAnsi="Arial" w:cs="Arial"/>
          <w:sz w:val="24"/>
          <w:szCs w:val="24"/>
          <w:lang w:val="en-GB"/>
        </w:rPr>
        <w:t>2023;147:108850</w:t>
      </w:r>
      <w:proofErr w:type="gramEnd"/>
      <w:r w:rsidRPr="00A253DF">
        <w:rPr>
          <w:rFonts w:ascii="Arial" w:hAnsi="Arial" w:cs="Arial"/>
          <w:sz w:val="24"/>
          <w:szCs w:val="24"/>
          <w:lang w:val="en-GB"/>
        </w:rPr>
        <w:t xml:space="preserve">. </w:t>
      </w:r>
      <w:r w:rsidR="007B1DA0" w:rsidRPr="00A253DF">
        <w:rPr>
          <w:rFonts w:ascii="Arial" w:hAnsi="Arial" w:cs="Arial"/>
          <w:sz w:val="24"/>
          <w:szCs w:val="24"/>
          <w:lang w:val="en-GB"/>
        </w:rPr>
        <w:t>https://</w:t>
      </w:r>
      <w:r w:rsidRPr="00A253DF">
        <w:rPr>
          <w:rFonts w:ascii="Arial" w:hAnsi="Arial" w:cs="Arial"/>
          <w:sz w:val="24"/>
          <w:szCs w:val="24"/>
          <w:lang w:val="en-GB"/>
        </w:rPr>
        <w:t>doi:10.1016/j.ijepes.2022.108850.</w:t>
      </w:r>
    </w:p>
    <w:p w14:paraId="28090A72"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132.</w:t>
      </w:r>
      <w:r w:rsidRPr="00A253DF">
        <w:rPr>
          <w:rFonts w:ascii="Arial" w:hAnsi="Arial" w:cs="Arial"/>
          <w:sz w:val="24"/>
          <w:szCs w:val="24"/>
          <w:lang w:val="en-GB"/>
        </w:rPr>
        <w:tab/>
      </w:r>
      <w:r w:rsidR="00105ACB" w:rsidRPr="00105ACB">
        <w:rPr>
          <w:rFonts w:ascii="Arial" w:hAnsi="Arial" w:cs="Arial"/>
          <w:sz w:val="24"/>
          <w:szCs w:val="24"/>
          <w:lang w:val="en-GB"/>
        </w:rPr>
        <w:t>Feng Y, Wei W, Tian Y, Mei S. (2024) Integrating day-ahead unit commitment and real-time dispatch for a bulk renewable-thermal-storage generation base. Journal of Energy Storage, 2024;93:112074, ISSN 2352-152X, https://doi.org/10.1016/j.est.2024.112074</w:t>
      </w:r>
      <w:r w:rsidRPr="00A253DF">
        <w:rPr>
          <w:rFonts w:ascii="Arial" w:hAnsi="Arial" w:cs="Arial"/>
          <w:sz w:val="24"/>
          <w:szCs w:val="24"/>
          <w:lang w:val="en-GB"/>
        </w:rPr>
        <w:t>.</w:t>
      </w:r>
    </w:p>
    <w:p w14:paraId="7DE28D6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133.</w:t>
      </w:r>
      <w:r w:rsidRPr="00A253DF">
        <w:rPr>
          <w:rFonts w:ascii="Arial" w:hAnsi="Arial" w:cs="Arial"/>
          <w:sz w:val="24"/>
          <w:szCs w:val="24"/>
          <w:lang w:val="en-GB"/>
        </w:rPr>
        <w:tab/>
        <w:t xml:space="preserve">Samarasinghe SL, </w:t>
      </w:r>
      <w:proofErr w:type="spellStart"/>
      <w:r w:rsidRPr="00A253DF">
        <w:rPr>
          <w:rFonts w:ascii="Arial" w:hAnsi="Arial" w:cs="Arial"/>
          <w:sz w:val="24"/>
          <w:szCs w:val="24"/>
          <w:lang w:val="en-GB"/>
        </w:rPr>
        <w:t>Moghimi</w:t>
      </w:r>
      <w:proofErr w:type="spellEnd"/>
      <w:r w:rsidRPr="00A253DF">
        <w:rPr>
          <w:rFonts w:ascii="Arial" w:hAnsi="Arial" w:cs="Arial"/>
          <w:sz w:val="24"/>
          <w:szCs w:val="24"/>
          <w:lang w:val="en-GB"/>
        </w:rPr>
        <w:t xml:space="preserve"> M, </w:t>
      </w:r>
      <w:proofErr w:type="spellStart"/>
      <w:r w:rsidRPr="00A253DF">
        <w:rPr>
          <w:rFonts w:ascii="Arial" w:hAnsi="Arial" w:cs="Arial"/>
          <w:sz w:val="24"/>
          <w:szCs w:val="24"/>
          <w:lang w:val="en-GB"/>
        </w:rPr>
        <w:t>Kaparaju</w:t>
      </w:r>
      <w:proofErr w:type="spellEnd"/>
      <w:r w:rsidRPr="00A253DF">
        <w:rPr>
          <w:rFonts w:ascii="Arial" w:hAnsi="Arial" w:cs="Arial"/>
          <w:sz w:val="24"/>
          <w:szCs w:val="24"/>
          <w:lang w:val="en-GB"/>
        </w:rPr>
        <w:t xml:space="preserve"> P. </w:t>
      </w:r>
      <w:r w:rsidR="00823429" w:rsidRPr="00A253DF">
        <w:rPr>
          <w:rFonts w:ascii="Arial" w:hAnsi="Arial" w:cs="Arial"/>
          <w:sz w:val="24"/>
          <w:szCs w:val="24"/>
          <w:lang w:val="en-GB"/>
        </w:rPr>
        <w:t xml:space="preserve">(2025) </w:t>
      </w:r>
      <w:r w:rsidRPr="00A253DF">
        <w:rPr>
          <w:rFonts w:ascii="Arial" w:hAnsi="Arial" w:cs="Arial"/>
          <w:sz w:val="24"/>
          <w:szCs w:val="24"/>
          <w:lang w:val="en-GB"/>
        </w:rPr>
        <w:t xml:space="preserve">A review of modelling tools for net-zero emission energy systems, based on model capabilities, modelling criteria and model availability. Renew Energy Focus. </w:t>
      </w:r>
      <w:proofErr w:type="gramStart"/>
      <w:r w:rsidRPr="00A253DF">
        <w:rPr>
          <w:rFonts w:ascii="Arial" w:hAnsi="Arial" w:cs="Arial"/>
          <w:sz w:val="24"/>
          <w:szCs w:val="24"/>
          <w:lang w:val="en-GB"/>
        </w:rPr>
        <w:t>2025;53:100659</w:t>
      </w:r>
      <w:proofErr w:type="gramEnd"/>
      <w:r w:rsidRPr="00A253DF">
        <w:rPr>
          <w:rFonts w:ascii="Arial" w:hAnsi="Arial" w:cs="Arial"/>
          <w:sz w:val="24"/>
          <w:szCs w:val="24"/>
          <w:lang w:val="en-GB"/>
        </w:rPr>
        <w:t xml:space="preserve">. </w:t>
      </w:r>
      <w:r w:rsidR="007B1DA0" w:rsidRPr="00A253DF">
        <w:rPr>
          <w:rFonts w:ascii="Arial" w:hAnsi="Arial" w:cs="Arial"/>
          <w:sz w:val="24"/>
          <w:szCs w:val="24"/>
          <w:lang w:val="en-GB"/>
        </w:rPr>
        <w:t>https://</w:t>
      </w:r>
      <w:r w:rsidRPr="00A253DF">
        <w:rPr>
          <w:rFonts w:ascii="Arial" w:hAnsi="Arial" w:cs="Arial"/>
          <w:sz w:val="24"/>
          <w:szCs w:val="24"/>
          <w:lang w:val="en-GB"/>
        </w:rPr>
        <w:t>doi:10.1016/j.ref.2024.100659.</w:t>
      </w:r>
    </w:p>
    <w:p w14:paraId="7758A2E1" w14:textId="77777777" w:rsidR="001616F6" w:rsidRPr="00A253DF" w:rsidRDefault="00CF3E53" w:rsidP="001616F6">
      <w:pPr>
        <w:pStyle w:val="Body"/>
        <w:tabs>
          <w:tab w:val="left" w:pos="426"/>
        </w:tabs>
        <w:rPr>
          <w:rFonts w:ascii="Arial" w:hAnsi="Arial" w:cs="Arial"/>
          <w:sz w:val="24"/>
          <w:szCs w:val="24"/>
          <w:lang w:val="en-GB"/>
        </w:rPr>
      </w:pPr>
      <w:r w:rsidRPr="00A253DF">
        <w:rPr>
          <w:rFonts w:ascii="Arial" w:hAnsi="Arial" w:cs="Arial"/>
          <w:sz w:val="24"/>
          <w:szCs w:val="24"/>
          <w:lang w:val="en-GB"/>
        </w:rPr>
        <w:t>134.</w:t>
      </w:r>
      <w:r w:rsidRPr="00A253DF">
        <w:rPr>
          <w:rFonts w:ascii="Arial" w:hAnsi="Arial" w:cs="Arial"/>
          <w:sz w:val="24"/>
          <w:szCs w:val="24"/>
          <w:lang w:val="en-GB"/>
        </w:rPr>
        <w:tab/>
      </w:r>
      <w:proofErr w:type="spellStart"/>
      <w:r w:rsidR="001616F6" w:rsidRPr="00A253DF">
        <w:rPr>
          <w:rFonts w:ascii="Arial" w:hAnsi="Arial" w:cs="Arial"/>
          <w:sz w:val="24"/>
          <w:szCs w:val="24"/>
          <w:lang w:val="en-GB"/>
        </w:rPr>
        <w:t>Rateele</w:t>
      </w:r>
      <w:proofErr w:type="spellEnd"/>
      <w:r w:rsidR="001616F6" w:rsidRPr="00A253DF">
        <w:rPr>
          <w:rFonts w:ascii="Arial" w:hAnsi="Arial" w:cs="Arial"/>
          <w:sz w:val="24"/>
          <w:szCs w:val="24"/>
          <w:lang w:val="en-GB"/>
        </w:rPr>
        <w:t xml:space="preserve"> TN, </w:t>
      </w:r>
      <w:proofErr w:type="spellStart"/>
      <w:r w:rsidR="001616F6" w:rsidRPr="00A253DF">
        <w:rPr>
          <w:rFonts w:ascii="Arial" w:hAnsi="Arial" w:cs="Arial"/>
          <w:sz w:val="24"/>
          <w:szCs w:val="24"/>
          <w:lang w:val="en-GB"/>
        </w:rPr>
        <w:t>Thamae</w:t>
      </w:r>
      <w:proofErr w:type="spellEnd"/>
      <w:r w:rsidR="001616F6" w:rsidRPr="00A253DF">
        <w:rPr>
          <w:rFonts w:ascii="Arial" w:hAnsi="Arial" w:cs="Arial"/>
          <w:sz w:val="24"/>
          <w:szCs w:val="24"/>
          <w:lang w:val="en-GB"/>
        </w:rPr>
        <w:t xml:space="preserve"> LZ. (2023) </w:t>
      </w:r>
      <w:r w:rsidR="001616F6" w:rsidRPr="001616F6">
        <w:rPr>
          <w:rFonts w:ascii="Arial" w:hAnsi="Arial" w:cs="Arial"/>
          <w:sz w:val="24"/>
          <w:szCs w:val="24"/>
          <w:lang w:val="en-GB"/>
        </w:rPr>
        <w:t>An optimization approach for the economic dispatch incorporating renewable energy resources into Lesotho power sources portfolio,</w:t>
      </w:r>
      <w:r w:rsidR="001616F6">
        <w:rPr>
          <w:rFonts w:ascii="Arial" w:hAnsi="Arial" w:cs="Arial"/>
          <w:sz w:val="24"/>
          <w:szCs w:val="24"/>
          <w:lang w:val="en-GB"/>
        </w:rPr>
        <w:t xml:space="preserve"> </w:t>
      </w:r>
      <w:proofErr w:type="spellStart"/>
      <w:r w:rsidR="001616F6" w:rsidRPr="001616F6">
        <w:rPr>
          <w:rFonts w:ascii="Arial" w:hAnsi="Arial" w:cs="Arial"/>
          <w:sz w:val="24"/>
          <w:szCs w:val="24"/>
          <w:lang w:val="en-GB"/>
        </w:rPr>
        <w:t>Heliyon</w:t>
      </w:r>
      <w:proofErr w:type="spellEnd"/>
      <w:r w:rsidR="001616F6" w:rsidRPr="001616F6">
        <w:rPr>
          <w:rFonts w:ascii="Arial" w:hAnsi="Arial" w:cs="Arial"/>
          <w:sz w:val="24"/>
          <w:szCs w:val="24"/>
          <w:lang w:val="en-GB"/>
        </w:rPr>
        <w:t>,</w:t>
      </w:r>
      <w:r w:rsidR="001616F6">
        <w:rPr>
          <w:rFonts w:ascii="Arial" w:hAnsi="Arial" w:cs="Arial"/>
          <w:sz w:val="24"/>
          <w:szCs w:val="24"/>
          <w:lang w:val="en-GB"/>
        </w:rPr>
        <w:t xml:space="preserve"> V</w:t>
      </w:r>
      <w:r w:rsidR="001616F6" w:rsidRPr="001616F6">
        <w:rPr>
          <w:rFonts w:ascii="Arial" w:hAnsi="Arial" w:cs="Arial"/>
          <w:sz w:val="24"/>
          <w:szCs w:val="24"/>
          <w:lang w:val="en-GB"/>
        </w:rPr>
        <w:t>9</w:t>
      </w:r>
      <w:r w:rsidR="001616F6">
        <w:rPr>
          <w:rFonts w:ascii="Arial" w:hAnsi="Arial" w:cs="Arial"/>
          <w:sz w:val="24"/>
          <w:szCs w:val="24"/>
          <w:lang w:val="en-GB"/>
        </w:rPr>
        <w:t>(4)</w:t>
      </w:r>
      <w:r w:rsidR="001616F6" w:rsidRPr="001616F6">
        <w:rPr>
          <w:rFonts w:ascii="Arial" w:hAnsi="Arial" w:cs="Arial"/>
          <w:sz w:val="24"/>
          <w:szCs w:val="24"/>
          <w:lang w:val="en-GB"/>
        </w:rPr>
        <w:t>,</w:t>
      </w:r>
      <w:r w:rsidR="001616F6">
        <w:rPr>
          <w:rFonts w:ascii="Arial" w:hAnsi="Arial" w:cs="Arial"/>
          <w:sz w:val="24"/>
          <w:szCs w:val="24"/>
          <w:lang w:val="en-GB"/>
        </w:rPr>
        <w:t xml:space="preserve"> </w:t>
      </w:r>
      <w:r w:rsidR="001616F6" w:rsidRPr="001616F6">
        <w:rPr>
          <w:rFonts w:ascii="Arial" w:hAnsi="Arial" w:cs="Arial"/>
          <w:sz w:val="24"/>
          <w:szCs w:val="24"/>
          <w:lang w:val="en-GB"/>
        </w:rPr>
        <w:t>2023,</w:t>
      </w:r>
      <w:r w:rsidR="001616F6">
        <w:rPr>
          <w:rFonts w:ascii="Arial" w:hAnsi="Arial" w:cs="Arial"/>
          <w:sz w:val="24"/>
          <w:szCs w:val="24"/>
          <w:lang w:val="en-GB"/>
        </w:rPr>
        <w:t xml:space="preserve"> </w:t>
      </w:r>
      <w:r w:rsidR="001616F6" w:rsidRPr="001616F6">
        <w:rPr>
          <w:rFonts w:ascii="Arial" w:hAnsi="Arial" w:cs="Arial"/>
          <w:sz w:val="24"/>
          <w:szCs w:val="24"/>
          <w:lang w:val="en-GB"/>
        </w:rPr>
        <w:t>e14748,</w:t>
      </w:r>
      <w:r w:rsidR="001616F6">
        <w:rPr>
          <w:rFonts w:ascii="Arial" w:hAnsi="Arial" w:cs="Arial"/>
          <w:sz w:val="24"/>
          <w:szCs w:val="24"/>
          <w:lang w:val="en-GB"/>
        </w:rPr>
        <w:t xml:space="preserve"> </w:t>
      </w:r>
      <w:r w:rsidR="001616F6" w:rsidRPr="001616F6">
        <w:rPr>
          <w:rFonts w:ascii="Arial" w:hAnsi="Arial" w:cs="Arial"/>
          <w:sz w:val="24"/>
          <w:szCs w:val="24"/>
          <w:lang w:val="en-GB"/>
        </w:rPr>
        <w:t>ISSN 2405-8440,</w:t>
      </w:r>
      <w:r w:rsidR="001616F6">
        <w:rPr>
          <w:rFonts w:ascii="Arial" w:hAnsi="Arial" w:cs="Arial"/>
          <w:sz w:val="24"/>
          <w:szCs w:val="24"/>
          <w:lang w:val="en-GB"/>
        </w:rPr>
        <w:t xml:space="preserve"> </w:t>
      </w:r>
      <w:r w:rsidR="001616F6" w:rsidRPr="001616F6">
        <w:rPr>
          <w:rFonts w:ascii="Arial" w:hAnsi="Arial" w:cs="Arial"/>
          <w:sz w:val="24"/>
          <w:szCs w:val="24"/>
          <w:lang w:val="en-GB"/>
        </w:rPr>
        <w:t>https://doi</w:t>
      </w:r>
      <w:r w:rsidR="00504319">
        <w:rPr>
          <w:rFonts w:ascii="Arial" w:hAnsi="Arial" w:cs="Arial"/>
          <w:sz w:val="24"/>
          <w:szCs w:val="24"/>
          <w:lang w:val="en-GB"/>
        </w:rPr>
        <w:t>:</w:t>
      </w:r>
      <w:r w:rsidR="001616F6" w:rsidRPr="001616F6">
        <w:rPr>
          <w:rFonts w:ascii="Arial" w:hAnsi="Arial" w:cs="Arial"/>
          <w:sz w:val="24"/>
          <w:szCs w:val="24"/>
          <w:lang w:val="en-GB"/>
        </w:rPr>
        <w:t>10.1016/j.heliyon.2023.e14748.</w:t>
      </w:r>
    </w:p>
    <w:p w14:paraId="1E6D7D90"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135.</w:t>
      </w:r>
      <w:r w:rsidRPr="00A253DF">
        <w:rPr>
          <w:rFonts w:ascii="Arial" w:hAnsi="Arial" w:cs="Arial"/>
          <w:sz w:val="24"/>
          <w:szCs w:val="24"/>
          <w:lang w:val="en-GB"/>
        </w:rPr>
        <w:tab/>
      </w:r>
      <w:proofErr w:type="spellStart"/>
      <w:r w:rsidRPr="00A253DF">
        <w:rPr>
          <w:rFonts w:ascii="Arial" w:hAnsi="Arial" w:cs="Arial"/>
          <w:sz w:val="24"/>
          <w:szCs w:val="24"/>
          <w:lang w:val="en-GB"/>
        </w:rPr>
        <w:t>Dimitriadis</w:t>
      </w:r>
      <w:proofErr w:type="spellEnd"/>
      <w:r w:rsidRPr="00A253DF">
        <w:rPr>
          <w:rFonts w:ascii="Arial" w:hAnsi="Arial" w:cs="Arial"/>
          <w:sz w:val="24"/>
          <w:szCs w:val="24"/>
          <w:lang w:val="en-GB"/>
        </w:rPr>
        <w:t xml:space="preserve"> CN, </w:t>
      </w:r>
      <w:proofErr w:type="spellStart"/>
      <w:r w:rsidRPr="00A253DF">
        <w:rPr>
          <w:rFonts w:ascii="Arial" w:hAnsi="Arial" w:cs="Arial"/>
          <w:sz w:val="24"/>
          <w:szCs w:val="24"/>
          <w:lang w:val="en-GB"/>
        </w:rPr>
        <w:t>Tsimopoulos</w:t>
      </w:r>
      <w:proofErr w:type="spellEnd"/>
      <w:r w:rsidRPr="00A253DF">
        <w:rPr>
          <w:rFonts w:ascii="Arial" w:hAnsi="Arial" w:cs="Arial"/>
          <w:sz w:val="24"/>
          <w:szCs w:val="24"/>
          <w:lang w:val="en-GB"/>
        </w:rPr>
        <w:t xml:space="preserve"> EG, Georgiadis MC. </w:t>
      </w:r>
      <w:r w:rsidR="00CC45A9" w:rsidRPr="00A253DF">
        <w:rPr>
          <w:rFonts w:ascii="Arial" w:hAnsi="Arial" w:cs="Arial"/>
          <w:sz w:val="24"/>
          <w:szCs w:val="24"/>
          <w:lang w:val="en-GB"/>
        </w:rPr>
        <w:t xml:space="preserve">(2023) </w:t>
      </w:r>
      <w:r w:rsidRPr="00A253DF">
        <w:rPr>
          <w:rFonts w:ascii="Arial" w:hAnsi="Arial" w:cs="Arial"/>
          <w:sz w:val="24"/>
          <w:szCs w:val="24"/>
          <w:lang w:val="en-GB"/>
        </w:rPr>
        <w:t xml:space="preserve">Optimization-based economic analysis of energy storage technologies in a coupled </w:t>
      </w:r>
      <w:r w:rsidRPr="00A253DF">
        <w:rPr>
          <w:rFonts w:ascii="Arial" w:hAnsi="Arial" w:cs="Arial"/>
          <w:sz w:val="24"/>
          <w:szCs w:val="24"/>
          <w:lang w:val="en-GB"/>
        </w:rPr>
        <w:lastRenderedPageBreak/>
        <w:t xml:space="preserve">electricity and natural gas market. J Energy Storage. </w:t>
      </w:r>
      <w:proofErr w:type="gramStart"/>
      <w:r w:rsidRPr="00A253DF">
        <w:rPr>
          <w:rFonts w:ascii="Arial" w:hAnsi="Arial" w:cs="Arial"/>
          <w:sz w:val="24"/>
          <w:szCs w:val="24"/>
          <w:lang w:val="en-GB"/>
        </w:rPr>
        <w:t>2023;58:106332</w:t>
      </w:r>
      <w:proofErr w:type="gramEnd"/>
      <w:r w:rsidRPr="00A253DF">
        <w:rPr>
          <w:rFonts w:ascii="Arial" w:hAnsi="Arial" w:cs="Arial"/>
          <w:sz w:val="24"/>
          <w:szCs w:val="24"/>
          <w:lang w:val="en-GB"/>
        </w:rPr>
        <w:t xml:space="preserve">. </w:t>
      </w:r>
      <w:r w:rsidR="00CC45A9" w:rsidRPr="00A253DF">
        <w:rPr>
          <w:rFonts w:ascii="Arial" w:hAnsi="Arial" w:cs="Arial"/>
          <w:sz w:val="24"/>
          <w:szCs w:val="24"/>
          <w:lang w:val="en-GB"/>
        </w:rPr>
        <w:t>https://</w:t>
      </w:r>
      <w:r w:rsidRPr="00A253DF">
        <w:rPr>
          <w:rFonts w:ascii="Arial" w:hAnsi="Arial" w:cs="Arial"/>
          <w:sz w:val="24"/>
          <w:szCs w:val="24"/>
          <w:lang w:val="en-GB"/>
        </w:rPr>
        <w:t>doi:10.1016/j.est.2022.106332.</w:t>
      </w:r>
    </w:p>
    <w:p w14:paraId="6976BF79"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136.</w:t>
      </w:r>
      <w:r w:rsidRPr="00A253DF">
        <w:rPr>
          <w:rFonts w:ascii="Arial" w:hAnsi="Arial" w:cs="Arial"/>
          <w:sz w:val="24"/>
          <w:szCs w:val="24"/>
          <w:lang w:val="en-GB"/>
        </w:rPr>
        <w:tab/>
        <w:t xml:space="preserve">Olivos C, Valenzuela J. </w:t>
      </w:r>
      <w:proofErr w:type="gramStart"/>
      <w:r w:rsidRPr="00A253DF">
        <w:rPr>
          <w:rFonts w:ascii="Arial" w:hAnsi="Arial" w:cs="Arial"/>
          <w:sz w:val="24"/>
          <w:szCs w:val="24"/>
          <w:lang w:val="en-GB"/>
        </w:rPr>
        <w:t>I</w:t>
      </w:r>
      <w:r w:rsidR="00CC45A9" w:rsidRPr="00A253DF">
        <w:rPr>
          <w:rFonts w:ascii="Arial" w:hAnsi="Arial" w:cs="Arial"/>
          <w:sz w:val="24"/>
          <w:szCs w:val="24"/>
          <w:lang w:val="en-GB"/>
        </w:rPr>
        <w:t>(</w:t>
      </w:r>
      <w:proofErr w:type="gramEnd"/>
      <w:r w:rsidR="00CC45A9" w:rsidRPr="00A253DF">
        <w:rPr>
          <w:rFonts w:ascii="Arial" w:hAnsi="Arial" w:cs="Arial"/>
          <w:sz w:val="24"/>
          <w:szCs w:val="24"/>
          <w:lang w:val="en-GB"/>
        </w:rPr>
        <w:t xml:space="preserve">2023) </w:t>
      </w:r>
      <w:r w:rsidR="001616F6">
        <w:rPr>
          <w:rFonts w:ascii="Arial" w:hAnsi="Arial" w:cs="Arial"/>
          <w:sz w:val="24"/>
          <w:szCs w:val="24"/>
          <w:lang w:val="en-GB"/>
        </w:rPr>
        <w:t>I</w:t>
      </w:r>
      <w:r w:rsidRPr="00A253DF">
        <w:rPr>
          <w:rFonts w:ascii="Arial" w:hAnsi="Arial" w:cs="Arial"/>
          <w:sz w:val="24"/>
          <w:szCs w:val="24"/>
          <w:lang w:val="en-GB"/>
        </w:rPr>
        <w:t xml:space="preserve">ntegrating Battery Energy Storage Systems in the UC Problem: A Review. Curr Sustain/Renew Energy Rep. </w:t>
      </w:r>
      <w:proofErr w:type="gramStart"/>
      <w:r w:rsidRPr="00A253DF">
        <w:rPr>
          <w:rFonts w:ascii="Arial" w:hAnsi="Arial" w:cs="Arial"/>
          <w:sz w:val="24"/>
          <w:szCs w:val="24"/>
          <w:lang w:val="en-GB"/>
        </w:rPr>
        <w:t>2023;10:45</w:t>
      </w:r>
      <w:proofErr w:type="gramEnd"/>
      <w:r w:rsidRPr="00A253DF">
        <w:rPr>
          <w:rFonts w:ascii="Arial" w:hAnsi="Arial" w:cs="Arial"/>
          <w:sz w:val="24"/>
          <w:szCs w:val="24"/>
          <w:lang w:val="en-GB"/>
        </w:rPr>
        <w:t>–57.</w:t>
      </w:r>
      <w:r w:rsidR="00504319">
        <w:rPr>
          <w:rFonts w:ascii="Arial" w:hAnsi="Arial" w:cs="Arial"/>
          <w:sz w:val="24"/>
          <w:szCs w:val="24"/>
          <w:lang w:val="en-GB"/>
        </w:rPr>
        <w:t>https://doi:</w:t>
      </w:r>
      <w:r w:rsidRPr="00A253DF">
        <w:rPr>
          <w:rFonts w:ascii="Arial" w:hAnsi="Arial" w:cs="Arial"/>
          <w:sz w:val="24"/>
          <w:szCs w:val="24"/>
          <w:lang w:val="en-GB"/>
        </w:rPr>
        <w:t>10.1007/s40518-023-00210-9.</w:t>
      </w:r>
    </w:p>
    <w:p w14:paraId="0B9C6DB6"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137.</w:t>
      </w:r>
      <w:r w:rsidRPr="00A253DF">
        <w:rPr>
          <w:rFonts w:ascii="Arial" w:hAnsi="Arial" w:cs="Arial"/>
          <w:sz w:val="24"/>
          <w:szCs w:val="24"/>
          <w:lang w:val="en-GB"/>
        </w:rPr>
        <w:tab/>
        <w:t xml:space="preserve">Tahir H. </w:t>
      </w:r>
      <w:r w:rsidR="00CC45A9" w:rsidRPr="00A253DF">
        <w:rPr>
          <w:rFonts w:ascii="Arial" w:hAnsi="Arial" w:cs="Arial"/>
          <w:sz w:val="24"/>
          <w:szCs w:val="24"/>
          <w:lang w:val="en-GB"/>
        </w:rPr>
        <w:t xml:space="preserve">(2024) </w:t>
      </w:r>
      <w:r w:rsidRPr="00A253DF">
        <w:rPr>
          <w:rFonts w:ascii="Arial" w:hAnsi="Arial" w:cs="Arial"/>
          <w:sz w:val="24"/>
          <w:szCs w:val="24"/>
          <w:lang w:val="en-GB"/>
        </w:rPr>
        <w:t xml:space="preserve">Optimization of energy storage systems for integration of renewable energy sources — A bibliometric analysis. J Energy Storage. </w:t>
      </w:r>
      <w:proofErr w:type="gramStart"/>
      <w:r w:rsidRPr="00A253DF">
        <w:rPr>
          <w:rFonts w:ascii="Arial" w:hAnsi="Arial" w:cs="Arial"/>
          <w:sz w:val="24"/>
          <w:szCs w:val="24"/>
          <w:lang w:val="en-GB"/>
        </w:rPr>
        <w:t>2024;94:112497</w:t>
      </w:r>
      <w:proofErr w:type="gramEnd"/>
      <w:r w:rsidRPr="00A253DF">
        <w:rPr>
          <w:rFonts w:ascii="Arial" w:hAnsi="Arial" w:cs="Arial"/>
          <w:sz w:val="24"/>
          <w:szCs w:val="24"/>
          <w:lang w:val="en-GB"/>
        </w:rPr>
        <w:t xml:space="preserve">. </w:t>
      </w:r>
      <w:r w:rsidR="00CC45A9" w:rsidRPr="00A253DF">
        <w:rPr>
          <w:rFonts w:ascii="Arial" w:hAnsi="Arial" w:cs="Arial"/>
          <w:sz w:val="24"/>
          <w:szCs w:val="24"/>
          <w:lang w:val="en-GB"/>
        </w:rPr>
        <w:t>https://</w:t>
      </w:r>
      <w:r w:rsidRPr="00A253DF">
        <w:rPr>
          <w:rFonts w:ascii="Arial" w:hAnsi="Arial" w:cs="Arial"/>
          <w:sz w:val="24"/>
          <w:szCs w:val="24"/>
          <w:lang w:val="en-GB"/>
        </w:rPr>
        <w:t>doi:10.1016/j.est.2024.112497.</w:t>
      </w:r>
    </w:p>
    <w:p w14:paraId="0B29900D"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138.</w:t>
      </w:r>
      <w:r w:rsidRPr="00A253DF">
        <w:rPr>
          <w:rFonts w:ascii="Arial" w:hAnsi="Arial" w:cs="Arial"/>
          <w:sz w:val="24"/>
          <w:szCs w:val="24"/>
          <w:lang w:val="en-GB"/>
        </w:rPr>
        <w:tab/>
      </w:r>
      <w:proofErr w:type="spellStart"/>
      <w:r w:rsidRPr="00A253DF">
        <w:rPr>
          <w:rFonts w:ascii="Arial" w:hAnsi="Arial" w:cs="Arial"/>
          <w:sz w:val="24"/>
          <w:szCs w:val="24"/>
          <w:lang w:val="en-GB"/>
        </w:rPr>
        <w:t>Hammerschmitt</w:t>
      </w:r>
      <w:proofErr w:type="spellEnd"/>
      <w:r w:rsidRPr="00A253DF">
        <w:rPr>
          <w:rFonts w:ascii="Arial" w:hAnsi="Arial" w:cs="Arial"/>
          <w:sz w:val="24"/>
          <w:szCs w:val="24"/>
          <w:lang w:val="en-GB"/>
        </w:rPr>
        <w:t xml:space="preserve"> BK, </w:t>
      </w:r>
      <w:proofErr w:type="spellStart"/>
      <w:r w:rsidRPr="00A253DF">
        <w:rPr>
          <w:rFonts w:ascii="Arial" w:hAnsi="Arial" w:cs="Arial"/>
          <w:sz w:val="24"/>
          <w:szCs w:val="24"/>
          <w:lang w:val="en-GB"/>
        </w:rPr>
        <w:t>Capeletti</w:t>
      </w:r>
      <w:proofErr w:type="spellEnd"/>
      <w:r w:rsidRPr="00A253DF">
        <w:rPr>
          <w:rFonts w:ascii="Arial" w:hAnsi="Arial" w:cs="Arial"/>
          <w:sz w:val="24"/>
          <w:szCs w:val="24"/>
          <w:lang w:val="en-GB"/>
        </w:rPr>
        <w:t xml:space="preserve"> MB, Lucchese FC, </w:t>
      </w:r>
      <w:proofErr w:type="spellStart"/>
      <w:r w:rsidRPr="00A253DF">
        <w:rPr>
          <w:rFonts w:ascii="Arial" w:hAnsi="Arial" w:cs="Arial"/>
          <w:sz w:val="24"/>
          <w:szCs w:val="24"/>
          <w:lang w:val="en-GB"/>
        </w:rPr>
        <w:t>Guarda</w:t>
      </w:r>
      <w:proofErr w:type="spellEnd"/>
      <w:r w:rsidRPr="00A253DF">
        <w:rPr>
          <w:rFonts w:ascii="Arial" w:hAnsi="Arial" w:cs="Arial"/>
          <w:sz w:val="24"/>
          <w:szCs w:val="24"/>
          <w:lang w:val="en-GB"/>
        </w:rPr>
        <w:t xml:space="preserve"> FKG, </w:t>
      </w:r>
      <w:proofErr w:type="spellStart"/>
      <w:r w:rsidRPr="00A253DF">
        <w:rPr>
          <w:rFonts w:ascii="Arial" w:hAnsi="Arial" w:cs="Arial"/>
          <w:sz w:val="24"/>
          <w:szCs w:val="24"/>
          <w:lang w:val="en-GB"/>
        </w:rPr>
        <w:t>Abaide</w:t>
      </w:r>
      <w:proofErr w:type="spellEnd"/>
      <w:r w:rsidRPr="00A253DF">
        <w:rPr>
          <w:rFonts w:ascii="Arial" w:hAnsi="Arial" w:cs="Arial"/>
          <w:sz w:val="24"/>
          <w:szCs w:val="24"/>
          <w:lang w:val="en-GB"/>
        </w:rPr>
        <w:t xml:space="preserve"> ADR. </w:t>
      </w:r>
      <w:r w:rsidR="00CC45A9" w:rsidRPr="00A253DF">
        <w:rPr>
          <w:rFonts w:ascii="Arial" w:hAnsi="Arial" w:cs="Arial"/>
          <w:sz w:val="24"/>
          <w:szCs w:val="24"/>
          <w:lang w:val="en-GB"/>
        </w:rPr>
        <w:t xml:space="preserve">(2024) </w:t>
      </w:r>
      <w:r w:rsidRPr="00A253DF">
        <w:rPr>
          <w:rFonts w:ascii="Arial" w:hAnsi="Arial" w:cs="Arial"/>
          <w:sz w:val="24"/>
          <w:szCs w:val="24"/>
          <w:lang w:val="en-GB"/>
        </w:rPr>
        <w:t xml:space="preserve">Multi-objective optimization of thermal dispatch scheduling considering different complementary load levels. Sustainable Energy </w:t>
      </w:r>
      <w:proofErr w:type="spellStart"/>
      <w:r w:rsidRPr="00A253DF">
        <w:rPr>
          <w:rFonts w:ascii="Arial" w:hAnsi="Arial" w:cs="Arial"/>
          <w:sz w:val="24"/>
          <w:szCs w:val="24"/>
          <w:lang w:val="en-GB"/>
        </w:rPr>
        <w:t>Technol</w:t>
      </w:r>
      <w:proofErr w:type="spellEnd"/>
      <w:r w:rsidRPr="00A253DF">
        <w:rPr>
          <w:rFonts w:ascii="Arial" w:hAnsi="Arial" w:cs="Arial"/>
          <w:sz w:val="24"/>
          <w:szCs w:val="24"/>
          <w:lang w:val="en-GB"/>
        </w:rPr>
        <w:t xml:space="preserve"> Assess. </w:t>
      </w:r>
      <w:proofErr w:type="gramStart"/>
      <w:r w:rsidRPr="00A253DF">
        <w:rPr>
          <w:rFonts w:ascii="Arial" w:hAnsi="Arial" w:cs="Arial"/>
          <w:sz w:val="24"/>
          <w:szCs w:val="24"/>
          <w:lang w:val="en-GB"/>
        </w:rPr>
        <w:t>2024;69:103909</w:t>
      </w:r>
      <w:proofErr w:type="gramEnd"/>
      <w:r w:rsidRPr="00A253DF">
        <w:rPr>
          <w:rFonts w:ascii="Arial" w:hAnsi="Arial" w:cs="Arial"/>
          <w:sz w:val="24"/>
          <w:szCs w:val="24"/>
          <w:lang w:val="en-GB"/>
        </w:rPr>
        <w:t xml:space="preserve">. </w:t>
      </w:r>
      <w:r w:rsidR="00504319">
        <w:rPr>
          <w:rFonts w:ascii="Arial" w:hAnsi="Arial" w:cs="Arial"/>
          <w:sz w:val="24"/>
          <w:szCs w:val="24"/>
          <w:lang w:val="en-GB"/>
        </w:rPr>
        <w:t>https://</w:t>
      </w:r>
      <w:r w:rsidRPr="00A253DF">
        <w:rPr>
          <w:rFonts w:ascii="Arial" w:hAnsi="Arial" w:cs="Arial"/>
          <w:sz w:val="24"/>
          <w:szCs w:val="24"/>
          <w:lang w:val="en-GB"/>
        </w:rPr>
        <w:t>doi:10.1016/j.seta.2024.103909.</w:t>
      </w:r>
    </w:p>
    <w:p w14:paraId="5487E749" w14:textId="77777777" w:rsidR="00CC45A9"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139.</w:t>
      </w:r>
      <w:r w:rsidRPr="00A253DF">
        <w:rPr>
          <w:rFonts w:ascii="Arial" w:hAnsi="Arial" w:cs="Arial"/>
          <w:sz w:val="24"/>
          <w:szCs w:val="24"/>
          <w:lang w:val="en-GB"/>
        </w:rPr>
        <w:tab/>
        <w:t xml:space="preserve">Liu X, Conejo AJ, Constante Flores GE. </w:t>
      </w:r>
      <w:r w:rsidR="00CC45A9" w:rsidRPr="00A253DF">
        <w:rPr>
          <w:rFonts w:ascii="Arial" w:hAnsi="Arial" w:cs="Arial"/>
          <w:sz w:val="24"/>
          <w:szCs w:val="24"/>
          <w:lang w:val="en-GB"/>
        </w:rPr>
        <w:t xml:space="preserve">(2023) </w:t>
      </w:r>
      <w:r w:rsidRPr="00A253DF">
        <w:rPr>
          <w:rFonts w:ascii="Arial" w:hAnsi="Arial" w:cs="Arial"/>
          <w:sz w:val="24"/>
          <w:szCs w:val="24"/>
          <w:lang w:val="en-GB"/>
        </w:rPr>
        <w:t>Stochastic Unit Commitment: Model Reduction via Learning.</w:t>
      </w:r>
      <w:r w:rsidR="00CC45A9" w:rsidRPr="00A253DF">
        <w:rPr>
          <w:rFonts w:ascii="Arial" w:hAnsi="Arial" w:cs="Arial"/>
          <w:sz w:val="24"/>
          <w:szCs w:val="24"/>
          <w:lang w:val="en-GB"/>
        </w:rPr>
        <w:t xml:space="preserve"> Curr Sustainable Renewable Energy Rep 10, 36–44 (2023). https://doi.org/10.1007/s40518-023-00209-2</w:t>
      </w:r>
    </w:p>
    <w:p w14:paraId="7CC0CDEF"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140.</w:t>
      </w:r>
      <w:r w:rsidRPr="00A253DF">
        <w:rPr>
          <w:rFonts w:ascii="Arial" w:hAnsi="Arial" w:cs="Arial"/>
          <w:sz w:val="24"/>
          <w:szCs w:val="24"/>
          <w:lang w:val="en-GB"/>
        </w:rPr>
        <w:tab/>
        <w:t xml:space="preserve">Li P, Su J, Bai X. </w:t>
      </w:r>
      <w:r w:rsidR="00B47458" w:rsidRPr="00A253DF">
        <w:rPr>
          <w:rFonts w:ascii="Arial" w:hAnsi="Arial" w:cs="Arial"/>
          <w:sz w:val="24"/>
          <w:szCs w:val="24"/>
          <w:lang w:val="en-GB"/>
        </w:rPr>
        <w:t xml:space="preserve">(2024) </w:t>
      </w:r>
      <w:r w:rsidRPr="00A253DF">
        <w:rPr>
          <w:rFonts w:ascii="Arial" w:hAnsi="Arial" w:cs="Arial"/>
          <w:sz w:val="24"/>
          <w:szCs w:val="24"/>
          <w:lang w:val="en-GB"/>
        </w:rPr>
        <w:t xml:space="preserve">An objective feasibility pump method for optimal power flow with unit commitment variables. Electric Power </w:t>
      </w:r>
      <w:proofErr w:type="spellStart"/>
      <w:r w:rsidRPr="00A253DF">
        <w:rPr>
          <w:rFonts w:ascii="Arial" w:hAnsi="Arial" w:cs="Arial"/>
          <w:sz w:val="24"/>
          <w:szCs w:val="24"/>
          <w:lang w:val="en-GB"/>
        </w:rPr>
        <w:t>Syst</w:t>
      </w:r>
      <w:proofErr w:type="spellEnd"/>
      <w:r w:rsidRPr="00A253DF">
        <w:rPr>
          <w:rFonts w:ascii="Arial" w:hAnsi="Arial" w:cs="Arial"/>
          <w:sz w:val="24"/>
          <w:szCs w:val="24"/>
          <w:lang w:val="en-GB"/>
        </w:rPr>
        <w:t xml:space="preserve"> Res. </w:t>
      </w:r>
      <w:proofErr w:type="gramStart"/>
      <w:r w:rsidRPr="00A253DF">
        <w:rPr>
          <w:rFonts w:ascii="Arial" w:hAnsi="Arial" w:cs="Arial"/>
          <w:sz w:val="24"/>
          <w:szCs w:val="24"/>
          <w:lang w:val="en-GB"/>
        </w:rPr>
        <w:t>2024;236:110928</w:t>
      </w:r>
      <w:proofErr w:type="gramEnd"/>
      <w:r w:rsidRPr="00A253DF">
        <w:rPr>
          <w:rFonts w:ascii="Arial" w:hAnsi="Arial" w:cs="Arial"/>
          <w:sz w:val="24"/>
          <w:szCs w:val="24"/>
          <w:lang w:val="en-GB"/>
        </w:rPr>
        <w:t xml:space="preserve">. </w:t>
      </w:r>
      <w:r w:rsidR="00B47458" w:rsidRPr="00A253DF">
        <w:rPr>
          <w:rFonts w:ascii="Arial" w:hAnsi="Arial" w:cs="Arial"/>
          <w:sz w:val="24"/>
          <w:szCs w:val="24"/>
          <w:lang w:val="en-GB"/>
        </w:rPr>
        <w:t>https://</w:t>
      </w:r>
      <w:r w:rsidRPr="00A253DF">
        <w:rPr>
          <w:rFonts w:ascii="Arial" w:hAnsi="Arial" w:cs="Arial"/>
          <w:sz w:val="24"/>
          <w:szCs w:val="24"/>
          <w:lang w:val="en-GB"/>
        </w:rPr>
        <w:t>doi:10.1016/j.epsr.2024.110928.</w:t>
      </w:r>
    </w:p>
    <w:p w14:paraId="0BA931AE"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141.</w:t>
      </w:r>
      <w:r w:rsidRPr="00A253DF">
        <w:rPr>
          <w:rFonts w:ascii="Arial" w:hAnsi="Arial" w:cs="Arial"/>
          <w:sz w:val="24"/>
          <w:szCs w:val="24"/>
          <w:lang w:val="en-GB"/>
        </w:rPr>
        <w:tab/>
        <w:t xml:space="preserve">Chen K, Shao Q, Zhou B, Yang Q, Pan H, Jin T, Liu S. </w:t>
      </w:r>
      <w:r w:rsidR="00B47458" w:rsidRPr="00A253DF">
        <w:rPr>
          <w:rFonts w:ascii="Arial" w:hAnsi="Arial" w:cs="Arial"/>
          <w:sz w:val="24"/>
          <w:szCs w:val="24"/>
          <w:lang w:val="en-GB"/>
        </w:rPr>
        <w:t xml:space="preserve">(2023) </w:t>
      </w:r>
      <w:r w:rsidRPr="00A253DF">
        <w:rPr>
          <w:rFonts w:ascii="Arial" w:hAnsi="Arial" w:cs="Arial"/>
          <w:sz w:val="24"/>
          <w:szCs w:val="24"/>
          <w:lang w:val="en-GB"/>
        </w:rPr>
        <w:t xml:space="preserve">Optimization of multi-temporal generation scheduling in power system under elevated renewable penetrations: A review. Front Energy Res. 2023;10. </w:t>
      </w:r>
      <w:r w:rsidR="00B47458" w:rsidRPr="00A253DF">
        <w:rPr>
          <w:rFonts w:ascii="Arial" w:hAnsi="Arial" w:cs="Arial"/>
          <w:sz w:val="24"/>
          <w:szCs w:val="24"/>
          <w:lang w:val="en-GB"/>
        </w:rPr>
        <w:t>https://</w:t>
      </w:r>
      <w:r w:rsidRPr="00A253DF">
        <w:rPr>
          <w:rFonts w:ascii="Arial" w:hAnsi="Arial" w:cs="Arial"/>
          <w:sz w:val="24"/>
          <w:szCs w:val="24"/>
          <w:lang w:val="en-GB"/>
        </w:rPr>
        <w:t>doi:10.3389/fenrg.2022.1054597.</w:t>
      </w:r>
    </w:p>
    <w:p w14:paraId="74E38A65"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142.</w:t>
      </w:r>
      <w:r w:rsidRPr="00A253DF">
        <w:rPr>
          <w:rFonts w:ascii="Arial" w:hAnsi="Arial" w:cs="Arial"/>
          <w:sz w:val="24"/>
          <w:szCs w:val="24"/>
          <w:lang w:val="en-GB"/>
        </w:rPr>
        <w:tab/>
      </w:r>
      <w:r w:rsidR="00B47458" w:rsidRPr="00A253DF">
        <w:rPr>
          <w:rFonts w:ascii="Arial" w:hAnsi="Arial" w:cs="Arial"/>
          <w:sz w:val="24"/>
          <w:szCs w:val="24"/>
          <w:lang w:val="en-GB"/>
        </w:rPr>
        <w:t>Abdi, H. (2023). A Survey of Combined Heat and Power-Based Unit Commitment Problem: Optimization Algorithms, Case Studies, Challenges, and Future Directions. Mathematics, 11(19), 4170. https://doi.org/10.3390/math11194170</w:t>
      </w:r>
      <w:r w:rsidRPr="00A253DF">
        <w:rPr>
          <w:rFonts w:ascii="Arial" w:hAnsi="Arial" w:cs="Arial"/>
          <w:sz w:val="24"/>
          <w:szCs w:val="24"/>
          <w:lang w:val="en-GB"/>
        </w:rPr>
        <w:t>.</w:t>
      </w:r>
    </w:p>
    <w:p w14:paraId="584128A5"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143.</w:t>
      </w:r>
      <w:r w:rsidRPr="00A253DF">
        <w:rPr>
          <w:rFonts w:ascii="Arial" w:hAnsi="Arial" w:cs="Arial"/>
          <w:sz w:val="24"/>
          <w:szCs w:val="24"/>
          <w:lang w:val="en-GB"/>
        </w:rPr>
        <w:tab/>
      </w:r>
      <w:proofErr w:type="spellStart"/>
      <w:r w:rsidRPr="00A253DF">
        <w:rPr>
          <w:rFonts w:ascii="Arial" w:hAnsi="Arial" w:cs="Arial"/>
          <w:sz w:val="24"/>
          <w:szCs w:val="24"/>
          <w:lang w:val="en-GB"/>
        </w:rPr>
        <w:t>Lejeune</w:t>
      </w:r>
      <w:proofErr w:type="spellEnd"/>
      <w:r w:rsidRPr="00A253DF">
        <w:rPr>
          <w:rFonts w:ascii="Arial" w:hAnsi="Arial" w:cs="Arial"/>
          <w:sz w:val="24"/>
          <w:szCs w:val="24"/>
          <w:lang w:val="en-GB"/>
        </w:rPr>
        <w:t xml:space="preserve"> MA, </w:t>
      </w:r>
      <w:proofErr w:type="spellStart"/>
      <w:r w:rsidRPr="00A253DF">
        <w:rPr>
          <w:rFonts w:ascii="Arial" w:hAnsi="Arial" w:cs="Arial"/>
          <w:sz w:val="24"/>
          <w:szCs w:val="24"/>
          <w:lang w:val="en-GB"/>
        </w:rPr>
        <w:t>Dehghanian</w:t>
      </w:r>
      <w:proofErr w:type="spellEnd"/>
      <w:r w:rsidRPr="00A253DF">
        <w:rPr>
          <w:rFonts w:ascii="Arial" w:hAnsi="Arial" w:cs="Arial"/>
          <w:sz w:val="24"/>
          <w:szCs w:val="24"/>
          <w:lang w:val="en-GB"/>
        </w:rPr>
        <w:t xml:space="preserve"> P, Ma W. </w:t>
      </w:r>
      <w:r w:rsidR="00E70102" w:rsidRPr="00A253DF">
        <w:rPr>
          <w:rFonts w:ascii="Arial" w:hAnsi="Arial" w:cs="Arial"/>
          <w:sz w:val="24"/>
          <w:szCs w:val="24"/>
          <w:lang w:val="en-GB"/>
        </w:rPr>
        <w:t xml:space="preserve">(2023) </w:t>
      </w:r>
      <w:r w:rsidRPr="00A253DF">
        <w:rPr>
          <w:rFonts w:ascii="Arial" w:hAnsi="Arial" w:cs="Arial"/>
          <w:sz w:val="24"/>
          <w:szCs w:val="24"/>
          <w:lang w:val="en-GB"/>
        </w:rPr>
        <w:t xml:space="preserve">Profit-based unit commitment models with price-responsive decision-dependent </w:t>
      </w:r>
      <w:proofErr w:type="spellStart"/>
      <w:r w:rsidRPr="00A253DF">
        <w:rPr>
          <w:rFonts w:ascii="Arial" w:hAnsi="Arial" w:cs="Arial"/>
          <w:sz w:val="24"/>
          <w:szCs w:val="24"/>
          <w:lang w:val="en-GB"/>
        </w:rPr>
        <w:t>uncer-tainty</w:t>
      </w:r>
      <w:proofErr w:type="spellEnd"/>
      <w:r w:rsidRPr="00A253DF">
        <w:rPr>
          <w:rFonts w:ascii="Arial" w:hAnsi="Arial" w:cs="Arial"/>
          <w:sz w:val="24"/>
          <w:szCs w:val="24"/>
          <w:lang w:val="en-GB"/>
        </w:rPr>
        <w:t xml:space="preserve">. Eur J </w:t>
      </w:r>
      <w:proofErr w:type="spellStart"/>
      <w:r w:rsidRPr="00A253DF">
        <w:rPr>
          <w:rFonts w:ascii="Arial" w:hAnsi="Arial" w:cs="Arial"/>
          <w:sz w:val="24"/>
          <w:szCs w:val="24"/>
          <w:lang w:val="en-GB"/>
        </w:rPr>
        <w:t>Oper</w:t>
      </w:r>
      <w:proofErr w:type="spellEnd"/>
      <w:r w:rsidRPr="00A253DF">
        <w:rPr>
          <w:rFonts w:ascii="Arial" w:hAnsi="Arial" w:cs="Arial"/>
          <w:sz w:val="24"/>
          <w:szCs w:val="24"/>
          <w:lang w:val="en-GB"/>
        </w:rPr>
        <w:t xml:space="preserve"> Res. 2024;314(3</w:t>
      </w:r>
      <w:proofErr w:type="gramStart"/>
      <w:r w:rsidRPr="00A253DF">
        <w:rPr>
          <w:rFonts w:ascii="Arial" w:hAnsi="Arial" w:cs="Arial"/>
          <w:sz w:val="24"/>
          <w:szCs w:val="24"/>
          <w:lang w:val="en-GB"/>
        </w:rPr>
        <w:t>):</w:t>
      </w:r>
      <w:r w:rsidR="00E70102" w:rsidRPr="00A253DF">
        <w:rPr>
          <w:rFonts w:ascii="Arial" w:hAnsi="Arial" w:cs="Arial"/>
          <w:sz w:val="24"/>
          <w:szCs w:val="24"/>
          <w:lang w:val="en-GB"/>
        </w:rPr>
        <w:t>p</w:t>
      </w:r>
      <w:proofErr w:type="gramEnd"/>
      <w:r w:rsidRPr="00A253DF">
        <w:rPr>
          <w:rFonts w:ascii="Arial" w:hAnsi="Arial" w:cs="Arial"/>
          <w:sz w:val="24"/>
          <w:szCs w:val="24"/>
          <w:lang w:val="en-GB"/>
        </w:rPr>
        <w:t xml:space="preserve">1052-1064. </w:t>
      </w:r>
      <w:r w:rsidR="00E70102" w:rsidRPr="00A253DF">
        <w:rPr>
          <w:rFonts w:ascii="Arial" w:hAnsi="Arial" w:cs="Arial"/>
          <w:sz w:val="24"/>
          <w:szCs w:val="24"/>
          <w:lang w:val="en-GB"/>
        </w:rPr>
        <w:t>https://</w:t>
      </w:r>
      <w:r w:rsidRPr="00A253DF">
        <w:rPr>
          <w:rFonts w:ascii="Arial" w:hAnsi="Arial" w:cs="Arial"/>
          <w:sz w:val="24"/>
          <w:szCs w:val="24"/>
          <w:lang w:val="en-GB"/>
        </w:rPr>
        <w:t>doi:10.1016/j.ejor.2023.12.006.</w:t>
      </w:r>
    </w:p>
    <w:p w14:paraId="56C127C5" w14:textId="77777777" w:rsidR="00CF3E53" w:rsidRPr="00105ACB"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144.</w:t>
      </w:r>
      <w:r w:rsidRPr="00A253DF">
        <w:rPr>
          <w:rFonts w:ascii="Arial" w:hAnsi="Arial" w:cs="Arial"/>
          <w:sz w:val="24"/>
          <w:szCs w:val="24"/>
          <w:lang w:val="en-GB"/>
        </w:rPr>
        <w:tab/>
        <w:t xml:space="preserve">Lotfi H, </w:t>
      </w:r>
      <w:proofErr w:type="gramStart"/>
      <w:r w:rsidRPr="00A253DF">
        <w:rPr>
          <w:rFonts w:ascii="Arial" w:hAnsi="Arial" w:cs="Arial"/>
          <w:sz w:val="24"/>
          <w:szCs w:val="24"/>
          <w:lang w:val="en-GB"/>
        </w:rPr>
        <w:t>Nikkhah  M.H.</w:t>
      </w:r>
      <w:proofErr w:type="gramEnd"/>
      <w:r w:rsidRPr="00A253DF">
        <w:rPr>
          <w:rFonts w:ascii="Arial" w:hAnsi="Arial" w:cs="Arial"/>
          <w:sz w:val="24"/>
          <w:szCs w:val="24"/>
          <w:lang w:val="en-GB"/>
        </w:rPr>
        <w:t xml:space="preserve">, </w:t>
      </w:r>
      <w:r w:rsidR="00E70102" w:rsidRPr="00A253DF">
        <w:rPr>
          <w:rFonts w:ascii="Arial" w:hAnsi="Arial" w:cs="Arial"/>
          <w:sz w:val="24"/>
          <w:szCs w:val="24"/>
          <w:lang w:val="en-GB"/>
        </w:rPr>
        <w:t xml:space="preserve">(2024) </w:t>
      </w:r>
      <w:r w:rsidRPr="00A253DF">
        <w:rPr>
          <w:rFonts w:ascii="Arial" w:hAnsi="Arial" w:cs="Arial"/>
          <w:sz w:val="24"/>
          <w:szCs w:val="24"/>
          <w:lang w:val="en-GB"/>
        </w:rPr>
        <w:t xml:space="preserve">Multi-Objective Profit-Based Unit Commitment with Renewable Energy and Energy Storage Units Using a Modified Optimization Method, Sustainability 2024, 16(4), 1708; </w:t>
      </w:r>
      <w:r w:rsidR="00E70102" w:rsidRPr="00A253DF">
        <w:rPr>
          <w:rFonts w:ascii="Arial" w:hAnsi="Arial" w:cs="Arial"/>
          <w:sz w:val="24"/>
          <w:szCs w:val="24"/>
          <w:lang w:val="en-GB"/>
        </w:rPr>
        <w:t>https</w:t>
      </w:r>
      <w:r w:rsidR="00E70102" w:rsidRPr="00105ACB">
        <w:rPr>
          <w:rFonts w:ascii="Arial" w:hAnsi="Arial" w:cs="Arial"/>
          <w:sz w:val="24"/>
          <w:szCs w:val="24"/>
          <w:lang w:val="en-GB"/>
        </w:rPr>
        <w:t>://</w:t>
      </w:r>
      <w:r w:rsidRPr="00105ACB">
        <w:rPr>
          <w:rFonts w:ascii="Arial" w:hAnsi="Arial" w:cs="Arial"/>
          <w:sz w:val="24"/>
          <w:szCs w:val="24"/>
          <w:lang w:val="en-GB"/>
        </w:rPr>
        <w:t>doi:10.3390/su16041708</w:t>
      </w:r>
    </w:p>
    <w:p w14:paraId="4B1F84A3" w14:textId="77777777" w:rsidR="00D6516A" w:rsidRPr="00105ACB" w:rsidRDefault="00CF3E53" w:rsidP="00D6516A">
      <w:pPr>
        <w:pStyle w:val="Body"/>
        <w:tabs>
          <w:tab w:val="left" w:pos="426"/>
        </w:tabs>
        <w:rPr>
          <w:rFonts w:ascii="Arial" w:hAnsi="Arial" w:cs="Arial"/>
          <w:sz w:val="24"/>
          <w:szCs w:val="24"/>
          <w:lang w:val="en-GB"/>
        </w:rPr>
      </w:pPr>
      <w:r w:rsidRPr="00105ACB">
        <w:rPr>
          <w:rFonts w:ascii="Arial" w:hAnsi="Arial" w:cs="Arial"/>
          <w:sz w:val="24"/>
          <w:szCs w:val="24"/>
          <w:lang w:val="en-GB"/>
        </w:rPr>
        <w:t>145.</w:t>
      </w:r>
      <w:r w:rsidRPr="00105ACB">
        <w:rPr>
          <w:rFonts w:ascii="Arial" w:hAnsi="Arial" w:cs="Arial"/>
          <w:sz w:val="24"/>
          <w:szCs w:val="24"/>
          <w:lang w:val="en-GB"/>
        </w:rPr>
        <w:tab/>
        <w:t xml:space="preserve">Plazas-Niño F, Tan N, Howells M, Foster V, </w:t>
      </w:r>
      <w:proofErr w:type="spellStart"/>
      <w:r w:rsidRPr="00105ACB">
        <w:rPr>
          <w:rFonts w:ascii="Arial" w:hAnsi="Arial" w:cs="Arial"/>
          <w:sz w:val="24"/>
          <w:szCs w:val="24"/>
          <w:lang w:val="en-GB"/>
        </w:rPr>
        <w:t>Quirós-Tortós</w:t>
      </w:r>
      <w:proofErr w:type="spellEnd"/>
      <w:r w:rsidRPr="00105ACB">
        <w:rPr>
          <w:rFonts w:ascii="Arial" w:hAnsi="Arial" w:cs="Arial"/>
          <w:sz w:val="24"/>
          <w:szCs w:val="24"/>
          <w:lang w:val="en-GB"/>
        </w:rPr>
        <w:t xml:space="preserve"> J. </w:t>
      </w:r>
      <w:r w:rsidR="00E70102" w:rsidRPr="00105ACB">
        <w:rPr>
          <w:rFonts w:ascii="Arial" w:hAnsi="Arial" w:cs="Arial"/>
          <w:sz w:val="24"/>
          <w:szCs w:val="24"/>
          <w:lang w:val="en-GB"/>
        </w:rPr>
        <w:t>(2025)</w:t>
      </w:r>
      <w:r w:rsidR="00D6516A" w:rsidRPr="00105ACB">
        <w:rPr>
          <w:rFonts w:ascii="Arial" w:hAnsi="Arial" w:cs="Arial"/>
          <w:sz w:val="24"/>
          <w:szCs w:val="24"/>
          <w:lang w:val="en-GB"/>
        </w:rPr>
        <w:t xml:space="preserve"> Uncovering the applications, developments, and future research directions of </w:t>
      </w:r>
      <w:r w:rsidR="00D6516A" w:rsidRPr="00105ACB">
        <w:rPr>
          <w:rFonts w:ascii="Arial" w:hAnsi="Arial" w:cs="Arial"/>
          <w:sz w:val="24"/>
          <w:szCs w:val="24"/>
          <w:lang w:val="en-GB"/>
        </w:rPr>
        <w:lastRenderedPageBreak/>
        <w:t>the open-source energy modelling system (</w:t>
      </w:r>
      <w:proofErr w:type="spellStart"/>
      <w:r w:rsidR="00D6516A" w:rsidRPr="00105ACB">
        <w:rPr>
          <w:rFonts w:ascii="Arial" w:hAnsi="Arial" w:cs="Arial"/>
          <w:sz w:val="24"/>
          <w:szCs w:val="24"/>
          <w:lang w:val="en-GB"/>
        </w:rPr>
        <w:t>OSeMOSYS</w:t>
      </w:r>
      <w:proofErr w:type="spellEnd"/>
      <w:r w:rsidR="00D6516A" w:rsidRPr="00105ACB">
        <w:rPr>
          <w:rFonts w:ascii="Arial" w:hAnsi="Arial" w:cs="Arial"/>
          <w:sz w:val="24"/>
          <w:szCs w:val="24"/>
          <w:lang w:val="en-GB"/>
        </w:rPr>
        <w:t xml:space="preserve">): A systematic literature review, Energy for Sustainable Development, </w:t>
      </w:r>
      <w:r w:rsidR="007E54F6" w:rsidRPr="00105ACB">
        <w:rPr>
          <w:rFonts w:ascii="Arial" w:hAnsi="Arial" w:cs="Arial"/>
          <w:sz w:val="24"/>
          <w:szCs w:val="24"/>
          <w:lang w:val="en-GB"/>
        </w:rPr>
        <w:t xml:space="preserve">April 2025, </w:t>
      </w:r>
      <w:r w:rsidR="00D6516A" w:rsidRPr="00105ACB">
        <w:rPr>
          <w:rFonts w:ascii="Arial" w:hAnsi="Arial" w:cs="Arial"/>
          <w:sz w:val="24"/>
          <w:szCs w:val="24"/>
          <w:lang w:val="en-GB"/>
        </w:rPr>
        <w:t>V</w:t>
      </w:r>
      <w:r w:rsidR="007E54F6" w:rsidRPr="00105ACB">
        <w:rPr>
          <w:rFonts w:ascii="Arial" w:hAnsi="Arial" w:cs="Arial"/>
          <w:sz w:val="24"/>
          <w:szCs w:val="24"/>
          <w:lang w:val="en-GB"/>
        </w:rPr>
        <w:t xml:space="preserve">olume </w:t>
      </w:r>
      <w:r w:rsidR="00D6516A" w:rsidRPr="00105ACB">
        <w:rPr>
          <w:rFonts w:ascii="Arial" w:hAnsi="Arial" w:cs="Arial"/>
          <w:sz w:val="24"/>
          <w:szCs w:val="24"/>
          <w:lang w:val="en-GB"/>
        </w:rPr>
        <w:t xml:space="preserve">85, </w:t>
      </w:r>
      <w:r w:rsidR="007E54F6" w:rsidRPr="00105ACB">
        <w:rPr>
          <w:rFonts w:ascii="Arial" w:hAnsi="Arial" w:cs="Arial"/>
          <w:sz w:val="24"/>
          <w:szCs w:val="24"/>
          <w:lang w:val="en-GB"/>
        </w:rPr>
        <w:t>id.101629;</w:t>
      </w:r>
      <w:r w:rsidR="00D6516A" w:rsidRPr="00105ACB">
        <w:rPr>
          <w:rFonts w:ascii="Arial" w:hAnsi="Arial" w:cs="Arial"/>
          <w:sz w:val="24"/>
          <w:szCs w:val="24"/>
          <w:lang w:val="en-GB"/>
        </w:rPr>
        <w:t xml:space="preserve"> ISSN 0973-0826, </w:t>
      </w:r>
      <w:r w:rsidR="007E54F6" w:rsidRPr="00105ACB">
        <w:rPr>
          <w:rFonts w:ascii="Arial" w:hAnsi="Arial" w:cs="Arial"/>
          <w:sz w:val="24"/>
          <w:szCs w:val="24"/>
          <w:lang w:val="en-GB"/>
        </w:rPr>
        <w:t>Bibcode: 2025</w:t>
      </w:r>
      <w:proofErr w:type="gramStart"/>
      <w:r w:rsidR="007E54F6" w:rsidRPr="00105ACB">
        <w:rPr>
          <w:rFonts w:ascii="Arial" w:hAnsi="Arial" w:cs="Arial"/>
          <w:sz w:val="24"/>
          <w:szCs w:val="24"/>
          <w:lang w:val="en-GB"/>
        </w:rPr>
        <w:t>ESusD..</w:t>
      </w:r>
      <w:proofErr w:type="gramEnd"/>
      <w:r w:rsidR="007E54F6" w:rsidRPr="00105ACB">
        <w:rPr>
          <w:rFonts w:ascii="Arial" w:hAnsi="Arial" w:cs="Arial"/>
          <w:sz w:val="24"/>
          <w:szCs w:val="24"/>
          <w:lang w:val="en-GB"/>
        </w:rPr>
        <w:t>8501629P</w:t>
      </w:r>
      <w:r w:rsidR="00251947" w:rsidRPr="00105ACB">
        <w:rPr>
          <w:rFonts w:ascii="Arial" w:hAnsi="Arial" w:cs="Arial"/>
          <w:sz w:val="24"/>
          <w:szCs w:val="24"/>
          <w:lang w:val="en-GB"/>
        </w:rPr>
        <w:t xml:space="preserve"> </w:t>
      </w:r>
      <w:r w:rsidR="007E54F6" w:rsidRPr="00105ACB">
        <w:rPr>
          <w:rFonts w:ascii="Arial" w:hAnsi="Arial" w:cs="Arial"/>
          <w:sz w:val="24"/>
          <w:szCs w:val="24"/>
          <w:lang w:val="en-GB"/>
        </w:rPr>
        <w:t>https://doi.org/10.1016/j.esd.2024.101629</w:t>
      </w:r>
      <w:r w:rsidR="00D6516A" w:rsidRPr="00105ACB">
        <w:rPr>
          <w:rFonts w:ascii="Arial" w:hAnsi="Arial" w:cs="Arial"/>
          <w:sz w:val="24"/>
          <w:szCs w:val="24"/>
          <w:lang w:val="en-GB"/>
        </w:rPr>
        <w:t>.</w:t>
      </w:r>
    </w:p>
    <w:p w14:paraId="1330336A" w14:textId="77777777" w:rsidR="00CF3E53" w:rsidRPr="00A253DF" w:rsidRDefault="00CF3E53" w:rsidP="00CF3E53">
      <w:pPr>
        <w:pStyle w:val="Body"/>
        <w:tabs>
          <w:tab w:val="left" w:pos="426"/>
        </w:tabs>
        <w:rPr>
          <w:rFonts w:ascii="Arial" w:hAnsi="Arial" w:cs="Arial"/>
          <w:sz w:val="24"/>
          <w:szCs w:val="24"/>
          <w:lang w:val="en-GB"/>
        </w:rPr>
      </w:pPr>
      <w:r w:rsidRPr="002403E3">
        <w:rPr>
          <w:rFonts w:ascii="Arial" w:hAnsi="Arial" w:cs="Arial"/>
          <w:sz w:val="24"/>
          <w:szCs w:val="24"/>
          <w:lang w:val="de-DE"/>
        </w:rPr>
        <w:t>146.</w:t>
      </w:r>
      <w:r w:rsidRPr="002403E3">
        <w:rPr>
          <w:rFonts w:ascii="Arial" w:hAnsi="Arial" w:cs="Arial"/>
          <w:sz w:val="24"/>
          <w:szCs w:val="24"/>
          <w:lang w:val="de-DE"/>
        </w:rPr>
        <w:tab/>
      </w:r>
      <w:r w:rsidR="007E54F6" w:rsidRPr="002403E3">
        <w:rPr>
          <w:rFonts w:ascii="Arial" w:hAnsi="Arial" w:cs="Arial"/>
          <w:sz w:val="24"/>
          <w:szCs w:val="24"/>
          <w:lang w:val="de-DE"/>
        </w:rPr>
        <w:t xml:space="preserve">Anand, R., Aggarwal, D., &amp; Kumar, V. (2017). </w:t>
      </w:r>
      <w:r w:rsidR="007E54F6" w:rsidRPr="007E54F6">
        <w:rPr>
          <w:rFonts w:ascii="Arial" w:hAnsi="Arial" w:cs="Arial"/>
          <w:sz w:val="24"/>
          <w:szCs w:val="24"/>
          <w:lang w:val="en-GB"/>
        </w:rPr>
        <w:t xml:space="preserve">A comparative analysis of optimization solvers. Journal of Statistics and Management Systems, 20(4), </w:t>
      </w:r>
      <w:r w:rsidR="007E54F6">
        <w:rPr>
          <w:rFonts w:ascii="Arial" w:hAnsi="Arial" w:cs="Arial"/>
          <w:sz w:val="24"/>
          <w:szCs w:val="24"/>
          <w:lang w:val="en-GB"/>
        </w:rPr>
        <w:t>p.</w:t>
      </w:r>
      <w:r w:rsidR="007E54F6" w:rsidRPr="007E54F6">
        <w:rPr>
          <w:rFonts w:ascii="Arial" w:hAnsi="Arial" w:cs="Arial"/>
          <w:sz w:val="24"/>
          <w:szCs w:val="24"/>
          <w:lang w:val="en-GB"/>
        </w:rPr>
        <w:t>623–635. https://doi.org/10.1080/09720510.2017.1395182</w:t>
      </w:r>
      <w:r w:rsidRPr="00A253DF">
        <w:rPr>
          <w:rFonts w:ascii="Arial" w:hAnsi="Arial" w:cs="Arial"/>
          <w:sz w:val="24"/>
          <w:szCs w:val="24"/>
          <w:lang w:val="en-GB"/>
        </w:rPr>
        <w:t>.</w:t>
      </w:r>
    </w:p>
    <w:p w14:paraId="3B3126F3"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147.</w:t>
      </w:r>
      <w:r w:rsidRPr="00A253DF">
        <w:rPr>
          <w:rFonts w:ascii="Arial" w:hAnsi="Arial" w:cs="Arial"/>
          <w:sz w:val="24"/>
          <w:szCs w:val="24"/>
          <w:lang w:val="en-GB"/>
        </w:rPr>
        <w:tab/>
        <w:t xml:space="preserve">Cebulla F, Fichter T. </w:t>
      </w:r>
      <w:r w:rsidR="00E70102" w:rsidRPr="00A253DF">
        <w:rPr>
          <w:rFonts w:ascii="Arial" w:hAnsi="Arial" w:cs="Arial"/>
          <w:sz w:val="24"/>
          <w:szCs w:val="24"/>
          <w:lang w:val="en-GB"/>
        </w:rPr>
        <w:t xml:space="preserve">(2017) </w:t>
      </w:r>
      <w:r w:rsidRPr="00A253DF">
        <w:rPr>
          <w:rFonts w:ascii="Arial" w:hAnsi="Arial" w:cs="Arial"/>
          <w:sz w:val="24"/>
          <w:szCs w:val="24"/>
          <w:lang w:val="en-GB"/>
        </w:rPr>
        <w:t xml:space="preserve">Merit order or unit-commitment: How does thermal power plant </w:t>
      </w:r>
      <w:proofErr w:type="spellStart"/>
      <w:r w:rsidRPr="00A253DF">
        <w:rPr>
          <w:rFonts w:ascii="Arial" w:hAnsi="Arial" w:cs="Arial"/>
          <w:sz w:val="24"/>
          <w:szCs w:val="24"/>
          <w:lang w:val="en-GB"/>
        </w:rPr>
        <w:t>modeling</w:t>
      </w:r>
      <w:proofErr w:type="spellEnd"/>
      <w:r w:rsidRPr="00A253DF">
        <w:rPr>
          <w:rFonts w:ascii="Arial" w:hAnsi="Arial" w:cs="Arial"/>
          <w:sz w:val="24"/>
          <w:szCs w:val="24"/>
          <w:lang w:val="en-GB"/>
        </w:rPr>
        <w:t xml:space="preserve"> affect storage demand in energy system models? Renew Energy. </w:t>
      </w:r>
      <w:proofErr w:type="gramStart"/>
      <w:r w:rsidRPr="00A253DF">
        <w:rPr>
          <w:rFonts w:ascii="Arial" w:hAnsi="Arial" w:cs="Arial"/>
          <w:sz w:val="24"/>
          <w:szCs w:val="24"/>
          <w:lang w:val="en-GB"/>
        </w:rPr>
        <w:t>2017;105:117</w:t>
      </w:r>
      <w:proofErr w:type="gramEnd"/>
      <w:r w:rsidRPr="00A253DF">
        <w:rPr>
          <w:rFonts w:ascii="Arial" w:hAnsi="Arial" w:cs="Arial"/>
          <w:sz w:val="24"/>
          <w:szCs w:val="24"/>
          <w:lang w:val="en-GB"/>
        </w:rPr>
        <w:t xml:space="preserve">-132. </w:t>
      </w:r>
      <w:r w:rsidR="00E70102" w:rsidRPr="00A253DF">
        <w:rPr>
          <w:rFonts w:ascii="Arial" w:hAnsi="Arial" w:cs="Arial"/>
          <w:sz w:val="24"/>
          <w:szCs w:val="24"/>
          <w:lang w:val="en-GB"/>
        </w:rPr>
        <w:t>https://</w:t>
      </w:r>
      <w:r w:rsidRPr="00A253DF">
        <w:rPr>
          <w:rFonts w:ascii="Arial" w:hAnsi="Arial" w:cs="Arial"/>
          <w:sz w:val="24"/>
          <w:szCs w:val="24"/>
          <w:lang w:val="en-GB"/>
        </w:rPr>
        <w:t>doi:10.1016/j.renene.2016.12.043</w:t>
      </w:r>
    </w:p>
    <w:p w14:paraId="67B01004"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148.</w:t>
      </w:r>
      <w:r w:rsidRPr="00A253DF">
        <w:rPr>
          <w:rFonts w:ascii="Arial" w:hAnsi="Arial" w:cs="Arial"/>
          <w:sz w:val="24"/>
          <w:szCs w:val="24"/>
          <w:lang w:val="en-GB"/>
        </w:rPr>
        <w:tab/>
      </w:r>
      <w:proofErr w:type="spellStart"/>
      <w:r w:rsidRPr="00A253DF">
        <w:rPr>
          <w:rFonts w:ascii="Arial" w:hAnsi="Arial" w:cs="Arial"/>
          <w:sz w:val="24"/>
          <w:szCs w:val="24"/>
          <w:lang w:val="en-GB"/>
        </w:rPr>
        <w:t>Pluta</w:t>
      </w:r>
      <w:proofErr w:type="spellEnd"/>
      <w:r w:rsidRPr="00A253DF">
        <w:rPr>
          <w:rFonts w:ascii="Arial" w:hAnsi="Arial" w:cs="Arial"/>
          <w:sz w:val="24"/>
          <w:szCs w:val="24"/>
          <w:lang w:val="en-GB"/>
        </w:rPr>
        <w:t xml:space="preserve"> M, </w:t>
      </w:r>
      <w:proofErr w:type="spellStart"/>
      <w:r w:rsidRPr="00A253DF">
        <w:rPr>
          <w:rFonts w:ascii="Arial" w:hAnsi="Arial" w:cs="Arial"/>
          <w:sz w:val="24"/>
          <w:szCs w:val="24"/>
          <w:lang w:val="en-GB"/>
        </w:rPr>
        <w:t>Wyrwa</w:t>
      </w:r>
      <w:proofErr w:type="spellEnd"/>
      <w:r w:rsidRPr="00A253DF">
        <w:rPr>
          <w:rFonts w:ascii="Arial" w:hAnsi="Arial" w:cs="Arial"/>
          <w:sz w:val="24"/>
          <w:szCs w:val="24"/>
          <w:lang w:val="en-GB"/>
        </w:rPr>
        <w:t xml:space="preserve"> A, </w:t>
      </w:r>
      <w:proofErr w:type="spellStart"/>
      <w:r w:rsidRPr="00A253DF">
        <w:rPr>
          <w:rFonts w:ascii="Arial" w:hAnsi="Arial" w:cs="Arial"/>
          <w:sz w:val="24"/>
          <w:szCs w:val="24"/>
          <w:lang w:val="en-GB"/>
        </w:rPr>
        <w:t>Suwała</w:t>
      </w:r>
      <w:proofErr w:type="spellEnd"/>
      <w:r w:rsidRPr="00A253DF">
        <w:rPr>
          <w:rFonts w:ascii="Arial" w:hAnsi="Arial" w:cs="Arial"/>
          <w:sz w:val="24"/>
          <w:szCs w:val="24"/>
          <w:lang w:val="en-GB"/>
        </w:rPr>
        <w:t xml:space="preserve"> W, </w:t>
      </w:r>
      <w:proofErr w:type="spellStart"/>
      <w:r w:rsidRPr="00A253DF">
        <w:rPr>
          <w:rFonts w:ascii="Arial" w:hAnsi="Arial" w:cs="Arial"/>
          <w:sz w:val="24"/>
          <w:szCs w:val="24"/>
          <w:lang w:val="en-GB"/>
        </w:rPr>
        <w:t>Zyśk</w:t>
      </w:r>
      <w:proofErr w:type="spellEnd"/>
      <w:r w:rsidRPr="00A253DF">
        <w:rPr>
          <w:rFonts w:ascii="Arial" w:hAnsi="Arial" w:cs="Arial"/>
          <w:sz w:val="24"/>
          <w:szCs w:val="24"/>
          <w:lang w:val="en-GB"/>
        </w:rPr>
        <w:t xml:space="preserve"> J, </w:t>
      </w:r>
      <w:proofErr w:type="spellStart"/>
      <w:r w:rsidRPr="00A253DF">
        <w:rPr>
          <w:rFonts w:ascii="Arial" w:hAnsi="Arial" w:cs="Arial"/>
          <w:sz w:val="24"/>
          <w:szCs w:val="24"/>
          <w:lang w:val="en-GB"/>
        </w:rPr>
        <w:t>Raczyński</w:t>
      </w:r>
      <w:proofErr w:type="spellEnd"/>
      <w:r w:rsidRPr="00A253DF">
        <w:rPr>
          <w:rFonts w:ascii="Arial" w:hAnsi="Arial" w:cs="Arial"/>
          <w:sz w:val="24"/>
          <w:szCs w:val="24"/>
          <w:lang w:val="en-GB"/>
        </w:rPr>
        <w:t xml:space="preserve"> M, Tokarski S. </w:t>
      </w:r>
      <w:r w:rsidR="00E70102" w:rsidRPr="00A253DF">
        <w:rPr>
          <w:rFonts w:ascii="Arial" w:hAnsi="Arial" w:cs="Arial"/>
          <w:sz w:val="24"/>
          <w:szCs w:val="24"/>
          <w:lang w:val="en-GB"/>
        </w:rPr>
        <w:t xml:space="preserve">(2020) </w:t>
      </w:r>
      <w:r w:rsidRPr="00A253DF">
        <w:rPr>
          <w:rFonts w:ascii="Arial" w:hAnsi="Arial" w:cs="Arial"/>
          <w:sz w:val="24"/>
          <w:szCs w:val="24"/>
          <w:lang w:val="en-GB"/>
        </w:rPr>
        <w:t xml:space="preserve">A generalized unit commitment and economic dispatch approach for analysing the Polish power system under high renewable penetration. Energies. 2020;13(8):1952. </w:t>
      </w:r>
      <w:r w:rsidR="00E70102" w:rsidRPr="00A253DF">
        <w:rPr>
          <w:rFonts w:ascii="Arial" w:hAnsi="Arial" w:cs="Arial"/>
          <w:sz w:val="24"/>
          <w:szCs w:val="24"/>
          <w:lang w:val="en-GB"/>
        </w:rPr>
        <w:t>https://</w:t>
      </w:r>
      <w:r w:rsidRPr="00A253DF">
        <w:rPr>
          <w:rFonts w:ascii="Arial" w:hAnsi="Arial" w:cs="Arial"/>
          <w:sz w:val="24"/>
          <w:szCs w:val="24"/>
          <w:lang w:val="en-GB"/>
        </w:rPr>
        <w:t>doi:10.3390/en13081952</w:t>
      </w:r>
    </w:p>
    <w:p w14:paraId="68635E30" w14:textId="77777777" w:rsidR="00CF3E53" w:rsidRPr="00A253DF" w:rsidRDefault="00CF3E53" w:rsidP="00CF3E53">
      <w:pPr>
        <w:pStyle w:val="Body"/>
        <w:tabs>
          <w:tab w:val="left" w:pos="426"/>
        </w:tabs>
        <w:rPr>
          <w:rFonts w:ascii="Arial" w:hAnsi="Arial" w:cs="Arial"/>
          <w:sz w:val="24"/>
          <w:szCs w:val="24"/>
          <w:lang w:val="en-GB"/>
        </w:rPr>
      </w:pPr>
      <w:r w:rsidRPr="00A253DF">
        <w:rPr>
          <w:rFonts w:ascii="Arial" w:hAnsi="Arial" w:cs="Arial"/>
          <w:sz w:val="24"/>
          <w:szCs w:val="24"/>
          <w:lang w:val="en-GB"/>
        </w:rPr>
        <w:t>149.</w:t>
      </w:r>
      <w:r w:rsidRPr="00A253DF">
        <w:rPr>
          <w:rFonts w:ascii="Arial" w:hAnsi="Arial" w:cs="Arial"/>
          <w:sz w:val="24"/>
          <w:szCs w:val="24"/>
          <w:lang w:val="en-GB"/>
        </w:rPr>
        <w:tab/>
        <w:t xml:space="preserve">Shen X, Zhu X, Yuan Y, Luo Z, Zhang X, Liu Y. </w:t>
      </w:r>
      <w:r w:rsidR="00E70102" w:rsidRPr="00A253DF">
        <w:rPr>
          <w:rFonts w:ascii="Arial" w:hAnsi="Arial" w:cs="Arial"/>
          <w:sz w:val="24"/>
          <w:szCs w:val="24"/>
          <w:lang w:val="en-GB"/>
        </w:rPr>
        <w:t xml:space="preserve">(2025) </w:t>
      </w:r>
      <w:r w:rsidRPr="00A253DF">
        <w:rPr>
          <w:rFonts w:ascii="Arial" w:hAnsi="Arial" w:cs="Arial"/>
          <w:sz w:val="24"/>
          <w:szCs w:val="24"/>
          <w:lang w:val="en-GB"/>
        </w:rPr>
        <w:t xml:space="preserve">Optimal dispatch of power grids considering carbon trading and green certificate trading. Technologies. 2025;13(7):294. </w:t>
      </w:r>
      <w:r w:rsidR="00E70102" w:rsidRPr="00A253DF">
        <w:rPr>
          <w:rFonts w:ascii="Arial" w:hAnsi="Arial" w:cs="Arial"/>
          <w:sz w:val="24"/>
          <w:szCs w:val="24"/>
          <w:lang w:val="en-GB"/>
        </w:rPr>
        <w:t>https://</w:t>
      </w:r>
      <w:r w:rsidRPr="00A253DF">
        <w:rPr>
          <w:rFonts w:ascii="Arial" w:hAnsi="Arial" w:cs="Arial"/>
          <w:sz w:val="24"/>
          <w:szCs w:val="24"/>
          <w:lang w:val="en-GB"/>
        </w:rPr>
        <w:t>doi:10.3390/technologies13070294</w:t>
      </w:r>
    </w:p>
    <w:p w14:paraId="4721577D" w14:textId="77777777" w:rsidR="00D6516A" w:rsidRPr="00A253DF" w:rsidRDefault="00CF3E53" w:rsidP="00D6516A">
      <w:pPr>
        <w:pStyle w:val="Body"/>
        <w:tabs>
          <w:tab w:val="left" w:pos="426"/>
        </w:tabs>
        <w:spacing w:after="0"/>
        <w:rPr>
          <w:rFonts w:ascii="Arial" w:hAnsi="Arial" w:cs="Arial"/>
          <w:sz w:val="24"/>
          <w:szCs w:val="24"/>
          <w:lang w:val="en-GB"/>
        </w:rPr>
      </w:pPr>
      <w:r w:rsidRPr="00A253DF">
        <w:rPr>
          <w:rFonts w:ascii="Arial" w:hAnsi="Arial" w:cs="Arial"/>
          <w:sz w:val="24"/>
          <w:szCs w:val="24"/>
          <w:lang w:val="en-GB"/>
        </w:rPr>
        <w:t>150.</w:t>
      </w:r>
      <w:r w:rsidRPr="00A253DF">
        <w:rPr>
          <w:rFonts w:ascii="Arial" w:hAnsi="Arial" w:cs="Arial"/>
          <w:sz w:val="24"/>
          <w:szCs w:val="24"/>
          <w:lang w:val="en-GB"/>
        </w:rPr>
        <w:tab/>
      </w:r>
      <w:r w:rsidR="00105ACB" w:rsidRPr="00105ACB">
        <w:rPr>
          <w:rFonts w:ascii="Arial" w:hAnsi="Arial" w:cs="Arial"/>
          <w:sz w:val="24"/>
          <w:szCs w:val="24"/>
          <w:lang w:val="en-GB"/>
        </w:rPr>
        <w:t xml:space="preserve">Krishnamurthy S, </w:t>
      </w:r>
      <w:proofErr w:type="spellStart"/>
      <w:r w:rsidR="00105ACB" w:rsidRPr="00105ACB">
        <w:rPr>
          <w:rFonts w:ascii="Arial" w:hAnsi="Arial" w:cs="Arial"/>
          <w:sz w:val="24"/>
          <w:szCs w:val="24"/>
          <w:lang w:val="en-GB"/>
        </w:rPr>
        <w:t>Adewuyi</w:t>
      </w:r>
      <w:proofErr w:type="spellEnd"/>
      <w:r w:rsidR="00105ACB" w:rsidRPr="00105ACB">
        <w:rPr>
          <w:rFonts w:ascii="Arial" w:hAnsi="Arial" w:cs="Arial"/>
          <w:sz w:val="24"/>
          <w:szCs w:val="24"/>
          <w:lang w:val="en-GB"/>
        </w:rPr>
        <w:t xml:space="preserve"> OB, </w:t>
      </w:r>
      <w:proofErr w:type="spellStart"/>
      <w:r w:rsidR="00105ACB" w:rsidRPr="00105ACB">
        <w:rPr>
          <w:rFonts w:ascii="Arial" w:hAnsi="Arial" w:cs="Arial"/>
          <w:sz w:val="24"/>
          <w:szCs w:val="24"/>
          <w:lang w:val="en-GB"/>
        </w:rPr>
        <w:t>Salimon</w:t>
      </w:r>
      <w:proofErr w:type="spellEnd"/>
      <w:r w:rsidR="00105ACB" w:rsidRPr="00105ACB">
        <w:rPr>
          <w:rFonts w:ascii="Arial" w:hAnsi="Arial" w:cs="Arial"/>
          <w:sz w:val="24"/>
          <w:szCs w:val="24"/>
          <w:lang w:val="en-GB"/>
        </w:rPr>
        <w:t xml:space="preserve"> </w:t>
      </w:r>
      <w:proofErr w:type="gramStart"/>
      <w:r w:rsidR="00105ACB" w:rsidRPr="00105ACB">
        <w:rPr>
          <w:rFonts w:ascii="Arial" w:hAnsi="Arial" w:cs="Arial"/>
          <w:sz w:val="24"/>
          <w:szCs w:val="24"/>
          <w:lang w:val="en-GB"/>
        </w:rPr>
        <w:t>SA.(</w:t>
      </w:r>
      <w:proofErr w:type="gramEnd"/>
      <w:r w:rsidR="00105ACB" w:rsidRPr="00105ACB">
        <w:rPr>
          <w:rFonts w:ascii="Arial" w:hAnsi="Arial" w:cs="Arial"/>
          <w:sz w:val="24"/>
          <w:szCs w:val="24"/>
          <w:lang w:val="en-GB"/>
        </w:rPr>
        <w:t>2026)  Recent advances in artificial intelligence-based optimization for power system applications: A review of techniques, challenges, and future directions. Renewable and Sustainable Energy Reviews, 2026;(</w:t>
      </w:r>
      <w:proofErr w:type="gramStart"/>
      <w:r w:rsidR="00105ACB" w:rsidRPr="00105ACB">
        <w:rPr>
          <w:rFonts w:ascii="Arial" w:hAnsi="Arial" w:cs="Arial"/>
          <w:sz w:val="24"/>
          <w:szCs w:val="24"/>
          <w:lang w:val="en-GB"/>
        </w:rPr>
        <w:t>226,Part</w:t>
      </w:r>
      <w:proofErr w:type="gramEnd"/>
      <w:r w:rsidR="00105ACB" w:rsidRPr="00105ACB">
        <w:rPr>
          <w:rFonts w:ascii="Arial" w:hAnsi="Arial" w:cs="Arial"/>
          <w:sz w:val="24"/>
          <w:szCs w:val="24"/>
          <w:lang w:val="en-GB"/>
        </w:rPr>
        <w:t xml:space="preserve"> C): 116340, ISSN 1364-0321, https://doi.org/10.1016/j.rser.2025.116340</w:t>
      </w:r>
      <w:r w:rsidR="00D6516A" w:rsidRPr="00D6516A">
        <w:rPr>
          <w:rFonts w:ascii="Arial" w:hAnsi="Arial" w:cs="Arial"/>
          <w:sz w:val="24"/>
          <w:szCs w:val="24"/>
          <w:lang w:val="en-GB"/>
        </w:rPr>
        <w:t>.</w:t>
      </w:r>
    </w:p>
    <w:p w14:paraId="65264082" w14:textId="77777777" w:rsidR="00CF3E53" w:rsidRPr="00A253DF" w:rsidRDefault="00CF3E53" w:rsidP="003763C1">
      <w:pPr>
        <w:pStyle w:val="Body"/>
        <w:spacing w:after="0"/>
        <w:rPr>
          <w:rFonts w:ascii="Arial" w:hAnsi="Arial" w:cs="Arial"/>
          <w:sz w:val="24"/>
          <w:szCs w:val="24"/>
          <w:lang w:val="en-GB"/>
        </w:rPr>
      </w:pPr>
    </w:p>
    <w:p w14:paraId="07859CDD" w14:textId="77777777" w:rsidR="00CF3E53" w:rsidRPr="00A253DF" w:rsidRDefault="00CF3E53" w:rsidP="003763C1">
      <w:pPr>
        <w:pStyle w:val="Body"/>
        <w:spacing w:after="0"/>
        <w:rPr>
          <w:rFonts w:ascii="Arial" w:hAnsi="Arial" w:cs="Arial"/>
          <w:sz w:val="24"/>
          <w:szCs w:val="24"/>
          <w:lang w:val="en-GB"/>
        </w:rPr>
      </w:pPr>
    </w:p>
    <w:p w14:paraId="2BDF7166" w14:textId="77777777" w:rsidR="00CF3E53" w:rsidRPr="00A253DF" w:rsidRDefault="00CF3E53" w:rsidP="003763C1">
      <w:pPr>
        <w:pStyle w:val="Body"/>
        <w:spacing w:after="0"/>
        <w:rPr>
          <w:rFonts w:ascii="Arial" w:hAnsi="Arial" w:cs="Arial"/>
          <w:sz w:val="24"/>
          <w:szCs w:val="24"/>
          <w:lang w:val="en-GB"/>
        </w:rPr>
      </w:pPr>
    </w:p>
    <w:p w14:paraId="360E28DA" w14:textId="77777777" w:rsidR="003763C1" w:rsidRPr="00A253DF" w:rsidRDefault="003763C1" w:rsidP="00441B6F">
      <w:pPr>
        <w:pStyle w:val="Body"/>
        <w:spacing w:after="0"/>
        <w:jc w:val="left"/>
        <w:rPr>
          <w:rFonts w:ascii="Arial" w:hAnsi="Arial" w:cs="Arial"/>
          <w:sz w:val="24"/>
          <w:szCs w:val="24"/>
        </w:rPr>
      </w:pPr>
    </w:p>
    <w:p w14:paraId="58420205" w14:textId="77777777" w:rsidR="00287E68" w:rsidRPr="00A253DF" w:rsidRDefault="00287E68" w:rsidP="00441B6F">
      <w:pPr>
        <w:pStyle w:val="Body"/>
        <w:spacing w:after="0"/>
        <w:rPr>
          <w:rFonts w:ascii="Arial" w:hAnsi="Arial" w:cs="Arial"/>
          <w:sz w:val="24"/>
          <w:szCs w:val="24"/>
        </w:rPr>
      </w:pPr>
    </w:p>
    <w:p w14:paraId="775456F3" w14:textId="77777777" w:rsidR="00B01FCD" w:rsidRPr="00A253DF" w:rsidRDefault="00B01FCD" w:rsidP="00441B6F">
      <w:pPr>
        <w:pStyle w:val="DefAcrHead"/>
        <w:spacing w:after="0"/>
        <w:jc w:val="both"/>
        <w:rPr>
          <w:rFonts w:ascii="Arial" w:hAnsi="Arial" w:cs="Arial"/>
          <w:sz w:val="24"/>
          <w:szCs w:val="24"/>
        </w:rPr>
      </w:pPr>
      <w:r w:rsidRPr="00A253DF">
        <w:rPr>
          <w:rFonts w:ascii="Arial" w:hAnsi="Arial" w:cs="Arial"/>
          <w:sz w:val="24"/>
          <w:szCs w:val="24"/>
        </w:rPr>
        <w:t>Definitions, Acronyms, Abbreviations</w:t>
      </w:r>
    </w:p>
    <w:p w14:paraId="7998A002" w14:textId="77777777" w:rsidR="00790ADA" w:rsidRPr="00A253DF" w:rsidRDefault="00790ADA" w:rsidP="00441B6F">
      <w:pPr>
        <w:pStyle w:val="Body"/>
        <w:spacing w:after="0"/>
        <w:rPr>
          <w:rFonts w:ascii="Arial" w:hAnsi="Arial" w:cs="Arial"/>
          <w:sz w:val="24"/>
          <w:szCs w:val="24"/>
        </w:rPr>
      </w:pPr>
    </w:p>
    <w:tbl>
      <w:tblPr>
        <w:tblStyle w:val="TableGrid"/>
        <w:tblW w:w="8080" w:type="dxa"/>
        <w:tblInd w:w="5" w:type="dxa"/>
        <w:tblLayout w:type="fixed"/>
        <w:tblCellMar>
          <w:left w:w="0" w:type="dxa"/>
          <w:right w:w="0" w:type="dxa"/>
        </w:tblCellMar>
        <w:tblLook w:val="04A0" w:firstRow="1" w:lastRow="0" w:firstColumn="1" w:lastColumn="0" w:noHBand="0" w:noVBand="1"/>
      </w:tblPr>
      <w:tblGrid>
        <w:gridCol w:w="2268"/>
        <w:gridCol w:w="5812"/>
      </w:tblGrid>
      <w:tr w:rsidR="00C11FD4" w:rsidRPr="00A253DF" w14:paraId="0309EAD2" w14:textId="77777777" w:rsidTr="00CF3E53">
        <w:tc>
          <w:tcPr>
            <w:tcW w:w="2268" w:type="dxa"/>
            <w:vAlign w:val="bottom"/>
          </w:tcPr>
          <w:p w14:paraId="6F3F771E" w14:textId="77777777" w:rsidR="00C11FD4" w:rsidRPr="00A253DF" w:rsidRDefault="00C11FD4" w:rsidP="00CF3E53">
            <w:pPr>
              <w:pStyle w:val="MDPI42tablebody"/>
              <w:spacing w:line="240" w:lineRule="auto"/>
              <w:jc w:val="left"/>
              <w:rPr>
                <w:rFonts w:ascii="Arial" w:hAnsi="Arial" w:cs="Arial"/>
                <w:b/>
                <w:sz w:val="24"/>
                <w:szCs w:val="24"/>
              </w:rPr>
            </w:pPr>
            <w:r w:rsidRPr="00A253DF">
              <w:rPr>
                <w:rFonts w:ascii="Arial" w:hAnsi="Arial" w:cs="Arial"/>
                <w:b/>
                <w:sz w:val="24"/>
                <w:szCs w:val="24"/>
              </w:rPr>
              <w:t>Notations/Symbols</w:t>
            </w:r>
          </w:p>
        </w:tc>
        <w:tc>
          <w:tcPr>
            <w:tcW w:w="5812" w:type="dxa"/>
            <w:vAlign w:val="bottom"/>
          </w:tcPr>
          <w:p w14:paraId="70C9A69E" w14:textId="77777777" w:rsidR="00C11FD4" w:rsidRPr="000F06A8" w:rsidRDefault="00C11FD4" w:rsidP="00CF3E53">
            <w:pPr>
              <w:pStyle w:val="MDPI42tablebody"/>
              <w:spacing w:line="240" w:lineRule="auto"/>
              <w:jc w:val="left"/>
              <w:rPr>
                <w:rFonts w:ascii="Arial" w:hAnsi="Arial" w:cs="Arial"/>
                <w:b/>
                <w:sz w:val="24"/>
                <w:szCs w:val="24"/>
              </w:rPr>
            </w:pPr>
            <w:r w:rsidRPr="000F06A8">
              <w:rPr>
                <w:rFonts w:ascii="Arial" w:hAnsi="Arial" w:cs="Arial"/>
                <w:b/>
                <w:sz w:val="24"/>
                <w:szCs w:val="24"/>
              </w:rPr>
              <w:t>Definition</w:t>
            </w:r>
          </w:p>
        </w:tc>
      </w:tr>
      <w:tr w:rsidR="00C11FD4" w:rsidRPr="00A253DF" w14:paraId="555DC915" w14:textId="77777777" w:rsidTr="00CF3E53">
        <w:tc>
          <w:tcPr>
            <w:tcW w:w="2268" w:type="dxa"/>
            <w:vAlign w:val="bottom"/>
          </w:tcPr>
          <w:p w14:paraId="2E8231AA" w14:textId="77777777" w:rsidR="00C11FD4" w:rsidRPr="00A253DF" w:rsidRDefault="00C11FD4" w:rsidP="00CF3E53">
            <w:pPr>
              <w:pStyle w:val="MDPI42tablebody"/>
              <w:spacing w:line="240" w:lineRule="auto"/>
              <w:jc w:val="left"/>
              <w:rPr>
                <w:rFonts w:ascii="Arial" w:hAnsi="Arial" w:cs="Arial"/>
                <w:b/>
                <w:sz w:val="24"/>
                <w:szCs w:val="24"/>
              </w:rPr>
            </w:pPr>
            <w:proofErr w:type="spellStart"/>
            <w:r w:rsidRPr="00A253DF">
              <w:rPr>
                <w:rFonts w:ascii="Arial" w:hAnsi="Arial" w:cs="Arial"/>
                <w:b/>
                <w:sz w:val="24"/>
                <w:szCs w:val="24"/>
              </w:rPr>
              <w:t>CoalGen</w:t>
            </w:r>
            <w:proofErr w:type="spellEnd"/>
          </w:p>
        </w:tc>
        <w:tc>
          <w:tcPr>
            <w:tcW w:w="5812" w:type="dxa"/>
            <w:vAlign w:val="bottom"/>
          </w:tcPr>
          <w:p w14:paraId="53B80327" w14:textId="77777777" w:rsidR="00C11FD4" w:rsidRPr="00A253DF" w:rsidRDefault="00C11FD4" w:rsidP="000F06A8">
            <w:pPr>
              <w:pStyle w:val="MDPI42tablebody"/>
              <w:spacing w:line="240" w:lineRule="auto"/>
              <w:ind w:left="269"/>
              <w:jc w:val="left"/>
              <w:rPr>
                <w:rFonts w:ascii="Arial" w:hAnsi="Arial" w:cs="Arial"/>
                <w:sz w:val="24"/>
                <w:szCs w:val="24"/>
              </w:rPr>
            </w:pPr>
            <w:r w:rsidRPr="00A253DF">
              <w:rPr>
                <w:rFonts w:ascii="Arial" w:hAnsi="Arial" w:cs="Arial"/>
                <w:sz w:val="24"/>
                <w:szCs w:val="24"/>
              </w:rPr>
              <w:t>Coal generation power unit</w:t>
            </w:r>
          </w:p>
        </w:tc>
      </w:tr>
      <w:tr w:rsidR="00C11FD4" w:rsidRPr="00A253DF" w14:paraId="0DFE08D8" w14:textId="77777777" w:rsidTr="00CF3E53">
        <w:tc>
          <w:tcPr>
            <w:tcW w:w="2268" w:type="dxa"/>
            <w:vAlign w:val="bottom"/>
          </w:tcPr>
          <w:p w14:paraId="09F80346" w14:textId="77777777" w:rsidR="00C11FD4" w:rsidRPr="00A253DF" w:rsidRDefault="00C11FD4" w:rsidP="00CF3E53">
            <w:pPr>
              <w:pStyle w:val="MDPI42tablebody"/>
              <w:spacing w:line="240" w:lineRule="auto"/>
              <w:jc w:val="left"/>
              <w:rPr>
                <w:rFonts w:ascii="Arial" w:hAnsi="Arial" w:cs="Arial"/>
                <w:b/>
                <w:sz w:val="24"/>
                <w:szCs w:val="24"/>
              </w:rPr>
            </w:pPr>
            <w:proofErr w:type="spellStart"/>
            <w:r w:rsidRPr="00A253DF">
              <w:rPr>
                <w:rFonts w:ascii="Arial" w:hAnsi="Arial" w:cs="Arial"/>
                <w:b/>
                <w:sz w:val="24"/>
                <w:szCs w:val="24"/>
              </w:rPr>
              <w:t>GasGen</w:t>
            </w:r>
            <w:proofErr w:type="spellEnd"/>
          </w:p>
        </w:tc>
        <w:tc>
          <w:tcPr>
            <w:tcW w:w="5812" w:type="dxa"/>
            <w:vAlign w:val="bottom"/>
          </w:tcPr>
          <w:p w14:paraId="0AA24357" w14:textId="77777777" w:rsidR="00C11FD4" w:rsidRPr="00A253DF" w:rsidRDefault="00C11FD4" w:rsidP="000F06A8">
            <w:pPr>
              <w:pStyle w:val="MDPI42tablebody"/>
              <w:spacing w:line="240" w:lineRule="auto"/>
              <w:ind w:left="269"/>
              <w:jc w:val="left"/>
              <w:rPr>
                <w:rFonts w:ascii="Arial" w:hAnsi="Arial" w:cs="Arial"/>
                <w:sz w:val="24"/>
                <w:szCs w:val="24"/>
              </w:rPr>
            </w:pPr>
            <w:r w:rsidRPr="00A253DF">
              <w:rPr>
                <w:rFonts w:ascii="Arial" w:hAnsi="Arial" w:cs="Arial"/>
                <w:sz w:val="24"/>
                <w:szCs w:val="24"/>
              </w:rPr>
              <w:t>Gas generation power unit</w:t>
            </w:r>
          </w:p>
        </w:tc>
      </w:tr>
      <w:tr w:rsidR="00C11FD4" w:rsidRPr="00A253DF" w14:paraId="366C0999" w14:textId="77777777" w:rsidTr="00CF3E53">
        <w:tc>
          <w:tcPr>
            <w:tcW w:w="2268" w:type="dxa"/>
            <w:vAlign w:val="center"/>
          </w:tcPr>
          <w:p w14:paraId="65A60EB3" w14:textId="77777777" w:rsidR="00C11FD4" w:rsidRPr="00A253DF" w:rsidRDefault="00C11FD4" w:rsidP="00CF3E53">
            <w:pPr>
              <w:pStyle w:val="MDPI42tablebody"/>
              <w:spacing w:line="240" w:lineRule="auto"/>
              <w:jc w:val="left"/>
              <w:rPr>
                <w:rFonts w:ascii="Arial" w:hAnsi="Arial" w:cs="Arial"/>
                <w:b/>
                <w:sz w:val="24"/>
                <w:szCs w:val="24"/>
              </w:rPr>
            </w:pPr>
            <w:r w:rsidRPr="00A253DF">
              <w:rPr>
                <w:rFonts w:ascii="Arial" w:hAnsi="Arial" w:cs="Arial"/>
                <w:b/>
                <w:sz w:val="24"/>
                <w:szCs w:val="24"/>
              </w:rPr>
              <w:t>[number] - bus system</w:t>
            </w:r>
          </w:p>
        </w:tc>
        <w:tc>
          <w:tcPr>
            <w:tcW w:w="5812" w:type="dxa"/>
            <w:vAlign w:val="center"/>
          </w:tcPr>
          <w:p w14:paraId="2E8EC6C4" w14:textId="77777777" w:rsidR="00C11FD4" w:rsidRPr="00A253DF" w:rsidRDefault="00C11FD4" w:rsidP="000F06A8">
            <w:pPr>
              <w:pStyle w:val="MDPI42tablebody"/>
              <w:spacing w:line="240" w:lineRule="auto"/>
              <w:ind w:left="269"/>
              <w:jc w:val="left"/>
              <w:rPr>
                <w:rFonts w:ascii="Arial" w:hAnsi="Arial" w:cs="Arial"/>
                <w:sz w:val="24"/>
                <w:szCs w:val="24"/>
              </w:rPr>
            </w:pPr>
            <w:r w:rsidRPr="00A253DF">
              <w:rPr>
                <w:rFonts w:ascii="Arial" w:hAnsi="Arial" w:cs="Arial"/>
                <w:sz w:val="24"/>
                <w:szCs w:val="24"/>
              </w:rPr>
              <w:t>Approximation of an electric power system with [#number] of substations</w:t>
            </w:r>
          </w:p>
        </w:tc>
      </w:tr>
      <w:tr w:rsidR="00C11FD4" w:rsidRPr="00A253DF" w14:paraId="06B47722" w14:textId="77777777" w:rsidTr="00CF3E53">
        <w:tc>
          <w:tcPr>
            <w:tcW w:w="2268" w:type="dxa"/>
            <w:vAlign w:val="center"/>
          </w:tcPr>
          <w:p w14:paraId="69B8F57E" w14:textId="77777777" w:rsidR="00C11FD4" w:rsidRPr="00A253DF" w:rsidRDefault="00C11FD4" w:rsidP="00CF3E53">
            <w:pPr>
              <w:pStyle w:val="MDPI42tablebody"/>
              <w:spacing w:line="240" w:lineRule="auto"/>
              <w:jc w:val="left"/>
              <w:rPr>
                <w:rFonts w:ascii="Arial" w:hAnsi="Arial" w:cs="Arial"/>
                <w:b/>
                <w:sz w:val="24"/>
                <w:szCs w:val="24"/>
              </w:rPr>
            </w:pPr>
            <w:r w:rsidRPr="00A253DF">
              <w:rPr>
                <w:rFonts w:ascii="Arial" w:hAnsi="Arial" w:cs="Arial"/>
                <w:b/>
                <w:sz w:val="24"/>
                <w:szCs w:val="24"/>
              </w:rPr>
              <w:t>Node</w:t>
            </w:r>
          </w:p>
        </w:tc>
        <w:tc>
          <w:tcPr>
            <w:tcW w:w="5812" w:type="dxa"/>
            <w:vAlign w:val="center"/>
          </w:tcPr>
          <w:p w14:paraId="77AEC47A" w14:textId="77777777" w:rsidR="00C11FD4" w:rsidRPr="00A253DF" w:rsidRDefault="00C11FD4" w:rsidP="000F06A8">
            <w:pPr>
              <w:pStyle w:val="MDPI42tablebody"/>
              <w:spacing w:line="240" w:lineRule="auto"/>
              <w:ind w:left="269"/>
              <w:jc w:val="left"/>
              <w:rPr>
                <w:rFonts w:ascii="Arial" w:hAnsi="Arial" w:cs="Arial"/>
                <w:sz w:val="24"/>
                <w:szCs w:val="24"/>
              </w:rPr>
            </w:pPr>
            <w:r w:rsidRPr="00A253DF">
              <w:rPr>
                <w:rFonts w:ascii="Arial" w:hAnsi="Arial" w:cs="Arial"/>
                <w:sz w:val="24"/>
                <w:szCs w:val="24"/>
              </w:rPr>
              <w:t>Points of aggregated production and/or consumption of energy</w:t>
            </w:r>
          </w:p>
        </w:tc>
      </w:tr>
      <w:tr w:rsidR="00C11FD4" w:rsidRPr="00A253DF" w14:paraId="643E3582" w14:textId="77777777" w:rsidTr="00CF3E53">
        <w:tc>
          <w:tcPr>
            <w:tcW w:w="2268" w:type="dxa"/>
            <w:vAlign w:val="center"/>
          </w:tcPr>
          <w:p w14:paraId="544AFBBD" w14:textId="77777777" w:rsidR="00C11FD4" w:rsidRPr="00A253DF" w:rsidRDefault="00C11FD4" w:rsidP="00CF3E53">
            <w:pPr>
              <w:pStyle w:val="MDPI42tablebody"/>
              <w:spacing w:line="240" w:lineRule="auto"/>
              <w:jc w:val="left"/>
              <w:rPr>
                <w:rFonts w:ascii="Arial" w:hAnsi="Arial" w:cs="Arial"/>
                <w:b/>
                <w:sz w:val="24"/>
                <w:szCs w:val="24"/>
              </w:rPr>
            </w:pPr>
            <w:r w:rsidRPr="00A253DF">
              <w:rPr>
                <w:rFonts w:ascii="Arial" w:hAnsi="Arial" w:cs="Arial"/>
                <w:b/>
                <w:sz w:val="24"/>
                <w:szCs w:val="24"/>
              </w:rPr>
              <w:t>Cg</w:t>
            </w:r>
          </w:p>
        </w:tc>
        <w:tc>
          <w:tcPr>
            <w:tcW w:w="5812" w:type="dxa"/>
            <w:vAlign w:val="center"/>
          </w:tcPr>
          <w:p w14:paraId="5BA857D4" w14:textId="77777777" w:rsidR="00C11FD4" w:rsidRPr="00A253DF" w:rsidRDefault="00C11FD4" w:rsidP="000F06A8">
            <w:pPr>
              <w:pStyle w:val="MDPI42tablebody"/>
              <w:spacing w:line="240" w:lineRule="auto"/>
              <w:ind w:left="269"/>
              <w:jc w:val="left"/>
              <w:rPr>
                <w:rFonts w:ascii="Arial" w:hAnsi="Arial" w:cs="Arial"/>
                <w:sz w:val="24"/>
                <w:szCs w:val="24"/>
              </w:rPr>
            </w:pPr>
            <w:r w:rsidRPr="00A253DF">
              <w:rPr>
                <w:rFonts w:ascii="Arial" w:hAnsi="Arial" w:cs="Arial"/>
                <w:sz w:val="24"/>
                <w:szCs w:val="24"/>
              </w:rPr>
              <w:t>Costs related to the generator</w:t>
            </w:r>
          </w:p>
        </w:tc>
      </w:tr>
      <w:tr w:rsidR="00C11FD4" w:rsidRPr="00A253DF" w14:paraId="1CCE491F" w14:textId="77777777" w:rsidTr="00CF3E53">
        <w:tc>
          <w:tcPr>
            <w:tcW w:w="2268" w:type="dxa"/>
            <w:vAlign w:val="center"/>
          </w:tcPr>
          <w:p w14:paraId="41979FBB" w14:textId="77777777" w:rsidR="00C11FD4" w:rsidRPr="00A253DF" w:rsidRDefault="00C11FD4" w:rsidP="00CF3E53">
            <w:pPr>
              <w:pStyle w:val="MDPI42tablebody"/>
              <w:spacing w:line="240" w:lineRule="auto"/>
              <w:jc w:val="left"/>
              <w:rPr>
                <w:rFonts w:ascii="Arial" w:hAnsi="Arial" w:cs="Arial"/>
                <w:b/>
                <w:sz w:val="24"/>
                <w:szCs w:val="24"/>
              </w:rPr>
            </w:pPr>
            <w:proofErr w:type="spellStart"/>
            <w:r w:rsidRPr="00A253DF">
              <w:rPr>
                <w:rFonts w:ascii="Arial" w:hAnsi="Arial" w:cs="Arial"/>
                <w:b/>
                <w:sz w:val="24"/>
                <w:szCs w:val="24"/>
              </w:rPr>
              <w:t>ct</w:t>
            </w:r>
            <w:proofErr w:type="spellEnd"/>
          </w:p>
        </w:tc>
        <w:tc>
          <w:tcPr>
            <w:tcW w:w="5812" w:type="dxa"/>
            <w:vAlign w:val="center"/>
          </w:tcPr>
          <w:p w14:paraId="70D7AB29" w14:textId="77777777" w:rsidR="00C11FD4" w:rsidRPr="00A253DF" w:rsidRDefault="00C11FD4" w:rsidP="000F06A8">
            <w:pPr>
              <w:pStyle w:val="MDPI42tablebody"/>
              <w:spacing w:line="240" w:lineRule="auto"/>
              <w:ind w:left="269"/>
              <w:jc w:val="left"/>
              <w:rPr>
                <w:rFonts w:ascii="Arial" w:hAnsi="Arial" w:cs="Arial"/>
                <w:sz w:val="24"/>
                <w:szCs w:val="24"/>
              </w:rPr>
            </w:pPr>
            <w:r w:rsidRPr="00A253DF">
              <w:rPr>
                <w:rFonts w:ascii="Arial" w:hAnsi="Arial" w:cs="Arial"/>
                <w:sz w:val="24"/>
                <w:szCs w:val="24"/>
              </w:rPr>
              <w:t>Costs related to penalties</w:t>
            </w:r>
          </w:p>
        </w:tc>
      </w:tr>
      <w:tr w:rsidR="00C11FD4" w:rsidRPr="00A253DF" w14:paraId="1188E975" w14:textId="77777777" w:rsidTr="00CF3E53">
        <w:tc>
          <w:tcPr>
            <w:tcW w:w="2268" w:type="dxa"/>
            <w:vAlign w:val="center"/>
          </w:tcPr>
          <w:p w14:paraId="30D7DC3D" w14:textId="77777777" w:rsidR="00C11FD4" w:rsidRPr="00A253DF" w:rsidRDefault="00C11FD4" w:rsidP="00CF3E53">
            <w:pPr>
              <w:pStyle w:val="MDPI42tablebody"/>
              <w:spacing w:line="240" w:lineRule="auto"/>
              <w:jc w:val="left"/>
              <w:rPr>
                <w:rFonts w:ascii="Arial" w:hAnsi="Arial" w:cs="Arial"/>
                <w:b/>
                <w:sz w:val="24"/>
                <w:szCs w:val="24"/>
              </w:rPr>
            </w:pPr>
            <w:proofErr w:type="spellStart"/>
            <w:r w:rsidRPr="00A253DF">
              <w:rPr>
                <w:rFonts w:ascii="Arial" w:hAnsi="Arial" w:cs="Arial"/>
                <w:b/>
                <w:sz w:val="24"/>
                <w:szCs w:val="24"/>
              </w:rPr>
              <w:lastRenderedPageBreak/>
              <w:t>ugt</w:t>
            </w:r>
            <w:proofErr w:type="spellEnd"/>
          </w:p>
        </w:tc>
        <w:tc>
          <w:tcPr>
            <w:tcW w:w="5812" w:type="dxa"/>
            <w:vAlign w:val="bottom"/>
          </w:tcPr>
          <w:p w14:paraId="6428EFEB" w14:textId="77777777" w:rsidR="00C11FD4" w:rsidRPr="00A253DF" w:rsidRDefault="00C11FD4" w:rsidP="000F06A8">
            <w:pPr>
              <w:pStyle w:val="MDPI42tablebody"/>
              <w:spacing w:line="240" w:lineRule="auto"/>
              <w:ind w:left="269"/>
              <w:jc w:val="left"/>
              <w:rPr>
                <w:rFonts w:ascii="Arial" w:hAnsi="Arial" w:cs="Arial"/>
                <w:sz w:val="24"/>
                <w:szCs w:val="24"/>
              </w:rPr>
            </w:pPr>
            <w:r w:rsidRPr="00A253DF">
              <w:rPr>
                <w:rFonts w:ascii="Arial" w:hAnsi="Arial" w:cs="Arial"/>
                <w:sz w:val="24"/>
                <w:szCs w:val="24"/>
              </w:rPr>
              <w:t>Represents the unit status of the generator g at an interval t</w:t>
            </w:r>
          </w:p>
        </w:tc>
      </w:tr>
      <w:tr w:rsidR="00C11FD4" w:rsidRPr="00A253DF" w14:paraId="2783CEDA" w14:textId="77777777" w:rsidTr="00CF3E53">
        <w:tc>
          <w:tcPr>
            <w:tcW w:w="2268" w:type="dxa"/>
            <w:vAlign w:val="center"/>
          </w:tcPr>
          <w:p w14:paraId="4C70F43C" w14:textId="77777777" w:rsidR="00C11FD4" w:rsidRPr="00A253DF" w:rsidRDefault="00C11FD4" w:rsidP="00CF3E53">
            <w:pPr>
              <w:pStyle w:val="MDPI42tablebody"/>
              <w:spacing w:line="240" w:lineRule="auto"/>
              <w:jc w:val="left"/>
              <w:rPr>
                <w:rFonts w:ascii="Arial" w:hAnsi="Arial" w:cs="Arial"/>
                <w:b/>
                <w:sz w:val="24"/>
                <w:szCs w:val="24"/>
              </w:rPr>
            </w:pPr>
            <w:proofErr w:type="spellStart"/>
            <w:r w:rsidRPr="00A253DF">
              <w:rPr>
                <w:rFonts w:ascii="Arial" w:hAnsi="Arial" w:cs="Arial"/>
                <w:b/>
                <w:sz w:val="24"/>
                <w:szCs w:val="24"/>
              </w:rPr>
              <w:t>Pgt</w:t>
            </w:r>
            <w:proofErr w:type="spellEnd"/>
          </w:p>
        </w:tc>
        <w:tc>
          <w:tcPr>
            <w:tcW w:w="5812" w:type="dxa"/>
            <w:vAlign w:val="bottom"/>
          </w:tcPr>
          <w:p w14:paraId="24568D9F" w14:textId="77777777" w:rsidR="00C11FD4" w:rsidRPr="00A253DF" w:rsidRDefault="00C11FD4" w:rsidP="000F06A8">
            <w:pPr>
              <w:pStyle w:val="MDPI42tablebody"/>
              <w:spacing w:line="240" w:lineRule="auto"/>
              <w:ind w:left="269"/>
              <w:jc w:val="left"/>
              <w:rPr>
                <w:rFonts w:ascii="Arial" w:hAnsi="Arial" w:cs="Arial"/>
                <w:sz w:val="24"/>
                <w:szCs w:val="24"/>
              </w:rPr>
            </w:pPr>
            <w:r w:rsidRPr="00A253DF">
              <w:rPr>
                <w:rFonts w:ascii="Arial" w:hAnsi="Arial" w:cs="Arial"/>
                <w:sz w:val="24"/>
                <w:szCs w:val="24"/>
              </w:rPr>
              <w:t>The power output of the generator</w:t>
            </w:r>
          </w:p>
        </w:tc>
      </w:tr>
    </w:tbl>
    <w:p w14:paraId="06A33C9E" w14:textId="77777777" w:rsidR="00B02BC1" w:rsidRPr="00A253DF" w:rsidRDefault="00B02BC1" w:rsidP="00441B6F">
      <w:pPr>
        <w:pStyle w:val="Appendix"/>
        <w:spacing w:after="0"/>
        <w:jc w:val="both"/>
        <w:rPr>
          <w:rFonts w:ascii="Arial" w:hAnsi="Arial" w:cs="Arial"/>
          <w:b w:val="0"/>
          <w:sz w:val="24"/>
          <w:szCs w:val="24"/>
        </w:rPr>
      </w:pPr>
    </w:p>
    <w:tbl>
      <w:tblPr>
        <w:tblStyle w:val="TableGrid"/>
        <w:tblW w:w="8080" w:type="dxa"/>
        <w:tblInd w:w="5" w:type="dxa"/>
        <w:tblLayout w:type="fixed"/>
        <w:tblCellMar>
          <w:left w:w="0" w:type="dxa"/>
          <w:right w:w="0" w:type="dxa"/>
        </w:tblCellMar>
        <w:tblLook w:val="04A0" w:firstRow="1" w:lastRow="0" w:firstColumn="1" w:lastColumn="0" w:noHBand="0" w:noVBand="1"/>
      </w:tblPr>
      <w:tblGrid>
        <w:gridCol w:w="2268"/>
        <w:gridCol w:w="5812"/>
      </w:tblGrid>
      <w:tr w:rsidR="00C11FD4" w:rsidRPr="00A253DF" w14:paraId="4FE0D874" w14:textId="77777777" w:rsidTr="00C11FD4">
        <w:tc>
          <w:tcPr>
            <w:tcW w:w="2268" w:type="dxa"/>
            <w:vAlign w:val="bottom"/>
          </w:tcPr>
          <w:p w14:paraId="3F592E73" w14:textId="77777777" w:rsidR="00C11FD4" w:rsidRPr="00A253DF" w:rsidRDefault="00C11FD4" w:rsidP="00C11FD4">
            <w:pPr>
              <w:pStyle w:val="MDPI42tablebody"/>
              <w:spacing w:line="240" w:lineRule="auto"/>
              <w:ind w:left="284"/>
              <w:jc w:val="left"/>
              <w:rPr>
                <w:rFonts w:ascii="Arial" w:hAnsi="Arial" w:cs="Arial"/>
                <w:b/>
                <w:sz w:val="24"/>
                <w:szCs w:val="24"/>
              </w:rPr>
            </w:pPr>
            <w:bookmarkStart w:id="9" w:name="_Hlk221027944"/>
            <w:r w:rsidRPr="00A253DF">
              <w:rPr>
                <w:rFonts w:ascii="Arial" w:hAnsi="Arial" w:cs="Arial"/>
                <w:b/>
                <w:sz w:val="24"/>
                <w:szCs w:val="24"/>
              </w:rPr>
              <w:t>Acronym</w:t>
            </w:r>
          </w:p>
        </w:tc>
        <w:tc>
          <w:tcPr>
            <w:tcW w:w="5812" w:type="dxa"/>
            <w:vAlign w:val="bottom"/>
          </w:tcPr>
          <w:p w14:paraId="5B57BC54"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Definition</w:t>
            </w:r>
          </w:p>
        </w:tc>
      </w:tr>
      <w:tr w:rsidR="00C11FD4" w:rsidRPr="00A253DF" w14:paraId="50827D6A" w14:textId="77777777" w:rsidTr="00C11FD4">
        <w:tc>
          <w:tcPr>
            <w:tcW w:w="2268" w:type="dxa"/>
            <w:vAlign w:val="bottom"/>
          </w:tcPr>
          <w:p w14:paraId="7FDCB03B"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ACOPF</w:t>
            </w:r>
          </w:p>
        </w:tc>
        <w:tc>
          <w:tcPr>
            <w:tcW w:w="5812" w:type="dxa"/>
            <w:vAlign w:val="bottom"/>
          </w:tcPr>
          <w:p w14:paraId="5061BC52"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Alternating Current Optimal Power Flow </w:t>
            </w:r>
          </w:p>
        </w:tc>
      </w:tr>
      <w:tr w:rsidR="00C11FD4" w:rsidRPr="00A253DF" w14:paraId="3C7BD70E" w14:textId="77777777" w:rsidTr="00C11FD4">
        <w:tc>
          <w:tcPr>
            <w:tcW w:w="2268" w:type="dxa"/>
            <w:vAlign w:val="bottom"/>
          </w:tcPr>
          <w:p w14:paraId="39122D5D"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AFSA</w:t>
            </w:r>
          </w:p>
        </w:tc>
        <w:tc>
          <w:tcPr>
            <w:tcW w:w="5812" w:type="dxa"/>
            <w:vAlign w:val="bottom"/>
          </w:tcPr>
          <w:p w14:paraId="09632B2B"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Artificial Fish Swarm Algorithm</w:t>
            </w:r>
          </w:p>
        </w:tc>
      </w:tr>
      <w:tr w:rsidR="00C11FD4" w:rsidRPr="00A253DF" w14:paraId="44D1DB8A" w14:textId="77777777" w:rsidTr="00C11FD4">
        <w:tc>
          <w:tcPr>
            <w:tcW w:w="2268" w:type="dxa"/>
            <w:vAlign w:val="bottom"/>
          </w:tcPr>
          <w:p w14:paraId="75F60408"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AGC</w:t>
            </w:r>
          </w:p>
        </w:tc>
        <w:tc>
          <w:tcPr>
            <w:tcW w:w="5812" w:type="dxa"/>
            <w:vAlign w:val="bottom"/>
          </w:tcPr>
          <w:p w14:paraId="7A059FD6"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Automatic Generation Control</w:t>
            </w:r>
          </w:p>
        </w:tc>
      </w:tr>
      <w:tr w:rsidR="00C11FD4" w:rsidRPr="00A253DF" w14:paraId="089B7011" w14:textId="77777777" w:rsidTr="00C11FD4">
        <w:tc>
          <w:tcPr>
            <w:tcW w:w="2268" w:type="dxa"/>
            <w:vAlign w:val="bottom"/>
          </w:tcPr>
          <w:p w14:paraId="41E00E48"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AI</w:t>
            </w:r>
          </w:p>
        </w:tc>
        <w:tc>
          <w:tcPr>
            <w:tcW w:w="5812" w:type="dxa"/>
            <w:vAlign w:val="bottom"/>
          </w:tcPr>
          <w:p w14:paraId="4B90AF21"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Artificial intelligence</w:t>
            </w:r>
          </w:p>
        </w:tc>
      </w:tr>
      <w:tr w:rsidR="00C11FD4" w:rsidRPr="00A253DF" w14:paraId="7297C460" w14:textId="77777777" w:rsidTr="00C11FD4">
        <w:tc>
          <w:tcPr>
            <w:tcW w:w="2268" w:type="dxa"/>
            <w:vAlign w:val="bottom"/>
          </w:tcPr>
          <w:p w14:paraId="4E26DEF1"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AML</w:t>
            </w:r>
          </w:p>
        </w:tc>
        <w:tc>
          <w:tcPr>
            <w:tcW w:w="5812" w:type="dxa"/>
            <w:vAlign w:val="bottom"/>
          </w:tcPr>
          <w:p w14:paraId="4443A82E"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Algebraic Modelling Languages </w:t>
            </w:r>
          </w:p>
        </w:tc>
      </w:tr>
      <w:tr w:rsidR="00C11FD4" w:rsidRPr="00A253DF" w14:paraId="08D70E59" w14:textId="77777777" w:rsidTr="00C11FD4">
        <w:tc>
          <w:tcPr>
            <w:tcW w:w="2268" w:type="dxa"/>
            <w:vAlign w:val="bottom"/>
          </w:tcPr>
          <w:p w14:paraId="435584A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ANN</w:t>
            </w:r>
          </w:p>
        </w:tc>
        <w:tc>
          <w:tcPr>
            <w:tcW w:w="5812" w:type="dxa"/>
            <w:vAlign w:val="bottom"/>
          </w:tcPr>
          <w:p w14:paraId="42CE8BD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Artificial Neural Networks</w:t>
            </w:r>
          </w:p>
        </w:tc>
      </w:tr>
      <w:tr w:rsidR="00C11FD4" w:rsidRPr="00A253DF" w14:paraId="46800EE8" w14:textId="77777777" w:rsidTr="00C11FD4">
        <w:tc>
          <w:tcPr>
            <w:tcW w:w="2268" w:type="dxa"/>
            <w:vAlign w:val="bottom"/>
          </w:tcPr>
          <w:p w14:paraId="3D4E2700"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AS</w:t>
            </w:r>
          </w:p>
        </w:tc>
        <w:tc>
          <w:tcPr>
            <w:tcW w:w="5812" w:type="dxa"/>
            <w:vAlign w:val="bottom"/>
          </w:tcPr>
          <w:p w14:paraId="7A3B0D7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Ancillary Services </w:t>
            </w:r>
          </w:p>
        </w:tc>
      </w:tr>
      <w:tr w:rsidR="00C11FD4" w:rsidRPr="00A253DF" w14:paraId="405CEC8D" w14:textId="77777777" w:rsidTr="00C11FD4">
        <w:tc>
          <w:tcPr>
            <w:tcW w:w="2268" w:type="dxa"/>
            <w:vAlign w:val="bottom"/>
          </w:tcPr>
          <w:p w14:paraId="39C8A62F"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ASFA</w:t>
            </w:r>
          </w:p>
        </w:tc>
        <w:tc>
          <w:tcPr>
            <w:tcW w:w="5812" w:type="dxa"/>
            <w:vAlign w:val="bottom"/>
          </w:tcPr>
          <w:p w14:paraId="619C32FD"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Artificial Fish Swarm Algorithm</w:t>
            </w:r>
          </w:p>
        </w:tc>
      </w:tr>
      <w:tr w:rsidR="00C11FD4" w:rsidRPr="00A253DF" w14:paraId="7236DD1A" w14:textId="77777777" w:rsidTr="00C11FD4">
        <w:tc>
          <w:tcPr>
            <w:tcW w:w="2268" w:type="dxa"/>
            <w:vAlign w:val="bottom"/>
          </w:tcPr>
          <w:p w14:paraId="47EBB27E"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BALMOREL</w:t>
            </w:r>
          </w:p>
        </w:tc>
        <w:tc>
          <w:tcPr>
            <w:tcW w:w="5812" w:type="dxa"/>
            <w:vAlign w:val="bottom"/>
          </w:tcPr>
          <w:p w14:paraId="382B5A60"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Partial equilibrium model</w:t>
            </w:r>
          </w:p>
        </w:tc>
      </w:tr>
      <w:tr w:rsidR="00C11FD4" w:rsidRPr="00A253DF" w14:paraId="49891D65" w14:textId="77777777" w:rsidTr="00C11FD4">
        <w:tc>
          <w:tcPr>
            <w:tcW w:w="2268" w:type="dxa"/>
            <w:vAlign w:val="bottom"/>
          </w:tcPr>
          <w:p w14:paraId="3DCD328B"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BESS</w:t>
            </w:r>
          </w:p>
        </w:tc>
        <w:tc>
          <w:tcPr>
            <w:tcW w:w="5812" w:type="dxa"/>
            <w:vAlign w:val="bottom"/>
          </w:tcPr>
          <w:p w14:paraId="0418E155"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Battery Energy Storage Systems </w:t>
            </w:r>
          </w:p>
        </w:tc>
      </w:tr>
      <w:tr w:rsidR="00C11FD4" w:rsidRPr="00A253DF" w14:paraId="58CC7B30" w14:textId="77777777" w:rsidTr="00C11FD4">
        <w:tc>
          <w:tcPr>
            <w:tcW w:w="2268" w:type="dxa"/>
            <w:vAlign w:val="bottom"/>
          </w:tcPr>
          <w:p w14:paraId="2C398947"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BFO</w:t>
            </w:r>
          </w:p>
        </w:tc>
        <w:tc>
          <w:tcPr>
            <w:tcW w:w="5812" w:type="dxa"/>
            <w:vAlign w:val="bottom"/>
          </w:tcPr>
          <w:p w14:paraId="36543D9D"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Bacteria Foraging Optimization</w:t>
            </w:r>
          </w:p>
        </w:tc>
      </w:tr>
      <w:tr w:rsidR="00C11FD4" w:rsidRPr="00A253DF" w14:paraId="7B15853B" w14:textId="77777777" w:rsidTr="00C11FD4">
        <w:tc>
          <w:tcPr>
            <w:tcW w:w="2268" w:type="dxa"/>
            <w:vAlign w:val="bottom"/>
          </w:tcPr>
          <w:p w14:paraId="379EC16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BWO</w:t>
            </w:r>
          </w:p>
        </w:tc>
        <w:tc>
          <w:tcPr>
            <w:tcW w:w="5812" w:type="dxa"/>
            <w:vAlign w:val="bottom"/>
          </w:tcPr>
          <w:p w14:paraId="606E1B2D"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Black Widow </w:t>
            </w:r>
            <w:proofErr w:type="spellStart"/>
            <w:r w:rsidRPr="00A253DF">
              <w:rPr>
                <w:rFonts w:ascii="Arial" w:hAnsi="Arial" w:cs="Arial"/>
                <w:sz w:val="24"/>
                <w:szCs w:val="24"/>
              </w:rPr>
              <w:t>Optimisation</w:t>
            </w:r>
            <w:proofErr w:type="spellEnd"/>
            <w:r w:rsidRPr="00A253DF">
              <w:rPr>
                <w:rFonts w:ascii="Arial" w:hAnsi="Arial" w:cs="Arial"/>
                <w:sz w:val="24"/>
                <w:szCs w:val="24"/>
              </w:rPr>
              <w:t xml:space="preserve"> </w:t>
            </w:r>
          </w:p>
        </w:tc>
      </w:tr>
      <w:tr w:rsidR="00C11FD4" w:rsidRPr="00A253DF" w14:paraId="6D5240B7" w14:textId="77777777" w:rsidTr="00C11FD4">
        <w:tc>
          <w:tcPr>
            <w:tcW w:w="2268" w:type="dxa"/>
            <w:vAlign w:val="bottom"/>
          </w:tcPr>
          <w:p w14:paraId="03A51A41"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CO2</w:t>
            </w:r>
          </w:p>
        </w:tc>
        <w:tc>
          <w:tcPr>
            <w:tcW w:w="5812" w:type="dxa"/>
            <w:vAlign w:val="bottom"/>
          </w:tcPr>
          <w:p w14:paraId="6FECDFCA"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Carbon Dioxide</w:t>
            </w:r>
          </w:p>
        </w:tc>
      </w:tr>
      <w:tr w:rsidR="00C11FD4" w:rsidRPr="00A253DF" w14:paraId="1F62A4E5" w14:textId="77777777" w:rsidTr="00C11FD4">
        <w:tc>
          <w:tcPr>
            <w:tcW w:w="2268" w:type="dxa"/>
            <w:vAlign w:val="bottom"/>
          </w:tcPr>
          <w:p w14:paraId="0789A1E6" w14:textId="77777777" w:rsidR="00C11FD4" w:rsidRPr="00A253DF" w:rsidRDefault="00C11FD4" w:rsidP="00C11FD4">
            <w:pPr>
              <w:pStyle w:val="MDPI42tablebody"/>
              <w:spacing w:line="240" w:lineRule="auto"/>
              <w:ind w:left="284"/>
              <w:jc w:val="left"/>
              <w:rPr>
                <w:rFonts w:ascii="Arial" w:hAnsi="Arial" w:cs="Arial"/>
                <w:b/>
                <w:sz w:val="24"/>
                <w:szCs w:val="24"/>
              </w:rPr>
            </w:pPr>
            <w:proofErr w:type="spellStart"/>
            <w:r w:rsidRPr="00A253DF">
              <w:rPr>
                <w:rFonts w:ascii="Arial" w:hAnsi="Arial" w:cs="Arial"/>
                <w:b/>
                <w:sz w:val="24"/>
                <w:szCs w:val="24"/>
              </w:rPr>
              <w:t>CaB</w:t>
            </w:r>
            <w:proofErr w:type="spellEnd"/>
          </w:p>
        </w:tc>
        <w:tc>
          <w:tcPr>
            <w:tcW w:w="5812" w:type="dxa"/>
            <w:vAlign w:val="bottom"/>
          </w:tcPr>
          <w:p w14:paraId="461499F2"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Cut and Branch method </w:t>
            </w:r>
          </w:p>
        </w:tc>
      </w:tr>
      <w:tr w:rsidR="00C11FD4" w:rsidRPr="00A253DF" w14:paraId="0DAE8BDC" w14:textId="77777777" w:rsidTr="00C11FD4">
        <w:tc>
          <w:tcPr>
            <w:tcW w:w="2268" w:type="dxa"/>
            <w:vAlign w:val="bottom"/>
          </w:tcPr>
          <w:p w14:paraId="265C9FB6"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Calliope</w:t>
            </w:r>
          </w:p>
        </w:tc>
        <w:tc>
          <w:tcPr>
            <w:tcW w:w="5812" w:type="dxa"/>
            <w:vAlign w:val="bottom"/>
          </w:tcPr>
          <w:p w14:paraId="4A67DDA3"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Multiscale energy systems modelling</w:t>
            </w:r>
          </w:p>
        </w:tc>
      </w:tr>
      <w:tr w:rsidR="00C11FD4" w:rsidRPr="00A253DF" w14:paraId="25F97098" w14:textId="77777777" w:rsidTr="00C11FD4">
        <w:tc>
          <w:tcPr>
            <w:tcW w:w="2268" w:type="dxa"/>
            <w:vAlign w:val="bottom"/>
          </w:tcPr>
          <w:p w14:paraId="7C3841FF"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CEED</w:t>
            </w:r>
          </w:p>
        </w:tc>
        <w:tc>
          <w:tcPr>
            <w:tcW w:w="5812" w:type="dxa"/>
            <w:vAlign w:val="bottom"/>
          </w:tcPr>
          <w:p w14:paraId="1548D3FE"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Combined Economic Emission Dispatch </w:t>
            </w:r>
          </w:p>
        </w:tc>
      </w:tr>
      <w:tr w:rsidR="00C11FD4" w:rsidRPr="00A253DF" w14:paraId="6CF2C13D" w14:textId="77777777" w:rsidTr="00C11FD4">
        <w:tc>
          <w:tcPr>
            <w:tcW w:w="2268" w:type="dxa"/>
            <w:vAlign w:val="bottom"/>
          </w:tcPr>
          <w:p w14:paraId="6D614F5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CHP</w:t>
            </w:r>
          </w:p>
        </w:tc>
        <w:tc>
          <w:tcPr>
            <w:tcW w:w="5812" w:type="dxa"/>
            <w:vAlign w:val="bottom"/>
          </w:tcPr>
          <w:p w14:paraId="492D6118"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Combined heat and power </w:t>
            </w:r>
          </w:p>
        </w:tc>
      </w:tr>
      <w:tr w:rsidR="00C11FD4" w:rsidRPr="00A253DF" w14:paraId="014F10FE" w14:textId="77777777" w:rsidTr="00C11FD4">
        <w:tc>
          <w:tcPr>
            <w:tcW w:w="2268" w:type="dxa"/>
            <w:vAlign w:val="bottom"/>
          </w:tcPr>
          <w:p w14:paraId="37EC341A"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COA</w:t>
            </w:r>
          </w:p>
        </w:tc>
        <w:tc>
          <w:tcPr>
            <w:tcW w:w="5812" w:type="dxa"/>
            <w:vAlign w:val="bottom"/>
          </w:tcPr>
          <w:p w14:paraId="7B97957F"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Coyote Optimization algorithm </w:t>
            </w:r>
          </w:p>
        </w:tc>
      </w:tr>
      <w:tr w:rsidR="00C11FD4" w:rsidRPr="00A253DF" w14:paraId="08650FA6" w14:textId="77777777" w:rsidTr="00C11FD4">
        <w:tc>
          <w:tcPr>
            <w:tcW w:w="2268" w:type="dxa"/>
            <w:vAlign w:val="bottom"/>
          </w:tcPr>
          <w:p w14:paraId="514B8A7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CS</w:t>
            </w:r>
          </w:p>
        </w:tc>
        <w:tc>
          <w:tcPr>
            <w:tcW w:w="5812" w:type="dxa"/>
            <w:vAlign w:val="bottom"/>
          </w:tcPr>
          <w:p w14:paraId="5A0B8E75"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Cuckoo Search</w:t>
            </w:r>
          </w:p>
        </w:tc>
      </w:tr>
      <w:tr w:rsidR="00C11FD4" w:rsidRPr="00A253DF" w14:paraId="34684461" w14:textId="77777777" w:rsidTr="00C11FD4">
        <w:tc>
          <w:tcPr>
            <w:tcW w:w="2268" w:type="dxa"/>
            <w:vAlign w:val="bottom"/>
          </w:tcPr>
          <w:p w14:paraId="2816116C"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CSO</w:t>
            </w:r>
          </w:p>
        </w:tc>
        <w:tc>
          <w:tcPr>
            <w:tcW w:w="5812" w:type="dxa"/>
            <w:vAlign w:val="bottom"/>
          </w:tcPr>
          <w:p w14:paraId="71A725F6"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Central System Operator</w:t>
            </w:r>
          </w:p>
        </w:tc>
      </w:tr>
      <w:tr w:rsidR="00C11FD4" w:rsidRPr="00A253DF" w14:paraId="21AAA2C5" w14:textId="77777777" w:rsidTr="00C11FD4">
        <w:tc>
          <w:tcPr>
            <w:tcW w:w="2268" w:type="dxa"/>
            <w:vAlign w:val="bottom"/>
          </w:tcPr>
          <w:p w14:paraId="1F141A60"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DC</w:t>
            </w:r>
          </w:p>
        </w:tc>
        <w:tc>
          <w:tcPr>
            <w:tcW w:w="5812" w:type="dxa"/>
            <w:vAlign w:val="bottom"/>
          </w:tcPr>
          <w:p w14:paraId="6144A63F"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Direct Current</w:t>
            </w:r>
          </w:p>
        </w:tc>
      </w:tr>
      <w:tr w:rsidR="00C11FD4" w:rsidRPr="00A253DF" w14:paraId="19138268" w14:textId="77777777" w:rsidTr="00C11FD4">
        <w:tc>
          <w:tcPr>
            <w:tcW w:w="2268" w:type="dxa"/>
            <w:vAlign w:val="bottom"/>
          </w:tcPr>
          <w:p w14:paraId="2A3317EA"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DE</w:t>
            </w:r>
          </w:p>
        </w:tc>
        <w:tc>
          <w:tcPr>
            <w:tcW w:w="5812" w:type="dxa"/>
            <w:vAlign w:val="bottom"/>
          </w:tcPr>
          <w:p w14:paraId="0529364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Differential Evolution</w:t>
            </w:r>
          </w:p>
        </w:tc>
      </w:tr>
      <w:tr w:rsidR="00C11FD4" w:rsidRPr="00A253DF" w14:paraId="0F11A71C" w14:textId="77777777" w:rsidTr="00C11FD4">
        <w:tc>
          <w:tcPr>
            <w:tcW w:w="2268" w:type="dxa"/>
            <w:vAlign w:val="bottom"/>
          </w:tcPr>
          <w:p w14:paraId="1C7E8FFF" w14:textId="77777777" w:rsidR="00C11FD4" w:rsidRPr="00A253DF" w:rsidRDefault="00C11FD4" w:rsidP="00C11FD4">
            <w:pPr>
              <w:pStyle w:val="MDPI42tablebody"/>
              <w:spacing w:line="240" w:lineRule="auto"/>
              <w:ind w:left="284"/>
              <w:jc w:val="left"/>
              <w:rPr>
                <w:rFonts w:ascii="Arial" w:hAnsi="Arial" w:cs="Arial"/>
                <w:b/>
                <w:sz w:val="24"/>
                <w:szCs w:val="24"/>
              </w:rPr>
            </w:pPr>
            <w:proofErr w:type="spellStart"/>
            <w:r w:rsidRPr="00A253DF">
              <w:rPr>
                <w:rFonts w:ascii="Arial" w:hAnsi="Arial" w:cs="Arial"/>
                <w:b/>
                <w:sz w:val="24"/>
                <w:szCs w:val="24"/>
              </w:rPr>
              <w:t>Dispa</w:t>
            </w:r>
            <w:proofErr w:type="spellEnd"/>
            <w:r w:rsidRPr="00A253DF">
              <w:rPr>
                <w:rFonts w:ascii="Arial" w:hAnsi="Arial" w:cs="Arial"/>
                <w:b/>
                <w:sz w:val="24"/>
                <w:szCs w:val="24"/>
              </w:rPr>
              <w:t xml:space="preserve"> SET</w:t>
            </w:r>
          </w:p>
        </w:tc>
        <w:tc>
          <w:tcPr>
            <w:tcW w:w="5812" w:type="dxa"/>
            <w:vAlign w:val="bottom"/>
          </w:tcPr>
          <w:p w14:paraId="3E66F6AA"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Unit Commitment / Power Dispatch Model</w:t>
            </w:r>
          </w:p>
        </w:tc>
      </w:tr>
      <w:tr w:rsidR="00C11FD4" w:rsidRPr="00A253DF" w14:paraId="33A45F34" w14:textId="77777777" w:rsidTr="00C11FD4">
        <w:tc>
          <w:tcPr>
            <w:tcW w:w="2268" w:type="dxa"/>
            <w:vAlign w:val="bottom"/>
          </w:tcPr>
          <w:p w14:paraId="33449E5C"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DR</w:t>
            </w:r>
          </w:p>
        </w:tc>
        <w:tc>
          <w:tcPr>
            <w:tcW w:w="5812" w:type="dxa"/>
            <w:vAlign w:val="bottom"/>
          </w:tcPr>
          <w:p w14:paraId="6A7C0A4F"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Demand Response</w:t>
            </w:r>
          </w:p>
        </w:tc>
      </w:tr>
      <w:tr w:rsidR="00C11FD4" w:rsidRPr="00A253DF" w14:paraId="65FD9A90" w14:textId="77777777" w:rsidTr="00C11FD4">
        <w:tc>
          <w:tcPr>
            <w:tcW w:w="2268" w:type="dxa"/>
            <w:vAlign w:val="bottom"/>
          </w:tcPr>
          <w:p w14:paraId="43E513F3" w14:textId="77777777" w:rsidR="00C11FD4" w:rsidRPr="00A253DF" w:rsidRDefault="00C11FD4" w:rsidP="00C11FD4">
            <w:pPr>
              <w:pStyle w:val="MDPI42tablebody"/>
              <w:spacing w:line="240" w:lineRule="auto"/>
              <w:ind w:left="284"/>
              <w:jc w:val="left"/>
              <w:rPr>
                <w:rFonts w:ascii="Arial" w:hAnsi="Arial" w:cs="Arial"/>
                <w:b/>
                <w:sz w:val="24"/>
                <w:szCs w:val="24"/>
              </w:rPr>
            </w:pPr>
            <w:proofErr w:type="spellStart"/>
            <w:r w:rsidRPr="00A253DF">
              <w:rPr>
                <w:rFonts w:ascii="Arial" w:hAnsi="Arial" w:cs="Arial"/>
                <w:b/>
                <w:sz w:val="24"/>
                <w:szCs w:val="24"/>
              </w:rPr>
              <w:t>Eas</w:t>
            </w:r>
            <w:proofErr w:type="spellEnd"/>
          </w:p>
        </w:tc>
        <w:tc>
          <w:tcPr>
            <w:tcW w:w="5812" w:type="dxa"/>
            <w:vAlign w:val="bottom"/>
          </w:tcPr>
          <w:p w14:paraId="463B24BF"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Evolutionary Algorithms </w:t>
            </w:r>
          </w:p>
        </w:tc>
      </w:tr>
      <w:tr w:rsidR="00C11FD4" w:rsidRPr="00A253DF" w14:paraId="545411D3" w14:textId="77777777" w:rsidTr="00C11FD4">
        <w:tc>
          <w:tcPr>
            <w:tcW w:w="2268" w:type="dxa"/>
            <w:vAlign w:val="bottom"/>
          </w:tcPr>
          <w:p w14:paraId="4D1F64B9"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ECL</w:t>
            </w:r>
          </w:p>
        </w:tc>
        <w:tc>
          <w:tcPr>
            <w:tcW w:w="5812" w:type="dxa"/>
            <w:vAlign w:val="bottom"/>
          </w:tcPr>
          <w:p w14:paraId="4867E1F3"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European Climate Law</w:t>
            </w:r>
          </w:p>
        </w:tc>
      </w:tr>
      <w:tr w:rsidR="00C11FD4" w:rsidRPr="00A253DF" w14:paraId="4FE48E67" w14:textId="77777777" w:rsidTr="00C11FD4">
        <w:tc>
          <w:tcPr>
            <w:tcW w:w="2268" w:type="dxa"/>
            <w:vAlign w:val="bottom"/>
          </w:tcPr>
          <w:p w14:paraId="383CB0BB"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ED</w:t>
            </w:r>
          </w:p>
        </w:tc>
        <w:tc>
          <w:tcPr>
            <w:tcW w:w="5812" w:type="dxa"/>
            <w:vAlign w:val="bottom"/>
          </w:tcPr>
          <w:p w14:paraId="0B54D10D"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Economic Dispatch</w:t>
            </w:r>
          </w:p>
        </w:tc>
      </w:tr>
      <w:tr w:rsidR="00C11FD4" w:rsidRPr="00A253DF" w14:paraId="5C98E69E" w14:textId="77777777" w:rsidTr="00C11FD4">
        <w:tc>
          <w:tcPr>
            <w:tcW w:w="2268" w:type="dxa"/>
            <w:vAlign w:val="bottom"/>
          </w:tcPr>
          <w:p w14:paraId="0E37E57B"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 xml:space="preserve">EFOM </w:t>
            </w:r>
          </w:p>
        </w:tc>
        <w:tc>
          <w:tcPr>
            <w:tcW w:w="5812" w:type="dxa"/>
            <w:vAlign w:val="bottom"/>
          </w:tcPr>
          <w:p w14:paraId="116B4DEB"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Energy Flow Optimization Model</w:t>
            </w:r>
          </w:p>
        </w:tc>
      </w:tr>
      <w:tr w:rsidR="00C11FD4" w:rsidRPr="00A253DF" w14:paraId="090DCE7F" w14:textId="77777777" w:rsidTr="00C11FD4">
        <w:tc>
          <w:tcPr>
            <w:tcW w:w="2268" w:type="dxa"/>
            <w:vAlign w:val="bottom"/>
          </w:tcPr>
          <w:p w14:paraId="70D428B7"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 xml:space="preserve">ELIN </w:t>
            </w:r>
          </w:p>
        </w:tc>
        <w:tc>
          <w:tcPr>
            <w:tcW w:w="5812" w:type="dxa"/>
            <w:vAlign w:val="bottom"/>
          </w:tcPr>
          <w:p w14:paraId="162AF536"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Electricity Investment Model</w:t>
            </w:r>
          </w:p>
        </w:tc>
      </w:tr>
      <w:tr w:rsidR="00C11FD4" w:rsidRPr="00A253DF" w14:paraId="0C36FEA3" w14:textId="77777777" w:rsidTr="00C11FD4">
        <w:tc>
          <w:tcPr>
            <w:tcW w:w="2268" w:type="dxa"/>
            <w:vAlign w:val="bottom"/>
          </w:tcPr>
          <w:p w14:paraId="71B78240"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ELMOD</w:t>
            </w:r>
          </w:p>
        </w:tc>
        <w:tc>
          <w:tcPr>
            <w:tcW w:w="5812" w:type="dxa"/>
            <w:vAlign w:val="bottom"/>
          </w:tcPr>
          <w:p w14:paraId="280CC038"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Deterministic linear/mixed-integer </w:t>
            </w:r>
            <w:r w:rsidRPr="00A253DF">
              <w:rPr>
                <w:rFonts w:ascii="Arial" w:hAnsi="Arial" w:cs="Arial"/>
                <w:sz w:val="24"/>
                <w:szCs w:val="24"/>
              </w:rPr>
              <w:pgNum/>
            </w:r>
            <w:proofErr w:type="spellStart"/>
            <w:r w:rsidRPr="00A253DF">
              <w:rPr>
                <w:rFonts w:ascii="Arial" w:hAnsi="Arial" w:cs="Arial"/>
                <w:sz w:val="24"/>
                <w:szCs w:val="24"/>
              </w:rPr>
              <w:t>ispatch</w:t>
            </w:r>
            <w:proofErr w:type="spellEnd"/>
            <w:r w:rsidRPr="00A253DF">
              <w:rPr>
                <w:rFonts w:ascii="Arial" w:hAnsi="Arial" w:cs="Arial"/>
                <w:sz w:val="24"/>
                <w:szCs w:val="24"/>
              </w:rPr>
              <w:t xml:space="preserve"> model</w:t>
            </w:r>
          </w:p>
        </w:tc>
      </w:tr>
      <w:tr w:rsidR="00C11FD4" w:rsidRPr="00A253DF" w14:paraId="525BCBBC" w14:textId="77777777" w:rsidTr="00C11FD4">
        <w:tc>
          <w:tcPr>
            <w:tcW w:w="2268" w:type="dxa"/>
            <w:vAlign w:val="bottom"/>
          </w:tcPr>
          <w:p w14:paraId="34D361F9"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EM</w:t>
            </w:r>
          </w:p>
        </w:tc>
        <w:tc>
          <w:tcPr>
            <w:tcW w:w="5812" w:type="dxa"/>
            <w:vAlign w:val="bottom"/>
          </w:tcPr>
          <w:p w14:paraId="2C624E1F"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Electricity Market </w:t>
            </w:r>
          </w:p>
        </w:tc>
      </w:tr>
      <w:tr w:rsidR="00C11FD4" w:rsidRPr="00A253DF" w14:paraId="709F8BC2" w14:textId="77777777" w:rsidTr="00C11FD4">
        <w:tc>
          <w:tcPr>
            <w:tcW w:w="2268" w:type="dxa"/>
            <w:vAlign w:val="bottom"/>
          </w:tcPr>
          <w:p w14:paraId="26A3C849" w14:textId="77777777" w:rsidR="00C11FD4" w:rsidRPr="00A253DF" w:rsidRDefault="00C11FD4" w:rsidP="00C11FD4">
            <w:pPr>
              <w:pStyle w:val="MDPI42tablebody"/>
              <w:spacing w:line="240" w:lineRule="auto"/>
              <w:ind w:left="284"/>
              <w:jc w:val="left"/>
              <w:rPr>
                <w:rFonts w:ascii="Arial" w:hAnsi="Arial" w:cs="Arial"/>
                <w:b/>
                <w:sz w:val="24"/>
                <w:szCs w:val="24"/>
              </w:rPr>
            </w:pPr>
            <w:proofErr w:type="spellStart"/>
            <w:r w:rsidRPr="00A253DF">
              <w:rPr>
                <w:rFonts w:ascii="Arial" w:hAnsi="Arial" w:cs="Arial"/>
                <w:b/>
                <w:sz w:val="24"/>
                <w:szCs w:val="24"/>
              </w:rPr>
              <w:t>EnergyPLAN</w:t>
            </w:r>
            <w:proofErr w:type="spellEnd"/>
            <w:r w:rsidRPr="00A253DF">
              <w:rPr>
                <w:rFonts w:ascii="Arial" w:hAnsi="Arial" w:cs="Arial"/>
                <w:b/>
                <w:sz w:val="24"/>
                <w:szCs w:val="24"/>
              </w:rPr>
              <w:t xml:space="preserve"> </w:t>
            </w:r>
          </w:p>
        </w:tc>
        <w:tc>
          <w:tcPr>
            <w:tcW w:w="5812" w:type="dxa"/>
            <w:vAlign w:val="bottom"/>
          </w:tcPr>
          <w:p w14:paraId="74475BF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Advanced Analysis of Smart Energy Systems</w:t>
            </w:r>
          </w:p>
        </w:tc>
      </w:tr>
      <w:tr w:rsidR="00C11FD4" w:rsidRPr="00A253DF" w14:paraId="17996E3E" w14:textId="77777777" w:rsidTr="00C11FD4">
        <w:tc>
          <w:tcPr>
            <w:tcW w:w="2268" w:type="dxa"/>
            <w:vAlign w:val="bottom"/>
          </w:tcPr>
          <w:p w14:paraId="33C195E0"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ENTSO – E</w:t>
            </w:r>
          </w:p>
        </w:tc>
        <w:tc>
          <w:tcPr>
            <w:tcW w:w="5812" w:type="dxa"/>
            <w:vAlign w:val="bottom"/>
          </w:tcPr>
          <w:p w14:paraId="249F8AB8"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European Network of Transmission System Operators for Electricity</w:t>
            </w:r>
          </w:p>
        </w:tc>
      </w:tr>
      <w:tr w:rsidR="00C11FD4" w:rsidRPr="00A253DF" w14:paraId="7DCF1538" w14:textId="77777777" w:rsidTr="00C11FD4">
        <w:tc>
          <w:tcPr>
            <w:tcW w:w="2268" w:type="dxa"/>
            <w:vAlign w:val="bottom"/>
          </w:tcPr>
          <w:p w14:paraId="7426F93E"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EPEX-SPOT</w:t>
            </w:r>
          </w:p>
        </w:tc>
        <w:tc>
          <w:tcPr>
            <w:tcW w:w="5812" w:type="dxa"/>
            <w:vAlign w:val="bottom"/>
          </w:tcPr>
          <w:p w14:paraId="1634AC9F"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EU Power Exchange </w:t>
            </w:r>
          </w:p>
        </w:tc>
      </w:tr>
      <w:tr w:rsidR="00C11FD4" w:rsidRPr="00A253DF" w14:paraId="2497E433" w14:textId="77777777" w:rsidTr="00C11FD4">
        <w:tc>
          <w:tcPr>
            <w:tcW w:w="2268" w:type="dxa"/>
            <w:vAlign w:val="bottom"/>
          </w:tcPr>
          <w:p w14:paraId="0C6DEDCC"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EPOD</w:t>
            </w:r>
          </w:p>
        </w:tc>
        <w:tc>
          <w:tcPr>
            <w:tcW w:w="5812" w:type="dxa"/>
            <w:vAlign w:val="bottom"/>
          </w:tcPr>
          <w:p w14:paraId="704866AD"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European Power Dispatch Model</w:t>
            </w:r>
          </w:p>
        </w:tc>
      </w:tr>
      <w:tr w:rsidR="00C11FD4" w:rsidRPr="00A253DF" w14:paraId="3F9F90F1" w14:textId="77777777" w:rsidTr="00C11FD4">
        <w:tc>
          <w:tcPr>
            <w:tcW w:w="2268" w:type="dxa"/>
            <w:vAlign w:val="bottom"/>
          </w:tcPr>
          <w:p w14:paraId="721A3AFC"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ESEM</w:t>
            </w:r>
          </w:p>
        </w:tc>
        <w:tc>
          <w:tcPr>
            <w:tcW w:w="5812" w:type="dxa"/>
            <w:vAlign w:val="bottom"/>
          </w:tcPr>
          <w:p w14:paraId="7355DA2B"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EU Single Electricity Market </w:t>
            </w:r>
          </w:p>
        </w:tc>
      </w:tr>
      <w:tr w:rsidR="00C11FD4" w:rsidRPr="00A253DF" w14:paraId="6658BD83" w14:textId="77777777" w:rsidTr="00C11FD4">
        <w:tc>
          <w:tcPr>
            <w:tcW w:w="2268" w:type="dxa"/>
            <w:vAlign w:val="bottom"/>
          </w:tcPr>
          <w:p w14:paraId="678847FD"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ESOM</w:t>
            </w:r>
          </w:p>
        </w:tc>
        <w:tc>
          <w:tcPr>
            <w:tcW w:w="5812" w:type="dxa"/>
            <w:vAlign w:val="bottom"/>
          </w:tcPr>
          <w:p w14:paraId="723E97F6"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Energy System Optimization Model</w:t>
            </w:r>
          </w:p>
        </w:tc>
      </w:tr>
      <w:tr w:rsidR="00C11FD4" w:rsidRPr="00A253DF" w14:paraId="6663FDB9" w14:textId="77777777" w:rsidTr="00C11FD4">
        <w:tc>
          <w:tcPr>
            <w:tcW w:w="2268" w:type="dxa"/>
            <w:vAlign w:val="bottom"/>
          </w:tcPr>
          <w:p w14:paraId="756B423F"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lastRenderedPageBreak/>
              <w:t>ESS</w:t>
            </w:r>
          </w:p>
        </w:tc>
        <w:tc>
          <w:tcPr>
            <w:tcW w:w="5812" w:type="dxa"/>
            <w:vAlign w:val="bottom"/>
          </w:tcPr>
          <w:p w14:paraId="2ED96E2A"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Energy Storage System</w:t>
            </w:r>
          </w:p>
        </w:tc>
      </w:tr>
      <w:tr w:rsidR="00C11FD4" w:rsidRPr="00A253DF" w14:paraId="000D7B9C" w14:textId="77777777" w:rsidTr="00C11FD4">
        <w:tc>
          <w:tcPr>
            <w:tcW w:w="2268" w:type="dxa"/>
            <w:vAlign w:val="bottom"/>
          </w:tcPr>
          <w:p w14:paraId="25099274"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EU</w:t>
            </w:r>
          </w:p>
        </w:tc>
        <w:tc>
          <w:tcPr>
            <w:tcW w:w="5812" w:type="dxa"/>
            <w:vAlign w:val="bottom"/>
          </w:tcPr>
          <w:p w14:paraId="7B44235C"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European Union</w:t>
            </w:r>
          </w:p>
        </w:tc>
      </w:tr>
      <w:tr w:rsidR="00C11FD4" w:rsidRPr="00A253DF" w14:paraId="09D4CEC8" w14:textId="77777777" w:rsidTr="00C11FD4">
        <w:tc>
          <w:tcPr>
            <w:tcW w:w="2268" w:type="dxa"/>
            <w:vAlign w:val="bottom"/>
          </w:tcPr>
          <w:p w14:paraId="204BB477"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EV</w:t>
            </w:r>
          </w:p>
        </w:tc>
        <w:tc>
          <w:tcPr>
            <w:tcW w:w="5812" w:type="dxa"/>
            <w:vAlign w:val="bottom"/>
          </w:tcPr>
          <w:p w14:paraId="1356F3D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Electric Vehicle</w:t>
            </w:r>
          </w:p>
        </w:tc>
      </w:tr>
      <w:tr w:rsidR="00C11FD4" w:rsidRPr="00A253DF" w14:paraId="1A99526E" w14:textId="77777777" w:rsidTr="00C11FD4">
        <w:tc>
          <w:tcPr>
            <w:tcW w:w="2268" w:type="dxa"/>
            <w:vAlign w:val="bottom"/>
          </w:tcPr>
          <w:p w14:paraId="440D7C10"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FAIRE</w:t>
            </w:r>
          </w:p>
        </w:tc>
        <w:tc>
          <w:tcPr>
            <w:tcW w:w="5812" w:type="dxa"/>
            <w:vAlign w:val="bottom"/>
          </w:tcPr>
          <w:p w14:paraId="545D4E7F"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Findability, Accessibility, Interoperability, and Reusability</w:t>
            </w:r>
          </w:p>
        </w:tc>
      </w:tr>
      <w:tr w:rsidR="00C11FD4" w:rsidRPr="00A253DF" w14:paraId="762F3B0E" w14:textId="77777777" w:rsidTr="00C11FD4">
        <w:tc>
          <w:tcPr>
            <w:tcW w:w="2268" w:type="dxa"/>
            <w:vAlign w:val="bottom"/>
          </w:tcPr>
          <w:p w14:paraId="06FBF5D8"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Flex Tool</w:t>
            </w:r>
          </w:p>
        </w:tc>
        <w:tc>
          <w:tcPr>
            <w:tcW w:w="5812" w:type="dxa"/>
            <w:vAlign w:val="bottom"/>
          </w:tcPr>
          <w:p w14:paraId="0B131592"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Least-cost optimization tool</w:t>
            </w:r>
          </w:p>
        </w:tc>
      </w:tr>
      <w:tr w:rsidR="00C11FD4" w:rsidRPr="00A253DF" w14:paraId="46C3962F" w14:textId="77777777" w:rsidTr="00C11FD4">
        <w:tc>
          <w:tcPr>
            <w:tcW w:w="2268" w:type="dxa"/>
            <w:vAlign w:val="bottom"/>
          </w:tcPr>
          <w:p w14:paraId="0CF9910F"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FWA</w:t>
            </w:r>
          </w:p>
        </w:tc>
        <w:tc>
          <w:tcPr>
            <w:tcW w:w="5812" w:type="dxa"/>
            <w:vAlign w:val="bottom"/>
          </w:tcPr>
          <w:p w14:paraId="5D3EA16C"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Fire Works Algorithm</w:t>
            </w:r>
          </w:p>
        </w:tc>
      </w:tr>
      <w:tr w:rsidR="00C11FD4" w:rsidRPr="00A253DF" w14:paraId="237E0D91" w14:textId="77777777" w:rsidTr="00C11FD4">
        <w:tc>
          <w:tcPr>
            <w:tcW w:w="2268" w:type="dxa"/>
            <w:vAlign w:val="bottom"/>
          </w:tcPr>
          <w:p w14:paraId="58655CC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GA</w:t>
            </w:r>
          </w:p>
        </w:tc>
        <w:tc>
          <w:tcPr>
            <w:tcW w:w="5812" w:type="dxa"/>
            <w:vAlign w:val="bottom"/>
          </w:tcPr>
          <w:p w14:paraId="43A4C749"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Genetic Algorithm </w:t>
            </w:r>
          </w:p>
        </w:tc>
      </w:tr>
      <w:tr w:rsidR="00C11FD4" w:rsidRPr="00A253DF" w14:paraId="1C26F150" w14:textId="77777777" w:rsidTr="00C11FD4">
        <w:tc>
          <w:tcPr>
            <w:tcW w:w="2268" w:type="dxa"/>
            <w:vAlign w:val="bottom"/>
          </w:tcPr>
          <w:p w14:paraId="35DB498B"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GAMS</w:t>
            </w:r>
          </w:p>
        </w:tc>
        <w:tc>
          <w:tcPr>
            <w:tcW w:w="5812" w:type="dxa"/>
            <w:vAlign w:val="bottom"/>
          </w:tcPr>
          <w:p w14:paraId="38A1397B"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General Algebraic Modelling System</w:t>
            </w:r>
          </w:p>
        </w:tc>
      </w:tr>
      <w:tr w:rsidR="00C11FD4" w:rsidRPr="00A253DF" w14:paraId="7CDBCE2A" w14:textId="77777777" w:rsidTr="00C11FD4">
        <w:tc>
          <w:tcPr>
            <w:tcW w:w="2268" w:type="dxa"/>
            <w:vAlign w:val="bottom"/>
          </w:tcPr>
          <w:p w14:paraId="1D04446F"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GENCO</w:t>
            </w:r>
          </w:p>
        </w:tc>
        <w:tc>
          <w:tcPr>
            <w:tcW w:w="5812" w:type="dxa"/>
            <w:vAlign w:val="bottom"/>
          </w:tcPr>
          <w:p w14:paraId="47C21CE8"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Generation Company</w:t>
            </w:r>
          </w:p>
        </w:tc>
      </w:tr>
      <w:tr w:rsidR="00C11FD4" w:rsidRPr="00A253DF" w14:paraId="3A065128" w14:textId="77777777" w:rsidTr="00C11FD4">
        <w:tc>
          <w:tcPr>
            <w:tcW w:w="2268" w:type="dxa"/>
            <w:vAlign w:val="bottom"/>
          </w:tcPr>
          <w:p w14:paraId="178111F4"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GenAI</w:t>
            </w:r>
          </w:p>
        </w:tc>
        <w:tc>
          <w:tcPr>
            <w:tcW w:w="5812" w:type="dxa"/>
            <w:vAlign w:val="bottom"/>
          </w:tcPr>
          <w:p w14:paraId="4D9A784F"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Generative artificial intelligence </w:t>
            </w:r>
          </w:p>
        </w:tc>
      </w:tr>
      <w:tr w:rsidR="00C11FD4" w:rsidRPr="00A253DF" w14:paraId="1DFE7D9E" w14:textId="77777777" w:rsidTr="00C11FD4">
        <w:tc>
          <w:tcPr>
            <w:tcW w:w="2268" w:type="dxa"/>
            <w:vAlign w:val="bottom"/>
          </w:tcPr>
          <w:p w14:paraId="1F6438EF"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GEP</w:t>
            </w:r>
          </w:p>
        </w:tc>
        <w:tc>
          <w:tcPr>
            <w:tcW w:w="5812" w:type="dxa"/>
            <w:vAlign w:val="bottom"/>
          </w:tcPr>
          <w:p w14:paraId="62E8F4A6"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Generation Expansion Planning </w:t>
            </w:r>
          </w:p>
        </w:tc>
      </w:tr>
      <w:tr w:rsidR="00C11FD4" w:rsidRPr="00A253DF" w14:paraId="63648F7C" w14:textId="77777777" w:rsidTr="00C11FD4">
        <w:tc>
          <w:tcPr>
            <w:tcW w:w="2268" w:type="dxa"/>
            <w:vAlign w:val="bottom"/>
          </w:tcPr>
          <w:p w14:paraId="4725CCCC"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GHG</w:t>
            </w:r>
          </w:p>
        </w:tc>
        <w:tc>
          <w:tcPr>
            <w:tcW w:w="5812" w:type="dxa"/>
            <w:vAlign w:val="bottom"/>
          </w:tcPr>
          <w:p w14:paraId="102E8302"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Greenhouse Gas Emissions</w:t>
            </w:r>
          </w:p>
        </w:tc>
      </w:tr>
      <w:tr w:rsidR="00C11FD4" w:rsidRPr="00A253DF" w14:paraId="196C8ABC" w14:textId="77777777" w:rsidTr="00C11FD4">
        <w:tc>
          <w:tcPr>
            <w:tcW w:w="2268" w:type="dxa"/>
            <w:vAlign w:val="bottom"/>
          </w:tcPr>
          <w:p w14:paraId="23E164E3"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GWO</w:t>
            </w:r>
          </w:p>
        </w:tc>
        <w:tc>
          <w:tcPr>
            <w:tcW w:w="5812" w:type="dxa"/>
            <w:vAlign w:val="bottom"/>
          </w:tcPr>
          <w:p w14:paraId="18E80DF7"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Grey Wolf Optimization</w:t>
            </w:r>
          </w:p>
        </w:tc>
      </w:tr>
      <w:tr w:rsidR="00C11FD4" w:rsidRPr="00A253DF" w14:paraId="142ABC7E" w14:textId="77777777" w:rsidTr="00C11FD4">
        <w:tc>
          <w:tcPr>
            <w:tcW w:w="2268" w:type="dxa"/>
            <w:vAlign w:val="bottom"/>
          </w:tcPr>
          <w:p w14:paraId="74130524"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IEA</w:t>
            </w:r>
          </w:p>
        </w:tc>
        <w:tc>
          <w:tcPr>
            <w:tcW w:w="5812" w:type="dxa"/>
            <w:vAlign w:val="bottom"/>
          </w:tcPr>
          <w:p w14:paraId="18B934C9"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International Energy Agency </w:t>
            </w:r>
          </w:p>
        </w:tc>
      </w:tr>
      <w:tr w:rsidR="00C11FD4" w:rsidRPr="00A253DF" w14:paraId="001C144E" w14:textId="77777777" w:rsidTr="00C11FD4">
        <w:tc>
          <w:tcPr>
            <w:tcW w:w="2268" w:type="dxa"/>
            <w:vAlign w:val="bottom"/>
          </w:tcPr>
          <w:p w14:paraId="468DED76"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IEA - ETSAP</w:t>
            </w:r>
          </w:p>
        </w:tc>
        <w:tc>
          <w:tcPr>
            <w:tcW w:w="5812" w:type="dxa"/>
            <w:vAlign w:val="bottom"/>
          </w:tcPr>
          <w:p w14:paraId="4DDBB0D7"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Energy Technology Systems Analysis Program of IEA </w:t>
            </w:r>
          </w:p>
        </w:tc>
      </w:tr>
      <w:tr w:rsidR="00C11FD4" w:rsidRPr="00A253DF" w14:paraId="52BD2564" w14:textId="77777777" w:rsidTr="00C11FD4">
        <w:tc>
          <w:tcPr>
            <w:tcW w:w="2268" w:type="dxa"/>
            <w:vAlign w:val="bottom"/>
          </w:tcPr>
          <w:p w14:paraId="5043B2E7"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 xml:space="preserve">IEEE </w:t>
            </w:r>
          </w:p>
        </w:tc>
        <w:tc>
          <w:tcPr>
            <w:tcW w:w="5812" w:type="dxa"/>
            <w:vAlign w:val="bottom"/>
          </w:tcPr>
          <w:p w14:paraId="50331518"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Institute of Electrical and Electronics Engineers</w:t>
            </w:r>
          </w:p>
        </w:tc>
      </w:tr>
      <w:tr w:rsidR="00C11FD4" w:rsidRPr="00A253DF" w14:paraId="0EF5E5A8" w14:textId="77777777" w:rsidTr="00C11FD4">
        <w:tc>
          <w:tcPr>
            <w:tcW w:w="2268" w:type="dxa"/>
            <w:vAlign w:val="bottom"/>
          </w:tcPr>
          <w:p w14:paraId="3D5047D8"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IEEE bus system</w:t>
            </w:r>
          </w:p>
        </w:tc>
        <w:tc>
          <w:tcPr>
            <w:tcW w:w="5812" w:type="dxa"/>
            <w:vAlign w:val="bottom"/>
          </w:tcPr>
          <w:p w14:paraId="4BE0ED21"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Approximation of an electric power system</w:t>
            </w:r>
          </w:p>
        </w:tc>
      </w:tr>
      <w:tr w:rsidR="00C11FD4" w:rsidRPr="00A253DF" w14:paraId="6AC3C5F8" w14:textId="77777777" w:rsidTr="00C11FD4">
        <w:tc>
          <w:tcPr>
            <w:tcW w:w="2268" w:type="dxa"/>
            <w:vAlign w:val="bottom"/>
          </w:tcPr>
          <w:p w14:paraId="0A78094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IES</w:t>
            </w:r>
          </w:p>
        </w:tc>
        <w:tc>
          <w:tcPr>
            <w:tcW w:w="5812" w:type="dxa"/>
            <w:vAlign w:val="bottom"/>
          </w:tcPr>
          <w:p w14:paraId="3A084820"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Integrated energy systems</w:t>
            </w:r>
          </w:p>
        </w:tc>
      </w:tr>
      <w:tr w:rsidR="00C11FD4" w:rsidRPr="00A253DF" w14:paraId="07CAE2BA" w14:textId="77777777" w:rsidTr="00C11FD4">
        <w:tc>
          <w:tcPr>
            <w:tcW w:w="2268" w:type="dxa"/>
            <w:vAlign w:val="bottom"/>
          </w:tcPr>
          <w:p w14:paraId="738EACD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IO</w:t>
            </w:r>
          </w:p>
        </w:tc>
        <w:tc>
          <w:tcPr>
            <w:tcW w:w="5812" w:type="dxa"/>
            <w:vAlign w:val="bottom"/>
          </w:tcPr>
          <w:p w14:paraId="43895D3E"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Interval optimization</w:t>
            </w:r>
          </w:p>
        </w:tc>
      </w:tr>
      <w:tr w:rsidR="00C11FD4" w:rsidRPr="00A253DF" w14:paraId="31E709A0" w14:textId="77777777" w:rsidTr="00C11FD4">
        <w:tc>
          <w:tcPr>
            <w:tcW w:w="2268" w:type="dxa"/>
            <w:vAlign w:val="bottom"/>
          </w:tcPr>
          <w:p w14:paraId="0D68ACD3"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IPTO</w:t>
            </w:r>
          </w:p>
        </w:tc>
        <w:tc>
          <w:tcPr>
            <w:tcW w:w="5812" w:type="dxa"/>
            <w:vAlign w:val="bottom"/>
          </w:tcPr>
          <w:p w14:paraId="03BAD76C"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Independent Transmission System Operator</w:t>
            </w:r>
          </w:p>
        </w:tc>
      </w:tr>
      <w:tr w:rsidR="00C11FD4" w:rsidRPr="00A253DF" w14:paraId="774E3064" w14:textId="77777777" w:rsidTr="00C11FD4">
        <w:tc>
          <w:tcPr>
            <w:tcW w:w="2268" w:type="dxa"/>
            <w:vAlign w:val="bottom"/>
          </w:tcPr>
          <w:p w14:paraId="07690C3B"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IRENA</w:t>
            </w:r>
          </w:p>
        </w:tc>
        <w:tc>
          <w:tcPr>
            <w:tcW w:w="5812" w:type="dxa"/>
            <w:vAlign w:val="bottom"/>
          </w:tcPr>
          <w:p w14:paraId="6406E363"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International Renewable Energy Agency </w:t>
            </w:r>
          </w:p>
        </w:tc>
      </w:tr>
      <w:tr w:rsidR="00C11FD4" w:rsidRPr="00A253DF" w14:paraId="02FCC753" w14:textId="77777777" w:rsidTr="00C11FD4">
        <w:tc>
          <w:tcPr>
            <w:tcW w:w="2268" w:type="dxa"/>
            <w:vAlign w:val="bottom"/>
          </w:tcPr>
          <w:p w14:paraId="0DA36DF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JA</w:t>
            </w:r>
          </w:p>
        </w:tc>
        <w:tc>
          <w:tcPr>
            <w:tcW w:w="5812" w:type="dxa"/>
            <w:vAlign w:val="bottom"/>
          </w:tcPr>
          <w:p w14:paraId="51BE0CC5"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Jaya Algorithm</w:t>
            </w:r>
          </w:p>
        </w:tc>
      </w:tr>
      <w:tr w:rsidR="00C11FD4" w:rsidRPr="00A253DF" w14:paraId="3AA40BE0" w14:textId="77777777" w:rsidTr="00C11FD4">
        <w:tc>
          <w:tcPr>
            <w:tcW w:w="2268" w:type="dxa"/>
            <w:vAlign w:val="bottom"/>
          </w:tcPr>
          <w:p w14:paraId="367761E4"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LP</w:t>
            </w:r>
          </w:p>
        </w:tc>
        <w:tc>
          <w:tcPr>
            <w:tcW w:w="5812" w:type="dxa"/>
            <w:vAlign w:val="bottom"/>
          </w:tcPr>
          <w:p w14:paraId="1CF33E26"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Linear programming </w:t>
            </w:r>
          </w:p>
        </w:tc>
      </w:tr>
      <w:tr w:rsidR="00C11FD4" w:rsidRPr="00A253DF" w14:paraId="72355C35" w14:textId="77777777" w:rsidTr="00C11FD4">
        <w:tc>
          <w:tcPr>
            <w:tcW w:w="2268" w:type="dxa"/>
            <w:vAlign w:val="bottom"/>
          </w:tcPr>
          <w:p w14:paraId="42686292"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MAELD</w:t>
            </w:r>
          </w:p>
        </w:tc>
        <w:tc>
          <w:tcPr>
            <w:tcW w:w="5812" w:type="dxa"/>
            <w:vAlign w:val="bottom"/>
          </w:tcPr>
          <w:p w14:paraId="399A5ED8"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Economic dispatch in multi-area power system </w:t>
            </w:r>
          </w:p>
        </w:tc>
      </w:tr>
      <w:tr w:rsidR="00C11FD4" w:rsidRPr="00A253DF" w14:paraId="55AFC535" w14:textId="77777777" w:rsidTr="00C11FD4">
        <w:tc>
          <w:tcPr>
            <w:tcW w:w="2268" w:type="dxa"/>
            <w:vAlign w:val="bottom"/>
          </w:tcPr>
          <w:p w14:paraId="041F51FF"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 xml:space="preserve">MARKAL </w:t>
            </w:r>
          </w:p>
        </w:tc>
        <w:tc>
          <w:tcPr>
            <w:tcW w:w="5812" w:type="dxa"/>
            <w:vAlign w:val="bottom"/>
          </w:tcPr>
          <w:p w14:paraId="4099571D"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Market Allocation Model</w:t>
            </w:r>
          </w:p>
        </w:tc>
      </w:tr>
      <w:tr w:rsidR="00C11FD4" w:rsidRPr="00A253DF" w14:paraId="39B11860" w14:textId="77777777" w:rsidTr="00C11FD4">
        <w:tc>
          <w:tcPr>
            <w:tcW w:w="2268" w:type="dxa"/>
            <w:vAlign w:val="bottom"/>
          </w:tcPr>
          <w:p w14:paraId="532D5BA4"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MATPOWER</w:t>
            </w:r>
          </w:p>
        </w:tc>
        <w:tc>
          <w:tcPr>
            <w:tcW w:w="5812" w:type="dxa"/>
            <w:vAlign w:val="bottom"/>
          </w:tcPr>
          <w:p w14:paraId="0E21972B"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Programming package</w:t>
            </w:r>
          </w:p>
        </w:tc>
      </w:tr>
      <w:tr w:rsidR="00C11FD4" w:rsidRPr="00A253DF" w14:paraId="2BE645C9" w14:textId="77777777" w:rsidTr="00C11FD4">
        <w:tc>
          <w:tcPr>
            <w:tcW w:w="2268" w:type="dxa"/>
            <w:vAlign w:val="bottom"/>
          </w:tcPr>
          <w:p w14:paraId="5A00E6DA"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MHs</w:t>
            </w:r>
          </w:p>
        </w:tc>
        <w:tc>
          <w:tcPr>
            <w:tcW w:w="5812" w:type="dxa"/>
            <w:vAlign w:val="bottom"/>
          </w:tcPr>
          <w:p w14:paraId="6FA51A13"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Metaheuristics</w:t>
            </w:r>
          </w:p>
        </w:tc>
      </w:tr>
      <w:tr w:rsidR="00C11FD4" w:rsidRPr="00A253DF" w14:paraId="5D708CBB" w14:textId="77777777" w:rsidTr="00C11FD4">
        <w:tc>
          <w:tcPr>
            <w:tcW w:w="2268" w:type="dxa"/>
            <w:vAlign w:val="bottom"/>
          </w:tcPr>
          <w:p w14:paraId="3C1005AA"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MILP</w:t>
            </w:r>
          </w:p>
        </w:tc>
        <w:tc>
          <w:tcPr>
            <w:tcW w:w="5812" w:type="dxa"/>
            <w:vAlign w:val="bottom"/>
          </w:tcPr>
          <w:p w14:paraId="4DB615D6"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Mixed Integer Linear Program</w:t>
            </w:r>
          </w:p>
        </w:tc>
      </w:tr>
      <w:tr w:rsidR="00C11FD4" w:rsidRPr="00A253DF" w14:paraId="789C02EA" w14:textId="77777777" w:rsidTr="00C11FD4">
        <w:tc>
          <w:tcPr>
            <w:tcW w:w="2268" w:type="dxa"/>
            <w:vAlign w:val="bottom"/>
          </w:tcPr>
          <w:p w14:paraId="41D3C18B"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MINLP</w:t>
            </w:r>
          </w:p>
        </w:tc>
        <w:tc>
          <w:tcPr>
            <w:tcW w:w="5812" w:type="dxa"/>
            <w:vAlign w:val="bottom"/>
          </w:tcPr>
          <w:p w14:paraId="73B4C2A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Mixed-integer nonlinear programming</w:t>
            </w:r>
          </w:p>
        </w:tc>
      </w:tr>
      <w:tr w:rsidR="00C11FD4" w:rsidRPr="00A253DF" w14:paraId="562C06C2" w14:textId="77777777" w:rsidTr="00C11FD4">
        <w:tc>
          <w:tcPr>
            <w:tcW w:w="2268" w:type="dxa"/>
            <w:vAlign w:val="bottom"/>
          </w:tcPr>
          <w:p w14:paraId="1428B63C"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MIQP</w:t>
            </w:r>
          </w:p>
        </w:tc>
        <w:tc>
          <w:tcPr>
            <w:tcW w:w="5812" w:type="dxa"/>
            <w:vAlign w:val="bottom"/>
          </w:tcPr>
          <w:p w14:paraId="78E3CC92"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Mixed Integer Quadratic Programming </w:t>
            </w:r>
          </w:p>
        </w:tc>
      </w:tr>
      <w:tr w:rsidR="00C11FD4" w:rsidRPr="00A253DF" w14:paraId="04643B7F" w14:textId="77777777" w:rsidTr="00C11FD4">
        <w:tc>
          <w:tcPr>
            <w:tcW w:w="2268" w:type="dxa"/>
            <w:vAlign w:val="bottom"/>
          </w:tcPr>
          <w:p w14:paraId="720C14EB"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MIP</w:t>
            </w:r>
          </w:p>
        </w:tc>
        <w:tc>
          <w:tcPr>
            <w:tcW w:w="5812" w:type="dxa"/>
            <w:vAlign w:val="bottom"/>
          </w:tcPr>
          <w:p w14:paraId="548B7068"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Mixed Integer Programming </w:t>
            </w:r>
          </w:p>
        </w:tc>
      </w:tr>
      <w:tr w:rsidR="00C11FD4" w:rsidRPr="00A253DF" w14:paraId="73C79D22" w14:textId="77777777" w:rsidTr="00C11FD4">
        <w:tc>
          <w:tcPr>
            <w:tcW w:w="2268" w:type="dxa"/>
            <w:vAlign w:val="bottom"/>
          </w:tcPr>
          <w:p w14:paraId="144B3854"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ML</w:t>
            </w:r>
          </w:p>
        </w:tc>
        <w:tc>
          <w:tcPr>
            <w:tcW w:w="5812" w:type="dxa"/>
            <w:vAlign w:val="bottom"/>
          </w:tcPr>
          <w:p w14:paraId="24BCA30B"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Machine Learning </w:t>
            </w:r>
          </w:p>
        </w:tc>
      </w:tr>
      <w:tr w:rsidR="00C11FD4" w:rsidRPr="00A253DF" w14:paraId="6F106819" w14:textId="77777777" w:rsidTr="00C11FD4">
        <w:tc>
          <w:tcPr>
            <w:tcW w:w="2268" w:type="dxa"/>
            <w:vAlign w:val="bottom"/>
          </w:tcPr>
          <w:p w14:paraId="4BE40DC6"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MMA</w:t>
            </w:r>
          </w:p>
        </w:tc>
        <w:tc>
          <w:tcPr>
            <w:tcW w:w="5812" w:type="dxa"/>
            <w:vAlign w:val="bottom"/>
          </w:tcPr>
          <w:p w14:paraId="06F1387B"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Memory Management Algorithm </w:t>
            </w:r>
          </w:p>
        </w:tc>
      </w:tr>
      <w:tr w:rsidR="00C11FD4" w:rsidRPr="00A253DF" w14:paraId="61E60567" w14:textId="77777777" w:rsidTr="00C11FD4">
        <w:tc>
          <w:tcPr>
            <w:tcW w:w="2268" w:type="dxa"/>
            <w:vAlign w:val="bottom"/>
          </w:tcPr>
          <w:p w14:paraId="637687BB"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MOEED</w:t>
            </w:r>
          </w:p>
        </w:tc>
        <w:tc>
          <w:tcPr>
            <w:tcW w:w="5812" w:type="dxa"/>
            <w:vAlign w:val="bottom"/>
          </w:tcPr>
          <w:p w14:paraId="55420C7D"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Multi-Objective Economic Emission Dispatch </w:t>
            </w:r>
          </w:p>
        </w:tc>
      </w:tr>
      <w:tr w:rsidR="00C11FD4" w:rsidRPr="00A253DF" w14:paraId="33153865" w14:textId="77777777" w:rsidTr="00C11FD4">
        <w:tc>
          <w:tcPr>
            <w:tcW w:w="2268" w:type="dxa"/>
            <w:vAlign w:val="bottom"/>
          </w:tcPr>
          <w:p w14:paraId="506A3322"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MS</w:t>
            </w:r>
          </w:p>
        </w:tc>
        <w:tc>
          <w:tcPr>
            <w:tcW w:w="5812" w:type="dxa"/>
            <w:vAlign w:val="bottom"/>
          </w:tcPr>
          <w:p w14:paraId="15387CB7" w14:textId="77777777" w:rsidR="00C11FD4" w:rsidRPr="00A253DF" w:rsidRDefault="00AC531C"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Member State</w:t>
            </w:r>
          </w:p>
        </w:tc>
      </w:tr>
      <w:tr w:rsidR="00C11FD4" w:rsidRPr="00A253DF" w14:paraId="3A59810C" w14:textId="77777777" w:rsidTr="00C11FD4">
        <w:tc>
          <w:tcPr>
            <w:tcW w:w="2268" w:type="dxa"/>
            <w:vAlign w:val="bottom"/>
          </w:tcPr>
          <w:p w14:paraId="5021523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MT</w:t>
            </w:r>
          </w:p>
        </w:tc>
        <w:tc>
          <w:tcPr>
            <w:tcW w:w="5812" w:type="dxa"/>
            <w:vAlign w:val="bottom"/>
          </w:tcPr>
          <w:p w14:paraId="295B9B17"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Modelling Type</w:t>
            </w:r>
          </w:p>
        </w:tc>
      </w:tr>
      <w:tr w:rsidR="00C11FD4" w:rsidRPr="00A253DF" w14:paraId="3E58FCD0" w14:textId="77777777" w:rsidTr="00C11FD4">
        <w:tc>
          <w:tcPr>
            <w:tcW w:w="2268" w:type="dxa"/>
            <w:vAlign w:val="bottom"/>
          </w:tcPr>
          <w:p w14:paraId="16B86BF9"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MTU</w:t>
            </w:r>
          </w:p>
        </w:tc>
        <w:tc>
          <w:tcPr>
            <w:tcW w:w="5812" w:type="dxa"/>
            <w:vAlign w:val="bottom"/>
          </w:tcPr>
          <w:p w14:paraId="3C12F54A"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Market Time Unit</w:t>
            </w:r>
          </w:p>
        </w:tc>
      </w:tr>
      <w:tr w:rsidR="00C11FD4" w:rsidRPr="00A253DF" w14:paraId="5A5BDA4C" w14:textId="77777777" w:rsidTr="00C11FD4">
        <w:tc>
          <w:tcPr>
            <w:tcW w:w="2268" w:type="dxa"/>
            <w:vAlign w:val="bottom"/>
          </w:tcPr>
          <w:p w14:paraId="76E784BC"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NEMO</w:t>
            </w:r>
          </w:p>
        </w:tc>
        <w:tc>
          <w:tcPr>
            <w:tcW w:w="5812" w:type="dxa"/>
            <w:vAlign w:val="bottom"/>
          </w:tcPr>
          <w:p w14:paraId="2ADC23F3"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Next Energy Modelling System for Optimization</w:t>
            </w:r>
          </w:p>
        </w:tc>
      </w:tr>
      <w:tr w:rsidR="00C11FD4" w:rsidRPr="00A253DF" w14:paraId="33515A60" w14:textId="77777777" w:rsidTr="00C11FD4">
        <w:tc>
          <w:tcPr>
            <w:tcW w:w="2268" w:type="dxa"/>
            <w:vAlign w:val="bottom"/>
          </w:tcPr>
          <w:p w14:paraId="10D27838"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NIAs</w:t>
            </w:r>
          </w:p>
        </w:tc>
        <w:tc>
          <w:tcPr>
            <w:tcW w:w="5812" w:type="dxa"/>
            <w:vAlign w:val="bottom"/>
          </w:tcPr>
          <w:p w14:paraId="755AB151"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Nature-Inspired Algorithms</w:t>
            </w:r>
          </w:p>
        </w:tc>
      </w:tr>
      <w:tr w:rsidR="00C11FD4" w:rsidRPr="00A253DF" w14:paraId="6078FE4D" w14:textId="77777777" w:rsidTr="00C11FD4">
        <w:tc>
          <w:tcPr>
            <w:tcW w:w="2268" w:type="dxa"/>
            <w:vAlign w:val="bottom"/>
          </w:tcPr>
          <w:p w14:paraId="5304E8B8"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NLP</w:t>
            </w:r>
          </w:p>
        </w:tc>
        <w:tc>
          <w:tcPr>
            <w:tcW w:w="5812" w:type="dxa"/>
            <w:vAlign w:val="bottom"/>
          </w:tcPr>
          <w:p w14:paraId="7E60BE7F"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Nonlinear programming </w:t>
            </w:r>
          </w:p>
        </w:tc>
      </w:tr>
      <w:tr w:rsidR="00C11FD4" w:rsidRPr="00A253DF" w14:paraId="5DEED9CC" w14:textId="77777777" w:rsidTr="00C11FD4">
        <w:tc>
          <w:tcPr>
            <w:tcW w:w="2268" w:type="dxa"/>
            <w:vAlign w:val="bottom"/>
          </w:tcPr>
          <w:p w14:paraId="1CC0CD08"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ODIN</w:t>
            </w:r>
          </w:p>
        </w:tc>
        <w:tc>
          <w:tcPr>
            <w:tcW w:w="5812" w:type="dxa"/>
            <w:vAlign w:val="bottom"/>
          </w:tcPr>
          <w:p w14:paraId="2B86657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Open Dispatch Model</w:t>
            </w:r>
          </w:p>
        </w:tc>
      </w:tr>
      <w:tr w:rsidR="00C11FD4" w:rsidRPr="00A253DF" w14:paraId="1F8CC099" w14:textId="77777777" w:rsidTr="00C11FD4">
        <w:tc>
          <w:tcPr>
            <w:tcW w:w="2268" w:type="dxa"/>
            <w:vAlign w:val="bottom"/>
          </w:tcPr>
          <w:p w14:paraId="2F264BF7"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lastRenderedPageBreak/>
              <w:t>O&amp;M</w:t>
            </w:r>
          </w:p>
        </w:tc>
        <w:tc>
          <w:tcPr>
            <w:tcW w:w="5812" w:type="dxa"/>
            <w:vAlign w:val="bottom"/>
          </w:tcPr>
          <w:p w14:paraId="6B3D08F0"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Operation and maintenance</w:t>
            </w:r>
          </w:p>
        </w:tc>
      </w:tr>
      <w:tr w:rsidR="00C11FD4" w:rsidRPr="00A253DF" w14:paraId="065AF55F" w14:textId="77777777" w:rsidTr="00C11FD4">
        <w:tc>
          <w:tcPr>
            <w:tcW w:w="2268" w:type="dxa"/>
            <w:vAlign w:val="bottom"/>
          </w:tcPr>
          <w:p w14:paraId="75C56626"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OPF</w:t>
            </w:r>
          </w:p>
        </w:tc>
        <w:tc>
          <w:tcPr>
            <w:tcW w:w="5812" w:type="dxa"/>
            <w:vAlign w:val="bottom"/>
          </w:tcPr>
          <w:p w14:paraId="30ECC55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Optimal power flow </w:t>
            </w:r>
          </w:p>
        </w:tc>
      </w:tr>
      <w:tr w:rsidR="00C11FD4" w:rsidRPr="00A253DF" w14:paraId="615239EF" w14:textId="77777777" w:rsidTr="00C11FD4">
        <w:tc>
          <w:tcPr>
            <w:tcW w:w="2268" w:type="dxa"/>
            <w:vAlign w:val="bottom"/>
          </w:tcPr>
          <w:p w14:paraId="6A83E66C"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OS</w:t>
            </w:r>
          </w:p>
        </w:tc>
        <w:tc>
          <w:tcPr>
            <w:tcW w:w="5812" w:type="dxa"/>
            <w:vAlign w:val="bottom"/>
          </w:tcPr>
          <w:p w14:paraId="612B9DD1"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Open Source</w:t>
            </w:r>
          </w:p>
        </w:tc>
      </w:tr>
      <w:tr w:rsidR="00C11FD4" w:rsidRPr="00A253DF" w14:paraId="071F016C" w14:textId="77777777" w:rsidTr="00C11FD4">
        <w:tc>
          <w:tcPr>
            <w:tcW w:w="2268" w:type="dxa"/>
            <w:vAlign w:val="bottom"/>
          </w:tcPr>
          <w:p w14:paraId="2A856BF4" w14:textId="77777777" w:rsidR="00C11FD4" w:rsidRPr="00A253DF" w:rsidRDefault="00C11FD4" w:rsidP="00C11FD4">
            <w:pPr>
              <w:pStyle w:val="MDPI42tablebody"/>
              <w:spacing w:line="240" w:lineRule="auto"/>
              <w:ind w:left="284"/>
              <w:jc w:val="left"/>
              <w:rPr>
                <w:rFonts w:ascii="Arial" w:hAnsi="Arial" w:cs="Arial"/>
                <w:b/>
                <w:sz w:val="24"/>
                <w:szCs w:val="24"/>
              </w:rPr>
            </w:pPr>
            <w:proofErr w:type="spellStart"/>
            <w:r w:rsidRPr="00A253DF">
              <w:rPr>
                <w:rFonts w:ascii="Arial" w:hAnsi="Arial" w:cs="Arial"/>
                <w:b/>
                <w:sz w:val="24"/>
                <w:szCs w:val="24"/>
              </w:rPr>
              <w:t>OSeMOSYS</w:t>
            </w:r>
            <w:proofErr w:type="spellEnd"/>
          </w:p>
        </w:tc>
        <w:tc>
          <w:tcPr>
            <w:tcW w:w="5812" w:type="dxa"/>
            <w:vAlign w:val="bottom"/>
          </w:tcPr>
          <w:p w14:paraId="5B8B3938"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Global energy systems optimization model</w:t>
            </w:r>
          </w:p>
        </w:tc>
      </w:tr>
      <w:tr w:rsidR="00C11FD4" w:rsidRPr="00A253DF" w14:paraId="3E253A0B" w14:textId="77777777" w:rsidTr="00C11FD4">
        <w:tc>
          <w:tcPr>
            <w:tcW w:w="2268" w:type="dxa"/>
            <w:vAlign w:val="bottom"/>
          </w:tcPr>
          <w:p w14:paraId="4B864B2C"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PBUC</w:t>
            </w:r>
          </w:p>
        </w:tc>
        <w:tc>
          <w:tcPr>
            <w:tcW w:w="5812" w:type="dxa"/>
            <w:vAlign w:val="bottom"/>
          </w:tcPr>
          <w:p w14:paraId="79FEC700"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Profit-based Unit Commitment</w:t>
            </w:r>
          </w:p>
        </w:tc>
      </w:tr>
      <w:tr w:rsidR="00C11FD4" w:rsidRPr="00A253DF" w14:paraId="04CD68F8" w14:textId="77777777" w:rsidTr="00C11FD4">
        <w:tc>
          <w:tcPr>
            <w:tcW w:w="2268" w:type="dxa"/>
            <w:vAlign w:val="bottom"/>
          </w:tcPr>
          <w:p w14:paraId="35309954"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PCM</w:t>
            </w:r>
          </w:p>
        </w:tc>
        <w:tc>
          <w:tcPr>
            <w:tcW w:w="5812" w:type="dxa"/>
            <w:vAlign w:val="bottom"/>
          </w:tcPr>
          <w:p w14:paraId="2477037C"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Production Cost Modelling</w:t>
            </w:r>
          </w:p>
        </w:tc>
      </w:tr>
      <w:tr w:rsidR="00C11FD4" w:rsidRPr="00A253DF" w14:paraId="03D242C5" w14:textId="77777777" w:rsidTr="00C11FD4">
        <w:tc>
          <w:tcPr>
            <w:tcW w:w="2268" w:type="dxa"/>
            <w:vAlign w:val="bottom"/>
          </w:tcPr>
          <w:p w14:paraId="5740990E"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PE</w:t>
            </w:r>
          </w:p>
        </w:tc>
        <w:tc>
          <w:tcPr>
            <w:tcW w:w="5812" w:type="dxa"/>
            <w:vAlign w:val="bottom"/>
          </w:tcPr>
          <w:p w14:paraId="643C994E"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Power Capacity Expansion </w:t>
            </w:r>
          </w:p>
        </w:tc>
      </w:tr>
      <w:tr w:rsidR="00C11FD4" w:rsidRPr="00A253DF" w14:paraId="7E52CFCA" w14:textId="77777777" w:rsidTr="00C11FD4">
        <w:tc>
          <w:tcPr>
            <w:tcW w:w="2268" w:type="dxa"/>
            <w:vAlign w:val="bottom"/>
          </w:tcPr>
          <w:p w14:paraId="34583597"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PLEXOS</w:t>
            </w:r>
          </w:p>
        </w:tc>
        <w:tc>
          <w:tcPr>
            <w:tcW w:w="5812" w:type="dxa"/>
            <w:vAlign w:val="bottom"/>
          </w:tcPr>
          <w:p w14:paraId="370CBA46"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Integrated Energy Model</w:t>
            </w:r>
          </w:p>
        </w:tc>
      </w:tr>
      <w:tr w:rsidR="00C11FD4" w:rsidRPr="00A253DF" w14:paraId="3293ECC0" w14:textId="77777777" w:rsidTr="00C11FD4">
        <w:tc>
          <w:tcPr>
            <w:tcW w:w="2268" w:type="dxa"/>
            <w:vAlign w:val="bottom"/>
          </w:tcPr>
          <w:p w14:paraId="49FA79B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 xml:space="preserve">POLES </w:t>
            </w:r>
          </w:p>
        </w:tc>
        <w:tc>
          <w:tcPr>
            <w:tcW w:w="5812" w:type="dxa"/>
            <w:vAlign w:val="bottom"/>
          </w:tcPr>
          <w:p w14:paraId="291C0260"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Prospective Outlook on Long term Energy Systems</w:t>
            </w:r>
          </w:p>
        </w:tc>
      </w:tr>
      <w:tr w:rsidR="00C11FD4" w:rsidRPr="00A253DF" w14:paraId="21FF5A35" w14:textId="77777777" w:rsidTr="00C11FD4">
        <w:tc>
          <w:tcPr>
            <w:tcW w:w="2268" w:type="dxa"/>
            <w:vAlign w:val="bottom"/>
          </w:tcPr>
          <w:p w14:paraId="6FEE4D5A" w14:textId="77777777" w:rsidR="00C11FD4" w:rsidRPr="00A253DF" w:rsidRDefault="00C11FD4" w:rsidP="00C11FD4">
            <w:pPr>
              <w:pStyle w:val="MDPI42tablebody"/>
              <w:spacing w:line="240" w:lineRule="auto"/>
              <w:ind w:left="284"/>
              <w:jc w:val="left"/>
              <w:rPr>
                <w:rFonts w:ascii="Arial" w:hAnsi="Arial" w:cs="Arial"/>
                <w:b/>
                <w:sz w:val="24"/>
                <w:szCs w:val="24"/>
              </w:rPr>
            </w:pPr>
            <w:proofErr w:type="spellStart"/>
            <w:r w:rsidRPr="00A253DF">
              <w:rPr>
                <w:rFonts w:ascii="Arial" w:hAnsi="Arial" w:cs="Arial"/>
                <w:b/>
                <w:sz w:val="24"/>
                <w:szCs w:val="24"/>
              </w:rPr>
              <w:t>PowNet</w:t>
            </w:r>
            <w:proofErr w:type="spellEnd"/>
            <w:r w:rsidRPr="00A253DF">
              <w:rPr>
                <w:rFonts w:ascii="Arial" w:hAnsi="Arial" w:cs="Arial"/>
                <w:b/>
                <w:sz w:val="24"/>
                <w:szCs w:val="24"/>
              </w:rPr>
              <w:t xml:space="preserve"> </w:t>
            </w:r>
          </w:p>
        </w:tc>
        <w:tc>
          <w:tcPr>
            <w:tcW w:w="5812" w:type="dxa"/>
            <w:vAlign w:val="bottom"/>
          </w:tcPr>
          <w:p w14:paraId="241A5A1A"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Network-Constrained UC /ED Model</w:t>
            </w:r>
          </w:p>
        </w:tc>
      </w:tr>
      <w:tr w:rsidR="00C11FD4" w:rsidRPr="00A253DF" w14:paraId="6405FB92" w14:textId="77777777" w:rsidTr="00C11FD4">
        <w:tc>
          <w:tcPr>
            <w:tcW w:w="2268" w:type="dxa"/>
            <w:vAlign w:val="bottom"/>
          </w:tcPr>
          <w:p w14:paraId="5C347706"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PRIMES</w:t>
            </w:r>
          </w:p>
        </w:tc>
        <w:tc>
          <w:tcPr>
            <w:tcW w:w="5812" w:type="dxa"/>
            <w:vAlign w:val="bottom"/>
          </w:tcPr>
          <w:p w14:paraId="63C6FDDD"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Price-Induced Market Equilibrium System</w:t>
            </w:r>
          </w:p>
        </w:tc>
      </w:tr>
      <w:tr w:rsidR="00C11FD4" w:rsidRPr="00A253DF" w14:paraId="7BC638CC" w14:textId="77777777" w:rsidTr="00C11FD4">
        <w:tc>
          <w:tcPr>
            <w:tcW w:w="2268" w:type="dxa"/>
            <w:vAlign w:val="bottom"/>
          </w:tcPr>
          <w:p w14:paraId="54910CA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PSO</w:t>
            </w:r>
          </w:p>
        </w:tc>
        <w:tc>
          <w:tcPr>
            <w:tcW w:w="5812" w:type="dxa"/>
            <w:vAlign w:val="bottom"/>
          </w:tcPr>
          <w:p w14:paraId="5B9EF267"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Particle Swarm Optimization</w:t>
            </w:r>
          </w:p>
        </w:tc>
      </w:tr>
      <w:tr w:rsidR="00C11FD4" w:rsidRPr="00A253DF" w14:paraId="648CFAF8" w14:textId="77777777" w:rsidTr="00C11FD4">
        <w:tc>
          <w:tcPr>
            <w:tcW w:w="2268" w:type="dxa"/>
            <w:vAlign w:val="bottom"/>
          </w:tcPr>
          <w:p w14:paraId="7E7DF313"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PV</w:t>
            </w:r>
          </w:p>
        </w:tc>
        <w:tc>
          <w:tcPr>
            <w:tcW w:w="5812" w:type="dxa"/>
            <w:vAlign w:val="bottom"/>
          </w:tcPr>
          <w:p w14:paraId="40E3219A"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Photovoltaic</w:t>
            </w:r>
          </w:p>
        </w:tc>
      </w:tr>
      <w:tr w:rsidR="00C11FD4" w:rsidRPr="00A253DF" w14:paraId="1C698553" w14:textId="77777777" w:rsidTr="00C11FD4">
        <w:tc>
          <w:tcPr>
            <w:tcW w:w="2268" w:type="dxa"/>
            <w:vAlign w:val="bottom"/>
          </w:tcPr>
          <w:p w14:paraId="0F84D6C3" w14:textId="77777777" w:rsidR="00C11FD4" w:rsidRPr="00A253DF" w:rsidRDefault="00C11FD4" w:rsidP="00C11FD4">
            <w:pPr>
              <w:pStyle w:val="MDPI42tablebody"/>
              <w:spacing w:line="240" w:lineRule="auto"/>
              <w:ind w:left="284"/>
              <w:jc w:val="left"/>
              <w:rPr>
                <w:rFonts w:ascii="Arial" w:hAnsi="Arial" w:cs="Arial"/>
                <w:b/>
                <w:sz w:val="24"/>
                <w:szCs w:val="24"/>
              </w:rPr>
            </w:pPr>
            <w:proofErr w:type="spellStart"/>
            <w:r w:rsidRPr="00A253DF">
              <w:rPr>
                <w:rFonts w:ascii="Arial" w:hAnsi="Arial" w:cs="Arial"/>
                <w:b/>
                <w:sz w:val="24"/>
                <w:szCs w:val="24"/>
              </w:rPr>
              <w:t>Pyomo</w:t>
            </w:r>
            <w:proofErr w:type="spellEnd"/>
          </w:p>
        </w:tc>
        <w:tc>
          <w:tcPr>
            <w:tcW w:w="5812" w:type="dxa"/>
            <w:vAlign w:val="bottom"/>
          </w:tcPr>
          <w:p w14:paraId="762FA212"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Python Optimization Modeling Objects software</w:t>
            </w:r>
          </w:p>
        </w:tc>
      </w:tr>
      <w:tr w:rsidR="00C11FD4" w:rsidRPr="00A253DF" w14:paraId="7C48673C" w14:textId="77777777" w:rsidTr="00C11FD4">
        <w:tc>
          <w:tcPr>
            <w:tcW w:w="2268" w:type="dxa"/>
            <w:vAlign w:val="bottom"/>
          </w:tcPr>
          <w:p w14:paraId="172C9380" w14:textId="77777777" w:rsidR="00C11FD4" w:rsidRPr="00A253DF" w:rsidRDefault="00C11FD4" w:rsidP="00C11FD4">
            <w:pPr>
              <w:pStyle w:val="MDPI42tablebody"/>
              <w:spacing w:line="240" w:lineRule="auto"/>
              <w:ind w:left="284"/>
              <w:jc w:val="left"/>
              <w:rPr>
                <w:rFonts w:ascii="Arial" w:hAnsi="Arial" w:cs="Arial"/>
                <w:b/>
                <w:sz w:val="24"/>
                <w:szCs w:val="24"/>
              </w:rPr>
            </w:pPr>
            <w:proofErr w:type="spellStart"/>
            <w:r w:rsidRPr="00A253DF">
              <w:rPr>
                <w:rFonts w:ascii="Arial" w:hAnsi="Arial" w:cs="Arial"/>
                <w:b/>
                <w:sz w:val="24"/>
                <w:szCs w:val="24"/>
              </w:rPr>
              <w:t>PyPSA</w:t>
            </w:r>
            <w:proofErr w:type="spellEnd"/>
          </w:p>
        </w:tc>
        <w:tc>
          <w:tcPr>
            <w:tcW w:w="5812" w:type="dxa"/>
            <w:vAlign w:val="bottom"/>
          </w:tcPr>
          <w:p w14:paraId="242360E1"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Python for Power Systems Analysis</w:t>
            </w:r>
          </w:p>
        </w:tc>
      </w:tr>
      <w:tr w:rsidR="00C11FD4" w:rsidRPr="00A253DF" w14:paraId="222BD783" w14:textId="77777777" w:rsidTr="00C11FD4">
        <w:tc>
          <w:tcPr>
            <w:tcW w:w="2268" w:type="dxa"/>
            <w:vAlign w:val="bottom"/>
          </w:tcPr>
          <w:p w14:paraId="00AD5E4A"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QC</w:t>
            </w:r>
          </w:p>
        </w:tc>
        <w:tc>
          <w:tcPr>
            <w:tcW w:w="5812" w:type="dxa"/>
            <w:vAlign w:val="bottom"/>
          </w:tcPr>
          <w:p w14:paraId="1606E92B"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Quantum Computing</w:t>
            </w:r>
          </w:p>
        </w:tc>
      </w:tr>
      <w:tr w:rsidR="00C11FD4" w:rsidRPr="00A253DF" w14:paraId="631B4899" w14:textId="77777777" w:rsidTr="00C11FD4">
        <w:tc>
          <w:tcPr>
            <w:tcW w:w="2268" w:type="dxa"/>
            <w:vAlign w:val="bottom"/>
          </w:tcPr>
          <w:p w14:paraId="06F7871C"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OF</w:t>
            </w:r>
          </w:p>
        </w:tc>
        <w:tc>
          <w:tcPr>
            <w:tcW w:w="5812" w:type="dxa"/>
            <w:vAlign w:val="bottom"/>
          </w:tcPr>
          <w:p w14:paraId="6106F61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Objective Function </w:t>
            </w:r>
          </w:p>
        </w:tc>
      </w:tr>
      <w:tr w:rsidR="00C11FD4" w:rsidRPr="00A253DF" w14:paraId="3141C36C" w14:textId="77777777" w:rsidTr="00C11FD4">
        <w:tc>
          <w:tcPr>
            <w:tcW w:w="2268" w:type="dxa"/>
            <w:vAlign w:val="bottom"/>
          </w:tcPr>
          <w:p w14:paraId="28BD0A52"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QP</w:t>
            </w:r>
          </w:p>
        </w:tc>
        <w:tc>
          <w:tcPr>
            <w:tcW w:w="5812" w:type="dxa"/>
            <w:vAlign w:val="bottom"/>
          </w:tcPr>
          <w:p w14:paraId="7741C57A"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Quadratic Programming</w:t>
            </w:r>
          </w:p>
        </w:tc>
      </w:tr>
      <w:tr w:rsidR="00C11FD4" w:rsidRPr="00A253DF" w14:paraId="02E8BF68" w14:textId="77777777" w:rsidTr="00C11FD4">
        <w:tc>
          <w:tcPr>
            <w:tcW w:w="2268" w:type="dxa"/>
            <w:vAlign w:val="bottom"/>
          </w:tcPr>
          <w:p w14:paraId="42F2C181"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RES</w:t>
            </w:r>
          </w:p>
        </w:tc>
        <w:tc>
          <w:tcPr>
            <w:tcW w:w="5812" w:type="dxa"/>
            <w:vAlign w:val="bottom"/>
          </w:tcPr>
          <w:p w14:paraId="75F63F56"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Renewable Energy Sources</w:t>
            </w:r>
          </w:p>
        </w:tc>
      </w:tr>
      <w:tr w:rsidR="00C11FD4" w:rsidRPr="00A253DF" w14:paraId="5FF939A9" w14:textId="77777777" w:rsidTr="00C11FD4">
        <w:tc>
          <w:tcPr>
            <w:tcW w:w="2268" w:type="dxa"/>
            <w:vAlign w:val="bottom"/>
          </w:tcPr>
          <w:p w14:paraId="3603A152"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RO</w:t>
            </w:r>
          </w:p>
        </w:tc>
        <w:tc>
          <w:tcPr>
            <w:tcW w:w="5812" w:type="dxa"/>
            <w:vAlign w:val="bottom"/>
          </w:tcPr>
          <w:p w14:paraId="44508488"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Robust Optimization </w:t>
            </w:r>
          </w:p>
        </w:tc>
      </w:tr>
      <w:tr w:rsidR="00C11FD4" w:rsidRPr="00A253DF" w14:paraId="1250EC05" w14:textId="77777777" w:rsidTr="00C11FD4">
        <w:tc>
          <w:tcPr>
            <w:tcW w:w="2268" w:type="dxa"/>
            <w:vAlign w:val="bottom"/>
          </w:tcPr>
          <w:p w14:paraId="7725E394"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RTS</w:t>
            </w:r>
          </w:p>
        </w:tc>
        <w:tc>
          <w:tcPr>
            <w:tcW w:w="5812" w:type="dxa"/>
            <w:vAlign w:val="bottom"/>
          </w:tcPr>
          <w:p w14:paraId="0398A725"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Reliability Test Systems</w:t>
            </w:r>
          </w:p>
        </w:tc>
      </w:tr>
      <w:tr w:rsidR="00C11FD4" w:rsidRPr="00A253DF" w14:paraId="158B2ADF" w14:textId="77777777" w:rsidTr="00C11FD4">
        <w:tc>
          <w:tcPr>
            <w:tcW w:w="2268" w:type="dxa"/>
            <w:vAlign w:val="bottom"/>
          </w:tcPr>
          <w:p w14:paraId="457B2A6C"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SCED</w:t>
            </w:r>
          </w:p>
        </w:tc>
        <w:tc>
          <w:tcPr>
            <w:tcW w:w="5812" w:type="dxa"/>
            <w:vAlign w:val="bottom"/>
          </w:tcPr>
          <w:p w14:paraId="21174A5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Security Constrained Economic Dispatch</w:t>
            </w:r>
          </w:p>
        </w:tc>
      </w:tr>
      <w:tr w:rsidR="00C11FD4" w:rsidRPr="00A253DF" w14:paraId="7524D484" w14:textId="77777777" w:rsidTr="00C11FD4">
        <w:tc>
          <w:tcPr>
            <w:tcW w:w="2268" w:type="dxa"/>
            <w:vAlign w:val="bottom"/>
          </w:tcPr>
          <w:p w14:paraId="16F862E3"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SCUC</w:t>
            </w:r>
          </w:p>
        </w:tc>
        <w:tc>
          <w:tcPr>
            <w:tcW w:w="5812" w:type="dxa"/>
            <w:vAlign w:val="bottom"/>
          </w:tcPr>
          <w:p w14:paraId="51F668F1"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Security Constrained Unit Commitment</w:t>
            </w:r>
          </w:p>
        </w:tc>
      </w:tr>
      <w:tr w:rsidR="00C11FD4" w:rsidRPr="00A253DF" w14:paraId="66E771BB" w14:textId="77777777" w:rsidTr="00C11FD4">
        <w:tc>
          <w:tcPr>
            <w:tcW w:w="2268" w:type="dxa"/>
            <w:vAlign w:val="bottom"/>
          </w:tcPr>
          <w:p w14:paraId="20F9CC88"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SDG(s)</w:t>
            </w:r>
          </w:p>
        </w:tc>
        <w:tc>
          <w:tcPr>
            <w:tcW w:w="5812" w:type="dxa"/>
            <w:vAlign w:val="bottom"/>
          </w:tcPr>
          <w:p w14:paraId="2A284B8F"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Sustainable Development Goal(s) </w:t>
            </w:r>
          </w:p>
        </w:tc>
      </w:tr>
      <w:tr w:rsidR="00C11FD4" w:rsidRPr="00A253DF" w14:paraId="2BBAA492" w14:textId="77777777" w:rsidTr="00C11FD4">
        <w:tc>
          <w:tcPr>
            <w:tcW w:w="2268" w:type="dxa"/>
            <w:vAlign w:val="bottom"/>
          </w:tcPr>
          <w:p w14:paraId="58030965"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SF-OPF</w:t>
            </w:r>
          </w:p>
        </w:tc>
        <w:tc>
          <w:tcPr>
            <w:tcW w:w="5812" w:type="dxa"/>
            <w:vAlign w:val="bottom"/>
          </w:tcPr>
          <w:p w14:paraId="078C483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Shift Factor Optimal Power Flow </w:t>
            </w:r>
          </w:p>
        </w:tc>
      </w:tr>
      <w:tr w:rsidR="00C11FD4" w:rsidRPr="00A253DF" w14:paraId="3B1E6692" w14:textId="77777777" w:rsidTr="00C11FD4">
        <w:tc>
          <w:tcPr>
            <w:tcW w:w="2268" w:type="dxa"/>
            <w:vAlign w:val="bottom"/>
          </w:tcPr>
          <w:p w14:paraId="324838ED"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SIDC</w:t>
            </w:r>
          </w:p>
        </w:tc>
        <w:tc>
          <w:tcPr>
            <w:tcW w:w="5812" w:type="dxa"/>
            <w:vAlign w:val="bottom"/>
          </w:tcPr>
          <w:p w14:paraId="17BCA54E"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EU Single Intraday Coupling </w:t>
            </w:r>
          </w:p>
        </w:tc>
      </w:tr>
      <w:tr w:rsidR="00C11FD4" w:rsidRPr="00A253DF" w14:paraId="651DA3B7" w14:textId="77777777" w:rsidTr="00C11FD4">
        <w:tc>
          <w:tcPr>
            <w:tcW w:w="2268" w:type="dxa"/>
            <w:vAlign w:val="bottom"/>
          </w:tcPr>
          <w:p w14:paraId="1851C296"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SO</w:t>
            </w:r>
          </w:p>
        </w:tc>
        <w:tc>
          <w:tcPr>
            <w:tcW w:w="5812" w:type="dxa"/>
            <w:vAlign w:val="bottom"/>
          </w:tcPr>
          <w:p w14:paraId="13A2BC47"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Stochastic Optimization </w:t>
            </w:r>
          </w:p>
        </w:tc>
      </w:tr>
      <w:tr w:rsidR="00C11FD4" w:rsidRPr="00A253DF" w14:paraId="58F8352A" w14:textId="77777777" w:rsidTr="00C11FD4">
        <w:tc>
          <w:tcPr>
            <w:tcW w:w="2268" w:type="dxa"/>
            <w:vAlign w:val="bottom"/>
          </w:tcPr>
          <w:p w14:paraId="3D1E9EF6"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STLF</w:t>
            </w:r>
          </w:p>
        </w:tc>
        <w:tc>
          <w:tcPr>
            <w:tcW w:w="5812" w:type="dxa"/>
            <w:vAlign w:val="bottom"/>
          </w:tcPr>
          <w:p w14:paraId="5AC52A6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Short-Term Load Forecasting </w:t>
            </w:r>
          </w:p>
        </w:tc>
      </w:tr>
      <w:tr w:rsidR="00C11FD4" w:rsidRPr="00A253DF" w14:paraId="51B58AE9" w14:textId="77777777" w:rsidTr="00C11FD4">
        <w:tc>
          <w:tcPr>
            <w:tcW w:w="2268" w:type="dxa"/>
            <w:vAlign w:val="bottom"/>
          </w:tcPr>
          <w:p w14:paraId="451C693E"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SUC</w:t>
            </w:r>
          </w:p>
        </w:tc>
        <w:tc>
          <w:tcPr>
            <w:tcW w:w="5812" w:type="dxa"/>
            <w:vAlign w:val="bottom"/>
          </w:tcPr>
          <w:p w14:paraId="6DFE5952"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Stochastic UC </w:t>
            </w:r>
          </w:p>
        </w:tc>
      </w:tr>
      <w:tr w:rsidR="00C11FD4" w:rsidRPr="00A253DF" w14:paraId="40AC3A1C" w14:textId="77777777" w:rsidTr="00C11FD4">
        <w:tc>
          <w:tcPr>
            <w:tcW w:w="2268" w:type="dxa"/>
            <w:vAlign w:val="bottom"/>
          </w:tcPr>
          <w:p w14:paraId="3C9EEAAE"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TEMOA</w:t>
            </w:r>
          </w:p>
        </w:tc>
        <w:tc>
          <w:tcPr>
            <w:tcW w:w="5812" w:type="dxa"/>
            <w:vAlign w:val="bottom"/>
          </w:tcPr>
          <w:p w14:paraId="379DED7A"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Tools for Energy Model Optimiz</w:t>
            </w:r>
            <w:r w:rsidR="00AC531C">
              <w:rPr>
                <w:rFonts w:ascii="Arial" w:hAnsi="Arial" w:cs="Arial"/>
                <w:sz w:val="24"/>
                <w:szCs w:val="24"/>
              </w:rPr>
              <w:t>ation</w:t>
            </w:r>
            <w:r w:rsidRPr="00A253DF">
              <w:rPr>
                <w:rFonts w:ascii="Arial" w:hAnsi="Arial" w:cs="Arial"/>
                <w:sz w:val="24"/>
                <w:szCs w:val="24"/>
              </w:rPr>
              <w:t xml:space="preserve"> or Analysis</w:t>
            </w:r>
          </w:p>
        </w:tc>
      </w:tr>
      <w:tr w:rsidR="00C11FD4" w:rsidRPr="00A253DF" w14:paraId="28610890" w14:textId="77777777" w:rsidTr="00C11FD4">
        <w:tc>
          <w:tcPr>
            <w:tcW w:w="2268" w:type="dxa"/>
            <w:vAlign w:val="bottom"/>
          </w:tcPr>
          <w:p w14:paraId="2A3E2761"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TEP</w:t>
            </w:r>
          </w:p>
        </w:tc>
        <w:tc>
          <w:tcPr>
            <w:tcW w:w="5812" w:type="dxa"/>
            <w:vAlign w:val="bottom"/>
          </w:tcPr>
          <w:p w14:paraId="2D797A99"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 xml:space="preserve">Transmission Expansion Planning </w:t>
            </w:r>
          </w:p>
        </w:tc>
      </w:tr>
      <w:tr w:rsidR="00C11FD4" w:rsidRPr="00A253DF" w14:paraId="19E09D17" w14:textId="77777777" w:rsidTr="00C11FD4">
        <w:tc>
          <w:tcPr>
            <w:tcW w:w="2268" w:type="dxa"/>
            <w:vAlign w:val="bottom"/>
          </w:tcPr>
          <w:p w14:paraId="2D925302"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TIMES</w:t>
            </w:r>
          </w:p>
        </w:tc>
        <w:tc>
          <w:tcPr>
            <w:tcW w:w="5812" w:type="dxa"/>
            <w:vAlign w:val="bottom"/>
          </w:tcPr>
          <w:p w14:paraId="61872D45"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Integrated MARKAL-EFOM System</w:t>
            </w:r>
          </w:p>
        </w:tc>
      </w:tr>
      <w:tr w:rsidR="00C11FD4" w:rsidRPr="00A253DF" w14:paraId="19D5610B" w14:textId="77777777" w:rsidTr="00C11FD4">
        <w:tc>
          <w:tcPr>
            <w:tcW w:w="2268" w:type="dxa"/>
            <w:vAlign w:val="bottom"/>
          </w:tcPr>
          <w:p w14:paraId="58F739D8"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UC</w:t>
            </w:r>
          </w:p>
        </w:tc>
        <w:tc>
          <w:tcPr>
            <w:tcW w:w="5812" w:type="dxa"/>
            <w:vAlign w:val="bottom"/>
          </w:tcPr>
          <w:p w14:paraId="1F73000B"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Unit Commitment</w:t>
            </w:r>
          </w:p>
        </w:tc>
      </w:tr>
      <w:tr w:rsidR="00C11FD4" w:rsidRPr="00A253DF" w14:paraId="3D152771" w14:textId="77777777" w:rsidTr="00C11FD4">
        <w:tc>
          <w:tcPr>
            <w:tcW w:w="2268" w:type="dxa"/>
            <w:vAlign w:val="bottom"/>
          </w:tcPr>
          <w:p w14:paraId="29F89B92"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UCED</w:t>
            </w:r>
          </w:p>
        </w:tc>
        <w:tc>
          <w:tcPr>
            <w:tcW w:w="5812" w:type="dxa"/>
            <w:vAlign w:val="bottom"/>
          </w:tcPr>
          <w:p w14:paraId="4174E8D6"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Unit Commitment and Economic Dispatch</w:t>
            </w:r>
          </w:p>
        </w:tc>
      </w:tr>
      <w:tr w:rsidR="00C11FD4" w:rsidRPr="00A253DF" w14:paraId="0167E4BE" w14:textId="77777777" w:rsidTr="00C11FD4">
        <w:tc>
          <w:tcPr>
            <w:tcW w:w="2268" w:type="dxa"/>
            <w:vAlign w:val="bottom"/>
          </w:tcPr>
          <w:p w14:paraId="6F9701C0"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VRE</w:t>
            </w:r>
          </w:p>
        </w:tc>
        <w:tc>
          <w:tcPr>
            <w:tcW w:w="5812" w:type="dxa"/>
            <w:vAlign w:val="bottom"/>
          </w:tcPr>
          <w:p w14:paraId="0F2B0B94"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Variable Renewable Energy</w:t>
            </w:r>
          </w:p>
        </w:tc>
      </w:tr>
      <w:tr w:rsidR="00C11FD4" w:rsidRPr="00A253DF" w14:paraId="0561E47C" w14:textId="77777777" w:rsidTr="00C11FD4">
        <w:tc>
          <w:tcPr>
            <w:tcW w:w="2268" w:type="dxa"/>
            <w:vAlign w:val="bottom"/>
          </w:tcPr>
          <w:p w14:paraId="09BEF470" w14:textId="77777777" w:rsidR="00C11FD4" w:rsidRPr="00A253DF" w:rsidRDefault="00C11FD4" w:rsidP="00C11FD4">
            <w:pPr>
              <w:pStyle w:val="MDPI42tablebody"/>
              <w:spacing w:line="240" w:lineRule="auto"/>
              <w:ind w:left="284"/>
              <w:jc w:val="left"/>
              <w:rPr>
                <w:rFonts w:ascii="Arial" w:hAnsi="Arial" w:cs="Arial"/>
                <w:b/>
                <w:sz w:val="24"/>
                <w:szCs w:val="24"/>
              </w:rPr>
            </w:pPr>
            <w:r w:rsidRPr="00A253DF">
              <w:rPr>
                <w:rFonts w:ascii="Arial" w:hAnsi="Arial" w:cs="Arial"/>
                <w:b/>
                <w:sz w:val="24"/>
                <w:szCs w:val="24"/>
              </w:rPr>
              <w:t xml:space="preserve">WASP </w:t>
            </w:r>
          </w:p>
        </w:tc>
        <w:tc>
          <w:tcPr>
            <w:tcW w:w="5812" w:type="dxa"/>
            <w:vAlign w:val="bottom"/>
          </w:tcPr>
          <w:p w14:paraId="7DB434FE" w14:textId="77777777" w:rsidR="00C11FD4" w:rsidRPr="00A253DF" w:rsidRDefault="00C11FD4" w:rsidP="00C11FD4">
            <w:pPr>
              <w:pStyle w:val="MDPI42tablebody"/>
              <w:spacing w:line="240" w:lineRule="auto"/>
              <w:ind w:left="284"/>
              <w:jc w:val="left"/>
              <w:rPr>
                <w:rFonts w:ascii="Arial" w:hAnsi="Arial" w:cs="Arial"/>
                <w:sz w:val="24"/>
                <w:szCs w:val="24"/>
              </w:rPr>
            </w:pPr>
            <w:r w:rsidRPr="00A253DF">
              <w:rPr>
                <w:rFonts w:ascii="Arial" w:hAnsi="Arial" w:cs="Arial"/>
                <w:sz w:val="24"/>
                <w:szCs w:val="24"/>
              </w:rPr>
              <w:t>Wien Automatic System Planning</w:t>
            </w:r>
          </w:p>
        </w:tc>
      </w:tr>
      <w:bookmarkEnd w:id="9"/>
    </w:tbl>
    <w:p w14:paraId="178709A5" w14:textId="77777777" w:rsidR="00B02BC1" w:rsidRPr="00A253DF" w:rsidRDefault="00B02BC1" w:rsidP="00441B6F">
      <w:pPr>
        <w:pStyle w:val="Appendix"/>
        <w:spacing w:after="0"/>
        <w:jc w:val="both"/>
        <w:rPr>
          <w:rFonts w:ascii="Arial" w:hAnsi="Arial" w:cs="Arial"/>
          <w:b w:val="0"/>
          <w:sz w:val="24"/>
          <w:szCs w:val="24"/>
        </w:rPr>
      </w:pPr>
    </w:p>
    <w:p w14:paraId="3289B2F1" w14:textId="77777777" w:rsidR="00B02BC1" w:rsidRDefault="00B02BC1" w:rsidP="00441B6F">
      <w:pPr>
        <w:pStyle w:val="Appendix"/>
        <w:spacing w:after="0"/>
        <w:jc w:val="both"/>
        <w:rPr>
          <w:rFonts w:ascii="Arial" w:hAnsi="Arial" w:cs="Arial"/>
          <w:b w:val="0"/>
        </w:rPr>
      </w:pPr>
    </w:p>
    <w:p w14:paraId="67A2A3A3" w14:textId="77777777" w:rsidR="00A81EE4" w:rsidRDefault="00A81EE4" w:rsidP="00441B6F">
      <w:pPr>
        <w:pStyle w:val="Appendix"/>
        <w:spacing w:after="0"/>
        <w:jc w:val="both"/>
        <w:rPr>
          <w:rFonts w:ascii="Arial" w:hAnsi="Arial" w:cs="Arial"/>
          <w:b w:val="0"/>
        </w:rPr>
      </w:pPr>
    </w:p>
    <w:p w14:paraId="656C871E" w14:textId="77777777" w:rsidR="00A81EE4" w:rsidRDefault="00A81EE4" w:rsidP="00441B6F">
      <w:pPr>
        <w:pStyle w:val="Appendix"/>
        <w:spacing w:after="0"/>
        <w:jc w:val="both"/>
        <w:rPr>
          <w:rFonts w:ascii="Arial" w:hAnsi="Arial" w:cs="Arial"/>
          <w:b w:val="0"/>
        </w:rPr>
      </w:pPr>
    </w:p>
    <w:p w14:paraId="0F88811D" w14:textId="77777777" w:rsidR="00A81EE4" w:rsidRDefault="00A81EE4" w:rsidP="00441B6F">
      <w:pPr>
        <w:pStyle w:val="Appendix"/>
        <w:spacing w:after="0"/>
        <w:jc w:val="both"/>
        <w:rPr>
          <w:rFonts w:ascii="Arial" w:hAnsi="Arial" w:cs="Arial"/>
          <w:b w:val="0"/>
        </w:rPr>
      </w:pPr>
    </w:p>
    <w:p w14:paraId="02CDE8A4" w14:textId="77777777" w:rsidR="00A707C1" w:rsidRPr="00FB3A86" w:rsidRDefault="00A707C1" w:rsidP="00441B6F">
      <w:pPr>
        <w:pStyle w:val="Appendix"/>
        <w:spacing w:after="0"/>
        <w:jc w:val="both"/>
        <w:rPr>
          <w:rFonts w:ascii="Arial" w:hAnsi="Arial" w:cs="Arial"/>
          <w:b w:val="0"/>
        </w:rPr>
        <w:sectPr w:rsidR="00A707C1" w:rsidRPr="00FB3A86" w:rsidSect="00385495">
          <w:pgSz w:w="12240" w:h="15840"/>
          <w:pgMar w:top="1440" w:right="2016" w:bottom="2016" w:left="2016" w:header="720" w:footer="1123" w:gutter="0"/>
          <w:cols w:space="720"/>
          <w:docGrid w:linePitch="272"/>
        </w:sectPr>
      </w:pPr>
    </w:p>
    <w:p w14:paraId="30628A69" w14:textId="77777777" w:rsidR="00B01FCD" w:rsidRPr="00FB3A86" w:rsidRDefault="00B01FCD" w:rsidP="00A81EE4">
      <w:pPr>
        <w:pStyle w:val="Appendix"/>
        <w:spacing w:after="0"/>
        <w:jc w:val="both"/>
        <w:rPr>
          <w:rFonts w:ascii="Arial" w:hAnsi="Arial" w:cs="Arial"/>
          <w:b w:val="0"/>
        </w:rPr>
      </w:pPr>
    </w:p>
    <w:sectPr w:rsidR="00B01FCD" w:rsidRPr="00FB3A86" w:rsidSect="003854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D1C76" w14:textId="77777777" w:rsidR="00C61FA1" w:rsidRDefault="00C61FA1" w:rsidP="00C37E61">
      <w:r>
        <w:separator/>
      </w:r>
    </w:p>
  </w:endnote>
  <w:endnote w:type="continuationSeparator" w:id="0">
    <w:p w14:paraId="48F68716" w14:textId="77777777" w:rsidR="00C61FA1" w:rsidRDefault="00C61F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A8A8" w14:textId="77777777" w:rsidR="00385495" w:rsidRDefault="00385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9B29" w14:textId="77777777" w:rsidR="00385495" w:rsidRDefault="00385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A1781" w14:textId="77777777" w:rsidR="002A7C2F" w:rsidRDefault="002A7C2F">
    <w:pPr>
      <w:pStyle w:val="Footer"/>
      <w:rPr>
        <w:rFonts w:ascii="Arial" w:hAnsi="Arial" w:cs="Arial"/>
        <w:sz w:val="16"/>
      </w:rPr>
    </w:pPr>
  </w:p>
  <w:p w14:paraId="78446429" w14:textId="77777777" w:rsidR="002A7C2F" w:rsidRDefault="002A7C2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C370DA" w14:textId="77777777" w:rsidR="002A7C2F" w:rsidRDefault="002A7C2F">
    <w:pPr>
      <w:pStyle w:val="Footer"/>
      <w:rPr>
        <w:rFonts w:ascii="Arial" w:hAnsi="Arial" w:cs="Arial"/>
        <w:sz w:val="16"/>
      </w:rPr>
    </w:pPr>
  </w:p>
  <w:p w14:paraId="4ECD5F98" w14:textId="77777777" w:rsidR="002A7C2F" w:rsidRPr="009E048A" w:rsidRDefault="002A7C2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A7B6" w14:textId="77777777" w:rsidR="002A7C2F" w:rsidRPr="00C37E61" w:rsidRDefault="002A7C2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D47F4" w14:textId="77777777" w:rsidR="00C61FA1" w:rsidRDefault="00C61FA1" w:rsidP="00C37E61">
      <w:r>
        <w:separator/>
      </w:r>
    </w:p>
  </w:footnote>
  <w:footnote w:type="continuationSeparator" w:id="0">
    <w:p w14:paraId="14618036" w14:textId="77777777" w:rsidR="00C61FA1" w:rsidRDefault="00C61F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F7A9" w14:textId="642A9A06" w:rsidR="00385495" w:rsidRDefault="00385495">
    <w:pPr>
      <w:pStyle w:val="Header"/>
    </w:pPr>
    <w:r>
      <w:rPr>
        <w:noProof/>
      </w:rPr>
      <w:pict w14:anchorId="26C81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328E" w14:textId="1045C930" w:rsidR="00385495" w:rsidRDefault="00385495">
    <w:pPr>
      <w:pStyle w:val="Header"/>
    </w:pPr>
    <w:r>
      <w:rPr>
        <w:noProof/>
      </w:rPr>
      <w:pict w14:anchorId="5BE58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9552" w14:textId="380CFEC3" w:rsidR="002A7C2F" w:rsidRPr="00296529" w:rsidRDefault="00385495" w:rsidP="00296529">
    <w:pPr>
      <w:ind w:left="2160"/>
      <w:jc w:val="center"/>
      <w:rPr>
        <w:rFonts w:ascii="Times New Roman" w:eastAsia="Calibri" w:hAnsi="Times New Roman"/>
        <w:i/>
        <w:sz w:val="18"/>
        <w:szCs w:val="22"/>
      </w:rPr>
    </w:pPr>
    <w:r>
      <w:rPr>
        <w:noProof/>
      </w:rPr>
      <w:pict w14:anchorId="1AC94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4E3AE3" w14:textId="77777777" w:rsidR="002A7C2F" w:rsidRPr="00296529" w:rsidRDefault="002A7C2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35F6F8" w14:textId="77777777" w:rsidR="002A7C2F" w:rsidRPr="00296529" w:rsidRDefault="002A7C2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508680" w14:textId="77777777" w:rsidR="002A7C2F" w:rsidRPr="00296529" w:rsidRDefault="002A7C2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44A062" w14:textId="77777777" w:rsidR="002A7C2F" w:rsidRDefault="002A7C2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C9BF2B" w14:textId="77777777" w:rsidR="002A7C2F" w:rsidRDefault="002A7C2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B7C04A" w14:textId="77777777" w:rsidR="002A7C2F" w:rsidRDefault="002A7C2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6B22" w14:textId="0CB521BA" w:rsidR="00385495" w:rsidRDefault="00385495">
    <w:pPr>
      <w:pStyle w:val="Header"/>
    </w:pPr>
    <w:r>
      <w:rPr>
        <w:noProof/>
      </w:rPr>
      <w:pict w14:anchorId="25B43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1A93" w14:textId="5EE4D2F0" w:rsidR="00385495" w:rsidRDefault="00385495">
    <w:pPr>
      <w:pStyle w:val="Header"/>
    </w:pPr>
    <w:r>
      <w:rPr>
        <w:noProof/>
      </w:rPr>
      <w:pict w14:anchorId="0841C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CD2B" w14:textId="18217C4D" w:rsidR="00385495" w:rsidRDefault="00385495">
    <w:pPr>
      <w:pStyle w:val="Header"/>
    </w:pPr>
    <w:r>
      <w:rPr>
        <w:noProof/>
      </w:rPr>
      <w:pict w14:anchorId="777D2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09B"/>
    <w:rsid w:val="00003854"/>
    <w:rsid w:val="00006741"/>
    <w:rsid w:val="000157CC"/>
    <w:rsid w:val="0002211A"/>
    <w:rsid w:val="000300D1"/>
    <w:rsid w:val="00030174"/>
    <w:rsid w:val="00042FBE"/>
    <w:rsid w:val="0004579C"/>
    <w:rsid w:val="0005299C"/>
    <w:rsid w:val="00080692"/>
    <w:rsid w:val="00081F8E"/>
    <w:rsid w:val="000833CB"/>
    <w:rsid w:val="000877FF"/>
    <w:rsid w:val="000A47FA"/>
    <w:rsid w:val="000A65D3"/>
    <w:rsid w:val="000B0CDF"/>
    <w:rsid w:val="000B1E33"/>
    <w:rsid w:val="000B2DD4"/>
    <w:rsid w:val="000C3798"/>
    <w:rsid w:val="000D689F"/>
    <w:rsid w:val="000E7B7B"/>
    <w:rsid w:val="000E7D62"/>
    <w:rsid w:val="000F04AA"/>
    <w:rsid w:val="000F06A8"/>
    <w:rsid w:val="000F5421"/>
    <w:rsid w:val="00103357"/>
    <w:rsid w:val="00104997"/>
    <w:rsid w:val="00105ACB"/>
    <w:rsid w:val="00123C9F"/>
    <w:rsid w:val="00125618"/>
    <w:rsid w:val="00126190"/>
    <w:rsid w:val="00130F17"/>
    <w:rsid w:val="001320BF"/>
    <w:rsid w:val="00145278"/>
    <w:rsid w:val="00156484"/>
    <w:rsid w:val="00157054"/>
    <w:rsid w:val="001616F6"/>
    <w:rsid w:val="00163BC4"/>
    <w:rsid w:val="001644B3"/>
    <w:rsid w:val="00171531"/>
    <w:rsid w:val="00185B4E"/>
    <w:rsid w:val="00191062"/>
    <w:rsid w:val="00191516"/>
    <w:rsid w:val="00191C60"/>
    <w:rsid w:val="00192B72"/>
    <w:rsid w:val="0019379D"/>
    <w:rsid w:val="00193B12"/>
    <w:rsid w:val="001A032B"/>
    <w:rsid w:val="001A273C"/>
    <w:rsid w:val="001A29D8"/>
    <w:rsid w:val="001A5CAA"/>
    <w:rsid w:val="001B0427"/>
    <w:rsid w:val="001B4D89"/>
    <w:rsid w:val="001B54FE"/>
    <w:rsid w:val="001D3A51"/>
    <w:rsid w:val="001D5414"/>
    <w:rsid w:val="001E10D2"/>
    <w:rsid w:val="001E25B4"/>
    <w:rsid w:val="001E44FE"/>
    <w:rsid w:val="001F0F27"/>
    <w:rsid w:val="001F3398"/>
    <w:rsid w:val="00200595"/>
    <w:rsid w:val="00204835"/>
    <w:rsid w:val="00205149"/>
    <w:rsid w:val="00211B56"/>
    <w:rsid w:val="0021741B"/>
    <w:rsid w:val="00217E27"/>
    <w:rsid w:val="00217FB5"/>
    <w:rsid w:val="00223DD3"/>
    <w:rsid w:val="00231920"/>
    <w:rsid w:val="0023195C"/>
    <w:rsid w:val="002403E3"/>
    <w:rsid w:val="0024282C"/>
    <w:rsid w:val="00245F37"/>
    <w:rsid w:val="002460DC"/>
    <w:rsid w:val="00250985"/>
    <w:rsid w:val="00251947"/>
    <w:rsid w:val="002556F6"/>
    <w:rsid w:val="00283105"/>
    <w:rsid w:val="00284C4C"/>
    <w:rsid w:val="00287226"/>
    <w:rsid w:val="00287E68"/>
    <w:rsid w:val="00296529"/>
    <w:rsid w:val="002A22D7"/>
    <w:rsid w:val="002A7C2F"/>
    <w:rsid w:val="002B27FB"/>
    <w:rsid w:val="002B685A"/>
    <w:rsid w:val="002C29F8"/>
    <w:rsid w:val="002C57D2"/>
    <w:rsid w:val="002D7B27"/>
    <w:rsid w:val="002E0D56"/>
    <w:rsid w:val="002E360B"/>
    <w:rsid w:val="002E5D4E"/>
    <w:rsid w:val="002E79E0"/>
    <w:rsid w:val="002F0951"/>
    <w:rsid w:val="002F0AB4"/>
    <w:rsid w:val="002F7F5F"/>
    <w:rsid w:val="00300548"/>
    <w:rsid w:val="00315186"/>
    <w:rsid w:val="003313DE"/>
    <w:rsid w:val="0033343E"/>
    <w:rsid w:val="00340118"/>
    <w:rsid w:val="003512C2"/>
    <w:rsid w:val="0036398E"/>
    <w:rsid w:val="00371FB6"/>
    <w:rsid w:val="003763C1"/>
    <w:rsid w:val="00376BBE"/>
    <w:rsid w:val="00385495"/>
    <w:rsid w:val="0039224F"/>
    <w:rsid w:val="003A43A4"/>
    <w:rsid w:val="003A56CE"/>
    <w:rsid w:val="003A7E18"/>
    <w:rsid w:val="003C08E2"/>
    <w:rsid w:val="003C4C86"/>
    <w:rsid w:val="003C6258"/>
    <w:rsid w:val="003D5235"/>
    <w:rsid w:val="003D6D9C"/>
    <w:rsid w:val="003E2904"/>
    <w:rsid w:val="003E3425"/>
    <w:rsid w:val="003E6091"/>
    <w:rsid w:val="003E6DC2"/>
    <w:rsid w:val="003F6E0D"/>
    <w:rsid w:val="00401927"/>
    <w:rsid w:val="00403796"/>
    <w:rsid w:val="00404B70"/>
    <w:rsid w:val="00407416"/>
    <w:rsid w:val="0041027F"/>
    <w:rsid w:val="00412475"/>
    <w:rsid w:val="00413C51"/>
    <w:rsid w:val="00423789"/>
    <w:rsid w:val="00423CB2"/>
    <w:rsid w:val="00423D98"/>
    <w:rsid w:val="00427737"/>
    <w:rsid w:val="0043379F"/>
    <w:rsid w:val="00440F43"/>
    <w:rsid w:val="00441B6F"/>
    <w:rsid w:val="00446221"/>
    <w:rsid w:val="00446D7E"/>
    <w:rsid w:val="00450E62"/>
    <w:rsid w:val="004539DB"/>
    <w:rsid w:val="004569F1"/>
    <w:rsid w:val="00456D12"/>
    <w:rsid w:val="00471A80"/>
    <w:rsid w:val="004907F2"/>
    <w:rsid w:val="004A038F"/>
    <w:rsid w:val="004A7CE1"/>
    <w:rsid w:val="004D305E"/>
    <w:rsid w:val="004D4277"/>
    <w:rsid w:val="004E2DDD"/>
    <w:rsid w:val="004F26A5"/>
    <w:rsid w:val="00502516"/>
    <w:rsid w:val="00504319"/>
    <w:rsid w:val="00505F06"/>
    <w:rsid w:val="00506828"/>
    <w:rsid w:val="00507470"/>
    <w:rsid w:val="00511397"/>
    <w:rsid w:val="00517D39"/>
    <w:rsid w:val="00525609"/>
    <w:rsid w:val="00525A64"/>
    <w:rsid w:val="0053056E"/>
    <w:rsid w:val="00544C1C"/>
    <w:rsid w:val="00547BB9"/>
    <w:rsid w:val="00554FDA"/>
    <w:rsid w:val="00560A56"/>
    <w:rsid w:val="005647CF"/>
    <w:rsid w:val="00576649"/>
    <w:rsid w:val="00585DF4"/>
    <w:rsid w:val="005920B5"/>
    <w:rsid w:val="00596D5B"/>
    <w:rsid w:val="005B568E"/>
    <w:rsid w:val="005C784C"/>
    <w:rsid w:val="005D17F6"/>
    <w:rsid w:val="005E5539"/>
    <w:rsid w:val="005F35E5"/>
    <w:rsid w:val="005F7841"/>
    <w:rsid w:val="00602BF5"/>
    <w:rsid w:val="006126F3"/>
    <w:rsid w:val="00617FDD"/>
    <w:rsid w:val="0062478C"/>
    <w:rsid w:val="00633614"/>
    <w:rsid w:val="00633F68"/>
    <w:rsid w:val="00636EB2"/>
    <w:rsid w:val="006375B8"/>
    <w:rsid w:val="00642BDD"/>
    <w:rsid w:val="0064428F"/>
    <w:rsid w:val="00650A5F"/>
    <w:rsid w:val="00651CDB"/>
    <w:rsid w:val="00656FDF"/>
    <w:rsid w:val="006613A5"/>
    <w:rsid w:val="00661641"/>
    <w:rsid w:val="0066510A"/>
    <w:rsid w:val="00672A40"/>
    <w:rsid w:val="00673F9F"/>
    <w:rsid w:val="00685CEB"/>
    <w:rsid w:val="00686953"/>
    <w:rsid w:val="00687DEA"/>
    <w:rsid w:val="00687E67"/>
    <w:rsid w:val="006915E6"/>
    <w:rsid w:val="006937EB"/>
    <w:rsid w:val="006967F7"/>
    <w:rsid w:val="006A250C"/>
    <w:rsid w:val="006A2C19"/>
    <w:rsid w:val="006B20B6"/>
    <w:rsid w:val="006B21D3"/>
    <w:rsid w:val="006B3B53"/>
    <w:rsid w:val="006B57D0"/>
    <w:rsid w:val="006B7453"/>
    <w:rsid w:val="006B79E3"/>
    <w:rsid w:val="006C138A"/>
    <w:rsid w:val="006C2F0A"/>
    <w:rsid w:val="006D30FF"/>
    <w:rsid w:val="006D6940"/>
    <w:rsid w:val="006D765D"/>
    <w:rsid w:val="006E3EE3"/>
    <w:rsid w:val="006F11EC"/>
    <w:rsid w:val="0070082C"/>
    <w:rsid w:val="007241DB"/>
    <w:rsid w:val="007369E6"/>
    <w:rsid w:val="00746E59"/>
    <w:rsid w:val="00754C9A"/>
    <w:rsid w:val="0075599A"/>
    <w:rsid w:val="00761D52"/>
    <w:rsid w:val="0077749E"/>
    <w:rsid w:val="00784064"/>
    <w:rsid w:val="00790ADA"/>
    <w:rsid w:val="007966C3"/>
    <w:rsid w:val="007B1DA0"/>
    <w:rsid w:val="007C6B1E"/>
    <w:rsid w:val="007D2288"/>
    <w:rsid w:val="007E088F"/>
    <w:rsid w:val="007E32B9"/>
    <w:rsid w:val="007E54F6"/>
    <w:rsid w:val="007E5C9E"/>
    <w:rsid w:val="007F75C1"/>
    <w:rsid w:val="007F7B32"/>
    <w:rsid w:val="00804BC2"/>
    <w:rsid w:val="008122A8"/>
    <w:rsid w:val="0081431A"/>
    <w:rsid w:val="00822AED"/>
    <w:rsid w:val="00823429"/>
    <w:rsid w:val="0083216F"/>
    <w:rsid w:val="00860000"/>
    <w:rsid w:val="00863BD3"/>
    <w:rsid w:val="008641ED"/>
    <w:rsid w:val="00864270"/>
    <w:rsid w:val="00865591"/>
    <w:rsid w:val="00866D66"/>
    <w:rsid w:val="008671C6"/>
    <w:rsid w:val="00875803"/>
    <w:rsid w:val="00891833"/>
    <w:rsid w:val="008A75A0"/>
    <w:rsid w:val="008B377A"/>
    <w:rsid w:val="008B459E"/>
    <w:rsid w:val="008B479E"/>
    <w:rsid w:val="008B55C8"/>
    <w:rsid w:val="008B736B"/>
    <w:rsid w:val="008C08A6"/>
    <w:rsid w:val="008E0BAA"/>
    <w:rsid w:val="008E13AE"/>
    <w:rsid w:val="008E1506"/>
    <w:rsid w:val="008E61CA"/>
    <w:rsid w:val="008E710C"/>
    <w:rsid w:val="008F69D6"/>
    <w:rsid w:val="00902823"/>
    <w:rsid w:val="009038FA"/>
    <w:rsid w:val="009066C2"/>
    <w:rsid w:val="00907BC3"/>
    <w:rsid w:val="00915CA6"/>
    <w:rsid w:val="00916CA8"/>
    <w:rsid w:val="00921EED"/>
    <w:rsid w:val="00927834"/>
    <w:rsid w:val="009500A6"/>
    <w:rsid w:val="0095390D"/>
    <w:rsid w:val="00957C18"/>
    <w:rsid w:val="00963590"/>
    <w:rsid w:val="009659BA"/>
    <w:rsid w:val="00975815"/>
    <w:rsid w:val="00983040"/>
    <w:rsid w:val="0098635B"/>
    <w:rsid w:val="00991F09"/>
    <w:rsid w:val="00992AC4"/>
    <w:rsid w:val="009A2F53"/>
    <w:rsid w:val="009A2F8D"/>
    <w:rsid w:val="009B2471"/>
    <w:rsid w:val="009B3FB9"/>
    <w:rsid w:val="009B40D8"/>
    <w:rsid w:val="009B4214"/>
    <w:rsid w:val="009C2465"/>
    <w:rsid w:val="009D35A0"/>
    <w:rsid w:val="009D7EB7"/>
    <w:rsid w:val="009E048A"/>
    <w:rsid w:val="009E08E9"/>
    <w:rsid w:val="009E3DB9"/>
    <w:rsid w:val="009E6E35"/>
    <w:rsid w:val="009E7405"/>
    <w:rsid w:val="009F0EDA"/>
    <w:rsid w:val="009F1052"/>
    <w:rsid w:val="00A03B96"/>
    <w:rsid w:val="00A05B19"/>
    <w:rsid w:val="00A1134E"/>
    <w:rsid w:val="00A14976"/>
    <w:rsid w:val="00A176A9"/>
    <w:rsid w:val="00A24E7E"/>
    <w:rsid w:val="00A253DF"/>
    <w:rsid w:val="00A258C3"/>
    <w:rsid w:val="00A33351"/>
    <w:rsid w:val="00A347C0"/>
    <w:rsid w:val="00A447E1"/>
    <w:rsid w:val="00A50B5A"/>
    <w:rsid w:val="00A51431"/>
    <w:rsid w:val="00A539AD"/>
    <w:rsid w:val="00A61CDE"/>
    <w:rsid w:val="00A64E85"/>
    <w:rsid w:val="00A707C1"/>
    <w:rsid w:val="00A72F87"/>
    <w:rsid w:val="00A76612"/>
    <w:rsid w:val="00A81EE4"/>
    <w:rsid w:val="00A84233"/>
    <w:rsid w:val="00A92C6B"/>
    <w:rsid w:val="00A94063"/>
    <w:rsid w:val="00AA6219"/>
    <w:rsid w:val="00AA74E0"/>
    <w:rsid w:val="00AB703F"/>
    <w:rsid w:val="00AC469F"/>
    <w:rsid w:val="00AC531C"/>
    <w:rsid w:val="00AC60E4"/>
    <w:rsid w:val="00AC6BB8"/>
    <w:rsid w:val="00AE008F"/>
    <w:rsid w:val="00AE52B1"/>
    <w:rsid w:val="00AE6589"/>
    <w:rsid w:val="00AF58D3"/>
    <w:rsid w:val="00B01FCD"/>
    <w:rsid w:val="00B02BC1"/>
    <w:rsid w:val="00B1776C"/>
    <w:rsid w:val="00B231B8"/>
    <w:rsid w:val="00B26F53"/>
    <w:rsid w:val="00B3434F"/>
    <w:rsid w:val="00B35EB1"/>
    <w:rsid w:val="00B47458"/>
    <w:rsid w:val="00B52583"/>
    <w:rsid w:val="00B52896"/>
    <w:rsid w:val="00B64AB6"/>
    <w:rsid w:val="00B70AA0"/>
    <w:rsid w:val="00B8150E"/>
    <w:rsid w:val="00B81B47"/>
    <w:rsid w:val="00B95236"/>
    <w:rsid w:val="00B96BD9"/>
    <w:rsid w:val="00BA1B01"/>
    <w:rsid w:val="00BA2641"/>
    <w:rsid w:val="00BB10E3"/>
    <w:rsid w:val="00BB15BA"/>
    <w:rsid w:val="00BB37AA"/>
    <w:rsid w:val="00BC53A0"/>
    <w:rsid w:val="00BC551C"/>
    <w:rsid w:val="00BD4399"/>
    <w:rsid w:val="00BE1720"/>
    <w:rsid w:val="00BE26D5"/>
    <w:rsid w:val="00BE62AD"/>
    <w:rsid w:val="00BF121F"/>
    <w:rsid w:val="00BF1F80"/>
    <w:rsid w:val="00C11FD4"/>
    <w:rsid w:val="00C15A5B"/>
    <w:rsid w:val="00C166EF"/>
    <w:rsid w:val="00C17EB0"/>
    <w:rsid w:val="00C27F5F"/>
    <w:rsid w:val="00C30A0F"/>
    <w:rsid w:val="00C35A6A"/>
    <w:rsid w:val="00C37DDB"/>
    <w:rsid w:val="00C37E61"/>
    <w:rsid w:val="00C61FA1"/>
    <w:rsid w:val="00C70F1B"/>
    <w:rsid w:val="00C71A47"/>
    <w:rsid w:val="00C7464C"/>
    <w:rsid w:val="00C821E7"/>
    <w:rsid w:val="00C85588"/>
    <w:rsid w:val="00C9419F"/>
    <w:rsid w:val="00CA4642"/>
    <w:rsid w:val="00CA7596"/>
    <w:rsid w:val="00CB31C7"/>
    <w:rsid w:val="00CC45A9"/>
    <w:rsid w:val="00CC57A7"/>
    <w:rsid w:val="00CD07B6"/>
    <w:rsid w:val="00CD0F98"/>
    <w:rsid w:val="00CD6755"/>
    <w:rsid w:val="00CD6856"/>
    <w:rsid w:val="00CE0089"/>
    <w:rsid w:val="00CE793C"/>
    <w:rsid w:val="00CF193C"/>
    <w:rsid w:val="00CF3E53"/>
    <w:rsid w:val="00D02026"/>
    <w:rsid w:val="00D1605B"/>
    <w:rsid w:val="00D17224"/>
    <w:rsid w:val="00D173F1"/>
    <w:rsid w:val="00D21FB9"/>
    <w:rsid w:val="00D37884"/>
    <w:rsid w:val="00D47AFC"/>
    <w:rsid w:val="00D50EB0"/>
    <w:rsid w:val="00D52747"/>
    <w:rsid w:val="00D6254D"/>
    <w:rsid w:val="00D6516A"/>
    <w:rsid w:val="00D66EA4"/>
    <w:rsid w:val="00D70069"/>
    <w:rsid w:val="00D74CB0"/>
    <w:rsid w:val="00D75FE6"/>
    <w:rsid w:val="00D818CE"/>
    <w:rsid w:val="00D8295D"/>
    <w:rsid w:val="00D83796"/>
    <w:rsid w:val="00DA1B53"/>
    <w:rsid w:val="00DA24A4"/>
    <w:rsid w:val="00DB6CF5"/>
    <w:rsid w:val="00DC2A65"/>
    <w:rsid w:val="00DC54FB"/>
    <w:rsid w:val="00DC5AA7"/>
    <w:rsid w:val="00DC7757"/>
    <w:rsid w:val="00DD5BD4"/>
    <w:rsid w:val="00DD5E09"/>
    <w:rsid w:val="00DD6330"/>
    <w:rsid w:val="00DE15F0"/>
    <w:rsid w:val="00DE3823"/>
    <w:rsid w:val="00DE5663"/>
    <w:rsid w:val="00DE78AA"/>
    <w:rsid w:val="00DF3AB9"/>
    <w:rsid w:val="00DF4F85"/>
    <w:rsid w:val="00DF54EC"/>
    <w:rsid w:val="00DF5581"/>
    <w:rsid w:val="00DF68DD"/>
    <w:rsid w:val="00E053D0"/>
    <w:rsid w:val="00E100D7"/>
    <w:rsid w:val="00E1559B"/>
    <w:rsid w:val="00E15994"/>
    <w:rsid w:val="00E21F95"/>
    <w:rsid w:val="00E3114E"/>
    <w:rsid w:val="00E3138F"/>
    <w:rsid w:val="00E31A70"/>
    <w:rsid w:val="00E35B02"/>
    <w:rsid w:val="00E368CF"/>
    <w:rsid w:val="00E4213F"/>
    <w:rsid w:val="00E54CB9"/>
    <w:rsid w:val="00E66496"/>
    <w:rsid w:val="00E66B35"/>
    <w:rsid w:val="00E66E10"/>
    <w:rsid w:val="00E6726C"/>
    <w:rsid w:val="00E70102"/>
    <w:rsid w:val="00E75675"/>
    <w:rsid w:val="00E769F6"/>
    <w:rsid w:val="00E8407C"/>
    <w:rsid w:val="00E84F3C"/>
    <w:rsid w:val="00E85902"/>
    <w:rsid w:val="00E86129"/>
    <w:rsid w:val="00EA012C"/>
    <w:rsid w:val="00EA6756"/>
    <w:rsid w:val="00EA6F00"/>
    <w:rsid w:val="00EB0419"/>
    <w:rsid w:val="00EB6ABB"/>
    <w:rsid w:val="00EB7019"/>
    <w:rsid w:val="00EC6A55"/>
    <w:rsid w:val="00ED0288"/>
    <w:rsid w:val="00ED4C45"/>
    <w:rsid w:val="00ED5865"/>
    <w:rsid w:val="00EE52CB"/>
    <w:rsid w:val="00EF581D"/>
    <w:rsid w:val="00EF7FD8"/>
    <w:rsid w:val="00F06670"/>
    <w:rsid w:val="00F06F59"/>
    <w:rsid w:val="00F1333B"/>
    <w:rsid w:val="00F174A3"/>
    <w:rsid w:val="00F17988"/>
    <w:rsid w:val="00F23BEB"/>
    <w:rsid w:val="00F469F0"/>
    <w:rsid w:val="00F50DC9"/>
    <w:rsid w:val="00F53273"/>
    <w:rsid w:val="00F55941"/>
    <w:rsid w:val="00F6637C"/>
    <w:rsid w:val="00F755E4"/>
    <w:rsid w:val="00F76A1A"/>
    <w:rsid w:val="00F77D02"/>
    <w:rsid w:val="00F82B3A"/>
    <w:rsid w:val="00F95755"/>
    <w:rsid w:val="00F96005"/>
    <w:rsid w:val="00FB3A86"/>
    <w:rsid w:val="00FD0CE9"/>
    <w:rsid w:val="00FD36C8"/>
    <w:rsid w:val="00FF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1220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MDPI16affiliation">
    <w:name w:val="MDPI_1.6_affiliation"/>
    <w:qFormat/>
    <w:rsid w:val="007E32B9"/>
    <w:pPr>
      <w:adjustRightInd w:val="0"/>
      <w:snapToGrid w:val="0"/>
      <w:spacing w:line="200" w:lineRule="atLeast"/>
      <w:ind w:left="2806" w:hanging="198"/>
    </w:pPr>
    <w:rPr>
      <w:rFonts w:ascii="Palatino Linotype" w:hAnsi="Palatino Linotype"/>
      <w:color w:val="000000"/>
      <w:sz w:val="16"/>
      <w:szCs w:val="18"/>
      <w:lang w:eastAsia="de-DE" w:bidi="en-US"/>
    </w:rPr>
  </w:style>
  <w:style w:type="table" w:styleId="PlainTable5">
    <w:name w:val="Plain Table 5"/>
    <w:basedOn w:val="TableNormal"/>
    <w:uiPriority w:val="45"/>
    <w:rsid w:val="0098635B"/>
    <w:rPr>
      <w:rFonts w:asciiTheme="minorHAnsi" w:eastAsiaTheme="minorHAnsi" w:hAnsiTheme="minorHAnsi" w:cstheme="minorBidi"/>
      <w:sz w:val="22"/>
      <w:szCs w:val="22"/>
      <w:lang w:val="el-G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DPI22heading2">
    <w:name w:val="MDPI_2.2_heading2"/>
    <w:qFormat/>
    <w:rsid w:val="00A447E1"/>
    <w:pPr>
      <w:adjustRightInd w:val="0"/>
      <w:snapToGrid w:val="0"/>
      <w:spacing w:before="60" w:after="60" w:line="280" w:lineRule="atLeast"/>
      <w:ind w:left="2608"/>
      <w:outlineLvl w:val="1"/>
    </w:pPr>
    <w:rPr>
      <w:rFonts w:ascii="Palatino Linotype" w:hAnsi="Palatino Linotype"/>
      <w:i/>
      <w:noProof/>
      <w:snapToGrid w:val="0"/>
      <w:color w:val="000000"/>
      <w:szCs w:val="22"/>
      <w:lang w:eastAsia="de-DE" w:bidi="en-US"/>
    </w:rPr>
  </w:style>
  <w:style w:type="paragraph" w:customStyle="1" w:styleId="MDPI42tablebody">
    <w:name w:val="MDPI_4.2_table_body"/>
    <w:qFormat/>
    <w:rsid w:val="00A76612"/>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32textnoindent">
    <w:name w:val="MDPI_3.2_text_no_indent"/>
    <w:basedOn w:val="Normal"/>
    <w:qFormat/>
    <w:rsid w:val="00B02BC1"/>
    <w:pPr>
      <w:adjustRightInd w:val="0"/>
      <w:snapToGrid w:val="0"/>
      <w:spacing w:line="280" w:lineRule="atLeast"/>
      <w:ind w:left="2608"/>
      <w:jc w:val="both"/>
    </w:pPr>
    <w:rPr>
      <w:rFonts w:ascii="Palatino Linotype" w:hAnsi="Palatino Linotype"/>
      <w:snapToGrid w:val="0"/>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71890-D2DB-442E-A1C4-4B6976AA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44</Pages>
  <Words>13996</Words>
  <Characters>79779</Characters>
  <Application>Microsoft Office Word</Application>
  <DocSecurity>0</DocSecurity>
  <Lines>664</Lines>
  <Paragraphs>187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Paper Template</vt:lpstr>
      <vt:lpstr>Paper Template</vt:lpstr>
    </vt:vector>
  </TitlesOfParts>
  <Company>aaaa</Company>
  <LinksUpToDate>false</LinksUpToDate>
  <CharactersWithSpaces>93588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2026-02-06T13:47:00Z</cp:lastPrinted>
  <dcterms:created xsi:type="dcterms:W3CDTF">2026-02-06T12:52:00Z</dcterms:created>
  <dcterms:modified xsi:type="dcterms:W3CDTF">2026-02-07T10:06:00Z</dcterms:modified>
</cp:coreProperties>
</file>