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77DA5" w14:textId="4FB1BD56" w:rsidR="002D4B83" w:rsidRPr="00487E3D" w:rsidRDefault="0055677A" w:rsidP="00487E3D">
      <w:pPr>
        <w:spacing w:line="276" w:lineRule="auto"/>
        <w:jc w:val="right"/>
        <w:rPr>
          <w:rFonts w:ascii="Arial" w:hAnsi="Arial" w:cs="Arial"/>
          <w:b/>
          <w:bCs/>
          <w:sz w:val="28"/>
          <w:szCs w:val="28"/>
        </w:rPr>
      </w:pPr>
      <w:r w:rsidRPr="001B1255">
        <w:rPr>
          <w:rFonts w:ascii="Arial" w:hAnsi="Arial" w:cs="Arial"/>
          <w:b/>
          <w:bCs/>
          <w:i/>
          <w:iCs/>
          <w:sz w:val="36"/>
          <w:szCs w:val="36"/>
        </w:rPr>
        <w:t>Zingiber officinale</w:t>
      </w:r>
      <w:r w:rsidRPr="001B1255">
        <w:rPr>
          <w:rFonts w:ascii="Arial" w:hAnsi="Arial" w:cs="Arial"/>
          <w:b/>
          <w:bCs/>
          <w:sz w:val="28"/>
          <w:szCs w:val="28"/>
        </w:rPr>
        <w:t xml:space="preserve"> (ginger) </w:t>
      </w:r>
      <w:r w:rsidR="001B1255" w:rsidRPr="001B1255">
        <w:rPr>
          <w:rFonts w:ascii="Arial" w:hAnsi="Arial" w:cs="Arial"/>
          <w:b/>
          <w:bCs/>
          <w:sz w:val="28"/>
          <w:szCs w:val="28"/>
        </w:rPr>
        <w:t>extract as a green biocide for the inhibition of copper</w:t>
      </w:r>
      <w:r w:rsidRPr="001B1255">
        <w:rPr>
          <w:rFonts w:ascii="Arial" w:hAnsi="Arial" w:cs="Arial"/>
          <w:b/>
          <w:bCs/>
          <w:sz w:val="28"/>
          <w:szCs w:val="28"/>
        </w:rPr>
        <w:t xml:space="preserve"> </w:t>
      </w:r>
      <w:r w:rsidR="001B1255" w:rsidRPr="001B1255">
        <w:rPr>
          <w:rFonts w:ascii="Arial" w:hAnsi="Arial" w:cs="Arial"/>
          <w:b/>
          <w:bCs/>
          <w:sz w:val="28"/>
          <w:szCs w:val="28"/>
        </w:rPr>
        <w:t xml:space="preserve">corrosion by </w:t>
      </w:r>
      <w:r w:rsidR="001B1255" w:rsidRPr="001B1255">
        <w:rPr>
          <w:rFonts w:ascii="Arial" w:hAnsi="Arial" w:cs="Arial"/>
          <w:b/>
          <w:bCs/>
          <w:i/>
          <w:iCs/>
          <w:sz w:val="28"/>
          <w:szCs w:val="28"/>
        </w:rPr>
        <w:t>Pseudomonas</w:t>
      </w:r>
      <w:r w:rsidRPr="001B1255">
        <w:rPr>
          <w:rFonts w:ascii="Arial" w:hAnsi="Arial" w:cs="Arial"/>
          <w:b/>
          <w:bCs/>
          <w:i/>
          <w:iCs/>
          <w:sz w:val="28"/>
          <w:szCs w:val="28"/>
        </w:rPr>
        <w:t xml:space="preserve"> </w:t>
      </w:r>
      <w:r w:rsidR="001B1255" w:rsidRPr="001B1255">
        <w:rPr>
          <w:rFonts w:ascii="Arial" w:hAnsi="Arial" w:cs="Arial"/>
          <w:b/>
          <w:bCs/>
          <w:sz w:val="28"/>
          <w:szCs w:val="28"/>
        </w:rPr>
        <w:t>species</w:t>
      </w:r>
    </w:p>
    <w:p w14:paraId="779D9C00" w14:textId="77777777" w:rsidR="00FA500D" w:rsidRDefault="00FA500D" w:rsidP="00FE0BB1">
      <w:pPr>
        <w:spacing w:after="0" w:line="360" w:lineRule="auto"/>
        <w:ind w:left="851" w:right="567"/>
        <w:jc w:val="right"/>
        <w:rPr>
          <w:rFonts w:ascii="Arial" w:eastAsia="SimSun" w:hAnsi="Arial" w:cs="Arial"/>
          <w:i/>
          <w:iCs/>
          <w:noProof/>
          <w:kern w:val="0"/>
          <w:sz w:val="24"/>
          <w:szCs w:val="24"/>
        </w:rPr>
      </w:pPr>
      <w:bookmarkStart w:id="0" w:name="_Hlk195815060"/>
    </w:p>
    <w:p w14:paraId="626A8D59" w14:textId="453E06F4" w:rsidR="005A010C" w:rsidRPr="002D4B83" w:rsidRDefault="00773AFF" w:rsidP="00FE0BB1">
      <w:pPr>
        <w:spacing w:after="0" w:line="360" w:lineRule="auto"/>
        <w:ind w:left="851" w:right="567"/>
        <w:jc w:val="right"/>
        <w:rPr>
          <w:rFonts w:ascii="Arial" w:eastAsia="SimSun" w:hAnsi="Arial" w:cs="Arial"/>
          <w:i/>
          <w:iCs/>
          <w:noProof/>
          <w:kern w:val="0"/>
          <w:sz w:val="24"/>
          <w:szCs w:val="24"/>
        </w:rPr>
      </w:pPr>
      <w:r w:rsidRPr="002D4B83">
        <w:rPr>
          <w:rFonts w:ascii="Arial" w:eastAsia="SimSun" w:hAnsi="Arial" w:cs="Arial"/>
          <w:i/>
          <w:iCs/>
          <w:noProof/>
          <w:kern w:val="0"/>
          <w:sz w:val="24"/>
          <w:szCs w:val="24"/>
        </w:rPr>
        <w:t xml:space="preserve"> </w:t>
      </w:r>
      <w:bookmarkEnd w:id="0"/>
    </w:p>
    <w:p w14:paraId="57AB6A22" w14:textId="7C64F6E8" w:rsidR="00451FCA" w:rsidRPr="002D4B83" w:rsidRDefault="00773AFF" w:rsidP="002D4B83">
      <w:pPr>
        <w:autoSpaceDE w:val="0"/>
        <w:autoSpaceDN w:val="0"/>
        <w:adjustRightInd w:val="0"/>
        <w:spacing w:after="0" w:line="360" w:lineRule="auto"/>
        <w:jc w:val="center"/>
        <w:rPr>
          <w:rFonts w:ascii="Arial" w:eastAsia="Calibri" w:hAnsi="Arial" w:cs="Arial"/>
          <w:b/>
          <w:bCs/>
          <w:kern w:val="0"/>
          <w:sz w:val="24"/>
          <w:szCs w:val="24"/>
          <w14:ligatures w14:val="standardContextual"/>
        </w:rPr>
      </w:pPr>
      <w:r w:rsidRPr="002D4B83">
        <w:rPr>
          <w:rFonts w:ascii="Arial" w:eastAsia="Calibri" w:hAnsi="Arial" w:cs="Arial"/>
          <w:b/>
          <w:bCs/>
          <w:kern w:val="0"/>
          <w:sz w:val="24"/>
          <w:szCs w:val="24"/>
          <w14:ligatures w14:val="standardContextual"/>
        </w:rPr>
        <w:t>ABSTRACT</w:t>
      </w:r>
    </w:p>
    <w:p w14:paraId="352DB5E9" w14:textId="45FCAD5E" w:rsidR="00451FCA" w:rsidRPr="002D4B83" w:rsidRDefault="00451FCA" w:rsidP="002D4B83">
      <w:pPr>
        <w:pStyle w:val="NoSpacing"/>
        <w:jc w:val="both"/>
        <w:rPr>
          <w:rFonts w:ascii="Arial" w:hAnsi="Arial" w:cs="Arial"/>
          <w:sz w:val="22"/>
          <w:szCs w:val="22"/>
        </w:rPr>
      </w:pPr>
      <w:r w:rsidRPr="002D4B83">
        <w:rPr>
          <w:rFonts w:ascii="Arial" w:hAnsi="Arial" w:cs="Arial"/>
          <w:sz w:val="22"/>
          <w:szCs w:val="22"/>
        </w:rPr>
        <w:t xml:space="preserve">This study investigates </w:t>
      </w:r>
      <w:r w:rsidRPr="002D4B83">
        <w:rPr>
          <w:rStyle w:val="Emphasis"/>
          <w:rFonts w:ascii="Arial" w:hAnsi="Arial" w:cs="Arial"/>
          <w:sz w:val="22"/>
          <w:szCs w:val="22"/>
        </w:rPr>
        <w:t>Zingiber officinale</w:t>
      </w:r>
      <w:r w:rsidRPr="002D4B83">
        <w:rPr>
          <w:rFonts w:ascii="Arial" w:hAnsi="Arial" w:cs="Arial"/>
          <w:sz w:val="22"/>
          <w:szCs w:val="22"/>
        </w:rPr>
        <w:t xml:space="preserve"> (ginger) extract as a sustainable corrosion inhibitor and antimicrobial agent for copper in a microbiologically active environment containing </w:t>
      </w:r>
      <w:r w:rsidRPr="002D4B83">
        <w:rPr>
          <w:rStyle w:val="Emphasis"/>
          <w:rFonts w:ascii="Arial" w:hAnsi="Arial" w:cs="Arial"/>
          <w:sz w:val="22"/>
          <w:szCs w:val="22"/>
        </w:rPr>
        <w:t>Pseudomonas aeruginosa</w:t>
      </w:r>
      <w:r w:rsidRPr="002D4B83">
        <w:rPr>
          <w:rFonts w:ascii="Arial" w:hAnsi="Arial" w:cs="Arial"/>
          <w:sz w:val="22"/>
          <w:szCs w:val="22"/>
        </w:rPr>
        <w:t>.</w:t>
      </w:r>
      <w:r w:rsidR="00FE0BB1">
        <w:rPr>
          <w:rFonts w:ascii="Arial" w:hAnsi="Arial" w:cs="Arial"/>
          <w:sz w:val="22"/>
          <w:szCs w:val="22"/>
        </w:rPr>
        <w:t xml:space="preserve"> </w:t>
      </w:r>
      <w:r w:rsidRPr="002D4B83">
        <w:rPr>
          <w:rFonts w:ascii="Arial" w:hAnsi="Arial" w:cs="Arial"/>
          <w:sz w:val="22"/>
          <w:szCs w:val="22"/>
        </w:rPr>
        <w:t xml:space="preserve">Copper coupons (2.0 × 2.0 × 0.14 cm) were exposed to microbiologically active conditions with and without ginger extract. Phytochemical constituents were identified, and corrosion </w:t>
      </w:r>
      <w:proofErr w:type="spellStart"/>
      <w:r w:rsidRPr="002D4B83">
        <w:rPr>
          <w:rFonts w:ascii="Arial" w:hAnsi="Arial" w:cs="Arial"/>
          <w:sz w:val="22"/>
          <w:szCs w:val="22"/>
        </w:rPr>
        <w:t>behaviour</w:t>
      </w:r>
      <w:proofErr w:type="spellEnd"/>
      <w:r w:rsidRPr="002D4B83">
        <w:rPr>
          <w:rFonts w:ascii="Arial" w:hAnsi="Arial" w:cs="Arial"/>
          <w:sz w:val="22"/>
          <w:szCs w:val="22"/>
        </w:rPr>
        <w:t xml:space="preserve"> was evaluated using weight loss measurements, </w:t>
      </w:r>
      <w:proofErr w:type="spellStart"/>
      <w:r w:rsidRPr="002D4B83">
        <w:rPr>
          <w:rFonts w:ascii="Arial" w:hAnsi="Arial" w:cs="Arial"/>
          <w:sz w:val="22"/>
          <w:szCs w:val="22"/>
        </w:rPr>
        <w:t>potentiodynamic</w:t>
      </w:r>
      <w:proofErr w:type="spellEnd"/>
      <w:r w:rsidRPr="002D4B83">
        <w:rPr>
          <w:rFonts w:ascii="Arial" w:hAnsi="Arial" w:cs="Arial"/>
          <w:sz w:val="22"/>
          <w:szCs w:val="22"/>
        </w:rPr>
        <w:t xml:space="preserve"> polarization (PDP), and electrochemical impedance spectroscopy (EIS). Antimicrobial activity against </w:t>
      </w:r>
      <w:r w:rsidRPr="002D4B83">
        <w:rPr>
          <w:rStyle w:val="Emphasis"/>
          <w:rFonts w:ascii="Arial" w:hAnsi="Arial" w:cs="Arial"/>
          <w:sz w:val="22"/>
          <w:szCs w:val="22"/>
        </w:rPr>
        <w:t>P. aeruginosa</w:t>
      </w:r>
      <w:r w:rsidRPr="002D4B83">
        <w:rPr>
          <w:rFonts w:ascii="Arial" w:hAnsi="Arial" w:cs="Arial"/>
          <w:sz w:val="22"/>
          <w:szCs w:val="22"/>
        </w:rPr>
        <w:t xml:space="preserve"> was assessed via the agar disc diffusion method.</w:t>
      </w:r>
      <w:r w:rsidR="00FE0BB1">
        <w:rPr>
          <w:rFonts w:ascii="Arial" w:hAnsi="Arial" w:cs="Arial"/>
          <w:sz w:val="22"/>
          <w:szCs w:val="22"/>
        </w:rPr>
        <w:t xml:space="preserve"> </w:t>
      </w:r>
      <w:r w:rsidRPr="002D4B83">
        <w:rPr>
          <w:rFonts w:ascii="Arial" w:hAnsi="Arial" w:cs="Arial"/>
          <w:sz w:val="22"/>
          <w:szCs w:val="22"/>
        </w:rPr>
        <w:t xml:space="preserve">Phytochemical analysis confirmed the presence of corrosion-inhibitive bioactive compounds, including gingerol, shogaol, and fatty acids. Copper corrosion was significantly suppressed by the adsorption of extract constituents onto the metal surface. While corrosion rate and weight loss increased with exposure time, both were markedly reduced in the inhibited system. PDP analysis showed that corrosion rate and corrosion current density increased from 2.112 </w:t>
      </w:r>
      <w:proofErr w:type="spellStart"/>
      <w:r w:rsidRPr="002D4B83">
        <w:rPr>
          <w:rFonts w:ascii="Arial" w:hAnsi="Arial" w:cs="Arial"/>
          <w:sz w:val="22"/>
          <w:szCs w:val="22"/>
        </w:rPr>
        <w:t>mpy</w:t>
      </w:r>
      <w:proofErr w:type="spellEnd"/>
      <w:r w:rsidRPr="002D4B83">
        <w:rPr>
          <w:rFonts w:ascii="Arial" w:hAnsi="Arial" w:cs="Arial"/>
          <w:sz w:val="22"/>
          <w:szCs w:val="22"/>
        </w:rPr>
        <w:t xml:space="preserve"> and 4.620 µA cm</w:t>
      </w:r>
      <w:r w:rsidRPr="002D4B83">
        <w:rPr>
          <w:rFonts w:ascii="Cambria Math" w:hAnsi="Cambria Math" w:cs="Cambria Math"/>
          <w:sz w:val="22"/>
          <w:szCs w:val="22"/>
        </w:rPr>
        <w:t>⁻</w:t>
      </w:r>
      <w:r w:rsidRPr="002D4B83">
        <w:rPr>
          <w:rFonts w:ascii="Arial" w:hAnsi="Arial" w:cs="Arial"/>
          <w:sz w:val="22"/>
          <w:szCs w:val="22"/>
        </w:rPr>
        <w:t xml:space="preserve">² in the sterile system to 2.620 </w:t>
      </w:r>
      <w:proofErr w:type="spellStart"/>
      <w:r w:rsidRPr="002D4B83">
        <w:rPr>
          <w:rFonts w:ascii="Arial" w:hAnsi="Arial" w:cs="Arial"/>
          <w:sz w:val="22"/>
          <w:szCs w:val="22"/>
        </w:rPr>
        <w:t>mpy</w:t>
      </w:r>
      <w:proofErr w:type="spellEnd"/>
      <w:r w:rsidRPr="002D4B83">
        <w:rPr>
          <w:rFonts w:ascii="Arial" w:hAnsi="Arial" w:cs="Arial"/>
          <w:sz w:val="22"/>
          <w:szCs w:val="22"/>
        </w:rPr>
        <w:t xml:space="preserve"> and 5.730 µA cm</w:t>
      </w:r>
      <w:r w:rsidRPr="002D4B83">
        <w:rPr>
          <w:rFonts w:ascii="Cambria Math" w:hAnsi="Cambria Math" w:cs="Cambria Math"/>
          <w:sz w:val="22"/>
          <w:szCs w:val="22"/>
        </w:rPr>
        <w:t>⁻</w:t>
      </w:r>
      <w:r w:rsidRPr="002D4B83">
        <w:rPr>
          <w:rFonts w:ascii="Arial" w:hAnsi="Arial" w:cs="Arial"/>
          <w:sz w:val="22"/>
          <w:szCs w:val="22"/>
        </w:rPr>
        <w:t xml:space="preserve">² in the presence of </w:t>
      </w:r>
      <w:r w:rsidRPr="002D4B83">
        <w:rPr>
          <w:rStyle w:val="Emphasis"/>
          <w:rFonts w:ascii="Arial" w:hAnsi="Arial" w:cs="Arial"/>
          <w:sz w:val="22"/>
          <w:szCs w:val="22"/>
        </w:rPr>
        <w:t>P. aeruginosa</w:t>
      </w:r>
      <w:r w:rsidRPr="002D4B83">
        <w:rPr>
          <w:rFonts w:ascii="Arial" w:hAnsi="Arial" w:cs="Arial"/>
          <w:sz w:val="22"/>
          <w:szCs w:val="22"/>
        </w:rPr>
        <w:t>. EIS results revealed a pronounced increase in polarization resistance from 98.61 Ω (uninhibited) to 3.15 × 10⁴ Ω with ginger extract.</w:t>
      </w:r>
      <w:r w:rsidR="00FE0BB1">
        <w:rPr>
          <w:rFonts w:ascii="Arial" w:hAnsi="Arial" w:cs="Arial"/>
          <w:sz w:val="22"/>
          <w:szCs w:val="22"/>
        </w:rPr>
        <w:t xml:space="preserve"> </w:t>
      </w:r>
      <w:r w:rsidRPr="002D4B83">
        <w:rPr>
          <w:rStyle w:val="Emphasis"/>
          <w:rFonts w:ascii="Arial" w:hAnsi="Arial" w:cs="Arial"/>
          <w:sz w:val="22"/>
          <w:szCs w:val="22"/>
        </w:rPr>
        <w:t>Zingiber officinale</w:t>
      </w:r>
      <w:r w:rsidRPr="002D4B83">
        <w:rPr>
          <w:rFonts w:ascii="Arial" w:hAnsi="Arial" w:cs="Arial"/>
          <w:sz w:val="22"/>
          <w:szCs w:val="22"/>
        </w:rPr>
        <w:t xml:space="preserve"> extract exhibits strong dual-function performance as a green corrosion inhibitor and antimicrobial agent for copper, offering effective protection in microbiologically influenced corrosion environments.</w:t>
      </w:r>
    </w:p>
    <w:p w14:paraId="71302EF6" w14:textId="0DC0CA46" w:rsidR="005A010C" w:rsidRDefault="00773AFF" w:rsidP="00540DDF">
      <w:pPr>
        <w:pStyle w:val="NormalWeb"/>
        <w:jc w:val="both"/>
        <w:rPr>
          <w:rFonts w:ascii="Arial" w:hAnsi="Arial" w:cs="Arial"/>
          <w:i/>
          <w:iCs/>
          <w:sz w:val="20"/>
          <w:szCs w:val="20"/>
        </w:rPr>
      </w:pPr>
      <w:r w:rsidRPr="002D4B83">
        <w:rPr>
          <w:rFonts w:ascii="Arial" w:hAnsi="Arial" w:cs="Arial"/>
          <w:b/>
          <w:bCs/>
          <w:sz w:val="20"/>
          <w:szCs w:val="20"/>
        </w:rPr>
        <w:t xml:space="preserve">Keywords: </w:t>
      </w:r>
      <w:r w:rsidR="00BD4634" w:rsidRPr="002D4B83">
        <w:rPr>
          <w:rFonts w:ascii="Arial" w:hAnsi="Arial" w:cs="Arial"/>
          <w:sz w:val="20"/>
          <w:szCs w:val="20"/>
        </w:rPr>
        <w:t>Microbial corrosion, copper, green biocide, inhibition, corrosion rate, sustainable corrosion mitigation</w:t>
      </w:r>
      <w:r w:rsidR="00BD4634" w:rsidRPr="002D4B83">
        <w:rPr>
          <w:rFonts w:ascii="Arial" w:hAnsi="Arial" w:cs="Arial"/>
          <w:i/>
          <w:iCs/>
          <w:sz w:val="20"/>
          <w:szCs w:val="20"/>
        </w:rPr>
        <w:t xml:space="preserve">  </w:t>
      </w:r>
    </w:p>
    <w:p w14:paraId="13F580A6" w14:textId="77777777" w:rsidR="00487E3D" w:rsidRDefault="00487E3D" w:rsidP="00540DDF">
      <w:pPr>
        <w:pStyle w:val="NormalWeb"/>
        <w:jc w:val="both"/>
        <w:rPr>
          <w:rFonts w:ascii="Arial" w:hAnsi="Arial" w:cs="Arial"/>
          <w:sz w:val="20"/>
          <w:szCs w:val="20"/>
        </w:rPr>
      </w:pPr>
    </w:p>
    <w:p w14:paraId="308BC992" w14:textId="77777777" w:rsidR="00C675CE" w:rsidRPr="002D4B83" w:rsidRDefault="00C675CE" w:rsidP="00540DDF">
      <w:pPr>
        <w:pStyle w:val="NormalWeb"/>
        <w:jc w:val="both"/>
        <w:rPr>
          <w:rFonts w:ascii="Arial" w:hAnsi="Arial" w:cs="Arial"/>
          <w:sz w:val="20"/>
          <w:szCs w:val="20"/>
        </w:rPr>
      </w:pPr>
    </w:p>
    <w:p w14:paraId="60868794" w14:textId="79E52EE5" w:rsidR="005A010C" w:rsidRPr="00FE0BB1" w:rsidRDefault="00B67EE6" w:rsidP="00FE0BB1">
      <w:pPr>
        <w:pStyle w:val="ListParagraph"/>
        <w:numPr>
          <w:ilvl w:val="0"/>
          <w:numId w:val="5"/>
        </w:numPr>
        <w:spacing w:line="360" w:lineRule="auto"/>
        <w:rPr>
          <w:rFonts w:ascii="Arial" w:hAnsi="Arial" w:cs="Arial"/>
          <w:b/>
          <w:bCs/>
          <w:sz w:val="24"/>
          <w:szCs w:val="24"/>
        </w:rPr>
      </w:pPr>
      <w:r w:rsidRPr="00FE0BB1">
        <w:rPr>
          <w:rFonts w:ascii="Arial" w:hAnsi="Arial" w:cs="Arial"/>
          <w:b/>
          <w:bCs/>
          <w:sz w:val="24"/>
          <w:szCs w:val="24"/>
        </w:rPr>
        <w:t>INTRODUCTION</w:t>
      </w:r>
    </w:p>
    <w:p w14:paraId="240C2E7B" w14:textId="0A67CFEB" w:rsidR="005A010C" w:rsidRPr="002D4B83" w:rsidRDefault="00773AFF" w:rsidP="00B7552A">
      <w:pPr>
        <w:spacing w:line="360" w:lineRule="auto"/>
        <w:jc w:val="both"/>
        <w:rPr>
          <w:rFonts w:ascii="Arial" w:hAnsi="Arial" w:cs="Arial"/>
        </w:rPr>
      </w:pPr>
      <w:r w:rsidRPr="002D4B83">
        <w:rPr>
          <w:rFonts w:ascii="Arial" w:hAnsi="Arial" w:cs="Arial"/>
        </w:rPr>
        <w:t xml:space="preserve">Corrosion of metals, including copper, poses significant economic and environmental challenges across various industries </w:t>
      </w:r>
      <w:r w:rsidR="00F62849" w:rsidRPr="002D4B83">
        <w:rPr>
          <w:rFonts w:ascii="Arial" w:hAnsi="Arial" w:cs="Arial"/>
        </w:rPr>
        <w:t>worldwide,</w:t>
      </w:r>
      <w:r w:rsidR="002A1E83" w:rsidRPr="002A1E83">
        <w:rPr>
          <w:rFonts w:ascii="Arial" w:hAnsi="Arial" w:cs="Arial"/>
        </w:rPr>
        <w:t xml:space="preserve"> </w:t>
      </w:r>
      <w:r w:rsidR="00F62849">
        <w:rPr>
          <w:rFonts w:ascii="Arial" w:hAnsi="Arial" w:cs="Arial"/>
        </w:rPr>
        <w:t>(</w:t>
      </w:r>
      <w:proofErr w:type="spellStart"/>
      <w:r w:rsidR="002A1E83" w:rsidRPr="00A018B8">
        <w:rPr>
          <w:rFonts w:ascii="Arial" w:hAnsi="Arial" w:cs="Arial"/>
        </w:rPr>
        <w:t>Wang</w:t>
      </w:r>
      <w:r w:rsidR="002A1E83">
        <w:rPr>
          <w:rFonts w:ascii="Arial" w:hAnsi="Arial" w:cs="Arial"/>
        </w:rPr>
        <w:t>et</w:t>
      </w:r>
      <w:proofErr w:type="spellEnd"/>
      <w:r w:rsidR="002A1E83">
        <w:rPr>
          <w:rFonts w:ascii="Arial" w:hAnsi="Arial" w:cs="Arial"/>
        </w:rPr>
        <w:t xml:space="preserve"> et al 2020</w:t>
      </w:r>
      <w:r w:rsidR="00F62849">
        <w:rPr>
          <w:rFonts w:ascii="Arial" w:hAnsi="Arial" w:cs="Arial"/>
        </w:rPr>
        <w:t>)</w:t>
      </w:r>
      <w:r w:rsidRPr="002D4B83">
        <w:rPr>
          <w:rFonts w:ascii="Arial" w:hAnsi="Arial" w:cs="Arial"/>
        </w:rPr>
        <w:t>. Corrosion, the gradual degradation of materials through chemical or electrochemical reactions with thei</w:t>
      </w:r>
      <w:r w:rsidRPr="002D4B83">
        <w:rPr>
          <w:rFonts w:ascii="Arial" w:hAnsi="Arial" w:cs="Arial"/>
        </w:rPr>
        <w:t xml:space="preserve">r environment, poses significant challenges across various industries, including infrastructure, transportation, and manufacturing </w:t>
      </w:r>
      <w:r w:rsidR="002A1E83">
        <w:rPr>
          <w:rFonts w:ascii="Arial" w:hAnsi="Arial" w:cs="Arial"/>
        </w:rPr>
        <w:t>(</w:t>
      </w:r>
      <w:r w:rsidR="002A1E83" w:rsidRPr="00A018B8">
        <w:rPr>
          <w:rFonts w:ascii="Arial" w:hAnsi="Arial" w:cs="Arial"/>
        </w:rPr>
        <w:t>Fontana</w:t>
      </w:r>
      <w:r w:rsidR="002A1E83">
        <w:rPr>
          <w:rFonts w:ascii="Arial" w:hAnsi="Arial" w:cs="Arial"/>
        </w:rPr>
        <w:t xml:space="preserve"> 2005)</w:t>
      </w:r>
      <w:r w:rsidRPr="002D4B83">
        <w:rPr>
          <w:rFonts w:ascii="Arial" w:hAnsi="Arial" w:cs="Arial"/>
        </w:rPr>
        <w:t>. Among the diverse forms of corrosion, microbial corrosion, or microbiologically influenced corrosion (MIC), h</w:t>
      </w:r>
      <w:r w:rsidRPr="002D4B83">
        <w:rPr>
          <w:rFonts w:ascii="Arial" w:hAnsi="Arial" w:cs="Arial"/>
        </w:rPr>
        <w:t>as gained prominence due to its detrimental effects on metal structures and components.</w:t>
      </w:r>
    </w:p>
    <w:p w14:paraId="025FE5E0" w14:textId="34EECD36" w:rsidR="005A010C" w:rsidRPr="002D4B83" w:rsidRDefault="00773AFF" w:rsidP="00B7552A">
      <w:pPr>
        <w:spacing w:line="360" w:lineRule="auto"/>
        <w:jc w:val="both"/>
        <w:rPr>
          <w:rFonts w:ascii="Arial" w:hAnsi="Arial" w:cs="Arial"/>
        </w:rPr>
      </w:pPr>
      <w:r w:rsidRPr="002D4B83">
        <w:rPr>
          <w:rFonts w:ascii="Arial" w:hAnsi="Arial" w:cs="Arial"/>
        </w:rPr>
        <w:t xml:space="preserve">Among the multitude of factors contributing to corrosion, microbial activity, particularly by species such as </w:t>
      </w:r>
      <w:r w:rsidRPr="002D4B83">
        <w:rPr>
          <w:rFonts w:ascii="Arial" w:hAnsi="Arial" w:cs="Arial"/>
          <w:i/>
          <w:iCs/>
        </w:rPr>
        <w:t>Pseudomonas</w:t>
      </w:r>
      <w:r w:rsidRPr="002D4B83">
        <w:rPr>
          <w:rFonts w:ascii="Arial" w:hAnsi="Arial" w:cs="Arial"/>
        </w:rPr>
        <w:t>, has emerged as a major concern</w:t>
      </w:r>
      <w:r w:rsidR="002A1E83" w:rsidRPr="002A1E83">
        <w:rPr>
          <w:rFonts w:ascii="Arial" w:hAnsi="Arial" w:cs="Arial"/>
        </w:rPr>
        <w:t xml:space="preserve"> </w:t>
      </w:r>
      <w:bookmarkStart w:id="1" w:name="_Hlk221411197"/>
      <w:r w:rsidR="002C6568">
        <w:rPr>
          <w:rFonts w:ascii="Arial" w:hAnsi="Arial" w:cs="Arial"/>
        </w:rPr>
        <w:t>(</w:t>
      </w:r>
      <w:r w:rsidR="002A1E83" w:rsidRPr="00A018B8">
        <w:rPr>
          <w:rFonts w:ascii="Arial" w:hAnsi="Arial" w:cs="Arial"/>
        </w:rPr>
        <w:t>Beech &amp; Sunner 2004</w:t>
      </w:r>
      <w:bookmarkEnd w:id="1"/>
      <w:r w:rsidR="002A1E83" w:rsidRPr="00A018B8">
        <w:rPr>
          <w:rFonts w:ascii="Arial" w:hAnsi="Arial" w:cs="Arial"/>
        </w:rPr>
        <w:t>)</w:t>
      </w:r>
      <w:r w:rsidRPr="002D4B83">
        <w:rPr>
          <w:rFonts w:ascii="Arial" w:hAnsi="Arial" w:cs="Arial"/>
        </w:rPr>
        <w:t xml:space="preserve">. </w:t>
      </w:r>
      <w:r w:rsidRPr="002D4B83">
        <w:rPr>
          <w:rFonts w:ascii="Arial" w:hAnsi="Arial" w:cs="Arial"/>
          <w:i/>
          <w:iCs/>
        </w:rPr>
        <w:t>Pseudomonas</w:t>
      </w:r>
      <w:r w:rsidRPr="002D4B83">
        <w:rPr>
          <w:rFonts w:ascii="Arial" w:hAnsi="Arial" w:cs="Arial"/>
        </w:rPr>
        <w:t xml:space="preserve"> spp. is notorious for their ability to form biofilms on metal surfaces, leading to accelerated corrosion rates through mechanisms such as biofilm-induced localized corrosion and production of corrosive metabolic byproducts</w:t>
      </w:r>
      <w:r w:rsidR="002A1E83" w:rsidRPr="002A1E83">
        <w:rPr>
          <w:rFonts w:ascii="Arial" w:hAnsi="Arial" w:cs="Arial"/>
        </w:rPr>
        <w:t xml:space="preserve"> </w:t>
      </w:r>
      <w:r w:rsidR="002C6568">
        <w:rPr>
          <w:rFonts w:ascii="Arial" w:hAnsi="Arial" w:cs="Arial"/>
        </w:rPr>
        <w:t>(</w:t>
      </w:r>
      <w:r w:rsidR="002A1E83" w:rsidRPr="00A018B8">
        <w:rPr>
          <w:rFonts w:ascii="Arial" w:hAnsi="Arial" w:cs="Arial"/>
        </w:rPr>
        <w:t>Videla &amp; Herrera 2005)</w:t>
      </w:r>
      <w:r w:rsidRPr="002D4B83">
        <w:rPr>
          <w:rFonts w:ascii="Arial" w:hAnsi="Arial" w:cs="Arial"/>
        </w:rPr>
        <w:t xml:space="preserve">. Traditional </w:t>
      </w:r>
      <w:r w:rsidRPr="002D4B83">
        <w:rPr>
          <w:rFonts w:ascii="Arial" w:hAnsi="Arial" w:cs="Arial"/>
        </w:rPr>
        <w:lastRenderedPageBreak/>
        <w:t xml:space="preserve">methods of corrosion control often rely on the use of chemical biocides, which may pose environmental risks due to their toxicity and persistence in ecosystems </w:t>
      </w:r>
      <w:r w:rsidR="002A1E83" w:rsidRPr="00A018B8">
        <w:rPr>
          <w:rFonts w:ascii="Arial" w:hAnsi="Arial" w:cs="Arial"/>
        </w:rPr>
        <w:t>Shi</w:t>
      </w:r>
      <w:r w:rsidR="002A1E83" w:rsidRPr="002D4B83">
        <w:rPr>
          <w:rFonts w:ascii="Arial" w:hAnsi="Arial" w:cs="Arial"/>
        </w:rPr>
        <w:t xml:space="preserve"> </w:t>
      </w:r>
      <w:r w:rsidR="002A1E83">
        <w:rPr>
          <w:rFonts w:ascii="Arial" w:hAnsi="Arial" w:cs="Arial"/>
        </w:rPr>
        <w:t>et al 2023</w:t>
      </w:r>
      <w:r w:rsidRPr="002D4B83">
        <w:rPr>
          <w:rFonts w:ascii="Arial" w:hAnsi="Arial" w:cs="Arial"/>
        </w:rPr>
        <w:t>. Hence, there is a growing interest in exploring natural</w:t>
      </w:r>
      <w:r w:rsidRPr="002D4B83">
        <w:rPr>
          <w:rFonts w:ascii="Arial" w:hAnsi="Arial" w:cs="Arial"/>
        </w:rPr>
        <w:t>, eco-friendly alternatives for corrosion inhibition. Ginger (</w:t>
      </w:r>
      <w:r w:rsidRPr="002D4B83">
        <w:rPr>
          <w:rFonts w:ascii="Arial" w:hAnsi="Arial" w:cs="Arial"/>
          <w:i/>
          <w:iCs/>
        </w:rPr>
        <w:t>Zingiber officinale</w:t>
      </w:r>
      <w:r w:rsidRPr="002D4B83">
        <w:rPr>
          <w:rFonts w:ascii="Arial" w:hAnsi="Arial" w:cs="Arial"/>
        </w:rPr>
        <w:t>), a widely used spice and medicinal plant, has gained attention for its potent antimicrobial properties attributed to bioactive compounds such as gingerol and zingerone</w:t>
      </w:r>
      <w:r w:rsidR="002A1E83" w:rsidRPr="002A1E83">
        <w:rPr>
          <w:rFonts w:ascii="Arial" w:hAnsi="Arial" w:cs="Arial"/>
        </w:rPr>
        <w:t xml:space="preserve"> </w:t>
      </w:r>
      <w:r w:rsidR="002A1E83">
        <w:rPr>
          <w:rFonts w:ascii="Arial" w:hAnsi="Arial" w:cs="Arial"/>
        </w:rPr>
        <w:t>(</w:t>
      </w:r>
      <w:r w:rsidR="002A1E83" w:rsidRPr="00A018B8">
        <w:rPr>
          <w:rFonts w:ascii="Arial" w:hAnsi="Arial" w:cs="Arial"/>
        </w:rPr>
        <w:t>Prasad &amp; Tyagi</w:t>
      </w:r>
      <w:r w:rsidR="002A1E83">
        <w:rPr>
          <w:rFonts w:ascii="Arial" w:hAnsi="Arial" w:cs="Arial"/>
        </w:rPr>
        <w:t xml:space="preserve"> </w:t>
      </w:r>
      <w:r w:rsidR="002A1E83" w:rsidRPr="00A018B8">
        <w:rPr>
          <w:rFonts w:ascii="Arial" w:hAnsi="Arial" w:cs="Arial"/>
        </w:rPr>
        <w:t>2015)</w:t>
      </w:r>
      <w:r w:rsidRPr="002D4B83">
        <w:rPr>
          <w:rFonts w:ascii="Arial" w:hAnsi="Arial" w:cs="Arial"/>
        </w:rPr>
        <w:t xml:space="preserve">. Previous studies have demonstrated the antimicrobial efficacy of ginger extracts against a range of bacterial strains, including </w:t>
      </w:r>
      <w:r w:rsidRPr="002D4B83">
        <w:rPr>
          <w:rFonts w:ascii="Arial" w:hAnsi="Arial" w:cs="Arial"/>
          <w:i/>
          <w:iCs/>
        </w:rPr>
        <w:t>Pseudomonas</w:t>
      </w:r>
      <w:r w:rsidRPr="002D4B83">
        <w:rPr>
          <w:rFonts w:ascii="Arial" w:hAnsi="Arial" w:cs="Arial"/>
        </w:rPr>
        <w:t xml:space="preserve"> species </w:t>
      </w:r>
      <w:r w:rsidR="002A1E83">
        <w:rPr>
          <w:rFonts w:ascii="Arial" w:hAnsi="Arial" w:cs="Arial"/>
        </w:rPr>
        <w:t>(</w:t>
      </w:r>
      <w:r w:rsidR="002A1E83" w:rsidRPr="00A018B8">
        <w:rPr>
          <w:rFonts w:ascii="Arial" w:hAnsi="Arial" w:cs="Arial"/>
        </w:rPr>
        <w:t>Kasi</w:t>
      </w:r>
      <w:r w:rsidR="002A1E83" w:rsidRPr="002D4B83">
        <w:rPr>
          <w:rFonts w:ascii="Arial" w:hAnsi="Arial" w:cs="Arial"/>
        </w:rPr>
        <w:t xml:space="preserve"> </w:t>
      </w:r>
      <w:r w:rsidR="002A1E83">
        <w:rPr>
          <w:rFonts w:ascii="Arial" w:hAnsi="Arial" w:cs="Arial"/>
        </w:rPr>
        <w:t>et al 2024)</w:t>
      </w:r>
      <w:r w:rsidRPr="002D4B83">
        <w:rPr>
          <w:rFonts w:ascii="Arial" w:hAnsi="Arial" w:cs="Arial"/>
        </w:rPr>
        <w:t xml:space="preserve">. However, the application of ginger as a green biocide for inhibiting </w:t>
      </w:r>
      <w:r w:rsidRPr="002D4B83">
        <w:rPr>
          <w:rFonts w:ascii="Arial" w:hAnsi="Arial" w:cs="Arial"/>
          <w:i/>
          <w:iCs/>
        </w:rPr>
        <w:t xml:space="preserve">Pseudomonas </w:t>
      </w:r>
      <w:r w:rsidRPr="002D4B83">
        <w:rPr>
          <w:rFonts w:ascii="Arial" w:hAnsi="Arial" w:cs="Arial"/>
        </w:rPr>
        <w:t>corrosion of copper remains relatively unexplored. This gap in knowledge underscores the need for systematic investigation to evaluate the potential of ginger extracts as corrosion inhibitors in industrial settings. Microbially influenced corro</w:t>
      </w:r>
      <w:r w:rsidRPr="002D4B83">
        <w:rPr>
          <w:rFonts w:ascii="Arial" w:hAnsi="Arial" w:cs="Arial"/>
        </w:rPr>
        <w:t xml:space="preserve">sion (MIC) is a destructive type of corrosion that is initiated, facilitated, or accelerated by the presence and metabolic activity of bacteria and mostly appear in the form of localized pits and crevices on metal surfaces </w:t>
      </w:r>
      <w:r w:rsidR="002C6568">
        <w:rPr>
          <w:rFonts w:ascii="Arial" w:hAnsi="Arial" w:cs="Arial"/>
        </w:rPr>
        <w:t>(</w:t>
      </w:r>
      <w:proofErr w:type="spellStart"/>
      <w:r w:rsidR="002C6568" w:rsidRPr="00A018B8">
        <w:rPr>
          <w:rFonts w:ascii="Arial" w:hAnsi="Arial" w:cs="Arial"/>
        </w:rPr>
        <w:t>Eyu</w:t>
      </w:r>
      <w:proofErr w:type="spellEnd"/>
      <w:r w:rsidR="002C6568">
        <w:rPr>
          <w:rFonts w:ascii="Arial" w:hAnsi="Arial" w:cs="Arial"/>
        </w:rPr>
        <w:t xml:space="preserve"> et al 2013;</w:t>
      </w:r>
      <w:r w:rsidR="002C6568" w:rsidRPr="002D4B83">
        <w:rPr>
          <w:rFonts w:ascii="Arial" w:hAnsi="Arial" w:cs="Arial"/>
        </w:rPr>
        <w:t xml:space="preserve"> </w:t>
      </w:r>
      <w:proofErr w:type="spellStart"/>
      <w:r w:rsidR="002C6568" w:rsidRPr="00A018B8">
        <w:rPr>
          <w:rFonts w:ascii="Arial" w:hAnsi="Arial" w:cs="Arial"/>
        </w:rPr>
        <w:t>Oguzie</w:t>
      </w:r>
      <w:proofErr w:type="spellEnd"/>
      <w:r w:rsidR="002C6568">
        <w:rPr>
          <w:rFonts w:ascii="Arial" w:hAnsi="Arial" w:cs="Arial"/>
        </w:rPr>
        <w:t xml:space="preserve"> et al </w:t>
      </w:r>
      <w:r w:rsidR="00F62849">
        <w:rPr>
          <w:rFonts w:ascii="Arial" w:hAnsi="Arial" w:cs="Arial"/>
        </w:rPr>
        <w:t>2012;</w:t>
      </w:r>
      <w:r w:rsidR="002C6568">
        <w:rPr>
          <w:rFonts w:ascii="Arial" w:hAnsi="Arial" w:cs="Arial"/>
        </w:rPr>
        <w:t xml:space="preserve"> Imo et al 2023)</w:t>
      </w:r>
      <w:r w:rsidRPr="002D4B83">
        <w:rPr>
          <w:rFonts w:ascii="Arial" w:hAnsi="Arial" w:cs="Arial"/>
        </w:rPr>
        <w:t xml:space="preserve">. MIC of </w:t>
      </w:r>
      <w:r w:rsidR="00B67EE6">
        <w:rPr>
          <w:rFonts w:ascii="Arial" w:hAnsi="Arial" w:cs="Arial"/>
        </w:rPr>
        <w:t>metals</w:t>
      </w:r>
      <w:r w:rsidRPr="002D4B83">
        <w:rPr>
          <w:rFonts w:ascii="Arial" w:hAnsi="Arial" w:cs="Arial"/>
        </w:rPr>
        <w:t xml:space="preserve"> is a great issue in many industries such as marine, freshwater systems, and gas/oil pipelines. Bacteria tend to attach to a substrate and form a biofilm layer where it creates an environment suitable for the acceleration o</w:t>
      </w:r>
      <w:r w:rsidRPr="002D4B83">
        <w:rPr>
          <w:rFonts w:ascii="Arial" w:hAnsi="Arial" w:cs="Arial"/>
        </w:rPr>
        <w:t xml:space="preserve">f corrosion. The bacteria in the biofilm state tend to accelerate and facilitate the corrosion and cause severe damage to the metals </w:t>
      </w:r>
      <w:r w:rsidR="00426A05">
        <w:rPr>
          <w:rFonts w:ascii="Arial" w:hAnsi="Arial" w:cs="Arial"/>
        </w:rPr>
        <w:t>(</w:t>
      </w:r>
      <w:r w:rsidR="002C6568" w:rsidRPr="00A018B8">
        <w:rPr>
          <w:rFonts w:ascii="Arial" w:hAnsi="Arial" w:cs="Arial"/>
        </w:rPr>
        <w:t>Avelino-Jiménez</w:t>
      </w:r>
      <w:r w:rsidR="002C6568">
        <w:rPr>
          <w:rFonts w:ascii="Arial" w:hAnsi="Arial" w:cs="Arial"/>
        </w:rPr>
        <w:t xml:space="preserve"> et al 2023)</w:t>
      </w:r>
      <w:r w:rsidRPr="002D4B83">
        <w:rPr>
          <w:rFonts w:ascii="Arial" w:hAnsi="Arial" w:cs="Arial"/>
        </w:rPr>
        <w:t>. Biofilms play a crucial role in microbial corrosion by providing a protective environment for</w:t>
      </w:r>
      <w:r w:rsidRPr="002D4B83">
        <w:rPr>
          <w:rFonts w:ascii="Arial" w:hAnsi="Arial" w:cs="Arial"/>
        </w:rPr>
        <w:t xml:space="preserve"> bacteria to thrive on metal surfaces. </w:t>
      </w:r>
      <w:r w:rsidRPr="002D4B83">
        <w:rPr>
          <w:rFonts w:ascii="Arial" w:hAnsi="Arial" w:cs="Arial"/>
          <w:i/>
          <w:iCs/>
        </w:rPr>
        <w:t>Pseudomonas</w:t>
      </w:r>
      <w:r w:rsidRPr="002D4B83">
        <w:rPr>
          <w:rFonts w:ascii="Arial" w:hAnsi="Arial" w:cs="Arial"/>
        </w:rPr>
        <w:t xml:space="preserve"> species are adept at forming biofilms through a combination of adhesion, aggregation, and extracellular matrix production</w:t>
      </w:r>
      <w:r w:rsidR="002C6568" w:rsidRPr="002C6568">
        <w:rPr>
          <w:rFonts w:ascii="Arial" w:hAnsi="Arial" w:cs="Arial"/>
        </w:rPr>
        <w:t xml:space="preserve"> </w:t>
      </w:r>
      <w:r w:rsidR="002C6568">
        <w:rPr>
          <w:rFonts w:ascii="Arial" w:hAnsi="Arial" w:cs="Arial"/>
        </w:rPr>
        <w:t>(</w:t>
      </w:r>
      <w:r w:rsidR="002C6568" w:rsidRPr="00A018B8">
        <w:rPr>
          <w:rFonts w:ascii="Arial" w:hAnsi="Arial" w:cs="Arial"/>
        </w:rPr>
        <w:t>Flemming</w:t>
      </w:r>
      <w:r w:rsidR="002C6568">
        <w:rPr>
          <w:rFonts w:ascii="Arial" w:hAnsi="Arial" w:cs="Arial"/>
        </w:rPr>
        <w:t xml:space="preserve"> et al 2016</w:t>
      </w:r>
      <w:r w:rsidR="00F62849">
        <w:rPr>
          <w:rFonts w:ascii="Arial" w:hAnsi="Arial" w:cs="Arial"/>
        </w:rPr>
        <w:t>)</w:t>
      </w:r>
      <w:r w:rsidRPr="002D4B83">
        <w:rPr>
          <w:rFonts w:ascii="Arial" w:hAnsi="Arial" w:cs="Arial"/>
        </w:rPr>
        <w:t>. These biofilms create microenvironments where bacteria can c</w:t>
      </w:r>
      <w:r w:rsidRPr="002D4B83">
        <w:rPr>
          <w:rFonts w:ascii="Arial" w:hAnsi="Arial" w:cs="Arial"/>
        </w:rPr>
        <w:t xml:space="preserve">oncentrate, facilitating the accumulation of corrosive metabolites and creating localized anaerobic conditions conducive to corrosion </w:t>
      </w:r>
      <w:r w:rsidR="002C6568">
        <w:rPr>
          <w:rFonts w:ascii="Arial" w:hAnsi="Arial" w:cs="Arial"/>
        </w:rPr>
        <w:t>(</w:t>
      </w:r>
      <w:r w:rsidR="002C6568" w:rsidRPr="00A018B8">
        <w:rPr>
          <w:rFonts w:ascii="Arial" w:hAnsi="Arial" w:cs="Arial"/>
        </w:rPr>
        <w:t>Dang &amp; Lovell</w:t>
      </w:r>
      <w:r w:rsidR="002C6568">
        <w:rPr>
          <w:rFonts w:ascii="Arial" w:hAnsi="Arial" w:cs="Arial"/>
        </w:rPr>
        <w:t xml:space="preserve"> </w:t>
      </w:r>
      <w:r w:rsidR="002C6568" w:rsidRPr="00A018B8">
        <w:rPr>
          <w:rFonts w:ascii="Arial" w:hAnsi="Arial" w:cs="Arial"/>
        </w:rPr>
        <w:t>2016)</w:t>
      </w:r>
      <w:r w:rsidRPr="002D4B83">
        <w:rPr>
          <w:rFonts w:ascii="Arial" w:hAnsi="Arial" w:cs="Arial"/>
        </w:rPr>
        <w:t xml:space="preserve">. </w:t>
      </w:r>
      <w:r w:rsidRPr="002D4B83">
        <w:rPr>
          <w:rFonts w:ascii="Arial" w:hAnsi="Arial" w:cs="Arial"/>
          <w:i/>
          <w:iCs/>
        </w:rPr>
        <w:t>Pseudomonas</w:t>
      </w:r>
      <w:r w:rsidRPr="002D4B83">
        <w:rPr>
          <w:rFonts w:ascii="Arial" w:hAnsi="Arial" w:cs="Arial"/>
        </w:rPr>
        <w:t xml:space="preserve"> </w:t>
      </w:r>
      <w:r w:rsidR="0055677A">
        <w:rPr>
          <w:rFonts w:ascii="Arial" w:hAnsi="Arial" w:cs="Arial"/>
        </w:rPr>
        <w:t>species</w:t>
      </w:r>
      <w:r w:rsidRPr="002D4B83">
        <w:rPr>
          <w:rFonts w:ascii="Arial" w:hAnsi="Arial" w:cs="Arial"/>
        </w:rPr>
        <w:t xml:space="preserve"> is known for its diverse metabolic capabilities, which contribute to corrosion p</w:t>
      </w:r>
      <w:r w:rsidRPr="002D4B83">
        <w:rPr>
          <w:rFonts w:ascii="Arial" w:hAnsi="Arial" w:cs="Arial"/>
        </w:rPr>
        <w:t>rocesses. These bacteria can metabolize a wide range of organic and inorganic compounds present in their environment, producing corrosive byproducts such as organic acids, hydrogen sulfide, and other sulfur compounds</w:t>
      </w:r>
      <w:r w:rsidR="002C6568" w:rsidRPr="002C6568">
        <w:rPr>
          <w:rFonts w:ascii="Arial" w:hAnsi="Arial" w:cs="Arial"/>
        </w:rPr>
        <w:t xml:space="preserve"> </w:t>
      </w:r>
      <w:r w:rsidR="002C6568">
        <w:rPr>
          <w:rFonts w:ascii="Arial" w:hAnsi="Arial" w:cs="Arial"/>
        </w:rPr>
        <w:t>(</w:t>
      </w:r>
      <w:r w:rsidR="002C6568" w:rsidRPr="00A018B8">
        <w:rPr>
          <w:rFonts w:ascii="Arial" w:hAnsi="Arial" w:cs="Arial"/>
        </w:rPr>
        <w:t>Videla &amp; Herrera 2005)</w:t>
      </w:r>
      <w:r w:rsidRPr="002D4B83">
        <w:rPr>
          <w:rFonts w:ascii="Arial" w:hAnsi="Arial" w:cs="Arial"/>
        </w:rPr>
        <w:t>. The production</w:t>
      </w:r>
      <w:r w:rsidRPr="002D4B83">
        <w:rPr>
          <w:rFonts w:ascii="Arial" w:hAnsi="Arial" w:cs="Arial"/>
        </w:rPr>
        <w:t xml:space="preserve"> of corrosive metabolites by </w:t>
      </w:r>
      <w:r w:rsidRPr="002D4B83">
        <w:rPr>
          <w:rFonts w:ascii="Arial" w:hAnsi="Arial" w:cs="Arial"/>
          <w:i/>
          <w:iCs/>
        </w:rPr>
        <w:t xml:space="preserve">Pseudomonas </w:t>
      </w:r>
      <w:r w:rsidRPr="002D4B83">
        <w:rPr>
          <w:rFonts w:ascii="Arial" w:hAnsi="Arial" w:cs="Arial"/>
        </w:rPr>
        <w:t xml:space="preserve">species can accelerate the degradation of metal surfaces, leading to localized pitting corrosion and material loss </w:t>
      </w:r>
      <w:r w:rsidR="002C6568">
        <w:rPr>
          <w:rFonts w:ascii="Arial" w:hAnsi="Arial" w:cs="Arial"/>
        </w:rPr>
        <w:t>(</w:t>
      </w:r>
      <w:r w:rsidR="002C6568" w:rsidRPr="00A018B8">
        <w:rPr>
          <w:rFonts w:ascii="Arial" w:hAnsi="Arial" w:cs="Arial"/>
        </w:rPr>
        <w:t>Beech &amp; Sunner 2004</w:t>
      </w:r>
      <w:r w:rsidR="002C6568">
        <w:rPr>
          <w:rFonts w:ascii="Arial" w:hAnsi="Arial" w:cs="Arial"/>
        </w:rPr>
        <w:t xml:space="preserve">; </w:t>
      </w:r>
      <w:r w:rsidR="00571360">
        <w:rPr>
          <w:rFonts w:ascii="Arial" w:hAnsi="Arial" w:cs="Arial"/>
        </w:rPr>
        <w:t>Nwokorie et al 2025</w:t>
      </w:r>
      <w:r w:rsidR="002C6568">
        <w:rPr>
          <w:rFonts w:ascii="Arial" w:hAnsi="Arial" w:cs="Arial"/>
        </w:rPr>
        <w:t>)</w:t>
      </w:r>
      <w:r w:rsidRPr="002D4B83">
        <w:rPr>
          <w:rFonts w:ascii="Arial" w:hAnsi="Arial" w:cs="Arial"/>
        </w:rPr>
        <w:t xml:space="preserve">. This study provides valuable insight into the potential </w:t>
      </w:r>
      <w:r w:rsidRPr="002D4B83">
        <w:rPr>
          <w:rFonts w:ascii="Arial" w:hAnsi="Arial" w:cs="Arial"/>
        </w:rPr>
        <w:t xml:space="preserve">use of ginger extracts and ginger-derived </w:t>
      </w:r>
      <w:r w:rsidR="00B7552A" w:rsidRPr="002D4B83">
        <w:rPr>
          <w:rFonts w:ascii="Arial" w:hAnsi="Arial" w:cs="Arial"/>
        </w:rPr>
        <w:t>compounds such</w:t>
      </w:r>
      <w:r w:rsidRPr="002D4B83">
        <w:rPr>
          <w:rFonts w:ascii="Arial" w:hAnsi="Arial" w:cs="Arial"/>
        </w:rPr>
        <w:t xml:space="preserve"> as green biocides and corrosion inhibitors.  </w:t>
      </w:r>
    </w:p>
    <w:p w14:paraId="0838C4AF" w14:textId="37962957" w:rsidR="000A04F2" w:rsidRPr="00A018B8" w:rsidRDefault="00FE0BB1" w:rsidP="000A04F2">
      <w:pPr>
        <w:spacing w:line="276" w:lineRule="auto"/>
        <w:rPr>
          <w:rFonts w:ascii="Arial" w:hAnsi="Arial" w:cs="Arial"/>
          <w:b/>
          <w:bCs/>
        </w:rPr>
      </w:pPr>
      <w:r w:rsidRPr="00A018B8">
        <w:rPr>
          <w:rFonts w:ascii="Arial" w:hAnsi="Arial" w:cs="Arial"/>
          <w:b/>
          <w:bCs/>
        </w:rPr>
        <w:t xml:space="preserve">2.0 </w:t>
      </w:r>
      <w:r w:rsidR="00B67EE6" w:rsidRPr="00A018B8">
        <w:rPr>
          <w:rFonts w:ascii="Arial" w:hAnsi="Arial" w:cs="Arial"/>
          <w:b/>
          <w:bCs/>
        </w:rPr>
        <w:t>MATERIAL AND METHODS</w:t>
      </w:r>
    </w:p>
    <w:p w14:paraId="3773461E" w14:textId="1A8A9D16" w:rsidR="00FD382C" w:rsidRPr="00A018B8" w:rsidRDefault="000A04F2" w:rsidP="002E60BD">
      <w:pPr>
        <w:spacing w:line="360" w:lineRule="auto"/>
        <w:jc w:val="both"/>
        <w:rPr>
          <w:rFonts w:ascii="Arial" w:hAnsi="Arial" w:cs="Arial"/>
        </w:rPr>
      </w:pPr>
      <w:r w:rsidRPr="00A018B8">
        <w:rPr>
          <w:rFonts w:ascii="Arial" w:hAnsi="Arial" w:cs="Arial"/>
        </w:rPr>
        <w:t xml:space="preserve">Metal coupons: The </w:t>
      </w:r>
      <w:r w:rsidR="003572B7">
        <w:rPr>
          <w:rFonts w:ascii="Arial" w:hAnsi="Arial" w:cs="Arial"/>
        </w:rPr>
        <w:t>copper</w:t>
      </w:r>
      <w:r w:rsidRPr="00A018B8">
        <w:rPr>
          <w:rFonts w:ascii="Arial" w:hAnsi="Arial" w:cs="Arial"/>
        </w:rPr>
        <w:t xml:space="preserve"> used in this study was obtained from the material and metallurgical department of the University. The </w:t>
      </w:r>
      <w:bookmarkStart w:id="2" w:name="_Hlk203365886"/>
      <w:r w:rsidR="003572B7">
        <w:rPr>
          <w:rFonts w:ascii="Arial" w:hAnsi="Arial" w:cs="Arial"/>
        </w:rPr>
        <w:t>copper</w:t>
      </w:r>
      <w:r w:rsidRPr="00A018B8">
        <w:rPr>
          <w:rFonts w:ascii="Arial" w:hAnsi="Arial" w:cs="Arial"/>
        </w:rPr>
        <w:t xml:space="preserve"> was first cut into coupons of specific dimension 2cm x 2cm x 0.14 cm</w:t>
      </w:r>
      <w:bookmarkEnd w:id="2"/>
      <w:r w:rsidRPr="00A018B8">
        <w:rPr>
          <w:rFonts w:ascii="Arial" w:hAnsi="Arial" w:cs="Arial"/>
        </w:rPr>
        <w:t xml:space="preserve">. Thereafter the coupons were polished with silicon carbide abrasive paper </w:t>
      </w:r>
      <w:r w:rsidRPr="00A018B8">
        <w:rPr>
          <w:rFonts w:ascii="Arial" w:hAnsi="Arial" w:cs="Arial"/>
        </w:rPr>
        <w:lastRenderedPageBreak/>
        <w:t xml:space="preserve">(from grade no. 400 to 1000), then cleaned with distilled water, dried in acetone and weighed with electronic weighing balance (Nicolet Model 37500). </w:t>
      </w:r>
    </w:p>
    <w:p w14:paraId="4757409D" w14:textId="1F0775CA" w:rsidR="000A04F2" w:rsidRPr="00A018B8" w:rsidRDefault="000A04F2" w:rsidP="00FD382C">
      <w:pPr>
        <w:spacing w:line="276" w:lineRule="auto"/>
        <w:rPr>
          <w:rFonts w:ascii="Arial" w:hAnsi="Arial" w:cs="Arial"/>
        </w:rPr>
      </w:pPr>
      <w:r w:rsidRPr="00A018B8">
        <w:rPr>
          <w:rFonts w:ascii="Arial" w:hAnsi="Arial" w:cs="Arial"/>
        </w:rPr>
        <w:t>Weighed coupons were stored</w:t>
      </w:r>
      <w:r w:rsidR="00FD382C" w:rsidRPr="00A018B8">
        <w:rPr>
          <w:rFonts w:ascii="Arial" w:hAnsi="Arial" w:cs="Arial"/>
        </w:rPr>
        <w:t xml:space="preserve"> </w:t>
      </w:r>
      <w:r w:rsidRPr="00A018B8">
        <w:rPr>
          <w:rFonts w:ascii="Arial" w:hAnsi="Arial" w:cs="Arial"/>
        </w:rPr>
        <w:t>in moisture-free desiccators prior to use.</w:t>
      </w:r>
    </w:p>
    <w:p w14:paraId="1AE89FA2" w14:textId="77777777" w:rsidR="000A04F2" w:rsidRPr="00A018B8" w:rsidRDefault="000A04F2" w:rsidP="000A04F2">
      <w:pPr>
        <w:spacing w:line="276" w:lineRule="auto"/>
        <w:jc w:val="both"/>
        <w:rPr>
          <w:rFonts w:ascii="Arial" w:hAnsi="Arial" w:cs="Arial"/>
        </w:rPr>
      </w:pPr>
      <w:r w:rsidRPr="00A018B8">
        <w:rPr>
          <w:rFonts w:ascii="Arial" w:hAnsi="Arial" w:cs="Arial"/>
        </w:rPr>
        <w:t>Isolation and identification:</w:t>
      </w:r>
    </w:p>
    <w:p w14:paraId="6231165B" w14:textId="7B076658" w:rsidR="000A04F2" w:rsidRPr="00A018B8" w:rsidRDefault="000A04F2" w:rsidP="000A04F2">
      <w:pPr>
        <w:spacing w:line="360" w:lineRule="auto"/>
        <w:jc w:val="both"/>
        <w:rPr>
          <w:rFonts w:ascii="Arial" w:hAnsi="Arial" w:cs="Arial"/>
        </w:rPr>
      </w:pPr>
      <w:r w:rsidRPr="00A018B8">
        <w:rPr>
          <w:rFonts w:ascii="Arial" w:hAnsi="Arial" w:cs="Arial"/>
        </w:rPr>
        <w:t xml:space="preserve">The strain of </w:t>
      </w:r>
      <w:r w:rsidRPr="00A018B8">
        <w:rPr>
          <w:rFonts w:ascii="Arial" w:hAnsi="Arial" w:cs="Arial"/>
          <w:i/>
          <w:iCs/>
        </w:rPr>
        <w:t>Pseudomonas</w:t>
      </w:r>
      <w:r w:rsidRPr="00A018B8">
        <w:rPr>
          <w:rFonts w:ascii="Arial" w:hAnsi="Arial" w:cs="Arial"/>
        </w:rPr>
        <w:t xml:space="preserve"> </w:t>
      </w:r>
      <w:proofErr w:type="spellStart"/>
      <w:r w:rsidRPr="00A018B8">
        <w:rPr>
          <w:rFonts w:ascii="Arial" w:hAnsi="Arial" w:cs="Arial"/>
        </w:rPr>
        <w:t>sp</w:t>
      </w:r>
      <w:proofErr w:type="spellEnd"/>
      <w:r w:rsidRPr="00A018B8">
        <w:rPr>
          <w:rFonts w:ascii="Arial" w:hAnsi="Arial" w:cs="Arial"/>
        </w:rPr>
        <w:t xml:space="preserve"> was used in this study was isolated from a corroding oil tank in an oil depot.</w:t>
      </w:r>
      <w:r w:rsidRPr="00A018B8">
        <w:rPr>
          <w:rFonts w:ascii="Arial" w:eastAsiaTheme="minorEastAsia" w:hAnsi="Arial" w:cs="Arial"/>
          <w:lang w:val="en-GB"/>
        </w:rPr>
        <w:t xml:space="preserve"> Microbial isolates were characterized based on cultural (colonial), microscopic and biochemical methods with reference to standard manuals.</w:t>
      </w:r>
      <w:r w:rsidR="002E60BD" w:rsidRPr="002E60BD">
        <w:rPr>
          <w:rFonts w:ascii="Arial" w:eastAsiaTheme="minorEastAsia" w:hAnsi="Arial" w:cs="Arial"/>
          <w:lang w:val="en-GB"/>
        </w:rPr>
        <w:t xml:space="preserve"> </w:t>
      </w:r>
      <w:r w:rsidR="002E60BD">
        <w:rPr>
          <w:rFonts w:ascii="Arial" w:eastAsiaTheme="minorEastAsia" w:hAnsi="Arial" w:cs="Arial"/>
          <w:lang w:val="en-GB"/>
        </w:rPr>
        <w:t>(</w:t>
      </w:r>
      <w:r w:rsidR="002E60BD" w:rsidRPr="005E3743">
        <w:rPr>
          <w:rFonts w:ascii="Arial" w:eastAsiaTheme="minorEastAsia" w:hAnsi="Arial" w:cs="Arial"/>
          <w:lang w:val="en-GB"/>
        </w:rPr>
        <w:t>Cheesbrough</w:t>
      </w:r>
      <w:r w:rsidR="002E60BD">
        <w:rPr>
          <w:rFonts w:ascii="Arial" w:eastAsiaTheme="minorEastAsia" w:hAnsi="Arial" w:cs="Arial"/>
          <w:lang w:val="en-GB"/>
        </w:rPr>
        <w:t xml:space="preserve"> </w:t>
      </w:r>
      <w:r w:rsidR="002E60BD" w:rsidRPr="005E3743">
        <w:rPr>
          <w:rFonts w:ascii="Arial" w:eastAsiaTheme="minorEastAsia" w:hAnsi="Arial" w:cs="Arial"/>
          <w:lang w:val="en-GB"/>
        </w:rPr>
        <w:t>2000)</w:t>
      </w:r>
      <w:r w:rsidRPr="00A018B8">
        <w:rPr>
          <w:rFonts w:ascii="Arial" w:eastAsiaTheme="minorEastAsia" w:hAnsi="Arial" w:cs="Arial"/>
          <w:lang w:val="en-GB"/>
        </w:rPr>
        <w:t>. The identities of the isolates were cross matched with reference to standard of Bergey’s manual of Determinative Bacteriology (ninth edition).</w:t>
      </w:r>
      <w:r w:rsidRPr="00A018B8">
        <w:rPr>
          <w:rFonts w:ascii="Arial" w:hAnsi="Arial" w:cs="Arial"/>
        </w:rPr>
        <w:t xml:space="preserve"> </w:t>
      </w:r>
      <w:r w:rsidR="00D931D8" w:rsidRPr="00A018B8">
        <w:rPr>
          <w:rFonts w:ascii="Arial" w:hAnsi="Arial" w:cs="Arial"/>
        </w:rPr>
        <w:t xml:space="preserve">The isolate is a gram-negative, rod-shaped, mobile and non-spore forming aerobic bacteria. The organism isolated physiologically resembles </w:t>
      </w:r>
      <w:r w:rsidR="00D931D8" w:rsidRPr="00A018B8">
        <w:rPr>
          <w:rFonts w:ascii="Arial" w:hAnsi="Arial" w:cs="Arial"/>
          <w:i/>
          <w:iCs/>
        </w:rPr>
        <w:t>Pseudomonas aeruginosa.</w:t>
      </w:r>
      <w:r w:rsidR="00D931D8" w:rsidRPr="00A018B8">
        <w:rPr>
          <w:rFonts w:ascii="Arial" w:hAnsi="Arial" w:cs="Arial"/>
        </w:rPr>
        <w:t xml:space="preserve"> It grows optimally at 37 ⁰C. </w:t>
      </w:r>
      <w:r w:rsidRPr="00A018B8">
        <w:rPr>
          <w:rFonts w:ascii="Arial" w:hAnsi="Arial" w:cs="Arial"/>
        </w:rPr>
        <w:t>The stock culture was maintained in a medium under nitrogen atmosphere at 4⁰C.</w:t>
      </w:r>
    </w:p>
    <w:p w14:paraId="0DB0DC6E" w14:textId="16BCC779" w:rsidR="000A04F2" w:rsidRPr="00B67EE6" w:rsidRDefault="00FE0BB1" w:rsidP="000A04F2">
      <w:pPr>
        <w:spacing w:line="276" w:lineRule="auto"/>
        <w:jc w:val="both"/>
        <w:rPr>
          <w:rFonts w:ascii="Arial" w:hAnsi="Arial" w:cs="Arial"/>
          <w:b/>
          <w:bCs/>
        </w:rPr>
      </w:pPr>
      <w:r w:rsidRPr="00B67EE6">
        <w:rPr>
          <w:rFonts w:ascii="Arial" w:hAnsi="Arial" w:cs="Arial"/>
          <w:b/>
          <w:bCs/>
        </w:rPr>
        <w:t xml:space="preserve">2.1 </w:t>
      </w:r>
      <w:r w:rsidR="000A04F2" w:rsidRPr="00B67EE6">
        <w:rPr>
          <w:rFonts w:ascii="Arial" w:hAnsi="Arial" w:cs="Arial"/>
          <w:b/>
          <w:bCs/>
        </w:rPr>
        <w:t>Plant extract</w:t>
      </w:r>
    </w:p>
    <w:p w14:paraId="49055924" w14:textId="4A3ABEA9" w:rsidR="009A13B3" w:rsidRPr="00A018B8" w:rsidRDefault="000A04F2" w:rsidP="00112CAD">
      <w:pPr>
        <w:spacing w:line="360" w:lineRule="auto"/>
        <w:jc w:val="both"/>
        <w:rPr>
          <w:rFonts w:ascii="Arial" w:hAnsi="Arial" w:cs="Arial"/>
        </w:rPr>
      </w:pPr>
      <w:r w:rsidRPr="00A018B8">
        <w:rPr>
          <w:rFonts w:ascii="Arial" w:hAnsi="Arial" w:cs="Arial"/>
        </w:rPr>
        <w:t xml:space="preserve">The extraction of the plant extract was done by Soxhlet extraction method as outlined by [8]. The extracted oil </w:t>
      </w:r>
      <w:r w:rsidR="009A13B3" w:rsidRPr="00A018B8">
        <w:rPr>
          <w:rFonts w:ascii="Arial" w:hAnsi="Arial" w:cs="Arial"/>
        </w:rPr>
        <w:t>w</w:t>
      </w:r>
      <w:r w:rsidRPr="00A018B8">
        <w:rPr>
          <w:rFonts w:ascii="Arial" w:hAnsi="Arial" w:cs="Arial"/>
        </w:rPr>
        <w:t>as stored in sterile reagent bottle at 20</w:t>
      </w:r>
      <w:r w:rsidRPr="00A018B8">
        <w:rPr>
          <w:rFonts w:ascii="Arial" w:hAnsi="Arial" w:cs="Arial"/>
          <w:vertAlign w:val="superscript"/>
        </w:rPr>
        <w:t>◦</w:t>
      </w:r>
      <w:r w:rsidRPr="00A018B8">
        <w:rPr>
          <w:rFonts w:ascii="Arial" w:hAnsi="Arial" w:cs="Arial"/>
        </w:rPr>
        <w:t xml:space="preserve"> C prior to use. The amount of plant material extracted was quantified by comparing the weight of the dried residue with the initial weight of the dried plant material before extraction. From the individual stock inhibitor test solutions were prepared in the desired concentration range by diluting with 10% dimethyl sulfoxide (DMSO). The phytochemical screening of the extract was done using standard laboratory procedures as outlined by</w:t>
      </w:r>
      <w:r w:rsidR="002E60BD" w:rsidRPr="002E60BD">
        <w:rPr>
          <w:rFonts w:ascii="Arial" w:hAnsi="Arial" w:cs="Arial"/>
        </w:rPr>
        <w:t xml:space="preserve"> </w:t>
      </w:r>
      <w:r w:rsidR="002E60BD">
        <w:rPr>
          <w:rFonts w:ascii="Arial" w:hAnsi="Arial" w:cs="Arial"/>
        </w:rPr>
        <w:t>(</w:t>
      </w:r>
      <w:r w:rsidR="002E60BD" w:rsidRPr="00236A41">
        <w:rPr>
          <w:rFonts w:ascii="Arial" w:hAnsi="Arial" w:cs="Arial"/>
        </w:rPr>
        <w:t>Zhang</w:t>
      </w:r>
      <w:r w:rsidR="002E60BD">
        <w:rPr>
          <w:rFonts w:ascii="Arial" w:hAnsi="Arial" w:cs="Arial"/>
        </w:rPr>
        <w:t xml:space="preserve"> et al 2023)</w:t>
      </w:r>
      <w:r w:rsidRPr="00A018B8">
        <w:rPr>
          <w:rFonts w:ascii="Arial" w:hAnsi="Arial" w:cs="Arial"/>
        </w:rPr>
        <w:t>.</w:t>
      </w:r>
    </w:p>
    <w:p w14:paraId="0F96E6C5" w14:textId="633D30C4" w:rsidR="009A13B3" w:rsidRPr="00A018B8" w:rsidRDefault="00FE0BB1" w:rsidP="009A13B3">
      <w:pPr>
        <w:spacing w:line="276" w:lineRule="auto"/>
        <w:jc w:val="both"/>
        <w:rPr>
          <w:rFonts w:ascii="Arial" w:hAnsi="Arial" w:cs="Arial"/>
        </w:rPr>
      </w:pPr>
      <w:r w:rsidRPr="00B67EE6">
        <w:rPr>
          <w:rFonts w:ascii="Arial" w:hAnsi="Arial" w:cs="Arial"/>
          <w:b/>
          <w:bCs/>
        </w:rPr>
        <w:t xml:space="preserve">2.2 </w:t>
      </w:r>
      <w:r w:rsidR="009A13B3" w:rsidRPr="00B67EE6">
        <w:rPr>
          <w:rFonts w:ascii="Arial" w:hAnsi="Arial" w:cs="Arial"/>
          <w:b/>
          <w:bCs/>
        </w:rPr>
        <w:t>Antimicrobial test</w:t>
      </w:r>
    </w:p>
    <w:p w14:paraId="53005E3E" w14:textId="17A516F9" w:rsidR="009A13B3" w:rsidRPr="00A018B8" w:rsidRDefault="009A13B3" w:rsidP="00270F1C">
      <w:pPr>
        <w:spacing w:line="360" w:lineRule="auto"/>
        <w:jc w:val="both"/>
        <w:rPr>
          <w:rFonts w:ascii="Arial" w:hAnsi="Arial" w:cs="Arial"/>
        </w:rPr>
      </w:pPr>
      <w:r w:rsidRPr="00A018B8">
        <w:rPr>
          <w:rFonts w:ascii="Arial" w:hAnsi="Arial" w:cs="Arial"/>
        </w:rPr>
        <w:t xml:space="preserve">The antimicrobial activities of the extracts were tested by agar well diffusion method </w:t>
      </w:r>
      <w:r w:rsidR="00F738F8">
        <w:rPr>
          <w:rFonts w:ascii="Arial" w:hAnsi="Arial" w:cs="Arial"/>
        </w:rPr>
        <w:t>(</w:t>
      </w:r>
      <w:proofErr w:type="spellStart"/>
      <w:r w:rsidR="00F738F8">
        <w:rPr>
          <w:rFonts w:ascii="Times New Roman" w:hAnsi="Times New Roman"/>
          <w:sz w:val="24"/>
          <w:szCs w:val="24"/>
        </w:rPr>
        <w:t>Oguzie</w:t>
      </w:r>
      <w:proofErr w:type="spellEnd"/>
      <w:r w:rsidR="00F738F8">
        <w:rPr>
          <w:rFonts w:ascii="Times New Roman" w:hAnsi="Times New Roman"/>
          <w:sz w:val="24"/>
          <w:szCs w:val="24"/>
        </w:rPr>
        <w:t xml:space="preserve"> et al 2012) </w:t>
      </w:r>
      <w:r w:rsidRPr="00A018B8">
        <w:rPr>
          <w:rFonts w:ascii="Arial" w:hAnsi="Arial" w:cs="Arial"/>
        </w:rPr>
        <w:t>at</w:t>
      </w:r>
      <w:r w:rsidR="007F7DD0">
        <w:rPr>
          <w:rFonts w:ascii="Arial" w:hAnsi="Arial" w:cs="Arial"/>
        </w:rPr>
        <w:t xml:space="preserve"> 12.5 mg/mL, 25mg/mL,</w:t>
      </w:r>
      <w:r w:rsidRPr="00A018B8">
        <w:rPr>
          <w:rFonts w:ascii="Arial" w:hAnsi="Arial" w:cs="Arial"/>
        </w:rPr>
        <w:t xml:space="preserve"> 50 mg/ </w:t>
      </w:r>
      <w:r w:rsidRPr="00F738F8">
        <w:rPr>
          <w:rFonts w:ascii="Arial" w:hAnsi="Arial" w:cs="Arial"/>
        </w:rPr>
        <w:t xml:space="preserve">mL and 100 mg/ mL concentrations. The Petri dishes were filled with </w:t>
      </w:r>
      <w:r w:rsidR="00A40D49" w:rsidRPr="00F738F8">
        <w:rPr>
          <w:rFonts w:ascii="Arial" w:hAnsi="Arial" w:cs="Arial"/>
        </w:rPr>
        <w:t>cetrimide</w:t>
      </w:r>
      <w:r w:rsidRPr="00F738F8">
        <w:rPr>
          <w:rFonts w:ascii="Arial" w:hAnsi="Arial" w:cs="Arial"/>
        </w:rPr>
        <w:t xml:space="preserve"> agar. A loop full of the standardized bacterial culture suspension was evenly spread on the agar surface. Using a sterile </w:t>
      </w:r>
      <w:proofErr w:type="spellStart"/>
      <w:r w:rsidRPr="00F738F8">
        <w:rPr>
          <w:rFonts w:ascii="Arial" w:hAnsi="Arial" w:cs="Arial"/>
        </w:rPr>
        <w:t>cork</w:t>
      </w:r>
      <w:proofErr w:type="spellEnd"/>
      <w:r w:rsidRPr="00F738F8">
        <w:rPr>
          <w:rFonts w:ascii="Arial" w:hAnsi="Arial" w:cs="Arial"/>
        </w:rPr>
        <w:t xml:space="preserve"> borer of 6 mm in size, each plate was punched, and 0.1 mL of the extract poured in the bore. Blank hole filled with sterile DMSO was used as control. Each sample was prepared in triplicate. The plates were allowed to stand for 30 minutes and then incubated at 27⁰C for 24hrs. The radius of the zone of inhibition was measured from the edge of the hole to the edge of the zone and recorded as percentage inhibition.</w:t>
      </w:r>
      <w:r w:rsidRPr="00A018B8">
        <w:rPr>
          <w:rFonts w:ascii="Arial" w:hAnsi="Arial" w:cs="Arial"/>
        </w:rPr>
        <w:t xml:space="preserve"> </w:t>
      </w:r>
    </w:p>
    <w:p w14:paraId="13832126" w14:textId="69F21F28" w:rsidR="009A13B3" w:rsidRPr="00B67EE6" w:rsidRDefault="00FE0BB1" w:rsidP="009A13B3">
      <w:pPr>
        <w:spacing w:line="276" w:lineRule="auto"/>
        <w:jc w:val="both"/>
        <w:rPr>
          <w:rFonts w:ascii="Arial" w:eastAsiaTheme="minorEastAsia" w:hAnsi="Arial" w:cs="Arial"/>
          <w:b/>
          <w:bCs/>
          <w:lang w:val="en-GB"/>
        </w:rPr>
      </w:pPr>
      <w:r w:rsidRPr="00B67EE6">
        <w:rPr>
          <w:rFonts w:ascii="Arial" w:eastAsiaTheme="minorEastAsia" w:hAnsi="Arial" w:cs="Arial"/>
          <w:b/>
          <w:bCs/>
          <w:lang w:val="en-GB"/>
        </w:rPr>
        <w:t xml:space="preserve">2.3 </w:t>
      </w:r>
      <w:r w:rsidR="009A13B3" w:rsidRPr="00B67EE6">
        <w:rPr>
          <w:rFonts w:ascii="Arial" w:eastAsiaTheme="minorEastAsia" w:hAnsi="Arial" w:cs="Arial"/>
          <w:b/>
          <w:bCs/>
          <w:lang w:val="en-GB"/>
        </w:rPr>
        <w:t>Corrosion test</w:t>
      </w:r>
    </w:p>
    <w:p w14:paraId="289B5E63" w14:textId="272F8965" w:rsidR="009A13B3" w:rsidRPr="00A018B8" w:rsidRDefault="009A13B3" w:rsidP="00BA1AC8">
      <w:pPr>
        <w:spacing w:line="360" w:lineRule="auto"/>
        <w:jc w:val="both"/>
        <w:rPr>
          <w:rFonts w:ascii="Arial" w:eastAsiaTheme="minorEastAsia" w:hAnsi="Arial" w:cs="Arial"/>
          <w:lang w:val="en-GB"/>
        </w:rPr>
      </w:pPr>
      <w:r w:rsidRPr="00A018B8">
        <w:rPr>
          <w:rFonts w:ascii="Arial" w:eastAsiaTheme="minorEastAsia" w:hAnsi="Arial" w:cs="Arial"/>
          <w:lang w:val="en-GB"/>
        </w:rPr>
        <w:t xml:space="preserve">The coupons were then suspended with the aid of a rubber thread which passed through the hole in each sample into the </w:t>
      </w:r>
      <w:r w:rsidR="00A920BD">
        <w:rPr>
          <w:rFonts w:ascii="Arial" w:eastAsiaTheme="minorEastAsia" w:hAnsi="Arial" w:cs="Arial"/>
          <w:lang w:val="en-GB"/>
        </w:rPr>
        <w:t>cetrimide medium</w:t>
      </w:r>
      <w:r w:rsidRPr="00A018B8">
        <w:rPr>
          <w:rFonts w:ascii="Arial" w:eastAsiaTheme="minorEastAsia" w:hAnsi="Arial" w:cs="Arial"/>
          <w:lang w:val="en-GB"/>
        </w:rPr>
        <w:t xml:space="preserve"> (Control, test organism without extract). The coupons were equally coated with the plant extract and suspended in another medium </w:t>
      </w:r>
      <w:r w:rsidRPr="00A018B8">
        <w:rPr>
          <w:rFonts w:ascii="Arial" w:eastAsiaTheme="minorEastAsia" w:hAnsi="Arial" w:cs="Arial"/>
          <w:lang w:val="en-GB"/>
        </w:rPr>
        <w:lastRenderedPageBreak/>
        <w:t xml:space="preserve">containing the </w:t>
      </w:r>
      <w:r w:rsidR="00A920BD">
        <w:rPr>
          <w:rFonts w:ascii="Arial" w:eastAsiaTheme="minorEastAsia" w:hAnsi="Arial" w:cs="Arial"/>
          <w:i/>
          <w:iCs/>
          <w:lang w:val="en-GB"/>
        </w:rPr>
        <w:t>P. aeruginosa</w:t>
      </w:r>
      <w:r w:rsidR="007F7DD0">
        <w:rPr>
          <w:rFonts w:ascii="Arial" w:eastAsiaTheme="minorEastAsia" w:hAnsi="Arial" w:cs="Arial"/>
          <w:lang w:val="en-GB"/>
        </w:rPr>
        <w:t xml:space="preserve">. </w:t>
      </w:r>
      <w:r w:rsidRPr="00A018B8">
        <w:rPr>
          <w:rFonts w:ascii="Arial" w:eastAsiaTheme="minorEastAsia" w:hAnsi="Arial" w:cs="Arial"/>
          <w:lang w:val="en-GB"/>
        </w:rPr>
        <w:t xml:space="preserve">After a duration of one week, a sample was removed from each medium. The oxide film formed on the surface of the pond was virtually examined, brushed with a sponge in water in order to remove corrosion products and then dried in acetone. The cleaned sample was weighed. The loss of weight in each case was evaluated and tabulated accordingly. This procedure was repeated until the end of the sixth week when the last set of the samples were removed for corrosion inspection and measurement. The rate of corrosion of the samples </w:t>
      </w:r>
      <w:r w:rsidR="00BA1AC8" w:rsidRPr="00A018B8">
        <w:rPr>
          <w:rFonts w:ascii="Arial" w:eastAsiaTheme="minorEastAsia" w:hAnsi="Arial" w:cs="Arial"/>
          <w:lang w:val="en-GB"/>
        </w:rPr>
        <w:t>was</w:t>
      </w:r>
      <w:r w:rsidRPr="00A018B8">
        <w:rPr>
          <w:rFonts w:ascii="Arial" w:eastAsiaTheme="minorEastAsia" w:hAnsi="Arial" w:cs="Arial"/>
          <w:lang w:val="en-GB"/>
        </w:rPr>
        <w:t xml:space="preserve"> monitored and determined by weight loss technique as described by </w:t>
      </w:r>
      <w:r w:rsidR="002E60BD" w:rsidRPr="00B761E5">
        <w:rPr>
          <w:rFonts w:ascii="Arial" w:eastAsiaTheme="minorEastAsia" w:hAnsi="Arial" w:cs="Arial"/>
          <w:lang w:val="en-GB"/>
        </w:rPr>
        <w:t>Kumar</w:t>
      </w:r>
      <w:r w:rsidR="002E60BD" w:rsidRPr="00A018B8">
        <w:rPr>
          <w:rFonts w:ascii="Arial" w:eastAsiaTheme="minorEastAsia" w:hAnsi="Arial" w:cs="Arial"/>
          <w:lang w:val="en-GB"/>
        </w:rPr>
        <w:t xml:space="preserve"> </w:t>
      </w:r>
      <w:r w:rsidR="002E60BD">
        <w:rPr>
          <w:rFonts w:ascii="Arial" w:eastAsiaTheme="minorEastAsia" w:hAnsi="Arial" w:cs="Arial"/>
          <w:lang w:val="en-GB"/>
        </w:rPr>
        <w:t xml:space="preserve">et al </w:t>
      </w:r>
      <w:r w:rsidR="00BA1AC8">
        <w:rPr>
          <w:rFonts w:ascii="Arial" w:eastAsiaTheme="minorEastAsia" w:hAnsi="Arial" w:cs="Arial"/>
          <w:lang w:val="en-GB"/>
        </w:rPr>
        <w:t>(</w:t>
      </w:r>
      <w:r w:rsidR="002E60BD">
        <w:rPr>
          <w:rFonts w:ascii="Arial" w:eastAsiaTheme="minorEastAsia" w:hAnsi="Arial" w:cs="Arial"/>
          <w:lang w:val="en-GB"/>
        </w:rPr>
        <w:t>2012</w:t>
      </w:r>
      <w:r w:rsidR="00BA1AC8">
        <w:rPr>
          <w:rFonts w:ascii="Arial" w:eastAsiaTheme="minorEastAsia" w:hAnsi="Arial" w:cs="Arial"/>
          <w:lang w:val="en-GB"/>
        </w:rPr>
        <w:t>)</w:t>
      </w:r>
      <w:r w:rsidRPr="00A018B8">
        <w:rPr>
          <w:rFonts w:ascii="Arial" w:eastAsiaTheme="minorEastAsia" w:hAnsi="Arial" w:cs="Arial"/>
          <w:lang w:val="en-GB"/>
        </w:rPr>
        <w:t xml:space="preserve"> and </w:t>
      </w:r>
      <w:r w:rsidR="002E60BD">
        <w:rPr>
          <w:rFonts w:ascii="Arial" w:eastAsiaTheme="minorEastAsia" w:hAnsi="Arial" w:cs="Arial"/>
          <w:lang w:val="en-GB"/>
        </w:rPr>
        <w:t xml:space="preserve">Imo et al </w:t>
      </w:r>
      <w:r w:rsidR="00BA1AC8">
        <w:rPr>
          <w:rFonts w:ascii="Arial" w:eastAsiaTheme="minorEastAsia" w:hAnsi="Arial" w:cs="Arial"/>
          <w:lang w:val="en-GB"/>
        </w:rPr>
        <w:t>(</w:t>
      </w:r>
      <w:r w:rsidR="002E60BD">
        <w:rPr>
          <w:rFonts w:ascii="Arial" w:eastAsiaTheme="minorEastAsia" w:hAnsi="Arial" w:cs="Arial"/>
          <w:lang w:val="en-GB"/>
        </w:rPr>
        <w:t>2023</w:t>
      </w:r>
      <w:r w:rsidR="00BA1AC8">
        <w:rPr>
          <w:rFonts w:ascii="Arial" w:eastAsiaTheme="minorEastAsia" w:hAnsi="Arial" w:cs="Arial"/>
          <w:lang w:val="en-GB"/>
        </w:rPr>
        <w:t>).</w:t>
      </w:r>
      <w:r w:rsidRPr="00A018B8">
        <w:rPr>
          <w:rFonts w:ascii="Arial" w:eastAsiaTheme="minorEastAsia" w:hAnsi="Arial" w:cs="Arial"/>
          <w:lang w:val="en-GB"/>
        </w:rPr>
        <w:t xml:space="preserve"> </w:t>
      </w:r>
    </w:p>
    <w:p w14:paraId="6B80BC8D" w14:textId="77777777" w:rsidR="009A13B3" w:rsidRPr="00A018B8" w:rsidRDefault="009A13B3" w:rsidP="009A13B3">
      <w:pPr>
        <w:spacing w:line="276" w:lineRule="auto"/>
        <w:jc w:val="both"/>
        <w:rPr>
          <w:rFonts w:ascii="Arial" w:hAnsi="Arial" w:cs="Arial"/>
        </w:rPr>
      </w:pPr>
      <w:r w:rsidRPr="00A018B8">
        <w:rPr>
          <w:rFonts w:ascii="Arial" w:hAnsi="Arial" w:cs="Arial"/>
        </w:rPr>
        <w:t>The value of the weight loss and corrosion rate based on weight loss was calculated from the equations (1) and (2) respectively:</w:t>
      </w:r>
    </w:p>
    <w:p w14:paraId="44CE5D17"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∆W= Wo – Wi                                                                          </w:t>
      </w:r>
      <w:proofErr w:type="gramStart"/>
      <w:r w:rsidRPr="00A018B8">
        <w:rPr>
          <w:rFonts w:ascii="Arial" w:hAnsi="Arial" w:cs="Arial"/>
        </w:rPr>
        <w:t xml:space="preserve">   (</w:t>
      </w:r>
      <w:proofErr w:type="gramEnd"/>
      <w:r w:rsidRPr="00A018B8">
        <w:rPr>
          <w:rFonts w:ascii="Arial" w:hAnsi="Arial" w:cs="Arial"/>
        </w:rPr>
        <w:t>1)</w:t>
      </w:r>
    </w:p>
    <w:p w14:paraId="3BD61C8A" w14:textId="77777777" w:rsidR="009A13B3" w:rsidRPr="00A018B8" w:rsidRDefault="009A13B3" w:rsidP="009A13B3">
      <w:pPr>
        <w:spacing w:line="276" w:lineRule="auto"/>
        <w:jc w:val="both"/>
        <w:rPr>
          <w:rFonts w:ascii="Arial" w:hAnsi="Arial" w:cs="Arial"/>
        </w:rPr>
      </w:pPr>
    </w:p>
    <w:p w14:paraId="2011A42A"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CR = </w:t>
      </w:r>
      <m:oMath>
        <m:f>
          <m:fPr>
            <m:ctrlPr>
              <w:rPr>
                <w:rFonts w:ascii="Cambria Math" w:hAnsi="Cambria Math" w:cs="Arial"/>
                <w:i/>
              </w:rPr>
            </m:ctrlPr>
          </m:fPr>
          <m:num>
            <m:r>
              <w:rPr>
                <w:rFonts w:ascii="Cambria Math" w:hAnsi="Cambria Math" w:cs="Arial"/>
              </w:rPr>
              <m:t>k ∆W</m:t>
            </m:r>
          </m:num>
          <m:den>
            <m:r>
              <w:rPr>
                <w:rFonts w:ascii="Cambria Math" w:hAnsi="Cambria Math" w:cs="Arial"/>
              </w:rPr>
              <m:t>A⍴t</m:t>
            </m:r>
          </m:den>
        </m:f>
      </m:oMath>
      <w:r w:rsidRPr="00A018B8">
        <w:rPr>
          <w:rFonts w:ascii="Arial" w:eastAsiaTheme="minorEastAsia" w:hAnsi="Arial" w:cs="Arial"/>
        </w:rPr>
        <w:t xml:space="preserve">                                                                                  </w:t>
      </w:r>
      <w:proofErr w:type="gramStart"/>
      <w:r w:rsidRPr="00A018B8">
        <w:rPr>
          <w:rFonts w:ascii="Arial" w:eastAsiaTheme="minorEastAsia" w:hAnsi="Arial" w:cs="Arial"/>
        </w:rPr>
        <w:t xml:space="preserve">   (</w:t>
      </w:r>
      <w:proofErr w:type="gramEnd"/>
      <w:r w:rsidRPr="00A018B8">
        <w:rPr>
          <w:rFonts w:ascii="Arial" w:eastAsiaTheme="minorEastAsia" w:hAnsi="Arial" w:cs="Arial"/>
        </w:rPr>
        <w:t>2)</w:t>
      </w:r>
    </w:p>
    <w:p w14:paraId="05C74062" w14:textId="77777777" w:rsidR="00BE7ECA" w:rsidRPr="00A018B8" w:rsidRDefault="00BE7ECA" w:rsidP="009A13B3">
      <w:pPr>
        <w:spacing w:line="276" w:lineRule="auto"/>
        <w:jc w:val="both"/>
        <w:rPr>
          <w:rFonts w:ascii="Arial" w:hAnsi="Arial" w:cs="Arial"/>
        </w:rPr>
      </w:pPr>
    </w:p>
    <w:p w14:paraId="5FD3A46A" w14:textId="6C048DF7" w:rsidR="009A13B3" w:rsidRPr="00A018B8" w:rsidRDefault="009A13B3" w:rsidP="009A13B3">
      <w:pPr>
        <w:spacing w:line="276" w:lineRule="auto"/>
        <w:jc w:val="both"/>
        <w:rPr>
          <w:rFonts w:ascii="Arial" w:hAnsi="Arial" w:cs="Arial"/>
        </w:rPr>
      </w:pPr>
      <w:r w:rsidRPr="00A018B8">
        <w:rPr>
          <w:rFonts w:ascii="Arial" w:hAnsi="Arial" w:cs="Arial"/>
        </w:rPr>
        <w:t>Percentage weight loss</w:t>
      </w:r>
      <w:r w:rsidRPr="00A018B8">
        <w:rPr>
          <w:rFonts w:ascii="Arial" w:eastAsiaTheme="minorEastAsia" w:hAnsi="Arial" w:cs="Arial"/>
        </w:rPr>
        <w:t xml:space="preserve">     </w:t>
      </w:r>
      <m:oMath>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l</m:t>
            </m:r>
          </m:sub>
        </m:sSub>
        <m:r>
          <w:rPr>
            <w:rFonts w:ascii="Cambria Math" w:hAnsi="Cambria Math" w:cs="Arial"/>
          </w:rPr>
          <m:t xml:space="preserve"> = </m:t>
        </m:r>
        <m:f>
          <m:fPr>
            <m:ctrlPr>
              <w:rPr>
                <w:rFonts w:ascii="Cambria Math" w:hAnsi="Cambria Math" w:cs="Arial"/>
                <w:i/>
              </w:rPr>
            </m:ctrlPr>
          </m:fPr>
          <m:num>
            <m:r>
              <w:rPr>
                <w:rFonts w:ascii="Cambria Math" w:hAnsi="Cambria Math" w:cs="Arial"/>
              </w:rPr>
              <m:t>Wi -Wf</m:t>
            </m:r>
          </m:num>
          <m:den>
            <m:r>
              <w:rPr>
                <w:rFonts w:ascii="Cambria Math" w:hAnsi="Cambria Math" w:cs="Arial"/>
              </w:rPr>
              <m:t xml:space="preserve">Wi </m:t>
            </m:r>
          </m:den>
        </m:f>
        <m:r>
          <w:rPr>
            <w:rFonts w:ascii="Cambria Math" w:hAnsi="Cambria Math" w:cs="Arial"/>
          </w:rPr>
          <m:t xml:space="preserve"> x 100</m:t>
        </m:r>
      </m:oMath>
      <w:r w:rsidRPr="00A018B8">
        <w:rPr>
          <w:rFonts w:ascii="Arial" w:eastAsiaTheme="minorEastAsia" w:hAnsi="Arial" w:cs="Arial"/>
        </w:rPr>
        <w:t xml:space="preserve">                    </w:t>
      </w:r>
      <w:proofErr w:type="gramStart"/>
      <w:r w:rsidRPr="00A018B8">
        <w:rPr>
          <w:rFonts w:ascii="Arial" w:eastAsiaTheme="minorEastAsia" w:hAnsi="Arial" w:cs="Arial"/>
        </w:rPr>
        <w:t xml:space="preserve">   (</w:t>
      </w:r>
      <w:proofErr w:type="gramEnd"/>
      <w:r w:rsidRPr="00A018B8">
        <w:rPr>
          <w:rFonts w:ascii="Arial" w:eastAsiaTheme="minorEastAsia" w:hAnsi="Arial" w:cs="Arial"/>
        </w:rPr>
        <w:t>3)</w:t>
      </w:r>
    </w:p>
    <w:p w14:paraId="55576972"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A=Exposed surface area =2(LW+LH+HW) cm2, where L= length of the coupon, W= width of the coupon, H= height of the coupon or thickness, k = corrosion rate constant (143,700 </w:t>
      </w:r>
      <w:proofErr w:type="spellStart"/>
      <w:r w:rsidRPr="00A018B8">
        <w:rPr>
          <w:rFonts w:ascii="Arial" w:hAnsi="Arial" w:cs="Arial"/>
        </w:rPr>
        <w:t>mpy</w:t>
      </w:r>
      <w:proofErr w:type="spellEnd"/>
      <w:r w:rsidRPr="00A018B8">
        <w:rPr>
          <w:rFonts w:ascii="Arial" w:hAnsi="Arial" w:cs="Arial"/>
        </w:rPr>
        <w:t>), ρ =density of metal coupon (g/cm3), Wo = initial weight, Wi = final weight, ∆W=weight loss of coupon (g); t = time (days).</w:t>
      </w:r>
    </w:p>
    <w:p w14:paraId="76A4B20D" w14:textId="77777777" w:rsidR="00841AEC" w:rsidRDefault="00841AEC" w:rsidP="009A13B3">
      <w:pPr>
        <w:spacing w:line="276" w:lineRule="auto"/>
        <w:jc w:val="both"/>
        <w:rPr>
          <w:rFonts w:ascii="Arial" w:hAnsi="Arial" w:cs="Arial"/>
          <w:b/>
          <w:bCs/>
        </w:rPr>
      </w:pPr>
    </w:p>
    <w:p w14:paraId="15752CAF" w14:textId="23CFD17F" w:rsidR="009A13B3" w:rsidRPr="00B67EE6" w:rsidRDefault="00FE0BB1" w:rsidP="009A13B3">
      <w:pPr>
        <w:spacing w:line="276" w:lineRule="auto"/>
        <w:jc w:val="both"/>
        <w:rPr>
          <w:rFonts w:ascii="Arial" w:hAnsi="Arial" w:cs="Arial"/>
          <w:b/>
          <w:bCs/>
        </w:rPr>
      </w:pPr>
      <w:r w:rsidRPr="00B67EE6">
        <w:rPr>
          <w:rFonts w:ascii="Arial" w:hAnsi="Arial" w:cs="Arial"/>
          <w:b/>
          <w:bCs/>
        </w:rPr>
        <w:t xml:space="preserve">2.4 </w:t>
      </w:r>
      <w:r w:rsidR="009A13B3" w:rsidRPr="00B67EE6">
        <w:rPr>
          <w:rFonts w:ascii="Arial" w:hAnsi="Arial" w:cs="Arial"/>
          <w:b/>
          <w:bCs/>
        </w:rPr>
        <w:t>Electrochemical tests</w:t>
      </w:r>
    </w:p>
    <w:p w14:paraId="4B3FE920" w14:textId="0E72CD4A" w:rsidR="009A13B3" w:rsidRPr="00A018B8" w:rsidRDefault="009A13B3" w:rsidP="009A13B3">
      <w:pPr>
        <w:tabs>
          <w:tab w:val="left" w:pos="709"/>
          <w:tab w:val="left" w:pos="6840"/>
        </w:tabs>
        <w:spacing w:after="0" w:line="360" w:lineRule="auto"/>
        <w:jc w:val="both"/>
        <w:rPr>
          <w:rFonts w:ascii="Arial" w:eastAsia="Arial Unicode MS" w:hAnsi="Arial" w:cs="Arial"/>
          <w:lang w:val="en-GB"/>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w:t>
      </w:r>
      <w:r w:rsidRPr="00A018B8">
        <w:rPr>
          <w:rFonts w:ascii="Arial" w:eastAsia="Calibri" w:hAnsi="Arial" w:cs="Arial"/>
          <w:lang w:val="en-GB"/>
        </w:rPr>
        <w:t xml:space="preserve">analysis on </w:t>
      </w:r>
      <w:r w:rsidR="00DC3629">
        <w:rPr>
          <w:rFonts w:ascii="Arial" w:eastAsia="Calibri" w:hAnsi="Arial" w:cs="Arial"/>
          <w:lang w:val="en-GB"/>
        </w:rPr>
        <w:t>copper</w:t>
      </w:r>
      <w:r w:rsidRPr="00A018B8">
        <w:rPr>
          <w:rFonts w:ascii="Arial" w:eastAsia="Arial Unicode MS" w:hAnsi="Arial" w:cs="Arial"/>
          <w:lang w:val="en-GB"/>
        </w:rPr>
        <w:t xml:space="preserve"> was carried out at 30</w:t>
      </w:r>
      <w:r w:rsidR="007F7DD0">
        <w:rPr>
          <w:rFonts w:ascii="Arial" w:eastAsia="Arial Unicode MS" w:hAnsi="Arial" w:cs="Arial"/>
          <w:lang w:val="en-GB"/>
        </w:rPr>
        <w:t xml:space="preserve"> </w:t>
      </w:r>
      <w:r w:rsidRPr="00A018B8">
        <w:rPr>
          <w:rFonts w:ascii="Arial" w:eastAsia="Arial Unicode MS" w:hAnsi="Arial" w:cs="Arial"/>
          <w:vertAlign w:val="superscript"/>
          <w:lang w:val="en-GB"/>
        </w:rPr>
        <w:t>◦</w:t>
      </w:r>
      <w:r w:rsidRPr="00A018B8">
        <w:rPr>
          <w:rFonts w:ascii="Arial" w:eastAsia="Arial Unicode MS" w:hAnsi="Arial" w:cs="Arial"/>
          <w:lang w:val="en-GB"/>
        </w:rPr>
        <w:t xml:space="preserve">C ambient temperature with a three-electrode system consisting of the mounted </w:t>
      </w:r>
      <w:r w:rsidR="001A3068">
        <w:rPr>
          <w:rFonts w:ascii="Arial" w:eastAsia="Arial Unicode MS" w:hAnsi="Arial" w:cs="Arial"/>
          <w:lang w:val="en-GB"/>
        </w:rPr>
        <w:t>copper</w:t>
      </w:r>
      <w:r w:rsidRPr="00A018B8">
        <w:rPr>
          <w:rFonts w:ascii="Arial" w:eastAsia="Arial Unicode MS" w:hAnsi="Arial" w:cs="Arial"/>
          <w:lang w:val="en-GB"/>
        </w:rPr>
        <w:t xml:space="preserve">, Ag/AgCl reference electrode and platinum counter electrode. The electrodes were placed inside a transparent glass cell containing 200 mL of the </w:t>
      </w:r>
      <w:r w:rsidRPr="00A018B8">
        <w:rPr>
          <w:rFonts w:ascii="Arial" w:eastAsia="Calibri" w:hAnsi="Arial" w:cs="Arial"/>
        </w:rPr>
        <w:t>electrolyte at specific inhibitor concentrations.</w:t>
      </w:r>
      <w:r w:rsidRPr="00A018B8">
        <w:rPr>
          <w:rFonts w:ascii="Arial" w:eastAsia="Arial Unicode MS" w:hAnsi="Arial" w:cs="Arial"/>
          <w:lang w:val="en-GB"/>
        </w:rPr>
        <w:t xml:space="preserve"> The electrodes were connected to </w:t>
      </w:r>
      <w:r w:rsidR="007F7DD0" w:rsidRPr="00A018B8">
        <w:rPr>
          <w:rFonts w:ascii="Arial" w:eastAsia="Arial Unicode MS" w:hAnsi="Arial" w:cs="Arial"/>
          <w:lang w:val="en-GB"/>
        </w:rPr>
        <w:t>Gamry</w:t>
      </w:r>
      <w:r w:rsidRPr="00A018B8">
        <w:rPr>
          <w:rFonts w:ascii="Arial" w:eastAsia="Arial Unicode MS" w:hAnsi="Arial" w:cs="Arial"/>
          <w:lang w:val="en-GB"/>
        </w:rPr>
        <w:t xml:space="preserve"> 600+ </w:t>
      </w:r>
      <w:proofErr w:type="spellStart"/>
      <w:r w:rsidRPr="00A018B8">
        <w:rPr>
          <w:rFonts w:ascii="Arial" w:eastAsia="Arial Unicode MS" w:hAnsi="Arial" w:cs="Arial"/>
          <w:lang w:val="en-GB"/>
        </w:rPr>
        <w:t>potentiostat</w:t>
      </w:r>
      <w:proofErr w:type="spellEnd"/>
      <w:r w:rsidRPr="00A018B8">
        <w:rPr>
          <w:rFonts w:ascii="Arial" w:eastAsia="Arial Unicode MS" w:hAnsi="Arial" w:cs="Arial"/>
          <w:lang w:val="en-GB"/>
        </w:rPr>
        <w:t xml:space="preserve"> linked to computer system. Polarization plots were produced at scan rate of 0.001 V/s between potentials of -2.5 V and +2 V. </w:t>
      </w:r>
      <w:r w:rsidRPr="00A018B8">
        <w:rPr>
          <w:rFonts w:ascii="Arial" w:eastAsia="Calibri" w:hAnsi="Arial" w:cs="Arial"/>
        </w:rPr>
        <w:t>Corrosion current density, (A/cm</w:t>
      </w:r>
      <w:r w:rsidRPr="00A018B8">
        <w:rPr>
          <w:rFonts w:ascii="Arial" w:eastAsia="Calibri" w:hAnsi="Arial" w:cs="Arial"/>
          <w:vertAlign w:val="superscript"/>
        </w:rPr>
        <w:t>2</w:t>
      </w:r>
      <w:r w:rsidRPr="00A018B8">
        <w:rPr>
          <w:rFonts w:ascii="Arial" w:eastAsia="Calibri" w:hAnsi="Arial" w:cs="Arial"/>
        </w:rPr>
        <w:t>) and corrosion potential, (V) were determined from the plots by Tafel extrapolation method.</w:t>
      </w:r>
      <w:r w:rsidRPr="00A018B8">
        <w:rPr>
          <w:rFonts w:ascii="Arial" w:eastAsia="Arial Unicode MS" w:hAnsi="Arial" w:cs="Arial"/>
          <w:lang w:val="en-GB"/>
        </w:rPr>
        <w:t xml:space="preserve"> </w:t>
      </w:r>
      <w:r w:rsidRPr="00A018B8">
        <w:rPr>
          <w:rFonts w:ascii="Arial" w:eastAsia="Calibri" w:hAnsi="Arial" w:cs="Arial"/>
        </w:rPr>
        <w:t>Corrosion rate (mm/y) was calculated from the equation below:</w:t>
      </w:r>
    </w:p>
    <w:p w14:paraId="6DDF4943" w14:textId="0DA5F77D" w:rsidR="009A13B3" w:rsidRPr="00A018B8" w:rsidRDefault="009A13B3" w:rsidP="009A13B3">
      <w:pPr>
        <w:tabs>
          <w:tab w:val="left" w:pos="4320"/>
          <w:tab w:val="left" w:pos="4536"/>
        </w:tabs>
        <w:autoSpaceDE w:val="0"/>
        <w:autoSpaceDN w:val="0"/>
        <w:adjustRightInd w:val="0"/>
        <w:spacing w:after="0" w:line="360" w:lineRule="auto"/>
        <w:rPr>
          <w:rFonts w:ascii="Arial" w:eastAsia="Calibri" w:hAnsi="Arial" w:cs="Arial"/>
          <w:lang w:val="en-GB"/>
        </w:rPr>
      </w:pPr>
      <w:r w:rsidRPr="00A018B8">
        <w:rPr>
          <w:rFonts w:ascii="Arial" w:eastAsia="Arial Unicode MS" w:hAnsi="Arial" w:cs="Arial"/>
          <w:lang w:val="en-GB"/>
        </w:rPr>
        <w:t>Corrosion Rate</w:t>
      </w:r>
      <w:r w:rsidRPr="00A018B8">
        <w:rPr>
          <w:rFonts w:ascii="Arial" w:eastAsia="Arial Unicode MS" w:hAnsi="Arial" w:cs="Arial"/>
          <w:i/>
          <w:lang w:val="en-GB"/>
        </w:rPr>
        <w:t xml:space="preserve"> </w:t>
      </w:r>
      <w:r w:rsidRPr="00A018B8">
        <w:rPr>
          <w:rFonts w:ascii="Arial" w:eastAsia="Arial Unicode MS" w:hAnsi="Arial" w:cs="Arial"/>
          <w:vertAlign w:val="subscript"/>
          <w:lang w:val="en-GB"/>
        </w:rPr>
        <w:t>=</w:t>
      </w:r>
      <w:r w:rsidRPr="00A018B8">
        <w:rPr>
          <w:rFonts w:ascii="Arial" w:eastAsia="Arial Unicode MS" w:hAnsi="Arial" w:cs="Arial"/>
          <w:lang w:val="en-GB"/>
        </w:rPr>
        <w:t xml:space="preserve"> </w:t>
      </w:r>
      <m:oMath>
        <m:f>
          <m:fPr>
            <m:ctrlPr>
              <w:rPr>
                <w:rFonts w:ascii="Cambria Math" w:eastAsia="Arial Unicode MS" w:hAnsi="Cambria Math" w:cs="Arial"/>
                <w:lang w:val="en-GB"/>
              </w:rPr>
            </m:ctrlPr>
          </m:fPr>
          <m:num>
            <m:r>
              <m:rPr>
                <m:sty m:val="p"/>
              </m:rPr>
              <w:rPr>
                <w:rFonts w:ascii="Cambria Math" w:eastAsia="Arial Unicode MS" w:hAnsi="Cambria Math" w:cs="Arial"/>
                <w:lang w:val="en-GB"/>
              </w:rPr>
              <m:t xml:space="preserve">0.00327 ˟ </m:t>
            </m:r>
            <m:sSub>
              <m:sSubPr>
                <m:ctrlPr>
                  <w:rPr>
                    <w:rFonts w:ascii="Cambria Math" w:eastAsia="Arial Unicode MS" w:hAnsi="Cambria Math" w:cs="Arial"/>
                    <w:lang w:val="en-GB"/>
                  </w:rPr>
                </m:ctrlPr>
              </m:sSubPr>
              <m:e>
                <m:r>
                  <w:rPr>
                    <w:rFonts w:ascii="Cambria Math" w:eastAsia="Arial Unicode MS" w:hAnsi="Cambria Math" w:cs="Arial"/>
                    <w:lang w:val="en-GB"/>
                  </w:rPr>
                  <m:t>C</m:t>
                </m:r>
              </m:e>
              <m:sub>
                <m:r>
                  <m:rPr>
                    <m:sty m:val="p"/>
                  </m:rPr>
                  <w:rPr>
                    <w:rFonts w:ascii="Cambria Math" w:eastAsia="Arial Unicode MS" w:hAnsi="Cambria Math" w:cs="Arial"/>
                    <w:lang w:val="en-GB"/>
                  </w:rPr>
                  <m:t>D</m:t>
                </m:r>
              </m:sub>
            </m:sSub>
            <m:r>
              <m:rPr>
                <m:sty m:val="p"/>
              </m:rPr>
              <w:rPr>
                <w:rFonts w:ascii="Cambria Math" w:eastAsia="Arial Unicode MS" w:hAnsi="Cambria Math" w:cs="Arial"/>
                <w:lang w:val="en-GB"/>
              </w:rPr>
              <m:t xml:space="preserve"> ˟ </m:t>
            </m:r>
            <m:sSub>
              <m:sSubPr>
                <m:ctrlPr>
                  <w:rPr>
                    <w:rFonts w:ascii="Cambria Math" w:eastAsia="Arial Unicode MS" w:hAnsi="Cambria Math" w:cs="Arial"/>
                    <w:lang w:val="en-GB"/>
                  </w:rPr>
                </m:ctrlPr>
              </m:sSubPr>
              <m:e>
                <m:r>
                  <w:rPr>
                    <w:rFonts w:ascii="Cambria Math" w:eastAsia="Arial Unicode MS" w:hAnsi="Cambria Math" w:cs="Arial"/>
                    <w:lang w:val="en-GB"/>
                  </w:rPr>
                  <m:t>E</m:t>
                </m:r>
              </m:e>
              <m:sub>
                <m:r>
                  <m:rPr>
                    <m:sty m:val="p"/>
                  </m:rPr>
                  <w:rPr>
                    <w:rFonts w:ascii="Cambria Math" w:eastAsia="Arial Unicode MS" w:hAnsi="Cambria Math" w:cs="Arial"/>
                    <w:lang w:val="en-GB"/>
                  </w:rPr>
                  <m:t>QV</m:t>
                </m:r>
              </m:sub>
            </m:sSub>
          </m:num>
          <m:den>
            <m:r>
              <w:rPr>
                <w:rFonts w:ascii="Cambria Math" w:eastAsia="Arial Unicode MS" w:hAnsi="Cambria Math" w:cs="Arial"/>
                <w:lang w:val="en-GB"/>
              </w:rPr>
              <m:t>D</m:t>
            </m:r>
          </m:den>
        </m:f>
      </m:oMath>
      <w:r w:rsidRPr="00A018B8">
        <w:rPr>
          <w:rFonts w:ascii="Arial" w:eastAsia="Calibri" w:hAnsi="Arial" w:cs="Arial"/>
          <w:lang w:val="en-GB"/>
        </w:rPr>
        <w:t xml:space="preserve">            </w:t>
      </w:r>
      <w:proofErr w:type="gramStart"/>
      <w:r w:rsidRPr="00A018B8">
        <w:rPr>
          <w:rFonts w:ascii="Arial" w:eastAsia="Calibri" w:hAnsi="Arial" w:cs="Arial"/>
          <w:lang w:val="en-GB"/>
        </w:rPr>
        <w:t xml:space="preserve">   </w:t>
      </w:r>
      <w:r w:rsidR="00BE7ECA" w:rsidRPr="00A018B8">
        <w:rPr>
          <w:rFonts w:ascii="Arial" w:eastAsia="Calibri" w:hAnsi="Arial" w:cs="Arial"/>
          <w:lang w:val="en-GB"/>
        </w:rPr>
        <w:t>(</w:t>
      </w:r>
      <w:proofErr w:type="gramEnd"/>
      <w:r w:rsidR="00BE7ECA" w:rsidRPr="00A018B8">
        <w:rPr>
          <w:rFonts w:ascii="Arial" w:eastAsia="Calibri" w:hAnsi="Arial" w:cs="Arial"/>
          <w:lang w:val="en-GB"/>
        </w:rPr>
        <w:t>4)</w:t>
      </w:r>
      <w:r w:rsidRPr="00A018B8">
        <w:rPr>
          <w:rFonts w:ascii="Arial" w:eastAsia="Calibri" w:hAnsi="Arial" w:cs="Arial"/>
          <w:lang w:val="en-GB"/>
        </w:rPr>
        <w:t xml:space="preserve">                                                                                                       </w:t>
      </w:r>
    </w:p>
    <w:p w14:paraId="2A0A8AF9" w14:textId="4B7AED62" w:rsidR="009A13B3" w:rsidRPr="00A018B8" w:rsidRDefault="009A13B3" w:rsidP="009A13B3">
      <w:pPr>
        <w:spacing w:line="276" w:lineRule="auto"/>
        <w:jc w:val="both"/>
        <w:rPr>
          <w:rFonts w:ascii="Arial" w:eastAsia="Calibri" w:hAnsi="Arial" w:cs="Arial"/>
        </w:rPr>
      </w:pPr>
      <w:r w:rsidRPr="00A018B8">
        <w:rPr>
          <w:rFonts w:ascii="Arial" w:eastAsia="Calibri" w:hAnsi="Arial" w:cs="Arial"/>
          <w:i/>
        </w:rPr>
        <w:t>E</w:t>
      </w:r>
      <w:r w:rsidRPr="00A018B8">
        <w:rPr>
          <w:rFonts w:ascii="Arial" w:eastAsia="Calibri" w:hAnsi="Arial" w:cs="Arial"/>
          <w:vertAlign w:val="subscript"/>
        </w:rPr>
        <w:t>QV</w:t>
      </w:r>
      <w:r w:rsidRPr="00A018B8">
        <w:rPr>
          <w:rFonts w:ascii="Arial" w:eastAsia="Calibri" w:hAnsi="Arial" w:cs="Arial"/>
        </w:rPr>
        <w:t xml:space="preserve"> is the equivalent weight (g) of </w:t>
      </w:r>
      <w:r w:rsidR="00E07EA4" w:rsidRPr="00A018B8">
        <w:rPr>
          <w:rFonts w:ascii="Arial" w:eastAsia="Calibri" w:hAnsi="Arial" w:cs="Arial"/>
        </w:rPr>
        <w:t>working</w:t>
      </w:r>
      <w:r w:rsidRPr="00A018B8">
        <w:rPr>
          <w:rFonts w:ascii="Arial" w:eastAsia="Calibri" w:hAnsi="Arial" w:cs="Arial"/>
        </w:rPr>
        <w:t>.</w:t>
      </w:r>
    </w:p>
    <w:p w14:paraId="21D93CE9" w14:textId="19D5FB44" w:rsidR="000A04F2" w:rsidRPr="00A018B8" w:rsidRDefault="009A13B3" w:rsidP="00B7552A">
      <w:pPr>
        <w:spacing w:line="360" w:lineRule="auto"/>
        <w:jc w:val="both"/>
        <w:rPr>
          <w:rFonts w:ascii="Arial" w:hAnsi="Arial" w:cs="Arial"/>
        </w:rPr>
      </w:pPr>
      <w:r w:rsidRPr="00A018B8">
        <w:rPr>
          <w:rFonts w:ascii="Arial" w:hAnsi="Arial" w:cs="Arial"/>
        </w:rPr>
        <w:t xml:space="preserve">Electrochemical Impedance Spectroscopic analysis was performed with a conventional three electrodes cell using Gamry 1010E </w:t>
      </w:r>
      <w:proofErr w:type="spellStart"/>
      <w:r w:rsidRPr="00A018B8">
        <w:rPr>
          <w:rFonts w:ascii="Arial" w:hAnsi="Arial" w:cs="Arial"/>
        </w:rPr>
        <w:t>potentiostat</w:t>
      </w:r>
      <w:proofErr w:type="spellEnd"/>
      <w:r w:rsidRPr="00A018B8">
        <w:rPr>
          <w:rFonts w:ascii="Arial" w:hAnsi="Arial" w:cs="Arial"/>
        </w:rPr>
        <w:t xml:space="preserve">. Platinum electrode was used as the counter </w:t>
      </w:r>
      <w:r w:rsidRPr="00A018B8">
        <w:rPr>
          <w:rFonts w:ascii="Arial" w:hAnsi="Arial" w:cs="Arial"/>
        </w:rPr>
        <w:lastRenderedPageBreak/>
        <w:t xml:space="preserve">electrode, Ag/AgCl in 3 M KCl as the reference electrode, and the </w:t>
      </w:r>
      <w:r w:rsidR="00F47685">
        <w:rPr>
          <w:rFonts w:ascii="Arial" w:hAnsi="Arial" w:cs="Arial"/>
        </w:rPr>
        <w:t>copper</w:t>
      </w:r>
      <w:r w:rsidRPr="00A018B8">
        <w:rPr>
          <w:rFonts w:ascii="Arial" w:hAnsi="Arial" w:cs="Arial"/>
        </w:rPr>
        <w:t xml:space="preserve"> specimens were used as the working electrode. The area of the exposed area of working electrode in the medium is approximately 1 cm</w:t>
      </w:r>
      <w:r w:rsidRPr="00A018B8">
        <w:rPr>
          <w:rFonts w:ascii="Arial" w:hAnsi="Arial" w:cs="Arial"/>
          <w:vertAlign w:val="superscript"/>
        </w:rPr>
        <w:t>2</w:t>
      </w:r>
      <w:r w:rsidRPr="00A018B8">
        <w:rPr>
          <w:rFonts w:ascii="Arial" w:hAnsi="Arial" w:cs="Arial"/>
        </w:rPr>
        <w:t xml:space="preserve"> (Cu). Prior to each electrochemical study, the frequency range used was from 100mH</w:t>
      </w:r>
      <w:r w:rsidRPr="00A018B8">
        <w:rPr>
          <w:rFonts w:ascii="Arial" w:hAnsi="Arial" w:cs="Arial"/>
          <w:vertAlign w:val="subscript"/>
        </w:rPr>
        <w:t>Z</w:t>
      </w:r>
      <w:r w:rsidRPr="00A018B8">
        <w:rPr>
          <w:rFonts w:ascii="Arial" w:hAnsi="Arial" w:cs="Arial"/>
        </w:rPr>
        <w:t xml:space="preserve"> up to 100kH</w:t>
      </w:r>
      <w:r w:rsidRPr="00A018B8">
        <w:rPr>
          <w:rFonts w:ascii="Arial" w:hAnsi="Arial" w:cs="Arial"/>
          <w:vertAlign w:val="subscript"/>
        </w:rPr>
        <w:t>Z</w:t>
      </w:r>
      <w:r w:rsidRPr="00A018B8">
        <w:rPr>
          <w:rFonts w:ascii="Arial" w:hAnsi="Arial" w:cs="Arial"/>
        </w:rPr>
        <w:t xml:space="preserve"> and the amplitude was set at 10mV. The experiment was carried out at 4 min open circuit potential (OCP) to attain steady state conditions. </w:t>
      </w:r>
    </w:p>
    <w:p w14:paraId="0E587BE1" w14:textId="77777777" w:rsidR="001A572D" w:rsidRDefault="001A572D" w:rsidP="00B7552A">
      <w:pPr>
        <w:spacing w:line="360" w:lineRule="auto"/>
        <w:jc w:val="both"/>
        <w:rPr>
          <w:rFonts w:ascii="Arial" w:hAnsi="Arial" w:cs="Arial"/>
          <w:b/>
          <w:bCs/>
        </w:rPr>
      </w:pPr>
    </w:p>
    <w:p w14:paraId="03F5C579" w14:textId="278C2331" w:rsidR="000A04F2" w:rsidRPr="00A018B8" w:rsidRDefault="00FE0BB1" w:rsidP="00B7552A">
      <w:pPr>
        <w:spacing w:line="360" w:lineRule="auto"/>
        <w:jc w:val="both"/>
        <w:rPr>
          <w:rFonts w:ascii="Arial" w:hAnsi="Arial" w:cs="Arial"/>
          <w:b/>
          <w:bCs/>
        </w:rPr>
      </w:pPr>
      <w:r w:rsidRPr="00A018B8">
        <w:rPr>
          <w:rFonts w:ascii="Arial" w:hAnsi="Arial" w:cs="Arial"/>
          <w:b/>
          <w:bCs/>
        </w:rPr>
        <w:t xml:space="preserve">3.0 </w:t>
      </w:r>
      <w:r w:rsidR="00B67EE6" w:rsidRPr="00A018B8">
        <w:rPr>
          <w:rFonts w:ascii="Arial" w:hAnsi="Arial" w:cs="Arial"/>
          <w:b/>
          <w:bCs/>
        </w:rPr>
        <w:t>RESULTS</w:t>
      </w:r>
    </w:p>
    <w:p w14:paraId="25C63B42" w14:textId="199E206D" w:rsidR="00FE0BB1" w:rsidRDefault="004360E2" w:rsidP="00B7552A">
      <w:pPr>
        <w:spacing w:line="360" w:lineRule="auto"/>
        <w:jc w:val="both"/>
        <w:rPr>
          <w:rFonts w:ascii="Arial" w:hAnsi="Arial" w:cs="Arial"/>
        </w:rPr>
      </w:pPr>
      <w:r w:rsidRPr="00A018B8">
        <w:rPr>
          <w:rFonts w:ascii="Arial" w:hAnsi="Arial" w:cs="Arial"/>
        </w:rPr>
        <w:t>The phytochemical analysis of ginger (</w:t>
      </w:r>
      <w:r w:rsidRPr="00A018B8">
        <w:rPr>
          <w:rFonts w:ascii="Arial" w:hAnsi="Arial" w:cs="Arial"/>
          <w:i/>
          <w:iCs/>
        </w:rPr>
        <w:t>Zingiber officinale</w:t>
      </w:r>
      <w:r w:rsidRPr="00A018B8">
        <w:rPr>
          <w:rFonts w:ascii="Arial" w:hAnsi="Arial" w:cs="Arial"/>
        </w:rPr>
        <w:t>) extract revealed a rich composition of bioactive compounds, primarily consisting of terpenes, ketones, and fatty acids according to Table 1. The major components identified include 6-Gingerol (18.529%), 6-Shogaol (15.224%), α-Zingiberene (12.585%), and β-</w:t>
      </w:r>
      <w:proofErr w:type="spellStart"/>
      <w:r w:rsidRPr="00A018B8">
        <w:rPr>
          <w:rFonts w:ascii="Arial" w:hAnsi="Arial" w:cs="Arial"/>
        </w:rPr>
        <w:t>Sesquiphellandrene</w:t>
      </w:r>
      <w:proofErr w:type="spellEnd"/>
      <w:r w:rsidRPr="00A018B8">
        <w:rPr>
          <w:rFonts w:ascii="Arial" w:hAnsi="Arial" w:cs="Arial"/>
        </w:rPr>
        <w:t xml:space="preserve"> (10.908%). The high concentrations of 6-Gingerol, Terpenes and 6-Shogaol are particularly noteworthy. These compounds are known for their potent antioxidant, anti-inflammatory, and antimicrobial activities </w:t>
      </w:r>
      <w:r w:rsidR="000424CE">
        <w:rPr>
          <w:rFonts w:ascii="Arial" w:eastAsiaTheme="minorEastAsia" w:hAnsi="Arial" w:cs="Arial"/>
          <w:lang w:val="en-GB"/>
        </w:rPr>
        <w:t>(</w:t>
      </w:r>
      <w:proofErr w:type="spellStart"/>
      <w:r w:rsidR="00A56B9B" w:rsidRPr="005E3743">
        <w:rPr>
          <w:rFonts w:ascii="Arial" w:eastAsiaTheme="minorEastAsia" w:hAnsi="Arial" w:cs="Arial"/>
          <w:lang w:val="en-GB"/>
        </w:rPr>
        <w:t>Adefegha</w:t>
      </w:r>
      <w:proofErr w:type="spellEnd"/>
      <w:r w:rsidR="00A56B9B">
        <w:rPr>
          <w:rFonts w:ascii="Arial" w:eastAsiaTheme="minorEastAsia" w:hAnsi="Arial" w:cs="Arial"/>
          <w:lang w:val="en-GB"/>
        </w:rPr>
        <w:t xml:space="preserve"> et al 2021</w:t>
      </w:r>
      <w:r w:rsidRPr="00A018B8">
        <w:rPr>
          <w:rFonts w:ascii="Arial" w:hAnsi="Arial" w:cs="Arial"/>
        </w:rPr>
        <w:t xml:space="preserve">, </w:t>
      </w:r>
      <w:proofErr w:type="spellStart"/>
      <w:r w:rsidR="00A56B9B" w:rsidRPr="005E3743">
        <w:rPr>
          <w:rFonts w:ascii="Arial" w:eastAsiaTheme="minorEastAsia" w:hAnsi="Arial" w:cs="Arial"/>
          <w:lang w:val="en-GB"/>
        </w:rPr>
        <w:t>Ekaluno</w:t>
      </w:r>
      <w:proofErr w:type="spellEnd"/>
      <w:r w:rsidR="00A56B9B" w:rsidRPr="00A018B8">
        <w:rPr>
          <w:rFonts w:ascii="Arial" w:hAnsi="Arial" w:cs="Arial"/>
        </w:rPr>
        <w:t xml:space="preserve"> </w:t>
      </w:r>
      <w:r w:rsidR="00A56B9B">
        <w:rPr>
          <w:rFonts w:ascii="Arial" w:hAnsi="Arial" w:cs="Arial"/>
        </w:rPr>
        <w:t xml:space="preserve">et al </w:t>
      </w:r>
      <w:r w:rsidR="000424CE">
        <w:rPr>
          <w:rFonts w:ascii="Arial" w:hAnsi="Arial" w:cs="Arial"/>
        </w:rPr>
        <w:t>2020)</w:t>
      </w:r>
      <w:r w:rsidRPr="00A018B8">
        <w:rPr>
          <w:rFonts w:ascii="Arial" w:hAnsi="Arial" w:cs="Arial"/>
        </w:rPr>
        <w:t xml:space="preserve">. </w:t>
      </w:r>
    </w:p>
    <w:p w14:paraId="03D68563" w14:textId="77777777" w:rsidR="00FA500D" w:rsidRDefault="00FA500D" w:rsidP="00B7552A">
      <w:pPr>
        <w:spacing w:line="360" w:lineRule="auto"/>
        <w:jc w:val="both"/>
        <w:rPr>
          <w:rFonts w:ascii="Arial" w:hAnsi="Arial" w:cs="Arial"/>
        </w:rPr>
      </w:pPr>
    </w:p>
    <w:p w14:paraId="167E20B4" w14:textId="77777777" w:rsidR="00FA500D" w:rsidRDefault="00FA500D" w:rsidP="00B7552A">
      <w:pPr>
        <w:spacing w:line="360" w:lineRule="auto"/>
        <w:jc w:val="both"/>
        <w:rPr>
          <w:rFonts w:ascii="Arial" w:hAnsi="Arial" w:cs="Arial"/>
        </w:rPr>
      </w:pPr>
    </w:p>
    <w:p w14:paraId="05339664" w14:textId="77777777" w:rsidR="00FA500D" w:rsidRDefault="00FA500D" w:rsidP="00B7552A">
      <w:pPr>
        <w:spacing w:line="360" w:lineRule="auto"/>
        <w:jc w:val="both"/>
        <w:rPr>
          <w:rFonts w:ascii="Arial" w:hAnsi="Arial" w:cs="Arial"/>
        </w:rPr>
      </w:pPr>
    </w:p>
    <w:p w14:paraId="243C977A" w14:textId="77777777" w:rsidR="00FA500D" w:rsidRDefault="00FA500D" w:rsidP="00B7552A">
      <w:pPr>
        <w:spacing w:line="360" w:lineRule="auto"/>
        <w:jc w:val="both"/>
        <w:rPr>
          <w:rFonts w:ascii="Arial" w:hAnsi="Arial" w:cs="Arial"/>
        </w:rPr>
      </w:pPr>
    </w:p>
    <w:p w14:paraId="6A203AB9" w14:textId="77777777" w:rsidR="00FA500D" w:rsidRDefault="00FA500D" w:rsidP="00B7552A">
      <w:pPr>
        <w:spacing w:line="360" w:lineRule="auto"/>
        <w:jc w:val="both"/>
        <w:rPr>
          <w:rFonts w:ascii="Arial" w:hAnsi="Arial" w:cs="Arial"/>
        </w:rPr>
      </w:pPr>
    </w:p>
    <w:p w14:paraId="65E26AD1" w14:textId="77777777" w:rsidR="00FA500D" w:rsidRDefault="00FA500D" w:rsidP="00B7552A">
      <w:pPr>
        <w:spacing w:line="360" w:lineRule="auto"/>
        <w:jc w:val="both"/>
        <w:rPr>
          <w:rFonts w:ascii="Arial" w:hAnsi="Arial" w:cs="Arial"/>
        </w:rPr>
      </w:pPr>
    </w:p>
    <w:p w14:paraId="4AE04D5A" w14:textId="77777777" w:rsidR="00FA500D" w:rsidRDefault="00FA500D" w:rsidP="00B7552A">
      <w:pPr>
        <w:spacing w:line="360" w:lineRule="auto"/>
        <w:jc w:val="both"/>
        <w:rPr>
          <w:rFonts w:ascii="Arial" w:hAnsi="Arial" w:cs="Arial"/>
        </w:rPr>
      </w:pPr>
    </w:p>
    <w:p w14:paraId="30C85F53" w14:textId="77777777" w:rsidR="00FA500D" w:rsidRDefault="00FA500D" w:rsidP="00B7552A">
      <w:pPr>
        <w:spacing w:line="360" w:lineRule="auto"/>
        <w:jc w:val="both"/>
        <w:rPr>
          <w:rFonts w:ascii="Arial" w:hAnsi="Arial" w:cs="Arial"/>
        </w:rPr>
      </w:pPr>
    </w:p>
    <w:p w14:paraId="4ECB13AC" w14:textId="77777777" w:rsidR="00FA500D" w:rsidRDefault="00FA500D" w:rsidP="00B7552A">
      <w:pPr>
        <w:spacing w:line="360" w:lineRule="auto"/>
        <w:jc w:val="both"/>
        <w:rPr>
          <w:rFonts w:ascii="Arial" w:hAnsi="Arial" w:cs="Arial"/>
        </w:rPr>
      </w:pPr>
    </w:p>
    <w:p w14:paraId="2B8E0A7F" w14:textId="77777777" w:rsidR="00FA500D" w:rsidRDefault="00FA500D" w:rsidP="00B7552A">
      <w:pPr>
        <w:spacing w:line="360" w:lineRule="auto"/>
        <w:jc w:val="both"/>
        <w:rPr>
          <w:rFonts w:ascii="Arial" w:hAnsi="Arial" w:cs="Arial"/>
        </w:rPr>
      </w:pPr>
    </w:p>
    <w:p w14:paraId="7A5F0943" w14:textId="77777777" w:rsidR="00FA500D" w:rsidRDefault="00FA500D" w:rsidP="00B7552A">
      <w:pPr>
        <w:spacing w:line="360" w:lineRule="auto"/>
        <w:jc w:val="both"/>
        <w:rPr>
          <w:rFonts w:ascii="Arial" w:hAnsi="Arial" w:cs="Arial"/>
        </w:rPr>
      </w:pPr>
    </w:p>
    <w:p w14:paraId="629FD9AC" w14:textId="77777777" w:rsidR="00C675CE" w:rsidRPr="00A018B8" w:rsidRDefault="00C675CE" w:rsidP="00B7552A">
      <w:pPr>
        <w:spacing w:line="360" w:lineRule="auto"/>
        <w:jc w:val="both"/>
        <w:rPr>
          <w:rFonts w:ascii="Arial" w:hAnsi="Arial" w:cs="Arial"/>
        </w:rPr>
      </w:pPr>
    </w:p>
    <w:p w14:paraId="3F4DE494" w14:textId="11BF1F27" w:rsidR="004360E2" w:rsidRPr="00A018B8" w:rsidRDefault="00016C1C" w:rsidP="00016C1C">
      <w:pPr>
        <w:spacing w:line="360" w:lineRule="auto"/>
        <w:rPr>
          <w:rFonts w:ascii="Arial" w:hAnsi="Arial" w:cs="Arial"/>
        </w:rPr>
      </w:pPr>
      <w:r w:rsidRPr="00A018B8">
        <w:rPr>
          <w:rFonts w:ascii="Arial" w:hAnsi="Arial" w:cs="Arial"/>
        </w:rPr>
        <w:t>Table 1. Phytochemical analysis of ginger (</w:t>
      </w:r>
      <w:r w:rsidRPr="00A018B8">
        <w:rPr>
          <w:rFonts w:ascii="Arial" w:hAnsi="Arial" w:cs="Arial"/>
          <w:i/>
          <w:iCs/>
        </w:rPr>
        <w:t>Zingiber officinale</w:t>
      </w:r>
      <w:r w:rsidRPr="00A018B8">
        <w:rPr>
          <w:rFonts w:ascii="Arial" w:hAnsi="Arial" w:cs="Arial"/>
        </w:rPr>
        <w:t>) extract</w:t>
      </w:r>
    </w:p>
    <w:tbl>
      <w:tblPr>
        <w:tblW w:w="3245" w:type="pct"/>
        <w:tblBorders>
          <w:top w:val="single" w:sz="4" w:space="0" w:color="auto"/>
          <w:bottom w:val="single" w:sz="4" w:space="0" w:color="auto"/>
        </w:tblBorders>
        <w:tblLook w:val="04A0" w:firstRow="1" w:lastRow="0" w:firstColumn="1" w:lastColumn="0" w:noHBand="0" w:noVBand="1"/>
      </w:tblPr>
      <w:tblGrid>
        <w:gridCol w:w="751"/>
        <w:gridCol w:w="2690"/>
        <w:gridCol w:w="2417"/>
      </w:tblGrid>
      <w:tr w:rsidR="00016C1C" w:rsidRPr="00A018B8" w14:paraId="3DB82B95" w14:textId="77777777" w:rsidTr="00A018B8">
        <w:trPr>
          <w:trHeight w:val="410"/>
        </w:trPr>
        <w:tc>
          <w:tcPr>
            <w:tcW w:w="640" w:type="pct"/>
            <w:tcBorders>
              <w:top w:val="single" w:sz="4" w:space="0" w:color="auto"/>
              <w:bottom w:val="single" w:sz="4" w:space="0" w:color="auto"/>
            </w:tcBorders>
          </w:tcPr>
          <w:p w14:paraId="7F73D823" w14:textId="3C788C92" w:rsidR="00016C1C" w:rsidRPr="00A018B8" w:rsidRDefault="00016C1C" w:rsidP="00217E31">
            <w:pPr>
              <w:spacing w:line="240" w:lineRule="auto"/>
              <w:rPr>
                <w:rFonts w:ascii="Arial" w:hAnsi="Arial" w:cs="Arial"/>
                <w:b/>
                <w:bCs/>
              </w:rPr>
            </w:pPr>
            <w:r w:rsidRPr="00A018B8">
              <w:rPr>
                <w:rFonts w:ascii="Arial" w:hAnsi="Arial" w:cs="Arial"/>
                <w:b/>
                <w:bCs/>
              </w:rPr>
              <w:t>S/N</w:t>
            </w:r>
          </w:p>
        </w:tc>
        <w:tc>
          <w:tcPr>
            <w:tcW w:w="2296" w:type="pct"/>
            <w:tcBorders>
              <w:top w:val="single" w:sz="4" w:space="0" w:color="auto"/>
              <w:bottom w:val="single" w:sz="4" w:space="0" w:color="auto"/>
            </w:tcBorders>
          </w:tcPr>
          <w:p w14:paraId="1A37AC81" w14:textId="50B679ED" w:rsidR="00016C1C" w:rsidRPr="00A018B8" w:rsidRDefault="00016C1C" w:rsidP="00217E31">
            <w:pPr>
              <w:spacing w:line="240" w:lineRule="auto"/>
              <w:rPr>
                <w:rFonts w:ascii="Arial" w:hAnsi="Arial" w:cs="Arial"/>
                <w:b/>
                <w:bCs/>
              </w:rPr>
            </w:pPr>
            <w:r w:rsidRPr="00A018B8">
              <w:rPr>
                <w:rFonts w:ascii="Arial" w:hAnsi="Arial" w:cs="Arial"/>
                <w:b/>
                <w:bCs/>
              </w:rPr>
              <w:t xml:space="preserve">Components </w:t>
            </w:r>
          </w:p>
        </w:tc>
        <w:tc>
          <w:tcPr>
            <w:tcW w:w="2063" w:type="pct"/>
            <w:tcBorders>
              <w:top w:val="single" w:sz="4" w:space="0" w:color="auto"/>
              <w:bottom w:val="single" w:sz="4" w:space="0" w:color="auto"/>
            </w:tcBorders>
          </w:tcPr>
          <w:p w14:paraId="64E19904" w14:textId="645F19D4" w:rsidR="00016C1C" w:rsidRPr="00A018B8" w:rsidRDefault="00016C1C" w:rsidP="00A35F8C">
            <w:pPr>
              <w:spacing w:line="360" w:lineRule="auto"/>
              <w:rPr>
                <w:rFonts w:ascii="Arial" w:hAnsi="Arial" w:cs="Arial"/>
                <w:b/>
                <w:bCs/>
              </w:rPr>
            </w:pPr>
            <w:r w:rsidRPr="00A018B8">
              <w:rPr>
                <w:rFonts w:ascii="Arial" w:hAnsi="Arial" w:cs="Arial"/>
                <w:b/>
                <w:bCs/>
              </w:rPr>
              <w:t xml:space="preserve">Concentration </w:t>
            </w:r>
            <w:r w:rsidR="00217E31" w:rsidRPr="00A018B8">
              <w:rPr>
                <w:rFonts w:ascii="Arial" w:hAnsi="Arial" w:cs="Arial"/>
                <w:b/>
                <w:bCs/>
              </w:rPr>
              <w:t>(%)</w:t>
            </w:r>
          </w:p>
        </w:tc>
      </w:tr>
      <w:tr w:rsidR="004360E2" w:rsidRPr="00A018B8" w14:paraId="3FB7B35E" w14:textId="77777777" w:rsidTr="00A018B8">
        <w:tc>
          <w:tcPr>
            <w:tcW w:w="640" w:type="pct"/>
            <w:tcBorders>
              <w:top w:val="single" w:sz="4" w:space="0" w:color="auto"/>
            </w:tcBorders>
            <w:hideMark/>
          </w:tcPr>
          <w:p w14:paraId="183A8014" w14:textId="40EC45B6" w:rsidR="004360E2" w:rsidRPr="00A018B8" w:rsidRDefault="004360E2" w:rsidP="00A35F8C">
            <w:pPr>
              <w:spacing w:line="360" w:lineRule="auto"/>
              <w:rPr>
                <w:rFonts w:ascii="Arial" w:hAnsi="Arial" w:cs="Arial"/>
              </w:rPr>
            </w:pPr>
            <w:r w:rsidRPr="00A018B8">
              <w:rPr>
                <w:rFonts w:ascii="Arial" w:hAnsi="Arial" w:cs="Arial"/>
              </w:rPr>
              <w:lastRenderedPageBreak/>
              <w:t>1</w:t>
            </w:r>
          </w:p>
        </w:tc>
        <w:tc>
          <w:tcPr>
            <w:tcW w:w="2296" w:type="pct"/>
            <w:tcBorders>
              <w:top w:val="single" w:sz="4" w:space="0" w:color="auto"/>
            </w:tcBorders>
            <w:hideMark/>
          </w:tcPr>
          <w:p w14:paraId="175031D8" w14:textId="77777777" w:rsidR="004360E2" w:rsidRPr="00A018B8" w:rsidRDefault="004360E2" w:rsidP="00A35F8C">
            <w:pPr>
              <w:spacing w:line="360" w:lineRule="auto"/>
              <w:rPr>
                <w:rFonts w:ascii="Arial" w:hAnsi="Arial" w:cs="Arial"/>
              </w:rPr>
            </w:pPr>
            <w:r w:rsidRPr="00A018B8">
              <w:rPr>
                <w:rFonts w:ascii="Arial" w:hAnsi="Arial" w:cs="Arial"/>
              </w:rPr>
              <w:t>6-Gingerol</w:t>
            </w:r>
          </w:p>
        </w:tc>
        <w:tc>
          <w:tcPr>
            <w:tcW w:w="2063" w:type="pct"/>
            <w:tcBorders>
              <w:top w:val="single" w:sz="4" w:space="0" w:color="auto"/>
            </w:tcBorders>
            <w:hideMark/>
          </w:tcPr>
          <w:p w14:paraId="7A94F63E" w14:textId="77777777" w:rsidR="004360E2" w:rsidRPr="00A018B8" w:rsidRDefault="004360E2" w:rsidP="00A35F8C">
            <w:pPr>
              <w:spacing w:line="360" w:lineRule="auto"/>
              <w:rPr>
                <w:rFonts w:ascii="Arial" w:hAnsi="Arial" w:cs="Arial"/>
              </w:rPr>
            </w:pPr>
            <w:r w:rsidRPr="00A018B8">
              <w:rPr>
                <w:rFonts w:ascii="Arial" w:hAnsi="Arial" w:cs="Arial"/>
              </w:rPr>
              <w:t>18.529</w:t>
            </w:r>
          </w:p>
        </w:tc>
      </w:tr>
      <w:tr w:rsidR="004360E2" w:rsidRPr="00A018B8" w14:paraId="1EEBAB27" w14:textId="77777777" w:rsidTr="00A018B8">
        <w:tc>
          <w:tcPr>
            <w:tcW w:w="640" w:type="pct"/>
            <w:hideMark/>
          </w:tcPr>
          <w:p w14:paraId="0568E6F5" w14:textId="77777777" w:rsidR="004360E2" w:rsidRPr="00A018B8" w:rsidRDefault="004360E2" w:rsidP="00A35F8C">
            <w:pPr>
              <w:spacing w:line="360" w:lineRule="auto"/>
              <w:rPr>
                <w:rFonts w:ascii="Arial" w:hAnsi="Arial" w:cs="Arial"/>
              </w:rPr>
            </w:pPr>
            <w:r w:rsidRPr="00A018B8">
              <w:rPr>
                <w:rFonts w:ascii="Arial" w:hAnsi="Arial" w:cs="Arial"/>
              </w:rPr>
              <w:t>2</w:t>
            </w:r>
          </w:p>
        </w:tc>
        <w:tc>
          <w:tcPr>
            <w:tcW w:w="2296" w:type="pct"/>
            <w:hideMark/>
          </w:tcPr>
          <w:p w14:paraId="2470F542" w14:textId="77777777" w:rsidR="004360E2" w:rsidRPr="00A018B8" w:rsidRDefault="004360E2" w:rsidP="00A35F8C">
            <w:pPr>
              <w:spacing w:line="360" w:lineRule="auto"/>
              <w:rPr>
                <w:rFonts w:ascii="Arial" w:hAnsi="Arial" w:cs="Arial"/>
              </w:rPr>
            </w:pPr>
            <w:r w:rsidRPr="00A018B8">
              <w:rPr>
                <w:rFonts w:ascii="Arial" w:hAnsi="Arial" w:cs="Arial"/>
              </w:rPr>
              <w:t>6-Shogaol</w:t>
            </w:r>
          </w:p>
        </w:tc>
        <w:tc>
          <w:tcPr>
            <w:tcW w:w="2063" w:type="pct"/>
            <w:hideMark/>
          </w:tcPr>
          <w:p w14:paraId="1C7DBDEB" w14:textId="77777777" w:rsidR="004360E2" w:rsidRPr="00A018B8" w:rsidRDefault="004360E2" w:rsidP="00A35F8C">
            <w:pPr>
              <w:spacing w:line="360" w:lineRule="auto"/>
              <w:rPr>
                <w:rFonts w:ascii="Arial" w:hAnsi="Arial" w:cs="Arial"/>
              </w:rPr>
            </w:pPr>
            <w:r w:rsidRPr="00A018B8">
              <w:rPr>
                <w:rFonts w:ascii="Arial" w:hAnsi="Arial" w:cs="Arial"/>
              </w:rPr>
              <w:t>15.224</w:t>
            </w:r>
          </w:p>
        </w:tc>
      </w:tr>
      <w:tr w:rsidR="004360E2" w:rsidRPr="00A018B8" w14:paraId="7429F59D" w14:textId="77777777" w:rsidTr="00A018B8">
        <w:tc>
          <w:tcPr>
            <w:tcW w:w="640" w:type="pct"/>
            <w:hideMark/>
          </w:tcPr>
          <w:p w14:paraId="5211B548" w14:textId="77777777" w:rsidR="004360E2" w:rsidRPr="00A018B8" w:rsidRDefault="004360E2" w:rsidP="00A35F8C">
            <w:pPr>
              <w:spacing w:line="360" w:lineRule="auto"/>
              <w:rPr>
                <w:rFonts w:ascii="Arial" w:hAnsi="Arial" w:cs="Arial"/>
              </w:rPr>
            </w:pPr>
            <w:r w:rsidRPr="00A018B8">
              <w:rPr>
                <w:rFonts w:ascii="Arial" w:hAnsi="Arial" w:cs="Arial"/>
              </w:rPr>
              <w:t>3</w:t>
            </w:r>
          </w:p>
        </w:tc>
        <w:tc>
          <w:tcPr>
            <w:tcW w:w="2296" w:type="pct"/>
            <w:hideMark/>
          </w:tcPr>
          <w:p w14:paraId="0C647B41" w14:textId="77777777" w:rsidR="004360E2" w:rsidRPr="00A018B8" w:rsidRDefault="004360E2" w:rsidP="00A35F8C">
            <w:pPr>
              <w:spacing w:line="360" w:lineRule="auto"/>
              <w:rPr>
                <w:rFonts w:ascii="Arial" w:hAnsi="Arial" w:cs="Arial"/>
              </w:rPr>
            </w:pPr>
            <w:r w:rsidRPr="00A018B8">
              <w:rPr>
                <w:rFonts w:ascii="Arial" w:hAnsi="Arial" w:cs="Arial"/>
              </w:rPr>
              <w:t>α-Zingiberene</w:t>
            </w:r>
          </w:p>
        </w:tc>
        <w:tc>
          <w:tcPr>
            <w:tcW w:w="2063" w:type="pct"/>
            <w:hideMark/>
          </w:tcPr>
          <w:p w14:paraId="05D915E7" w14:textId="77777777" w:rsidR="004360E2" w:rsidRPr="00A018B8" w:rsidRDefault="004360E2" w:rsidP="00A35F8C">
            <w:pPr>
              <w:spacing w:line="360" w:lineRule="auto"/>
              <w:rPr>
                <w:rFonts w:ascii="Arial" w:hAnsi="Arial" w:cs="Arial"/>
              </w:rPr>
            </w:pPr>
            <w:r w:rsidRPr="00A018B8">
              <w:rPr>
                <w:rFonts w:ascii="Arial" w:hAnsi="Arial" w:cs="Arial"/>
              </w:rPr>
              <w:t>12.585</w:t>
            </w:r>
          </w:p>
        </w:tc>
      </w:tr>
      <w:tr w:rsidR="004360E2" w:rsidRPr="00A018B8" w14:paraId="59846CE9" w14:textId="77777777" w:rsidTr="00A018B8">
        <w:tc>
          <w:tcPr>
            <w:tcW w:w="640" w:type="pct"/>
            <w:hideMark/>
          </w:tcPr>
          <w:p w14:paraId="08C078CE" w14:textId="77777777" w:rsidR="004360E2" w:rsidRPr="00A018B8" w:rsidRDefault="004360E2" w:rsidP="00A35F8C">
            <w:pPr>
              <w:spacing w:line="360" w:lineRule="auto"/>
              <w:rPr>
                <w:rFonts w:ascii="Arial" w:hAnsi="Arial" w:cs="Arial"/>
              </w:rPr>
            </w:pPr>
            <w:r w:rsidRPr="00A018B8">
              <w:rPr>
                <w:rFonts w:ascii="Arial" w:hAnsi="Arial" w:cs="Arial"/>
              </w:rPr>
              <w:t>4</w:t>
            </w:r>
          </w:p>
        </w:tc>
        <w:tc>
          <w:tcPr>
            <w:tcW w:w="2296" w:type="pct"/>
            <w:hideMark/>
          </w:tcPr>
          <w:p w14:paraId="5AE7388C" w14:textId="77777777" w:rsidR="004360E2" w:rsidRPr="00A018B8" w:rsidRDefault="004360E2" w:rsidP="00A35F8C">
            <w:pPr>
              <w:spacing w:line="360" w:lineRule="auto"/>
              <w:rPr>
                <w:rFonts w:ascii="Arial" w:hAnsi="Arial" w:cs="Arial"/>
              </w:rPr>
            </w:pPr>
            <w:r w:rsidRPr="00A018B8">
              <w:rPr>
                <w:rFonts w:ascii="Arial" w:hAnsi="Arial" w:cs="Arial"/>
              </w:rPr>
              <w:t>β-</w:t>
            </w:r>
            <w:proofErr w:type="spellStart"/>
            <w:r w:rsidRPr="00A018B8">
              <w:rPr>
                <w:rFonts w:ascii="Arial" w:hAnsi="Arial" w:cs="Arial"/>
              </w:rPr>
              <w:t>Sesquiphellandrene</w:t>
            </w:r>
            <w:proofErr w:type="spellEnd"/>
          </w:p>
        </w:tc>
        <w:tc>
          <w:tcPr>
            <w:tcW w:w="2063" w:type="pct"/>
            <w:hideMark/>
          </w:tcPr>
          <w:p w14:paraId="73713829" w14:textId="77777777" w:rsidR="004360E2" w:rsidRPr="00A018B8" w:rsidRDefault="004360E2" w:rsidP="00A35F8C">
            <w:pPr>
              <w:spacing w:line="360" w:lineRule="auto"/>
              <w:rPr>
                <w:rFonts w:ascii="Arial" w:hAnsi="Arial" w:cs="Arial"/>
              </w:rPr>
            </w:pPr>
            <w:r w:rsidRPr="00A018B8">
              <w:rPr>
                <w:rFonts w:ascii="Arial" w:hAnsi="Arial" w:cs="Arial"/>
              </w:rPr>
              <w:t>10.908</w:t>
            </w:r>
          </w:p>
        </w:tc>
      </w:tr>
      <w:tr w:rsidR="004360E2" w:rsidRPr="00A018B8" w14:paraId="770A179B" w14:textId="77777777" w:rsidTr="00A018B8">
        <w:tc>
          <w:tcPr>
            <w:tcW w:w="640" w:type="pct"/>
            <w:hideMark/>
          </w:tcPr>
          <w:p w14:paraId="485315C3" w14:textId="77777777" w:rsidR="004360E2" w:rsidRPr="00A018B8" w:rsidRDefault="004360E2" w:rsidP="00A35F8C">
            <w:pPr>
              <w:spacing w:line="360" w:lineRule="auto"/>
              <w:rPr>
                <w:rFonts w:ascii="Arial" w:hAnsi="Arial" w:cs="Arial"/>
              </w:rPr>
            </w:pPr>
            <w:r w:rsidRPr="00A018B8">
              <w:rPr>
                <w:rFonts w:ascii="Arial" w:hAnsi="Arial" w:cs="Arial"/>
              </w:rPr>
              <w:t>5</w:t>
            </w:r>
          </w:p>
        </w:tc>
        <w:tc>
          <w:tcPr>
            <w:tcW w:w="2296" w:type="pct"/>
            <w:hideMark/>
          </w:tcPr>
          <w:p w14:paraId="3676C1FE" w14:textId="77777777" w:rsidR="004360E2" w:rsidRPr="00A018B8" w:rsidRDefault="004360E2" w:rsidP="00A35F8C">
            <w:pPr>
              <w:spacing w:line="360" w:lineRule="auto"/>
              <w:rPr>
                <w:rFonts w:ascii="Arial" w:hAnsi="Arial" w:cs="Arial"/>
              </w:rPr>
            </w:pPr>
            <w:proofErr w:type="spellStart"/>
            <w:r w:rsidRPr="00A018B8">
              <w:rPr>
                <w:rFonts w:ascii="Arial" w:hAnsi="Arial" w:cs="Arial"/>
              </w:rPr>
              <w:t>Paradol</w:t>
            </w:r>
            <w:proofErr w:type="spellEnd"/>
          </w:p>
        </w:tc>
        <w:tc>
          <w:tcPr>
            <w:tcW w:w="2063" w:type="pct"/>
            <w:hideMark/>
          </w:tcPr>
          <w:p w14:paraId="04FCF32F" w14:textId="77777777" w:rsidR="004360E2" w:rsidRPr="00A018B8" w:rsidRDefault="004360E2" w:rsidP="00A35F8C">
            <w:pPr>
              <w:spacing w:line="360" w:lineRule="auto"/>
              <w:rPr>
                <w:rFonts w:ascii="Arial" w:hAnsi="Arial" w:cs="Arial"/>
              </w:rPr>
            </w:pPr>
            <w:r w:rsidRPr="00A018B8">
              <w:rPr>
                <w:rFonts w:ascii="Arial" w:hAnsi="Arial" w:cs="Arial"/>
              </w:rPr>
              <w:t>9.639</w:t>
            </w:r>
          </w:p>
        </w:tc>
      </w:tr>
      <w:tr w:rsidR="004360E2" w:rsidRPr="00A018B8" w14:paraId="338FBBA1" w14:textId="77777777" w:rsidTr="00A018B8">
        <w:tc>
          <w:tcPr>
            <w:tcW w:w="640" w:type="pct"/>
            <w:hideMark/>
          </w:tcPr>
          <w:p w14:paraId="593884BA" w14:textId="77777777" w:rsidR="004360E2" w:rsidRPr="00A018B8" w:rsidRDefault="004360E2" w:rsidP="00A35F8C">
            <w:pPr>
              <w:spacing w:line="360" w:lineRule="auto"/>
              <w:rPr>
                <w:rFonts w:ascii="Arial" w:hAnsi="Arial" w:cs="Arial"/>
              </w:rPr>
            </w:pPr>
            <w:r w:rsidRPr="00A018B8">
              <w:rPr>
                <w:rFonts w:ascii="Arial" w:hAnsi="Arial" w:cs="Arial"/>
              </w:rPr>
              <w:t>6</w:t>
            </w:r>
          </w:p>
        </w:tc>
        <w:tc>
          <w:tcPr>
            <w:tcW w:w="2296" w:type="pct"/>
            <w:hideMark/>
          </w:tcPr>
          <w:p w14:paraId="6848B14E" w14:textId="77777777" w:rsidR="004360E2" w:rsidRPr="00A018B8" w:rsidRDefault="004360E2" w:rsidP="00A35F8C">
            <w:pPr>
              <w:spacing w:line="360" w:lineRule="auto"/>
              <w:rPr>
                <w:rFonts w:ascii="Arial" w:hAnsi="Arial" w:cs="Arial"/>
              </w:rPr>
            </w:pPr>
            <w:r w:rsidRPr="00A018B8">
              <w:rPr>
                <w:rFonts w:ascii="Arial" w:hAnsi="Arial" w:cs="Arial"/>
              </w:rPr>
              <w:t>β-Bisabolene</w:t>
            </w:r>
          </w:p>
        </w:tc>
        <w:tc>
          <w:tcPr>
            <w:tcW w:w="2063" w:type="pct"/>
            <w:hideMark/>
          </w:tcPr>
          <w:p w14:paraId="47C6E017" w14:textId="77777777" w:rsidR="004360E2" w:rsidRPr="00A018B8" w:rsidRDefault="004360E2" w:rsidP="00A35F8C">
            <w:pPr>
              <w:spacing w:line="360" w:lineRule="auto"/>
              <w:rPr>
                <w:rFonts w:ascii="Arial" w:hAnsi="Arial" w:cs="Arial"/>
              </w:rPr>
            </w:pPr>
            <w:r w:rsidRPr="00A018B8">
              <w:rPr>
                <w:rFonts w:ascii="Arial" w:hAnsi="Arial" w:cs="Arial"/>
              </w:rPr>
              <w:t>7.274</w:t>
            </w:r>
          </w:p>
        </w:tc>
      </w:tr>
      <w:tr w:rsidR="004360E2" w:rsidRPr="00A018B8" w14:paraId="2B954F88" w14:textId="77777777" w:rsidTr="00A018B8">
        <w:tc>
          <w:tcPr>
            <w:tcW w:w="640" w:type="pct"/>
            <w:hideMark/>
          </w:tcPr>
          <w:p w14:paraId="2C1DF132" w14:textId="77777777" w:rsidR="004360E2" w:rsidRPr="00A018B8" w:rsidRDefault="004360E2" w:rsidP="00A35F8C">
            <w:pPr>
              <w:spacing w:line="360" w:lineRule="auto"/>
              <w:rPr>
                <w:rFonts w:ascii="Arial" w:hAnsi="Arial" w:cs="Arial"/>
              </w:rPr>
            </w:pPr>
            <w:r w:rsidRPr="00A018B8">
              <w:rPr>
                <w:rFonts w:ascii="Arial" w:hAnsi="Arial" w:cs="Arial"/>
              </w:rPr>
              <w:t>7</w:t>
            </w:r>
          </w:p>
        </w:tc>
        <w:tc>
          <w:tcPr>
            <w:tcW w:w="2296" w:type="pct"/>
            <w:hideMark/>
          </w:tcPr>
          <w:p w14:paraId="13BADF9C" w14:textId="77777777" w:rsidR="004360E2" w:rsidRPr="00A018B8" w:rsidRDefault="004360E2" w:rsidP="00A35F8C">
            <w:pPr>
              <w:spacing w:line="360" w:lineRule="auto"/>
              <w:rPr>
                <w:rFonts w:ascii="Arial" w:hAnsi="Arial" w:cs="Arial"/>
              </w:rPr>
            </w:pPr>
            <w:proofErr w:type="spellStart"/>
            <w:r w:rsidRPr="00A018B8">
              <w:rPr>
                <w:rFonts w:ascii="Arial" w:hAnsi="Arial" w:cs="Arial"/>
              </w:rPr>
              <w:t>ar-Curcumene</w:t>
            </w:r>
            <w:proofErr w:type="spellEnd"/>
          </w:p>
        </w:tc>
        <w:tc>
          <w:tcPr>
            <w:tcW w:w="2063" w:type="pct"/>
            <w:hideMark/>
          </w:tcPr>
          <w:p w14:paraId="0321325A" w14:textId="77777777" w:rsidR="004360E2" w:rsidRPr="00A018B8" w:rsidRDefault="004360E2" w:rsidP="00A35F8C">
            <w:pPr>
              <w:spacing w:line="360" w:lineRule="auto"/>
              <w:rPr>
                <w:rFonts w:ascii="Arial" w:hAnsi="Arial" w:cs="Arial"/>
              </w:rPr>
            </w:pPr>
            <w:r w:rsidRPr="00A018B8">
              <w:rPr>
                <w:rFonts w:ascii="Arial" w:hAnsi="Arial" w:cs="Arial"/>
              </w:rPr>
              <w:t>6.758</w:t>
            </w:r>
          </w:p>
        </w:tc>
      </w:tr>
      <w:tr w:rsidR="004360E2" w:rsidRPr="00A018B8" w14:paraId="594426A8" w14:textId="77777777" w:rsidTr="00A018B8">
        <w:tc>
          <w:tcPr>
            <w:tcW w:w="640" w:type="pct"/>
            <w:hideMark/>
          </w:tcPr>
          <w:p w14:paraId="1A18EE07" w14:textId="77777777" w:rsidR="004360E2" w:rsidRPr="00A018B8" w:rsidRDefault="004360E2" w:rsidP="00A35F8C">
            <w:pPr>
              <w:spacing w:line="360" w:lineRule="auto"/>
              <w:rPr>
                <w:rFonts w:ascii="Arial" w:hAnsi="Arial" w:cs="Arial"/>
              </w:rPr>
            </w:pPr>
            <w:r w:rsidRPr="00A018B8">
              <w:rPr>
                <w:rFonts w:ascii="Arial" w:hAnsi="Arial" w:cs="Arial"/>
              </w:rPr>
              <w:t>8</w:t>
            </w:r>
          </w:p>
        </w:tc>
        <w:tc>
          <w:tcPr>
            <w:tcW w:w="2296" w:type="pct"/>
            <w:hideMark/>
          </w:tcPr>
          <w:p w14:paraId="49702FF3" w14:textId="77777777" w:rsidR="004360E2" w:rsidRPr="00A018B8" w:rsidRDefault="004360E2" w:rsidP="00A35F8C">
            <w:pPr>
              <w:spacing w:line="360" w:lineRule="auto"/>
              <w:rPr>
                <w:rFonts w:ascii="Arial" w:hAnsi="Arial" w:cs="Arial"/>
              </w:rPr>
            </w:pPr>
            <w:r w:rsidRPr="00A018B8">
              <w:rPr>
                <w:rFonts w:ascii="Arial" w:hAnsi="Arial" w:cs="Arial"/>
              </w:rPr>
              <w:t>α-</w:t>
            </w:r>
            <w:proofErr w:type="spellStart"/>
            <w:r w:rsidRPr="00A018B8">
              <w:rPr>
                <w:rFonts w:ascii="Arial" w:hAnsi="Arial" w:cs="Arial"/>
              </w:rPr>
              <w:t>Farnesene</w:t>
            </w:r>
            <w:proofErr w:type="spellEnd"/>
          </w:p>
        </w:tc>
        <w:tc>
          <w:tcPr>
            <w:tcW w:w="2063" w:type="pct"/>
            <w:hideMark/>
          </w:tcPr>
          <w:p w14:paraId="6FEC59F6" w14:textId="77777777" w:rsidR="004360E2" w:rsidRPr="00A018B8" w:rsidRDefault="004360E2" w:rsidP="00A35F8C">
            <w:pPr>
              <w:spacing w:line="360" w:lineRule="auto"/>
              <w:rPr>
                <w:rFonts w:ascii="Arial" w:hAnsi="Arial" w:cs="Arial"/>
              </w:rPr>
            </w:pPr>
            <w:r w:rsidRPr="00A018B8">
              <w:rPr>
                <w:rFonts w:ascii="Arial" w:hAnsi="Arial" w:cs="Arial"/>
              </w:rPr>
              <w:t>5.751</w:t>
            </w:r>
          </w:p>
        </w:tc>
      </w:tr>
      <w:tr w:rsidR="004360E2" w:rsidRPr="00A018B8" w14:paraId="1EB4923A" w14:textId="77777777" w:rsidTr="00A018B8">
        <w:tc>
          <w:tcPr>
            <w:tcW w:w="640" w:type="pct"/>
            <w:hideMark/>
          </w:tcPr>
          <w:p w14:paraId="268BD147" w14:textId="77777777" w:rsidR="004360E2" w:rsidRPr="00A018B8" w:rsidRDefault="004360E2" w:rsidP="00A35F8C">
            <w:pPr>
              <w:spacing w:line="360" w:lineRule="auto"/>
              <w:rPr>
                <w:rFonts w:ascii="Arial" w:hAnsi="Arial" w:cs="Arial"/>
              </w:rPr>
            </w:pPr>
            <w:r w:rsidRPr="00A018B8">
              <w:rPr>
                <w:rFonts w:ascii="Arial" w:hAnsi="Arial" w:cs="Arial"/>
              </w:rPr>
              <w:t>9</w:t>
            </w:r>
          </w:p>
        </w:tc>
        <w:tc>
          <w:tcPr>
            <w:tcW w:w="2296" w:type="pct"/>
            <w:hideMark/>
          </w:tcPr>
          <w:p w14:paraId="5CE846E4" w14:textId="77777777" w:rsidR="004360E2" w:rsidRPr="00A018B8" w:rsidRDefault="004360E2" w:rsidP="00A35F8C">
            <w:pPr>
              <w:spacing w:line="360" w:lineRule="auto"/>
              <w:rPr>
                <w:rFonts w:ascii="Arial" w:hAnsi="Arial" w:cs="Arial"/>
              </w:rPr>
            </w:pPr>
            <w:proofErr w:type="spellStart"/>
            <w:r w:rsidRPr="00A018B8">
              <w:rPr>
                <w:rFonts w:ascii="Arial" w:hAnsi="Arial" w:cs="Arial"/>
              </w:rPr>
              <w:t>Hexadecanoic</w:t>
            </w:r>
            <w:proofErr w:type="spellEnd"/>
            <w:r w:rsidRPr="00A018B8">
              <w:rPr>
                <w:rFonts w:ascii="Arial" w:hAnsi="Arial" w:cs="Arial"/>
              </w:rPr>
              <w:t xml:space="preserve"> acid</w:t>
            </w:r>
          </w:p>
        </w:tc>
        <w:tc>
          <w:tcPr>
            <w:tcW w:w="2063" w:type="pct"/>
            <w:hideMark/>
          </w:tcPr>
          <w:p w14:paraId="55F47836" w14:textId="77777777" w:rsidR="004360E2" w:rsidRPr="00A018B8" w:rsidRDefault="004360E2" w:rsidP="00A35F8C">
            <w:pPr>
              <w:spacing w:line="360" w:lineRule="auto"/>
              <w:rPr>
                <w:rFonts w:ascii="Arial" w:hAnsi="Arial" w:cs="Arial"/>
              </w:rPr>
            </w:pPr>
            <w:r w:rsidRPr="00A018B8">
              <w:rPr>
                <w:rFonts w:ascii="Arial" w:hAnsi="Arial" w:cs="Arial"/>
              </w:rPr>
              <w:t>3.462</w:t>
            </w:r>
          </w:p>
        </w:tc>
      </w:tr>
      <w:tr w:rsidR="004360E2" w:rsidRPr="00A018B8" w14:paraId="3DA90877" w14:textId="77777777" w:rsidTr="00A018B8">
        <w:tc>
          <w:tcPr>
            <w:tcW w:w="640" w:type="pct"/>
            <w:hideMark/>
          </w:tcPr>
          <w:p w14:paraId="105A700C" w14:textId="77777777" w:rsidR="004360E2" w:rsidRPr="00A018B8" w:rsidRDefault="004360E2" w:rsidP="00A35F8C">
            <w:pPr>
              <w:spacing w:line="360" w:lineRule="auto"/>
              <w:rPr>
                <w:rFonts w:ascii="Arial" w:hAnsi="Arial" w:cs="Arial"/>
              </w:rPr>
            </w:pPr>
            <w:r w:rsidRPr="00A018B8">
              <w:rPr>
                <w:rFonts w:ascii="Arial" w:hAnsi="Arial" w:cs="Arial"/>
              </w:rPr>
              <w:t>10</w:t>
            </w:r>
          </w:p>
        </w:tc>
        <w:tc>
          <w:tcPr>
            <w:tcW w:w="2296" w:type="pct"/>
            <w:hideMark/>
          </w:tcPr>
          <w:p w14:paraId="78893FF1" w14:textId="77777777" w:rsidR="004360E2" w:rsidRPr="00A018B8" w:rsidRDefault="004360E2" w:rsidP="00A35F8C">
            <w:pPr>
              <w:spacing w:line="360" w:lineRule="auto"/>
              <w:rPr>
                <w:rFonts w:ascii="Arial" w:hAnsi="Arial" w:cs="Arial"/>
              </w:rPr>
            </w:pPr>
            <w:r w:rsidRPr="00A018B8">
              <w:rPr>
                <w:rFonts w:ascii="Arial" w:hAnsi="Arial" w:cs="Arial"/>
              </w:rPr>
              <w:t>Oleic acid</w:t>
            </w:r>
          </w:p>
        </w:tc>
        <w:tc>
          <w:tcPr>
            <w:tcW w:w="2063" w:type="pct"/>
            <w:hideMark/>
          </w:tcPr>
          <w:p w14:paraId="4466FA9C" w14:textId="77777777" w:rsidR="004360E2" w:rsidRPr="00A018B8" w:rsidRDefault="004360E2" w:rsidP="00A35F8C">
            <w:pPr>
              <w:spacing w:line="360" w:lineRule="auto"/>
              <w:rPr>
                <w:rFonts w:ascii="Arial" w:hAnsi="Arial" w:cs="Arial"/>
              </w:rPr>
            </w:pPr>
            <w:r w:rsidRPr="00A018B8">
              <w:rPr>
                <w:rFonts w:ascii="Arial" w:hAnsi="Arial" w:cs="Arial"/>
              </w:rPr>
              <w:t>4.148</w:t>
            </w:r>
          </w:p>
        </w:tc>
      </w:tr>
      <w:tr w:rsidR="004360E2" w:rsidRPr="00A018B8" w14:paraId="2F52CCB9" w14:textId="77777777" w:rsidTr="00A018B8">
        <w:tc>
          <w:tcPr>
            <w:tcW w:w="640" w:type="pct"/>
            <w:hideMark/>
          </w:tcPr>
          <w:p w14:paraId="18B6963F" w14:textId="77777777" w:rsidR="004360E2" w:rsidRPr="00A018B8" w:rsidRDefault="004360E2" w:rsidP="00A35F8C">
            <w:pPr>
              <w:spacing w:line="360" w:lineRule="auto"/>
              <w:rPr>
                <w:rFonts w:ascii="Arial" w:hAnsi="Arial" w:cs="Arial"/>
              </w:rPr>
            </w:pPr>
            <w:r w:rsidRPr="00A018B8">
              <w:rPr>
                <w:rFonts w:ascii="Arial" w:hAnsi="Arial" w:cs="Arial"/>
              </w:rPr>
              <w:t>11</w:t>
            </w:r>
          </w:p>
        </w:tc>
        <w:tc>
          <w:tcPr>
            <w:tcW w:w="2296" w:type="pct"/>
            <w:hideMark/>
          </w:tcPr>
          <w:p w14:paraId="2FAEC0A3" w14:textId="77777777" w:rsidR="004360E2" w:rsidRPr="00A018B8" w:rsidRDefault="004360E2" w:rsidP="00A35F8C">
            <w:pPr>
              <w:spacing w:line="360" w:lineRule="auto"/>
              <w:rPr>
                <w:rFonts w:ascii="Arial" w:hAnsi="Arial" w:cs="Arial"/>
              </w:rPr>
            </w:pPr>
            <w:r w:rsidRPr="00A018B8">
              <w:rPr>
                <w:rFonts w:ascii="Arial" w:hAnsi="Arial" w:cs="Arial"/>
              </w:rPr>
              <w:t>Linoleic acid</w:t>
            </w:r>
          </w:p>
        </w:tc>
        <w:tc>
          <w:tcPr>
            <w:tcW w:w="2063" w:type="pct"/>
            <w:hideMark/>
          </w:tcPr>
          <w:p w14:paraId="5E20E735" w14:textId="77777777" w:rsidR="004360E2" w:rsidRPr="00A018B8" w:rsidRDefault="004360E2" w:rsidP="00A35F8C">
            <w:pPr>
              <w:spacing w:line="360" w:lineRule="auto"/>
              <w:rPr>
                <w:rFonts w:ascii="Arial" w:hAnsi="Arial" w:cs="Arial"/>
              </w:rPr>
            </w:pPr>
            <w:r w:rsidRPr="00A018B8">
              <w:rPr>
                <w:rFonts w:ascii="Arial" w:hAnsi="Arial" w:cs="Arial"/>
              </w:rPr>
              <w:t>1.070</w:t>
            </w:r>
          </w:p>
        </w:tc>
      </w:tr>
      <w:tr w:rsidR="004360E2" w:rsidRPr="00A018B8" w14:paraId="6ADCB1E0" w14:textId="77777777" w:rsidTr="00A018B8">
        <w:tc>
          <w:tcPr>
            <w:tcW w:w="640" w:type="pct"/>
            <w:hideMark/>
          </w:tcPr>
          <w:p w14:paraId="1684A156" w14:textId="77777777" w:rsidR="004360E2" w:rsidRPr="00A018B8" w:rsidRDefault="004360E2" w:rsidP="00A35F8C">
            <w:pPr>
              <w:spacing w:line="360" w:lineRule="auto"/>
              <w:rPr>
                <w:rFonts w:ascii="Arial" w:hAnsi="Arial" w:cs="Arial"/>
              </w:rPr>
            </w:pPr>
            <w:r w:rsidRPr="00A018B8">
              <w:rPr>
                <w:rFonts w:ascii="Arial" w:hAnsi="Arial" w:cs="Arial"/>
              </w:rPr>
              <w:t>12</w:t>
            </w:r>
          </w:p>
        </w:tc>
        <w:tc>
          <w:tcPr>
            <w:tcW w:w="2296" w:type="pct"/>
            <w:hideMark/>
          </w:tcPr>
          <w:p w14:paraId="792E28B2" w14:textId="77777777" w:rsidR="004360E2" w:rsidRPr="00A018B8" w:rsidRDefault="004360E2" w:rsidP="00A35F8C">
            <w:pPr>
              <w:spacing w:line="360" w:lineRule="auto"/>
              <w:rPr>
                <w:rFonts w:ascii="Arial" w:hAnsi="Arial" w:cs="Arial"/>
              </w:rPr>
            </w:pPr>
            <w:r w:rsidRPr="00A018B8">
              <w:rPr>
                <w:rFonts w:ascii="Arial" w:hAnsi="Arial" w:cs="Arial"/>
              </w:rPr>
              <w:t>Stearic acid</w:t>
            </w:r>
          </w:p>
        </w:tc>
        <w:tc>
          <w:tcPr>
            <w:tcW w:w="2063" w:type="pct"/>
            <w:hideMark/>
          </w:tcPr>
          <w:p w14:paraId="7ADC274D" w14:textId="77777777" w:rsidR="004360E2" w:rsidRPr="00A018B8" w:rsidRDefault="004360E2" w:rsidP="00A35F8C">
            <w:pPr>
              <w:spacing w:line="360" w:lineRule="auto"/>
              <w:rPr>
                <w:rFonts w:ascii="Arial" w:hAnsi="Arial" w:cs="Arial"/>
              </w:rPr>
            </w:pPr>
            <w:r w:rsidRPr="00A018B8">
              <w:rPr>
                <w:rFonts w:ascii="Arial" w:hAnsi="Arial" w:cs="Arial"/>
              </w:rPr>
              <w:t>1.048</w:t>
            </w:r>
          </w:p>
        </w:tc>
      </w:tr>
    </w:tbl>
    <w:p w14:paraId="416855A6" w14:textId="77777777" w:rsidR="004360E2" w:rsidRPr="00A018B8" w:rsidRDefault="004360E2" w:rsidP="00B7552A">
      <w:pPr>
        <w:spacing w:line="360" w:lineRule="auto"/>
        <w:jc w:val="both"/>
        <w:rPr>
          <w:rFonts w:ascii="Arial" w:hAnsi="Arial" w:cs="Arial"/>
          <w:b/>
          <w:bCs/>
        </w:rPr>
      </w:pPr>
    </w:p>
    <w:p w14:paraId="49285E4E" w14:textId="5DBDD59E" w:rsidR="00BE7ECA" w:rsidRPr="00A018B8" w:rsidRDefault="00BE7ECA" w:rsidP="00BE7ECA">
      <w:pPr>
        <w:spacing w:line="276" w:lineRule="auto"/>
        <w:jc w:val="both"/>
        <w:rPr>
          <w:rFonts w:ascii="Arial" w:hAnsi="Arial" w:cs="Arial"/>
          <w:lang w:val="en-GB"/>
        </w:rPr>
      </w:pPr>
      <w:r w:rsidRPr="00A018B8">
        <w:rPr>
          <w:rFonts w:ascii="Arial" w:hAnsi="Arial" w:cs="Arial"/>
          <w:lang w:val="en-GB"/>
        </w:rPr>
        <w:t xml:space="preserve">Table 2: </w:t>
      </w:r>
      <w:r w:rsidRPr="00A018B8">
        <w:rPr>
          <w:rFonts w:ascii="Arial" w:hAnsi="Arial" w:cs="Arial"/>
        </w:rPr>
        <w:t xml:space="preserve">Antibacterial activity of </w:t>
      </w:r>
      <w:r w:rsidRPr="00A018B8">
        <w:rPr>
          <w:rFonts w:ascii="Arial" w:hAnsi="Arial" w:cs="Arial"/>
          <w:i/>
          <w:iCs/>
        </w:rPr>
        <w:t xml:space="preserve">Zingiber officinale </w:t>
      </w:r>
      <w:r w:rsidRPr="00A018B8">
        <w:rPr>
          <w:rFonts w:ascii="Arial" w:hAnsi="Arial" w:cs="Arial"/>
        </w:rPr>
        <w:t xml:space="preserve">extract against </w:t>
      </w:r>
      <w:r w:rsidRPr="00A018B8">
        <w:rPr>
          <w:rFonts w:ascii="Arial" w:hAnsi="Arial" w:cs="Arial"/>
          <w:i/>
          <w:iCs/>
        </w:rPr>
        <w:t>P</w:t>
      </w:r>
      <w:r w:rsidR="001A3068">
        <w:rPr>
          <w:rFonts w:ascii="Arial" w:hAnsi="Arial" w:cs="Arial"/>
          <w:i/>
          <w:iCs/>
        </w:rPr>
        <w:t>.</w:t>
      </w:r>
      <w:r w:rsidRPr="00A018B8">
        <w:rPr>
          <w:rFonts w:ascii="Arial" w:hAnsi="Arial" w:cs="Arial"/>
        </w:rPr>
        <w:t xml:space="preserve"> </w:t>
      </w:r>
      <w:r w:rsidR="001A3068" w:rsidRPr="001A3068">
        <w:rPr>
          <w:rFonts w:ascii="Arial" w:hAnsi="Arial" w:cs="Arial"/>
          <w:i/>
          <w:iCs/>
        </w:rPr>
        <w:t>aeruginosa</w:t>
      </w:r>
      <w:r w:rsidRPr="00A018B8">
        <w:rPr>
          <w:rFonts w:ascii="Arial" w:hAnsi="Arial" w:cs="Arial"/>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994"/>
        <w:gridCol w:w="1271"/>
        <w:gridCol w:w="1134"/>
        <w:gridCol w:w="2901"/>
      </w:tblGrid>
      <w:tr w:rsidR="00BE7ECA" w:rsidRPr="00A018B8" w14:paraId="64DC8B3C" w14:textId="77777777" w:rsidTr="00F01704">
        <w:tc>
          <w:tcPr>
            <w:tcW w:w="1558" w:type="dxa"/>
            <w:tcBorders>
              <w:top w:val="single" w:sz="4" w:space="0" w:color="auto"/>
              <w:bottom w:val="single" w:sz="4" w:space="0" w:color="auto"/>
            </w:tcBorders>
          </w:tcPr>
          <w:p w14:paraId="2CB6B186" w14:textId="77777777" w:rsidR="00BE7ECA" w:rsidRPr="00A018B8" w:rsidRDefault="00BE7ECA" w:rsidP="00F01704">
            <w:pPr>
              <w:spacing w:line="276" w:lineRule="auto"/>
              <w:jc w:val="both"/>
              <w:rPr>
                <w:rFonts w:ascii="Arial" w:hAnsi="Arial" w:cs="Arial"/>
                <w:sz w:val="22"/>
                <w:szCs w:val="22"/>
              </w:rPr>
            </w:pPr>
            <w:r w:rsidRPr="00A018B8">
              <w:rPr>
                <w:rFonts w:ascii="Arial" w:hAnsi="Arial" w:cs="Arial"/>
                <w:sz w:val="22"/>
                <w:szCs w:val="22"/>
              </w:rPr>
              <w:t xml:space="preserve">Plant extract </w:t>
            </w:r>
          </w:p>
        </w:tc>
        <w:tc>
          <w:tcPr>
            <w:tcW w:w="6300" w:type="dxa"/>
            <w:gridSpan w:val="4"/>
            <w:tcBorders>
              <w:top w:val="single" w:sz="4" w:space="0" w:color="auto"/>
              <w:bottom w:val="single" w:sz="4" w:space="0" w:color="auto"/>
            </w:tcBorders>
          </w:tcPr>
          <w:p w14:paraId="77C53DB0" w14:textId="77777777" w:rsidR="00BE7ECA" w:rsidRPr="00A018B8" w:rsidRDefault="00BE7ECA" w:rsidP="00F01704">
            <w:pPr>
              <w:spacing w:line="276" w:lineRule="auto"/>
              <w:jc w:val="both"/>
              <w:rPr>
                <w:rFonts w:ascii="Arial" w:hAnsi="Arial" w:cs="Arial"/>
                <w:sz w:val="22"/>
                <w:szCs w:val="22"/>
              </w:rPr>
            </w:pPr>
            <w:r w:rsidRPr="00A018B8">
              <w:rPr>
                <w:rFonts w:ascii="Arial" w:hAnsi="Arial" w:cs="Arial"/>
                <w:sz w:val="22"/>
                <w:szCs w:val="22"/>
              </w:rPr>
              <w:t>Concentration/ Percentage inhibition in mm</w:t>
            </w:r>
          </w:p>
        </w:tc>
      </w:tr>
      <w:tr w:rsidR="00BE7ECA" w:rsidRPr="00A018B8" w14:paraId="5807FE4A" w14:textId="77777777" w:rsidTr="00F01704">
        <w:tc>
          <w:tcPr>
            <w:tcW w:w="1558" w:type="dxa"/>
            <w:tcBorders>
              <w:top w:val="single" w:sz="4" w:space="0" w:color="auto"/>
            </w:tcBorders>
          </w:tcPr>
          <w:p w14:paraId="7BD67833" w14:textId="3E38A86D" w:rsidR="00BE7ECA" w:rsidRPr="00A018B8" w:rsidRDefault="008418BC" w:rsidP="00F01704">
            <w:pPr>
              <w:spacing w:line="276" w:lineRule="auto"/>
              <w:jc w:val="both"/>
              <w:rPr>
                <w:rFonts w:ascii="Arial" w:hAnsi="Arial" w:cs="Arial"/>
                <w:sz w:val="22"/>
                <w:szCs w:val="22"/>
                <w:highlight w:val="yellow"/>
              </w:rPr>
            </w:pPr>
            <w:r w:rsidRPr="00A018B8">
              <w:rPr>
                <w:rFonts w:ascii="Arial" w:hAnsi="Arial" w:cs="Arial"/>
                <w:sz w:val="22"/>
                <w:szCs w:val="22"/>
              </w:rPr>
              <w:t xml:space="preserve">Z. </w:t>
            </w:r>
            <w:r w:rsidRPr="00A018B8">
              <w:rPr>
                <w:rFonts w:ascii="Arial" w:hAnsi="Arial" w:cs="Arial"/>
                <w:i/>
                <w:iCs/>
                <w:sz w:val="22"/>
                <w:szCs w:val="22"/>
              </w:rPr>
              <w:t>officinale</w:t>
            </w:r>
          </w:p>
        </w:tc>
        <w:tc>
          <w:tcPr>
            <w:tcW w:w="994" w:type="dxa"/>
            <w:tcBorders>
              <w:top w:val="single" w:sz="4" w:space="0" w:color="auto"/>
            </w:tcBorders>
          </w:tcPr>
          <w:p w14:paraId="6DCE42F2"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100</w:t>
            </w:r>
          </w:p>
        </w:tc>
        <w:tc>
          <w:tcPr>
            <w:tcW w:w="1271" w:type="dxa"/>
            <w:tcBorders>
              <w:top w:val="single" w:sz="4" w:space="0" w:color="auto"/>
            </w:tcBorders>
          </w:tcPr>
          <w:p w14:paraId="1CEB3906"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50</w:t>
            </w:r>
          </w:p>
        </w:tc>
        <w:tc>
          <w:tcPr>
            <w:tcW w:w="1134" w:type="dxa"/>
            <w:tcBorders>
              <w:top w:val="single" w:sz="4" w:space="0" w:color="auto"/>
            </w:tcBorders>
          </w:tcPr>
          <w:p w14:paraId="06F75F71"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25</w:t>
            </w:r>
          </w:p>
        </w:tc>
        <w:tc>
          <w:tcPr>
            <w:tcW w:w="2901" w:type="dxa"/>
            <w:tcBorders>
              <w:top w:val="single" w:sz="4" w:space="0" w:color="auto"/>
            </w:tcBorders>
          </w:tcPr>
          <w:p w14:paraId="5B1537BC" w14:textId="77777777" w:rsidR="00BE7ECA" w:rsidRPr="00A018B8" w:rsidRDefault="00BE7ECA" w:rsidP="00F01704">
            <w:pPr>
              <w:spacing w:line="276" w:lineRule="auto"/>
              <w:rPr>
                <w:rFonts w:ascii="Arial" w:hAnsi="Arial" w:cs="Arial"/>
                <w:sz w:val="22"/>
                <w:szCs w:val="22"/>
              </w:rPr>
            </w:pPr>
            <w:r w:rsidRPr="00A018B8">
              <w:rPr>
                <w:rFonts w:ascii="Arial" w:hAnsi="Arial" w:cs="Arial"/>
                <w:sz w:val="22"/>
                <w:szCs w:val="22"/>
              </w:rPr>
              <w:t>12.5</w:t>
            </w:r>
          </w:p>
        </w:tc>
      </w:tr>
      <w:tr w:rsidR="00BE7ECA" w:rsidRPr="00A018B8" w14:paraId="7BA20ECA" w14:textId="77777777" w:rsidTr="00F01704">
        <w:tc>
          <w:tcPr>
            <w:tcW w:w="1558" w:type="dxa"/>
          </w:tcPr>
          <w:p w14:paraId="45B3324D" w14:textId="77777777" w:rsidR="00BE7ECA" w:rsidRPr="00A018B8" w:rsidRDefault="00BE7ECA" w:rsidP="00F01704">
            <w:pPr>
              <w:spacing w:line="276" w:lineRule="auto"/>
              <w:jc w:val="both"/>
              <w:rPr>
                <w:rFonts w:ascii="Arial" w:hAnsi="Arial" w:cs="Arial"/>
                <w:sz w:val="22"/>
                <w:szCs w:val="22"/>
                <w:highlight w:val="yellow"/>
              </w:rPr>
            </w:pPr>
          </w:p>
        </w:tc>
        <w:tc>
          <w:tcPr>
            <w:tcW w:w="994" w:type="dxa"/>
          </w:tcPr>
          <w:p w14:paraId="069D9083"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19±1.0</w:t>
            </w:r>
          </w:p>
        </w:tc>
        <w:tc>
          <w:tcPr>
            <w:tcW w:w="1271" w:type="dxa"/>
          </w:tcPr>
          <w:p w14:paraId="65BDB194"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12±1.1</w:t>
            </w:r>
          </w:p>
        </w:tc>
        <w:tc>
          <w:tcPr>
            <w:tcW w:w="1134" w:type="dxa"/>
          </w:tcPr>
          <w:p w14:paraId="39525940"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0</w:t>
            </w:r>
          </w:p>
        </w:tc>
        <w:tc>
          <w:tcPr>
            <w:tcW w:w="2901" w:type="dxa"/>
          </w:tcPr>
          <w:p w14:paraId="2736C7F7" w14:textId="77777777" w:rsidR="00BE7ECA" w:rsidRPr="00A018B8" w:rsidRDefault="00BE7ECA" w:rsidP="00F01704">
            <w:pPr>
              <w:spacing w:line="276" w:lineRule="auto"/>
              <w:rPr>
                <w:rFonts w:ascii="Arial" w:hAnsi="Arial" w:cs="Arial"/>
                <w:sz w:val="22"/>
                <w:szCs w:val="22"/>
              </w:rPr>
            </w:pPr>
            <w:r w:rsidRPr="00A018B8">
              <w:rPr>
                <w:rFonts w:ascii="Arial" w:hAnsi="Arial" w:cs="Arial"/>
                <w:sz w:val="22"/>
                <w:szCs w:val="22"/>
              </w:rPr>
              <w:t xml:space="preserve">  0</w:t>
            </w:r>
          </w:p>
        </w:tc>
      </w:tr>
    </w:tbl>
    <w:p w14:paraId="5D9BB149" w14:textId="77777777" w:rsidR="004360E2" w:rsidRPr="00A018B8" w:rsidRDefault="004360E2" w:rsidP="00B7552A">
      <w:pPr>
        <w:spacing w:line="360" w:lineRule="auto"/>
        <w:jc w:val="both"/>
        <w:rPr>
          <w:rFonts w:ascii="Arial" w:hAnsi="Arial" w:cs="Arial"/>
          <w:b/>
          <w:bCs/>
        </w:rPr>
      </w:pPr>
    </w:p>
    <w:p w14:paraId="335C9B24" w14:textId="7282B08F" w:rsidR="00016C1C" w:rsidRPr="00A018B8" w:rsidRDefault="00016C1C" w:rsidP="0055677A">
      <w:pPr>
        <w:spacing w:line="360" w:lineRule="auto"/>
        <w:jc w:val="both"/>
        <w:rPr>
          <w:rFonts w:ascii="Arial" w:hAnsi="Arial" w:cs="Arial"/>
        </w:rPr>
      </w:pPr>
      <w:r w:rsidRPr="00A018B8">
        <w:rPr>
          <w:rFonts w:ascii="Arial" w:hAnsi="Arial" w:cs="Arial"/>
        </w:rPr>
        <w:t xml:space="preserve">Figures 1 showed the corrosion </w:t>
      </w:r>
      <w:proofErr w:type="spellStart"/>
      <w:r w:rsidRPr="00A018B8">
        <w:rPr>
          <w:rFonts w:ascii="Arial" w:hAnsi="Arial" w:cs="Arial"/>
        </w:rPr>
        <w:t>behaviour</w:t>
      </w:r>
      <w:proofErr w:type="spellEnd"/>
      <w:r w:rsidRPr="00A018B8">
        <w:rPr>
          <w:rFonts w:ascii="Arial" w:hAnsi="Arial" w:cs="Arial"/>
        </w:rPr>
        <w:t xml:space="preserve"> of </w:t>
      </w:r>
      <w:r w:rsidR="00250B5F">
        <w:rPr>
          <w:rFonts w:ascii="Arial" w:hAnsi="Arial" w:cs="Arial"/>
        </w:rPr>
        <w:t>copper</w:t>
      </w:r>
      <w:r w:rsidRPr="00A018B8">
        <w:rPr>
          <w:rFonts w:ascii="Arial" w:hAnsi="Arial" w:cs="Arial"/>
        </w:rPr>
        <w:t xml:space="preserve"> in the presence and absence of </w:t>
      </w:r>
      <w:r w:rsidR="001A3068">
        <w:rPr>
          <w:rFonts w:ascii="Arial" w:hAnsi="Arial" w:cs="Arial"/>
          <w:i/>
          <w:iCs/>
        </w:rPr>
        <w:t xml:space="preserve">P. aeruginosa. </w:t>
      </w:r>
      <w:r w:rsidRPr="00A018B8">
        <w:rPr>
          <w:rFonts w:ascii="Arial" w:hAnsi="Arial" w:cs="Arial"/>
        </w:rPr>
        <w:t xml:space="preserve">The gravimetric results showed that the weight loss of </w:t>
      </w:r>
      <w:r w:rsidR="001A3068">
        <w:rPr>
          <w:rFonts w:ascii="Arial" w:hAnsi="Arial" w:cs="Arial"/>
        </w:rPr>
        <w:t>copper</w:t>
      </w:r>
      <w:r w:rsidRPr="00A018B8">
        <w:rPr>
          <w:rFonts w:ascii="Arial" w:hAnsi="Arial" w:cs="Arial"/>
        </w:rPr>
        <w:t xml:space="preserve"> increased in the presence of the </w:t>
      </w:r>
      <w:r w:rsidR="00250B5F" w:rsidRPr="00250B5F">
        <w:rPr>
          <w:rFonts w:ascii="Arial" w:hAnsi="Arial" w:cs="Arial"/>
          <w:i/>
          <w:iCs/>
        </w:rPr>
        <w:t>P. aeruginosa</w:t>
      </w:r>
      <w:r w:rsidRPr="00A018B8">
        <w:rPr>
          <w:rFonts w:ascii="Arial" w:hAnsi="Arial" w:cs="Arial"/>
        </w:rPr>
        <w:t xml:space="preserve"> when compared with the result in the absence of the bacteria. The corrosion rate also followed the same trend (Figure 2). The highest corrosion rate was observed on the 38 days of exposure. </w:t>
      </w:r>
    </w:p>
    <w:p w14:paraId="46C8334E" w14:textId="77777777" w:rsidR="00016C1C" w:rsidRPr="00A018B8" w:rsidRDefault="00016C1C" w:rsidP="00B7552A">
      <w:pPr>
        <w:spacing w:line="360" w:lineRule="auto"/>
        <w:jc w:val="both"/>
        <w:rPr>
          <w:rFonts w:ascii="Arial" w:hAnsi="Arial" w:cs="Arial"/>
          <w:b/>
          <w:bCs/>
        </w:rPr>
      </w:pPr>
    </w:p>
    <w:p w14:paraId="7C49A335" w14:textId="77777777" w:rsidR="004360E2" w:rsidRPr="00A018B8" w:rsidRDefault="004360E2" w:rsidP="00B7552A">
      <w:pPr>
        <w:spacing w:line="360" w:lineRule="auto"/>
        <w:jc w:val="both"/>
        <w:rPr>
          <w:rFonts w:ascii="Arial" w:hAnsi="Arial" w:cs="Arial"/>
          <w:b/>
          <w:bCs/>
        </w:rPr>
      </w:pPr>
    </w:p>
    <w:p w14:paraId="1F684E14" w14:textId="5D32CD2E" w:rsidR="004360E2" w:rsidRPr="00A018B8" w:rsidRDefault="00951A60"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00F6536D" wp14:editId="57FE176D">
            <wp:extent cx="5486400" cy="3200400"/>
            <wp:effectExtent l="0" t="0" r="0" b="0"/>
            <wp:docPr id="14435626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15AA31" w14:textId="68B92CCA" w:rsidR="00BE7ECA" w:rsidRPr="00A018B8" w:rsidRDefault="00951A60" w:rsidP="00B7552A">
      <w:pPr>
        <w:spacing w:line="360" w:lineRule="auto"/>
        <w:jc w:val="both"/>
        <w:rPr>
          <w:rFonts w:ascii="Arial" w:hAnsi="Arial" w:cs="Arial"/>
        </w:rPr>
      </w:pPr>
      <w:r w:rsidRPr="00A018B8">
        <w:rPr>
          <w:rFonts w:ascii="Arial" w:hAnsi="Arial" w:cs="Arial"/>
        </w:rPr>
        <w:t>Figure 1</w:t>
      </w:r>
      <w:r w:rsidR="005B4882" w:rsidRPr="00A018B8">
        <w:rPr>
          <w:rFonts w:ascii="Arial" w:hAnsi="Arial" w:cs="Arial"/>
        </w:rPr>
        <w:t xml:space="preserve">: Weight loss of copper coupons in the presence and absence of </w:t>
      </w:r>
      <w:r w:rsidR="005B4882" w:rsidRPr="00A018B8">
        <w:rPr>
          <w:rFonts w:ascii="Arial" w:hAnsi="Arial" w:cs="Arial"/>
          <w:i/>
          <w:iCs/>
        </w:rPr>
        <w:t>P. aeruginosa</w:t>
      </w:r>
    </w:p>
    <w:p w14:paraId="18F18774" w14:textId="77777777" w:rsidR="00951A60" w:rsidRPr="00A018B8" w:rsidRDefault="00951A60" w:rsidP="00B7552A">
      <w:pPr>
        <w:spacing w:line="360" w:lineRule="auto"/>
        <w:jc w:val="both"/>
        <w:rPr>
          <w:rFonts w:ascii="Arial" w:hAnsi="Arial" w:cs="Arial"/>
          <w:b/>
          <w:bCs/>
        </w:rPr>
      </w:pPr>
    </w:p>
    <w:p w14:paraId="7A54BA85" w14:textId="59F81880" w:rsidR="00951A60" w:rsidRPr="00A018B8" w:rsidRDefault="001B4DD4" w:rsidP="00B7552A">
      <w:pPr>
        <w:spacing w:line="360" w:lineRule="auto"/>
        <w:jc w:val="both"/>
        <w:rPr>
          <w:rFonts w:ascii="Arial" w:hAnsi="Arial" w:cs="Arial"/>
          <w:b/>
          <w:bCs/>
        </w:rPr>
      </w:pPr>
      <w:r w:rsidRPr="00A018B8">
        <w:rPr>
          <w:rFonts w:ascii="Arial" w:hAnsi="Arial" w:cs="Arial"/>
          <w:noProof/>
        </w:rPr>
        <w:drawing>
          <wp:inline distT="0" distB="0" distL="0" distR="0" wp14:anchorId="1DD0C211" wp14:editId="7F2A5418">
            <wp:extent cx="5486400" cy="3371850"/>
            <wp:effectExtent l="0" t="0" r="0" b="0"/>
            <wp:docPr id="132012259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CB56F" w14:textId="75988224" w:rsidR="008418BC" w:rsidRPr="00A018B8" w:rsidRDefault="001B4DD4" w:rsidP="00A018B8">
      <w:pPr>
        <w:spacing w:line="360" w:lineRule="auto"/>
        <w:jc w:val="both"/>
        <w:rPr>
          <w:rFonts w:ascii="Arial" w:hAnsi="Arial" w:cs="Arial"/>
          <w:b/>
          <w:bCs/>
        </w:rPr>
      </w:pPr>
      <w:r w:rsidRPr="00A018B8">
        <w:rPr>
          <w:rFonts w:ascii="Arial" w:eastAsiaTheme="minorEastAsia" w:hAnsi="Arial" w:cs="Arial"/>
          <w:lang w:val="en-GB"/>
        </w:rPr>
        <w:t>Fig. 2:</w:t>
      </w:r>
      <w:r w:rsidRPr="00A018B8">
        <w:rPr>
          <w:rFonts w:ascii="Arial" w:hAnsi="Arial" w:cs="Arial"/>
        </w:rPr>
        <w:t xml:space="preserve"> Corrosion rate of copper in the presence and absence of the </w:t>
      </w:r>
      <w:r w:rsidRPr="00A018B8">
        <w:rPr>
          <w:rFonts w:ascii="Arial" w:hAnsi="Arial" w:cs="Arial"/>
          <w:i/>
          <w:iCs/>
        </w:rPr>
        <w:t>P. aeruginosa</w:t>
      </w:r>
    </w:p>
    <w:p w14:paraId="35B0FE85" w14:textId="2B28F26D" w:rsidR="002A0DB8" w:rsidRPr="00A018B8" w:rsidRDefault="002A0DB8" w:rsidP="00A018B8">
      <w:pPr>
        <w:spacing w:line="360" w:lineRule="auto"/>
        <w:ind w:right="-691"/>
        <w:jc w:val="both"/>
        <w:rPr>
          <w:rFonts w:ascii="Arial" w:eastAsiaTheme="minorEastAsia" w:hAnsi="Arial" w:cs="Arial"/>
          <w:bCs/>
          <w:iCs/>
          <w:lang w:val="en-GB"/>
        </w:rPr>
      </w:pPr>
      <w:r w:rsidRPr="00A018B8">
        <w:rPr>
          <w:rFonts w:ascii="Arial" w:hAnsi="Arial" w:cs="Arial"/>
        </w:rPr>
        <w:t>Figure 3 and 4 shows the weight loss and corrosion rates of copper in the presence and absence of the inhibitor respectively. The plots show that</w:t>
      </w:r>
      <w:r w:rsidRPr="00A018B8">
        <w:rPr>
          <w:rFonts w:ascii="Arial" w:hAnsi="Arial" w:cs="Arial"/>
          <w:i/>
          <w:iCs/>
        </w:rPr>
        <w:t xml:space="preserve"> Z. officinale </w:t>
      </w:r>
      <w:r w:rsidRPr="00A018B8">
        <w:rPr>
          <w:rFonts w:ascii="Arial" w:hAnsi="Arial" w:cs="Arial"/>
        </w:rPr>
        <w:t>extract effectively retarded copper corrosion at the concentration studied. Furthermore, the corrosion rate observed in the presence of the extract was found to decrease with exposure time.</w:t>
      </w:r>
      <w:r w:rsidR="00FB6C94" w:rsidRPr="00A018B8">
        <w:rPr>
          <w:rFonts w:ascii="Arial" w:hAnsi="Arial" w:cs="Arial"/>
        </w:rPr>
        <w:t xml:space="preserve"> </w:t>
      </w:r>
    </w:p>
    <w:p w14:paraId="7D9350CC" w14:textId="6E906CF6" w:rsidR="006B6331" w:rsidRPr="00A018B8" w:rsidRDefault="006B6331"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3D9D522D" wp14:editId="73FD6AC6">
            <wp:extent cx="5486400" cy="3086100"/>
            <wp:effectExtent l="0" t="0" r="0" b="0"/>
            <wp:docPr id="214600170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614CA1" w14:textId="28A95DBB" w:rsidR="00D344D7" w:rsidRPr="00A018B8" w:rsidRDefault="00D344D7" w:rsidP="00B7552A">
      <w:pPr>
        <w:spacing w:line="360" w:lineRule="auto"/>
        <w:jc w:val="both"/>
        <w:rPr>
          <w:rFonts w:ascii="Arial" w:hAnsi="Arial" w:cs="Arial"/>
          <w:b/>
          <w:bCs/>
          <w:i/>
          <w:iCs/>
        </w:rPr>
      </w:pPr>
      <w:r w:rsidRPr="00A018B8">
        <w:rPr>
          <w:rFonts w:ascii="Arial" w:hAnsi="Arial" w:cs="Arial"/>
        </w:rPr>
        <w:t xml:space="preserve">Figure 3: Weight loss of copper in the presence and absence of </w:t>
      </w:r>
      <w:r w:rsidRPr="00A018B8">
        <w:rPr>
          <w:rFonts w:ascii="Arial" w:hAnsi="Arial" w:cs="Arial"/>
          <w:i/>
          <w:iCs/>
        </w:rPr>
        <w:t xml:space="preserve">Zingiber officinale </w:t>
      </w:r>
      <w:r w:rsidRPr="00A018B8">
        <w:rPr>
          <w:rFonts w:ascii="Arial" w:hAnsi="Arial" w:cs="Arial"/>
        </w:rPr>
        <w:t>extract</w:t>
      </w:r>
      <w:r w:rsidR="00217E31" w:rsidRPr="00A018B8">
        <w:rPr>
          <w:rFonts w:ascii="Arial" w:hAnsi="Arial" w:cs="Arial"/>
        </w:rPr>
        <w:t xml:space="preserve"> and </w:t>
      </w:r>
      <w:r w:rsidR="00217E31" w:rsidRPr="00A018B8">
        <w:rPr>
          <w:rFonts w:ascii="Arial" w:hAnsi="Arial" w:cs="Arial"/>
          <w:i/>
          <w:iCs/>
        </w:rPr>
        <w:t>P. aeruginosa</w:t>
      </w:r>
    </w:p>
    <w:p w14:paraId="5D2EE89E" w14:textId="77777777" w:rsidR="006F4E3D" w:rsidRPr="00A018B8" w:rsidRDefault="006F4E3D" w:rsidP="00B7552A">
      <w:pPr>
        <w:spacing w:line="360" w:lineRule="auto"/>
        <w:jc w:val="both"/>
        <w:rPr>
          <w:rFonts w:ascii="Arial" w:hAnsi="Arial" w:cs="Arial"/>
          <w:b/>
          <w:bCs/>
        </w:rPr>
      </w:pPr>
    </w:p>
    <w:p w14:paraId="4B4C919C" w14:textId="61B78D46" w:rsidR="006F4E3D" w:rsidRPr="00A018B8" w:rsidRDefault="006F4E3D" w:rsidP="00B7552A">
      <w:pPr>
        <w:spacing w:line="360" w:lineRule="auto"/>
        <w:jc w:val="both"/>
        <w:rPr>
          <w:rFonts w:ascii="Arial" w:hAnsi="Arial" w:cs="Arial"/>
          <w:b/>
          <w:bCs/>
        </w:rPr>
      </w:pPr>
      <w:r w:rsidRPr="00A018B8">
        <w:rPr>
          <w:rFonts w:ascii="Arial" w:hAnsi="Arial" w:cs="Arial"/>
          <w:noProof/>
        </w:rPr>
        <w:drawing>
          <wp:inline distT="0" distB="0" distL="0" distR="0" wp14:anchorId="59B3AD1D" wp14:editId="0C1FEE43">
            <wp:extent cx="5486400" cy="3200400"/>
            <wp:effectExtent l="0" t="0" r="0" b="0"/>
            <wp:docPr id="19843570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1701C6" w14:textId="2B889E57" w:rsidR="006F4E3D" w:rsidRPr="00A018B8" w:rsidRDefault="006F4E3D" w:rsidP="00B7552A">
      <w:pPr>
        <w:spacing w:line="360" w:lineRule="auto"/>
        <w:jc w:val="both"/>
        <w:rPr>
          <w:rFonts w:ascii="Arial" w:hAnsi="Arial" w:cs="Arial"/>
          <w:b/>
          <w:bCs/>
        </w:rPr>
      </w:pPr>
      <w:r w:rsidRPr="00A018B8">
        <w:rPr>
          <w:rFonts w:ascii="Arial" w:hAnsi="Arial" w:cs="Arial"/>
        </w:rPr>
        <w:t xml:space="preserve">Figure 4: Corrosion of copper in the presence and absence of </w:t>
      </w:r>
      <w:r w:rsidRPr="00A018B8">
        <w:rPr>
          <w:rFonts w:ascii="Arial" w:hAnsi="Arial" w:cs="Arial"/>
          <w:i/>
          <w:iCs/>
        </w:rPr>
        <w:t xml:space="preserve">Zingiber officinale </w:t>
      </w:r>
      <w:r w:rsidRPr="00A018B8">
        <w:rPr>
          <w:rFonts w:ascii="Arial" w:hAnsi="Arial" w:cs="Arial"/>
        </w:rPr>
        <w:t xml:space="preserve">extract and </w:t>
      </w:r>
      <w:r w:rsidRPr="00A018B8">
        <w:rPr>
          <w:rFonts w:ascii="Arial" w:hAnsi="Arial" w:cs="Arial"/>
          <w:i/>
          <w:iCs/>
        </w:rPr>
        <w:t>P. aeruginosa</w:t>
      </w:r>
    </w:p>
    <w:p w14:paraId="4347392D" w14:textId="29D67873" w:rsidR="00FB6C94" w:rsidRPr="00A018B8" w:rsidRDefault="00FB6C94" w:rsidP="0055677A">
      <w:pPr>
        <w:pStyle w:val="NoSpacing"/>
        <w:spacing w:line="360" w:lineRule="auto"/>
        <w:jc w:val="both"/>
        <w:rPr>
          <w:rFonts w:ascii="Arial" w:hAnsi="Arial" w:cs="Arial"/>
          <w:sz w:val="22"/>
          <w:szCs w:val="22"/>
        </w:rPr>
      </w:pPr>
      <w:r w:rsidRPr="00A018B8">
        <w:rPr>
          <w:rFonts w:ascii="Arial" w:hAnsi="Arial" w:cs="Arial"/>
          <w:sz w:val="22"/>
          <w:szCs w:val="22"/>
        </w:rPr>
        <w:t>Table 3 shows the results of the PDP test of</w:t>
      </w:r>
      <w:r w:rsidR="00250B5F">
        <w:rPr>
          <w:rFonts w:ascii="Arial" w:hAnsi="Arial" w:cs="Arial"/>
          <w:sz w:val="22"/>
          <w:szCs w:val="22"/>
        </w:rPr>
        <w:t xml:space="preserve"> copper</w:t>
      </w:r>
      <w:r w:rsidRPr="00A018B8">
        <w:rPr>
          <w:rFonts w:ascii="Arial" w:hAnsi="Arial" w:cs="Arial"/>
          <w:sz w:val="22"/>
          <w:szCs w:val="22"/>
        </w:rPr>
        <w:t xml:space="preserve"> in the presence and absence of</w:t>
      </w:r>
      <w:r w:rsidRPr="00A018B8">
        <w:rPr>
          <w:rFonts w:ascii="Arial" w:hAnsi="Arial" w:cs="Arial"/>
          <w:i/>
          <w:iCs/>
          <w:sz w:val="22"/>
          <w:szCs w:val="22"/>
        </w:rPr>
        <w:t xml:space="preserve"> P. </w:t>
      </w:r>
      <w:r w:rsidR="001A3068" w:rsidRPr="00A018B8">
        <w:rPr>
          <w:rFonts w:ascii="Arial" w:hAnsi="Arial" w:cs="Arial"/>
          <w:i/>
          <w:iCs/>
          <w:sz w:val="22"/>
          <w:szCs w:val="22"/>
        </w:rPr>
        <w:t>aeruginosa</w:t>
      </w:r>
      <w:r w:rsidRPr="00A018B8">
        <w:rPr>
          <w:rFonts w:ascii="Arial" w:hAnsi="Arial" w:cs="Arial"/>
          <w:sz w:val="22"/>
          <w:szCs w:val="22"/>
        </w:rPr>
        <w:t>. The result showed the</w:t>
      </w:r>
      <w:r w:rsidR="00250B5F">
        <w:rPr>
          <w:rFonts w:ascii="Arial" w:hAnsi="Arial" w:cs="Arial"/>
          <w:sz w:val="22"/>
          <w:szCs w:val="22"/>
        </w:rPr>
        <w:t xml:space="preserve"> corrosion current </w:t>
      </w:r>
      <w:proofErr w:type="gramStart"/>
      <w:r w:rsidR="00250B5F">
        <w:rPr>
          <w:rFonts w:ascii="Arial" w:hAnsi="Arial" w:cs="Arial"/>
          <w:sz w:val="22"/>
          <w:szCs w:val="22"/>
        </w:rPr>
        <w:t>(</w:t>
      </w:r>
      <w:r w:rsidRPr="00A018B8">
        <w:rPr>
          <w:rFonts w:ascii="Arial" w:hAnsi="Arial" w:cs="Arial"/>
          <w:sz w:val="22"/>
          <w:szCs w:val="22"/>
        </w:rPr>
        <w:t xml:space="preserve"> </w:t>
      </w:r>
      <w:proofErr w:type="spellStart"/>
      <w:r w:rsidRPr="00A018B8">
        <w:rPr>
          <w:rFonts w:ascii="Arial" w:hAnsi="Arial" w:cs="Arial"/>
          <w:i/>
          <w:iCs/>
          <w:sz w:val="22"/>
          <w:szCs w:val="22"/>
        </w:rPr>
        <w:t>i</w:t>
      </w:r>
      <w:r w:rsidRPr="00A018B8">
        <w:rPr>
          <w:rFonts w:ascii="Arial" w:hAnsi="Arial" w:cs="Arial"/>
          <w:sz w:val="22"/>
          <w:szCs w:val="22"/>
          <w:vertAlign w:val="subscript"/>
        </w:rPr>
        <w:t>corr</w:t>
      </w:r>
      <w:proofErr w:type="spellEnd"/>
      <w:proofErr w:type="gramEnd"/>
      <w:r w:rsidRPr="00A018B8">
        <w:rPr>
          <w:rFonts w:ascii="Arial" w:hAnsi="Arial" w:cs="Arial"/>
          <w:sz w:val="22"/>
          <w:szCs w:val="22"/>
        </w:rPr>
        <w:t xml:space="preserve"> </w:t>
      </w:r>
      <w:r w:rsidR="00250B5F">
        <w:rPr>
          <w:rFonts w:ascii="Arial" w:hAnsi="Arial" w:cs="Arial"/>
          <w:sz w:val="22"/>
          <w:szCs w:val="22"/>
        </w:rPr>
        <w:t xml:space="preserve">) </w:t>
      </w:r>
      <w:r w:rsidRPr="00A018B8">
        <w:rPr>
          <w:rFonts w:ascii="Arial" w:hAnsi="Arial" w:cs="Arial"/>
          <w:sz w:val="22"/>
          <w:szCs w:val="22"/>
        </w:rPr>
        <w:t xml:space="preserve">increased from </w:t>
      </w:r>
      <w:r w:rsidR="001421D5" w:rsidRPr="00A018B8">
        <w:rPr>
          <w:rFonts w:ascii="Arial" w:hAnsi="Arial" w:cs="Arial"/>
          <w:sz w:val="22"/>
          <w:szCs w:val="22"/>
        </w:rPr>
        <w:t>4.620</w:t>
      </w:r>
      <w:r w:rsidRPr="00A018B8">
        <w:rPr>
          <w:rFonts w:ascii="Arial" w:hAnsi="Arial" w:cs="Arial"/>
          <w:b/>
          <w:bCs/>
          <w:sz w:val="22"/>
          <w:szCs w:val="22"/>
        </w:rPr>
        <w:t xml:space="preserve"> </w:t>
      </w:r>
      <w:r w:rsidRPr="00A018B8">
        <w:rPr>
          <w:rFonts w:ascii="Arial" w:hAnsi="Arial" w:cs="Arial"/>
          <w:sz w:val="22"/>
          <w:szCs w:val="22"/>
        </w:rPr>
        <w:t>µA/Cm</w:t>
      </w:r>
      <w:r w:rsidRPr="00A018B8">
        <w:rPr>
          <w:rFonts w:ascii="Arial" w:hAnsi="Arial" w:cs="Arial"/>
          <w:sz w:val="22"/>
          <w:szCs w:val="22"/>
          <w:vertAlign w:val="superscript"/>
        </w:rPr>
        <w:t>2</w:t>
      </w:r>
      <w:r w:rsidRPr="00A018B8">
        <w:rPr>
          <w:rFonts w:ascii="Arial" w:hAnsi="Arial" w:cs="Arial"/>
          <w:sz w:val="22"/>
          <w:szCs w:val="22"/>
        </w:rPr>
        <w:t xml:space="preserve"> in the absence of the bacteria to </w:t>
      </w:r>
      <w:r w:rsidR="001421D5" w:rsidRPr="00A018B8">
        <w:rPr>
          <w:rFonts w:ascii="Arial" w:hAnsi="Arial" w:cs="Arial"/>
          <w:sz w:val="22"/>
          <w:szCs w:val="22"/>
        </w:rPr>
        <w:t>5.730</w:t>
      </w:r>
      <w:r w:rsidRPr="00A018B8">
        <w:rPr>
          <w:rFonts w:ascii="Arial" w:hAnsi="Arial" w:cs="Arial"/>
          <w:sz w:val="22"/>
          <w:szCs w:val="22"/>
        </w:rPr>
        <w:t xml:space="preserve"> µA/Cm</w:t>
      </w:r>
      <w:r w:rsidRPr="00A018B8">
        <w:rPr>
          <w:rFonts w:ascii="Arial" w:hAnsi="Arial" w:cs="Arial"/>
          <w:sz w:val="22"/>
          <w:szCs w:val="22"/>
          <w:vertAlign w:val="superscript"/>
        </w:rPr>
        <w:t>2</w:t>
      </w:r>
      <w:r w:rsidRPr="00A018B8">
        <w:rPr>
          <w:rFonts w:ascii="Arial" w:hAnsi="Arial" w:cs="Arial"/>
          <w:sz w:val="22"/>
          <w:szCs w:val="22"/>
        </w:rPr>
        <w:t xml:space="preserve">in the presence of the bacteria. The corrosion </w:t>
      </w:r>
      <w:r w:rsidRPr="00A018B8">
        <w:rPr>
          <w:rFonts w:ascii="Arial" w:hAnsi="Arial" w:cs="Arial"/>
          <w:sz w:val="22"/>
          <w:szCs w:val="22"/>
        </w:rPr>
        <w:lastRenderedPageBreak/>
        <w:t>potential</w:t>
      </w:r>
      <w:r w:rsidR="00250B5F">
        <w:rPr>
          <w:rFonts w:ascii="Arial" w:hAnsi="Arial" w:cs="Arial"/>
          <w:sz w:val="22"/>
          <w:szCs w:val="22"/>
        </w:rPr>
        <w:t xml:space="preserve"> (</w:t>
      </w:r>
      <w:proofErr w:type="spellStart"/>
      <w:r w:rsidR="000B619E" w:rsidRPr="00A018B8">
        <w:rPr>
          <w:rFonts w:ascii="Arial" w:hAnsi="Arial" w:cs="Arial"/>
          <w:sz w:val="22"/>
          <w:szCs w:val="22"/>
        </w:rPr>
        <w:t>E</w:t>
      </w:r>
      <w:r w:rsidR="000B619E" w:rsidRPr="00A018B8">
        <w:rPr>
          <w:rFonts w:ascii="Arial" w:hAnsi="Arial" w:cs="Arial"/>
          <w:sz w:val="22"/>
          <w:szCs w:val="22"/>
          <w:vertAlign w:val="subscript"/>
        </w:rPr>
        <w:t>corr</w:t>
      </w:r>
      <w:proofErr w:type="spellEnd"/>
      <w:r w:rsidR="000B619E">
        <w:rPr>
          <w:rFonts w:ascii="Arial" w:hAnsi="Arial" w:cs="Arial"/>
          <w:sz w:val="22"/>
          <w:szCs w:val="22"/>
        </w:rPr>
        <w:t>)</w:t>
      </w:r>
      <w:r w:rsidR="00250B5F">
        <w:rPr>
          <w:rFonts w:ascii="Arial" w:hAnsi="Arial" w:cs="Arial"/>
          <w:sz w:val="22"/>
          <w:szCs w:val="22"/>
        </w:rPr>
        <w:t xml:space="preserve"> </w:t>
      </w:r>
      <w:r w:rsidRPr="00A018B8">
        <w:rPr>
          <w:rFonts w:ascii="Arial" w:hAnsi="Arial" w:cs="Arial"/>
          <w:sz w:val="22"/>
          <w:szCs w:val="22"/>
        </w:rPr>
        <w:t xml:space="preserve">also followed the same trend. The CR of </w:t>
      </w:r>
      <w:r w:rsidR="000B619E" w:rsidRPr="00A018B8">
        <w:rPr>
          <w:rFonts w:ascii="Arial" w:hAnsi="Arial" w:cs="Arial"/>
          <w:sz w:val="22"/>
          <w:szCs w:val="22"/>
        </w:rPr>
        <w:t>copper</w:t>
      </w:r>
      <w:r w:rsidRPr="00A018B8">
        <w:rPr>
          <w:rFonts w:ascii="Arial" w:hAnsi="Arial" w:cs="Arial"/>
          <w:sz w:val="22"/>
          <w:szCs w:val="22"/>
        </w:rPr>
        <w:t xml:space="preserve"> also increased from </w:t>
      </w:r>
      <w:r w:rsidR="001421D5" w:rsidRPr="00A018B8">
        <w:rPr>
          <w:rFonts w:ascii="Arial" w:hAnsi="Arial" w:cs="Arial"/>
          <w:sz w:val="22"/>
          <w:szCs w:val="22"/>
        </w:rPr>
        <w:t>2.112</w:t>
      </w:r>
      <w:r w:rsidRPr="00A018B8">
        <w:rPr>
          <w:rFonts w:ascii="Arial" w:hAnsi="Arial" w:cs="Arial"/>
          <w:sz w:val="22"/>
          <w:szCs w:val="22"/>
        </w:rPr>
        <w:t xml:space="preserve"> </w:t>
      </w:r>
      <w:proofErr w:type="spellStart"/>
      <w:r w:rsidRPr="00A018B8">
        <w:rPr>
          <w:rFonts w:ascii="Arial" w:hAnsi="Arial" w:cs="Arial"/>
          <w:sz w:val="22"/>
          <w:szCs w:val="22"/>
        </w:rPr>
        <w:t>mpy</w:t>
      </w:r>
      <w:proofErr w:type="spellEnd"/>
      <w:r w:rsidRPr="00A018B8">
        <w:rPr>
          <w:rFonts w:ascii="Arial" w:hAnsi="Arial" w:cs="Arial"/>
          <w:sz w:val="22"/>
          <w:szCs w:val="22"/>
        </w:rPr>
        <w:t xml:space="preserve"> in the absence of the </w:t>
      </w:r>
      <w:r w:rsidR="000B619E" w:rsidRPr="000B619E">
        <w:rPr>
          <w:rFonts w:ascii="Arial" w:hAnsi="Arial" w:cs="Arial"/>
          <w:i/>
          <w:iCs/>
          <w:sz w:val="22"/>
          <w:szCs w:val="22"/>
        </w:rPr>
        <w:t>P. aeruginosa</w:t>
      </w:r>
      <w:r w:rsidRPr="00A018B8">
        <w:rPr>
          <w:rFonts w:ascii="Arial" w:hAnsi="Arial" w:cs="Arial"/>
          <w:sz w:val="22"/>
          <w:szCs w:val="22"/>
        </w:rPr>
        <w:t xml:space="preserve"> to </w:t>
      </w:r>
      <w:r w:rsidR="001421D5" w:rsidRPr="00A018B8">
        <w:rPr>
          <w:rFonts w:ascii="Arial" w:hAnsi="Arial" w:cs="Arial"/>
          <w:sz w:val="22"/>
          <w:szCs w:val="22"/>
        </w:rPr>
        <w:t xml:space="preserve">2.620 </w:t>
      </w:r>
      <w:proofErr w:type="spellStart"/>
      <w:r w:rsidRPr="00A018B8">
        <w:rPr>
          <w:rFonts w:ascii="Arial" w:hAnsi="Arial" w:cs="Arial"/>
          <w:sz w:val="22"/>
          <w:szCs w:val="22"/>
        </w:rPr>
        <w:t>mpy</w:t>
      </w:r>
      <w:proofErr w:type="spellEnd"/>
      <w:r w:rsidRPr="00A018B8">
        <w:rPr>
          <w:rFonts w:ascii="Arial" w:hAnsi="Arial" w:cs="Arial"/>
          <w:sz w:val="22"/>
          <w:szCs w:val="22"/>
        </w:rPr>
        <w:t xml:space="preserve"> in the presence of the bacteria. </w:t>
      </w:r>
    </w:p>
    <w:p w14:paraId="384B7A11" w14:textId="16D5ABD4" w:rsidR="00FD382C" w:rsidRPr="00A018B8" w:rsidRDefault="00FB6C94" w:rsidP="0055677A">
      <w:pPr>
        <w:pStyle w:val="NoSpacing"/>
        <w:spacing w:line="360" w:lineRule="auto"/>
        <w:jc w:val="both"/>
        <w:rPr>
          <w:rFonts w:ascii="Arial" w:hAnsi="Arial" w:cs="Arial"/>
          <w:sz w:val="22"/>
          <w:szCs w:val="22"/>
        </w:rPr>
      </w:pPr>
      <w:r w:rsidRPr="00A018B8">
        <w:rPr>
          <w:rFonts w:ascii="Arial" w:hAnsi="Arial" w:cs="Arial"/>
          <w:sz w:val="22"/>
          <w:szCs w:val="22"/>
        </w:rPr>
        <w:t>Figures 5 and 6 show the Tafel plot of the PDP tests of</w:t>
      </w:r>
      <w:r w:rsidR="00250B5F">
        <w:rPr>
          <w:rFonts w:ascii="Arial" w:hAnsi="Arial" w:cs="Arial"/>
          <w:sz w:val="22"/>
          <w:szCs w:val="22"/>
        </w:rPr>
        <w:t xml:space="preserve"> copper</w:t>
      </w:r>
      <w:r w:rsidRPr="00A018B8">
        <w:rPr>
          <w:rFonts w:ascii="Arial" w:hAnsi="Arial" w:cs="Arial"/>
          <w:sz w:val="22"/>
          <w:szCs w:val="22"/>
        </w:rPr>
        <w:t xml:space="preserve"> in the presence and absence of </w:t>
      </w:r>
      <w:r w:rsidR="0055677A">
        <w:rPr>
          <w:rFonts w:ascii="Arial" w:hAnsi="Arial" w:cs="Arial"/>
          <w:i/>
          <w:iCs/>
          <w:sz w:val="22"/>
          <w:szCs w:val="22"/>
        </w:rPr>
        <w:t>P aeruginosa</w:t>
      </w:r>
      <w:r w:rsidRPr="00A018B8">
        <w:rPr>
          <w:rFonts w:ascii="Arial" w:hAnsi="Arial" w:cs="Arial"/>
          <w:sz w:val="22"/>
          <w:szCs w:val="22"/>
        </w:rPr>
        <w:t>.</w:t>
      </w:r>
    </w:p>
    <w:p w14:paraId="38358B2E" w14:textId="77777777" w:rsidR="00FD382C" w:rsidRPr="00A018B8" w:rsidRDefault="00FD382C" w:rsidP="008B2D09">
      <w:pPr>
        <w:spacing w:after="0" w:line="240" w:lineRule="auto"/>
        <w:rPr>
          <w:rFonts w:ascii="Arial" w:hAnsi="Arial" w:cs="Arial"/>
          <w:b/>
        </w:rPr>
      </w:pPr>
    </w:p>
    <w:p w14:paraId="1B4CDE4F" w14:textId="28C30EB9" w:rsidR="008B2D09" w:rsidRPr="00A018B8" w:rsidRDefault="00B9392E" w:rsidP="008B2D09">
      <w:pPr>
        <w:spacing w:after="0" w:line="240" w:lineRule="auto"/>
        <w:rPr>
          <w:rFonts w:ascii="Arial" w:hAnsi="Arial" w:cs="Arial"/>
          <w:bCs/>
          <w:i/>
        </w:rPr>
      </w:pPr>
      <w:r>
        <w:rPr>
          <w:rFonts w:ascii="Arial" w:hAnsi="Arial" w:cs="Arial"/>
          <w:bCs/>
        </w:rPr>
        <w:t xml:space="preserve">Table 3: </w:t>
      </w:r>
      <w:proofErr w:type="spellStart"/>
      <w:r w:rsidR="008B2D09" w:rsidRPr="00A018B8">
        <w:rPr>
          <w:rFonts w:ascii="Arial" w:hAnsi="Arial" w:cs="Arial"/>
          <w:bCs/>
        </w:rPr>
        <w:t>Potentiodynamic</w:t>
      </w:r>
      <w:proofErr w:type="spellEnd"/>
      <w:r w:rsidR="008B2D09" w:rsidRPr="00A018B8">
        <w:rPr>
          <w:rFonts w:ascii="Arial" w:hAnsi="Arial" w:cs="Arial"/>
          <w:bCs/>
        </w:rPr>
        <w:t xml:space="preserve"> Polarization (PDP) for copper in </w:t>
      </w:r>
      <w:r w:rsidR="001421D5" w:rsidRPr="00A018B8">
        <w:rPr>
          <w:rFonts w:ascii="Arial" w:hAnsi="Arial" w:cs="Arial"/>
          <w:bCs/>
        </w:rPr>
        <w:t>the absence</w:t>
      </w:r>
      <w:r w:rsidR="008B2D09" w:rsidRPr="00A018B8">
        <w:rPr>
          <w:rFonts w:ascii="Arial" w:hAnsi="Arial" w:cs="Arial"/>
          <w:bCs/>
        </w:rPr>
        <w:t xml:space="preserve"> </w:t>
      </w:r>
      <w:r w:rsidR="008B2D09" w:rsidRPr="00A018B8">
        <w:rPr>
          <w:rFonts w:ascii="Arial" w:hAnsi="Arial" w:cs="Arial"/>
          <w:bCs/>
          <w:iCs/>
        </w:rPr>
        <w:t>(</w:t>
      </w:r>
      <w:r w:rsidR="001421D5" w:rsidRPr="00A018B8">
        <w:rPr>
          <w:rFonts w:ascii="Arial" w:hAnsi="Arial" w:cs="Arial"/>
          <w:bCs/>
          <w:iCs/>
        </w:rPr>
        <w:t>control) and</w:t>
      </w:r>
      <w:r w:rsidR="008B2D09" w:rsidRPr="00A018B8">
        <w:rPr>
          <w:rFonts w:ascii="Arial" w:hAnsi="Arial" w:cs="Arial"/>
          <w:bCs/>
          <w:iCs/>
        </w:rPr>
        <w:t xml:space="preserve"> in</w:t>
      </w:r>
      <w:r w:rsidR="001421D5" w:rsidRPr="00A018B8">
        <w:rPr>
          <w:rFonts w:ascii="Arial" w:hAnsi="Arial" w:cs="Arial"/>
          <w:bCs/>
          <w:iCs/>
        </w:rPr>
        <w:t xml:space="preserve"> the presence of </w:t>
      </w:r>
      <w:r w:rsidR="001421D5" w:rsidRPr="00A018B8">
        <w:rPr>
          <w:rFonts w:ascii="Arial" w:hAnsi="Arial" w:cs="Arial"/>
          <w:bCs/>
          <w:i/>
        </w:rPr>
        <w:t>P.</w:t>
      </w:r>
      <w:r w:rsidR="008B2D09" w:rsidRPr="00A018B8">
        <w:rPr>
          <w:rFonts w:ascii="Arial" w:hAnsi="Arial" w:cs="Arial"/>
          <w:bCs/>
          <w:i/>
        </w:rPr>
        <w:t xml:space="preserve"> aeruginosa</w:t>
      </w:r>
    </w:p>
    <w:p w14:paraId="1CB44F39" w14:textId="77777777" w:rsidR="001421D5" w:rsidRPr="00A018B8" w:rsidRDefault="001421D5" w:rsidP="008B2D09">
      <w:pPr>
        <w:spacing w:after="0" w:line="240" w:lineRule="auto"/>
        <w:rPr>
          <w:rFonts w:ascii="Arial" w:hAnsi="Arial" w:cs="Arial"/>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1385"/>
        <w:gridCol w:w="1470"/>
        <w:gridCol w:w="1396"/>
        <w:gridCol w:w="1511"/>
        <w:gridCol w:w="1511"/>
      </w:tblGrid>
      <w:tr w:rsidR="008B2D09" w:rsidRPr="00A018B8" w14:paraId="1FDC27D5" w14:textId="77777777" w:rsidTr="001421D5">
        <w:tc>
          <w:tcPr>
            <w:tcW w:w="1773" w:type="dxa"/>
            <w:tcBorders>
              <w:top w:val="single" w:sz="4" w:space="0" w:color="auto"/>
              <w:bottom w:val="single" w:sz="4" w:space="0" w:color="auto"/>
            </w:tcBorders>
          </w:tcPr>
          <w:p w14:paraId="6EF9447A"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 xml:space="preserve">System </w:t>
            </w:r>
          </w:p>
        </w:tc>
        <w:tc>
          <w:tcPr>
            <w:tcW w:w="1480" w:type="dxa"/>
            <w:tcBorders>
              <w:top w:val="single" w:sz="4" w:space="0" w:color="auto"/>
              <w:bottom w:val="single" w:sz="4" w:space="0" w:color="auto"/>
            </w:tcBorders>
          </w:tcPr>
          <w:p w14:paraId="6BC4FCF8" w14:textId="77777777" w:rsidR="008B2D09" w:rsidRPr="00A018B8" w:rsidRDefault="008B2D09" w:rsidP="00F01704">
            <w:pPr>
              <w:spacing w:line="240" w:lineRule="auto"/>
              <w:rPr>
                <w:rFonts w:ascii="Arial" w:hAnsi="Arial" w:cs="Arial"/>
                <w:b/>
                <w:bCs/>
                <w:sz w:val="22"/>
                <w:szCs w:val="22"/>
                <w:vertAlign w:val="subscript"/>
              </w:rPr>
            </w:pPr>
            <w:proofErr w:type="spellStart"/>
            <w:r w:rsidRPr="00A018B8">
              <w:rPr>
                <w:rFonts w:ascii="Arial" w:hAnsi="Arial" w:cs="Arial"/>
                <w:b/>
                <w:bCs/>
                <w:sz w:val="22"/>
                <w:szCs w:val="22"/>
              </w:rPr>
              <w:t>E</w:t>
            </w:r>
            <w:r w:rsidRPr="00A018B8">
              <w:rPr>
                <w:rFonts w:ascii="Arial" w:hAnsi="Arial" w:cs="Arial"/>
                <w:b/>
                <w:bCs/>
                <w:sz w:val="22"/>
                <w:szCs w:val="22"/>
                <w:vertAlign w:val="subscript"/>
              </w:rPr>
              <w:t>corr</w:t>
            </w:r>
            <w:proofErr w:type="spellEnd"/>
            <w:r w:rsidRPr="00A018B8">
              <w:rPr>
                <w:rFonts w:ascii="Arial" w:hAnsi="Arial" w:cs="Arial"/>
                <w:b/>
                <w:bCs/>
                <w:sz w:val="22"/>
                <w:szCs w:val="22"/>
                <w:vertAlign w:val="subscript"/>
              </w:rPr>
              <w:t xml:space="preserve"> </w:t>
            </w:r>
            <w:r w:rsidRPr="00A018B8">
              <w:rPr>
                <w:rFonts w:ascii="Arial" w:hAnsi="Arial" w:cs="Arial"/>
                <w:b/>
                <w:bCs/>
                <w:sz w:val="22"/>
                <w:szCs w:val="22"/>
              </w:rPr>
              <w:t>(mV)</w:t>
            </w:r>
          </w:p>
        </w:tc>
        <w:tc>
          <w:tcPr>
            <w:tcW w:w="1526" w:type="dxa"/>
            <w:tcBorders>
              <w:top w:val="single" w:sz="4" w:space="0" w:color="auto"/>
              <w:bottom w:val="single" w:sz="4" w:space="0" w:color="auto"/>
            </w:tcBorders>
          </w:tcPr>
          <w:p w14:paraId="7F29B1A6" w14:textId="77777777" w:rsidR="008B2D09" w:rsidRPr="00A018B8" w:rsidRDefault="008B2D09" w:rsidP="00F01704">
            <w:pPr>
              <w:spacing w:line="240" w:lineRule="auto"/>
              <w:rPr>
                <w:rFonts w:ascii="Arial" w:hAnsi="Arial" w:cs="Arial"/>
                <w:b/>
                <w:bCs/>
                <w:sz w:val="22"/>
                <w:szCs w:val="22"/>
              </w:rPr>
            </w:pPr>
            <w:proofErr w:type="spellStart"/>
            <w:r w:rsidRPr="00A018B8">
              <w:rPr>
                <w:rFonts w:ascii="Arial" w:hAnsi="Arial" w:cs="Arial"/>
                <w:b/>
                <w:bCs/>
                <w:sz w:val="22"/>
                <w:szCs w:val="22"/>
              </w:rPr>
              <w:t>I</w:t>
            </w:r>
            <w:r w:rsidRPr="00A018B8">
              <w:rPr>
                <w:rFonts w:ascii="Arial" w:hAnsi="Arial" w:cs="Arial"/>
                <w:b/>
                <w:bCs/>
                <w:sz w:val="22"/>
                <w:szCs w:val="22"/>
                <w:vertAlign w:val="subscript"/>
              </w:rPr>
              <w:t>corr</w:t>
            </w:r>
            <w:proofErr w:type="spellEnd"/>
            <w:r w:rsidRPr="00A018B8">
              <w:rPr>
                <w:rFonts w:ascii="Arial" w:hAnsi="Arial" w:cs="Arial"/>
                <w:b/>
                <w:bCs/>
                <w:sz w:val="22"/>
                <w:szCs w:val="22"/>
                <w:vertAlign w:val="subscript"/>
              </w:rPr>
              <w:t xml:space="preserve"> </w:t>
            </w:r>
            <w:r w:rsidRPr="00A018B8">
              <w:rPr>
                <w:rFonts w:ascii="Arial" w:hAnsi="Arial" w:cs="Arial"/>
                <w:b/>
                <w:bCs/>
                <w:sz w:val="22"/>
                <w:szCs w:val="22"/>
              </w:rPr>
              <w:t>(µA/cm</w:t>
            </w:r>
            <w:r w:rsidRPr="00A018B8">
              <w:rPr>
                <w:rFonts w:ascii="Arial" w:hAnsi="Arial" w:cs="Arial"/>
                <w:b/>
                <w:bCs/>
                <w:sz w:val="22"/>
                <w:szCs w:val="22"/>
                <w:vertAlign w:val="superscript"/>
              </w:rPr>
              <w:t>2</w:t>
            </w:r>
            <w:r w:rsidRPr="00A018B8">
              <w:rPr>
                <w:rFonts w:ascii="Arial" w:hAnsi="Arial" w:cs="Arial"/>
                <w:b/>
                <w:bCs/>
                <w:sz w:val="22"/>
                <w:szCs w:val="22"/>
              </w:rPr>
              <w:t>)</w:t>
            </w:r>
          </w:p>
        </w:tc>
        <w:tc>
          <w:tcPr>
            <w:tcW w:w="1485" w:type="dxa"/>
            <w:tcBorders>
              <w:top w:val="single" w:sz="4" w:space="0" w:color="auto"/>
              <w:bottom w:val="single" w:sz="4" w:space="0" w:color="auto"/>
            </w:tcBorders>
          </w:tcPr>
          <w:p w14:paraId="7D911B5F"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CR (</w:t>
            </w:r>
            <w:proofErr w:type="spellStart"/>
            <w:r w:rsidRPr="00A018B8">
              <w:rPr>
                <w:rFonts w:ascii="Arial" w:hAnsi="Arial" w:cs="Arial"/>
                <w:b/>
                <w:bCs/>
                <w:sz w:val="22"/>
                <w:szCs w:val="22"/>
              </w:rPr>
              <w:t>mpy</w:t>
            </w:r>
            <w:proofErr w:type="spellEnd"/>
            <w:r w:rsidRPr="00A018B8">
              <w:rPr>
                <w:rFonts w:ascii="Arial" w:hAnsi="Arial" w:cs="Arial"/>
                <w:b/>
                <w:bCs/>
                <w:sz w:val="22"/>
                <w:szCs w:val="22"/>
              </w:rPr>
              <w:t>)</w:t>
            </w:r>
          </w:p>
        </w:tc>
        <w:tc>
          <w:tcPr>
            <w:tcW w:w="1543" w:type="dxa"/>
            <w:tcBorders>
              <w:top w:val="single" w:sz="4" w:space="0" w:color="auto"/>
              <w:bottom w:val="single" w:sz="4" w:space="0" w:color="auto"/>
            </w:tcBorders>
          </w:tcPr>
          <w:p w14:paraId="42D40545"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Beta A e-3V/decade</w:t>
            </w:r>
          </w:p>
        </w:tc>
        <w:tc>
          <w:tcPr>
            <w:tcW w:w="1543" w:type="dxa"/>
            <w:tcBorders>
              <w:top w:val="single" w:sz="4" w:space="0" w:color="auto"/>
              <w:bottom w:val="single" w:sz="4" w:space="0" w:color="auto"/>
            </w:tcBorders>
          </w:tcPr>
          <w:p w14:paraId="5ADB0859"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Beta C e-3V/decade</w:t>
            </w:r>
          </w:p>
        </w:tc>
      </w:tr>
      <w:tr w:rsidR="008B2D09" w:rsidRPr="00A018B8" w14:paraId="4C3FE9F2" w14:textId="77777777" w:rsidTr="001421D5">
        <w:tc>
          <w:tcPr>
            <w:tcW w:w="1773" w:type="dxa"/>
            <w:tcBorders>
              <w:top w:val="single" w:sz="4" w:space="0" w:color="auto"/>
            </w:tcBorders>
          </w:tcPr>
          <w:p w14:paraId="5BF0E6A0"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 xml:space="preserve">Copper in </w:t>
            </w:r>
            <w:proofErr w:type="spellStart"/>
            <w:r w:rsidRPr="00A018B8">
              <w:rPr>
                <w:rFonts w:ascii="Arial" w:hAnsi="Arial" w:cs="Arial"/>
                <w:sz w:val="22"/>
                <w:szCs w:val="22"/>
              </w:rPr>
              <w:t>trypticate</w:t>
            </w:r>
            <w:proofErr w:type="spellEnd"/>
            <w:r w:rsidRPr="00A018B8">
              <w:rPr>
                <w:rFonts w:ascii="Arial" w:hAnsi="Arial" w:cs="Arial"/>
                <w:sz w:val="22"/>
                <w:szCs w:val="22"/>
              </w:rPr>
              <w:t xml:space="preserve"> medium</w:t>
            </w:r>
          </w:p>
        </w:tc>
        <w:tc>
          <w:tcPr>
            <w:tcW w:w="1480" w:type="dxa"/>
            <w:tcBorders>
              <w:top w:val="single" w:sz="4" w:space="0" w:color="auto"/>
            </w:tcBorders>
          </w:tcPr>
          <w:p w14:paraId="43CC7692"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-796.0</w:t>
            </w:r>
          </w:p>
        </w:tc>
        <w:tc>
          <w:tcPr>
            <w:tcW w:w="1526" w:type="dxa"/>
            <w:tcBorders>
              <w:top w:val="single" w:sz="4" w:space="0" w:color="auto"/>
            </w:tcBorders>
          </w:tcPr>
          <w:p w14:paraId="15ED8ED7"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4.620</w:t>
            </w:r>
          </w:p>
        </w:tc>
        <w:tc>
          <w:tcPr>
            <w:tcW w:w="1485" w:type="dxa"/>
            <w:tcBorders>
              <w:top w:val="single" w:sz="4" w:space="0" w:color="auto"/>
            </w:tcBorders>
          </w:tcPr>
          <w:p w14:paraId="558D92BD"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2.112</w:t>
            </w:r>
          </w:p>
        </w:tc>
        <w:tc>
          <w:tcPr>
            <w:tcW w:w="1543" w:type="dxa"/>
            <w:tcBorders>
              <w:top w:val="single" w:sz="4" w:space="0" w:color="auto"/>
            </w:tcBorders>
          </w:tcPr>
          <w:p w14:paraId="33434530"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432.3</w:t>
            </w:r>
          </w:p>
        </w:tc>
        <w:tc>
          <w:tcPr>
            <w:tcW w:w="1543" w:type="dxa"/>
            <w:tcBorders>
              <w:top w:val="single" w:sz="4" w:space="0" w:color="auto"/>
            </w:tcBorders>
          </w:tcPr>
          <w:p w14:paraId="36C204D3"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395.5</w:t>
            </w:r>
          </w:p>
        </w:tc>
      </w:tr>
      <w:tr w:rsidR="008B2D09" w:rsidRPr="00A018B8" w14:paraId="4A147E5B" w14:textId="77777777" w:rsidTr="001421D5">
        <w:tc>
          <w:tcPr>
            <w:tcW w:w="1773" w:type="dxa"/>
          </w:tcPr>
          <w:p w14:paraId="4AFEB3D8" w14:textId="786391DF" w:rsidR="008B2D09" w:rsidRPr="00A018B8" w:rsidRDefault="008B2D09" w:rsidP="00F01704">
            <w:pPr>
              <w:spacing w:line="240" w:lineRule="auto"/>
              <w:rPr>
                <w:rFonts w:ascii="Arial" w:hAnsi="Arial" w:cs="Arial"/>
                <w:i/>
                <w:sz w:val="22"/>
                <w:szCs w:val="22"/>
              </w:rPr>
            </w:pPr>
            <w:r w:rsidRPr="00A018B8">
              <w:rPr>
                <w:rFonts w:ascii="Arial" w:hAnsi="Arial" w:cs="Arial"/>
                <w:sz w:val="22"/>
                <w:szCs w:val="22"/>
              </w:rPr>
              <w:t xml:space="preserve">Copper </w:t>
            </w:r>
            <w:r w:rsidR="001421D5" w:rsidRPr="00A018B8">
              <w:rPr>
                <w:rFonts w:ascii="Arial" w:hAnsi="Arial" w:cs="Arial"/>
                <w:sz w:val="22"/>
                <w:szCs w:val="22"/>
              </w:rPr>
              <w:t>in medium</w:t>
            </w:r>
            <w:r w:rsidRPr="00A018B8">
              <w:rPr>
                <w:rFonts w:ascii="Arial" w:hAnsi="Arial" w:cs="Arial"/>
                <w:sz w:val="22"/>
                <w:szCs w:val="22"/>
              </w:rPr>
              <w:t xml:space="preserve"> + </w:t>
            </w:r>
            <w:r w:rsidRPr="00A018B8">
              <w:rPr>
                <w:rFonts w:ascii="Arial" w:hAnsi="Arial" w:cs="Arial"/>
                <w:i/>
                <w:sz w:val="22"/>
                <w:szCs w:val="22"/>
              </w:rPr>
              <w:t>Pseudomonas aeruginosa</w:t>
            </w:r>
          </w:p>
        </w:tc>
        <w:tc>
          <w:tcPr>
            <w:tcW w:w="1480" w:type="dxa"/>
          </w:tcPr>
          <w:p w14:paraId="28463186"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-607.0</w:t>
            </w:r>
          </w:p>
        </w:tc>
        <w:tc>
          <w:tcPr>
            <w:tcW w:w="1526" w:type="dxa"/>
          </w:tcPr>
          <w:p w14:paraId="27E6A32B"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5.730</w:t>
            </w:r>
          </w:p>
        </w:tc>
        <w:tc>
          <w:tcPr>
            <w:tcW w:w="1485" w:type="dxa"/>
          </w:tcPr>
          <w:p w14:paraId="560E7905"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2.620</w:t>
            </w:r>
          </w:p>
        </w:tc>
        <w:tc>
          <w:tcPr>
            <w:tcW w:w="1543" w:type="dxa"/>
          </w:tcPr>
          <w:p w14:paraId="04458AD7"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600.7</w:t>
            </w:r>
          </w:p>
        </w:tc>
        <w:tc>
          <w:tcPr>
            <w:tcW w:w="1543" w:type="dxa"/>
          </w:tcPr>
          <w:p w14:paraId="7AEBFB4C"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293.5</w:t>
            </w:r>
          </w:p>
        </w:tc>
      </w:tr>
    </w:tbl>
    <w:p w14:paraId="756C7355" w14:textId="77777777" w:rsidR="001421D5" w:rsidRPr="00A018B8" w:rsidRDefault="001421D5" w:rsidP="008B2D09">
      <w:pPr>
        <w:spacing w:after="0" w:line="240" w:lineRule="auto"/>
        <w:rPr>
          <w:rFonts w:ascii="Arial" w:hAnsi="Arial" w:cs="Arial"/>
        </w:rPr>
      </w:pPr>
    </w:p>
    <w:p w14:paraId="390DE824" w14:textId="00360D63" w:rsidR="001421D5" w:rsidRPr="00A018B8" w:rsidRDefault="008B2D09" w:rsidP="00A018B8">
      <w:pPr>
        <w:spacing w:after="0" w:line="240" w:lineRule="auto"/>
        <w:rPr>
          <w:rFonts w:ascii="Arial" w:hAnsi="Arial" w:cs="Arial"/>
        </w:rPr>
      </w:pPr>
      <w:r w:rsidRPr="00A018B8">
        <w:rPr>
          <w:rFonts w:ascii="Arial" w:hAnsi="Arial" w:cs="Arial"/>
        </w:rPr>
        <w:t xml:space="preserve">Key: </w:t>
      </w:r>
      <w:proofErr w:type="spellStart"/>
      <w:r w:rsidRPr="00A018B8">
        <w:rPr>
          <w:rFonts w:ascii="Arial" w:hAnsi="Arial" w:cs="Arial"/>
        </w:rPr>
        <w:t>E</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 xml:space="preserve">= corrosion potential’; </w:t>
      </w:r>
      <w:proofErr w:type="spellStart"/>
      <w:r w:rsidRPr="00A018B8">
        <w:rPr>
          <w:rFonts w:ascii="Arial" w:hAnsi="Arial" w:cs="Arial"/>
        </w:rPr>
        <w:t>i</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 xml:space="preserve">corrosion current; CR = corrosion rate; Beta A = Anodic Tafel slope; Beta C = </w:t>
      </w:r>
      <w:proofErr w:type="spellStart"/>
      <w:r w:rsidRPr="00A018B8">
        <w:rPr>
          <w:rFonts w:ascii="Arial" w:hAnsi="Arial" w:cs="Arial"/>
        </w:rPr>
        <w:t>Catodic</w:t>
      </w:r>
      <w:proofErr w:type="spellEnd"/>
      <w:r w:rsidRPr="00A018B8">
        <w:rPr>
          <w:rFonts w:ascii="Arial" w:hAnsi="Arial" w:cs="Arial"/>
        </w:rPr>
        <w:t xml:space="preserve"> Tafel slope; Medium = </w:t>
      </w:r>
      <w:proofErr w:type="spellStart"/>
      <w:r w:rsidR="00AF1D9C">
        <w:rPr>
          <w:rFonts w:ascii="Arial" w:hAnsi="Arial" w:cs="Arial"/>
        </w:rPr>
        <w:t>Tryticate</w:t>
      </w:r>
      <w:proofErr w:type="spellEnd"/>
      <w:r w:rsidR="00AF1D9C">
        <w:rPr>
          <w:rFonts w:ascii="Arial" w:hAnsi="Arial" w:cs="Arial"/>
        </w:rPr>
        <w:t xml:space="preserve"> medium</w:t>
      </w:r>
      <w:r w:rsidRPr="00A018B8">
        <w:rPr>
          <w:rFonts w:ascii="Arial" w:hAnsi="Arial" w:cs="Arial"/>
        </w:rPr>
        <w:t>; MPY = mil per year.</w:t>
      </w:r>
    </w:p>
    <w:p w14:paraId="4F9F06E0" w14:textId="3C9E246D" w:rsidR="001421D5" w:rsidRPr="00A018B8" w:rsidRDefault="001421D5" w:rsidP="00B7552A">
      <w:pPr>
        <w:spacing w:line="360" w:lineRule="auto"/>
        <w:jc w:val="both"/>
        <w:rPr>
          <w:rFonts w:ascii="Arial" w:hAnsi="Arial" w:cs="Arial"/>
          <w:b/>
          <w:bCs/>
        </w:rPr>
      </w:pPr>
      <w:r w:rsidRPr="00A018B8">
        <w:rPr>
          <w:rFonts w:ascii="Arial" w:hAnsi="Arial" w:cs="Arial"/>
          <w:noProof/>
        </w:rPr>
        <w:drawing>
          <wp:inline distT="0" distB="0" distL="0" distR="0" wp14:anchorId="19E8373A" wp14:editId="7C9B667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3F9AA1" w14:textId="7A401BAD" w:rsidR="000601AD" w:rsidRPr="00A018B8" w:rsidRDefault="000601AD" w:rsidP="00B7552A">
      <w:pPr>
        <w:spacing w:line="360" w:lineRule="auto"/>
        <w:jc w:val="both"/>
        <w:rPr>
          <w:rFonts w:ascii="Arial" w:hAnsi="Arial" w:cs="Arial"/>
        </w:rPr>
      </w:pPr>
      <w:r w:rsidRPr="00A018B8">
        <w:rPr>
          <w:rFonts w:ascii="Arial" w:hAnsi="Arial" w:cs="Arial"/>
        </w:rPr>
        <w:t xml:space="preserve">Figure 5: Tafel plot of the PDP tests of copper in the absence of </w:t>
      </w:r>
      <w:r w:rsidRPr="00A018B8">
        <w:rPr>
          <w:rFonts w:ascii="Arial" w:hAnsi="Arial" w:cs="Arial"/>
          <w:i/>
          <w:iCs/>
        </w:rPr>
        <w:t>P. aeruginosa</w:t>
      </w:r>
    </w:p>
    <w:p w14:paraId="7C9C48BF" w14:textId="77777777" w:rsidR="00FB6C94" w:rsidRPr="00A018B8" w:rsidRDefault="00FB6C94" w:rsidP="00B7552A">
      <w:pPr>
        <w:spacing w:line="360" w:lineRule="auto"/>
        <w:jc w:val="both"/>
        <w:rPr>
          <w:rFonts w:ascii="Arial" w:hAnsi="Arial" w:cs="Arial"/>
          <w:b/>
          <w:bCs/>
        </w:rPr>
      </w:pPr>
    </w:p>
    <w:p w14:paraId="148556F4" w14:textId="27BA422A" w:rsidR="00FB6C94" w:rsidRPr="00A018B8" w:rsidRDefault="000601AD"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2F891176" wp14:editId="386FAB4B">
            <wp:extent cx="474345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5EE0AD" w14:textId="41196E88" w:rsidR="000601AD" w:rsidRPr="00A018B8" w:rsidRDefault="000601AD" w:rsidP="000601AD">
      <w:pPr>
        <w:spacing w:line="360" w:lineRule="auto"/>
        <w:jc w:val="both"/>
        <w:rPr>
          <w:rFonts w:ascii="Arial" w:hAnsi="Arial" w:cs="Arial"/>
        </w:rPr>
      </w:pPr>
      <w:r w:rsidRPr="00A018B8">
        <w:rPr>
          <w:rFonts w:ascii="Arial" w:hAnsi="Arial" w:cs="Arial"/>
        </w:rPr>
        <w:t xml:space="preserve">Figure 6: Figure 5: Tafel plot of the PDP tests of copper in the presence of </w:t>
      </w:r>
      <w:r w:rsidRPr="00A018B8">
        <w:rPr>
          <w:rFonts w:ascii="Arial" w:hAnsi="Arial" w:cs="Arial"/>
          <w:i/>
          <w:iCs/>
        </w:rPr>
        <w:t>P. aeruginosa</w:t>
      </w:r>
    </w:p>
    <w:p w14:paraId="422F4837" w14:textId="77777777" w:rsidR="00FD382C" w:rsidRPr="00A018B8" w:rsidRDefault="00FD382C" w:rsidP="000601AD">
      <w:pPr>
        <w:pStyle w:val="NoSpacing"/>
        <w:rPr>
          <w:rFonts w:ascii="Arial" w:hAnsi="Arial" w:cs="Arial"/>
          <w:sz w:val="22"/>
          <w:szCs w:val="22"/>
        </w:rPr>
      </w:pPr>
    </w:p>
    <w:p w14:paraId="13137CC6" w14:textId="1BA93153" w:rsidR="00841AEC" w:rsidRPr="0055677A" w:rsidRDefault="000601AD" w:rsidP="0055677A">
      <w:pPr>
        <w:pStyle w:val="NoSpacing"/>
        <w:rPr>
          <w:rFonts w:ascii="Arial" w:hAnsi="Arial" w:cs="Arial"/>
          <w:sz w:val="22"/>
          <w:szCs w:val="22"/>
        </w:rPr>
      </w:pPr>
      <w:r w:rsidRPr="00A018B8">
        <w:rPr>
          <w:rFonts w:ascii="Arial" w:hAnsi="Arial" w:cs="Arial"/>
          <w:sz w:val="22"/>
          <w:szCs w:val="22"/>
        </w:rPr>
        <w:t xml:space="preserve">Table 4 shows the EIS test for </w:t>
      </w:r>
      <w:r w:rsidR="009F78AF" w:rsidRPr="00A018B8">
        <w:rPr>
          <w:rFonts w:ascii="Arial" w:hAnsi="Arial" w:cs="Arial"/>
          <w:sz w:val="22"/>
          <w:szCs w:val="22"/>
        </w:rPr>
        <w:t>copper</w:t>
      </w:r>
      <w:r w:rsidRPr="00A018B8">
        <w:rPr>
          <w:rFonts w:ascii="Arial" w:hAnsi="Arial" w:cs="Arial"/>
          <w:sz w:val="22"/>
          <w:szCs w:val="22"/>
        </w:rPr>
        <w:t xml:space="preserve"> in the presence of</w:t>
      </w:r>
      <w:r w:rsidRPr="00A018B8">
        <w:rPr>
          <w:rFonts w:ascii="Arial" w:hAnsi="Arial" w:cs="Arial"/>
          <w:i/>
          <w:iCs/>
          <w:sz w:val="22"/>
          <w:szCs w:val="22"/>
        </w:rPr>
        <w:t xml:space="preserve"> </w:t>
      </w:r>
      <w:bookmarkStart w:id="3" w:name="_Hlk220888685"/>
      <w:r w:rsidRPr="00A018B8">
        <w:rPr>
          <w:rFonts w:ascii="Arial" w:hAnsi="Arial" w:cs="Arial"/>
          <w:i/>
          <w:iCs/>
          <w:sz w:val="22"/>
          <w:szCs w:val="22"/>
        </w:rPr>
        <w:t>Z.</w:t>
      </w:r>
      <w:r w:rsidRPr="00A018B8">
        <w:rPr>
          <w:rFonts w:ascii="Arial" w:hAnsi="Arial" w:cs="Arial"/>
          <w:sz w:val="22"/>
          <w:szCs w:val="22"/>
        </w:rPr>
        <w:t xml:space="preserve"> </w:t>
      </w:r>
      <w:r w:rsidRPr="00A018B8">
        <w:rPr>
          <w:rFonts w:ascii="Arial" w:hAnsi="Arial" w:cs="Arial"/>
          <w:i/>
          <w:iCs/>
          <w:sz w:val="22"/>
          <w:szCs w:val="22"/>
        </w:rPr>
        <w:t>officinale</w:t>
      </w:r>
      <w:r w:rsidRPr="00A018B8">
        <w:rPr>
          <w:rFonts w:ascii="Arial" w:hAnsi="Arial" w:cs="Arial"/>
          <w:sz w:val="22"/>
          <w:szCs w:val="22"/>
        </w:rPr>
        <w:t xml:space="preserve"> </w:t>
      </w:r>
      <w:bookmarkEnd w:id="3"/>
      <w:r w:rsidRPr="00A018B8">
        <w:rPr>
          <w:rFonts w:ascii="Arial" w:hAnsi="Arial" w:cs="Arial"/>
          <w:sz w:val="22"/>
          <w:szCs w:val="22"/>
        </w:rPr>
        <w:t xml:space="preserve">in the medium coated with extract and in the absence of </w:t>
      </w:r>
      <w:r w:rsidR="009F78AF" w:rsidRPr="00A018B8">
        <w:rPr>
          <w:rFonts w:ascii="Arial" w:hAnsi="Arial" w:cs="Arial"/>
          <w:i/>
          <w:iCs/>
          <w:sz w:val="22"/>
          <w:szCs w:val="22"/>
        </w:rPr>
        <w:t>P. aeruginosa</w:t>
      </w:r>
      <w:r w:rsidRPr="00A018B8">
        <w:rPr>
          <w:rFonts w:ascii="Arial" w:hAnsi="Arial" w:cs="Arial"/>
          <w:sz w:val="22"/>
          <w:szCs w:val="22"/>
        </w:rPr>
        <w:t>.</w:t>
      </w:r>
    </w:p>
    <w:p w14:paraId="260E53F6" w14:textId="77777777" w:rsidR="00841AEC" w:rsidRDefault="00841AEC" w:rsidP="00FB6C94">
      <w:pPr>
        <w:spacing w:after="0" w:line="240" w:lineRule="auto"/>
        <w:rPr>
          <w:rFonts w:ascii="Arial" w:hAnsi="Arial" w:cs="Arial"/>
          <w:bCs/>
        </w:rPr>
      </w:pPr>
    </w:p>
    <w:p w14:paraId="1DCD4E84" w14:textId="6DA6761E" w:rsidR="00FB6C94" w:rsidRPr="00A018B8" w:rsidRDefault="00FB6C94" w:rsidP="00FB6C94">
      <w:pPr>
        <w:spacing w:after="0" w:line="240" w:lineRule="auto"/>
        <w:rPr>
          <w:rFonts w:ascii="Arial" w:hAnsi="Arial" w:cs="Arial"/>
          <w:bCs/>
          <w:i/>
        </w:rPr>
      </w:pPr>
      <w:r w:rsidRPr="00A018B8">
        <w:rPr>
          <w:rFonts w:ascii="Arial" w:hAnsi="Arial" w:cs="Arial"/>
          <w:bCs/>
        </w:rPr>
        <w:t xml:space="preserve">ELECTROCHEMICAL IMPEDANCE SPECTROSCOPY (EIS) for copper coated with </w:t>
      </w:r>
      <w:r w:rsidR="000601AD" w:rsidRPr="00A018B8">
        <w:rPr>
          <w:rFonts w:ascii="Arial" w:hAnsi="Arial" w:cs="Arial"/>
          <w:bCs/>
          <w:i/>
          <w:iCs/>
        </w:rPr>
        <w:t xml:space="preserve">Z. </w:t>
      </w:r>
      <w:proofErr w:type="spellStart"/>
      <w:r w:rsidR="000601AD" w:rsidRPr="00A018B8">
        <w:rPr>
          <w:rFonts w:ascii="Arial" w:hAnsi="Arial" w:cs="Arial"/>
          <w:bCs/>
          <w:i/>
          <w:iCs/>
        </w:rPr>
        <w:t>officinale</w:t>
      </w:r>
      <w:proofErr w:type="spellEnd"/>
      <w:r w:rsidRPr="00A018B8">
        <w:rPr>
          <w:rFonts w:ascii="Arial" w:hAnsi="Arial" w:cs="Arial"/>
          <w:bCs/>
        </w:rPr>
        <w:t xml:space="preserve"> in </w:t>
      </w:r>
      <w:proofErr w:type="spellStart"/>
      <w:r w:rsidRPr="00A018B8">
        <w:rPr>
          <w:rFonts w:ascii="Arial" w:hAnsi="Arial" w:cs="Arial"/>
          <w:bCs/>
        </w:rPr>
        <w:t>trypticate</w:t>
      </w:r>
      <w:proofErr w:type="spellEnd"/>
      <w:r w:rsidRPr="00A018B8">
        <w:rPr>
          <w:rFonts w:ascii="Arial" w:hAnsi="Arial" w:cs="Arial"/>
          <w:bCs/>
        </w:rPr>
        <w:t xml:space="preserve"> medium</w:t>
      </w:r>
      <w:r w:rsidRPr="00A018B8">
        <w:rPr>
          <w:rFonts w:ascii="Arial" w:hAnsi="Arial" w:cs="Arial"/>
          <w:bCs/>
          <w:i/>
        </w:rPr>
        <w:t xml:space="preserve"> (</w:t>
      </w:r>
      <w:r w:rsidRPr="00A018B8">
        <w:rPr>
          <w:rFonts w:ascii="Arial" w:hAnsi="Arial" w:cs="Arial"/>
          <w:bCs/>
          <w:iCs/>
        </w:rPr>
        <w:t xml:space="preserve">control) and in </w:t>
      </w:r>
      <w:r w:rsidRPr="00A018B8">
        <w:rPr>
          <w:rFonts w:ascii="Arial" w:hAnsi="Arial" w:cs="Arial"/>
          <w:bCs/>
          <w:i/>
        </w:rPr>
        <w:t>P</w:t>
      </w:r>
      <w:r w:rsidR="00A54B2B" w:rsidRPr="00A018B8">
        <w:rPr>
          <w:rFonts w:ascii="Arial" w:hAnsi="Arial" w:cs="Arial"/>
          <w:bCs/>
          <w:i/>
        </w:rPr>
        <w:t>.</w:t>
      </w:r>
      <w:r w:rsidRPr="00A018B8">
        <w:rPr>
          <w:rFonts w:ascii="Arial" w:hAnsi="Arial" w:cs="Arial"/>
          <w:bCs/>
          <w:i/>
        </w:rPr>
        <w:t xml:space="preserve"> aeruginosa</w:t>
      </w:r>
    </w:p>
    <w:p w14:paraId="4E7A63D5" w14:textId="77777777" w:rsidR="000601AD" w:rsidRPr="00A018B8" w:rsidRDefault="000601AD" w:rsidP="00FB6C94">
      <w:pPr>
        <w:spacing w:after="0" w:line="240" w:lineRule="auto"/>
        <w:rPr>
          <w:rFonts w:ascii="Arial" w:hAnsi="Arial" w:cs="Arial"/>
          <w:b/>
        </w:rPr>
      </w:pPr>
    </w:p>
    <w:tbl>
      <w:tblPr>
        <w:tblStyle w:val="TableGrid"/>
        <w:tblW w:w="9990" w:type="dxa"/>
        <w:tblInd w:w="-635" w:type="dxa"/>
        <w:tblLayout w:type="fixed"/>
        <w:tblLook w:val="04A0" w:firstRow="1" w:lastRow="0" w:firstColumn="1" w:lastColumn="0" w:noHBand="0" w:noVBand="1"/>
      </w:tblPr>
      <w:tblGrid>
        <w:gridCol w:w="1890"/>
        <w:gridCol w:w="2250"/>
        <w:gridCol w:w="2160"/>
        <w:gridCol w:w="2268"/>
        <w:gridCol w:w="1422"/>
      </w:tblGrid>
      <w:tr w:rsidR="00FB6C94" w:rsidRPr="00A018B8" w14:paraId="4ADD9502" w14:textId="77777777" w:rsidTr="00104DF7">
        <w:tc>
          <w:tcPr>
            <w:tcW w:w="1890" w:type="dxa"/>
          </w:tcPr>
          <w:p w14:paraId="6849DB9E"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Parameters </w:t>
            </w:r>
          </w:p>
        </w:tc>
        <w:tc>
          <w:tcPr>
            <w:tcW w:w="2250" w:type="dxa"/>
          </w:tcPr>
          <w:p w14:paraId="747B290B" w14:textId="6F0B155F" w:rsidR="00FB6C94" w:rsidRPr="00A018B8" w:rsidRDefault="00FB6C94" w:rsidP="00F01704">
            <w:pPr>
              <w:spacing w:line="240" w:lineRule="auto"/>
              <w:rPr>
                <w:rFonts w:ascii="Arial" w:hAnsi="Arial" w:cs="Arial"/>
                <w:sz w:val="22"/>
                <w:szCs w:val="22"/>
                <w:vertAlign w:val="subscript"/>
              </w:rPr>
            </w:pPr>
            <w:r w:rsidRPr="00A018B8">
              <w:rPr>
                <w:rFonts w:ascii="Arial" w:hAnsi="Arial" w:cs="Arial"/>
                <w:sz w:val="22"/>
                <w:szCs w:val="22"/>
              </w:rPr>
              <w:t xml:space="preserve">Copper coated with ginger </w:t>
            </w:r>
            <w:r w:rsidR="008E3F8D" w:rsidRPr="00A018B8">
              <w:rPr>
                <w:rFonts w:ascii="Arial" w:hAnsi="Arial" w:cs="Arial"/>
                <w:sz w:val="22"/>
                <w:szCs w:val="22"/>
              </w:rPr>
              <w:t>extract in</w:t>
            </w:r>
            <w:r w:rsidRPr="00A018B8">
              <w:rPr>
                <w:rFonts w:ascii="Arial" w:hAnsi="Arial" w:cs="Arial"/>
                <w:sz w:val="22"/>
                <w:szCs w:val="22"/>
              </w:rPr>
              <w:t xml:space="preserve"> </w:t>
            </w:r>
            <w:proofErr w:type="spellStart"/>
            <w:r w:rsidRPr="00A018B8">
              <w:rPr>
                <w:rFonts w:ascii="Arial" w:hAnsi="Arial" w:cs="Arial"/>
                <w:sz w:val="22"/>
                <w:szCs w:val="22"/>
              </w:rPr>
              <w:t>trypticate</w:t>
            </w:r>
            <w:proofErr w:type="spellEnd"/>
            <w:r w:rsidRPr="00A018B8">
              <w:rPr>
                <w:rFonts w:ascii="Arial" w:hAnsi="Arial" w:cs="Arial"/>
                <w:sz w:val="22"/>
                <w:szCs w:val="22"/>
              </w:rPr>
              <w:t xml:space="preserve"> medium </w:t>
            </w:r>
          </w:p>
        </w:tc>
        <w:tc>
          <w:tcPr>
            <w:tcW w:w="2160" w:type="dxa"/>
          </w:tcPr>
          <w:p w14:paraId="33E2735F" w14:textId="1A32355B"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Copper in medium +</w:t>
            </w:r>
            <w:r w:rsidRPr="00A018B8">
              <w:rPr>
                <w:rFonts w:ascii="Arial" w:hAnsi="Arial" w:cs="Arial"/>
                <w:i/>
                <w:sz w:val="22"/>
                <w:szCs w:val="22"/>
              </w:rPr>
              <w:t xml:space="preserve"> P</w:t>
            </w:r>
            <w:r w:rsidR="00426A05">
              <w:rPr>
                <w:rFonts w:ascii="Arial" w:hAnsi="Arial" w:cs="Arial"/>
                <w:i/>
                <w:sz w:val="22"/>
                <w:szCs w:val="22"/>
              </w:rPr>
              <w:t>.</w:t>
            </w:r>
            <w:r w:rsidRPr="00A018B8">
              <w:rPr>
                <w:rFonts w:ascii="Arial" w:hAnsi="Arial" w:cs="Arial"/>
                <w:i/>
                <w:sz w:val="22"/>
                <w:szCs w:val="22"/>
              </w:rPr>
              <w:t xml:space="preserve"> aeruginosa</w:t>
            </w:r>
          </w:p>
        </w:tc>
        <w:tc>
          <w:tcPr>
            <w:tcW w:w="2268" w:type="dxa"/>
          </w:tcPr>
          <w:p w14:paraId="1170DE67" w14:textId="76EC8180"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Copper coated with ginger extract in </w:t>
            </w:r>
            <w:r w:rsidRPr="00A018B8">
              <w:rPr>
                <w:rFonts w:ascii="Arial" w:hAnsi="Arial" w:cs="Arial"/>
                <w:i/>
                <w:sz w:val="22"/>
                <w:szCs w:val="22"/>
              </w:rPr>
              <w:t>P</w:t>
            </w:r>
            <w:r w:rsidR="00426A05">
              <w:rPr>
                <w:rFonts w:ascii="Arial" w:hAnsi="Arial" w:cs="Arial"/>
                <w:i/>
                <w:sz w:val="22"/>
                <w:szCs w:val="22"/>
              </w:rPr>
              <w:t>.</w:t>
            </w:r>
            <w:r w:rsidRPr="00A018B8">
              <w:rPr>
                <w:rFonts w:ascii="Arial" w:hAnsi="Arial" w:cs="Arial"/>
                <w:i/>
                <w:sz w:val="22"/>
                <w:szCs w:val="22"/>
              </w:rPr>
              <w:t xml:space="preserve"> aeruginosa</w:t>
            </w:r>
          </w:p>
        </w:tc>
        <w:tc>
          <w:tcPr>
            <w:tcW w:w="1422" w:type="dxa"/>
          </w:tcPr>
          <w:p w14:paraId="3210D58F"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Unit </w:t>
            </w:r>
          </w:p>
        </w:tc>
      </w:tr>
      <w:tr w:rsidR="00FB6C94" w:rsidRPr="00A018B8" w14:paraId="50287B32" w14:textId="77777777" w:rsidTr="00104DF7">
        <w:tc>
          <w:tcPr>
            <w:tcW w:w="1890" w:type="dxa"/>
          </w:tcPr>
          <w:p w14:paraId="31AA4133"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Rp</w:t>
            </w:r>
          </w:p>
        </w:tc>
        <w:tc>
          <w:tcPr>
            <w:tcW w:w="2250" w:type="dxa"/>
            <w:vAlign w:val="bottom"/>
          </w:tcPr>
          <w:p w14:paraId="6B940257" w14:textId="77777777" w:rsidR="00FB6C94" w:rsidRPr="00A018B8" w:rsidRDefault="00FB6C94" w:rsidP="00F01704">
            <w:pPr>
              <w:spacing w:line="276" w:lineRule="auto"/>
              <w:rPr>
                <w:rFonts w:ascii="Arial" w:hAnsi="Arial" w:cs="Arial"/>
                <w:sz w:val="22"/>
                <w:szCs w:val="22"/>
              </w:rPr>
            </w:pPr>
            <w:bookmarkStart w:id="4" w:name="_Hlk220883520"/>
            <w:r w:rsidRPr="00A018B8">
              <w:rPr>
                <w:rFonts w:ascii="Arial" w:hAnsi="Arial" w:cs="Arial"/>
                <w:sz w:val="22"/>
                <w:szCs w:val="22"/>
              </w:rPr>
              <w:t>5.19E-04</w:t>
            </w:r>
            <w:bookmarkEnd w:id="4"/>
          </w:p>
        </w:tc>
        <w:tc>
          <w:tcPr>
            <w:tcW w:w="2160" w:type="dxa"/>
          </w:tcPr>
          <w:p w14:paraId="282AA204" w14:textId="77777777" w:rsidR="00FB6C94" w:rsidRPr="00A018B8" w:rsidRDefault="00FB6C94" w:rsidP="00F01704">
            <w:pPr>
              <w:spacing w:line="360" w:lineRule="auto"/>
              <w:rPr>
                <w:rFonts w:ascii="Arial" w:hAnsi="Arial" w:cs="Arial"/>
                <w:sz w:val="22"/>
                <w:szCs w:val="22"/>
              </w:rPr>
            </w:pPr>
            <w:bookmarkStart w:id="5" w:name="_Hlk220884380"/>
            <w:r w:rsidRPr="00A018B8">
              <w:rPr>
                <w:rFonts w:ascii="Arial" w:hAnsi="Arial" w:cs="Arial"/>
                <w:sz w:val="22"/>
                <w:szCs w:val="22"/>
              </w:rPr>
              <w:t>3.15E+04</w:t>
            </w:r>
            <w:bookmarkEnd w:id="5"/>
          </w:p>
        </w:tc>
        <w:tc>
          <w:tcPr>
            <w:tcW w:w="2268" w:type="dxa"/>
          </w:tcPr>
          <w:p w14:paraId="06964833" w14:textId="77777777" w:rsidR="00FB6C94" w:rsidRPr="00A018B8" w:rsidRDefault="00FB6C94" w:rsidP="00F01704">
            <w:pPr>
              <w:spacing w:line="360" w:lineRule="auto"/>
              <w:rPr>
                <w:rFonts w:ascii="Arial" w:hAnsi="Arial" w:cs="Arial"/>
                <w:sz w:val="22"/>
                <w:szCs w:val="22"/>
              </w:rPr>
            </w:pPr>
            <w:bookmarkStart w:id="6" w:name="_Hlk220883624"/>
            <w:r w:rsidRPr="00A018B8">
              <w:rPr>
                <w:rFonts w:ascii="Arial" w:hAnsi="Arial" w:cs="Arial"/>
                <w:sz w:val="22"/>
                <w:szCs w:val="22"/>
              </w:rPr>
              <w:t>98.69</w:t>
            </w:r>
            <w:bookmarkEnd w:id="6"/>
          </w:p>
        </w:tc>
        <w:tc>
          <w:tcPr>
            <w:tcW w:w="1422" w:type="dxa"/>
          </w:tcPr>
          <w:p w14:paraId="4E5C90B6" w14:textId="214A06F4"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Ohms</w:t>
            </w:r>
            <w:r w:rsidR="00104DF7" w:rsidRPr="002D4B83">
              <w:rPr>
                <w:rFonts w:ascii="Arial" w:hAnsi="Arial" w:cs="Arial"/>
                <w:sz w:val="22"/>
                <w:szCs w:val="22"/>
              </w:rPr>
              <w:t xml:space="preserve"> </w:t>
            </w:r>
            <w:r w:rsidR="00104DF7">
              <w:rPr>
                <w:rFonts w:ascii="Arial" w:hAnsi="Arial" w:cs="Arial"/>
                <w:sz w:val="22"/>
                <w:szCs w:val="22"/>
              </w:rPr>
              <w:t>(</w:t>
            </w:r>
            <w:r w:rsidR="00104DF7" w:rsidRPr="002D4B83">
              <w:rPr>
                <w:rFonts w:ascii="Arial" w:hAnsi="Arial" w:cs="Arial"/>
                <w:sz w:val="22"/>
                <w:szCs w:val="22"/>
              </w:rPr>
              <w:t>Ω</w:t>
            </w:r>
            <w:r w:rsidR="00104DF7">
              <w:rPr>
                <w:rFonts w:ascii="Arial" w:hAnsi="Arial" w:cs="Arial"/>
                <w:sz w:val="22"/>
                <w:szCs w:val="22"/>
              </w:rPr>
              <w:t>)</w:t>
            </w:r>
          </w:p>
        </w:tc>
      </w:tr>
      <w:tr w:rsidR="00FB6C94" w:rsidRPr="00A018B8" w14:paraId="5F2E9E57" w14:textId="77777777" w:rsidTr="00104DF7">
        <w:tc>
          <w:tcPr>
            <w:tcW w:w="1890" w:type="dxa"/>
          </w:tcPr>
          <w:p w14:paraId="3C0B0847" w14:textId="77777777" w:rsidR="00FB6C94" w:rsidRPr="00A018B8" w:rsidRDefault="00FB6C94" w:rsidP="00F01704">
            <w:pPr>
              <w:spacing w:line="240" w:lineRule="auto"/>
              <w:rPr>
                <w:rFonts w:ascii="Arial" w:hAnsi="Arial" w:cs="Arial"/>
                <w:i/>
                <w:sz w:val="22"/>
                <w:szCs w:val="22"/>
              </w:rPr>
            </w:pPr>
            <w:r w:rsidRPr="00A018B8">
              <w:rPr>
                <w:rFonts w:ascii="Arial" w:hAnsi="Arial" w:cs="Arial"/>
                <w:sz w:val="22"/>
                <w:szCs w:val="22"/>
              </w:rPr>
              <w:t>Rs</w:t>
            </w:r>
          </w:p>
        </w:tc>
        <w:tc>
          <w:tcPr>
            <w:tcW w:w="2250" w:type="dxa"/>
            <w:vAlign w:val="bottom"/>
          </w:tcPr>
          <w:p w14:paraId="0E4960D7" w14:textId="77777777"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1.99E-06</w:t>
            </w:r>
          </w:p>
        </w:tc>
        <w:tc>
          <w:tcPr>
            <w:tcW w:w="2160" w:type="dxa"/>
          </w:tcPr>
          <w:p w14:paraId="3014D1CD"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208.1</w:t>
            </w:r>
          </w:p>
        </w:tc>
        <w:tc>
          <w:tcPr>
            <w:tcW w:w="2268" w:type="dxa"/>
          </w:tcPr>
          <w:p w14:paraId="29C17A12"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7.13E-06</w:t>
            </w:r>
          </w:p>
        </w:tc>
        <w:tc>
          <w:tcPr>
            <w:tcW w:w="1422" w:type="dxa"/>
          </w:tcPr>
          <w:p w14:paraId="7E74BAC9" w14:textId="14222674"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Ohms</w:t>
            </w:r>
            <w:r w:rsidR="00104DF7">
              <w:rPr>
                <w:rFonts w:ascii="Arial" w:hAnsi="Arial" w:cs="Arial"/>
                <w:sz w:val="22"/>
                <w:szCs w:val="22"/>
              </w:rPr>
              <w:t xml:space="preserve"> (</w:t>
            </w:r>
            <w:r w:rsidR="00104DF7" w:rsidRPr="002D4B83">
              <w:rPr>
                <w:rFonts w:ascii="Arial" w:hAnsi="Arial" w:cs="Arial"/>
                <w:sz w:val="22"/>
                <w:szCs w:val="22"/>
              </w:rPr>
              <w:t>Ω</w:t>
            </w:r>
            <w:r w:rsidR="00104DF7">
              <w:rPr>
                <w:rFonts w:ascii="Arial" w:hAnsi="Arial" w:cs="Arial"/>
                <w:sz w:val="22"/>
                <w:szCs w:val="22"/>
              </w:rPr>
              <w:t>)</w:t>
            </w:r>
          </w:p>
        </w:tc>
      </w:tr>
      <w:tr w:rsidR="00FB6C94" w:rsidRPr="00A018B8" w14:paraId="05F6C2CD" w14:textId="77777777" w:rsidTr="00104DF7">
        <w:tc>
          <w:tcPr>
            <w:tcW w:w="1890" w:type="dxa"/>
          </w:tcPr>
          <w:p w14:paraId="1A7D4A0C" w14:textId="77777777" w:rsidR="00FB6C94" w:rsidRPr="00A018B8" w:rsidRDefault="00FB6C94" w:rsidP="00F01704">
            <w:pPr>
              <w:spacing w:line="240" w:lineRule="auto"/>
              <w:rPr>
                <w:rFonts w:ascii="Arial" w:hAnsi="Arial" w:cs="Arial"/>
                <w:sz w:val="22"/>
                <w:szCs w:val="22"/>
              </w:rPr>
            </w:pPr>
            <w:proofErr w:type="spellStart"/>
            <w:r w:rsidRPr="00A018B8">
              <w:rPr>
                <w:rFonts w:ascii="Arial" w:hAnsi="Arial" w:cs="Arial"/>
                <w:sz w:val="22"/>
                <w:szCs w:val="22"/>
              </w:rPr>
              <w:t>Yo</w:t>
            </w:r>
            <w:proofErr w:type="spellEnd"/>
          </w:p>
        </w:tc>
        <w:tc>
          <w:tcPr>
            <w:tcW w:w="2250" w:type="dxa"/>
            <w:vAlign w:val="bottom"/>
          </w:tcPr>
          <w:p w14:paraId="538E6B0D" w14:textId="77777777"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4.92E-01</w:t>
            </w:r>
          </w:p>
        </w:tc>
        <w:tc>
          <w:tcPr>
            <w:tcW w:w="2160" w:type="dxa"/>
          </w:tcPr>
          <w:p w14:paraId="19ADB082"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2.22E-05</w:t>
            </w:r>
          </w:p>
        </w:tc>
        <w:tc>
          <w:tcPr>
            <w:tcW w:w="2268" w:type="dxa"/>
          </w:tcPr>
          <w:p w14:paraId="37593C73"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4.58E-01</w:t>
            </w:r>
          </w:p>
        </w:tc>
        <w:tc>
          <w:tcPr>
            <w:tcW w:w="1422" w:type="dxa"/>
          </w:tcPr>
          <w:p w14:paraId="7570DDB8"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S*</w:t>
            </w:r>
            <w:proofErr w:type="spellStart"/>
            <w:r w:rsidRPr="00A018B8">
              <w:rPr>
                <w:rFonts w:ascii="Arial" w:hAnsi="Arial" w:cs="Arial"/>
                <w:sz w:val="22"/>
                <w:szCs w:val="22"/>
              </w:rPr>
              <w:t>s^a</w:t>
            </w:r>
            <w:proofErr w:type="spellEnd"/>
          </w:p>
        </w:tc>
      </w:tr>
      <w:tr w:rsidR="00FB6C94" w:rsidRPr="00A018B8" w14:paraId="406FD72E" w14:textId="77777777" w:rsidTr="00104DF7">
        <w:tc>
          <w:tcPr>
            <w:tcW w:w="1890" w:type="dxa"/>
          </w:tcPr>
          <w:p w14:paraId="669BD5C3"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Alpha </w:t>
            </w:r>
          </w:p>
        </w:tc>
        <w:tc>
          <w:tcPr>
            <w:tcW w:w="2250" w:type="dxa"/>
            <w:vAlign w:val="bottom"/>
          </w:tcPr>
          <w:p w14:paraId="036488E3" w14:textId="77777777"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2.08E+04</w:t>
            </w:r>
          </w:p>
        </w:tc>
        <w:tc>
          <w:tcPr>
            <w:tcW w:w="2160" w:type="dxa"/>
          </w:tcPr>
          <w:p w14:paraId="42E42749"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7.06E-01</w:t>
            </w:r>
          </w:p>
        </w:tc>
        <w:tc>
          <w:tcPr>
            <w:tcW w:w="2268" w:type="dxa"/>
          </w:tcPr>
          <w:p w14:paraId="45C3E58C"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2.02E+04</w:t>
            </w:r>
          </w:p>
        </w:tc>
        <w:tc>
          <w:tcPr>
            <w:tcW w:w="1422" w:type="dxa"/>
          </w:tcPr>
          <w:p w14:paraId="074A1763" w14:textId="77777777" w:rsidR="00FB6C94" w:rsidRPr="00A018B8" w:rsidRDefault="00FB6C94" w:rsidP="00F01704">
            <w:pPr>
              <w:spacing w:line="240" w:lineRule="auto"/>
              <w:rPr>
                <w:rFonts w:ascii="Arial" w:hAnsi="Arial" w:cs="Arial"/>
                <w:sz w:val="22"/>
                <w:szCs w:val="22"/>
              </w:rPr>
            </w:pPr>
          </w:p>
        </w:tc>
      </w:tr>
      <w:tr w:rsidR="00FB6C94" w:rsidRPr="00A018B8" w14:paraId="6FFEB5D4" w14:textId="77777777" w:rsidTr="00104DF7">
        <w:tc>
          <w:tcPr>
            <w:tcW w:w="1890" w:type="dxa"/>
          </w:tcPr>
          <w:p w14:paraId="1D9ECB9E"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Goodness of fit</w:t>
            </w:r>
          </w:p>
        </w:tc>
        <w:tc>
          <w:tcPr>
            <w:tcW w:w="2250" w:type="dxa"/>
            <w:vAlign w:val="bottom"/>
          </w:tcPr>
          <w:p w14:paraId="6FF61FF2" w14:textId="77777777"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8.45E-03</w:t>
            </w:r>
          </w:p>
        </w:tc>
        <w:tc>
          <w:tcPr>
            <w:tcW w:w="2160" w:type="dxa"/>
          </w:tcPr>
          <w:p w14:paraId="503485EB"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6.27E-03</w:t>
            </w:r>
          </w:p>
        </w:tc>
        <w:tc>
          <w:tcPr>
            <w:tcW w:w="2268" w:type="dxa"/>
          </w:tcPr>
          <w:p w14:paraId="0A025DB8"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4.08E-03</w:t>
            </w:r>
          </w:p>
        </w:tc>
        <w:tc>
          <w:tcPr>
            <w:tcW w:w="1422" w:type="dxa"/>
          </w:tcPr>
          <w:p w14:paraId="17D20B0D" w14:textId="77777777" w:rsidR="00FB6C94" w:rsidRPr="00A018B8" w:rsidRDefault="00FB6C94" w:rsidP="00F01704">
            <w:pPr>
              <w:spacing w:line="240" w:lineRule="auto"/>
              <w:rPr>
                <w:rFonts w:ascii="Arial" w:hAnsi="Arial" w:cs="Arial"/>
                <w:sz w:val="22"/>
                <w:szCs w:val="22"/>
              </w:rPr>
            </w:pPr>
          </w:p>
        </w:tc>
      </w:tr>
    </w:tbl>
    <w:p w14:paraId="19928A7E" w14:textId="77777777" w:rsidR="00FB6C94" w:rsidRPr="00A018B8" w:rsidRDefault="00FB6C94" w:rsidP="00FB6C94">
      <w:pPr>
        <w:rPr>
          <w:rFonts w:ascii="Arial" w:hAnsi="Arial" w:cs="Arial"/>
        </w:rPr>
      </w:pPr>
      <w:r w:rsidRPr="00A018B8">
        <w:rPr>
          <w:rFonts w:ascii="Arial" w:hAnsi="Arial" w:cs="Arial"/>
        </w:rPr>
        <w:t xml:space="preserve">Key: Rp = Polarization resistance; Rs = Solution resistance; </w:t>
      </w:r>
      <w:proofErr w:type="spellStart"/>
      <w:r w:rsidRPr="00A018B8">
        <w:rPr>
          <w:rFonts w:ascii="Arial" w:hAnsi="Arial" w:cs="Arial"/>
        </w:rPr>
        <w:t>Yo</w:t>
      </w:r>
      <w:proofErr w:type="spellEnd"/>
      <w:r w:rsidRPr="00A018B8">
        <w:rPr>
          <w:rFonts w:ascii="Arial" w:hAnsi="Arial" w:cs="Arial"/>
        </w:rPr>
        <w:t xml:space="preserve"> = Constant phase element</w:t>
      </w:r>
    </w:p>
    <w:p w14:paraId="3FE77BF8" w14:textId="77777777" w:rsidR="001A572D" w:rsidRDefault="001A572D" w:rsidP="00FD382C">
      <w:pPr>
        <w:spacing w:line="360" w:lineRule="auto"/>
        <w:rPr>
          <w:rFonts w:ascii="Arial" w:hAnsi="Arial" w:cs="Arial"/>
          <w:b/>
          <w:bCs/>
        </w:rPr>
      </w:pPr>
    </w:p>
    <w:p w14:paraId="5E24C586" w14:textId="5191BD23" w:rsidR="005A010C" w:rsidRPr="00A018B8" w:rsidRDefault="00773AFF" w:rsidP="00FD382C">
      <w:pPr>
        <w:spacing w:line="360" w:lineRule="auto"/>
        <w:rPr>
          <w:rFonts w:ascii="Arial" w:hAnsi="Arial" w:cs="Arial"/>
          <w:b/>
          <w:bCs/>
        </w:rPr>
      </w:pPr>
      <w:r w:rsidRPr="00A018B8">
        <w:rPr>
          <w:rFonts w:ascii="Arial" w:hAnsi="Arial" w:cs="Arial"/>
          <w:b/>
          <w:bCs/>
        </w:rPr>
        <w:t xml:space="preserve"> </w:t>
      </w:r>
      <w:r w:rsidR="004711EE" w:rsidRPr="00A018B8">
        <w:rPr>
          <w:rFonts w:ascii="Arial" w:hAnsi="Arial" w:cs="Arial"/>
          <w:b/>
          <w:bCs/>
        </w:rPr>
        <w:t xml:space="preserve">4.0 </w:t>
      </w:r>
      <w:r w:rsidR="00B67EE6" w:rsidRPr="00A018B8">
        <w:rPr>
          <w:rFonts w:ascii="Arial" w:hAnsi="Arial" w:cs="Arial"/>
          <w:b/>
          <w:bCs/>
        </w:rPr>
        <w:t>DISCUSSION</w:t>
      </w:r>
    </w:p>
    <w:p w14:paraId="29B8B06C" w14:textId="4598BE47" w:rsidR="00D84B06" w:rsidRPr="00A018B8" w:rsidRDefault="00773AFF" w:rsidP="00FD382C">
      <w:pPr>
        <w:spacing w:line="360" w:lineRule="auto"/>
        <w:jc w:val="both"/>
        <w:rPr>
          <w:rFonts w:ascii="Arial" w:hAnsi="Arial" w:cs="Arial"/>
        </w:rPr>
      </w:pPr>
      <w:bookmarkStart w:id="7" w:name="_Hlk220492440"/>
      <w:r w:rsidRPr="00A018B8">
        <w:rPr>
          <w:rFonts w:ascii="Arial" w:hAnsi="Arial" w:cs="Arial"/>
        </w:rPr>
        <w:t xml:space="preserve">The high concentrations of 6-Gingerol, Terpenes and 6-Shogaol are </w:t>
      </w:r>
      <w:r w:rsidRPr="00A018B8">
        <w:rPr>
          <w:rFonts w:ascii="Arial" w:hAnsi="Arial" w:cs="Arial"/>
        </w:rPr>
        <w:t>particularly noteworthy. These compounds are known for their potent antioxidant, anti-inflammatory, and antimicrobial activities</w:t>
      </w:r>
      <w:r w:rsidR="00BA1AC8">
        <w:rPr>
          <w:rFonts w:ascii="Arial" w:hAnsi="Arial" w:cs="Arial"/>
        </w:rPr>
        <w:t xml:space="preserve"> </w:t>
      </w:r>
      <w:r w:rsidR="000424CE">
        <w:rPr>
          <w:rFonts w:ascii="Arial" w:hAnsi="Arial" w:cs="Arial"/>
        </w:rPr>
        <w:t>(</w:t>
      </w:r>
      <w:r w:rsidR="000424CE" w:rsidRPr="00A018B8">
        <w:rPr>
          <w:rFonts w:ascii="Arial" w:hAnsi="Arial" w:cs="Arial"/>
        </w:rPr>
        <w:t>Nazzaro</w:t>
      </w:r>
      <w:r w:rsidR="000424CE">
        <w:rPr>
          <w:rFonts w:ascii="Arial" w:hAnsi="Arial" w:cs="Arial"/>
        </w:rPr>
        <w:t xml:space="preserve"> et al 2017 and </w:t>
      </w:r>
      <w:r w:rsidR="000424CE" w:rsidRPr="00A018B8">
        <w:rPr>
          <w:rFonts w:ascii="Arial" w:hAnsi="Arial" w:cs="Arial"/>
        </w:rPr>
        <w:t>Anh</w:t>
      </w:r>
      <w:r w:rsidR="000424CE">
        <w:rPr>
          <w:rFonts w:ascii="Arial" w:hAnsi="Arial" w:cs="Arial"/>
        </w:rPr>
        <w:t xml:space="preserve"> et al 2020)</w:t>
      </w:r>
      <w:r w:rsidRPr="00A018B8">
        <w:rPr>
          <w:rFonts w:ascii="Arial" w:hAnsi="Arial" w:cs="Arial"/>
        </w:rPr>
        <w:t xml:space="preserve">. </w:t>
      </w:r>
      <w:bookmarkEnd w:id="7"/>
      <w:r w:rsidRPr="00A018B8">
        <w:rPr>
          <w:rFonts w:ascii="Arial" w:hAnsi="Arial" w:cs="Arial"/>
        </w:rPr>
        <w:t xml:space="preserve">These findings suggest that the ginger extract has a rich phytochemical profile, with </w:t>
      </w:r>
      <w:r w:rsidRPr="00A018B8">
        <w:rPr>
          <w:rFonts w:ascii="Arial" w:hAnsi="Arial" w:cs="Arial"/>
        </w:rPr>
        <w:t>compounds known for their biological activities. This supports its potential use as a biocide and corrosion inhibitor.</w:t>
      </w:r>
      <w:bookmarkStart w:id="8" w:name="_Hlk169619516"/>
      <w:r w:rsidRPr="00A018B8">
        <w:rPr>
          <w:rFonts w:ascii="Arial" w:hAnsi="Arial" w:cs="Arial"/>
        </w:rPr>
        <w:t xml:space="preserve"> Table 2 shows the </w:t>
      </w:r>
      <w:bookmarkStart w:id="9" w:name="_Hlk195819078"/>
      <w:r w:rsidRPr="00A018B8">
        <w:rPr>
          <w:rFonts w:ascii="Arial" w:hAnsi="Arial" w:cs="Arial"/>
        </w:rPr>
        <w:t xml:space="preserve">diameters of the zones of inhibition at different concentrations of ginger extract </w:t>
      </w:r>
      <w:bookmarkEnd w:id="9"/>
      <w:r w:rsidRPr="00A018B8">
        <w:rPr>
          <w:rFonts w:ascii="Arial" w:hAnsi="Arial" w:cs="Arial"/>
        </w:rPr>
        <w:t xml:space="preserve">against </w:t>
      </w:r>
      <w:r w:rsidRPr="00A018B8">
        <w:rPr>
          <w:rFonts w:ascii="Arial" w:hAnsi="Arial" w:cs="Arial"/>
          <w:i/>
          <w:iCs/>
        </w:rPr>
        <w:t>P</w:t>
      </w:r>
      <w:bookmarkEnd w:id="8"/>
      <w:r w:rsidR="00426A05">
        <w:rPr>
          <w:rFonts w:ascii="Arial" w:hAnsi="Arial" w:cs="Arial"/>
          <w:i/>
          <w:iCs/>
        </w:rPr>
        <w:t xml:space="preserve">. </w:t>
      </w:r>
      <w:r w:rsidR="00426A05">
        <w:rPr>
          <w:rFonts w:ascii="Arial" w:hAnsi="Arial" w:cs="Arial"/>
        </w:rPr>
        <w:t>aeruginosa</w:t>
      </w:r>
      <w:r w:rsidRPr="00A018B8">
        <w:rPr>
          <w:rFonts w:ascii="Arial" w:hAnsi="Arial" w:cs="Arial"/>
        </w:rPr>
        <w:t>. The undiluted</w:t>
      </w:r>
      <w:r w:rsidRPr="00A018B8">
        <w:rPr>
          <w:rFonts w:ascii="Arial" w:hAnsi="Arial" w:cs="Arial"/>
        </w:rPr>
        <w:t xml:space="preserve"> ginger extract showed significant antibacterial activity, with </w:t>
      </w:r>
      <w:r w:rsidRPr="00A018B8">
        <w:rPr>
          <w:rFonts w:ascii="Arial" w:hAnsi="Arial" w:cs="Arial"/>
        </w:rPr>
        <w:lastRenderedPageBreak/>
        <w:t xml:space="preserve">inhibition zones ranging from 18 to 20 mm against </w:t>
      </w:r>
      <w:bookmarkStart w:id="10" w:name="_Hlk195818613"/>
      <w:r w:rsidRPr="00A018B8">
        <w:rPr>
          <w:rFonts w:ascii="Arial" w:hAnsi="Arial" w:cs="Arial"/>
          <w:i/>
          <w:iCs/>
        </w:rPr>
        <w:t>P</w:t>
      </w:r>
      <w:r w:rsidR="00426A05">
        <w:rPr>
          <w:rFonts w:ascii="Arial" w:hAnsi="Arial" w:cs="Arial"/>
          <w:i/>
          <w:iCs/>
        </w:rPr>
        <w:t>.</w:t>
      </w:r>
      <w:r w:rsidRPr="00A018B8">
        <w:rPr>
          <w:rFonts w:ascii="Arial" w:hAnsi="Arial" w:cs="Arial"/>
          <w:i/>
          <w:iCs/>
        </w:rPr>
        <w:t xml:space="preserve"> aeruginosa</w:t>
      </w:r>
      <w:bookmarkEnd w:id="10"/>
      <w:r w:rsidRPr="00A018B8">
        <w:rPr>
          <w:rFonts w:ascii="Arial" w:hAnsi="Arial" w:cs="Arial"/>
        </w:rPr>
        <w:t xml:space="preserve">, suggesting that ginger extract could be a potent natural alternative. At </w:t>
      </w:r>
      <w:r w:rsidR="00FE1804" w:rsidRPr="00A018B8">
        <w:rPr>
          <w:rFonts w:ascii="Arial" w:hAnsi="Arial" w:cs="Arial"/>
        </w:rPr>
        <w:t>50%</w:t>
      </w:r>
      <w:r w:rsidRPr="00A018B8">
        <w:rPr>
          <w:rFonts w:ascii="Arial" w:hAnsi="Arial" w:cs="Arial"/>
        </w:rPr>
        <w:t xml:space="preserve"> concentration, the extract still exhibited notable</w:t>
      </w:r>
      <w:r w:rsidRPr="00A018B8">
        <w:rPr>
          <w:rFonts w:ascii="Arial" w:hAnsi="Arial" w:cs="Arial"/>
        </w:rPr>
        <w:t xml:space="preserve"> antibacterial activity, with inhibition zones between 11 and 13 mm. This indicates that even at half strength, the extract contains sufficient bioactive compounds to inhibit </w:t>
      </w:r>
      <w:r w:rsidRPr="00A018B8">
        <w:rPr>
          <w:rFonts w:ascii="Arial" w:hAnsi="Arial" w:cs="Arial"/>
          <w:i/>
          <w:iCs/>
        </w:rPr>
        <w:t>P</w:t>
      </w:r>
      <w:r w:rsidR="00AF1D9C">
        <w:rPr>
          <w:rFonts w:ascii="Arial" w:hAnsi="Arial" w:cs="Arial"/>
          <w:i/>
          <w:iCs/>
        </w:rPr>
        <w:t>.</w:t>
      </w:r>
      <w:r w:rsidRPr="00A018B8">
        <w:rPr>
          <w:rFonts w:ascii="Arial" w:hAnsi="Arial" w:cs="Arial"/>
          <w:i/>
          <w:iCs/>
        </w:rPr>
        <w:t xml:space="preserve"> aeruginosa</w:t>
      </w:r>
      <w:r w:rsidRPr="00A018B8">
        <w:rPr>
          <w:rFonts w:ascii="Arial" w:hAnsi="Arial" w:cs="Arial"/>
        </w:rPr>
        <w:t xml:space="preserve"> growth.</w:t>
      </w:r>
    </w:p>
    <w:p w14:paraId="05A92434" w14:textId="65EE245A" w:rsidR="005A010C" w:rsidRPr="00A018B8" w:rsidRDefault="00773AFF" w:rsidP="00B7552A">
      <w:pPr>
        <w:spacing w:line="360" w:lineRule="auto"/>
        <w:jc w:val="both"/>
        <w:rPr>
          <w:rFonts w:ascii="Arial" w:hAnsi="Arial" w:cs="Arial"/>
        </w:rPr>
      </w:pPr>
      <w:r w:rsidRPr="00A018B8">
        <w:rPr>
          <w:rFonts w:ascii="Arial" w:hAnsi="Arial" w:cs="Arial"/>
        </w:rPr>
        <w:t xml:space="preserve">The corrosion behavior of copper in the presence of </w:t>
      </w:r>
      <w:bookmarkStart w:id="11" w:name="_Hlk195820339"/>
      <w:r w:rsidRPr="00A018B8">
        <w:rPr>
          <w:rFonts w:ascii="Arial" w:hAnsi="Arial" w:cs="Arial"/>
          <w:i/>
          <w:iCs/>
        </w:rPr>
        <w:t>P</w:t>
      </w:r>
      <w:r w:rsidR="00AF1D9C">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w:t>
      </w:r>
      <w:bookmarkEnd w:id="11"/>
      <w:r w:rsidRPr="00A018B8">
        <w:rPr>
          <w:rFonts w:ascii="Arial" w:hAnsi="Arial" w:cs="Arial"/>
        </w:rPr>
        <w:t xml:space="preserve">was also investigated. In the </w:t>
      </w:r>
      <w:r w:rsidRPr="00A018B8">
        <w:rPr>
          <w:rFonts w:ascii="Arial" w:hAnsi="Arial" w:cs="Arial"/>
          <w:i/>
          <w:iCs/>
        </w:rPr>
        <w:t>P</w:t>
      </w:r>
      <w:r w:rsidR="00426A05">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medium, the weight loss shows a generally decreasing trend over time. The highest weight loss occurs at 14 days (0.0</w:t>
      </w:r>
      <w:r w:rsidR="00564294">
        <w:rPr>
          <w:rFonts w:ascii="Arial" w:hAnsi="Arial" w:cs="Arial"/>
        </w:rPr>
        <w:t>57</w:t>
      </w:r>
      <w:r w:rsidRPr="00A018B8">
        <w:rPr>
          <w:rFonts w:ascii="Arial" w:hAnsi="Arial" w:cs="Arial"/>
        </w:rPr>
        <w:t xml:space="preserve"> g), followed by a gradual decrease, with the lowest loss at 35 days (0.0</w:t>
      </w:r>
      <w:r w:rsidR="00564294">
        <w:rPr>
          <w:rFonts w:ascii="Arial" w:hAnsi="Arial" w:cs="Arial"/>
        </w:rPr>
        <w:t>45</w:t>
      </w:r>
      <w:r w:rsidRPr="00A018B8">
        <w:rPr>
          <w:rFonts w:ascii="Arial" w:hAnsi="Arial" w:cs="Arial"/>
        </w:rPr>
        <w:t xml:space="preserve"> g). This pattern suggests an initial period of accelerated corrosion, possibly due to the establishment of </w:t>
      </w:r>
      <w:r w:rsidRPr="00A018B8">
        <w:rPr>
          <w:rFonts w:ascii="Arial" w:hAnsi="Arial" w:cs="Arial"/>
          <w:i/>
          <w:iCs/>
        </w:rPr>
        <w:t>P</w:t>
      </w:r>
      <w:r w:rsidR="00AF1D9C">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biofilms, followed by a reduction in corrosion rate</w:t>
      </w:r>
      <w:r w:rsidR="00BA1AC8">
        <w:rPr>
          <w:rFonts w:ascii="Arial" w:hAnsi="Arial" w:cs="Arial"/>
        </w:rPr>
        <w:t xml:space="preserve"> </w:t>
      </w:r>
      <w:r w:rsidR="000424CE">
        <w:rPr>
          <w:rFonts w:ascii="Arial" w:hAnsi="Arial" w:cs="Arial"/>
        </w:rPr>
        <w:t>(</w:t>
      </w:r>
      <w:r w:rsidR="000424CE" w:rsidRPr="00A018B8">
        <w:rPr>
          <w:rFonts w:ascii="Arial" w:hAnsi="Arial" w:cs="Arial"/>
        </w:rPr>
        <w:t>Beech &amp; Sunner</w:t>
      </w:r>
      <w:r w:rsidR="000424CE">
        <w:rPr>
          <w:rFonts w:ascii="Arial" w:hAnsi="Arial" w:cs="Arial"/>
        </w:rPr>
        <w:t xml:space="preserve"> </w:t>
      </w:r>
      <w:r w:rsidR="000424CE" w:rsidRPr="00A018B8">
        <w:rPr>
          <w:rFonts w:ascii="Arial" w:hAnsi="Arial" w:cs="Arial"/>
        </w:rPr>
        <w:t>2004</w:t>
      </w:r>
      <w:r w:rsidR="00AE3267">
        <w:rPr>
          <w:rFonts w:ascii="Arial" w:hAnsi="Arial" w:cs="Arial"/>
        </w:rPr>
        <w:t>,</w:t>
      </w:r>
      <w:r w:rsidR="00AE3267" w:rsidRPr="00AE3267">
        <w:rPr>
          <w:rFonts w:ascii="Arial" w:hAnsi="Arial" w:cs="Arial"/>
        </w:rPr>
        <w:t xml:space="preserve"> </w:t>
      </w:r>
      <w:r w:rsidR="00AE3267" w:rsidRPr="00A018B8">
        <w:rPr>
          <w:rFonts w:ascii="Arial" w:hAnsi="Arial" w:cs="Arial"/>
        </w:rPr>
        <w:t>Flemming</w:t>
      </w:r>
      <w:r w:rsidR="00AE3267">
        <w:rPr>
          <w:rFonts w:ascii="Arial" w:hAnsi="Arial" w:cs="Arial"/>
        </w:rPr>
        <w:t xml:space="preserve"> et al 2016</w:t>
      </w:r>
      <w:r w:rsidR="000424CE" w:rsidRPr="0055677A">
        <w:rPr>
          <w:rFonts w:ascii="Arial" w:hAnsi="Arial" w:cs="Arial"/>
        </w:rPr>
        <w:t>).</w:t>
      </w:r>
      <w:r w:rsidR="00D1679A" w:rsidRPr="0055677A">
        <w:rPr>
          <w:rFonts w:ascii="Arial" w:hAnsi="Arial" w:cs="Arial"/>
        </w:rPr>
        <w:t xml:space="preserve"> This pattern suggests that corrosion is not a linear process but can be influenced by various factors such as surface conditions, localized environments, and the formation of corrosion products Imo et al 2023. The corrosion rate also shows significant variability. The highest rate is observed at the 28th day, Interestingly</w:t>
      </w:r>
      <w:r w:rsidR="00D1679A" w:rsidRPr="00A018B8">
        <w:rPr>
          <w:rFonts w:ascii="Arial" w:hAnsi="Arial" w:cs="Arial"/>
        </w:rPr>
        <w:t xml:space="preserve">, these high corrosion rates do not correspond to the highest weight loss periods. This discrepancy could be due to the formation of protective corrosion products or changes in the surface area exposed to corrosion over time.  The later spikes in corrosion rate could indicate localized breakdown of this protective layer, exposing fresh metal to the medium. </w:t>
      </w:r>
    </w:p>
    <w:p w14:paraId="44DE8973" w14:textId="23A8C5F8" w:rsidR="005A010C" w:rsidRPr="00A018B8" w:rsidRDefault="00773AFF" w:rsidP="00B7552A">
      <w:pPr>
        <w:spacing w:line="360" w:lineRule="auto"/>
        <w:jc w:val="both"/>
        <w:rPr>
          <w:rFonts w:ascii="Arial" w:hAnsi="Arial" w:cs="Arial"/>
          <w:b/>
          <w:bCs/>
        </w:rPr>
      </w:pPr>
      <w:r w:rsidRPr="0055677A">
        <w:rPr>
          <w:rFonts w:ascii="Arial" w:hAnsi="Arial" w:cs="Arial"/>
        </w:rPr>
        <w:t xml:space="preserve">The corrosion rate </w:t>
      </w:r>
      <w:r w:rsidR="005D17B7" w:rsidRPr="0055677A">
        <w:rPr>
          <w:rFonts w:ascii="Arial" w:hAnsi="Arial" w:cs="Arial"/>
        </w:rPr>
        <w:t>of copper</w:t>
      </w:r>
      <w:r w:rsidR="007A79F6" w:rsidRPr="0055677A">
        <w:rPr>
          <w:rFonts w:ascii="Arial" w:hAnsi="Arial" w:cs="Arial"/>
        </w:rPr>
        <w:t xml:space="preserve"> in the absence of </w:t>
      </w:r>
      <w:r w:rsidR="007A79F6" w:rsidRPr="0055677A">
        <w:rPr>
          <w:rFonts w:ascii="Arial" w:hAnsi="Arial" w:cs="Arial"/>
          <w:i/>
          <w:iCs/>
        </w:rPr>
        <w:t>P. aeruginosa</w:t>
      </w:r>
      <w:r w:rsidR="007A79F6" w:rsidRPr="0055677A">
        <w:rPr>
          <w:rFonts w:ascii="Arial" w:hAnsi="Arial" w:cs="Arial"/>
        </w:rPr>
        <w:t xml:space="preserve"> </w:t>
      </w:r>
      <w:r w:rsidRPr="0055677A">
        <w:rPr>
          <w:rFonts w:ascii="Arial" w:hAnsi="Arial" w:cs="Arial"/>
        </w:rPr>
        <w:t>shows a more complex pattern. It decreases from 7 to 28 days, then spikes at 35 days (0.004459 mm/yr) before decreasing again at 4</w:t>
      </w:r>
      <w:bookmarkStart w:id="12" w:name="_Hlk195820733"/>
      <w:r w:rsidRPr="0055677A">
        <w:rPr>
          <w:rFonts w:ascii="Arial" w:hAnsi="Arial" w:cs="Arial"/>
        </w:rPr>
        <w:t>2</w:t>
      </w:r>
      <w:bookmarkEnd w:id="12"/>
      <w:r w:rsidRPr="0055677A">
        <w:rPr>
          <w:rFonts w:ascii="Arial" w:hAnsi="Arial" w:cs="Arial"/>
        </w:rPr>
        <w:t xml:space="preserve"> days. This behavior could be related to the dynamics of biofilm formation and the production of corrosive metabolites by </w:t>
      </w:r>
      <w:r w:rsidRPr="0055677A">
        <w:rPr>
          <w:rFonts w:ascii="Arial" w:hAnsi="Arial" w:cs="Arial"/>
          <w:i/>
          <w:iCs/>
        </w:rPr>
        <w:t>P</w:t>
      </w:r>
      <w:r w:rsidR="00AF1D9C">
        <w:rPr>
          <w:rFonts w:ascii="Arial" w:hAnsi="Arial" w:cs="Arial"/>
          <w:i/>
          <w:iCs/>
        </w:rPr>
        <w:t>.</w:t>
      </w:r>
      <w:r w:rsidRPr="0055677A">
        <w:rPr>
          <w:rFonts w:ascii="Arial" w:hAnsi="Arial" w:cs="Arial"/>
        </w:rPr>
        <w:t xml:space="preserve"> </w:t>
      </w:r>
      <w:r w:rsidRPr="0055677A">
        <w:rPr>
          <w:rFonts w:ascii="Arial" w:hAnsi="Arial" w:cs="Arial"/>
          <w:i/>
          <w:iCs/>
        </w:rPr>
        <w:t>aeruginosa.</w:t>
      </w:r>
      <w:r w:rsidR="005D17B7" w:rsidRPr="00A018B8">
        <w:rPr>
          <w:rFonts w:ascii="Arial" w:hAnsi="Arial" w:cs="Arial"/>
        </w:rPr>
        <w:t xml:space="preserve"> However, in the absence of the bacteria, we observed a significant decrease in corrosion with only a slight spike on the 35ft day.</w:t>
      </w:r>
      <w:r w:rsidR="00125FFC" w:rsidRPr="00A018B8">
        <w:rPr>
          <w:rFonts w:ascii="Arial" w:eastAsiaTheme="minorEastAsia" w:hAnsi="Arial" w:cs="Arial"/>
          <w:bCs/>
          <w:iCs/>
          <w:lang w:val="en-GB"/>
        </w:rPr>
        <w:t xml:space="preserve"> Furthermore, the observed peaks in corrosion rate at specific intervals are consistent with the phenomenon of localized corrosion. This suggests that the corrosion process was not uniform across the entire surface of the mild steel samples. </w:t>
      </w:r>
      <w:r w:rsidR="00125FFC" w:rsidRPr="0055677A">
        <w:rPr>
          <w:rFonts w:ascii="Arial" w:eastAsiaTheme="minorEastAsia" w:hAnsi="Arial" w:cs="Arial"/>
          <w:bCs/>
          <w:iCs/>
          <w:lang w:val="en-GB"/>
        </w:rPr>
        <w:t xml:space="preserve">Al-Zahrani </w:t>
      </w:r>
      <w:r w:rsidR="00125FFC" w:rsidRPr="0055677A">
        <w:rPr>
          <w:rFonts w:ascii="Arial" w:eastAsiaTheme="minorEastAsia" w:hAnsi="Arial" w:cs="Arial"/>
          <w:bCs/>
          <w:i/>
          <w:iCs/>
          <w:lang w:val="en-GB"/>
        </w:rPr>
        <w:t>et al</w:t>
      </w:r>
      <w:r w:rsidR="0055677A" w:rsidRPr="0055677A">
        <w:rPr>
          <w:rFonts w:ascii="Arial" w:eastAsiaTheme="minorEastAsia" w:hAnsi="Arial" w:cs="Arial"/>
          <w:bCs/>
          <w:i/>
          <w:iCs/>
          <w:lang w:val="en-GB"/>
        </w:rPr>
        <w:t xml:space="preserve"> 2016</w:t>
      </w:r>
      <w:r w:rsidR="00125FFC" w:rsidRPr="0055677A">
        <w:rPr>
          <w:rFonts w:ascii="Arial" w:eastAsiaTheme="minorEastAsia" w:hAnsi="Arial" w:cs="Arial"/>
          <w:bCs/>
          <w:i/>
          <w:iCs/>
          <w:lang w:val="en-GB"/>
        </w:rPr>
        <w:t>.</w:t>
      </w:r>
      <w:r w:rsidR="00125FFC" w:rsidRPr="00A018B8">
        <w:rPr>
          <w:rFonts w:ascii="Arial" w:eastAsiaTheme="minorEastAsia" w:hAnsi="Arial" w:cs="Arial"/>
          <w:bCs/>
          <w:iCs/>
          <w:lang w:val="en-GB"/>
        </w:rPr>
        <w:t xml:space="preserve"> had previously reported about localized pitting corrosion of mild steel in saline water, highlighting the possibility of non-uniform corrosion even in seemingly homogeneous environments</w:t>
      </w:r>
      <w:r w:rsidR="00AE3267">
        <w:rPr>
          <w:rFonts w:ascii="Arial" w:eastAsiaTheme="minorEastAsia" w:hAnsi="Arial" w:cs="Arial"/>
          <w:bCs/>
          <w:iCs/>
          <w:lang w:val="en-GB"/>
        </w:rPr>
        <w:t xml:space="preserve"> (</w:t>
      </w:r>
      <w:proofErr w:type="spellStart"/>
      <w:r w:rsidR="00AE3267" w:rsidRPr="00A018B8">
        <w:rPr>
          <w:rFonts w:ascii="Arial" w:hAnsi="Arial" w:cs="Arial"/>
        </w:rPr>
        <w:t>Eyu</w:t>
      </w:r>
      <w:proofErr w:type="spellEnd"/>
      <w:r w:rsidR="00AE3267">
        <w:rPr>
          <w:rFonts w:ascii="Arial" w:hAnsi="Arial" w:cs="Arial"/>
        </w:rPr>
        <w:t xml:space="preserve"> et al 2013)</w:t>
      </w:r>
      <w:r w:rsidR="00AE3267">
        <w:rPr>
          <w:rFonts w:ascii="Arial" w:eastAsiaTheme="minorEastAsia" w:hAnsi="Arial" w:cs="Arial"/>
          <w:bCs/>
          <w:iCs/>
          <w:lang w:val="en-GB"/>
        </w:rPr>
        <w:t>.</w:t>
      </w:r>
    </w:p>
    <w:p w14:paraId="22D1B71F" w14:textId="19929864" w:rsidR="00125FFC" w:rsidRPr="00A018B8" w:rsidRDefault="00125FFC" w:rsidP="00125FFC">
      <w:pPr>
        <w:spacing w:line="360" w:lineRule="auto"/>
        <w:jc w:val="both"/>
        <w:rPr>
          <w:rFonts w:ascii="Arial" w:eastAsiaTheme="minorEastAsia" w:hAnsi="Arial" w:cs="Arial"/>
          <w:bCs/>
          <w:iCs/>
          <w:lang w:val="en-GB"/>
        </w:rPr>
      </w:pPr>
      <w:r w:rsidRPr="00A018B8">
        <w:rPr>
          <w:rFonts w:ascii="Arial" w:eastAsiaTheme="minorEastAsia" w:hAnsi="Arial" w:cs="Arial"/>
          <w:bCs/>
          <w:iCs/>
          <w:lang w:val="en-GB"/>
        </w:rPr>
        <w:t xml:space="preserve">Copper in the presence of the bacteria coated with </w:t>
      </w:r>
      <w:r w:rsidRPr="00A018B8">
        <w:rPr>
          <w:rFonts w:ascii="Arial" w:hAnsi="Arial" w:cs="Arial"/>
          <w:i/>
          <w:iCs/>
        </w:rPr>
        <w:t>Z.</w:t>
      </w:r>
      <w:r w:rsidRPr="00A018B8">
        <w:rPr>
          <w:rFonts w:ascii="Arial" w:hAnsi="Arial" w:cs="Arial"/>
        </w:rPr>
        <w:t xml:space="preserve"> </w:t>
      </w:r>
      <w:r w:rsidRPr="00A018B8">
        <w:rPr>
          <w:rFonts w:ascii="Arial" w:hAnsi="Arial" w:cs="Arial"/>
          <w:i/>
          <w:iCs/>
        </w:rPr>
        <w:t>officinale</w:t>
      </w:r>
      <w:r w:rsidRPr="00A018B8">
        <w:rPr>
          <w:rFonts w:ascii="Arial" w:hAnsi="Arial" w:cs="Arial"/>
        </w:rPr>
        <w:t xml:space="preserve"> </w:t>
      </w:r>
      <w:r w:rsidRPr="00A018B8">
        <w:rPr>
          <w:rFonts w:ascii="Arial" w:eastAsiaTheme="minorEastAsia" w:hAnsi="Arial" w:cs="Arial"/>
          <w:bCs/>
          <w:iCs/>
          <w:lang w:val="en-GB"/>
        </w:rPr>
        <w:t xml:space="preserve">extract showed significantly lower corrosion rates when compared to the result in the absence of the extract. The findings suggest that natural extracts like </w:t>
      </w:r>
      <w:r w:rsidRPr="00A018B8">
        <w:rPr>
          <w:rFonts w:ascii="Arial" w:hAnsi="Arial" w:cs="Arial"/>
          <w:i/>
          <w:iCs/>
        </w:rPr>
        <w:t>Z.</w:t>
      </w:r>
      <w:r w:rsidRPr="00A018B8">
        <w:rPr>
          <w:rFonts w:ascii="Arial" w:hAnsi="Arial" w:cs="Arial"/>
        </w:rPr>
        <w:t xml:space="preserve"> </w:t>
      </w:r>
      <w:r w:rsidRPr="00A018B8">
        <w:rPr>
          <w:rFonts w:ascii="Arial" w:hAnsi="Arial" w:cs="Arial"/>
          <w:i/>
          <w:iCs/>
        </w:rPr>
        <w:t>officinale</w:t>
      </w:r>
      <w:r w:rsidRPr="00A018B8">
        <w:rPr>
          <w:rFonts w:ascii="Arial" w:eastAsiaTheme="minorEastAsia" w:hAnsi="Arial" w:cs="Arial"/>
          <w:bCs/>
          <w:i/>
          <w:lang w:val="en-GB"/>
        </w:rPr>
        <w:t xml:space="preserve"> </w:t>
      </w:r>
      <w:r w:rsidRPr="00A018B8">
        <w:rPr>
          <w:rFonts w:ascii="Arial" w:eastAsiaTheme="minorEastAsia" w:hAnsi="Arial" w:cs="Arial"/>
          <w:bCs/>
          <w:iCs/>
          <w:lang w:val="en-GB"/>
        </w:rPr>
        <w:t>could be explored as a more sustainable and environmentally friendly alternative to traditional synthetic corrosion inhibitors</w:t>
      </w:r>
      <w:r w:rsidR="00AE3267">
        <w:rPr>
          <w:rFonts w:ascii="Arial" w:eastAsiaTheme="minorEastAsia" w:hAnsi="Arial" w:cs="Arial"/>
          <w:bCs/>
          <w:iCs/>
          <w:lang w:val="en-GB"/>
        </w:rPr>
        <w:t xml:space="preserve"> </w:t>
      </w:r>
      <w:r w:rsidR="003645B8">
        <w:rPr>
          <w:rFonts w:ascii="Arial" w:eastAsiaTheme="minorEastAsia" w:hAnsi="Arial" w:cs="Arial"/>
          <w:bCs/>
          <w:iCs/>
          <w:lang w:val="en-GB"/>
        </w:rPr>
        <w:t>(</w:t>
      </w:r>
      <w:r w:rsidR="00AE3267" w:rsidRPr="00A018B8">
        <w:rPr>
          <w:rFonts w:ascii="Arial" w:hAnsi="Arial" w:cs="Arial"/>
        </w:rPr>
        <w:t>Kasi</w:t>
      </w:r>
      <w:r w:rsidR="00AE3267">
        <w:rPr>
          <w:rFonts w:ascii="Arial" w:hAnsi="Arial" w:cs="Arial"/>
        </w:rPr>
        <w:t xml:space="preserve"> et al</w:t>
      </w:r>
      <w:r w:rsidR="003645B8">
        <w:rPr>
          <w:rFonts w:ascii="Arial" w:hAnsi="Arial" w:cs="Arial"/>
        </w:rPr>
        <w:t xml:space="preserve"> 2024, Kumar et al 2021)</w:t>
      </w:r>
      <w:r w:rsidRPr="00A018B8">
        <w:rPr>
          <w:rFonts w:ascii="Arial" w:eastAsiaTheme="minorEastAsia" w:hAnsi="Arial" w:cs="Arial"/>
          <w:bCs/>
          <w:iCs/>
          <w:lang w:val="en-GB"/>
        </w:rPr>
        <w:t xml:space="preserve">. The observed fluctuations in weight loss and corrosion rate suggest that </w:t>
      </w:r>
      <w:r w:rsidRPr="00A018B8">
        <w:rPr>
          <w:rFonts w:ascii="Arial" w:eastAsiaTheme="minorEastAsia" w:hAnsi="Arial" w:cs="Arial"/>
          <w:bCs/>
          <w:iCs/>
          <w:lang w:val="en-GB"/>
        </w:rPr>
        <w:lastRenderedPageBreak/>
        <w:t>the</w:t>
      </w:r>
      <w:r w:rsidRPr="00A018B8">
        <w:rPr>
          <w:rFonts w:ascii="Arial" w:hAnsi="Arial" w:cs="Arial"/>
          <w:i/>
          <w:iCs/>
        </w:rPr>
        <w:t xml:space="preserve"> Z.</w:t>
      </w:r>
      <w:r w:rsidRPr="00A018B8">
        <w:rPr>
          <w:rFonts w:ascii="Arial" w:hAnsi="Arial" w:cs="Arial"/>
        </w:rPr>
        <w:t xml:space="preserve"> </w:t>
      </w:r>
      <w:r w:rsidRPr="00A018B8">
        <w:rPr>
          <w:rFonts w:ascii="Arial" w:hAnsi="Arial" w:cs="Arial"/>
          <w:i/>
          <w:iCs/>
        </w:rPr>
        <w:t>officinale</w:t>
      </w:r>
      <w:r w:rsidRPr="00A018B8">
        <w:rPr>
          <w:rFonts w:ascii="Arial" w:eastAsiaTheme="minorEastAsia" w:hAnsi="Arial" w:cs="Arial"/>
          <w:bCs/>
          <w:iCs/>
          <w:lang w:val="en-GB"/>
        </w:rPr>
        <w:t xml:space="preserve"> extract's protective effect might be weakened at specific times, potentially due to biofilm formation, extract degradation, and environmental factors </w:t>
      </w:r>
      <w:r w:rsidR="00733E16">
        <w:rPr>
          <w:rFonts w:ascii="Arial" w:eastAsiaTheme="minorEastAsia" w:hAnsi="Arial" w:cs="Arial"/>
          <w:lang w:val="en-GB"/>
        </w:rPr>
        <w:t>(</w:t>
      </w:r>
      <w:r w:rsidR="000424CE" w:rsidRPr="00546A94">
        <w:rPr>
          <w:rFonts w:ascii="Arial" w:eastAsiaTheme="minorEastAsia" w:hAnsi="Arial" w:cs="Arial"/>
          <w:lang w:val="en-GB"/>
        </w:rPr>
        <w:t>Obike</w:t>
      </w:r>
      <w:r w:rsidR="000424CE">
        <w:rPr>
          <w:rFonts w:ascii="Arial" w:eastAsiaTheme="minorEastAsia" w:hAnsi="Arial" w:cs="Arial"/>
          <w:lang w:val="en-GB"/>
        </w:rPr>
        <w:t xml:space="preserve"> et al 2017, </w:t>
      </w:r>
      <w:r w:rsidR="000424CE" w:rsidRPr="001C1227">
        <w:rPr>
          <w:rFonts w:ascii="Arial" w:eastAsiaTheme="minorEastAsia" w:hAnsi="Arial" w:cs="Arial"/>
          <w:lang w:val="en-GB"/>
        </w:rPr>
        <w:t>Okafor</w:t>
      </w:r>
      <w:r w:rsidR="000424CE">
        <w:rPr>
          <w:rFonts w:ascii="Arial" w:eastAsiaTheme="minorEastAsia" w:hAnsi="Arial" w:cs="Arial"/>
          <w:lang w:val="en-GB"/>
        </w:rPr>
        <w:t xml:space="preserve"> et al 2007, </w:t>
      </w:r>
      <w:r w:rsidR="00733E16" w:rsidRPr="00546A94">
        <w:rPr>
          <w:rFonts w:ascii="Arial" w:eastAsiaTheme="minorEastAsia" w:hAnsi="Arial" w:cs="Arial"/>
          <w:lang w:val="en-GB"/>
        </w:rPr>
        <w:t>Okon</w:t>
      </w:r>
      <w:r w:rsidR="00733E16">
        <w:rPr>
          <w:rFonts w:ascii="Arial" w:eastAsiaTheme="minorEastAsia" w:hAnsi="Arial" w:cs="Arial"/>
          <w:lang w:val="en-GB"/>
        </w:rPr>
        <w:t xml:space="preserve"> et al 2021</w:t>
      </w:r>
      <w:r w:rsidR="003645B8">
        <w:rPr>
          <w:rFonts w:ascii="Arial" w:eastAsiaTheme="minorEastAsia" w:hAnsi="Arial" w:cs="Arial"/>
          <w:lang w:val="en-GB"/>
        </w:rPr>
        <w:t>,</w:t>
      </w:r>
      <w:r w:rsidR="00AE3267">
        <w:rPr>
          <w:rFonts w:ascii="Arial" w:eastAsiaTheme="minorEastAsia" w:hAnsi="Arial" w:cs="Arial"/>
          <w:lang w:val="en-GB"/>
        </w:rPr>
        <w:t xml:space="preserve"> </w:t>
      </w:r>
      <w:r w:rsidR="00AE3267" w:rsidRPr="00A018B8">
        <w:rPr>
          <w:rFonts w:ascii="Arial" w:hAnsi="Arial" w:cs="Arial"/>
        </w:rPr>
        <w:t>El-Etre,</w:t>
      </w:r>
      <w:r w:rsidR="00AE3267">
        <w:rPr>
          <w:rFonts w:ascii="Arial" w:hAnsi="Arial" w:cs="Arial"/>
        </w:rPr>
        <w:t xml:space="preserve"> </w:t>
      </w:r>
      <w:r w:rsidR="00AE3267" w:rsidRPr="00A018B8">
        <w:rPr>
          <w:rFonts w:ascii="Arial" w:hAnsi="Arial" w:cs="Arial"/>
        </w:rPr>
        <w:t>2003</w:t>
      </w:r>
      <w:r w:rsidR="00733E16">
        <w:rPr>
          <w:rFonts w:ascii="Arial" w:eastAsiaTheme="minorEastAsia" w:hAnsi="Arial" w:cs="Arial"/>
          <w:lang w:val="en-GB"/>
        </w:rPr>
        <w:t>)</w:t>
      </w:r>
    </w:p>
    <w:p w14:paraId="75831BA7" w14:textId="76A17303" w:rsidR="00E33FA9" w:rsidRPr="00A018B8" w:rsidRDefault="00E33FA9" w:rsidP="0098397D">
      <w:pPr>
        <w:spacing w:line="360" w:lineRule="auto"/>
        <w:jc w:val="both"/>
        <w:rPr>
          <w:rFonts w:ascii="Arial" w:hAnsi="Arial" w:cs="Arial"/>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results of </w:t>
      </w:r>
      <w:bookmarkStart w:id="13" w:name="_Hlk220875220"/>
      <w:r w:rsidR="00F5544C" w:rsidRPr="00A018B8">
        <w:rPr>
          <w:rFonts w:ascii="Arial" w:hAnsi="Arial" w:cs="Arial"/>
          <w:i/>
        </w:rPr>
        <w:t>P. aeruginosa</w:t>
      </w:r>
      <w:r w:rsidRPr="00A018B8">
        <w:rPr>
          <w:rFonts w:ascii="Arial" w:hAnsi="Arial" w:cs="Arial"/>
        </w:rPr>
        <w:t xml:space="preserve"> </w:t>
      </w:r>
      <w:bookmarkEnd w:id="13"/>
      <w:r w:rsidRPr="00A018B8">
        <w:rPr>
          <w:rFonts w:ascii="Arial" w:hAnsi="Arial" w:cs="Arial"/>
        </w:rPr>
        <w:t xml:space="preserve">influenced corrosion of </w:t>
      </w:r>
      <w:r w:rsidR="00F5544C" w:rsidRPr="00A018B8">
        <w:rPr>
          <w:rFonts w:ascii="Arial" w:hAnsi="Arial" w:cs="Arial"/>
        </w:rPr>
        <w:t>copper</w:t>
      </w:r>
      <w:r w:rsidRPr="00A018B8">
        <w:rPr>
          <w:rFonts w:ascii="Arial" w:hAnsi="Arial" w:cs="Arial"/>
        </w:rPr>
        <w:t xml:space="preserve"> showed that the </w:t>
      </w:r>
      <w:proofErr w:type="spellStart"/>
      <w:r w:rsidRPr="00A018B8">
        <w:rPr>
          <w:rFonts w:ascii="Arial" w:hAnsi="Arial" w:cs="Arial"/>
          <w:i/>
          <w:iCs/>
        </w:rPr>
        <w:t>i</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increased in the presence of the bacteria (</w:t>
      </w:r>
      <w:r w:rsidR="0041450B" w:rsidRPr="00A018B8">
        <w:rPr>
          <w:rFonts w:ascii="Arial" w:hAnsi="Arial" w:cs="Arial"/>
        </w:rPr>
        <w:t>4.620</w:t>
      </w:r>
      <w:r w:rsidRPr="00A018B8">
        <w:rPr>
          <w:rFonts w:ascii="Arial" w:hAnsi="Arial" w:cs="Arial"/>
        </w:rPr>
        <w:t xml:space="preserve"> </w:t>
      </w:r>
      <w:proofErr w:type="spellStart"/>
      <w:r w:rsidRPr="00A018B8">
        <w:rPr>
          <w:rFonts w:ascii="Arial" w:hAnsi="Arial" w:cs="Arial"/>
        </w:rPr>
        <w:t>μA</w:t>
      </w:r>
      <w:proofErr w:type="spellEnd"/>
      <w:r w:rsidRPr="00A018B8">
        <w:rPr>
          <w:rFonts w:ascii="Arial" w:hAnsi="Arial" w:cs="Arial"/>
        </w:rPr>
        <w:t>) compared to (</w:t>
      </w:r>
      <w:r w:rsidR="0041450B" w:rsidRPr="00A018B8">
        <w:rPr>
          <w:rFonts w:ascii="Arial" w:hAnsi="Arial" w:cs="Arial"/>
        </w:rPr>
        <w:t>5.730</w:t>
      </w:r>
      <w:r w:rsidRPr="00A018B8">
        <w:rPr>
          <w:rFonts w:ascii="Arial" w:hAnsi="Arial" w:cs="Arial"/>
        </w:rPr>
        <w:t xml:space="preserve"> </w:t>
      </w:r>
      <w:proofErr w:type="spellStart"/>
      <w:r w:rsidRPr="00A018B8">
        <w:rPr>
          <w:rFonts w:ascii="Arial" w:hAnsi="Arial" w:cs="Arial"/>
        </w:rPr>
        <w:t>μA</w:t>
      </w:r>
      <w:proofErr w:type="spellEnd"/>
      <w:r w:rsidRPr="00A018B8">
        <w:rPr>
          <w:rFonts w:ascii="Arial" w:hAnsi="Arial" w:cs="Arial"/>
        </w:rPr>
        <w:t>) observed in the absence of the bacteria. The anodic value (</w:t>
      </w:r>
      <w:r w:rsidR="0041450B" w:rsidRPr="00A018B8">
        <w:rPr>
          <w:rFonts w:ascii="Arial" w:hAnsi="Arial" w:cs="Arial"/>
        </w:rPr>
        <w:t>600.7</w:t>
      </w:r>
      <w:r w:rsidRPr="00A018B8">
        <w:rPr>
          <w:rFonts w:ascii="Arial" w:hAnsi="Arial" w:cs="Arial"/>
        </w:rPr>
        <w:t>e-3 V/decade) in presence of the bacteria was also higher tha</w:t>
      </w:r>
      <w:r w:rsidR="0041450B" w:rsidRPr="00A018B8">
        <w:rPr>
          <w:rFonts w:ascii="Arial" w:hAnsi="Arial" w:cs="Arial"/>
        </w:rPr>
        <w:t>n</w:t>
      </w:r>
      <w:r w:rsidRPr="00A018B8">
        <w:rPr>
          <w:rFonts w:ascii="Arial" w:hAnsi="Arial" w:cs="Arial"/>
        </w:rPr>
        <w:t xml:space="preserve"> the cathodic value (</w:t>
      </w:r>
      <w:r w:rsidR="0041450B" w:rsidRPr="00A018B8">
        <w:rPr>
          <w:rFonts w:ascii="Arial" w:hAnsi="Arial" w:cs="Arial"/>
        </w:rPr>
        <w:t>432.3</w:t>
      </w:r>
      <w:r w:rsidRPr="00A018B8">
        <w:rPr>
          <w:rFonts w:ascii="Arial" w:hAnsi="Arial" w:cs="Arial"/>
        </w:rPr>
        <w:t xml:space="preserve">e-3 V/decade) in absence of the bacteria. This result corresponds with previous gravimetric results. Videla, </w:t>
      </w:r>
      <w:r w:rsidR="00733E16">
        <w:rPr>
          <w:rFonts w:ascii="Arial" w:hAnsi="Arial" w:cs="Arial"/>
        </w:rPr>
        <w:t>2021</w:t>
      </w:r>
      <w:r w:rsidR="001723CC">
        <w:rPr>
          <w:rFonts w:ascii="Arial" w:hAnsi="Arial" w:cs="Arial"/>
        </w:rPr>
        <w:t xml:space="preserve"> </w:t>
      </w:r>
      <w:r w:rsidRPr="00A018B8">
        <w:rPr>
          <w:rFonts w:ascii="Arial" w:hAnsi="Arial" w:cs="Arial"/>
        </w:rPr>
        <w:t xml:space="preserve">reported that any biological effect that facilitates the anodic reaction or that separates the anodic and cathodic sites, will increase corrosion. It is possible that the presence of </w:t>
      </w:r>
      <w:r w:rsidR="0041450B" w:rsidRPr="00A018B8">
        <w:rPr>
          <w:rFonts w:ascii="Arial" w:hAnsi="Arial" w:cs="Arial"/>
          <w:i/>
        </w:rPr>
        <w:t>P. aeruginosa</w:t>
      </w:r>
      <w:r w:rsidRPr="00A018B8">
        <w:rPr>
          <w:rFonts w:ascii="Arial" w:hAnsi="Arial" w:cs="Arial"/>
        </w:rPr>
        <w:t xml:space="preserve"> on the </w:t>
      </w:r>
      <w:r w:rsidR="0041450B" w:rsidRPr="00A018B8">
        <w:rPr>
          <w:rFonts w:ascii="Arial" w:hAnsi="Arial" w:cs="Arial"/>
        </w:rPr>
        <w:t>copper</w:t>
      </w:r>
      <w:r w:rsidRPr="00A018B8">
        <w:rPr>
          <w:rFonts w:ascii="Arial" w:hAnsi="Arial" w:cs="Arial"/>
        </w:rPr>
        <w:t xml:space="preserve"> could have </w:t>
      </w:r>
      <w:r w:rsidR="0041450B" w:rsidRPr="00A018B8">
        <w:rPr>
          <w:rFonts w:ascii="Arial" w:hAnsi="Arial" w:cs="Arial"/>
        </w:rPr>
        <w:t>increased</w:t>
      </w:r>
      <w:r w:rsidRPr="00A018B8">
        <w:rPr>
          <w:rFonts w:ascii="Arial" w:hAnsi="Arial" w:cs="Arial"/>
        </w:rPr>
        <w:t xml:space="preserve"> the anodic reaction leading to increase in anodic current and subsequently to the corrosion of the metal. Mansfield </w:t>
      </w:r>
      <w:r w:rsidRPr="00A018B8">
        <w:rPr>
          <w:rFonts w:ascii="Arial" w:hAnsi="Arial" w:cs="Arial"/>
          <w:i/>
        </w:rPr>
        <w:t>et</w:t>
      </w:r>
      <w:r w:rsidRPr="00A018B8">
        <w:rPr>
          <w:rFonts w:ascii="Arial" w:hAnsi="Arial" w:cs="Arial"/>
        </w:rPr>
        <w:t xml:space="preserve"> </w:t>
      </w:r>
      <w:r w:rsidRPr="00A018B8">
        <w:rPr>
          <w:rFonts w:ascii="Arial" w:hAnsi="Arial" w:cs="Arial"/>
          <w:i/>
        </w:rPr>
        <w:t>al.</w:t>
      </w:r>
      <w:r w:rsidRPr="00A018B8">
        <w:rPr>
          <w:rFonts w:ascii="Arial" w:hAnsi="Arial" w:cs="Arial"/>
        </w:rPr>
        <w:t xml:space="preserve"> </w:t>
      </w:r>
      <w:r w:rsidR="00BA1AC8">
        <w:rPr>
          <w:rFonts w:ascii="Arial" w:hAnsi="Arial" w:cs="Arial"/>
        </w:rPr>
        <w:t>(2002)</w:t>
      </w:r>
      <w:r w:rsidRPr="00A018B8">
        <w:rPr>
          <w:rFonts w:ascii="Arial" w:hAnsi="Arial" w:cs="Arial"/>
        </w:rPr>
        <w:t xml:space="preserve"> used </w:t>
      </w:r>
      <w:proofErr w:type="spellStart"/>
      <w:r w:rsidRPr="00A018B8">
        <w:rPr>
          <w:rFonts w:ascii="Arial" w:hAnsi="Arial" w:cs="Arial"/>
        </w:rPr>
        <w:t>potentiodynamic</w:t>
      </w:r>
      <w:proofErr w:type="spellEnd"/>
      <w:r w:rsidRPr="00A018B8">
        <w:rPr>
          <w:rFonts w:ascii="Arial" w:hAnsi="Arial" w:cs="Arial"/>
        </w:rPr>
        <w:t xml:space="preserve"> polarization technique to examine the overall corrosion behavior of a corrosion system. The authors observed that increase in </w:t>
      </w:r>
      <w:proofErr w:type="spellStart"/>
      <w:r w:rsidRPr="00A018B8">
        <w:rPr>
          <w:rFonts w:ascii="Arial" w:hAnsi="Arial" w:cs="Arial"/>
        </w:rPr>
        <w:t>I</w:t>
      </w:r>
      <w:r w:rsidRPr="00A018B8">
        <w:rPr>
          <w:rFonts w:ascii="Arial" w:hAnsi="Arial" w:cs="Arial"/>
          <w:vertAlign w:val="subscript"/>
        </w:rPr>
        <w:t>corr</w:t>
      </w:r>
      <w:proofErr w:type="spellEnd"/>
      <w:r w:rsidRPr="00A018B8">
        <w:rPr>
          <w:rFonts w:ascii="Arial" w:hAnsi="Arial" w:cs="Arial"/>
        </w:rPr>
        <w:t xml:space="preserve"> was due to the influence of microorganisms on the rate of the anodic and cathodic reactions</w:t>
      </w:r>
      <w:r w:rsidR="0041450B" w:rsidRPr="00A018B8">
        <w:rPr>
          <w:rFonts w:ascii="Arial" w:hAnsi="Arial" w:cs="Arial"/>
        </w:rPr>
        <w:t xml:space="preserve"> </w:t>
      </w:r>
      <w:r w:rsidR="009806CA" w:rsidRPr="001723CC">
        <w:rPr>
          <w:rFonts w:ascii="Arial" w:hAnsi="Arial" w:cs="Arial"/>
        </w:rPr>
        <w:t xml:space="preserve">Imo </w:t>
      </w:r>
      <w:r w:rsidR="00BA1AC8" w:rsidRPr="001723CC">
        <w:rPr>
          <w:rFonts w:ascii="Arial" w:hAnsi="Arial" w:cs="Arial"/>
        </w:rPr>
        <w:t xml:space="preserve">and </w:t>
      </w:r>
      <w:proofErr w:type="spellStart"/>
      <w:r w:rsidR="00BA1AC8" w:rsidRPr="001723CC">
        <w:rPr>
          <w:rFonts w:ascii="Arial" w:hAnsi="Arial" w:cs="Arial"/>
        </w:rPr>
        <w:t>Nwokorie</w:t>
      </w:r>
      <w:proofErr w:type="spellEnd"/>
      <w:r w:rsidR="00BA1AC8" w:rsidRPr="001723CC">
        <w:rPr>
          <w:rFonts w:ascii="Arial" w:hAnsi="Arial" w:cs="Arial"/>
        </w:rPr>
        <w:t xml:space="preserve"> 2021</w:t>
      </w:r>
      <w:r w:rsidR="009806CA" w:rsidRPr="001723CC">
        <w:rPr>
          <w:rFonts w:ascii="Arial" w:hAnsi="Arial" w:cs="Arial"/>
        </w:rPr>
        <w:t xml:space="preserve">; </w:t>
      </w:r>
      <w:proofErr w:type="spellStart"/>
      <w:r w:rsidR="009806CA" w:rsidRPr="001723CC">
        <w:rPr>
          <w:rFonts w:ascii="Arial" w:hAnsi="Arial" w:cs="Arial"/>
        </w:rPr>
        <w:t>Oguzie</w:t>
      </w:r>
      <w:proofErr w:type="spellEnd"/>
      <w:r w:rsidR="009806CA" w:rsidRPr="001723CC">
        <w:rPr>
          <w:rFonts w:ascii="Arial" w:hAnsi="Arial" w:cs="Arial"/>
        </w:rPr>
        <w:t xml:space="preserve"> et al </w:t>
      </w:r>
      <w:r w:rsidR="00BA1AC8" w:rsidRPr="001723CC">
        <w:rPr>
          <w:rFonts w:ascii="Arial" w:hAnsi="Arial" w:cs="Arial"/>
        </w:rPr>
        <w:t>2023)</w:t>
      </w:r>
    </w:p>
    <w:p w14:paraId="41C8D2A6" w14:textId="41F39CDE" w:rsidR="00E33FA9" w:rsidRPr="00A018B8" w:rsidRDefault="00E33FA9" w:rsidP="0098397D">
      <w:pPr>
        <w:spacing w:line="360" w:lineRule="auto"/>
        <w:jc w:val="both"/>
        <w:rPr>
          <w:rFonts w:ascii="Arial" w:hAnsi="Arial" w:cs="Arial"/>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curve (Fig. 5 and 6) of </w:t>
      </w:r>
      <w:r w:rsidR="009806CA" w:rsidRPr="00A018B8">
        <w:rPr>
          <w:rFonts w:ascii="Arial" w:hAnsi="Arial" w:cs="Arial"/>
        </w:rPr>
        <w:t>copper</w:t>
      </w:r>
      <w:r w:rsidRPr="00A018B8">
        <w:rPr>
          <w:rFonts w:ascii="Arial" w:hAnsi="Arial" w:cs="Arial"/>
        </w:rPr>
        <w:t xml:space="preserve"> in the presence and absence of </w:t>
      </w:r>
      <w:r w:rsidR="009806CA" w:rsidRPr="00A018B8">
        <w:rPr>
          <w:rFonts w:ascii="Arial" w:hAnsi="Arial" w:cs="Arial"/>
          <w:i/>
        </w:rPr>
        <w:t>P. aeruginosa</w:t>
      </w:r>
      <w:r w:rsidR="009806CA" w:rsidRPr="00A018B8">
        <w:rPr>
          <w:rFonts w:ascii="Arial" w:hAnsi="Arial" w:cs="Arial"/>
        </w:rPr>
        <w:t xml:space="preserve"> </w:t>
      </w:r>
      <w:r w:rsidRPr="00A018B8">
        <w:rPr>
          <w:rFonts w:ascii="Arial" w:hAnsi="Arial" w:cs="Arial"/>
        </w:rPr>
        <w:t>showed no distinct difference on the cathodic branch but the anodic branch changed quite slightly suggesting that the anodic site was more sensitive to corrosion with the resultant metal dissolution.</w:t>
      </w:r>
      <w:r w:rsidR="009806CA" w:rsidRPr="00A018B8">
        <w:rPr>
          <w:rFonts w:ascii="Arial" w:hAnsi="Arial" w:cs="Arial"/>
        </w:rPr>
        <w:t xml:space="preserve"> </w:t>
      </w:r>
    </w:p>
    <w:p w14:paraId="40876A8E" w14:textId="70C89C80" w:rsidR="001A572D" w:rsidRDefault="00E33FA9" w:rsidP="00AE3267">
      <w:pPr>
        <w:spacing w:line="360" w:lineRule="auto"/>
        <w:jc w:val="both"/>
        <w:rPr>
          <w:rFonts w:ascii="Arial" w:hAnsi="Arial" w:cs="Arial"/>
          <w:b/>
          <w:bCs/>
        </w:rPr>
      </w:pPr>
      <w:r w:rsidRPr="00A018B8">
        <w:rPr>
          <w:rFonts w:ascii="Arial" w:hAnsi="Arial" w:cs="Arial"/>
        </w:rPr>
        <w:t xml:space="preserve">The EIS of </w:t>
      </w:r>
      <w:r w:rsidR="00A37053" w:rsidRPr="00A018B8">
        <w:rPr>
          <w:rFonts w:ascii="Arial" w:hAnsi="Arial" w:cs="Arial"/>
        </w:rPr>
        <w:t>copper</w:t>
      </w:r>
      <w:r w:rsidRPr="00A018B8">
        <w:rPr>
          <w:rFonts w:ascii="Arial" w:hAnsi="Arial" w:cs="Arial"/>
        </w:rPr>
        <w:t xml:space="preserve"> in the presence of </w:t>
      </w:r>
      <w:r w:rsidR="00A37053" w:rsidRPr="00A018B8">
        <w:rPr>
          <w:rFonts w:ascii="Arial" w:hAnsi="Arial" w:cs="Arial"/>
          <w:i/>
        </w:rPr>
        <w:t>P. aeruginosa</w:t>
      </w:r>
      <w:r w:rsidR="00A37053" w:rsidRPr="00A018B8">
        <w:rPr>
          <w:rFonts w:ascii="Arial" w:hAnsi="Arial" w:cs="Arial"/>
        </w:rPr>
        <w:t xml:space="preserve"> </w:t>
      </w:r>
      <w:r w:rsidRPr="00A018B8">
        <w:rPr>
          <w:rFonts w:ascii="Arial" w:hAnsi="Arial" w:cs="Arial"/>
        </w:rPr>
        <w:t>with</w:t>
      </w:r>
      <w:r w:rsidR="003D3AF1" w:rsidRPr="00A018B8">
        <w:rPr>
          <w:rFonts w:ascii="Arial" w:hAnsi="Arial" w:cs="Arial"/>
        </w:rPr>
        <w:t xml:space="preserve">out </w:t>
      </w:r>
      <w:r w:rsidRPr="00A018B8">
        <w:rPr>
          <w:rFonts w:ascii="Arial" w:hAnsi="Arial" w:cs="Arial"/>
        </w:rPr>
        <w:t xml:space="preserve">the extract and </w:t>
      </w:r>
      <w:r w:rsidR="00A37053" w:rsidRPr="00A018B8">
        <w:rPr>
          <w:rFonts w:ascii="Arial" w:hAnsi="Arial" w:cs="Arial"/>
        </w:rPr>
        <w:t>copper</w:t>
      </w:r>
      <w:r w:rsidRPr="00A018B8">
        <w:rPr>
          <w:rFonts w:ascii="Arial" w:hAnsi="Arial" w:cs="Arial"/>
        </w:rPr>
        <w:t xml:space="preserve"> coated with extract in the presence of the bacteria showed clear variations in Rp (</w:t>
      </w:r>
      <w:r w:rsidR="004C2E08" w:rsidRPr="002D4B83">
        <w:rPr>
          <w:rFonts w:ascii="Arial" w:hAnsi="Arial" w:cs="Arial"/>
        </w:rPr>
        <w:t>3.15 × 10⁴ Ω</w:t>
      </w:r>
      <w:r w:rsidRPr="00A018B8">
        <w:rPr>
          <w:rFonts w:ascii="Arial" w:hAnsi="Arial" w:cs="Arial"/>
        </w:rPr>
        <w:t xml:space="preserve"> and </w:t>
      </w:r>
      <w:r w:rsidR="00416277" w:rsidRPr="00A018B8">
        <w:rPr>
          <w:rFonts w:ascii="Arial" w:hAnsi="Arial" w:cs="Arial"/>
        </w:rPr>
        <w:t>98.69</w:t>
      </w:r>
      <w:r w:rsidR="004C2E08">
        <w:rPr>
          <w:rFonts w:ascii="Arial" w:hAnsi="Arial" w:cs="Arial"/>
        </w:rPr>
        <w:t xml:space="preserve"> </w:t>
      </w:r>
      <w:r w:rsidR="004C2E08" w:rsidRPr="002D4B83">
        <w:rPr>
          <w:rFonts w:ascii="Arial" w:hAnsi="Arial" w:cs="Arial"/>
        </w:rPr>
        <w:t>Ω</w:t>
      </w:r>
      <w:r w:rsidRPr="00A018B8">
        <w:rPr>
          <w:rFonts w:ascii="Arial" w:hAnsi="Arial" w:cs="Arial"/>
        </w:rPr>
        <w:t>) respectively. Because Rp is a measure of a material’s resistance to electrochemical reaction, the results obtained sho</w:t>
      </w:r>
      <w:r w:rsidR="00A37053" w:rsidRPr="00A018B8">
        <w:rPr>
          <w:rFonts w:ascii="Arial" w:hAnsi="Arial" w:cs="Arial"/>
        </w:rPr>
        <w:t xml:space="preserve">wed </w:t>
      </w:r>
      <w:r w:rsidRPr="00A018B8">
        <w:rPr>
          <w:rFonts w:ascii="Arial" w:hAnsi="Arial" w:cs="Arial"/>
        </w:rPr>
        <w:t xml:space="preserve">that the Rp increased with the coating of the mild steel with the extract. Beech </w:t>
      </w:r>
      <w:r w:rsidR="00733E16">
        <w:rPr>
          <w:rFonts w:ascii="Arial" w:hAnsi="Arial" w:cs="Arial"/>
        </w:rPr>
        <w:t>(2004)</w:t>
      </w:r>
      <w:r w:rsidRPr="00A018B8">
        <w:rPr>
          <w:rFonts w:ascii="Arial" w:hAnsi="Arial" w:cs="Arial"/>
        </w:rPr>
        <w:t xml:space="preserve"> reported that the presence of inhibitor increases the Rp of a metal. This might be the reason for the increase in Rp observed in the presence of the extract. Studies </w:t>
      </w:r>
      <w:r w:rsidR="00416277" w:rsidRPr="00A018B8">
        <w:rPr>
          <w:rFonts w:ascii="Arial" w:hAnsi="Arial" w:cs="Arial"/>
        </w:rPr>
        <w:t>show</w:t>
      </w:r>
      <w:r w:rsidRPr="00A018B8">
        <w:rPr>
          <w:rFonts w:ascii="Arial" w:hAnsi="Arial" w:cs="Arial"/>
        </w:rPr>
        <w:t xml:space="preserve"> that the protective layer formed by the inhibitor impedes the flow of current associated with corrosion thereby increasing the resistance to electrochemical reaction.</w:t>
      </w:r>
    </w:p>
    <w:p w14:paraId="5891C289" w14:textId="46AB7CB9" w:rsidR="005A010C" w:rsidRPr="00A018B8" w:rsidRDefault="004711EE" w:rsidP="00B7552A">
      <w:pPr>
        <w:spacing w:line="360" w:lineRule="auto"/>
        <w:rPr>
          <w:rFonts w:ascii="Arial" w:hAnsi="Arial" w:cs="Arial"/>
          <w:b/>
          <w:bCs/>
        </w:rPr>
      </w:pPr>
      <w:r w:rsidRPr="00A018B8">
        <w:rPr>
          <w:rFonts w:ascii="Arial" w:hAnsi="Arial" w:cs="Arial"/>
          <w:b/>
          <w:bCs/>
        </w:rPr>
        <w:t xml:space="preserve">5.0 </w:t>
      </w:r>
      <w:r w:rsidR="00B67EE6" w:rsidRPr="00A018B8">
        <w:rPr>
          <w:rFonts w:ascii="Arial" w:hAnsi="Arial" w:cs="Arial"/>
          <w:b/>
          <w:bCs/>
        </w:rPr>
        <w:t>CONCLUSION</w:t>
      </w:r>
    </w:p>
    <w:p w14:paraId="68B8FACD" w14:textId="59E5FDE0" w:rsidR="00157DE4" w:rsidRPr="00157DE4" w:rsidRDefault="00157DE4" w:rsidP="00157DE4">
      <w:pPr>
        <w:spacing w:line="360" w:lineRule="auto"/>
        <w:jc w:val="both"/>
        <w:rPr>
          <w:rFonts w:ascii="Arial" w:hAnsi="Arial" w:cs="Arial"/>
          <w:b/>
          <w:bCs/>
        </w:rPr>
      </w:pPr>
      <w:r w:rsidRPr="00157DE4">
        <w:rPr>
          <w:rFonts w:ascii="Arial" w:hAnsi="Arial" w:cs="Arial"/>
        </w:rPr>
        <w:t xml:space="preserve">This study establishes </w:t>
      </w:r>
      <w:r w:rsidRPr="00157DE4">
        <w:rPr>
          <w:rStyle w:val="Emphasis"/>
          <w:rFonts w:ascii="Arial" w:hAnsi="Arial" w:cs="Arial"/>
        </w:rPr>
        <w:t>Zingiber officinale</w:t>
      </w:r>
      <w:r w:rsidRPr="00157DE4">
        <w:rPr>
          <w:rFonts w:ascii="Arial" w:hAnsi="Arial" w:cs="Arial"/>
        </w:rPr>
        <w:t xml:space="preserve"> extract as an effective green biocide for mitigating </w:t>
      </w:r>
      <w:r w:rsidRPr="00157DE4">
        <w:rPr>
          <w:rStyle w:val="Emphasis"/>
          <w:rFonts w:ascii="Arial" w:hAnsi="Arial" w:cs="Arial"/>
        </w:rPr>
        <w:t>Pseudomonas</w:t>
      </w:r>
      <w:r w:rsidRPr="00157DE4">
        <w:rPr>
          <w:rFonts w:ascii="Arial" w:hAnsi="Arial" w:cs="Arial"/>
        </w:rPr>
        <w:t>-induced corrosion of copper in microbiologically active environments. The observed inhibition is attributed to the combined effects of microbial suppression and the formation of a protective adsorbed layer on the copper surface. These findings position ginger extract as a viable, environmentally sustainable alternative to conventional biocides for MIC control in copper-based systems.</w:t>
      </w:r>
    </w:p>
    <w:p w14:paraId="21030844" w14:textId="7D1019E5" w:rsidR="005A010C" w:rsidRPr="00A018B8" w:rsidRDefault="00B67EE6" w:rsidP="00A018B8">
      <w:pPr>
        <w:spacing w:line="240" w:lineRule="auto"/>
        <w:jc w:val="both"/>
        <w:rPr>
          <w:rFonts w:ascii="Arial" w:eastAsia="Calibri" w:hAnsi="Arial" w:cs="Arial"/>
          <w:color w:val="0D0D0D"/>
          <w:shd w:val="clear" w:color="auto" w:fill="FFFFFF"/>
          <w14:ligatures w14:val="standardContextual"/>
        </w:rPr>
      </w:pPr>
      <w:bookmarkStart w:id="14" w:name="_GoBack"/>
      <w:bookmarkEnd w:id="14"/>
      <w:r w:rsidRPr="00A018B8">
        <w:rPr>
          <w:rFonts w:ascii="Arial" w:hAnsi="Arial" w:cs="Arial"/>
          <w:b/>
          <w:bCs/>
        </w:rPr>
        <w:lastRenderedPageBreak/>
        <w:t>DECLARATION OF COMPETING INTEREST</w:t>
      </w:r>
    </w:p>
    <w:p w14:paraId="0C60E44F" w14:textId="77777777" w:rsidR="005A010C" w:rsidRPr="00A018B8" w:rsidRDefault="00773AFF" w:rsidP="00A018B8">
      <w:pPr>
        <w:spacing w:line="240" w:lineRule="auto"/>
        <w:jc w:val="both"/>
        <w:rPr>
          <w:rFonts w:ascii="Arial" w:hAnsi="Arial" w:cs="Arial"/>
        </w:rPr>
      </w:pPr>
      <w:r w:rsidRPr="00A018B8">
        <w:rPr>
          <w:rFonts w:ascii="Arial" w:hAnsi="Arial" w:cs="Arial"/>
        </w:rPr>
        <w:t>The authors declare that they have no kn</w:t>
      </w:r>
      <w:r w:rsidRPr="00A018B8">
        <w:rPr>
          <w:rFonts w:ascii="Arial" w:hAnsi="Arial" w:cs="Arial"/>
        </w:rPr>
        <w:t>own competing financial interests or personal relationships that would influence this paper.</w:t>
      </w:r>
    </w:p>
    <w:p w14:paraId="6B42976C" w14:textId="77777777" w:rsidR="00A018B8" w:rsidRPr="00A018B8" w:rsidRDefault="00A018B8" w:rsidP="00A018B8">
      <w:pPr>
        <w:spacing w:line="240" w:lineRule="auto"/>
        <w:rPr>
          <w:rFonts w:ascii="Arial" w:hAnsi="Arial" w:cs="Arial"/>
          <w:shd w:val="clear" w:color="auto" w:fill="FFFFFF"/>
        </w:rPr>
      </w:pPr>
      <w:r w:rsidRPr="00A018B8">
        <w:rPr>
          <w:rFonts w:ascii="Arial" w:hAnsi="Arial" w:cs="Arial"/>
          <w:shd w:val="clear" w:color="auto" w:fill="FFFFFF"/>
        </w:rPr>
        <w:t>Disclaimer (Artificial intelligence)</w:t>
      </w:r>
    </w:p>
    <w:p w14:paraId="0EA52253" w14:textId="4BF22199" w:rsidR="00A018B8" w:rsidRPr="00A018B8" w:rsidRDefault="00A018B8" w:rsidP="00A018B8">
      <w:pPr>
        <w:spacing w:line="240" w:lineRule="auto"/>
        <w:rPr>
          <w:rFonts w:ascii="Arial" w:hAnsi="Arial" w:cs="Arial"/>
          <w:b/>
          <w:bCs/>
        </w:rPr>
      </w:pPr>
      <w:r w:rsidRPr="00A018B8">
        <w:rPr>
          <w:rFonts w:ascii="Arial" w:hAnsi="Arial" w:cs="Arial"/>
          <w:shd w:val="clear" w:color="auto" w:fill="FFFFFF"/>
        </w:rPr>
        <w:t>Author(s) hereby declare that no generative AI technologies have been used during the writing or editing of this manuscript.</w:t>
      </w:r>
    </w:p>
    <w:p w14:paraId="7C2368BD" w14:textId="3D623751" w:rsidR="005A010C" w:rsidRPr="00A018B8" w:rsidRDefault="00B67EE6" w:rsidP="00B7552A">
      <w:pPr>
        <w:spacing w:line="360" w:lineRule="auto"/>
        <w:rPr>
          <w:rFonts w:ascii="Arial" w:hAnsi="Arial" w:cs="Arial"/>
        </w:rPr>
      </w:pPr>
      <w:r w:rsidRPr="00A018B8">
        <w:rPr>
          <w:rFonts w:ascii="Arial" w:hAnsi="Arial" w:cs="Arial"/>
          <w:b/>
          <w:bCs/>
        </w:rPr>
        <w:t>REFERENCES</w:t>
      </w:r>
    </w:p>
    <w:p w14:paraId="67D330E6" w14:textId="61E4892B" w:rsidR="00E13D92" w:rsidRDefault="00E13D92" w:rsidP="00E13D92">
      <w:pPr>
        <w:spacing w:line="360" w:lineRule="auto"/>
        <w:ind w:left="720" w:hanging="720"/>
        <w:contextualSpacing/>
        <w:jc w:val="both"/>
      </w:pPr>
      <w:bookmarkStart w:id="15" w:name="_Hlk221412234"/>
      <w:bookmarkStart w:id="16" w:name="_Hlk201227857"/>
      <w:r w:rsidRPr="00A018B8">
        <w:rPr>
          <w:rFonts w:ascii="Arial" w:hAnsi="Arial" w:cs="Arial"/>
        </w:rPr>
        <w:t xml:space="preserve">Anh, N.H., Kim, S.J., Long, N.P., Min, J.E., Yoon, Y.C., Lee, E.G., Kim, M., Kim, T.J., Yang, Y.Y., Son, E.Y. &amp; Yoon, S.J. </w:t>
      </w:r>
      <w:bookmarkStart w:id="17" w:name="_Hlk196681852"/>
      <w:r w:rsidRPr="00A018B8">
        <w:rPr>
          <w:rFonts w:ascii="Arial" w:hAnsi="Arial" w:cs="Arial"/>
        </w:rPr>
        <w:t>(2020)</w:t>
      </w:r>
      <w:bookmarkEnd w:id="17"/>
      <w:r w:rsidRPr="00A018B8">
        <w:rPr>
          <w:rFonts w:ascii="Arial" w:hAnsi="Arial" w:cs="Arial"/>
        </w:rPr>
        <w:t xml:space="preserve">. Ginger on human health: </w:t>
      </w:r>
      <w:r w:rsidRPr="00A018B8">
        <w:rPr>
          <w:rFonts w:ascii="Arial" w:hAnsi="Arial" w:cs="Arial"/>
          <w:i/>
          <w:iCs/>
        </w:rPr>
        <w:t>A comprehensive systematic review of 109 randomized controlled trials. Nutrients</w:t>
      </w:r>
      <w:r w:rsidRPr="00A018B8">
        <w:rPr>
          <w:rFonts w:ascii="Arial" w:hAnsi="Arial" w:cs="Arial"/>
        </w:rPr>
        <w:t xml:space="preserve">, </w:t>
      </w:r>
      <w:r w:rsidRPr="00A018B8">
        <w:rPr>
          <w:rFonts w:ascii="Arial" w:hAnsi="Arial" w:cs="Arial"/>
          <w:i/>
          <w:iCs/>
        </w:rPr>
        <w:t>12</w:t>
      </w:r>
      <w:bookmarkStart w:id="18" w:name="_Hlk196681836"/>
      <w:r w:rsidRPr="00A018B8">
        <w:rPr>
          <w:rFonts w:ascii="Arial" w:hAnsi="Arial" w:cs="Arial"/>
        </w:rPr>
        <w:t xml:space="preserve">(1), </w:t>
      </w:r>
      <w:bookmarkEnd w:id="18"/>
      <w:r w:rsidRPr="00A018B8">
        <w:rPr>
          <w:rFonts w:ascii="Arial" w:hAnsi="Arial" w:cs="Arial"/>
        </w:rPr>
        <w:t xml:space="preserve">157. </w:t>
      </w:r>
      <w:hyperlink r:id="rId13" w:history="1">
        <w:r w:rsidRPr="00A018B8">
          <w:rPr>
            <w:rFonts w:ascii="Arial" w:hAnsi="Arial" w:cs="Arial"/>
            <w:color w:val="0563C1"/>
            <w:u w:val="single"/>
          </w:rPr>
          <w:t>https://doi.org/10.3390/nu12010157</w:t>
        </w:r>
      </w:hyperlink>
    </w:p>
    <w:p w14:paraId="4CBDD58F" w14:textId="18D9F200" w:rsidR="0055677A" w:rsidRPr="0055677A" w:rsidRDefault="0055677A" w:rsidP="0055677A">
      <w:pPr>
        <w:ind w:left="720" w:hanging="720"/>
        <w:jc w:val="both"/>
        <w:rPr>
          <w:rFonts w:ascii="Arial" w:eastAsiaTheme="minorEastAsia" w:hAnsi="Arial" w:cs="Arial"/>
          <w:lang w:val="en-GB"/>
        </w:rPr>
      </w:pPr>
      <w:r w:rsidRPr="005E3743">
        <w:rPr>
          <w:rFonts w:ascii="Arial" w:eastAsiaTheme="minorEastAsia" w:hAnsi="Arial" w:cs="Arial"/>
          <w:lang w:val="en-GB"/>
        </w:rPr>
        <w:t>Al-Zahrani,</w:t>
      </w:r>
      <w:r>
        <w:rPr>
          <w:rFonts w:ascii="Arial" w:eastAsiaTheme="minorEastAsia" w:hAnsi="Arial" w:cs="Arial"/>
          <w:lang w:val="en-GB"/>
        </w:rPr>
        <w:t xml:space="preserve"> A.M.,</w:t>
      </w:r>
      <w:r w:rsidRPr="005E3743">
        <w:rPr>
          <w:rFonts w:ascii="Arial" w:eastAsiaTheme="minorEastAsia" w:hAnsi="Arial" w:cs="Arial"/>
          <w:lang w:val="en-GB"/>
        </w:rPr>
        <w:t xml:space="preserve"> Al-Amri,</w:t>
      </w:r>
      <w:r>
        <w:rPr>
          <w:rFonts w:ascii="Arial" w:eastAsiaTheme="minorEastAsia" w:hAnsi="Arial" w:cs="Arial"/>
          <w:lang w:val="en-GB"/>
        </w:rPr>
        <w:t xml:space="preserve"> M.A.</w:t>
      </w:r>
      <w:r w:rsidRPr="005E3743">
        <w:rPr>
          <w:rFonts w:ascii="Arial" w:eastAsiaTheme="minorEastAsia" w:hAnsi="Arial" w:cs="Arial"/>
          <w:lang w:val="en-GB"/>
        </w:rPr>
        <w:t xml:space="preserve"> &amp; El-Shehabi,</w:t>
      </w:r>
      <w:r>
        <w:rPr>
          <w:rFonts w:ascii="Arial" w:eastAsiaTheme="minorEastAsia" w:hAnsi="Arial" w:cs="Arial"/>
          <w:lang w:val="en-GB"/>
        </w:rPr>
        <w:t xml:space="preserve"> M.M.</w:t>
      </w:r>
      <w:r w:rsidRPr="005E3743">
        <w:rPr>
          <w:rFonts w:ascii="Arial" w:eastAsiaTheme="minorEastAsia" w:hAnsi="Arial" w:cs="Arial"/>
          <w:lang w:val="en-GB"/>
        </w:rPr>
        <w:t xml:space="preserve"> (2016). Corrosion behaviour of mild steel in saline water. </w:t>
      </w:r>
      <w:r w:rsidRPr="005E3743">
        <w:rPr>
          <w:rFonts w:ascii="Arial" w:eastAsiaTheme="minorEastAsia" w:hAnsi="Arial" w:cs="Arial"/>
          <w:i/>
          <w:iCs/>
          <w:lang w:val="en-GB"/>
        </w:rPr>
        <w:t xml:space="preserve">Journal of Materials Science and Engineering B, </w:t>
      </w:r>
      <w:r w:rsidRPr="005E3743">
        <w:rPr>
          <w:rFonts w:ascii="Arial" w:eastAsiaTheme="minorEastAsia" w:hAnsi="Arial" w:cs="Arial"/>
          <w:lang w:val="en-GB"/>
        </w:rPr>
        <w:t>3(4), 189-196.</w:t>
      </w:r>
    </w:p>
    <w:p w14:paraId="425C41AC" w14:textId="33E15DAB" w:rsidR="00E13D92" w:rsidRDefault="00E13D92" w:rsidP="00FF541E">
      <w:pPr>
        <w:spacing w:after="0" w:line="360" w:lineRule="auto"/>
        <w:ind w:left="720" w:hanging="720"/>
        <w:jc w:val="both"/>
        <w:rPr>
          <w:rFonts w:ascii="Arial" w:hAnsi="Arial" w:cs="Arial"/>
        </w:rPr>
      </w:pPr>
      <w:r w:rsidRPr="00A018B8">
        <w:rPr>
          <w:rFonts w:ascii="Arial" w:hAnsi="Arial" w:cs="Arial"/>
        </w:rPr>
        <w:t xml:space="preserve">Avelino-Jiménez, I.A., Hernández-Maya, L., Larios-Serrato, V., Quej-Ake, L., </w:t>
      </w:r>
      <w:proofErr w:type="spellStart"/>
      <w:r w:rsidRPr="00A018B8">
        <w:rPr>
          <w:rFonts w:ascii="Arial" w:hAnsi="Arial" w:cs="Arial"/>
        </w:rPr>
        <w:t>Castelán</w:t>
      </w:r>
      <w:proofErr w:type="spellEnd"/>
      <w:r w:rsidRPr="00A018B8">
        <w:rPr>
          <w:rFonts w:ascii="Arial" w:hAnsi="Arial" w:cs="Arial"/>
        </w:rPr>
        <w:t>-Sanchez, H., Herrera-</w:t>
      </w:r>
      <w:proofErr w:type="spellStart"/>
      <w:r w:rsidRPr="00A018B8">
        <w:rPr>
          <w:rFonts w:ascii="Arial" w:hAnsi="Arial" w:cs="Arial"/>
        </w:rPr>
        <w:t>Dìaz</w:t>
      </w:r>
      <w:proofErr w:type="spellEnd"/>
      <w:r w:rsidRPr="00A018B8">
        <w:rPr>
          <w:rFonts w:ascii="Arial" w:hAnsi="Arial" w:cs="Arial"/>
        </w:rPr>
        <w:t xml:space="preserve">, J., Garibay-Febles, V., Rivera-Olvera, J.N., Zavala-Olivares, G., Zapata-Peñasco, I. (2023). Biofouling and biocorrosion by microbiota from a marine oil pipeline: A metagenomic and proteomic approach. </w:t>
      </w:r>
      <w:r w:rsidRPr="00A018B8">
        <w:rPr>
          <w:rFonts w:ascii="Arial" w:hAnsi="Arial" w:cs="Arial"/>
          <w:i/>
          <w:iCs/>
        </w:rPr>
        <w:t>Journal of Environmental</w:t>
      </w:r>
      <w:r w:rsidRPr="00A018B8">
        <w:rPr>
          <w:rFonts w:ascii="Arial" w:hAnsi="Arial" w:cs="Arial"/>
        </w:rPr>
        <w:t xml:space="preserve"> </w:t>
      </w:r>
      <w:r w:rsidRPr="00A018B8">
        <w:rPr>
          <w:rFonts w:ascii="Arial" w:hAnsi="Arial" w:cs="Arial"/>
          <w:i/>
          <w:iCs/>
        </w:rPr>
        <w:t>Chemical Engineering, 11</w:t>
      </w:r>
      <w:r w:rsidRPr="00A018B8">
        <w:rPr>
          <w:rFonts w:ascii="Arial" w:hAnsi="Arial" w:cs="Arial"/>
        </w:rPr>
        <w:t>(2), 109413.</w:t>
      </w:r>
    </w:p>
    <w:p w14:paraId="1B168DB2" w14:textId="43CD3F74" w:rsidR="00E13D92" w:rsidRDefault="00E13D92" w:rsidP="00E13D92">
      <w:pPr>
        <w:ind w:left="720" w:hanging="720"/>
        <w:jc w:val="both"/>
        <w:rPr>
          <w:rFonts w:ascii="Arial" w:eastAsiaTheme="minorEastAsia" w:hAnsi="Arial" w:cs="Arial"/>
          <w:lang w:val="en-GB"/>
        </w:rPr>
      </w:pPr>
      <w:r w:rsidRPr="005E3743">
        <w:rPr>
          <w:rFonts w:ascii="Arial" w:eastAsiaTheme="minorEastAsia" w:hAnsi="Arial" w:cs="Arial"/>
          <w:lang w:val="en-GB"/>
        </w:rPr>
        <w:t>Cheesbrough,</w:t>
      </w:r>
      <w:r>
        <w:rPr>
          <w:rFonts w:ascii="Arial" w:eastAsiaTheme="minorEastAsia" w:hAnsi="Arial" w:cs="Arial"/>
          <w:lang w:val="en-GB"/>
        </w:rPr>
        <w:t xml:space="preserve"> M.</w:t>
      </w:r>
      <w:r w:rsidRPr="005E3743">
        <w:rPr>
          <w:rFonts w:ascii="Arial" w:eastAsiaTheme="minorEastAsia" w:hAnsi="Arial" w:cs="Arial"/>
          <w:lang w:val="en-GB"/>
        </w:rPr>
        <w:t xml:space="preserve"> (2000). Microbial Tests in: Cheesbrough, M. Ed., District Laboratory Practice in Tropical Countries, Part 11, Low Priced Edition, Cambridge University Press, Cambridge, 105-130.</w:t>
      </w:r>
    </w:p>
    <w:p w14:paraId="74B426A2" w14:textId="7429A280" w:rsidR="00E13D92" w:rsidRDefault="00E13D92" w:rsidP="00E13D92">
      <w:pPr>
        <w:spacing w:line="360" w:lineRule="auto"/>
        <w:ind w:left="720" w:hanging="720"/>
        <w:contextualSpacing/>
        <w:jc w:val="both"/>
        <w:rPr>
          <w:rFonts w:ascii="Arial" w:hAnsi="Arial" w:cs="Arial"/>
        </w:rPr>
      </w:pPr>
      <w:r w:rsidRPr="00A018B8">
        <w:rPr>
          <w:rFonts w:ascii="Arial" w:hAnsi="Arial" w:cs="Arial"/>
        </w:rPr>
        <w:t xml:space="preserve">Cheesbrough, M. (2000). Microbiological Tests in: Cheesbrough, M. Ed., District Laboratory Practices in Tropical Countries, Part 11, Low Priced Edition, </w:t>
      </w:r>
      <w:r w:rsidRPr="00A018B8">
        <w:rPr>
          <w:rFonts w:ascii="Arial" w:hAnsi="Arial" w:cs="Arial"/>
          <w:i/>
          <w:iCs/>
        </w:rPr>
        <w:t>Cambridge University Press, Cambridge,</w:t>
      </w:r>
      <w:r w:rsidRPr="00A018B8">
        <w:rPr>
          <w:rFonts w:ascii="Arial" w:hAnsi="Arial" w:cs="Arial"/>
        </w:rPr>
        <w:t xml:space="preserve"> 105-130.</w:t>
      </w:r>
    </w:p>
    <w:p w14:paraId="2469EE84" w14:textId="630F0D86" w:rsidR="00156E2A" w:rsidRPr="00E13D92" w:rsidRDefault="00156E2A" w:rsidP="0055677A">
      <w:pPr>
        <w:spacing w:line="360" w:lineRule="auto"/>
        <w:ind w:left="720" w:hanging="720"/>
        <w:jc w:val="both"/>
        <w:rPr>
          <w:rFonts w:ascii="Arial" w:hAnsi="Arial" w:cs="Arial"/>
        </w:rPr>
      </w:pPr>
      <w:r w:rsidRPr="005E3743">
        <w:rPr>
          <w:rFonts w:ascii="Arial" w:hAnsi="Arial" w:cs="Arial"/>
        </w:rPr>
        <w:t>Beech,</w:t>
      </w:r>
      <w:r>
        <w:rPr>
          <w:rFonts w:ascii="Arial" w:hAnsi="Arial" w:cs="Arial"/>
        </w:rPr>
        <w:t xml:space="preserve"> I.B.</w:t>
      </w:r>
      <w:r w:rsidRPr="005E3743">
        <w:rPr>
          <w:rFonts w:ascii="Arial" w:hAnsi="Arial" w:cs="Arial"/>
        </w:rPr>
        <w:t xml:space="preserve"> (2004). Corrosion of technical materials in the presence of biofilms- current understanding and state-of-the –act methods of study. </w:t>
      </w:r>
      <w:r w:rsidRPr="005E3743">
        <w:rPr>
          <w:rFonts w:ascii="Arial" w:hAnsi="Arial" w:cs="Arial"/>
          <w:i/>
        </w:rPr>
        <w:t xml:space="preserve">International Journal of </w:t>
      </w:r>
      <w:proofErr w:type="spellStart"/>
      <w:r w:rsidRPr="005E3743">
        <w:rPr>
          <w:rFonts w:ascii="Arial" w:hAnsi="Arial" w:cs="Arial"/>
        </w:rPr>
        <w:t>Bioderioration</w:t>
      </w:r>
      <w:proofErr w:type="spellEnd"/>
      <w:r w:rsidRPr="005E3743">
        <w:rPr>
          <w:rFonts w:ascii="Arial" w:hAnsi="Arial" w:cs="Arial"/>
          <w:i/>
        </w:rPr>
        <w:t xml:space="preserve"> and </w:t>
      </w:r>
      <w:proofErr w:type="spellStart"/>
      <w:r w:rsidRPr="005E3743">
        <w:rPr>
          <w:rFonts w:ascii="Arial" w:hAnsi="Arial" w:cs="Arial"/>
          <w:i/>
        </w:rPr>
        <w:t>Biodegredation</w:t>
      </w:r>
      <w:proofErr w:type="spellEnd"/>
      <w:r w:rsidRPr="005E3743">
        <w:rPr>
          <w:rFonts w:ascii="Arial" w:hAnsi="Arial" w:cs="Arial"/>
        </w:rPr>
        <w:t xml:space="preserve"> </w:t>
      </w:r>
      <w:r w:rsidRPr="005E3743">
        <w:rPr>
          <w:rFonts w:ascii="Arial" w:hAnsi="Arial" w:cs="Arial"/>
          <w:bCs/>
        </w:rPr>
        <w:t>53</w:t>
      </w:r>
      <w:r w:rsidRPr="005E3743">
        <w:rPr>
          <w:rFonts w:ascii="Arial" w:hAnsi="Arial" w:cs="Arial"/>
        </w:rPr>
        <w:t>: 177-183</w:t>
      </w:r>
    </w:p>
    <w:p w14:paraId="3CF58DDE" w14:textId="02884F71" w:rsidR="004A2BDE" w:rsidRDefault="004A2BDE" w:rsidP="00FF541E">
      <w:pPr>
        <w:spacing w:after="0" w:line="360" w:lineRule="auto"/>
        <w:ind w:left="720" w:hanging="720"/>
        <w:jc w:val="both"/>
      </w:pPr>
      <w:r w:rsidRPr="00A018B8">
        <w:rPr>
          <w:rFonts w:ascii="Arial" w:hAnsi="Arial" w:cs="Arial"/>
        </w:rPr>
        <w:t xml:space="preserve">Beech, I.B. &amp; Sunner, J. (2004). </w:t>
      </w:r>
      <w:bookmarkEnd w:id="15"/>
      <w:r w:rsidRPr="00A018B8">
        <w:rPr>
          <w:rFonts w:ascii="Arial" w:hAnsi="Arial" w:cs="Arial"/>
        </w:rPr>
        <w:t xml:space="preserve">Biocorrosion: towards understanding interactions between biofilms and metals. </w:t>
      </w:r>
      <w:r w:rsidRPr="00A018B8">
        <w:rPr>
          <w:rFonts w:ascii="Arial" w:hAnsi="Arial" w:cs="Arial"/>
          <w:i/>
          <w:iCs/>
        </w:rPr>
        <w:t>Current Opinion in Biotechnology</w:t>
      </w:r>
      <w:r w:rsidRPr="00A018B8">
        <w:rPr>
          <w:rFonts w:ascii="Arial" w:hAnsi="Arial" w:cs="Arial"/>
        </w:rPr>
        <w:t xml:space="preserve">, </w:t>
      </w:r>
      <w:r w:rsidRPr="00A018B8">
        <w:rPr>
          <w:rFonts w:ascii="Arial" w:hAnsi="Arial" w:cs="Arial"/>
          <w:i/>
          <w:iCs/>
        </w:rPr>
        <w:t>15</w:t>
      </w:r>
      <w:r w:rsidRPr="00A018B8">
        <w:rPr>
          <w:rFonts w:ascii="Arial" w:hAnsi="Arial" w:cs="Arial"/>
        </w:rPr>
        <w:t xml:space="preserve">(3), 181-186. </w:t>
      </w:r>
      <w:hyperlink r:id="rId14" w:history="1">
        <w:r w:rsidRPr="00A018B8">
          <w:rPr>
            <w:rFonts w:ascii="Arial" w:hAnsi="Arial" w:cs="Arial"/>
            <w:color w:val="0563C1"/>
            <w:u w:val="single"/>
          </w:rPr>
          <w:t>https://doi.org/10.1016/j.copbio.2004.05.001</w:t>
        </w:r>
      </w:hyperlink>
      <w:r w:rsidR="00E13D92">
        <w:t>.</w:t>
      </w:r>
    </w:p>
    <w:p w14:paraId="3A1CCC29" w14:textId="78CE71AC" w:rsidR="00E13D92" w:rsidRDefault="00E13D92" w:rsidP="00E13D92">
      <w:pPr>
        <w:spacing w:line="360" w:lineRule="auto"/>
        <w:ind w:left="720" w:hanging="720"/>
        <w:contextualSpacing/>
        <w:jc w:val="both"/>
      </w:pPr>
      <w:bookmarkStart w:id="19" w:name="_Hlk221411063"/>
      <w:r w:rsidRPr="00A018B8">
        <w:rPr>
          <w:rFonts w:ascii="Arial" w:hAnsi="Arial" w:cs="Arial"/>
        </w:rPr>
        <w:t xml:space="preserve">Dang, H. </w:t>
      </w:r>
      <w:bookmarkStart w:id="20" w:name="_Hlk201222031"/>
      <w:r w:rsidRPr="00A018B8">
        <w:rPr>
          <w:rFonts w:ascii="Arial" w:hAnsi="Arial" w:cs="Arial"/>
        </w:rPr>
        <w:t>&amp;</w:t>
      </w:r>
      <w:bookmarkEnd w:id="20"/>
      <w:r w:rsidRPr="00A018B8">
        <w:rPr>
          <w:rFonts w:ascii="Arial" w:hAnsi="Arial" w:cs="Arial"/>
        </w:rPr>
        <w:t xml:space="preserve"> Lovell, C.R. (2016). </w:t>
      </w:r>
      <w:bookmarkEnd w:id="19"/>
      <w:r w:rsidRPr="00A018B8">
        <w:rPr>
          <w:rFonts w:ascii="Arial" w:hAnsi="Arial" w:cs="Arial"/>
        </w:rPr>
        <w:t xml:space="preserve">Microbial Surface Colonization and Biofilm Development in Marine Environments. </w:t>
      </w:r>
      <w:r w:rsidRPr="00A018B8">
        <w:rPr>
          <w:rFonts w:ascii="Arial" w:hAnsi="Arial" w:cs="Arial"/>
          <w:i/>
          <w:iCs/>
        </w:rPr>
        <w:t>Microbiology and Molecular Biology Reviews,</w:t>
      </w:r>
      <w:r w:rsidRPr="00A018B8">
        <w:rPr>
          <w:rFonts w:ascii="Arial" w:hAnsi="Arial" w:cs="Arial"/>
        </w:rPr>
        <w:t xml:space="preserve"> </w:t>
      </w:r>
      <w:r w:rsidRPr="00A018B8">
        <w:rPr>
          <w:rFonts w:ascii="Arial" w:hAnsi="Arial" w:cs="Arial"/>
          <w:i/>
          <w:iCs/>
        </w:rPr>
        <w:t>80</w:t>
      </w:r>
      <w:r w:rsidRPr="00A018B8">
        <w:rPr>
          <w:rFonts w:ascii="Arial" w:hAnsi="Arial" w:cs="Arial"/>
        </w:rPr>
        <w:t xml:space="preserve">, 91-138. </w:t>
      </w:r>
      <w:hyperlink r:id="rId15" w:history="1">
        <w:r w:rsidRPr="00A018B8">
          <w:rPr>
            <w:rStyle w:val="Hyperlink"/>
            <w:rFonts w:ascii="Arial" w:hAnsi="Arial" w:cs="Arial"/>
          </w:rPr>
          <w:t>https://doi.org/10.1128/MMBR.00037-15</w:t>
        </w:r>
      </w:hyperlink>
      <w:r>
        <w:t>.</w:t>
      </w:r>
    </w:p>
    <w:p w14:paraId="746D9A4F" w14:textId="42C95EB7" w:rsidR="00156E2A" w:rsidRDefault="00156E2A" w:rsidP="00E13D92">
      <w:pPr>
        <w:spacing w:line="360" w:lineRule="auto"/>
        <w:ind w:left="720" w:hanging="720"/>
        <w:contextualSpacing/>
        <w:jc w:val="both"/>
      </w:pPr>
      <w:bookmarkStart w:id="21" w:name="_Hlk221424522"/>
      <w:r w:rsidRPr="00A018B8">
        <w:rPr>
          <w:rFonts w:ascii="Arial" w:hAnsi="Arial" w:cs="Arial"/>
        </w:rPr>
        <w:t>El-Etre, A.Y. (2003)</w:t>
      </w:r>
      <w:bookmarkEnd w:id="21"/>
      <w:r w:rsidRPr="00A018B8">
        <w:rPr>
          <w:rFonts w:ascii="Arial" w:hAnsi="Arial" w:cs="Arial"/>
        </w:rPr>
        <w:t xml:space="preserve">. Inhibition of aluminum corrosion using </w:t>
      </w:r>
      <w:r w:rsidRPr="00A018B8">
        <w:rPr>
          <w:rFonts w:ascii="Arial" w:hAnsi="Arial" w:cs="Arial"/>
          <w:i/>
          <w:iCs/>
        </w:rPr>
        <w:t>Opuntia</w:t>
      </w:r>
      <w:r w:rsidRPr="00A018B8">
        <w:rPr>
          <w:rFonts w:ascii="Arial" w:hAnsi="Arial" w:cs="Arial"/>
        </w:rPr>
        <w:t xml:space="preserve"> extract. </w:t>
      </w:r>
      <w:r w:rsidRPr="00A018B8">
        <w:rPr>
          <w:rFonts w:ascii="Arial" w:hAnsi="Arial" w:cs="Arial"/>
          <w:i/>
          <w:iCs/>
        </w:rPr>
        <w:t>Corrosion Science</w:t>
      </w:r>
      <w:r w:rsidRPr="00A018B8">
        <w:rPr>
          <w:rFonts w:ascii="Arial" w:hAnsi="Arial" w:cs="Arial"/>
        </w:rPr>
        <w:t xml:space="preserve">, </w:t>
      </w:r>
      <w:r w:rsidRPr="00A018B8">
        <w:rPr>
          <w:rFonts w:ascii="Arial" w:hAnsi="Arial" w:cs="Arial"/>
          <w:i/>
          <w:iCs/>
        </w:rPr>
        <w:t>45</w:t>
      </w:r>
      <w:r w:rsidRPr="00A018B8">
        <w:rPr>
          <w:rFonts w:ascii="Arial" w:hAnsi="Arial" w:cs="Arial"/>
        </w:rPr>
        <w:t xml:space="preserve">(11), 2485-2495. </w:t>
      </w:r>
      <w:hyperlink r:id="rId16" w:history="1">
        <w:r w:rsidRPr="00A018B8">
          <w:rPr>
            <w:rStyle w:val="Hyperlink"/>
            <w:rFonts w:ascii="Arial" w:hAnsi="Arial" w:cs="Arial"/>
          </w:rPr>
          <w:t>https://doi.org/10.1016/S0010-938X(03)00066-0</w:t>
        </w:r>
      </w:hyperlink>
    </w:p>
    <w:p w14:paraId="19690E63" w14:textId="77777777" w:rsidR="00E13D92" w:rsidRPr="00A018B8" w:rsidRDefault="00E13D92" w:rsidP="00E13D92">
      <w:pPr>
        <w:spacing w:line="360" w:lineRule="auto"/>
        <w:ind w:left="720" w:hanging="720"/>
        <w:contextualSpacing/>
        <w:jc w:val="both"/>
        <w:rPr>
          <w:rFonts w:ascii="Arial" w:hAnsi="Arial" w:cs="Arial"/>
        </w:rPr>
      </w:pPr>
      <w:proofErr w:type="spellStart"/>
      <w:r w:rsidRPr="00A018B8">
        <w:rPr>
          <w:rFonts w:ascii="Arial" w:hAnsi="Arial" w:cs="Arial"/>
        </w:rPr>
        <w:lastRenderedPageBreak/>
        <w:t>Eyu</w:t>
      </w:r>
      <w:proofErr w:type="spellEnd"/>
      <w:r w:rsidRPr="00A018B8">
        <w:rPr>
          <w:rFonts w:ascii="Arial" w:hAnsi="Arial" w:cs="Arial"/>
        </w:rPr>
        <w:t xml:space="preserve">, D.G., </w:t>
      </w:r>
      <w:proofErr w:type="spellStart"/>
      <w:r w:rsidRPr="00A018B8">
        <w:rPr>
          <w:rFonts w:ascii="Arial" w:hAnsi="Arial" w:cs="Arial"/>
        </w:rPr>
        <w:t>Hamazah</w:t>
      </w:r>
      <w:proofErr w:type="spellEnd"/>
      <w:r w:rsidRPr="00A018B8">
        <w:rPr>
          <w:rFonts w:ascii="Arial" w:hAnsi="Arial" w:cs="Arial"/>
        </w:rPr>
        <w:t xml:space="preserve">, E., Ismail, M., Abdulrahman, A.S., </w:t>
      </w:r>
      <w:bookmarkStart w:id="22" w:name="_Hlk201221462"/>
      <w:r w:rsidRPr="00A018B8">
        <w:rPr>
          <w:rFonts w:ascii="Arial" w:hAnsi="Arial" w:cs="Arial"/>
        </w:rPr>
        <w:t>&amp;</w:t>
      </w:r>
      <w:bookmarkEnd w:id="22"/>
      <w:r w:rsidRPr="00A018B8">
        <w:rPr>
          <w:rFonts w:ascii="Arial" w:hAnsi="Arial" w:cs="Arial"/>
        </w:rPr>
        <w:t xml:space="preserve"> Mohammad A. (2013). Effect of </w:t>
      </w:r>
      <w:r w:rsidRPr="00A018B8">
        <w:rPr>
          <w:rFonts w:ascii="Arial" w:hAnsi="Arial" w:cs="Arial"/>
          <w:i/>
          <w:iCs/>
        </w:rPr>
        <w:t>Vernonia Amygdalina</w:t>
      </w:r>
      <w:r w:rsidRPr="00A018B8">
        <w:rPr>
          <w:rFonts w:ascii="Arial" w:hAnsi="Arial" w:cs="Arial"/>
        </w:rPr>
        <w:t xml:space="preserve"> extract on corrosion inhibition of mild steel in simulated seawater. </w:t>
      </w:r>
      <w:r w:rsidRPr="00A018B8">
        <w:rPr>
          <w:rFonts w:ascii="Arial" w:hAnsi="Arial" w:cs="Arial"/>
          <w:i/>
          <w:iCs/>
        </w:rPr>
        <w:t>Australian Journal of Basic and Applied Sciences, 7</w:t>
      </w:r>
      <w:r w:rsidRPr="00A018B8">
        <w:rPr>
          <w:rFonts w:ascii="Arial" w:hAnsi="Arial" w:cs="Arial"/>
        </w:rPr>
        <w:t>(14), 257-263.</w:t>
      </w:r>
    </w:p>
    <w:p w14:paraId="489DBCE3" w14:textId="5386B1C8" w:rsidR="00E13D92" w:rsidRDefault="00E13D92" w:rsidP="0055677A">
      <w:pPr>
        <w:spacing w:line="360" w:lineRule="auto"/>
        <w:ind w:left="720" w:hanging="720"/>
        <w:contextualSpacing/>
        <w:jc w:val="both"/>
        <w:rPr>
          <w:rFonts w:ascii="Arial" w:hAnsi="Arial" w:cs="Arial"/>
        </w:rPr>
      </w:pPr>
      <w:r w:rsidRPr="00A018B8">
        <w:rPr>
          <w:rFonts w:ascii="Arial" w:hAnsi="Arial" w:cs="Arial"/>
        </w:rPr>
        <w:t xml:space="preserve">Flemming, H.C., Wingender, J., </w:t>
      </w:r>
      <w:proofErr w:type="spellStart"/>
      <w:r w:rsidRPr="00A018B8">
        <w:rPr>
          <w:rFonts w:ascii="Arial" w:hAnsi="Arial" w:cs="Arial"/>
        </w:rPr>
        <w:t>Szewzyk</w:t>
      </w:r>
      <w:proofErr w:type="spellEnd"/>
      <w:r w:rsidRPr="00A018B8">
        <w:rPr>
          <w:rFonts w:ascii="Arial" w:hAnsi="Arial" w:cs="Arial"/>
        </w:rPr>
        <w:t xml:space="preserve">, U., Steinberg, P., Rice, S.A. &amp; </w:t>
      </w:r>
      <w:proofErr w:type="spellStart"/>
      <w:r w:rsidRPr="00A018B8">
        <w:rPr>
          <w:rFonts w:ascii="Arial" w:hAnsi="Arial" w:cs="Arial"/>
        </w:rPr>
        <w:t>Kjelleberg</w:t>
      </w:r>
      <w:proofErr w:type="spellEnd"/>
      <w:r w:rsidRPr="00A018B8">
        <w:rPr>
          <w:rFonts w:ascii="Arial" w:hAnsi="Arial" w:cs="Arial"/>
        </w:rPr>
        <w:t xml:space="preserve">, S., (2016). Biofilms: an emergent form of bacterial life. </w:t>
      </w:r>
      <w:r w:rsidRPr="00A018B8">
        <w:rPr>
          <w:rFonts w:ascii="Arial" w:hAnsi="Arial" w:cs="Arial"/>
          <w:i/>
          <w:iCs/>
        </w:rPr>
        <w:t>Nature Reviews Microbiology</w:t>
      </w:r>
      <w:r w:rsidRPr="00A018B8">
        <w:rPr>
          <w:rFonts w:ascii="Arial" w:hAnsi="Arial" w:cs="Arial"/>
        </w:rPr>
        <w:t xml:space="preserve">, </w:t>
      </w:r>
      <w:r w:rsidRPr="00A018B8">
        <w:rPr>
          <w:rFonts w:ascii="Arial" w:hAnsi="Arial" w:cs="Arial"/>
          <w:i/>
          <w:iCs/>
        </w:rPr>
        <w:t>14</w:t>
      </w:r>
      <w:r w:rsidRPr="00A018B8">
        <w:rPr>
          <w:rFonts w:ascii="Arial" w:hAnsi="Arial" w:cs="Arial"/>
        </w:rPr>
        <w:t xml:space="preserve">(9), 563-575. </w:t>
      </w:r>
      <w:hyperlink r:id="rId17" w:history="1">
        <w:r w:rsidRPr="00A018B8">
          <w:rPr>
            <w:rFonts w:ascii="Arial" w:hAnsi="Arial" w:cs="Arial"/>
            <w:color w:val="0563C1"/>
            <w:u w:val="single"/>
          </w:rPr>
          <w:t>https://doi.org/10.1038/nrmicro.2016.94</w:t>
        </w:r>
      </w:hyperlink>
    </w:p>
    <w:p w14:paraId="5D183539" w14:textId="64D44FF0" w:rsidR="005A010C" w:rsidRDefault="00773AFF" w:rsidP="00FF541E">
      <w:pPr>
        <w:spacing w:after="0" w:line="360" w:lineRule="auto"/>
        <w:ind w:left="720" w:hanging="720"/>
        <w:contextualSpacing/>
        <w:jc w:val="both"/>
        <w:rPr>
          <w:rFonts w:ascii="Arial" w:hAnsi="Arial" w:cs="Arial"/>
        </w:rPr>
      </w:pPr>
      <w:r w:rsidRPr="00A018B8">
        <w:rPr>
          <w:rFonts w:ascii="Arial" w:hAnsi="Arial" w:cs="Arial"/>
        </w:rPr>
        <w:t>Fontana M.G. (2005). Corrosion Engineering</w:t>
      </w:r>
      <w:r w:rsidR="00C51A38" w:rsidRPr="00A018B8">
        <w:rPr>
          <w:rFonts w:ascii="Arial" w:hAnsi="Arial" w:cs="Arial"/>
        </w:rPr>
        <w:t xml:space="preserve"> fourth ed</w:t>
      </w:r>
      <w:r w:rsidRPr="00A018B8">
        <w:rPr>
          <w:rFonts w:ascii="Arial" w:hAnsi="Arial" w:cs="Arial"/>
        </w:rPr>
        <w:t>.</w:t>
      </w:r>
      <w:r w:rsidR="00C51A38" w:rsidRPr="00A018B8">
        <w:rPr>
          <w:rFonts w:ascii="Arial" w:hAnsi="Arial" w:cs="Arial"/>
        </w:rPr>
        <w:t>,</w:t>
      </w:r>
      <w:r w:rsidRPr="00A018B8">
        <w:rPr>
          <w:rFonts w:ascii="Arial" w:hAnsi="Arial" w:cs="Arial"/>
        </w:rPr>
        <w:t xml:space="preserve"> Tata Mc Graw-Hill Book company New York.</w:t>
      </w:r>
    </w:p>
    <w:p w14:paraId="28DCFA8D" w14:textId="77777777" w:rsidR="00156E2A" w:rsidRDefault="00156E2A" w:rsidP="00156E2A">
      <w:pPr>
        <w:spacing w:line="360" w:lineRule="auto"/>
        <w:ind w:left="720" w:hanging="720"/>
        <w:jc w:val="both"/>
        <w:rPr>
          <w:rFonts w:ascii="Arial" w:hAnsi="Arial" w:cs="Arial"/>
        </w:rPr>
      </w:pPr>
      <w:r>
        <w:rPr>
          <w:rFonts w:ascii="Arial" w:hAnsi="Arial" w:cs="Arial"/>
        </w:rPr>
        <w:t xml:space="preserve">Imo E.O. and </w:t>
      </w:r>
      <w:proofErr w:type="spellStart"/>
      <w:r>
        <w:rPr>
          <w:rFonts w:ascii="Arial" w:hAnsi="Arial" w:cs="Arial"/>
        </w:rPr>
        <w:t>Nokorie</w:t>
      </w:r>
      <w:proofErr w:type="spellEnd"/>
      <w:r>
        <w:rPr>
          <w:rFonts w:ascii="Arial" w:hAnsi="Arial" w:cs="Arial"/>
        </w:rPr>
        <w:t xml:space="preserve">, R.C. (2021). A review of fungal corrosion of metals. </w:t>
      </w:r>
      <w:proofErr w:type="spellStart"/>
      <w:r>
        <w:rPr>
          <w:rFonts w:ascii="Arial" w:hAnsi="Arial" w:cs="Arial"/>
        </w:rPr>
        <w:t>Zastita</w:t>
      </w:r>
      <w:proofErr w:type="spellEnd"/>
      <w:r>
        <w:rPr>
          <w:rFonts w:ascii="Arial" w:hAnsi="Arial" w:cs="Arial"/>
        </w:rPr>
        <w:t xml:space="preserve"> </w:t>
      </w:r>
      <w:proofErr w:type="spellStart"/>
      <w:r>
        <w:rPr>
          <w:rFonts w:ascii="Arial" w:hAnsi="Arial" w:cs="Arial"/>
        </w:rPr>
        <w:t>Materijala</w:t>
      </w:r>
      <w:proofErr w:type="spellEnd"/>
      <w:r>
        <w:rPr>
          <w:rFonts w:ascii="Arial" w:hAnsi="Arial" w:cs="Arial"/>
        </w:rPr>
        <w:t xml:space="preserve"> 62 (4), 333-339.</w:t>
      </w:r>
    </w:p>
    <w:p w14:paraId="52920CE5" w14:textId="77777777" w:rsidR="00156E2A" w:rsidRDefault="00156E2A" w:rsidP="00156E2A">
      <w:pPr>
        <w:ind w:left="720" w:hanging="720"/>
        <w:jc w:val="both"/>
        <w:rPr>
          <w:rFonts w:ascii="Arial" w:hAnsi="Arial" w:cs="Arial"/>
        </w:rPr>
      </w:pPr>
      <w:r w:rsidRPr="005E3743">
        <w:rPr>
          <w:rFonts w:ascii="Arial" w:hAnsi="Arial" w:cs="Arial"/>
        </w:rPr>
        <w:t xml:space="preserve">Imo, </w:t>
      </w:r>
      <w:r>
        <w:rPr>
          <w:rFonts w:ascii="Arial" w:hAnsi="Arial" w:cs="Arial"/>
        </w:rPr>
        <w:t xml:space="preserve">E.O., </w:t>
      </w:r>
      <w:proofErr w:type="spellStart"/>
      <w:r w:rsidRPr="005E3743">
        <w:rPr>
          <w:rFonts w:ascii="Arial" w:hAnsi="Arial" w:cs="Arial"/>
        </w:rPr>
        <w:t>Ihejirika</w:t>
      </w:r>
      <w:proofErr w:type="spellEnd"/>
      <w:r w:rsidRPr="005E3743">
        <w:rPr>
          <w:rFonts w:ascii="Arial" w:hAnsi="Arial" w:cs="Arial"/>
        </w:rPr>
        <w:t>,</w:t>
      </w:r>
      <w:r>
        <w:rPr>
          <w:rFonts w:ascii="Arial" w:hAnsi="Arial" w:cs="Arial"/>
        </w:rPr>
        <w:t xml:space="preserve"> C.E., </w:t>
      </w:r>
      <w:proofErr w:type="spellStart"/>
      <w:r w:rsidRPr="005E3743">
        <w:rPr>
          <w:rFonts w:ascii="Arial" w:hAnsi="Arial" w:cs="Arial"/>
        </w:rPr>
        <w:t>Ndukaku</w:t>
      </w:r>
      <w:proofErr w:type="spellEnd"/>
      <w:r w:rsidRPr="005E3743">
        <w:rPr>
          <w:rFonts w:ascii="Arial" w:hAnsi="Arial" w:cs="Arial"/>
        </w:rPr>
        <w:t>,</w:t>
      </w:r>
      <w:r>
        <w:rPr>
          <w:rFonts w:ascii="Arial" w:hAnsi="Arial" w:cs="Arial"/>
        </w:rPr>
        <w:t xml:space="preserve"> A.G.</w:t>
      </w:r>
      <w:r w:rsidRPr="005E3743">
        <w:rPr>
          <w:rFonts w:ascii="Arial" w:hAnsi="Arial" w:cs="Arial"/>
        </w:rPr>
        <w:t xml:space="preserve"> </w:t>
      </w:r>
      <w:proofErr w:type="spellStart"/>
      <w:r w:rsidRPr="005E3743">
        <w:rPr>
          <w:rFonts w:ascii="Arial" w:hAnsi="Arial" w:cs="Arial"/>
        </w:rPr>
        <w:t>Misoni</w:t>
      </w:r>
      <w:proofErr w:type="spellEnd"/>
      <w:r w:rsidRPr="005E3743">
        <w:rPr>
          <w:rFonts w:ascii="Arial" w:hAnsi="Arial" w:cs="Arial"/>
        </w:rPr>
        <w:t>,</w:t>
      </w:r>
      <w:r>
        <w:rPr>
          <w:rFonts w:ascii="Arial" w:hAnsi="Arial" w:cs="Arial"/>
        </w:rPr>
        <w:t xml:space="preserve"> P.J.</w:t>
      </w:r>
      <w:r w:rsidRPr="005E3743">
        <w:rPr>
          <w:rFonts w:ascii="Arial" w:hAnsi="Arial" w:cs="Arial"/>
        </w:rPr>
        <w:t xml:space="preserve"> (2023).  Effects of </w:t>
      </w:r>
      <w:proofErr w:type="spellStart"/>
      <w:r w:rsidRPr="005E3743">
        <w:rPr>
          <w:rFonts w:ascii="Arial" w:hAnsi="Arial" w:cs="Arial"/>
          <w:i/>
          <w:iCs/>
        </w:rPr>
        <w:t>Desulfotomaculum</w:t>
      </w:r>
      <w:proofErr w:type="spellEnd"/>
      <w:r w:rsidRPr="005E3743">
        <w:rPr>
          <w:rFonts w:ascii="Arial" w:hAnsi="Arial" w:cs="Arial"/>
        </w:rPr>
        <w:t xml:space="preserve"> </w:t>
      </w:r>
      <w:proofErr w:type="spellStart"/>
      <w:r w:rsidRPr="005E3743">
        <w:rPr>
          <w:rFonts w:ascii="Arial" w:hAnsi="Arial" w:cs="Arial"/>
        </w:rPr>
        <w:t>sp</w:t>
      </w:r>
      <w:proofErr w:type="spellEnd"/>
      <w:r w:rsidRPr="005E3743">
        <w:rPr>
          <w:rFonts w:ascii="Arial" w:hAnsi="Arial" w:cs="Arial"/>
        </w:rPr>
        <w:t xml:space="preserve"> on corrosion </w:t>
      </w:r>
      <w:proofErr w:type="spellStart"/>
      <w:r w:rsidRPr="005E3743">
        <w:rPr>
          <w:rFonts w:ascii="Arial" w:hAnsi="Arial" w:cs="Arial"/>
        </w:rPr>
        <w:t>behaviour</w:t>
      </w:r>
      <w:proofErr w:type="spellEnd"/>
      <w:r w:rsidRPr="005E3743">
        <w:rPr>
          <w:rFonts w:ascii="Arial" w:hAnsi="Arial" w:cs="Arial"/>
        </w:rPr>
        <w:t xml:space="preserve"> of mild steel and </w:t>
      </w:r>
      <w:proofErr w:type="spellStart"/>
      <w:r w:rsidRPr="005E3743">
        <w:rPr>
          <w:rFonts w:ascii="Arial" w:hAnsi="Arial" w:cs="Arial"/>
        </w:rPr>
        <w:t>aluminium</w:t>
      </w:r>
      <w:proofErr w:type="spellEnd"/>
      <w:r w:rsidRPr="005E3743">
        <w:rPr>
          <w:rFonts w:ascii="Arial" w:hAnsi="Arial" w:cs="Arial"/>
        </w:rPr>
        <w:t xml:space="preserve"> in sea water. </w:t>
      </w:r>
      <w:proofErr w:type="spellStart"/>
      <w:r w:rsidRPr="005E3743">
        <w:rPr>
          <w:rFonts w:ascii="Arial" w:hAnsi="Arial" w:cs="Arial"/>
          <w:i/>
          <w:iCs/>
        </w:rPr>
        <w:t>Zastita</w:t>
      </w:r>
      <w:proofErr w:type="spellEnd"/>
      <w:r w:rsidRPr="005E3743">
        <w:rPr>
          <w:rFonts w:ascii="Arial" w:hAnsi="Arial" w:cs="Arial"/>
          <w:i/>
          <w:iCs/>
        </w:rPr>
        <w:t xml:space="preserve"> </w:t>
      </w:r>
      <w:proofErr w:type="spellStart"/>
      <w:r w:rsidRPr="005E3743">
        <w:rPr>
          <w:rFonts w:ascii="Arial" w:hAnsi="Arial" w:cs="Arial"/>
          <w:i/>
          <w:iCs/>
        </w:rPr>
        <w:t>Materijala</w:t>
      </w:r>
      <w:proofErr w:type="spellEnd"/>
      <w:r w:rsidRPr="005E3743">
        <w:rPr>
          <w:rFonts w:ascii="Arial" w:hAnsi="Arial" w:cs="Arial"/>
        </w:rPr>
        <w:t xml:space="preserve"> 64 (2) 190 – 197.</w:t>
      </w:r>
    </w:p>
    <w:p w14:paraId="1A0C3DCD" w14:textId="3EC2EC6C" w:rsidR="00156E2A" w:rsidRP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Kasi, R.V., </w:t>
      </w:r>
      <w:proofErr w:type="spellStart"/>
      <w:r w:rsidRPr="00A018B8">
        <w:rPr>
          <w:rFonts w:ascii="Arial" w:hAnsi="Arial" w:cs="Arial"/>
        </w:rPr>
        <w:t>Ikenga</w:t>
      </w:r>
      <w:proofErr w:type="spellEnd"/>
      <w:r w:rsidRPr="00A018B8">
        <w:rPr>
          <w:rFonts w:ascii="Arial" w:hAnsi="Arial" w:cs="Arial"/>
        </w:rPr>
        <w:t xml:space="preserve">, B., </w:t>
      </w:r>
      <w:proofErr w:type="spellStart"/>
      <w:r w:rsidRPr="00A018B8">
        <w:rPr>
          <w:rFonts w:ascii="Arial" w:hAnsi="Arial" w:cs="Arial"/>
        </w:rPr>
        <w:t>Nmesoma</w:t>
      </w:r>
      <w:proofErr w:type="spellEnd"/>
      <w:r w:rsidRPr="00A018B8">
        <w:rPr>
          <w:rFonts w:ascii="Arial" w:hAnsi="Arial" w:cs="Arial"/>
        </w:rPr>
        <w:t>, A., Bliss, A., Excel M.T., &amp; Collins, E.C. (2024). Antimicrobial properties of ginger (</w:t>
      </w:r>
      <w:r w:rsidRPr="00A018B8">
        <w:rPr>
          <w:rFonts w:ascii="Arial" w:hAnsi="Arial" w:cs="Arial"/>
          <w:i/>
          <w:iCs/>
        </w:rPr>
        <w:t xml:space="preserve">Zingiber officinale </w:t>
      </w:r>
      <w:r w:rsidRPr="00A018B8">
        <w:rPr>
          <w:rFonts w:ascii="Arial" w:hAnsi="Arial" w:cs="Arial"/>
        </w:rPr>
        <w:t>L.) and garlic (</w:t>
      </w:r>
      <w:r w:rsidRPr="00A018B8">
        <w:rPr>
          <w:rFonts w:ascii="Arial" w:hAnsi="Arial" w:cs="Arial"/>
          <w:i/>
          <w:iCs/>
        </w:rPr>
        <w:t>Allium sativum</w:t>
      </w:r>
      <w:r w:rsidRPr="00A018B8">
        <w:rPr>
          <w:rFonts w:ascii="Arial" w:hAnsi="Arial" w:cs="Arial"/>
        </w:rPr>
        <w:t xml:space="preserve">) on </w:t>
      </w:r>
      <w:r w:rsidRPr="00A018B8">
        <w:rPr>
          <w:rFonts w:ascii="Arial" w:hAnsi="Arial" w:cs="Arial"/>
          <w:i/>
          <w:iCs/>
        </w:rPr>
        <w:t xml:space="preserve">Staphylococcus aureus </w:t>
      </w:r>
      <w:r w:rsidRPr="00A018B8">
        <w:rPr>
          <w:rFonts w:ascii="Arial" w:hAnsi="Arial" w:cs="Arial"/>
        </w:rPr>
        <w:t xml:space="preserve">and </w:t>
      </w:r>
      <w:r w:rsidRPr="00A018B8">
        <w:rPr>
          <w:rFonts w:ascii="Arial" w:hAnsi="Arial" w:cs="Arial"/>
          <w:i/>
          <w:iCs/>
        </w:rPr>
        <w:t>Pseudomonas aeruginosa</w:t>
      </w:r>
      <w:r w:rsidRPr="00A018B8">
        <w:rPr>
          <w:rFonts w:ascii="Arial" w:hAnsi="Arial" w:cs="Arial"/>
        </w:rPr>
        <w:t xml:space="preserve">. </w:t>
      </w:r>
      <w:r w:rsidRPr="00A018B8">
        <w:rPr>
          <w:rFonts w:ascii="Arial" w:hAnsi="Arial" w:cs="Arial"/>
          <w:i/>
          <w:iCs/>
        </w:rPr>
        <w:t>European Journal of Microbiology and Infectious Diseases, 1</w:t>
      </w:r>
      <w:r w:rsidRPr="00A018B8">
        <w:rPr>
          <w:rFonts w:ascii="Arial" w:hAnsi="Arial" w:cs="Arial"/>
        </w:rPr>
        <w:t xml:space="preserve">(4), 153-164. 10.5455/EJMID.20241011105548 </w:t>
      </w:r>
    </w:p>
    <w:p w14:paraId="65D3FDAA" w14:textId="77777777" w:rsidR="00156E2A" w:rsidRDefault="00156E2A" w:rsidP="00156E2A">
      <w:pPr>
        <w:spacing w:line="360" w:lineRule="auto"/>
        <w:ind w:left="720" w:hanging="720"/>
        <w:contextualSpacing/>
        <w:jc w:val="both"/>
        <w:rPr>
          <w:rFonts w:ascii="Arial" w:hAnsi="Arial" w:cs="Arial"/>
        </w:rPr>
      </w:pPr>
      <w:r w:rsidRPr="00A018B8">
        <w:rPr>
          <w:rFonts w:ascii="Arial" w:hAnsi="Arial" w:cs="Arial"/>
        </w:rPr>
        <w:t>Kumar, A., Tiwari, A.K., Sharma, A. &amp; Singh, P. (2021). Antibacterial activity of ginger (</w:t>
      </w:r>
      <w:r w:rsidRPr="00A018B8">
        <w:rPr>
          <w:rFonts w:ascii="Arial" w:hAnsi="Arial" w:cs="Arial"/>
          <w:i/>
          <w:iCs/>
        </w:rPr>
        <w:t>Zingiber officinale</w:t>
      </w:r>
      <w:r w:rsidRPr="00A018B8">
        <w:rPr>
          <w:rFonts w:ascii="Arial" w:hAnsi="Arial" w:cs="Arial"/>
        </w:rPr>
        <w:t xml:space="preserve">) rhizome extract against some gram-negative and gram-positive bacteria. </w:t>
      </w:r>
      <w:r w:rsidRPr="00A018B8">
        <w:rPr>
          <w:rFonts w:ascii="Arial" w:hAnsi="Arial" w:cs="Arial"/>
          <w:i/>
          <w:iCs/>
        </w:rPr>
        <w:t>Journal of Pharmacognosy and Phytochemistry,</w:t>
      </w:r>
      <w:r w:rsidRPr="00A018B8">
        <w:rPr>
          <w:rFonts w:ascii="Arial" w:hAnsi="Arial" w:cs="Arial"/>
        </w:rPr>
        <w:t xml:space="preserve"> </w:t>
      </w:r>
      <w:r w:rsidRPr="00A018B8">
        <w:rPr>
          <w:rFonts w:ascii="Arial" w:hAnsi="Arial" w:cs="Arial"/>
          <w:i/>
          <w:iCs/>
        </w:rPr>
        <w:t>10</w:t>
      </w:r>
      <w:r w:rsidRPr="00A018B8">
        <w:rPr>
          <w:rFonts w:ascii="Arial" w:hAnsi="Arial" w:cs="Arial"/>
        </w:rPr>
        <w:t>(3), 31-34.</w:t>
      </w:r>
    </w:p>
    <w:p w14:paraId="72B1E608" w14:textId="57CF68D6" w:rsidR="00156E2A" w:rsidRPr="00156E2A" w:rsidRDefault="00156E2A" w:rsidP="00156E2A">
      <w:pPr>
        <w:ind w:left="720" w:hanging="720"/>
        <w:jc w:val="both"/>
        <w:rPr>
          <w:rFonts w:ascii="Arial" w:eastAsiaTheme="minorEastAsia" w:hAnsi="Arial" w:cs="Arial"/>
          <w:lang w:val="en-GB"/>
        </w:rPr>
      </w:pPr>
      <w:r w:rsidRPr="00B761E5">
        <w:rPr>
          <w:rFonts w:ascii="Arial" w:eastAsiaTheme="minorEastAsia" w:hAnsi="Arial" w:cs="Arial"/>
          <w:lang w:val="en-GB"/>
        </w:rPr>
        <w:t xml:space="preserve">Kumar, R.K.S., </w:t>
      </w:r>
      <w:proofErr w:type="spellStart"/>
      <w:r w:rsidRPr="00B761E5">
        <w:rPr>
          <w:rFonts w:ascii="Arial" w:eastAsiaTheme="minorEastAsia" w:hAnsi="Arial" w:cs="Arial"/>
          <w:lang w:val="en-GB"/>
        </w:rPr>
        <w:t>Vijian</w:t>
      </w:r>
      <w:proofErr w:type="spellEnd"/>
      <w:r w:rsidRPr="00B761E5">
        <w:rPr>
          <w:rFonts w:ascii="Arial" w:eastAsiaTheme="minorEastAsia" w:hAnsi="Arial" w:cs="Arial"/>
          <w:lang w:val="en-GB"/>
        </w:rPr>
        <w:t xml:space="preserve">, P., Solomon, J.S., &amp; </w:t>
      </w:r>
      <w:proofErr w:type="spellStart"/>
      <w:r w:rsidRPr="00B761E5">
        <w:rPr>
          <w:rFonts w:ascii="Arial" w:eastAsiaTheme="minorEastAsia" w:hAnsi="Arial" w:cs="Arial"/>
          <w:lang w:val="en-GB"/>
        </w:rPr>
        <w:t>Benchmans</w:t>
      </w:r>
      <w:proofErr w:type="spellEnd"/>
      <w:r w:rsidRPr="00B761E5">
        <w:rPr>
          <w:rFonts w:ascii="Arial" w:eastAsiaTheme="minorEastAsia" w:hAnsi="Arial" w:cs="Arial"/>
          <w:lang w:val="en-GB"/>
        </w:rPr>
        <w:t xml:space="preserve">, I.J. (2012). Corrosion studies on stainless steel. </w:t>
      </w:r>
      <w:r w:rsidRPr="00B761E5">
        <w:rPr>
          <w:rFonts w:ascii="Arial" w:eastAsiaTheme="minorEastAsia" w:hAnsi="Arial" w:cs="Arial"/>
          <w:i/>
          <w:iCs/>
          <w:lang w:val="en-GB"/>
        </w:rPr>
        <w:t>International Journal of Emerging Technology and Advanced Engineering</w:t>
      </w:r>
      <w:r w:rsidRPr="00B761E5">
        <w:rPr>
          <w:rFonts w:ascii="Arial" w:eastAsiaTheme="minorEastAsia" w:hAnsi="Arial" w:cs="Arial"/>
          <w:lang w:val="en-GB"/>
        </w:rPr>
        <w:t xml:space="preserve"> 2(5): 178-182.</w:t>
      </w:r>
    </w:p>
    <w:p w14:paraId="44A086E6" w14:textId="77777777" w:rsidR="00156E2A" w:rsidRDefault="00156E2A" w:rsidP="00156E2A">
      <w:pPr>
        <w:pStyle w:val="NoSpacing"/>
        <w:spacing w:line="360" w:lineRule="auto"/>
        <w:ind w:left="720" w:hanging="720"/>
        <w:jc w:val="both"/>
      </w:pPr>
      <w:r w:rsidRPr="00F146D9">
        <w:t>Mansfield,</w:t>
      </w:r>
      <w:r>
        <w:t xml:space="preserve"> A.P., </w:t>
      </w:r>
      <w:r w:rsidRPr="00F146D9">
        <w:t>Shib, Devinny,</w:t>
      </w:r>
      <w:r>
        <w:t xml:space="preserve"> H.J.,</w:t>
      </w:r>
      <w:r w:rsidRPr="00F146D9">
        <w:t xml:space="preserve"> Islander,</w:t>
      </w:r>
      <w:r>
        <w:t xml:space="preserve"> R.</w:t>
      </w:r>
      <w:r w:rsidRPr="00F146D9">
        <w:t xml:space="preserve"> and Chan</w:t>
      </w:r>
      <w:r>
        <w:t xml:space="preserve">, C.L. </w:t>
      </w:r>
      <w:r w:rsidRPr="00F146D9">
        <w:t>(2002). Corrosion</w:t>
      </w:r>
      <w:r>
        <w:t xml:space="preserve"> </w:t>
      </w:r>
      <w:r w:rsidRPr="00F146D9">
        <w:t>monitoring and control for concrete sewer pipes. Corrosion, 90.</w:t>
      </w:r>
    </w:p>
    <w:p w14:paraId="06377A7C" w14:textId="77777777" w:rsidR="00156E2A" w:rsidRPr="00A018B8" w:rsidRDefault="00156E2A" w:rsidP="00156E2A">
      <w:pPr>
        <w:spacing w:line="360" w:lineRule="auto"/>
        <w:ind w:left="720" w:hanging="720"/>
        <w:contextualSpacing/>
        <w:jc w:val="both"/>
        <w:rPr>
          <w:rFonts w:ascii="Arial" w:hAnsi="Arial" w:cs="Arial"/>
        </w:rPr>
      </w:pPr>
      <w:r w:rsidRPr="00A018B8">
        <w:rPr>
          <w:rFonts w:ascii="Arial" w:hAnsi="Arial" w:cs="Arial"/>
        </w:rPr>
        <w:t xml:space="preserve">Marzorati, S., </w:t>
      </w:r>
      <w:proofErr w:type="spellStart"/>
      <w:r w:rsidRPr="00A018B8">
        <w:rPr>
          <w:rFonts w:ascii="Arial" w:hAnsi="Arial" w:cs="Arial"/>
        </w:rPr>
        <w:t>Verotta</w:t>
      </w:r>
      <w:proofErr w:type="spellEnd"/>
      <w:r w:rsidRPr="00A018B8">
        <w:rPr>
          <w:rFonts w:ascii="Arial" w:hAnsi="Arial" w:cs="Arial"/>
        </w:rPr>
        <w:t xml:space="preserve">, L., &amp; </w:t>
      </w:r>
      <w:proofErr w:type="spellStart"/>
      <w:r w:rsidRPr="00A018B8">
        <w:rPr>
          <w:rFonts w:ascii="Arial" w:hAnsi="Arial" w:cs="Arial"/>
        </w:rPr>
        <w:t>Trasalti</w:t>
      </w:r>
      <w:proofErr w:type="spellEnd"/>
      <w:r w:rsidRPr="00A018B8">
        <w:rPr>
          <w:rFonts w:ascii="Arial" w:hAnsi="Arial" w:cs="Arial"/>
        </w:rPr>
        <w:t>, S.P. (2019). Green Corrosion Inhibitors from Natural Sources</w:t>
      </w:r>
      <w:r>
        <w:rPr>
          <w:rFonts w:ascii="Arial" w:hAnsi="Arial" w:cs="Arial"/>
        </w:rPr>
        <w:t xml:space="preserve"> </w:t>
      </w:r>
      <w:r w:rsidRPr="00A018B8">
        <w:rPr>
          <w:rFonts w:ascii="Arial" w:hAnsi="Arial" w:cs="Arial"/>
        </w:rPr>
        <w:t xml:space="preserve">and Biomass Wastes. </w:t>
      </w:r>
      <w:r w:rsidRPr="00A018B8">
        <w:rPr>
          <w:rFonts w:ascii="Arial" w:hAnsi="Arial" w:cs="Arial"/>
          <w:i/>
          <w:iCs/>
        </w:rPr>
        <w:t>Molecules, 24</w:t>
      </w:r>
      <w:r w:rsidRPr="00A018B8">
        <w:rPr>
          <w:rFonts w:ascii="Arial" w:hAnsi="Arial" w:cs="Arial"/>
        </w:rPr>
        <w:t>(1): 48.</w:t>
      </w:r>
    </w:p>
    <w:p w14:paraId="355E0B0B" w14:textId="408CA979" w:rsidR="00156E2A" w:rsidRDefault="00156E2A" w:rsidP="00156E2A">
      <w:pPr>
        <w:spacing w:line="360" w:lineRule="auto"/>
        <w:ind w:left="720" w:hanging="720"/>
        <w:contextualSpacing/>
        <w:jc w:val="both"/>
      </w:pPr>
      <w:r w:rsidRPr="00A018B8">
        <w:rPr>
          <w:rFonts w:ascii="Arial" w:hAnsi="Arial" w:cs="Arial"/>
        </w:rPr>
        <w:t>Nazzaro, F., Fratianni, F., Coppola, R. &amp; De Feo, V. (2017). Essential oils and antifungal activity.</w:t>
      </w:r>
      <w:r w:rsidRPr="00A018B8">
        <w:rPr>
          <w:rFonts w:ascii="Arial" w:hAnsi="Arial" w:cs="Arial"/>
          <w:i/>
          <w:iCs/>
        </w:rPr>
        <w:t xml:space="preserve"> Pharmaceuticals,</w:t>
      </w:r>
      <w:r w:rsidRPr="00A018B8">
        <w:rPr>
          <w:rFonts w:ascii="Arial" w:hAnsi="Arial" w:cs="Arial"/>
        </w:rPr>
        <w:t xml:space="preserve"> </w:t>
      </w:r>
      <w:r w:rsidRPr="00A018B8">
        <w:rPr>
          <w:rFonts w:ascii="Arial" w:hAnsi="Arial" w:cs="Arial"/>
          <w:i/>
          <w:iCs/>
        </w:rPr>
        <w:t>10</w:t>
      </w:r>
      <w:r w:rsidRPr="00A018B8">
        <w:rPr>
          <w:rFonts w:ascii="Arial" w:hAnsi="Arial" w:cs="Arial"/>
        </w:rPr>
        <w:t xml:space="preserve">(4), 86. </w:t>
      </w:r>
      <w:hyperlink r:id="rId18" w:history="1">
        <w:r w:rsidRPr="00A018B8">
          <w:rPr>
            <w:rFonts w:ascii="Arial" w:hAnsi="Arial" w:cs="Arial"/>
            <w:color w:val="0563C1"/>
            <w:u w:val="single"/>
          </w:rPr>
          <w:t>https://doi.org/10.3390/ph10040086</w:t>
        </w:r>
      </w:hyperlink>
      <w:r>
        <w:t>.</w:t>
      </w:r>
    </w:p>
    <w:p w14:paraId="6AFE8EE9" w14:textId="27ECEB41" w:rsidR="00156E2A" w:rsidRPr="00156E2A" w:rsidRDefault="00156E2A" w:rsidP="00156E2A">
      <w:pPr>
        <w:spacing w:line="360" w:lineRule="auto"/>
        <w:ind w:left="720" w:hanging="720"/>
        <w:jc w:val="both"/>
        <w:rPr>
          <w:rFonts w:ascii="Arial" w:hAnsi="Arial" w:cs="Arial"/>
        </w:rPr>
      </w:pPr>
      <w:r>
        <w:rPr>
          <w:rFonts w:ascii="Arial" w:eastAsiaTheme="minorEastAsia" w:hAnsi="Arial" w:cs="Arial"/>
          <w:bCs/>
          <w:iCs/>
          <w:lang w:val="en-GB"/>
        </w:rPr>
        <w:t>Nwokorie, R.</w:t>
      </w:r>
      <w:r>
        <w:rPr>
          <w:rFonts w:ascii="Arial" w:hAnsi="Arial" w:cs="Arial"/>
        </w:rPr>
        <w:t xml:space="preserve">C., Ogbulie, J.N., Nweke, C.O, </w:t>
      </w:r>
      <w:proofErr w:type="spellStart"/>
      <w:r>
        <w:rPr>
          <w:rFonts w:ascii="Arial" w:hAnsi="Arial" w:cs="Arial"/>
        </w:rPr>
        <w:t>Akujobi</w:t>
      </w:r>
      <w:proofErr w:type="spellEnd"/>
      <w:r>
        <w:rPr>
          <w:rFonts w:ascii="Arial" w:hAnsi="Arial" w:cs="Arial"/>
        </w:rPr>
        <w:t>, C.O., Imo, E.O. (2025). Microbial influenced corrosion of copper and inhibiting effects of</w:t>
      </w:r>
      <w:r w:rsidR="003645B8">
        <w:rPr>
          <w:rFonts w:ascii="Arial" w:hAnsi="Arial" w:cs="Arial"/>
        </w:rPr>
        <w:t xml:space="preserve"> </w:t>
      </w:r>
      <w:r>
        <w:rPr>
          <w:rFonts w:ascii="Arial" w:hAnsi="Arial" w:cs="Arial"/>
        </w:rPr>
        <w:t>Capsicum annuum extracts. Intl. of Innovative Sci. and Resch. Tech. 10 (3) 3269-3274.</w:t>
      </w:r>
    </w:p>
    <w:p w14:paraId="258D87BC" w14:textId="18017715" w:rsidR="005A010C" w:rsidRPr="00A018B8" w:rsidRDefault="00156E2A" w:rsidP="00156E2A">
      <w:pPr>
        <w:spacing w:after="0" w:line="360" w:lineRule="auto"/>
        <w:ind w:left="720" w:hanging="720"/>
        <w:contextualSpacing/>
        <w:jc w:val="both"/>
        <w:rPr>
          <w:rFonts w:ascii="Arial" w:hAnsi="Arial" w:cs="Arial"/>
        </w:rPr>
      </w:pPr>
      <w:bookmarkStart w:id="23" w:name="_Hlk221410766"/>
      <w:proofErr w:type="spellStart"/>
      <w:r w:rsidRPr="00A018B8">
        <w:rPr>
          <w:rFonts w:ascii="Arial" w:hAnsi="Arial" w:cs="Arial"/>
        </w:rPr>
        <w:t>Oguzie</w:t>
      </w:r>
      <w:proofErr w:type="spellEnd"/>
      <w:r w:rsidRPr="00A018B8">
        <w:rPr>
          <w:rFonts w:ascii="Arial" w:hAnsi="Arial" w:cs="Arial"/>
        </w:rPr>
        <w:t xml:space="preserve"> </w:t>
      </w:r>
      <w:bookmarkEnd w:id="23"/>
      <w:r w:rsidRPr="00A018B8">
        <w:rPr>
          <w:rFonts w:ascii="Arial" w:hAnsi="Arial" w:cs="Arial"/>
        </w:rPr>
        <w:t xml:space="preserve">E.E., </w:t>
      </w:r>
      <w:proofErr w:type="spellStart"/>
      <w:r w:rsidRPr="00A018B8">
        <w:rPr>
          <w:rFonts w:ascii="Arial" w:hAnsi="Arial" w:cs="Arial"/>
        </w:rPr>
        <w:t>Oguzie</w:t>
      </w:r>
      <w:proofErr w:type="spellEnd"/>
      <w:r w:rsidRPr="00A018B8">
        <w:rPr>
          <w:rFonts w:ascii="Arial" w:hAnsi="Arial" w:cs="Arial"/>
        </w:rPr>
        <w:t xml:space="preserve"> K.L., </w:t>
      </w:r>
      <w:proofErr w:type="spellStart"/>
      <w:r w:rsidRPr="00A018B8">
        <w:rPr>
          <w:rFonts w:ascii="Arial" w:hAnsi="Arial" w:cs="Arial"/>
        </w:rPr>
        <w:t>Akalezi</w:t>
      </w:r>
      <w:proofErr w:type="spellEnd"/>
      <w:r w:rsidRPr="00A018B8">
        <w:rPr>
          <w:rFonts w:ascii="Arial" w:hAnsi="Arial" w:cs="Arial"/>
        </w:rPr>
        <w:t xml:space="preserve"> C.O., </w:t>
      </w:r>
      <w:proofErr w:type="spellStart"/>
      <w:r w:rsidRPr="00A018B8">
        <w:rPr>
          <w:rFonts w:ascii="Arial" w:hAnsi="Arial" w:cs="Arial"/>
        </w:rPr>
        <w:t>Udeze</w:t>
      </w:r>
      <w:proofErr w:type="spellEnd"/>
      <w:r w:rsidRPr="00A018B8">
        <w:rPr>
          <w:rFonts w:ascii="Arial" w:hAnsi="Arial" w:cs="Arial"/>
        </w:rPr>
        <w:t xml:space="preserve"> I.O., </w:t>
      </w:r>
      <w:proofErr w:type="spellStart"/>
      <w:r w:rsidRPr="00A018B8">
        <w:rPr>
          <w:rFonts w:ascii="Arial" w:hAnsi="Arial" w:cs="Arial"/>
        </w:rPr>
        <w:t>Ogbulie</w:t>
      </w:r>
      <w:proofErr w:type="spellEnd"/>
      <w:r w:rsidRPr="00A018B8">
        <w:rPr>
          <w:rFonts w:ascii="Arial" w:hAnsi="Arial" w:cs="Arial"/>
        </w:rPr>
        <w:t xml:space="preserve"> J.N., &amp; Njoku V.O. (2012). Natural Products for Materials Protection: Corrosion and Microbial Growth Inhibition Using </w:t>
      </w:r>
      <w:r w:rsidRPr="00A018B8">
        <w:rPr>
          <w:rFonts w:ascii="Arial" w:hAnsi="Arial" w:cs="Arial"/>
          <w:i/>
          <w:iCs/>
        </w:rPr>
        <w:lastRenderedPageBreak/>
        <w:t>Capsicum Frutescens</w:t>
      </w:r>
      <w:r w:rsidRPr="00A018B8">
        <w:rPr>
          <w:rFonts w:ascii="Arial" w:hAnsi="Arial" w:cs="Arial"/>
        </w:rPr>
        <w:t xml:space="preserve"> Biomass Extracts. </w:t>
      </w:r>
      <w:r w:rsidRPr="00A018B8">
        <w:rPr>
          <w:rFonts w:ascii="Arial" w:hAnsi="Arial" w:cs="Arial"/>
          <w:i/>
          <w:iCs/>
        </w:rPr>
        <w:t>ACS Sustainable Chemistry and Engineering, 1(2)</w:t>
      </w:r>
      <w:r w:rsidRPr="00A018B8">
        <w:rPr>
          <w:rFonts w:ascii="Arial" w:hAnsi="Arial" w:cs="Arial"/>
        </w:rPr>
        <w:t>, 214-225. DOI:10.1021/sc300145k</w:t>
      </w:r>
    </w:p>
    <w:p w14:paraId="5E63EF4C" w14:textId="77777777" w:rsidR="00156E2A" w:rsidRDefault="00156E2A" w:rsidP="00156E2A">
      <w:pPr>
        <w:ind w:left="720" w:hanging="720"/>
        <w:jc w:val="both"/>
        <w:rPr>
          <w:rFonts w:ascii="Arial" w:eastAsiaTheme="minorEastAsia" w:hAnsi="Arial" w:cs="Arial"/>
          <w:lang w:val="en-GB"/>
        </w:rPr>
      </w:pPr>
      <w:bookmarkStart w:id="24" w:name="_Hlk221412395"/>
      <w:r w:rsidRPr="00546A94">
        <w:rPr>
          <w:rFonts w:ascii="Arial" w:eastAsiaTheme="minorEastAsia" w:hAnsi="Arial" w:cs="Arial"/>
          <w:lang w:val="en-GB"/>
        </w:rPr>
        <w:t>Obike</w:t>
      </w:r>
      <w:bookmarkEnd w:id="24"/>
      <w:r w:rsidRPr="00546A94">
        <w:rPr>
          <w:rFonts w:ascii="Arial" w:eastAsiaTheme="minorEastAsia" w:hAnsi="Arial" w:cs="Arial"/>
          <w:lang w:val="en-GB"/>
        </w:rPr>
        <w:t xml:space="preserve">, </w:t>
      </w:r>
      <w:r>
        <w:rPr>
          <w:rFonts w:ascii="Arial" w:eastAsiaTheme="minorEastAsia" w:hAnsi="Arial" w:cs="Arial"/>
          <w:lang w:val="en-GB"/>
        </w:rPr>
        <w:t xml:space="preserve">A.I., </w:t>
      </w:r>
      <w:r w:rsidRPr="00546A94">
        <w:rPr>
          <w:rFonts w:ascii="Arial" w:eastAsiaTheme="minorEastAsia" w:hAnsi="Arial" w:cs="Arial"/>
          <w:lang w:val="en-GB"/>
        </w:rPr>
        <w:t>Okorie,</w:t>
      </w:r>
      <w:r>
        <w:rPr>
          <w:rFonts w:ascii="Arial" w:eastAsiaTheme="minorEastAsia" w:hAnsi="Arial" w:cs="Arial"/>
          <w:lang w:val="en-GB"/>
        </w:rPr>
        <w:t xml:space="preserve"> N.A.,</w:t>
      </w:r>
      <w:r w:rsidRPr="00546A94">
        <w:rPr>
          <w:rFonts w:ascii="Arial" w:eastAsiaTheme="minorEastAsia" w:hAnsi="Arial" w:cs="Arial"/>
          <w:lang w:val="en-GB"/>
        </w:rPr>
        <w:t xml:space="preserve"> </w:t>
      </w:r>
      <w:proofErr w:type="spellStart"/>
      <w:r w:rsidRPr="00546A94">
        <w:rPr>
          <w:rFonts w:ascii="Arial" w:eastAsiaTheme="minorEastAsia" w:hAnsi="Arial" w:cs="Arial"/>
          <w:lang w:val="en-GB"/>
        </w:rPr>
        <w:t>Edeke</w:t>
      </w:r>
      <w:proofErr w:type="spellEnd"/>
      <w:r w:rsidRPr="00546A94">
        <w:rPr>
          <w:rFonts w:ascii="Arial" w:eastAsiaTheme="minorEastAsia" w:hAnsi="Arial" w:cs="Arial"/>
          <w:lang w:val="en-GB"/>
        </w:rPr>
        <w:t>,</w:t>
      </w:r>
      <w:r>
        <w:rPr>
          <w:rFonts w:ascii="Arial" w:eastAsiaTheme="minorEastAsia" w:hAnsi="Arial" w:cs="Arial"/>
          <w:lang w:val="en-GB"/>
        </w:rPr>
        <w:t xml:space="preserve"> S.O.,</w:t>
      </w:r>
      <w:r w:rsidRPr="00546A94">
        <w:rPr>
          <w:rFonts w:ascii="Arial" w:eastAsiaTheme="minorEastAsia" w:hAnsi="Arial" w:cs="Arial"/>
          <w:lang w:val="en-GB"/>
        </w:rPr>
        <w:t xml:space="preserve"> &amp; </w:t>
      </w:r>
      <w:proofErr w:type="spellStart"/>
      <w:r w:rsidRPr="00546A94">
        <w:rPr>
          <w:rFonts w:ascii="Arial" w:eastAsiaTheme="minorEastAsia" w:hAnsi="Arial" w:cs="Arial"/>
          <w:lang w:val="en-GB"/>
        </w:rPr>
        <w:t>Ezealor</w:t>
      </w:r>
      <w:proofErr w:type="spellEnd"/>
      <w:r>
        <w:rPr>
          <w:rFonts w:ascii="Arial" w:eastAsiaTheme="minorEastAsia" w:hAnsi="Arial" w:cs="Arial"/>
          <w:lang w:val="en-GB"/>
        </w:rPr>
        <w:t>, A.U.</w:t>
      </w:r>
      <w:r w:rsidRPr="00546A94">
        <w:rPr>
          <w:rFonts w:ascii="Arial" w:eastAsiaTheme="minorEastAsia" w:hAnsi="Arial" w:cs="Arial"/>
          <w:lang w:val="en-GB"/>
        </w:rPr>
        <w:t xml:space="preserve"> (2017). Alligator Pepper (</w:t>
      </w:r>
      <w:proofErr w:type="spellStart"/>
      <w:r w:rsidRPr="00546A94">
        <w:rPr>
          <w:rFonts w:ascii="Arial" w:eastAsiaTheme="minorEastAsia" w:hAnsi="Arial" w:cs="Arial"/>
          <w:i/>
          <w:iCs/>
          <w:lang w:val="en-GB"/>
        </w:rPr>
        <w:t>Aframomum</w:t>
      </w:r>
      <w:proofErr w:type="spellEnd"/>
      <w:r w:rsidRPr="00546A94">
        <w:rPr>
          <w:rFonts w:ascii="Arial" w:eastAsiaTheme="minorEastAsia" w:hAnsi="Arial" w:cs="Arial"/>
          <w:lang w:val="en-GB"/>
        </w:rPr>
        <w:t xml:space="preserve"> </w:t>
      </w:r>
      <w:proofErr w:type="spellStart"/>
      <w:r w:rsidRPr="00546A94">
        <w:rPr>
          <w:rFonts w:ascii="Arial" w:eastAsiaTheme="minorEastAsia" w:hAnsi="Arial" w:cs="Arial"/>
          <w:i/>
          <w:iCs/>
          <w:lang w:val="en-GB"/>
        </w:rPr>
        <w:t>melegueta</w:t>
      </w:r>
      <w:proofErr w:type="spellEnd"/>
      <w:r w:rsidRPr="00546A94">
        <w:rPr>
          <w:rFonts w:ascii="Arial" w:eastAsiaTheme="minorEastAsia" w:hAnsi="Arial" w:cs="Arial"/>
          <w:lang w:val="en-GB"/>
        </w:rPr>
        <w:t xml:space="preserve">) Extracts as Corrosion Inhibitors for Mild Steel in Simulated Oilfield Environment Containing </w:t>
      </w:r>
      <w:proofErr w:type="spellStart"/>
      <w:r w:rsidRPr="00546A94">
        <w:rPr>
          <w:rFonts w:ascii="Arial" w:eastAsiaTheme="minorEastAsia" w:hAnsi="Arial" w:cs="Arial"/>
          <w:i/>
          <w:iCs/>
          <w:lang w:val="en-GB"/>
        </w:rPr>
        <w:t>Desulfovibrio</w:t>
      </w:r>
      <w:proofErr w:type="spellEnd"/>
      <w:r w:rsidRPr="00546A94">
        <w:rPr>
          <w:rFonts w:ascii="Arial" w:eastAsiaTheme="minorEastAsia" w:hAnsi="Arial" w:cs="Arial"/>
          <w:i/>
          <w:iCs/>
          <w:lang w:val="en-GB"/>
        </w:rPr>
        <w:t xml:space="preserve"> </w:t>
      </w:r>
      <w:proofErr w:type="spellStart"/>
      <w:r w:rsidRPr="00546A94">
        <w:rPr>
          <w:rFonts w:ascii="Arial" w:eastAsiaTheme="minorEastAsia" w:hAnsi="Arial" w:cs="Arial"/>
          <w:i/>
          <w:iCs/>
          <w:lang w:val="en-GB"/>
        </w:rPr>
        <w:t>desulfuricans</w:t>
      </w:r>
      <w:proofErr w:type="spellEnd"/>
      <w:r w:rsidRPr="00546A94">
        <w:rPr>
          <w:rFonts w:ascii="Arial" w:eastAsiaTheme="minorEastAsia" w:hAnsi="Arial" w:cs="Arial"/>
          <w:lang w:val="en-GB"/>
        </w:rPr>
        <w:t xml:space="preserve">. </w:t>
      </w:r>
      <w:r w:rsidRPr="00546A94">
        <w:rPr>
          <w:rFonts w:ascii="Arial" w:eastAsiaTheme="minorEastAsia" w:hAnsi="Arial" w:cs="Arial"/>
          <w:i/>
          <w:iCs/>
          <w:lang w:val="en-GB"/>
        </w:rPr>
        <w:t>Journal of Bio- and Tribo-Corrosion,</w:t>
      </w:r>
      <w:r w:rsidRPr="00546A94">
        <w:rPr>
          <w:rFonts w:ascii="Arial" w:eastAsiaTheme="minorEastAsia" w:hAnsi="Arial" w:cs="Arial"/>
          <w:lang w:val="en-GB"/>
        </w:rPr>
        <w:t xml:space="preserve"> 3(4), 53.</w:t>
      </w:r>
    </w:p>
    <w:p w14:paraId="3AE029ED" w14:textId="77777777" w:rsidR="00156E2A" w:rsidRPr="00546A94" w:rsidRDefault="00156E2A" w:rsidP="00156E2A">
      <w:pPr>
        <w:ind w:left="720" w:hanging="720"/>
        <w:jc w:val="both"/>
        <w:rPr>
          <w:rFonts w:ascii="Arial" w:eastAsiaTheme="minorEastAsia" w:hAnsi="Arial" w:cs="Arial"/>
          <w:lang w:val="en-GB"/>
        </w:rPr>
      </w:pPr>
      <w:r w:rsidRPr="001C1227">
        <w:rPr>
          <w:rFonts w:ascii="Arial" w:eastAsiaTheme="minorEastAsia" w:hAnsi="Arial" w:cs="Arial"/>
          <w:lang w:val="en-GB"/>
        </w:rPr>
        <w:t xml:space="preserve">Okafor, P. C., </w:t>
      </w:r>
      <w:proofErr w:type="spellStart"/>
      <w:r w:rsidRPr="001C1227">
        <w:rPr>
          <w:rFonts w:ascii="Arial" w:eastAsiaTheme="minorEastAsia" w:hAnsi="Arial" w:cs="Arial"/>
          <w:lang w:val="en-GB"/>
        </w:rPr>
        <w:t>Osabor</w:t>
      </w:r>
      <w:proofErr w:type="spellEnd"/>
      <w:r w:rsidRPr="001C1227">
        <w:rPr>
          <w:rFonts w:ascii="Arial" w:eastAsiaTheme="minorEastAsia" w:hAnsi="Arial" w:cs="Arial"/>
          <w:lang w:val="en-GB"/>
        </w:rPr>
        <w:t xml:space="preserve">, V. I., &amp; </w:t>
      </w:r>
      <w:proofErr w:type="spellStart"/>
      <w:r w:rsidRPr="001C1227">
        <w:rPr>
          <w:rFonts w:ascii="Arial" w:eastAsiaTheme="minorEastAsia" w:hAnsi="Arial" w:cs="Arial"/>
          <w:lang w:val="en-GB"/>
        </w:rPr>
        <w:t>Ebenso</w:t>
      </w:r>
      <w:proofErr w:type="spellEnd"/>
      <w:r w:rsidRPr="001C1227">
        <w:rPr>
          <w:rFonts w:ascii="Arial" w:eastAsiaTheme="minorEastAsia" w:hAnsi="Arial" w:cs="Arial"/>
          <w:lang w:val="en-GB"/>
        </w:rPr>
        <w:t xml:space="preserve">, E. E. (2007). Eco-friendly corrosion inhibitors: Inhibitive action of ethanol extracts of Garcinia kola for the corrosion of mild steel in H2SO4 solutions. </w:t>
      </w:r>
      <w:r w:rsidRPr="001C1227">
        <w:rPr>
          <w:rFonts w:ascii="Arial" w:eastAsiaTheme="minorEastAsia" w:hAnsi="Arial" w:cs="Arial"/>
          <w:i/>
          <w:iCs/>
          <w:lang w:val="en-GB"/>
        </w:rPr>
        <w:t xml:space="preserve">Pigment &amp; Resin Technology, </w:t>
      </w:r>
      <w:r w:rsidRPr="001C1227">
        <w:rPr>
          <w:rFonts w:ascii="Arial" w:eastAsiaTheme="minorEastAsia" w:hAnsi="Arial" w:cs="Arial"/>
          <w:lang w:val="en-GB"/>
        </w:rPr>
        <w:t>36(5), 299-305.</w:t>
      </w:r>
    </w:p>
    <w:p w14:paraId="748C2CCE" w14:textId="4AF5CEB4" w:rsidR="005A010C" w:rsidRPr="00156E2A" w:rsidRDefault="00156E2A" w:rsidP="00156E2A">
      <w:pPr>
        <w:ind w:left="720" w:hanging="720"/>
        <w:jc w:val="both"/>
        <w:rPr>
          <w:rFonts w:ascii="Arial" w:eastAsiaTheme="minorEastAsia" w:hAnsi="Arial" w:cs="Arial"/>
          <w:lang w:val="en-GB"/>
        </w:rPr>
      </w:pPr>
      <w:r w:rsidRPr="00546A94">
        <w:rPr>
          <w:rFonts w:ascii="Arial" w:eastAsiaTheme="minorEastAsia" w:hAnsi="Arial" w:cs="Arial"/>
          <w:lang w:val="en-GB"/>
        </w:rPr>
        <w:t>Okon,</w:t>
      </w:r>
      <w:r>
        <w:rPr>
          <w:rFonts w:ascii="Arial" w:eastAsiaTheme="minorEastAsia" w:hAnsi="Arial" w:cs="Arial"/>
          <w:lang w:val="en-GB"/>
        </w:rPr>
        <w:t xml:space="preserve"> A.N., </w:t>
      </w:r>
      <w:r w:rsidRPr="00546A94">
        <w:rPr>
          <w:rFonts w:ascii="Arial" w:eastAsiaTheme="minorEastAsia" w:hAnsi="Arial" w:cs="Arial"/>
          <w:lang w:val="en-GB"/>
        </w:rPr>
        <w:t>Udoh,</w:t>
      </w:r>
      <w:r>
        <w:rPr>
          <w:rFonts w:ascii="Arial" w:eastAsiaTheme="minorEastAsia" w:hAnsi="Arial" w:cs="Arial"/>
          <w:lang w:val="en-GB"/>
        </w:rPr>
        <w:t xml:space="preserve"> I.I,</w:t>
      </w:r>
      <w:r w:rsidRPr="00546A94">
        <w:rPr>
          <w:rFonts w:ascii="Arial" w:eastAsiaTheme="minorEastAsia" w:hAnsi="Arial" w:cs="Arial"/>
          <w:lang w:val="en-GB"/>
        </w:rPr>
        <w:t xml:space="preserve"> &amp;</w:t>
      </w:r>
      <w:r>
        <w:rPr>
          <w:rFonts w:ascii="Arial" w:eastAsiaTheme="minorEastAsia" w:hAnsi="Arial" w:cs="Arial"/>
          <w:lang w:val="en-GB"/>
        </w:rPr>
        <w:t xml:space="preserve"> </w:t>
      </w:r>
      <w:proofErr w:type="spellStart"/>
      <w:r w:rsidRPr="00546A94">
        <w:rPr>
          <w:rFonts w:ascii="Arial" w:eastAsiaTheme="minorEastAsia" w:hAnsi="Arial" w:cs="Arial"/>
          <w:lang w:val="en-GB"/>
        </w:rPr>
        <w:t>Eduok</w:t>
      </w:r>
      <w:proofErr w:type="spellEnd"/>
      <w:r w:rsidRPr="00546A94">
        <w:rPr>
          <w:rFonts w:ascii="Arial" w:eastAsiaTheme="minorEastAsia" w:hAnsi="Arial" w:cs="Arial"/>
          <w:lang w:val="en-GB"/>
        </w:rPr>
        <w:t xml:space="preserve">. </w:t>
      </w:r>
      <w:r>
        <w:rPr>
          <w:rFonts w:ascii="Arial" w:eastAsiaTheme="minorEastAsia" w:hAnsi="Arial" w:cs="Arial"/>
          <w:lang w:val="en-GB"/>
        </w:rPr>
        <w:t xml:space="preserve">U.M. </w:t>
      </w:r>
      <w:r w:rsidRPr="00546A94">
        <w:rPr>
          <w:rFonts w:ascii="Arial" w:eastAsiaTheme="minorEastAsia" w:hAnsi="Arial" w:cs="Arial"/>
          <w:lang w:val="en-GB"/>
        </w:rPr>
        <w:t xml:space="preserve">(2021). Mechanistic study of corrosion inhibition of mild steel by </w:t>
      </w:r>
      <w:proofErr w:type="spellStart"/>
      <w:r w:rsidRPr="00546A94">
        <w:rPr>
          <w:rFonts w:ascii="Arial" w:eastAsiaTheme="minorEastAsia" w:hAnsi="Arial" w:cs="Arial"/>
          <w:i/>
          <w:iCs/>
          <w:lang w:val="en-GB"/>
        </w:rPr>
        <w:t>Aframomum</w:t>
      </w:r>
      <w:proofErr w:type="spellEnd"/>
      <w:r w:rsidRPr="00546A94">
        <w:rPr>
          <w:rFonts w:ascii="Arial" w:eastAsiaTheme="minorEastAsia" w:hAnsi="Arial" w:cs="Arial"/>
          <w:i/>
          <w:iCs/>
          <w:lang w:val="en-GB"/>
        </w:rPr>
        <w:t xml:space="preserve"> </w:t>
      </w:r>
      <w:proofErr w:type="spellStart"/>
      <w:r w:rsidRPr="00546A94">
        <w:rPr>
          <w:rFonts w:ascii="Arial" w:eastAsiaTheme="minorEastAsia" w:hAnsi="Arial" w:cs="Arial"/>
          <w:i/>
          <w:iCs/>
          <w:lang w:val="en-GB"/>
        </w:rPr>
        <w:t>melegueta</w:t>
      </w:r>
      <w:proofErr w:type="spellEnd"/>
      <w:r w:rsidRPr="00546A94">
        <w:rPr>
          <w:rFonts w:ascii="Arial" w:eastAsiaTheme="minorEastAsia" w:hAnsi="Arial" w:cs="Arial"/>
          <w:lang w:val="en-GB"/>
        </w:rPr>
        <w:t xml:space="preserve"> extracts in the presence of </w:t>
      </w:r>
      <w:proofErr w:type="spellStart"/>
      <w:r w:rsidRPr="00546A94">
        <w:rPr>
          <w:rFonts w:ascii="Arial" w:eastAsiaTheme="minorEastAsia" w:hAnsi="Arial" w:cs="Arial"/>
          <w:i/>
          <w:iCs/>
          <w:lang w:val="en-GB"/>
        </w:rPr>
        <w:t>Desulfovibrio</w:t>
      </w:r>
      <w:proofErr w:type="spellEnd"/>
      <w:r w:rsidRPr="00546A94">
        <w:rPr>
          <w:rFonts w:ascii="Arial" w:eastAsiaTheme="minorEastAsia" w:hAnsi="Arial" w:cs="Arial"/>
          <w:lang w:val="en-GB"/>
        </w:rPr>
        <w:t xml:space="preserve"> </w:t>
      </w:r>
      <w:proofErr w:type="spellStart"/>
      <w:r w:rsidRPr="00546A94">
        <w:rPr>
          <w:rFonts w:ascii="Arial" w:eastAsiaTheme="minorEastAsia" w:hAnsi="Arial" w:cs="Arial"/>
          <w:i/>
          <w:iCs/>
          <w:lang w:val="en-GB"/>
        </w:rPr>
        <w:t>desulfuricans</w:t>
      </w:r>
      <w:proofErr w:type="spellEnd"/>
      <w:r w:rsidRPr="00546A94">
        <w:rPr>
          <w:rFonts w:ascii="Arial" w:eastAsiaTheme="minorEastAsia" w:hAnsi="Arial" w:cs="Arial"/>
          <w:lang w:val="en-GB"/>
        </w:rPr>
        <w:t xml:space="preserve">. </w:t>
      </w:r>
      <w:r w:rsidRPr="00546A94">
        <w:rPr>
          <w:rFonts w:ascii="Arial" w:eastAsiaTheme="minorEastAsia" w:hAnsi="Arial" w:cs="Arial"/>
          <w:i/>
          <w:iCs/>
          <w:lang w:val="en-GB"/>
        </w:rPr>
        <w:t>Journal of Bio- and Tribo-Corrosion,</w:t>
      </w:r>
      <w:r w:rsidRPr="00546A94">
        <w:rPr>
          <w:rFonts w:ascii="Arial" w:eastAsiaTheme="minorEastAsia" w:hAnsi="Arial" w:cs="Arial"/>
          <w:lang w:val="en-GB"/>
        </w:rPr>
        <w:t xml:space="preserve"> 7(1) Chemistry</w:t>
      </w:r>
      <w:r w:rsidRPr="00A018B8">
        <w:rPr>
          <w:rFonts w:ascii="Arial" w:hAnsi="Arial" w:cs="Arial"/>
        </w:rPr>
        <w:t xml:space="preserve"> </w:t>
      </w:r>
    </w:p>
    <w:p w14:paraId="15187366" w14:textId="37257782" w:rsidR="005A010C" w:rsidRDefault="00773AFF" w:rsidP="00FF541E">
      <w:pPr>
        <w:spacing w:line="360" w:lineRule="auto"/>
        <w:ind w:left="720" w:hanging="720"/>
        <w:contextualSpacing/>
        <w:jc w:val="both"/>
        <w:rPr>
          <w:rFonts w:ascii="Arial" w:hAnsi="Arial" w:cs="Arial"/>
        </w:rPr>
      </w:pPr>
      <w:proofErr w:type="spellStart"/>
      <w:r w:rsidRPr="00A018B8">
        <w:rPr>
          <w:rFonts w:ascii="Arial" w:hAnsi="Arial" w:cs="Arial"/>
        </w:rPr>
        <w:t>Oparaodu</w:t>
      </w:r>
      <w:proofErr w:type="spellEnd"/>
      <w:r w:rsidRPr="00A018B8">
        <w:rPr>
          <w:rFonts w:ascii="Arial" w:hAnsi="Arial" w:cs="Arial"/>
        </w:rPr>
        <w:t xml:space="preserve">, K.O. </w:t>
      </w:r>
      <w:bookmarkStart w:id="25" w:name="_Hlk196681753"/>
      <w:r w:rsidRPr="00A018B8">
        <w:rPr>
          <w:rFonts w:ascii="Arial" w:hAnsi="Arial" w:cs="Arial"/>
        </w:rPr>
        <w:t>&amp;</w:t>
      </w:r>
      <w:bookmarkEnd w:id="25"/>
      <w:r w:rsidRPr="00A018B8">
        <w:rPr>
          <w:rFonts w:ascii="Arial" w:hAnsi="Arial" w:cs="Arial"/>
        </w:rPr>
        <w:t xml:space="preserve"> </w:t>
      </w:r>
      <w:proofErr w:type="spellStart"/>
      <w:r w:rsidRPr="00A018B8">
        <w:rPr>
          <w:rFonts w:ascii="Arial" w:hAnsi="Arial" w:cs="Arial"/>
        </w:rPr>
        <w:t>Okpakwasili</w:t>
      </w:r>
      <w:proofErr w:type="spellEnd"/>
      <w:r w:rsidRPr="00A018B8">
        <w:rPr>
          <w:rFonts w:ascii="Arial" w:hAnsi="Arial" w:cs="Arial"/>
        </w:rPr>
        <w:t>, G.C. (201</w:t>
      </w:r>
      <w:r w:rsidRPr="00A018B8">
        <w:rPr>
          <w:rFonts w:ascii="Arial" w:hAnsi="Arial" w:cs="Arial"/>
        </w:rPr>
        <w:t xml:space="preserve">4). Comparison of percentage weight loss and corrosion rate trends in different metal coupons from two soil environments. </w:t>
      </w:r>
      <w:r w:rsidRPr="00A018B8">
        <w:rPr>
          <w:rFonts w:ascii="Arial" w:hAnsi="Arial" w:cs="Arial"/>
          <w:i/>
          <w:iCs/>
        </w:rPr>
        <w:t>International Journal of Environmental Bioremediation and Biodegradation</w:t>
      </w:r>
      <w:r w:rsidRPr="00A018B8">
        <w:rPr>
          <w:rFonts w:ascii="Arial" w:hAnsi="Arial" w:cs="Arial"/>
        </w:rPr>
        <w:t xml:space="preserve">, </w:t>
      </w:r>
      <w:r w:rsidRPr="00A018B8">
        <w:rPr>
          <w:rFonts w:ascii="Arial" w:hAnsi="Arial" w:cs="Arial"/>
          <w:i/>
          <w:iCs/>
        </w:rPr>
        <w:t>2</w:t>
      </w:r>
      <w:r w:rsidRPr="00A018B8">
        <w:rPr>
          <w:rFonts w:ascii="Arial" w:hAnsi="Arial" w:cs="Arial"/>
        </w:rPr>
        <w:t>(5), 243-249. Doi:10.12691/ijebb-2-5-5</w:t>
      </w:r>
      <w:r w:rsidR="00156E2A">
        <w:rPr>
          <w:rFonts w:ascii="Arial" w:hAnsi="Arial" w:cs="Arial"/>
        </w:rPr>
        <w:t>.</w:t>
      </w:r>
    </w:p>
    <w:p w14:paraId="012A686C" w14:textId="3CD208AF" w:rsid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Prasad, S. &amp; Tyagi, A.K. (2015). Ginger and its constituents: role in prevention and treatment of gastrointestinal cancer. </w:t>
      </w:r>
      <w:r w:rsidRPr="00A018B8">
        <w:rPr>
          <w:rFonts w:ascii="Arial" w:hAnsi="Arial" w:cs="Arial"/>
          <w:i/>
          <w:iCs/>
        </w:rPr>
        <w:t>Gastroenterology Research and Practice</w:t>
      </w:r>
      <w:r w:rsidRPr="00A018B8">
        <w:rPr>
          <w:rFonts w:ascii="Arial" w:hAnsi="Arial" w:cs="Arial"/>
        </w:rPr>
        <w:t xml:space="preserve">, </w:t>
      </w:r>
      <w:r w:rsidRPr="00A018B8">
        <w:rPr>
          <w:rFonts w:ascii="Arial" w:hAnsi="Arial" w:cs="Arial"/>
          <w:i/>
          <w:iCs/>
        </w:rPr>
        <w:t>2015</w:t>
      </w:r>
      <w:r w:rsidRPr="00A018B8">
        <w:rPr>
          <w:rFonts w:ascii="Arial" w:hAnsi="Arial" w:cs="Arial"/>
        </w:rPr>
        <w:t xml:space="preserve">(1), 142979. </w:t>
      </w:r>
      <w:hyperlink r:id="rId19" w:history="1">
        <w:r w:rsidRPr="00A018B8">
          <w:rPr>
            <w:rStyle w:val="Hyperlink"/>
            <w:rFonts w:ascii="Arial" w:hAnsi="Arial" w:cs="Arial"/>
          </w:rPr>
          <w:t>https://doi.org/10.1155/2015/142979</w:t>
        </w:r>
      </w:hyperlink>
      <w:r>
        <w:rPr>
          <w:rFonts w:ascii="Arial" w:hAnsi="Arial" w:cs="Arial"/>
        </w:rPr>
        <w:t>.</w:t>
      </w:r>
    </w:p>
    <w:p w14:paraId="0F5DF2C2" w14:textId="0192B5B7" w:rsid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Shi, X., Zhang, R., Sand, W., Mathivanan, K., Zhang, Y., Wang, N., Duan, J., &amp; Hou, B. (2023). Comprehensive Review on the use of Biocides in Microbiologically influenced corrosion. </w:t>
      </w:r>
      <w:r w:rsidRPr="00A018B8">
        <w:rPr>
          <w:rFonts w:ascii="Arial" w:hAnsi="Arial" w:cs="Arial"/>
          <w:i/>
          <w:iCs/>
        </w:rPr>
        <w:t>Microorganisms</w:t>
      </w:r>
      <w:r w:rsidRPr="00A018B8">
        <w:rPr>
          <w:rFonts w:ascii="Arial" w:hAnsi="Arial" w:cs="Arial"/>
        </w:rPr>
        <w:t xml:space="preserve">, </w:t>
      </w:r>
      <w:r w:rsidRPr="00A018B8">
        <w:rPr>
          <w:rFonts w:ascii="Arial" w:hAnsi="Arial" w:cs="Arial"/>
          <w:i/>
          <w:iCs/>
        </w:rPr>
        <w:t>11</w:t>
      </w:r>
      <w:r w:rsidRPr="00A018B8">
        <w:rPr>
          <w:rFonts w:ascii="Arial" w:hAnsi="Arial" w:cs="Arial"/>
        </w:rPr>
        <w:t>(9), 2194. doi:10.3390/microorganisms11092194</w:t>
      </w:r>
      <w:r>
        <w:rPr>
          <w:rFonts w:ascii="Arial" w:hAnsi="Arial" w:cs="Arial"/>
        </w:rPr>
        <w:t>.</w:t>
      </w:r>
    </w:p>
    <w:p w14:paraId="068B8D86" w14:textId="49CFE52B" w:rsidR="00156E2A" w:rsidRDefault="00156E2A" w:rsidP="00156E2A">
      <w:pPr>
        <w:spacing w:line="360" w:lineRule="auto"/>
        <w:ind w:left="720" w:hanging="720"/>
        <w:contextualSpacing/>
        <w:jc w:val="both"/>
      </w:pPr>
      <w:r w:rsidRPr="00A018B8">
        <w:rPr>
          <w:rFonts w:ascii="Arial" w:hAnsi="Arial" w:cs="Arial"/>
        </w:rPr>
        <w:t xml:space="preserve">Videla, H.A. &amp; Herrera, L.K. (2005). Microbiologically influenced corrosion: looking to the future. </w:t>
      </w:r>
      <w:r w:rsidRPr="00A018B8">
        <w:rPr>
          <w:rFonts w:ascii="Arial" w:hAnsi="Arial" w:cs="Arial"/>
          <w:i/>
          <w:iCs/>
        </w:rPr>
        <w:t>International Microbiology</w:t>
      </w:r>
      <w:r w:rsidRPr="00A018B8">
        <w:rPr>
          <w:rFonts w:ascii="Arial" w:hAnsi="Arial" w:cs="Arial"/>
        </w:rPr>
        <w:t xml:space="preserve">, </w:t>
      </w:r>
      <w:r w:rsidRPr="00A018B8">
        <w:rPr>
          <w:rFonts w:ascii="Arial" w:hAnsi="Arial" w:cs="Arial"/>
          <w:i/>
          <w:iCs/>
        </w:rPr>
        <w:t>8</w:t>
      </w:r>
      <w:r w:rsidRPr="00A018B8">
        <w:rPr>
          <w:rFonts w:ascii="Arial" w:hAnsi="Arial" w:cs="Arial"/>
        </w:rPr>
        <w:t xml:space="preserve">(3), 169. </w:t>
      </w:r>
      <w:hyperlink r:id="rId20" w:history="1">
        <w:r w:rsidRPr="00A018B8">
          <w:rPr>
            <w:rFonts w:ascii="Arial" w:hAnsi="Arial" w:cs="Arial"/>
            <w:color w:val="0563C1"/>
            <w:u w:val="single"/>
          </w:rPr>
          <w:t>https://doi.org/10.2436/im.v8i3.9508</w:t>
        </w:r>
      </w:hyperlink>
      <w:r>
        <w:t>.</w:t>
      </w:r>
    </w:p>
    <w:p w14:paraId="17248859" w14:textId="004DD1C5" w:rsidR="00156E2A" w:rsidRPr="00A018B8" w:rsidRDefault="00156E2A" w:rsidP="00156E2A">
      <w:pPr>
        <w:ind w:left="720" w:hanging="720"/>
        <w:jc w:val="both"/>
        <w:rPr>
          <w:rFonts w:ascii="Arial" w:hAnsi="Arial" w:cs="Arial"/>
        </w:rPr>
      </w:pPr>
      <w:r w:rsidRPr="005E3743">
        <w:rPr>
          <w:rFonts w:ascii="Arial" w:hAnsi="Arial" w:cs="Arial"/>
        </w:rPr>
        <w:t>Videla</w:t>
      </w:r>
      <w:r>
        <w:rPr>
          <w:rFonts w:ascii="Arial" w:hAnsi="Arial" w:cs="Arial"/>
        </w:rPr>
        <w:t>, H.A.</w:t>
      </w:r>
      <w:r w:rsidRPr="005E3743">
        <w:rPr>
          <w:rFonts w:ascii="Arial" w:hAnsi="Arial" w:cs="Arial"/>
        </w:rPr>
        <w:t xml:space="preserve"> (2001). Microbially influenced corrosion: an update overview. </w:t>
      </w:r>
      <w:r w:rsidRPr="005E3743">
        <w:rPr>
          <w:rFonts w:ascii="Arial" w:hAnsi="Arial" w:cs="Arial"/>
          <w:i/>
        </w:rPr>
        <w:t xml:space="preserve">Int. </w:t>
      </w:r>
      <w:proofErr w:type="spellStart"/>
      <w:r w:rsidRPr="005E3743">
        <w:rPr>
          <w:rFonts w:ascii="Arial" w:hAnsi="Arial" w:cs="Arial"/>
          <w:i/>
        </w:rPr>
        <w:t>Biodeterior</w:t>
      </w:r>
      <w:proofErr w:type="spellEnd"/>
      <w:r w:rsidRPr="005E3743">
        <w:rPr>
          <w:rFonts w:ascii="Arial" w:hAnsi="Arial" w:cs="Arial"/>
          <w:i/>
        </w:rPr>
        <w:t xml:space="preserve"> Biodegradation.</w:t>
      </w:r>
      <w:r w:rsidRPr="005E3743">
        <w:rPr>
          <w:rFonts w:ascii="Arial" w:hAnsi="Arial" w:cs="Arial"/>
        </w:rPr>
        <w:t xml:space="preserve"> </w:t>
      </w:r>
      <w:r w:rsidRPr="005E3743">
        <w:rPr>
          <w:rFonts w:ascii="Arial" w:hAnsi="Arial" w:cs="Arial"/>
          <w:bCs/>
        </w:rPr>
        <w:t>48</w:t>
      </w:r>
      <w:r w:rsidRPr="005E3743">
        <w:rPr>
          <w:rFonts w:ascii="Arial" w:hAnsi="Arial" w:cs="Arial"/>
        </w:rPr>
        <w:t>: 176-201</w:t>
      </w:r>
      <w:r>
        <w:rPr>
          <w:rFonts w:ascii="Arial" w:hAnsi="Arial" w:cs="Arial"/>
        </w:rPr>
        <w:t>.</w:t>
      </w:r>
    </w:p>
    <w:p w14:paraId="72075DF3" w14:textId="715F3945" w:rsidR="005A010C" w:rsidRPr="00A018B8" w:rsidRDefault="00773AFF" w:rsidP="0055677A">
      <w:pPr>
        <w:spacing w:line="360" w:lineRule="auto"/>
        <w:ind w:left="720" w:hanging="720"/>
        <w:contextualSpacing/>
        <w:jc w:val="both"/>
        <w:rPr>
          <w:rFonts w:ascii="Arial" w:hAnsi="Arial" w:cs="Arial"/>
        </w:rPr>
      </w:pPr>
      <w:r w:rsidRPr="00A018B8">
        <w:rPr>
          <w:rFonts w:ascii="Arial" w:hAnsi="Arial" w:cs="Arial"/>
        </w:rPr>
        <w:t xml:space="preserve">Wen, Y., Liu, Q., Wang, J., Yang, Q., Zhao, W., Qiao, B., Li, Y., &amp; Jiang, D. (2021). </w:t>
      </w:r>
      <w:r w:rsidR="0093545E" w:rsidRPr="00A018B8">
        <w:rPr>
          <w:rFonts w:ascii="Arial" w:hAnsi="Arial" w:cs="Arial"/>
        </w:rPr>
        <w:t>Improving</w:t>
      </w:r>
      <w:r w:rsidRPr="00A018B8">
        <w:rPr>
          <w:rFonts w:ascii="Arial" w:hAnsi="Arial" w:cs="Arial"/>
        </w:rPr>
        <w:t xml:space="preserve"> vitro and in vivo corrosion resistance and biocompatibility of Mg</w:t>
      </w:r>
      <w:r w:rsidRPr="00A018B8">
        <w:rPr>
          <w:rFonts w:ascii="Arial" w:hAnsi="Arial" w:cs="Arial"/>
        </w:rPr>
        <w:t xml:space="preserve">-1Zn-1Sn alloys by microalloying with Sr. </w:t>
      </w:r>
      <w:r w:rsidRPr="00A018B8">
        <w:rPr>
          <w:rFonts w:ascii="Arial" w:hAnsi="Arial" w:cs="Arial"/>
          <w:i/>
          <w:iCs/>
        </w:rPr>
        <w:t>Bioactive Materials, 6</w:t>
      </w:r>
      <w:r w:rsidRPr="00A018B8">
        <w:rPr>
          <w:rFonts w:ascii="Arial" w:hAnsi="Arial" w:cs="Arial"/>
        </w:rPr>
        <w:t xml:space="preserve">(12), 4654-4669. </w:t>
      </w:r>
      <w:hyperlink r:id="rId21" w:history="1">
        <w:r w:rsidR="005A010C" w:rsidRPr="00A018B8">
          <w:rPr>
            <w:rStyle w:val="Hyperlink"/>
            <w:rFonts w:ascii="Arial" w:hAnsi="Arial" w:cs="Arial"/>
          </w:rPr>
          <w:t>http://doi.org/10.1016/j.bioactmat.2021.04.043</w:t>
        </w:r>
      </w:hyperlink>
    </w:p>
    <w:bookmarkEnd w:id="16"/>
    <w:p w14:paraId="34A09B4D" w14:textId="6DF0E330" w:rsidR="002E60BD" w:rsidRDefault="002E60BD" w:rsidP="002E60BD">
      <w:pPr>
        <w:spacing w:line="276" w:lineRule="auto"/>
        <w:ind w:left="720" w:hanging="720"/>
        <w:jc w:val="both"/>
        <w:rPr>
          <w:rFonts w:ascii="Arial" w:hAnsi="Arial" w:cs="Arial"/>
        </w:rPr>
      </w:pPr>
      <w:r w:rsidRPr="00236A41">
        <w:rPr>
          <w:rFonts w:ascii="Arial" w:hAnsi="Arial" w:cs="Arial"/>
        </w:rPr>
        <w:t>Zhang,</w:t>
      </w:r>
      <w:r w:rsidR="00FF541E">
        <w:rPr>
          <w:rFonts w:ascii="Arial" w:hAnsi="Arial" w:cs="Arial"/>
        </w:rPr>
        <w:t xml:space="preserve"> M.</w:t>
      </w:r>
      <w:r w:rsidRPr="00236A41">
        <w:rPr>
          <w:rFonts w:ascii="Arial" w:hAnsi="Arial" w:cs="Arial"/>
        </w:rPr>
        <w:t xml:space="preserve"> Zhao, </w:t>
      </w:r>
      <w:r w:rsidR="00FF541E">
        <w:rPr>
          <w:rFonts w:ascii="Arial" w:hAnsi="Arial" w:cs="Arial"/>
        </w:rPr>
        <w:t xml:space="preserve">J., </w:t>
      </w:r>
      <w:r w:rsidRPr="00236A41">
        <w:rPr>
          <w:rFonts w:ascii="Arial" w:hAnsi="Arial" w:cs="Arial"/>
        </w:rPr>
        <w:t>Dai, X. Li</w:t>
      </w:r>
      <w:r w:rsidR="00FF541E">
        <w:rPr>
          <w:rFonts w:ascii="Arial" w:hAnsi="Arial" w:cs="Arial"/>
        </w:rPr>
        <w:t>, X.</w:t>
      </w:r>
      <w:r w:rsidRPr="00236A41">
        <w:rPr>
          <w:rFonts w:ascii="Arial" w:hAnsi="Arial" w:cs="Arial"/>
        </w:rPr>
        <w:t xml:space="preserve"> (2023). Extraction and Analysis of Chemical Compositions of Natural Products and Plants. </w:t>
      </w:r>
      <w:r w:rsidRPr="00236A41">
        <w:rPr>
          <w:rFonts w:ascii="Arial" w:hAnsi="Arial" w:cs="Arial"/>
          <w:i/>
          <w:iCs/>
        </w:rPr>
        <w:t>Separations</w:t>
      </w:r>
      <w:r w:rsidRPr="00236A41">
        <w:rPr>
          <w:rFonts w:ascii="Arial" w:hAnsi="Arial" w:cs="Arial"/>
        </w:rPr>
        <w:t xml:space="preserve"> 2023, 10, 598. https://doi.org/10.3390/ separations10120598</w:t>
      </w:r>
      <w:r>
        <w:rPr>
          <w:rFonts w:ascii="Arial" w:hAnsi="Arial" w:cs="Arial"/>
        </w:rPr>
        <w:t>.</w:t>
      </w:r>
    </w:p>
    <w:p w14:paraId="5D1D1860" w14:textId="44751183" w:rsidR="004A2BDE" w:rsidRPr="00156E2A" w:rsidRDefault="004A2BDE" w:rsidP="00156E2A">
      <w:pPr>
        <w:spacing w:after="0" w:line="360" w:lineRule="auto"/>
        <w:ind w:left="720" w:hanging="720"/>
        <w:jc w:val="both"/>
        <w:rPr>
          <w:rFonts w:ascii="Arial" w:hAnsi="Arial" w:cs="Arial"/>
          <w:color w:val="0563C1"/>
          <w:u w:val="single"/>
        </w:rPr>
      </w:pPr>
      <w:r w:rsidRPr="00A018B8">
        <w:rPr>
          <w:rFonts w:ascii="Arial" w:hAnsi="Arial" w:cs="Arial"/>
        </w:rPr>
        <w:t xml:space="preserve">Wang, Y., Zhao, Y., Xue, F., Nan, X., Wang, H., Hua, D., Liu, J., Yang, L., Jiang, L. &amp; Xiong, B. (2020). Nutritional value, bioactivity, and application potential of </w:t>
      </w:r>
      <w:r w:rsidRPr="0093545E">
        <w:rPr>
          <w:rFonts w:ascii="Arial" w:hAnsi="Arial" w:cs="Arial"/>
          <w:i/>
          <w:iCs/>
        </w:rPr>
        <w:t>Jerusalem artichoke</w:t>
      </w:r>
      <w:r w:rsidRPr="00A018B8">
        <w:rPr>
          <w:rFonts w:ascii="Arial" w:hAnsi="Arial" w:cs="Arial"/>
        </w:rPr>
        <w:t xml:space="preserve"> (</w:t>
      </w:r>
      <w:r w:rsidRPr="00A018B8">
        <w:rPr>
          <w:rFonts w:ascii="Arial" w:hAnsi="Arial" w:cs="Arial"/>
          <w:i/>
          <w:iCs/>
        </w:rPr>
        <w:t>Helianthus tuberosus</w:t>
      </w:r>
      <w:r w:rsidRPr="00A018B8">
        <w:rPr>
          <w:rFonts w:ascii="Arial" w:hAnsi="Arial" w:cs="Arial"/>
        </w:rPr>
        <w:t xml:space="preserve"> L.) as a neoteric food: </w:t>
      </w:r>
      <w:r w:rsidRPr="00A018B8">
        <w:rPr>
          <w:rFonts w:ascii="Arial" w:hAnsi="Arial" w:cs="Arial"/>
          <w:i/>
          <w:iCs/>
        </w:rPr>
        <w:t>A review. Food Chemistry</w:t>
      </w:r>
      <w:r w:rsidRPr="00A018B8">
        <w:rPr>
          <w:rFonts w:ascii="Arial" w:hAnsi="Arial" w:cs="Arial"/>
        </w:rPr>
        <w:t xml:space="preserve">, 339, 128023. </w:t>
      </w:r>
      <w:hyperlink r:id="rId22" w:history="1">
        <w:r w:rsidRPr="00A018B8">
          <w:rPr>
            <w:rFonts w:ascii="Arial" w:hAnsi="Arial" w:cs="Arial"/>
            <w:color w:val="0563C1"/>
            <w:u w:val="single"/>
          </w:rPr>
          <w:t>https://doi.org/10.1016/j.foodchem.2020.128023</w:t>
        </w:r>
      </w:hyperlink>
      <w:r w:rsidRPr="00A018B8">
        <w:rPr>
          <w:rFonts w:ascii="Arial" w:hAnsi="Arial" w:cs="Arial"/>
        </w:rPr>
        <w:t xml:space="preserve"> </w:t>
      </w:r>
    </w:p>
    <w:sectPr w:rsidR="004A2BDE" w:rsidRPr="00156E2A" w:rsidSect="00B7552A">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2EEB" w14:textId="77777777" w:rsidR="00773AFF" w:rsidRDefault="00773AFF" w:rsidP="00270F1C">
      <w:pPr>
        <w:spacing w:after="0" w:line="240" w:lineRule="auto"/>
      </w:pPr>
      <w:r>
        <w:separator/>
      </w:r>
    </w:p>
  </w:endnote>
  <w:endnote w:type="continuationSeparator" w:id="0">
    <w:p w14:paraId="76A5FC3F" w14:textId="77777777" w:rsidR="00773AFF" w:rsidRDefault="00773AFF" w:rsidP="0027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D916" w14:textId="77777777" w:rsidR="005278F4" w:rsidRDefault="0052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970980"/>
      <w:docPartObj>
        <w:docPartGallery w:val="Page Numbers (Bottom of Page)"/>
        <w:docPartUnique/>
      </w:docPartObj>
    </w:sdtPr>
    <w:sdtEndPr>
      <w:rPr>
        <w:noProof/>
      </w:rPr>
    </w:sdtEndPr>
    <w:sdtContent>
      <w:p w14:paraId="6284898D" w14:textId="11362309" w:rsidR="00270F1C" w:rsidRDefault="00270F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33CC4" w14:textId="77777777" w:rsidR="00270F1C" w:rsidRDefault="00270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3B24" w14:textId="77777777" w:rsidR="005278F4" w:rsidRDefault="0052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D50F" w14:textId="77777777" w:rsidR="00773AFF" w:rsidRDefault="00773AFF" w:rsidP="00270F1C">
      <w:pPr>
        <w:spacing w:after="0" w:line="240" w:lineRule="auto"/>
      </w:pPr>
      <w:r>
        <w:separator/>
      </w:r>
    </w:p>
  </w:footnote>
  <w:footnote w:type="continuationSeparator" w:id="0">
    <w:p w14:paraId="46BFA212" w14:textId="77777777" w:rsidR="00773AFF" w:rsidRDefault="00773AFF" w:rsidP="0027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1767" w14:textId="7B11D23C" w:rsidR="005278F4" w:rsidRDefault="005278F4">
    <w:pPr>
      <w:pStyle w:val="Header"/>
    </w:pPr>
    <w:r>
      <w:rPr>
        <w:noProof/>
      </w:rPr>
      <w:pict w14:anchorId="3E526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035F" w14:textId="30443100" w:rsidR="005278F4" w:rsidRDefault="005278F4">
    <w:pPr>
      <w:pStyle w:val="Header"/>
    </w:pPr>
    <w:r>
      <w:rPr>
        <w:noProof/>
      </w:rPr>
      <w:pict w14:anchorId="3DF30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8295" w14:textId="0BC7DC3B" w:rsidR="005278F4" w:rsidRDefault="005278F4">
    <w:pPr>
      <w:pStyle w:val="Header"/>
    </w:pPr>
    <w:r>
      <w:rPr>
        <w:noProof/>
      </w:rPr>
      <w:pict w14:anchorId="736BD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E6A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672A0"/>
    <w:multiLevelType w:val="multilevel"/>
    <w:tmpl w:val="86BC4D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7DA5798"/>
    <w:multiLevelType w:val="hybridMultilevel"/>
    <w:tmpl w:val="4B32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C30CB"/>
    <w:multiLevelType w:val="hybridMultilevel"/>
    <w:tmpl w:val="9A84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82643"/>
    <w:multiLevelType w:val="hybridMultilevel"/>
    <w:tmpl w:val="4A8E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0C"/>
    <w:rsid w:val="00016C1C"/>
    <w:rsid w:val="000424CE"/>
    <w:rsid w:val="000601AD"/>
    <w:rsid w:val="0009289E"/>
    <w:rsid w:val="000A04F2"/>
    <w:rsid w:val="000B619E"/>
    <w:rsid w:val="00104DF7"/>
    <w:rsid w:val="00112CAD"/>
    <w:rsid w:val="00113158"/>
    <w:rsid w:val="00125FFC"/>
    <w:rsid w:val="0013333C"/>
    <w:rsid w:val="001421D5"/>
    <w:rsid w:val="001531D9"/>
    <w:rsid w:val="00154041"/>
    <w:rsid w:val="00156E2A"/>
    <w:rsid w:val="00157DE4"/>
    <w:rsid w:val="001723CC"/>
    <w:rsid w:val="0019125E"/>
    <w:rsid w:val="001A0D43"/>
    <w:rsid w:val="001A3068"/>
    <w:rsid w:val="001A572D"/>
    <w:rsid w:val="001B1255"/>
    <w:rsid w:val="001B4DD4"/>
    <w:rsid w:val="001B6585"/>
    <w:rsid w:val="00217E31"/>
    <w:rsid w:val="00230B87"/>
    <w:rsid w:val="00250B5F"/>
    <w:rsid w:val="00270F1C"/>
    <w:rsid w:val="00274A29"/>
    <w:rsid w:val="002A0DB8"/>
    <w:rsid w:val="002A1E83"/>
    <w:rsid w:val="002C6568"/>
    <w:rsid w:val="002D4B83"/>
    <w:rsid w:val="002E60BD"/>
    <w:rsid w:val="003572B7"/>
    <w:rsid w:val="003645B8"/>
    <w:rsid w:val="003A1B28"/>
    <w:rsid w:val="003C4A07"/>
    <w:rsid w:val="003D20A1"/>
    <w:rsid w:val="003D3AF1"/>
    <w:rsid w:val="0041450B"/>
    <w:rsid w:val="00416277"/>
    <w:rsid w:val="00426A05"/>
    <w:rsid w:val="004360E2"/>
    <w:rsid w:val="00444B6A"/>
    <w:rsid w:val="00451FCA"/>
    <w:rsid w:val="00457098"/>
    <w:rsid w:val="00466621"/>
    <w:rsid w:val="004711EE"/>
    <w:rsid w:val="00487E3D"/>
    <w:rsid w:val="004A2BDE"/>
    <w:rsid w:val="004C2E08"/>
    <w:rsid w:val="004F0185"/>
    <w:rsid w:val="005013E6"/>
    <w:rsid w:val="00507862"/>
    <w:rsid w:val="005278F4"/>
    <w:rsid w:val="00540DDF"/>
    <w:rsid w:val="00550B9A"/>
    <w:rsid w:val="0055677A"/>
    <w:rsid w:val="00564294"/>
    <w:rsid w:val="00571360"/>
    <w:rsid w:val="00585860"/>
    <w:rsid w:val="005A010C"/>
    <w:rsid w:val="005A658C"/>
    <w:rsid w:val="005B4882"/>
    <w:rsid w:val="005D17B7"/>
    <w:rsid w:val="005D55C6"/>
    <w:rsid w:val="005D5CAC"/>
    <w:rsid w:val="005E4E0F"/>
    <w:rsid w:val="005E5809"/>
    <w:rsid w:val="00650F1D"/>
    <w:rsid w:val="006B6331"/>
    <w:rsid w:val="006D0569"/>
    <w:rsid w:val="006D6CA8"/>
    <w:rsid w:val="006F4E3D"/>
    <w:rsid w:val="00731ACF"/>
    <w:rsid w:val="00733E16"/>
    <w:rsid w:val="00750685"/>
    <w:rsid w:val="00773AFF"/>
    <w:rsid w:val="00774D63"/>
    <w:rsid w:val="007A79F6"/>
    <w:rsid w:val="007B561A"/>
    <w:rsid w:val="007F7DD0"/>
    <w:rsid w:val="008418BC"/>
    <w:rsid w:val="00841AEC"/>
    <w:rsid w:val="0084458D"/>
    <w:rsid w:val="0087347D"/>
    <w:rsid w:val="008B2D09"/>
    <w:rsid w:val="008E188A"/>
    <w:rsid w:val="008E3F8D"/>
    <w:rsid w:val="00917A7D"/>
    <w:rsid w:val="009305FE"/>
    <w:rsid w:val="0093545E"/>
    <w:rsid w:val="009411B9"/>
    <w:rsid w:val="00951976"/>
    <w:rsid w:val="00951A60"/>
    <w:rsid w:val="0097479C"/>
    <w:rsid w:val="009776F3"/>
    <w:rsid w:val="009806CA"/>
    <w:rsid w:val="0098397D"/>
    <w:rsid w:val="009A13B3"/>
    <w:rsid w:val="009A2611"/>
    <w:rsid w:val="009C69EB"/>
    <w:rsid w:val="009F78AF"/>
    <w:rsid w:val="00A018B8"/>
    <w:rsid w:val="00A058EF"/>
    <w:rsid w:val="00A17FC4"/>
    <w:rsid w:val="00A249A3"/>
    <w:rsid w:val="00A37053"/>
    <w:rsid w:val="00A40D49"/>
    <w:rsid w:val="00A54B2B"/>
    <w:rsid w:val="00A56B9B"/>
    <w:rsid w:val="00A920BD"/>
    <w:rsid w:val="00AB6481"/>
    <w:rsid w:val="00AE3267"/>
    <w:rsid w:val="00AF1D9C"/>
    <w:rsid w:val="00B01DBE"/>
    <w:rsid w:val="00B67EE6"/>
    <w:rsid w:val="00B7552A"/>
    <w:rsid w:val="00B9392E"/>
    <w:rsid w:val="00BA1AC8"/>
    <w:rsid w:val="00BC5107"/>
    <w:rsid w:val="00BD4634"/>
    <w:rsid w:val="00BE1A74"/>
    <w:rsid w:val="00BE7ECA"/>
    <w:rsid w:val="00BF55C4"/>
    <w:rsid w:val="00C1057E"/>
    <w:rsid w:val="00C4539C"/>
    <w:rsid w:val="00C51A38"/>
    <w:rsid w:val="00C53D02"/>
    <w:rsid w:val="00C675CE"/>
    <w:rsid w:val="00CD6166"/>
    <w:rsid w:val="00D00AAC"/>
    <w:rsid w:val="00D04691"/>
    <w:rsid w:val="00D1679A"/>
    <w:rsid w:val="00D344D7"/>
    <w:rsid w:val="00D84B06"/>
    <w:rsid w:val="00D931D8"/>
    <w:rsid w:val="00DA3AB1"/>
    <w:rsid w:val="00DC32B4"/>
    <w:rsid w:val="00DC3629"/>
    <w:rsid w:val="00DD1574"/>
    <w:rsid w:val="00DE5104"/>
    <w:rsid w:val="00DF5B9D"/>
    <w:rsid w:val="00E07EA4"/>
    <w:rsid w:val="00E13D92"/>
    <w:rsid w:val="00E1412A"/>
    <w:rsid w:val="00E2006D"/>
    <w:rsid w:val="00E26D0C"/>
    <w:rsid w:val="00E304A3"/>
    <w:rsid w:val="00E323DE"/>
    <w:rsid w:val="00E33FA9"/>
    <w:rsid w:val="00E80045"/>
    <w:rsid w:val="00ED4042"/>
    <w:rsid w:val="00F47685"/>
    <w:rsid w:val="00F50E51"/>
    <w:rsid w:val="00F5544C"/>
    <w:rsid w:val="00F62849"/>
    <w:rsid w:val="00F738F8"/>
    <w:rsid w:val="00F927F5"/>
    <w:rsid w:val="00FA500D"/>
    <w:rsid w:val="00FB6C94"/>
    <w:rsid w:val="00FD382C"/>
    <w:rsid w:val="00FE0BB1"/>
    <w:rsid w:val="00FE1804"/>
    <w:rsid w:val="00FF541E"/>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6AAD5"/>
  <w15:docId w15:val="{4603B42A-81E8-46B3-BBE8-B6AB2A74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0E2"/>
    <w:pPr>
      <w:spacing w:line="251" w:lineRule="auto"/>
    </w:pPr>
    <w:rPr>
      <w:rFonts w:eastAsia="Times New Roman" w:cs="Times New Roman"/>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kern w:val="0"/>
      <w:sz w:val="40"/>
      <w:szCs w:val="40"/>
    </w:rPr>
  </w:style>
  <w:style w:type="paragraph" w:styleId="Heading3">
    <w:name w:val="heading 3"/>
    <w:basedOn w:val="Normal"/>
    <w:next w:val="Normal"/>
    <w:link w:val="Heading3Char"/>
    <w:uiPriority w:val="9"/>
    <w:semiHidden/>
    <w:unhideWhenUsed/>
    <w:qFormat/>
    <w:rsid w:val="00451F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uiPriority w:val="9"/>
    <w:rPr>
      <w:rFonts w:ascii="Calibri Light" w:eastAsia="SimSun" w:hAnsi="Calibri Light" w:cs="SimSun"/>
      <w:color w:val="2F5496"/>
      <w:kern w:val="0"/>
      <w:sz w:val="40"/>
      <w:szCs w:val="40"/>
      <w14:ligatures w14:val="non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4F0185"/>
    <w:rPr>
      <w:i/>
      <w:iCs/>
    </w:rPr>
  </w:style>
  <w:style w:type="table" w:styleId="TableGrid">
    <w:name w:val="Table Grid"/>
    <w:basedOn w:val="TableNormal"/>
    <w:uiPriority w:val="39"/>
    <w:rsid w:val="00D84B0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6C94"/>
    <w:pPr>
      <w:spacing w:after="0" w:line="240" w:lineRule="auto"/>
    </w:pPr>
    <w:rPr>
      <w:rFonts w:asciiTheme="minorHAnsi" w:eastAsiaTheme="minorHAnsi" w:hAnsiTheme="minorHAnsi" w:cstheme="minorBidi"/>
      <w:sz w:val="24"/>
      <w:szCs w:val="24"/>
    </w:rPr>
  </w:style>
  <w:style w:type="paragraph" w:styleId="NormalWeb">
    <w:name w:val="Normal (Web)"/>
    <w:basedOn w:val="Normal"/>
    <w:uiPriority w:val="99"/>
    <w:unhideWhenUsed/>
    <w:rsid w:val="00A249A3"/>
    <w:pPr>
      <w:spacing w:before="100" w:beforeAutospacing="1" w:after="100" w:afterAutospacing="1" w:line="240" w:lineRule="auto"/>
    </w:pPr>
    <w:rPr>
      <w:rFonts w:ascii="Times New Roman" w:hAnsi="Times New Roman"/>
      <w:kern w:val="0"/>
      <w:sz w:val="24"/>
      <w:szCs w:val="24"/>
    </w:rPr>
  </w:style>
  <w:style w:type="paragraph" w:styleId="Header">
    <w:name w:val="header"/>
    <w:basedOn w:val="Normal"/>
    <w:link w:val="HeaderChar"/>
    <w:uiPriority w:val="99"/>
    <w:unhideWhenUsed/>
    <w:rsid w:val="0027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1C"/>
    <w:rPr>
      <w:rFonts w:eastAsia="Times New Roman" w:cs="Times New Roman"/>
      <w14:ligatures w14:val="none"/>
    </w:rPr>
  </w:style>
  <w:style w:type="paragraph" w:styleId="Footer">
    <w:name w:val="footer"/>
    <w:basedOn w:val="Normal"/>
    <w:link w:val="FooterChar"/>
    <w:uiPriority w:val="99"/>
    <w:unhideWhenUsed/>
    <w:rsid w:val="0027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1C"/>
    <w:rPr>
      <w:rFonts w:eastAsia="Times New Roman" w:cs="Times New Roman"/>
      <w14:ligatures w14:val="none"/>
    </w:rPr>
  </w:style>
  <w:style w:type="character" w:customStyle="1" w:styleId="Heading3Char">
    <w:name w:val="Heading 3 Char"/>
    <w:basedOn w:val="DefaultParagraphFont"/>
    <w:link w:val="Heading3"/>
    <w:uiPriority w:val="9"/>
    <w:semiHidden/>
    <w:rsid w:val="00451FCA"/>
    <w:rPr>
      <w:rFonts w:asciiTheme="majorHAnsi" w:eastAsiaTheme="majorEastAsia" w:hAnsiTheme="majorHAnsi" w:cstheme="majorBidi"/>
      <w:color w:val="243F60" w:themeColor="accent1" w:themeShade="7F"/>
      <w:sz w:val="24"/>
      <w:szCs w:val="24"/>
      <w14:ligatures w14:val="none"/>
    </w:rPr>
  </w:style>
  <w:style w:type="character" w:styleId="Strong">
    <w:name w:val="Strong"/>
    <w:basedOn w:val="DefaultParagraphFont"/>
    <w:uiPriority w:val="22"/>
    <w:qFormat/>
    <w:rsid w:val="00451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nu12010157" TargetMode="External"/><Relationship Id="rId18" Type="http://schemas.openxmlformats.org/officeDocument/2006/relationships/hyperlink" Target="https://doi.org/10.3390/ph1004008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doi.org/10.1016/j.bioactmat.2021.04.043"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38/nrmicro.2016.9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S0010-938X(03)00066-0" TargetMode="External"/><Relationship Id="rId20" Type="http://schemas.openxmlformats.org/officeDocument/2006/relationships/hyperlink" Target="https://doi.org/10.2436/im.v8i3.950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28/MMBR.00037-1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1155/2015/142979"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copbio.2004.05.001" TargetMode="External"/><Relationship Id="rId22" Type="http://schemas.openxmlformats.org/officeDocument/2006/relationships/hyperlink" Target="https://doi.org/10.1016/j.foodchem.2020.128023"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Weight loss in absence of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0.02</c:v>
                </c:pt>
                <c:pt idx="1">
                  <c:v>2.8000000000000001E-2</c:v>
                </c:pt>
                <c:pt idx="2">
                  <c:v>0.01</c:v>
                </c:pt>
                <c:pt idx="3">
                  <c:v>1.2E-2</c:v>
                </c:pt>
                <c:pt idx="4">
                  <c:v>4.0000000000000001E-3</c:v>
                </c:pt>
                <c:pt idx="5">
                  <c:v>1.7000000000000001E-2</c:v>
                </c:pt>
              </c:numCache>
            </c:numRef>
          </c:val>
          <c:smooth val="0"/>
          <c:extLst>
            <c:ext xmlns:c16="http://schemas.microsoft.com/office/drawing/2014/chart" uri="{C3380CC4-5D6E-409C-BE32-E72D297353CC}">
              <c16:uniqueId val="{00000000-0908-4730-816B-7D3EB8C0B74B}"/>
            </c:ext>
          </c:extLst>
        </c:ser>
        <c:ser>
          <c:idx val="1"/>
          <c:order val="1"/>
          <c:tx>
            <c:strRef>
              <c:f>Sheet1!$C$1</c:f>
              <c:strCache>
                <c:ptCount val="1"/>
                <c:pt idx="0">
                  <c:v>Weight loss in presence of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4.4999999999999998E-2</c:v>
                </c:pt>
                <c:pt idx="1">
                  <c:v>5.7000000000000002E-2</c:v>
                </c:pt>
                <c:pt idx="2">
                  <c:v>2.5000000000000001E-2</c:v>
                </c:pt>
                <c:pt idx="3">
                  <c:v>1.9E-2</c:v>
                </c:pt>
                <c:pt idx="4">
                  <c:v>7.0000000000000001E-3</c:v>
                </c:pt>
                <c:pt idx="5">
                  <c:v>0.02</c:v>
                </c:pt>
              </c:numCache>
            </c:numRef>
          </c:val>
          <c:smooth val="0"/>
          <c:extLst>
            <c:ext xmlns:c16="http://schemas.microsoft.com/office/drawing/2014/chart" uri="{C3380CC4-5D6E-409C-BE32-E72D297353CC}">
              <c16:uniqueId val="{00000001-0908-4730-816B-7D3EB8C0B74B}"/>
            </c:ext>
          </c:extLst>
        </c:ser>
        <c:dLbls>
          <c:showLegendKey val="0"/>
          <c:showVal val="0"/>
          <c:showCatName val="0"/>
          <c:showSerName val="0"/>
          <c:showPercent val="0"/>
          <c:showBubbleSize val="0"/>
        </c:dLbls>
        <c:marker val="1"/>
        <c:smooth val="0"/>
        <c:axId val="584693704"/>
        <c:axId val="584695864"/>
      </c:lineChart>
      <c:catAx>
        <c:axId val="584693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5864"/>
        <c:crosses val="autoZero"/>
        <c:auto val="1"/>
        <c:lblAlgn val="ctr"/>
        <c:lblOffset val="100"/>
        <c:noMultiLvlLbl val="0"/>
      </c:catAx>
      <c:valAx>
        <c:axId val="584695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ptos" panose="020B0004020202020204" pitchFamily="34" charset="0"/>
                  </a:rPr>
                  <a:t>∆Weight loss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3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CR in absence of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5.9999999999999995E-4</c:v>
                </c:pt>
                <c:pt idx="1">
                  <c:v>4.0000000000000002E-4</c:v>
                </c:pt>
                <c:pt idx="2">
                  <c:v>2.0000000000000001E-4</c:v>
                </c:pt>
                <c:pt idx="3">
                  <c:v>2.0000000000000001E-4</c:v>
                </c:pt>
                <c:pt idx="4">
                  <c:v>4.0000000000000001E-3</c:v>
                </c:pt>
                <c:pt idx="5">
                  <c:v>1E-3</c:v>
                </c:pt>
              </c:numCache>
            </c:numRef>
          </c:val>
          <c:smooth val="0"/>
          <c:extLst>
            <c:ext xmlns:c16="http://schemas.microsoft.com/office/drawing/2014/chart" uri="{C3380CC4-5D6E-409C-BE32-E72D297353CC}">
              <c16:uniqueId val="{00000000-59EA-49BC-A5ED-E45AA3FC8227}"/>
            </c:ext>
          </c:extLst>
        </c:ser>
        <c:ser>
          <c:idx val="1"/>
          <c:order val="1"/>
          <c:tx>
            <c:strRef>
              <c:f>Sheet1!$C$1</c:f>
              <c:strCache>
                <c:ptCount val="1"/>
                <c:pt idx="0">
                  <c:v>CR in the presence of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2E-3</c:v>
                </c:pt>
                <c:pt idx="1">
                  <c:v>7.0000000000000001E-3</c:v>
                </c:pt>
                <c:pt idx="2">
                  <c:v>1E-3</c:v>
                </c:pt>
                <c:pt idx="3">
                  <c:v>8.9999999999999993E-3</c:v>
                </c:pt>
                <c:pt idx="4">
                  <c:v>4.4999999999999997E-3</c:v>
                </c:pt>
                <c:pt idx="5">
                  <c:v>8.9999999999999993E-3</c:v>
                </c:pt>
              </c:numCache>
            </c:numRef>
          </c:val>
          <c:smooth val="0"/>
          <c:extLst>
            <c:ext xmlns:c16="http://schemas.microsoft.com/office/drawing/2014/chart" uri="{C3380CC4-5D6E-409C-BE32-E72D297353CC}">
              <c16:uniqueId val="{00000001-59EA-49BC-A5ED-E45AA3FC8227}"/>
            </c:ext>
          </c:extLst>
        </c:ser>
        <c:dLbls>
          <c:showLegendKey val="0"/>
          <c:showVal val="0"/>
          <c:showCatName val="0"/>
          <c:showSerName val="0"/>
          <c:showPercent val="0"/>
          <c:showBubbleSize val="0"/>
        </c:dLbls>
        <c:marker val="1"/>
        <c:smooth val="0"/>
        <c:axId val="572111288"/>
        <c:axId val="572114168"/>
      </c:lineChart>
      <c:catAx>
        <c:axId val="572111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14168"/>
        <c:crosses val="autoZero"/>
        <c:auto val="1"/>
        <c:lblAlgn val="ctr"/>
        <c:lblOffset val="100"/>
        <c:noMultiLvlLbl val="0"/>
      </c:catAx>
      <c:valAx>
        <c:axId val="572114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11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Weight loss of copper in extract without P.aeruginosa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1.4999999999999999E-2</c:v>
                </c:pt>
                <c:pt idx="1">
                  <c:v>1.9E-2</c:v>
                </c:pt>
                <c:pt idx="2">
                  <c:v>1.9E-2</c:v>
                </c:pt>
                <c:pt idx="3">
                  <c:v>1.6E-2</c:v>
                </c:pt>
                <c:pt idx="4">
                  <c:v>1.0999999999999999E-2</c:v>
                </c:pt>
                <c:pt idx="5">
                  <c:v>0.02</c:v>
                </c:pt>
              </c:numCache>
            </c:numRef>
          </c:val>
          <c:smooth val="0"/>
          <c:extLst>
            <c:ext xmlns:c16="http://schemas.microsoft.com/office/drawing/2014/chart" uri="{C3380CC4-5D6E-409C-BE32-E72D297353CC}">
              <c16:uniqueId val="{00000000-36E3-40AE-A17C-DB2BB4FF6A99}"/>
            </c:ext>
          </c:extLst>
        </c:ser>
        <c:ser>
          <c:idx val="1"/>
          <c:order val="1"/>
          <c:tx>
            <c:strRef>
              <c:f>Sheet1!$C$1</c:f>
              <c:strCache>
                <c:ptCount val="1"/>
                <c:pt idx="0">
                  <c:v>Weight loss of copper in extract with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1.2999999999999999E-2</c:v>
                </c:pt>
                <c:pt idx="1">
                  <c:v>2.1000000000000001E-2</c:v>
                </c:pt>
                <c:pt idx="2">
                  <c:v>1.9E-2</c:v>
                </c:pt>
                <c:pt idx="3">
                  <c:v>1.2999999999999999E-2</c:v>
                </c:pt>
                <c:pt idx="4">
                  <c:v>3.0000000000000001E-3</c:v>
                </c:pt>
                <c:pt idx="5">
                  <c:v>1E-3</c:v>
                </c:pt>
              </c:numCache>
            </c:numRef>
          </c:val>
          <c:smooth val="0"/>
          <c:extLst>
            <c:ext xmlns:c16="http://schemas.microsoft.com/office/drawing/2014/chart" uri="{C3380CC4-5D6E-409C-BE32-E72D297353CC}">
              <c16:uniqueId val="{00000001-36E3-40AE-A17C-DB2BB4FF6A99}"/>
            </c:ext>
          </c:extLst>
        </c:ser>
        <c:dLbls>
          <c:showLegendKey val="0"/>
          <c:showVal val="0"/>
          <c:showCatName val="0"/>
          <c:showSerName val="0"/>
          <c:showPercent val="0"/>
          <c:showBubbleSize val="0"/>
        </c:dLbls>
        <c:marker val="1"/>
        <c:smooth val="0"/>
        <c:axId val="570645808"/>
        <c:axId val="570638248"/>
      </c:lineChart>
      <c:catAx>
        <c:axId val="570645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638248"/>
        <c:crosses val="autoZero"/>
        <c:auto val="1"/>
        <c:lblAlgn val="ctr"/>
        <c:lblOffset val="100"/>
        <c:noMultiLvlLbl val="0"/>
      </c:catAx>
      <c:valAx>
        <c:axId val="570638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r>
                  <a:rPr lang="en-US" sz="1100">
                    <a:latin typeface="Aptos" panose="020B0004020202020204" pitchFamily="34" charset="0"/>
                  </a:rPr>
                  <a:t>∆ Weight loss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645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CR of copper in extrat without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4.0000000000000002E-4</c:v>
                </c:pt>
                <c:pt idx="1">
                  <c:v>2.9999999999999997E-4</c:v>
                </c:pt>
                <c:pt idx="2">
                  <c:v>2.0000000000000001E-4</c:v>
                </c:pt>
                <c:pt idx="3">
                  <c:v>1E-4</c:v>
                </c:pt>
                <c:pt idx="4">
                  <c:v>7.0000000000000001E-3</c:v>
                </c:pt>
                <c:pt idx="5">
                  <c:v>0.01</c:v>
                </c:pt>
              </c:numCache>
            </c:numRef>
          </c:val>
          <c:smooth val="0"/>
          <c:extLst>
            <c:ext xmlns:c16="http://schemas.microsoft.com/office/drawing/2014/chart" uri="{C3380CC4-5D6E-409C-BE32-E72D297353CC}">
              <c16:uniqueId val="{00000000-0444-4BA3-B8B9-66E5377AA964}"/>
            </c:ext>
          </c:extLst>
        </c:ser>
        <c:ser>
          <c:idx val="1"/>
          <c:order val="1"/>
          <c:tx>
            <c:strRef>
              <c:f>Sheet1!$C$1</c:f>
              <c:strCache>
                <c:ptCount val="1"/>
                <c:pt idx="0">
                  <c:v>CR of copper in the presence of extract with P. 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4.0000000000000002E-4</c:v>
                </c:pt>
                <c:pt idx="1">
                  <c:v>2.9999999999999997E-4</c:v>
                </c:pt>
                <c:pt idx="2">
                  <c:v>2.0000000000000001E-4</c:v>
                </c:pt>
                <c:pt idx="3">
                  <c:v>1E-4</c:v>
                </c:pt>
                <c:pt idx="4">
                  <c:v>2E-3</c:v>
                </c:pt>
                <c:pt idx="5">
                  <c:v>1E-4</c:v>
                </c:pt>
              </c:numCache>
            </c:numRef>
          </c:val>
          <c:smooth val="0"/>
          <c:extLst>
            <c:ext xmlns:c16="http://schemas.microsoft.com/office/drawing/2014/chart" uri="{C3380CC4-5D6E-409C-BE32-E72D297353CC}">
              <c16:uniqueId val="{00000001-0444-4BA3-B8B9-66E5377AA964}"/>
            </c:ext>
          </c:extLst>
        </c:ser>
        <c:dLbls>
          <c:showLegendKey val="0"/>
          <c:showVal val="0"/>
          <c:showCatName val="0"/>
          <c:showSerName val="0"/>
          <c:showPercent val="0"/>
          <c:showBubbleSize val="0"/>
        </c:dLbls>
        <c:marker val="1"/>
        <c:smooth val="0"/>
        <c:axId val="792875504"/>
        <c:axId val="792870104"/>
      </c:lineChart>
      <c:catAx>
        <c:axId val="79287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870104"/>
        <c:crosses val="autoZero"/>
        <c:auto val="1"/>
        <c:lblAlgn val="ctr"/>
        <c:lblOffset val="100"/>
        <c:noMultiLvlLbl val="0"/>
      </c:catAx>
      <c:valAx>
        <c:axId val="792870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875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67825896762906"/>
          <c:y val="5.0925925925925923E-2"/>
          <c:w val="0.82643285214348217"/>
          <c:h val="0.75996172353455815"/>
        </c:manualLayout>
      </c:layout>
      <c:scatterChart>
        <c:scatterStyle val="smoothMarker"/>
        <c:varyColors val="0"/>
        <c:ser>
          <c:idx val="0"/>
          <c:order val="0"/>
          <c:tx>
            <c:strRef>
              <c:f>'PDP Data'!$AP$2</c:f>
              <c:strCache>
                <c:ptCount val="1"/>
                <c:pt idx="0">
                  <c:v>Potential</c:v>
                </c:pt>
              </c:strCache>
            </c:strRef>
          </c:tx>
          <c:spPr>
            <a:ln w="19050" cap="rnd">
              <a:solidFill>
                <a:schemeClr val="accent1"/>
              </a:solidFill>
              <a:round/>
            </a:ln>
            <a:effectLst/>
          </c:spPr>
          <c:marker>
            <c:symbol val="none"/>
          </c:marker>
          <c:xVal>
            <c:numRef>
              <c:f>'PDP Data'!$AO$3:$AO$303</c:f>
              <c:numCache>
                <c:formatCode>General</c:formatCode>
                <c:ptCount val="301"/>
                <c:pt idx="0">
                  <c:v>-2.4270122918017951</c:v>
                </c:pt>
                <c:pt idx="1">
                  <c:v>-2.4555598626823074</c:v>
                </c:pt>
                <c:pt idx="2">
                  <c:v>-2.4825401734597676</c:v>
                </c:pt>
                <c:pt idx="3">
                  <c:v>-2.5083582065224137</c:v>
                </c:pt>
                <c:pt idx="4">
                  <c:v>-2.533725678210708</c:v>
                </c:pt>
                <c:pt idx="5">
                  <c:v>-2.5583048643592829</c:v>
                </c:pt>
                <c:pt idx="6">
                  <c:v>-2.5816987086802548</c:v>
                </c:pt>
                <c:pt idx="7">
                  <c:v>-2.6041496239812187</c:v>
                </c:pt>
                <c:pt idx="8">
                  <c:v>-2.6272720591144045</c:v>
                </c:pt>
                <c:pt idx="9">
                  <c:v>-2.6493643917410457</c:v>
                </c:pt>
                <c:pt idx="10">
                  <c:v>-2.6716203965612624</c:v>
                </c:pt>
                <c:pt idx="11">
                  <c:v>-2.6944336864846958</c:v>
                </c:pt>
                <c:pt idx="12">
                  <c:v>-2.7173778871219372</c:v>
                </c:pt>
                <c:pt idx="13">
                  <c:v>-2.7408841558149337</c:v>
                </c:pt>
                <c:pt idx="14">
                  <c:v>-2.7632109005907073</c:v>
                </c:pt>
                <c:pt idx="15">
                  <c:v>-2.7862167006646956</c:v>
                </c:pt>
                <c:pt idx="16">
                  <c:v>-2.8077113874318798</c:v>
                </c:pt>
                <c:pt idx="17">
                  <c:v>-2.8309136425129773</c:v>
                </c:pt>
                <c:pt idx="18">
                  <c:v>-2.8529423289716402</c:v>
                </c:pt>
                <c:pt idx="19">
                  <c:v>-2.8758219445253248</c:v>
                </c:pt>
                <c:pt idx="20">
                  <c:v>-2.8996294548824371</c:v>
                </c:pt>
                <c:pt idx="21">
                  <c:v>-2.9251835593548252</c:v>
                </c:pt>
                <c:pt idx="22">
                  <c:v>-2.95116991347165</c:v>
                </c:pt>
                <c:pt idx="23">
                  <c:v>-2.9779842601822799</c:v>
                </c:pt>
                <c:pt idx="24">
                  <c:v>-3.0052430554123717</c:v>
                </c:pt>
                <c:pt idx="25">
                  <c:v>-3.0324052273281104</c:v>
                </c:pt>
                <c:pt idx="26">
                  <c:v>-3.0602811176458955</c:v>
                </c:pt>
                <c:pt idx="27">
                  <c:v>-3.0878842709211463</c:v>
                </c:pt>
                <c:pt idx="28">
                  <c:v>-3.1167361404150262</c:v>
                </c:pt>
                <c:pt idx="29">
                  <c:v>-3.1469104701481343</c:v>
                </c:pt>
                <c:pt idx="30">
                  <c:v>-3.1776357475584507</c:v>
                </c:pt>
                <c:pt idx="31">
                  <c:v>-3.208870999272714</c:v>
                </c:pt>
                <c:pt idx="32">
                  <c:v>-3.2412394560900206</c:v>
                </c:pt>
                <c:pt idx="33">
                  <c:v>-3.2746601840902629</c:v>
                </c:pt>
                <c:pt idx="34">
                  <c:v>-3.3077701642272443</c:v>
                </c:pt>
                <c:pt idx="35">
                  <c:v>-3.3400837999301496</c:v>
                </c:pt>
                <c:pt idx="36">
                  <c:v>-3.3728390476252241</c:v>
                </c:pt>
                <c:pt idx="37">
                  <c:v>-3.4071573168688998</c:v>
                </c:pt>
                <c:pt idx="38">
                  <c:v>-3.442974277613617</c:v>
                </c:pt>
                <c:pt idx="39">
                  <c:v>-3.4797785641180399</c:v>
                </c:pt>
                <c:pt idx="40">
                  <c:v>-3.5162701009999764</c:v>
                </c:pt>
                <c:pt idx="41">
                  <c:v>-3.5533075336284727</c:v>
                </c:pt>
                <c:pt idx="42">
                  <c:v>-3.5898979233571393</c:v>
                </c:pt>
                <c:pt idx="43">
                  <c:v>-3.6265362783676309</c:v>
                </c:pt>
                <c:pt idx="44">
                  <c:v>-3.6643415477106984</c:v>
                </c:pt>
                <c:pt idx="45">
                  <c:v>-3.7015836199387055</c:v>
                </c:pt>
                <c:pt idx="46">
                  <c:v>-3.7389751660076027</c:v>
                </c:pt>
                <c:pt idx="47">
                  <c:v>-3.7736579128363692</c:v>
                </c:pt>
                <c:pt idx="48">
                  <c:v>-3.8099485822407941</c:v>
                </c:pt>
                <c:pt idx="49">
                  <c:v>-3.8464900106991626</c:v>
                </c:pt>
                <c:pt idx="50">
                  <c:v>-3.8837244124194559</c:v>
                </c:pt>
                <c:pt idx="51">
                  <c:v>-3.9211808169011513</c:v>
                </c:pt>
                <c:pt idx="52">
                  <c:v>-3.9582126810282481</c:v>
                </c:pt>
                <c:pt idx="53">
                  <c:v>-3.9939620450026827</c:v>
                </c:pt>
                <c:pt idx="54">
                  <c:v>-4.0288633705231938</c:v>
                </c:pt>
                <c:pt idx="55">
                  <c:v>-4.064996848546345</c:v>
                </c:pt>
                <c:pt idx="56">
                  <c:v>-4.1003436196943648</c:v>
                </c:pt>
                <c:pt idx="57">
                  <c:v>-4.1347183150043891</c:v>
                </c:pt>
                <c:pt idx="58">
                  <c:v>-4.1687703061329371</c:v>
                </c:pt>
                <c:pt idx="59">
                  <c:v>-4.2021786886359767</c:v>
                </c:pt>
                <c:pt idx="60">
                  <c:v>-4.2351516428065894</c:v>
                </c:pt>
                <c:pt idx="61">
                  <c:v>-4.267767119779502</c:v>
                </c:pt>
                <c:pt idx="62">
                  <c:v>-4.2996424721773403</c:v>
                </c:pt>
                <c:pt idx="63">
                  <c:v>-4.3304042189756871</c:v>
                </c:pt>
                <c:pt idx="64">
                  <c:v>-4.362010219215315</c:v>
                </c:pt>
                <c:pt idx="65">
                  <c:v>-4.3879582553547305</c:v>
                </c:pt>
                <c:pt idx="66">
                  <c:v>-4.4171415377755006</c:v>
                </c:pt>
                <c:pt idx="67">
                  <c:v>-4.442974277613617</c:v>
                </c:pt>
                <c:pt idx="68">
                  <c:v>-4.470441326978837</c:v>
                </c:pt>
                <c:pt idx="69">
                  <c:v>-4.4956650881975362</c:v>
                </c:pt>
                <c:pt idx="70">
                  <c:v>-4.5233132570543555</c:v>
                </c:pt>
                <c:pt idx="71">
                  <c:v>-4.5489815478445426</c:v>
                </c:pt>
                <c:pt idx="72">
                  <c:v>-4.5747919488613435</c:v>
                </c:pt>
                <c:pt idx="73">
                  <c:v>-4.5977386175453194</c:v>
                </c:pt>
                <c:pt idx="74">
                  <c:v>-4.624153563690844</c:v>
                </c:pt>
                <c:pt idx="75">
                  <c:v>-4.6511112769285621</c:v>
                </c:pt>
                <c:pt idx="76">
                  <c:v>-4.6786087216883105</c:v>
                </c:pt>
                <c:pt idx="77">
                  <c:v>-4.7024583321818403</c:v>
                </c:pt>
                <c:pt idx="78">
                  <c:v>-4.7321245806811021</c:v>
                </c:pt>
                <c:pt idx="79">
                  <c:v>-4.7642191296724397</c:v>
                </c:pt>
                <c:pt idx="80">
                  <c:v>-4.7950664776458556</c:v>
                </c:pt>
                <c:pt idx="81">
                  <c:v>-4.8309136425129768</c:v>
                </c:pt>
                <c:pt idx="82">
                  <c:v>-4.8709549401120418</c:v>
                </c:pt>
                <c:pt idx="83">
                  <c:v>-4.9164973801697327</c:v>
                </c:pt>
                <c:pt idx="84">
                  <c:v>-4.9681877286696299</c:v>
                </c:pt>
                <c:pt idx="85">
                  <c:v>-5.0265488559750651</c:v>
                </c:pt>
                <c:pt idx="86">
                  <c:v>-5.0968014529570214</c:v>
                </c:pt>
                <c:pt idx="87">
                  <c:v>-5.1837587000082168</c:v>
                </c:pt>
                <c:pt idx="88">
                  <c:v>-5.2864254622279301</c:v>
                </c:pt>
                <c:pt idx="89">
                  <c:v>-5.4111682744057932</c:v>
                </c:pt>
                <c:pt idx="90">
                  <c:v>-5.5488278424874604</c:v>
                </c:pt>
                <c:pt idx="91">
                  <c:v>-5.7075224063322159</c:v>
                </c:pt>
                <c:pt idx="92">
                  <c:v>-5.8422411139531363</c:v>
                </c:pt>
                <c:pt idx="93">
                  <c:v>-5.9702105291681447</c:v>
                </c:pt>
                <c:pt idx="94">
                  <c:v>-6.0314703556251601</c:v>
                </c:pt>
                <c:pt idx="95">
                  <c:v>-6.1317083119821447</c:v>
                </c:pt>
                <c:pt idx="96">
                  <c:v>-6.215739417433916</c:v>
                </c:pt>
                <c:pt idx="97">
                  <c:v>-6.4084901910053462</c:v>
                </c:pt>
                <c:pt idx="98">
                  <c:v>-6.710411047457403</c:v>
                </c:pt>
                <c:pt idx="99">
                  <c:v>-6.8857227034384136</c:v>
                </c:pt>
                <c:pt idx="100">
                  <c:v>-6.3212995650016959</c:v>
                </c:pt>
                <c:pt idx="101">
                  <c:v>-6.0328265770444602</c:v>
                </c:pt>
                <c:pt idx="102">
                  <c:v>-5.8671002300555175</c:v>
                </c:pt>
                <c:pt idx="103">
                  <c:v>-5.7180580665591751</c:v>
                </c:pt>
                <c:pt idx="104">
                  <c:v>-5.6126101736612704</c:v>
                </c:pt>
                <c:pt idx="105">
                  <c:v>-5.5121548798885645</c:v>
                </c:pt>
                <c:pt idx="106">
                  <c:v>-5.4375881670502721</c:v>
                </c:pt>
                <c:pt idx="107">
                  <c:v>-5.6865546295735863</c:v>
                </c:pt>
                <c:pt idx="108">
                  <c:v>-5.3098925605436698</c:v>
                </c:pt>
                <c:pt idx="109">
                  <c:v>-5.2591637929426884</c:v>
                </c:pt>
                <c:pt idx="110">
                  <c:v>-5.2156680519778513</c:v>
                </c:pt>
                <c:pt idx="111">
                  <c:v>-5.1777011287376338</c:v>
                </c:pt>
                <c:pt idx="112">
                  <c:v>-5.1443597191098549</c:v>
                </c:pt>
                <c:pt idx="113">
                  <c:v>-5.1165089098110696</c:v>
                </c:pt>
                <c:pt idx="114">
                  <c:v>-5.0902300852672306</c:v>
                </c:pt>
                <c:pt idx="115">
                  <c:v>-5.0735546521816106</c:v>
                </c:pt>
                <c:pt idx="116">
                  <c:v>-5.0553692981437219</c:v>
                </c:pt>
                <c:pt idx="117">
                  <c:v>-5.0455645136715175</c:v>
                </c:pt>
                <c:pt idx="118">
                  <c:v>-5.0336705048361221</c:v>
                </c:pt>
                <c:pt idx="119">
                  <c:v>-5.0290490656545757</c:v>
                </c:pt>
                <c:pt idx="120">
                  <c:v>-5.0189065768540706</c:v>
                </c:pt>
                <c:pt idx="121">
                  <c:v>-5.0131387297099552</c:v>
                </c:pt>
                <c:pt idx="122">
                  <c:v>-4.9956786262173578</c:v>
                </c:pt>
                <c:pt idx="123">
                  <c:v>-4.9771593891234724</c:v>
                </c:pt>
                <c:pt idx="124">
                  <c:v>-4.9457700901366026</c:v>
                </c:pt>
                <c:pt idx="125">
                  <c:v>-4.9122185821904578</c:v>
                </c:pt>
                <c:pt idx="126">
                  <c:v>-4.8680607047895759</c:v>
                </c:pt>
                <c:pt idx="127">
                  <c:v>-4.8236193077567293</c:v>
                </c:pt>
                <c:pt idx="128">
                  <c:v>-4.7726275577103641</c:v>
                </c:pt>
                <c:pt idx="129">
                  <c:v>-4.7263044120699078</c:v>
                </c:pt>
                <c:pt idx="130">
                  <c:v>-4.6718243385616773</c:v>
                </c:pt>
                <c:pt idx="131">
                  <c:v>-4.6265362783676309</c:v>
                </c:pt>
                <c:pt idx="132">
                  <c:v>-4.5973947580800854</c:v>
                </c:pt>
                <c:pt idx="133">
                  <c:v>-4.5917600346881509</c:v>
                </c:pt>
                <c:pt idx="134">
                  <c:v>-4.5700863022362457</c:v>
                </c:pt>
                <c:pt idx="135">
                  <c:v>-4.5616158929652855</c:v>
                </c:pt>
                <c:pt idx="136">
                  <c:v>-4.5335772775662084</c:v>
                </c:pt>
                <c:pt idx="137">
                  <c:v>-4.5211450324713374</c:v>
                </c:pt>
                <c:pt idx="138">
                  <c:v>-4.502241281712732</c:v>
                </c:pt>
                <c:pt idx="139">
                  <c:v>-4.4809599613516555</c:v>
                </c:pt>
                <c:pt idx="140">
                  <c:v>-4.4641997091751024</c:v>
                </c:pt>
                <c:pt idx="141">
                  <c:v>-4.4503837604809142</c:v>
                </c:pt>
                <c:pt idx="142">
                  <c:v>-4.4439388409904677</c:v>
                </c:pt>
                <c:pt idx="143">
                  <c:v>-4.4361630813354553</c:v>
                </c:pt>
                <c:pt idx="144">
                  <c:v>-4.4142009909869993</c:v>
                </c:pt>
                <c:pt idx="145">
                  <c:v>-4.4137503611339586</c:v>
                </c:pt>
                <c:pt idx="146">
                  <c:v>-4.4118403836169078</c:v>
                </c:pt>
                <c:pt idx="147">
                  <c:v>-4.4081565887752152</c:v>
                </c:pt>
                <c:pt idx="148">
                  <c:v>-4.4011001129361169</c:v>
                </c:pt>
                <c:pt idx="149">
                  <c:v>-4.3996806702483386</c:v>
                </c:pt>
                <c:pt idx="150">
                  <c:v>-4.3866868385445406</c:v>
                </c:pt>
                <c:pt idx="151">
                  <c:v>-4.375511637486551</c:v>
                </c:pt>
                <c:pt idx="152">
                  <c:v>-4.3510548178343278</c:v>
                </c:pt>
                <c:pt idx="153">
                  <c:v>-4.336299074610352</c:v>
                </c:pt>
                <c:pt idx="154">
                  <c:v>-4.307241181845276</c:v>
                </c:pt>
                <c:pt idx="155">
                  <c:v>-4.2781893847874537</c:v>
                </c:pt>
                <c:pt idx="156">
                  <c:v>-4.2472603060646721</c:v>
                </c:pt>
                <c:pt idx="157">
                  <c:v>-4.2040505010971971</c:v>
                </c:pt>
                <c:pt idx="158">
                  <c:v>-4.1652614810961586</c:v>
                </c:pt>
                <c:pt idx="159">
                  <c:v>-4.1294205394473149</c:v>
                </c:pt>
                <c:pt idx="160">
                  <c:v>-4.096313268263498</c:v>
                </c:pt>
                <c:pt idx="161">
                  <c:v>-4.0583395216116074</c:v>
                </c:pt>
                <c:pt idx="162">
                  <c:v>-4.0292348402192326</c:v>
                </c:pt>
                <c:pt idx="163">
                  <c:v>-4.0074464821678646</c:v>
                </c:pt>
                <c:pt idx="164">
                  <c:v>-3.9842212436109592</c:v>
                </c:pt>
                <c:pt idx="165">
                  <c:v>-3.9593976598859268</c:v>
                </c:pt>
                <c:pt idx="166">
                  <c:v>-3.9295926782598802</c:v>
                </c:pt>
                <c:pt idx="167">
                  <c:v>-3.8867253075356496</c:v>
                </c:pt>
                <c:pt idx="168">
                  <c:v>-3.8124792791635369</c:v>
                </c:pt>
                <c:pt idx="169">
                  <c:v>-3.7009287399725905</c:v>
                </c:pt>
                <c:pt idx="170">
                  <c:v>-3.6371406970413198</c:v>
                </c:pt>
                <c:pt idx="171">
                  <c:v>-3.5987718325018871</c:v>
                </c:pt>
                <c:pt idx="172">
                  <c:v>-3.5785606097799505</c:v>
                </c:pt>
                <c:pt idx="173">
                  <c:v>-3.5451551399914898</c:v>
                </c:pt>
                <c:pt idx="174">
                  <c:v>-3.4928190227397593</c:v>
                </c:pt>
                <c:pt idx="175">
                  <c:v>-3.4355706730020166</c:v>
                </c:pt>
                <c:pt idx="176">
                  <c:v>-3.3698773571406879</c:v>
                </c:pt>
                <c:pt idx="177">
                  <c:v>-3.3038184128314763</c:v>
                </c:pt>
                <c:pt idx="178">
                  <c:v>-3.238598442501369</c:v>
                </c:pt>
                <c:pt idx="179">
                  <c:v>-3.1708249260829122</c:v>
                </c:pt>
                <c:pt idx="180">
                  <c:v>-3.1064601564353387</c:v>
                </c:pt>
                <c:pt idx="181">
                  <c:v>-3.043063586155804</c:v>
                </c:pt>
                <c:pt idx="182">
                  <c:v>-2.9833844524428228</c:v>
                </c:pt>
                <c:pt idx="183">
                  <c:v>-2.9273825234547632</c:v>
                </c:pt>
                <c:pt idx="184">
                  <c:v>-2.87484417041947</c:v>
                </c:pt>
                <c:pt idx="185">
                  <c:v>-2.8262311768633501</c:v>
                </c:pt>
                <c:pt idx="186">
                  <c:v>-2.7809396675511389</c:v>
                </c:pt>
                <c:pt idx="187">
                  <c:v>-2.7377862945235831</c:v>
                </c:pt>
                <c:pt idx="188">
                  <c:v>-2.6991872058818829</c:v>
                </c:pt>
                <c:pt idx="189">
                  <c:v>-2.6637404479858069</c:v>
                </c:pt>
                <c:pt idx="190">
                  <c:v>-2.6296719922204894</c:v>
                </c:pt>
                <c:pt idx="191">
                  <c:v>-2.5987718325018871</c:v>
                </c:pt>
                <c:pt idx="192">
                  <c:v>-2.5687971154434832</c:v>
                </c:pt>
                <c:pt idx="193">
                  <c:v>-2.5424208530042374</c:v>
                </c:pt>
                <c:pt idx="194">
                  <c:v>-2.5174122304732323</c:v>
                </c:pt>
                <c:pt idx="195">
                  <c:v>-2.4929541275726743</c:v>
                </c:pt>
                <c:pt idx="196">
                  <c:v>-2.4706980022120195</c:v>
                </c:pt>
                <c:pt idx="197">
                  <c:v>-2.4495270428934366</c:v>
                </c:pt>
                <c:pt idx="198">
                  <c:v>-2.4288737229156885</c:v>
                </c:pt>
                <c:pt idx="199">
                  <c:v>-2.4094925379914169</c:v>
                </c:pt>
                <c:pt idx="200">
                  <c:v>-2.3911531776735884</c:v>
                </c:pt>
                <c:pt idx="201">
                  <c:v>-2.3736596326249577</c:v>
                </c:pt>
                <c:pt idx="202">
                  <c:v>-2.3563499617826711</c:v>
                </c:pt>
                <c:pt idx="203">
                  <c:v>-2.340178841944295</c:v>
                </c:pt>
                <c:pt idx="204">
                  <c:v>-2.3243132913005988</c:v>
                </c:pt>
                <c:pt idx="205">
                  <c:v>-2.3097152974873705</c:v>
                </c:pt>
                <c:pt idx="206">
                  <c:v>-2.2953348145454706</c:v>
                </c:pt>
                <c:pt idx="207">
                  <c:v>-2.281332264683789</c:v>
                </c:pt>
                <c:pt idx="208">
                  <c:v>-2.267767119779502</c:v>
                </c:pt>
                <c:pt idx="209">
                  <c:v>-2.2548471049230998</c:v>
                </c:pt>
                <c:pt idx="210">
                  <c:v>-2.2422245089880746</c:v>
                </c:pt>
                <c:pt idx="211">
                  <c:v>-2.2302535328205466</c:v>
                </c:pt>
                <c:pt idx="212">
                  <c:v>-2.2184600313940583</c:v>
                </c:pt>
                <c:pt idx="213">
                  <c:v>-2.2070482917498682</c:v>
                </c:pt>
                <c:pt idx="214">
                  <c:v>-2.1960651501361581</c:v>
                </c:pt>
                <c:pt idx="215">
                  <c:v>-2.1854194839896812</c:v>
                </c:pt>
                <c:pt idx="216">
                  <c:v>-2.1746388040473668</c:v>
                </c:pt>
                <c:pt idx="217">
                  <c:v>-2.1648804095754506</c:v>
                </c:pt>
                <c:pt idx="218">
                  <c:v>-2.1548399223480543</c:v>
                </c:pt>
                <c:pt idx="219">
                  <c:v>-2.1447231961699083</c:v>
                </c:pt>
                <c:pt idx="220">
                  <c:v>-2.1357263031956206</c:v>
                </c:pt>
                <c:pt idx="221">
                  <c:v>-2.126621263590859</c:v>
                </c:pt>
                <c:pt idx="222">
                  <c:v>-2.1176462536112859</c:v>
                </c:pt>
                <c:pt idx="223">
                  <c:v>-2.1088529695512288</c:v>
                </c:pt>
                <c:pt idx="224">
                  <c:v>-2.1001794975729036</c:v>
                </c:pt>
                <c:pt idx="225">
                  <c:v>-2.0914613678280407</c:v>
                </c:pt>
                <c:pt idx="226">
                  <c:v>-2.0833355354586027</c:v>
                </c:pt>
                <c:pt idx="227">
                  <c:v>-2.0754622822245103</c:v>
                </c:pt>
                <c:pt idx="228">
                  <c:v>-2.0673740559782177</c:v>
                </c:pt>
                <c:pt idx="229">
                  <c:v>-2.0599319862606476</c:v>
                </c:pt>
                <c:pt idx="230">
                  <c:v>-2.0524192506956775</c:v>
                </c:pt>
                <c:pt idx="231">
                  <c:v>-2.045034268941579</c:v>
                </c:pt>
                <c:pt idx="232">
                  <c:v>-2.0378675307017646</c:v>
                </c:pt>
                <c:pt idx="233">
                  <c:v>-2.0306772938877979</c:v>
                </c:pt>
                <c:pt idx="234">
                  <c:v>-2.0238793817001843</c:v>
                </c:pt>
                <c:pt idx="235">
                  <c:v>-2.0169603839538981</c:v>
                </c:pt>
                <c:pt idx="236">
                  <c:v>-2.010238812281222</c:v>
                </c:pt>
                <c:pt idx="237">
                  <c:v>-2.003751085430868</c:v>
                </c:pt>
                <c:pt idx="238">
                  <c:v>-1.9974020192800914</c:v>
                </c:pt>
                <c:pt idx="239">
                  <c:v>-1.9909742579130898</c:v>
                </c:pt>
                <c:pt idx="240">
                  <c:v>-1.9846402445907858</c:v>
                </c:pt>
                <c:pt idx="241">
                  <c:v>-1.9783972839717578</c:v>
                </c:pt>
                <c:pt idx="242">
                  <c:v>-1.9726503922252434</c:v>
                </c:pt>
                <c:pt idx="243">
                  <c:v>-1.9665762445130504</c:v>
                </c:pt>
                <c:pt idx="244">
                  <c:v>-1.9609826780025881</c:v>
                </c:pt>
                <c:pt idx="245">
                  <c:v>-1.95506845385084</c:v>
                </c:pt>
                <c:pt idx="246">
                  <c:v>-1.9496202437385421</c:v>
                </c:pt>
                <c:pt idx="247">
                  <c:v>-1.9438577379409476</c:v>
                </c:pt>
                <c:pt idx="248">
                  <c:v>-1.9385475209128067</c:v>
                </c:pt>
                <c:pt idx="249">
                  <c:v>-1.9329291439546299</c:v>
                </c:pt>
                <c:pt idx="250">
                  <c:v>-1.9277501023864851</c:v>
                </c:pt>
                <c:pt idx="251">
                  <c:v>-1.9222688203476079</c:v>
                </c:pt>
                <c:pt idx="252">
                  <c:v>-1.9172146296835499</c:v>
                </c:pt>
                <c:pt idx="253">
                  <c:v>-1.9118639112994487</c:v>
                </c:pt>
                <c:pt idx="254">
                  <c:v>-1.9069286936239365</c:v>
                </c:pt>
                <c:pt idx="255">
                  <c:v>-1.90204892900585</c:v>
                </c:pt>
                <c:pt idx="256">
                  <c:v>-1.8968807464542861</c:v>
                </c:pt>
                <c:pt idx="257">
                  <c:v>-1.8921119748172013</c:v>
                </c:pt>
                <c:pt idx="258">
                  <c:v>-1.8870600239159199</c:v>
                </c:pt>
                <c:pt idx="259">
                  <c:v>-1.8823973083099157</c:v>
                </c:pt>
                <c:pt idx="260">
                  <c:v>-1.8777841217271733</c:v>
                </c:pt>
                <c:pt idx="261">
                  <c:v>-1.8728952016351923</c:v>
                </c:pt>
                <c:pt idx="262">
                  <c:v>-1.8683813356508745</c:v>
                </c:pt>
                <c:pt idx="263">
                  <c:v>-1.86359655186601</c:v>
                </c:pt>
                <c:pt idx="264">
                  <c:v>-1.858863909879261</c:v>
                </c:pt>
                <c:pt idx="265">
                  <c:v>-1.8541822855081724</c:v>
                </c:pt>
                <c:pt idx="266">
                  <c:v>-1.8495505905391194</c:v>
                </c:pt>
                <c:pt idx="267">
                  <c:v>-1.8452717925598445</c:v>
                </c:pt>
                <c:pt idx="268">
                  <c:v>-1.8407336689065057</c:v>
                </c:pt>
                <c:pt idx="269">
                  <c:v>-1.8362424760180442</c:v>
                </c:pt>
                <c:pt idx="270">
                  <c:v>-1.8315025164769674</c:v>
                </c:pt>
                <c:pt idx="271">
                  <c:v>-1.82739706879014</c:v>
                </c:pt>
                <c:pt idx="272">
                  <c:v>-1.8230410194130919</c:v>
                </c:pt>
                <c:pt idx="273">
                  <c:v>-1.8187282284405384</c:v>
                </c:pt>
                <c:pt idx="274">
                  <c:v>-1.8144578451456248</c:v>
                </c:pt>
                <c:pt idx="275">
                  <c:v>-1.8102290436531261</c:v>
                </c:pt>
                <c:pt idx="276">
                  <c:v>-1.8063189704587184</c:v>
                </c:pt>
                <c:pt idx="277">
                  <c:v>-1.8018930011265986</c:v>
                </c:pt>
                <c:pt idx="278">
                  <c:v>-1.7977842241988684</c:v>
                </c:pt>
                <c:pt idx="279">
                  <c:v>-1.7934439559009705</c:v>
                </c:pt>
                <c:pt idx="280">
                  <c:v>-1.7894139750948435</c:v>
                </c:pt>
                <c:pt idx="281">
                  <c:v>-1.7854210464295011</c:v>
                </c:pt>
                <c:pt idx="282">
                  <c:v>-1.7814644947834721</c:v>
                </c:pt>
                <c:pt idx="283">
                  <c:v>-1.7775436633207533</c:v>
                </c:pt>
                <c:pt idx="284">
                  <c:v>-1.7734000947926425</c:v>
                </c:pt>
                <c:pt idx="285">
                  <c:v>-1.769295686387431</c:v>
                </c:pt>
                <c:pt idx="286">
                  <c:v>-1.7652297048390835</c:v>
                </c:pt>
                <c:pt idx="287">
                  <c:v>-1.7612014372860829</c:v>
                </c:pt>
                <c:pt idx="288">
                  <c:v>-1.7572101905213235</c:v>
                </c:pt>
                <c:pt idx="289">
                  <c:v>-1.7535014192041991</c:v>
                </c:pt>
                <c:pt idx="290">
                  <c:v>-1.749824051916075</c:v>
                </c:pt>
                <c:pt idx="291">
                  <c:v>-1.7459355470856621</c:v>
                </c:pt>
                <c:pt idx="292">
                  <c:v>-1.7423214251308154</c:v>
                </c:pt>
                <c:pt idx="293">
                  <c:v>-1.7384992268017199</c:v>
                </c:pt>
                <c:pt idx="294">
                  <c:v>-1.7344746647809262</c:v>
                </c:pt>
                <c:pt idx="295">
                  <c:v>-1.7307206102281014</c:v>
                </c:pt>
                <c:pt idx="296">
                  <c:v>-1.7269987279362624</c:v>
                </c:pt>
                <c:pt idx="297">
                  <c:v>-1.7233084711549602</c:v>
                </c:pt>
                <c:pt idx="298">
                  <c:v>-1.7198771036976923</c:v>
                </c:pt>
                <c:pt idx="299">
                  <c:v>-1.7160207157615202</c:v>
                </c:pt>
                <c:pt idx="300">
                  <c:v>-1.7124221909212947</c:v>
                </c:pt>
              </c:numCache>
            </c:numRef>
          </c:xVal>
          <c:yVal>
            <c:numRef>
              <c:f>'PDP Data'!$AP$3:$AP$303</c:f>
              <c:numCache>
                <c:formatCode>0.00E+00</c:formatCode>
                <c:ptCount val="301"/>
                <c:pt idx="0">
                  <c:v>-1.637</c:v>
                </c:pt>
                <c:pt idx="1">
                  <c:v>-1.627</c:v>
                </c:pt>
                <c:pt idx="2">
                  <c:v>-1.617</c:v>
                </c:pt>
                <c:pt idx="3">
                  <c:v>-1.607</c:v>
                </c:pt>
                <c:pt idx="4">
                  <c:v>-1.597</c:v>
                </c:pt>
                <c:pt idx="5">
                  <c:v>-1.587</c:v>
                </c:pt>
                <c:pt idx="6">
                  <c:v>-1.577</c:v>
                </c:pt>
                <c:pt idx="7">
                  <c:v>-1.5669999999999999</c:v>
                </c:pt>
                <c:pt idx="8">
                  <c:v>-1.5569999999999999</c:v>
                </c:pt>
                <c:pt idx="9">
                  <c:v>-1.5469999999999999</c:v>
                </c:pt>
                <c:pt idx="10">
                  <c:v>-1.5369999999999999</c:v>
                </c:pt>
                <c:pt idx="11">
                  <c:v>-1.5269999999999999</c:v>
                </c:pt>
                <c:pt idx="12">
                  <c:v>-1.5169999999999999</c:v>
                </c:pt>
                <c:pt idx="13">
                  <c:v>-1.5069999999999999</c:v>
                </c:pt>
                <c:pt idx="14">
                  <c:v>-1.4970000000000001</c:v>
                </c:pt>
                <c:pt idx="15">
                  <c:v>-1.4870000000000001</c:v>
                </c:pt>
                <c:pt idx="16">
                  <c:v>-1.4770000000000001</c:v>
                </c:pt>
                <c:pt idx="17">
                  <c:v>-1.4670000000000001</c:v>
                </c:pt>
                <c:pt idx="18">
                  <c:v>-1.4570000000000001</c:v>
                </c:pt>
                <c:pt idx="19">
                  <c:v>-1.4470000000000001</c:v>
                </c:pt>
                <c:pt idx="20">
                  <c:v>-1.4370000000000001</c:v>
                </c:pt>
                <c:pt idx="21">
                  <c:v>-1.427</c:v>
                </c:pt>
                <c:pt idx="22">
                  <c:v>-1.417</c:v>
                </c:pt>
                <c:pt idx="23">
                  <c:v>-1.407</c:v>
                </c:pt>
                <c:pt idx="24">
                  <c:v>-1.397</c:v>
                </c:pt>
                <c:pt idx="25">
                  <c:v>-1.387</c:v>
                </c:pt>
                <c:pt idx="26">
                  <c:v>-1.377</c:v>
                </c:pt>
                <c:pt idx="27">
                  <c:v>-1.367</c:v>
                </c:pt>
                <c:pt idx="28">
                  <c:v>-1.357</c:v>
                </c:pt>
                <c:pt idx="29">
                  <c:v>-1.347</c:v>
                </c:pt>
                <c:pt idx="30">
                  <c:v>-1.337</c:v>
                </c:pt>
                <c:pt idx="31">
                  <c:v>-1.327</c:v>
                </c:pt>
                <c:pt idx="32">
                  <c:v>-1.3169999999999999</c:v>
                </c:pt>
                <c:pt idx="33">
                  <c:v>-1.3069999999999999</c:v>
                </c:pt>
                <c:pt idx="34">
                  <c:v>-1.2969999999999999</c:v>
                </c:pt>
                <c:pt idx="35">
                  <c:v>-1.2869999999999999</c:v>
                </c:pt>
                <c:pt idx="36">
                  <c:v>-1.2769999999999999</c:v>
                </c:pt>
                <c:pt idx="37">
                  <c:v>-1.2669999999999999</c:v>
                </c:pt>
                <c:pt idx="38">
                  <c:v>-1.2569999999999999</c:v>
                </c:pt>
                <c:pt idx="39">
                  <c:v>-1.2470000000000001</c:v>
                </c:pt>
                <c:pt idx="40">
                  <c:v>-1.2370000000000001</c:v>
                </c:pt>
                <c:pt idx="41">
                  <c:v>-1.2270000000000001</c:v>
                </c:pt>
                <c:pt idx="42">
                  <c:v>-1.2170000000000001</c:v>
                </c:pt>
                <c:pt idx="43">
                  <c:v>-1.2070000000000001</c:v>
                </c:pt>
                <c:pt idx="44">
                  <c:v>-1.1970000000000001</c:v>
                </c:pt>
                <c:pt idx="45">
                  <c:v>-1.1870000000000001</c:v>
                </c:pt>
                <c:pt idx="46">
                  <c:v>-1.177</c:v>
                </c:pt>
                <c:pt idx="47">
                  <c:v>-1.167</c:v>
                </c:pt>
                <c:pt idx="48">
                  <c:v>-1.157</c:v>
                </c:pt>
                <c:pt idx="49">
                  <c:v>-1.147</c:v>
                </c:pt>
                <c:pt idx="50">
                  <c:v>-1.137</c:v>
                </c:pt>
                <c:pt idx="51">
                  <c:v>-1.127</c:v>
                </c:pt>
                <c:pt idx="52">
                  <c:v>-1.117</c:v>
                </c:pt>
                <c:pt idx="53">
                  <c:v>-1.107</c:v>
                </c:pt>
                <c:pt idx="54">
                  <c:v>-1.097</c:v>
                </c:pt>
                <c:pt idx="55">
                  <c:v>-1.087</c:v>
                </c:pt>
                <c:pt idx="56">
                  <c:v>-1.077</c:v>
                </c:pt>
                <c:pt idx="57">
                  <c:v>-1.0669999999999999</c:v>
                </c:pt>
                <c:pt idx="58">
                  <c:v>-1.0580000000000001</c:v>
                </c:pt>
                <c:pt idx="59">
                  <c:v>-1.0469999999999999</c:v>
                </c:pt>
                <c:pt idx="60">
                  <c:v>-1.0369999999999999</c:v>
                </c:pt>
                <c:pt idx="61">
                  <c:v>-1.028</c:v>
                </c:pt>
                <c:pt idx="62">
                  <c:v>-1.0169999999999999</c:v>
                </c:pt>
                <c:pt idx="63">
                  <c:v>-1.008</c:v>
                </c:pt>
                <c:pt idx="64">
                  <c:v>-0.99739999999999995</c:v>
                </c:pt>
                <c:pt idx="65">
                  <c:v>-0.98740000000000006</c:v>
                </c:pt>
                <c:pt idx="66">
                  <c:v>-0.97750000000000004</c:v>
                </c:pt>
                <c:pt idx="67">
                  <c:v>-0.96750000000000003</c:v>
                </c:pt>
                <c:pt idx="68">
                  <c:v>-0.95740000000000003</c:v>
                </c:pt>
                <c:pt idx="69">
                  <c:v>-0.9476</c:v>
                </c:pt>
                <c:pt idx="70">
                  <c:v>-0.93740000000000001</c:v>
                </c:pt>
                <c:pt idx="71">
                  <c:v>-0.92769999999999997</c:v>
                </c:pt>
                <c:pt idx="72">
                  <c:v>-0.91749999999999998</c:v>
                </c:pt>
                <c:pt idx="73">
                  <c:v>-0.90739999999999998</c:v>
                </c:pt>
                <c:pt idx="74">
                  <c:v>-0.89749999999999996</c:v>
                </c:pt>
                <c:pt idx="75">
                  <c:v>-0.88759999999999994</c:v>
                </c:pt>
                <c:pt idx="76">
                  <c:v>-0.87749999999999995</c:v>
                </c:pt>
                <c:pt idx="77">
                  <c:v>-0.86770000000000003</c:v>
                </c:pt>
                <c:pt idx="78">
                  <c:v>-0.85750000000000004</c:v>
                </c:pt>
                <c:pt idx="79">
                  <c:v>-0.84770000000000001</c:v>
                </c:pt>
                <c:pt idx="80">
                  <c:v>-0.83750000000000002</c:v>
                </c:pt>
                <c:pt idx="81">
                  <c:v>-0.8276</c:v>
                </c:pt>
                <c:pt idx="82">
                  <c:v>-0.81759999999999999</c:v>
                </c:pt>
                <c:pt idx="83">
                  <c:v>-0.80769999999999997</c:v>
                </c:pt>
                <c:pt idx="84">
                  <c:v>-0.79759999999999998</c:v>
                </c:pt>
                <c:pt idx="85">
                  <c:v>-0.78769999999999996</c:v>
                </c:pt>
                <c:pt idx="86">
                  <c:v>-0.77759999999999996</c:v>
                </c:pt>
                <c:pt idx="87">
                  <c:v>-0.76780000000000004</c:v>
                </c:pt>
                <c:pt idx="88">
                  <c:v>-0.75760000000000005</c:v>
                </c:pt>
                <c:pt idx="89">
                  <c:v>-0.74780000000000002</c:v>
                </c:pt>
                <c:pt idx="90">
                  <c:v>-0.73760000000000003</c:v>
                </c:pt>
                <c:pt idx="91">
                  <c:v>-0.7278</c:v>
                </c:pt>
                <c:pt idx="92">
                  <c:v>-0.7177</c:v>
                </c:pt>
                <c:pt idx="93">
                  <c:v>-0.7077</c:v>
                </c:pt>
                <c:pt idx="94">
                  <c:v>-0.69769999999999999</c:v>
                </c:pt>
                <c:pt idx="95">
                  <c:v>-0.68779999999999997</c:v>
                </c:pt>
                <c:pt idx="96">
                  <c:v>-0.67779999999999996</c:v>
                </c:pt>
                <c:pt idx="97">
                  <c:v>-0.66790000000000005</c:v>
                </c:pt>
                <c:pt idx="98">
                  <c:v>-0.65769999999999995</c:v>
                </c:pt>
                <c:pt idx="99">
                  <c:v>-0.64790000000000003</c:v>
                </c:pt>
                <c:pt idx="100">
                  <c:v>-0.63780000000000003</c:v>
                </c:pt>
                <c:pt idx="101">
                  <c:v>-0.62780000000000002</c:v>
                </c:pt>
                <c:pt idx="102">
                  <c:v>-0.61780000000000002</c:v>
                </c:pt>
                <c:pt idx="103">
                  <c:v>-0.6079</c:v>
                </c:pt>
                <c:pt idx="104">
                  <c:v>-0.59789999999999999</c:v>
                </c:pt>
                <c:pt idx="105">
                  <c:v>-0.58789999999999998</c:v>
                </c:pt>
                <c:pt idx="106">
                  <c:v>-0.57779999999999998</c:v>
                </c:pt>
                <c:pt idx="107">
                  <c:v>-0.56789999999999996</c:v>
                </c:pt>
                <c:pt idx="108">
                  <c:v>-0.55789999999999995</c:v>
                </c:pt>
                <c:pt idx="109">
                  <c:v>-0.54790000000000005</c:v>
                </c:pt>
                <c:pt idx="110">
                  <c:v>-0.53800000000000003</c:v>
                </c:pt>
                <c:pt idx="111">
                  <c:v>-0.52790000000000004</c:v>
                </c:pt>
                <c:pt idx="112">
                  <c:v>-0.51800000000000002</c:v>
                </c:pt>
                <c:pt idx="113">
                  <c:v>-0.50790000000000002</c:v>
                </c:pt>
                <c:pt idx="114">
                  <c:v>-0.49780000000000002</c:v>
                </c:pt>
                <c:pt idx="115">
                  <c:v>-0.48799999999999999</c:v>
                </c:pt>
                <c:pt idx="116">
                  <c:v>-0.47789999999999999</c:v>
                </c:pt>
                <c:pt idx="117">
                  <c:v>-0.46800000000000003</c:v>
                </c:pt>
                <c:pt idx="118">
                  <c:v>-0.45800000000000002</c:v>
                </c:pt>
                <c:pt idx="119">
                  <c:v>-0.44800000000000001</c:v>
                </c:pt>
                <c:pt idx="120">
                  <c:v>-0.43809999999999999</c:v>
                </c:pt>
                <c:pt idx="121">
                  <c:v>-0.42799999999999999</c:v>
                </c:pt>
                <c:pt idx="122">
                  <c:v>-0.41789999999999999</c:v>
                </c:pt>
                <c:pt idx="123">
                  <c:v>-0.40799999999999997</c:v>
                </c:pt>
                <c:pt idx="124">
                  <c:v>-0.39800000000000002</c:v>
                </c:pt>
                <c:pt idx="125">
                  <c:v>-0.38800000000000001</c:v>
                </c:pt>
                <c:pt idx="126">
                  <c:v>-0.378</c:v>
                </c:pt>
                <c:pt idx="127">
                  <c:v>-0.36799999999999999</c:v>
                </c:pt>
                <c:pt idx="128">
                  <c:v>-0.35809999999999997</c:v>
                </c:pt>
                <c:pt idx="129">
                  <c:v>-0.34799999999999998</c:v>
                </c:pt>
                <c:pt idx="130">
                  <c:v>-0.33810000000000001</c:v>
                </c:pt>
                <c:pt idx="131">
                  <c:v>-0.32800000000000001</c:v>
                </c:pt>
                <c:pt idx="132">
                  <c:v>-0.31809999999999999</c:v>
                </c:pt>
                <c:pt idx="133">
                  <c:v>-0.30809999999999998</c:v>
                </c:pt>
                <c:pt idx="134">
                  <c:v>-0.29809999999999998</c:v>
                </c:pt>
                <c:pt idx="135">
                  <c:v>-0.28810000000000002</c:v>
                </c:pt>
                <c:pt idx="136">
                  <c:v>-0.27810000000000001</c:v>
                </c:pt>
                <c:pt idx="137">
                  <c:v>-0.26819999999999999</c:v>
                </c:pt>
                <c:pt idx="138">
                  <c:v>-0.25819999999999999</c:v>
                </c:pt>
                <c:pt idx="139">
                  <c:v>-0.24809999999999999</c:v>
                </c:pt>
                <c:pt idx="140">
                  <c:v>-0.23830000000000001</c:v>
                </c:pt>
                <c:pt idx="141">
                  <c:v>-0.22819999999999999</c:v>
                </c:pt>
                <c:pt idx="142">
                  <c:v>-0.218</c:v>
                </c:pt>
                <c:pt idx="143">
                  <c:v>-0.2082</c:v>
                </c:pt>
                <c:pt idx="144">
                  <c:v>-0.1981</c:v>
                </c:pt>
                <c:pt idx="145">
                  <c:v>-0.1883</c:v>
                </c:pt>
                <c:pt idx="146">
                  <c:v>-0.17810000000000001</c:v>
                </c:pt>
                <c:pt idx="147">
                  <c:v>-0.16830000000000001</c:v>
                </c:pt>
                <c:pt idx="148">
                  <c:v>-0.15809999999999999</c:v>
                </c:pt>
                <c:pt idx="149">
                  <c:v>-0.14829999999999999</c:v>
                </c:pt>
                <c:pt idx="150">
                  <c:v>-0.1381</c:v>
                </c:pt>
                <c:pt idx="151">
                  <c:v>-0.12839999999999999</c:v>
                </c:pt>
                <c:pt idx="152">
                  <c:v>-0.1182</c:v>
                </c:pt>
                <c:pt idx="153">
                  <c:v>-0.1084</c:v>
                </c:pt>
                <c:pt idx="154">
                  <c:v>-9.8199999999999996E-2</c:v>
                </c:pt>
                <c:pt idx="155">
                  <c:v>-8.8200000000000001E-2</c:v>
                </c:pt>
                <c:pt idx="156">
                  <c:v>-7.8210000000000002E-2</c:v>
                </c:pt>
                <c:pt idx="157">
                  <c:v>-6.8229999999999999E-2</c:v>
                </c:pt>
                <c:pt idx="158">
                  <c:v>-5.8250000000000003E-2</c:v>
                </c:pt>
                <c:pt idx="159">
                  <c:v>-4.827E-2</c:v>
                </c:pt>
                <c:pt idx="160">
                  <c:v>-3.8289999999999998E-2</c:v>
                </c:pt>
                <c:pt idx="161">
                  <c:v>-2.8289999999999999E-2</c:v>
                </c:pt>
                <c:pt idx="162">
                  <c:v>-1.831E-2</c:v>
                </c:pt>
                <c:pt idx="163">
                  <c:v>-8.3320000000000009E-3</c:v>
                </c:pt>
                <c:pt idx="164">
                  <c:v>1.6590000000000001E-3</c:v>
                </c:pt>
                <c:pt idx="165">
                  <c:v>1.1639999999999999E-2</c:v>
                </c:pt>
                <c:pt idx="166">
                  <c:v>2.1610000000000001E-2</c:v>
                </c:pt>
                <c:pt idx="167">
                  <c:v>3.1600000000000003E-2</c:v>
                </c:pt>
                <c:pt idx="168">
                  <c:v>4.1579999999999999E-2</c:v>
                </c:pt>
                <c:pt idx="169">
                  <c:v>5.1549999999999999E-2</c:v>
                </c:pt>
                <c:pt idx="170">
                  <c:v>6.1510000000000002E-2</c:v>
                </c:pt>
                <c:pt idx="171">
                  <c:v>7.1499999999999994E-2</c:v>
                </c:pt>
                <c:pt idx="172">
                  <c:v>8.1479999999999997E-2</c:v>
                </c:pt>
                <c:pt idx="173">
                  <c:v>9.146E-2</c:v>
                </c:pt>
                <c:pt idx="174">
                  <c:v>0.1014</c:v>
                </c:pt>
                <c:pt idx="175">
                  <c:v>0.1114</c:v>
                </c:pt>
                <c:pt idx="176">
                  <c:v>0.12139999999999999</c:v>
                </c:pt>
                <c:pt idx="177">
                  <c:v>0.1313</c:v>
                </c:pt>
                <c:pt idx="178">
                  <c:v>0.14130000000000001</c:v>
                </c:pt>
                <c:pt idx="179">
                  <c:v>0.1515</c:v>
                </c:pt>
                <c:pt idx="180">
                  <c:v>0.1615</c:v>
                </c:pt>
                <c:pt idx="181">
                  <c:v>0.17150000000000001</c:v>
                </c:pt>
                <c:pt idx="182">
                  <c:v>0.18149999999999999</c:v>
                </c:pt>
                <c:pt idx="183">
                  <c:v>0.19139999999999999</c:v>
                </c:pt>
                <c:pt idx="184">
                  <c:v>0.2014</c:v>
                </c:pt>
                <c:pt idx="185">
                  <c:v>0.2114</c:v>
                </c:pt>
                <c:pt idx="186">
                  <c:v>0.22140000000000001</c:v>
                </c:pt>
                <c:pt idx="187">
                  <c:v>0.23139999999999999</c:v>
                </c:pt>
                <c:pt idx="188">
                  <c:v>0.24129999999999999</c:v>
                </c:pt>
                <c:pt idx="189">
                  <c:v>0.25130000000000002</c:v>
                </c:pt>
                <c:pt idx="190">
                  <c:v>0.26129999999999998</c:v>
                </c:pt>
                <c:pt idx="191">
                  <c:v>0.27129999999999999</c:v>
                </c:pt>
                <c:pt idx="192">
                  <c:v>0.28139999999999998</c:v>
                </c:pt>
                <c:pt idx="193">
                  <c:v>0.2913</c:v>
                </c:pt>
                <c:pt idx="194">
                  <c:v>0.30130000000000001</c:v>
                </c:pt>
                <c:pt idx="195">
                  <c:v>0.31130000000000002</c:v>
                </c:pt>
                <c:pt idx="196">
                  <c:v>0.32150000000000001</c:v>
                </c:pt>
                <c:pt idx="197">
                  <c:v>0.33129999999999998</c:v>
                </c:pt>
                <c:pt idx="198">
                  <c:v>0.3412</c:v>
                </c:pt>
                <c:pt idx="199">
                  <c:v>0.35120000000000001</c:v>
                </c:pt>
                <c:pt idx="200">
                  <c:v>0.36120000000000002</c:v>
                </c:pt>
                <c:pt idx="201">
                  <c:v>0.37130000000000002</c:v>
                </c:pt>
                <c:pt idx="202">
                  <c:v>0.38100000000000001</c:v>
                </c:pt>
                <c:pt idx="203">
                  <c:v>0.39119999999999999</c:v>
                </c:pt>
                <c:pt idx="204">
                  <c:v>0.4012</c:v>
                </c:pt>
                <c:pt idx="205">
                  <c:v>0.4113</c:v>
                </c:pt>
                <c:pt idx="206">
                  <c:v>0.42109999999999997</c:v>
                </c:pt>
                <c:pt idx="207">
                  <c:v>0.43120000000000003</c:v>
                </c:pt>
                <c:pt idx="208">
                  <c:v>0.44109999999999999</c:v>
                </c:pt>
                <c:pt idx="209">
                  <c:v>0.45129999999999998</c:v>
                </c:pt>
                <c:pt idx="210">
                  <c:v>0.46139999999999998</c:v>
                </c:pt>
                <c:pt idx="211">
                  <c:v>0.4713</c:v>
                </c:pt>
                <c:pt idx="212">
                  <c:v>0.48130000000000001</c:v>
                </c:pt>
                <c:pt idx="213">
                  <c:v>0.49130000000000001</c:v>
                </c:pt>
                <c:pt idx="214">
                  <c:v>0.50129999999999997</c:v>
                </c:pt>
                <c:pt idx="215">
                  <c:v>0.51129999999999998</c:v>
                </c:pt>
                <c:pt idx="216">
                  <c:v>0.52129999999999999</c:v>
                </c:pt>
                <c:pt idx="217">
                  <c:v>0.53129999999999999</c:v>
                </c:pt>
                <c:pt idx="218">
                  <c:v>0.54120000000000001</c:v>
                </c:pt>
                <c:pt idx="219">
                  <c:v>0.55120000000000002</c:v>
                </c:pt>
                <c:pt idx="220">
                  <c:v>0.56120000000000003</c:v>
                </c:pt>
                <c:pt idx="221">
                  <c:v>0.57130000000000003</c:v>
                </c:pt>
                <c:pt idx="222">
                  <c:v>0.58109999999999995</c:v>
                </c:pt>
                <c:pt idx="223">
                  <c:v>0.59119999999999995</c:v>
                </c:pt>
                <c:pt idx="224">
                  <c:v>0.60129999999999995</c:v>
                </c:pt>
                <c:pt idx="225">
                  <c:v>0.61119999999999997</c:v>
                </c:pt>
                <c:pt idx="226">
                  <c:v>0.62109999999999999</c:v>
                </c:pt>
                <c:pt idx="227">
                  <c:v>0.63129999999999997</c:v>
                </c:pt>
                <c:pt idx="228">
                  <c:v>0.64100000000000001</c:v>
                </c:pt>
                <c:pt idx="229">
                  <c:v>0.6512</c:v>
                </c:pt>
                <c:pt idx="230">
                  <c:v>0.66100000000000003</c:v>
                </c:pt>
                <c:pt idx="231">
                  <c:v>0.67120000000000002</c:v>
                </c:pt>
                <c:pt idx="232">
                  <c:v>0.68120000000000003</c:v>
                </c:pt>
                <c:pt idx="233">
                  <c:v>0.69120000000000004</c:v>
                </c:pt>
                <c:pt idx="234">
                  <c:v>0.70109999999999995</c:v>
                </c:pt>
                <c:pt idx="235">
                  <c:v>0.71120000000000005</c:v>
                </c:pt>
                <c:pt idx="236">
                  <c:v>0.72099999999999997</c:v>
                </c:pt>
                <c:pt idx="237">
                  <c:v>0.73119999999999996</c:v>
                </c:pt>
                <c:pt idx="238">
                  <c:v>0.74099999999999999</c:v>
                </c:pt>
                <c:pt idx="239">
                  <c:v>0.75109999999999999</c:v>
                </c:pt>
                <c:pt idx="240">
                  <c:v>0.76119999999999999</c:v>
                </c:pt>
                <c:pt idx="241">
                  <c:v>0.77110000000000001</c:v>
                </c:pt>
                <c:pt idx="242">
                  <c:v>0.78090000000000004</c:v>
                </c:pt>
                <c:pt idx="243">
                  <c:v>0.79110000000000003</c:v>
                </c:pt>
                <c:pt idx="244">
                  <c:v>0.80100000000000005</c:v>
                </c:pt>
                <c:pt idx="245">
                  <c:v>0.81120000000000003</c:v>
                </c:pt>
                <c:pt idx="246">
                  <c:v>0.82089999999999996</c:v>
                </c:pt>
                <c:pt idx="247">
                  <c:v>0.83109999999999995</c:v>
                </c:pt>
                <c:pt idx="248">
                  <c:v>0.84089999999999998</c:v>
                </c:pt>
                <c:pt idx="249">
                  <c:v>0.85109999999999997</c:v>
                </c:pt>
                <c:pt idx="250">
                  <c:v>0.8609</c:v>
                </c:pt>
                <c:pt idx="251">
                  <c:v>0.87109999999999999</c:v>
                </c:pt>
                <c:pt idx="252">
                  <c:v>0.88100000000000001</c:v>
                </c:pt>
                <c:pt idx="253">
                  <c:v>0.89119999999999999</c:v>
                </c:pt>
                <c:pt idx="254">
                  <c:v>0.90090000000000003</c:v>
                </c:pt>
                <c:pt idx="255">
                  <c:v>0.91069999999999995</c:v>
                </c:pt>
                <c:pt idx="256">
                  <c:v>0.92090000000000005</c:v>
                </c:pt>
                <c:pt idx="257">
                  <c:v>0.93110000000000004</c:v>
                </c:pt>
                <c:pt idx="258">
                  <c:v>0.94089999999999996</c:v>
                </c:pt>
                <c:pt idx="259">
                  <c:v>0.95089999999999997</c:v>
                </c:pt>
                <c:pt idx="260">
                  <c:v>0.9607</c:v>
                </c:pt>
                <c:pt idx="261">
                  <c:v>0.97099999999999997</c:v>
                </c:pt>
                <c:pt idx="262">
                  <c:v>0.98089999999999999</c:v>
                </c:pt>
                <c:pt idx="263">
                  <c:v>0.99080000000000001</c:v>
                </c:pt>
                <c:pt idx="264">
                  <c:v>1.0009999999999999</c:v>
                </c:pt>
                <c:pt idx="265">
                  <c:v>1.0109999999999999</c:v>
                </c:pt>
                <c:pt idx="266">
                  <c:v>1.0209999999999999</c:v>
                </c:pt>
                <c:pt idx="267">
                  <c:v>1.0309999999999999</c:v>
                </c:pt>
                <c:pt idx="268">
                  <c:v>1.0409999999999999</c:v>
                </c:pt>
                <c:pt idx="269">
                  <c:v>1.0509999999999999</c:v>
                </c:pt>
                <c:pt idx="270">
                  <c:v>1.0609999999999999</c:v>
                </c:pt>
                <c:pt idx="271">
                  <c:v>1.071</c:v>
                </c:pt>
                <c:pt idx="272">
                  <c:v>1.081</c:v>
                </c:pt>
                <c:pt idx="273">
                  <c:v>1.091</c:v>
                </c:pt>
                <c:pt idx="274">
                  <c:v>1.101</c:v>
                </c:pt>
                <c:pt idx="275">
                  <c:v>1.111</c:v>
                </c:pt>
                <c:pt idx="276">
                  <c:v>1.121</c:v>
                </c:pt>
                <c:pt idx="277">
                  <c:v>1.131</c:v>
                </c:pt>
                <c:pt idx="278">
                  <c:v>1.141</c:v>
                </c:pt>
                <c:pt idx="279">
                  <c:v>1.151</c:v>
                </c:pt>
                <c:pt idx="280">
                  <c:v>1.161</c:v>
                </c:pt>
                <c:pt idx="281">
                  <c:v>1.171</c:v>
                </c:pt>
                <c:pt idx="282">
                  <c:v>1.181</c:v>
                </c:pt>
                <c:pt idx="283">
                  <c:v>1.1910000000000001</c:v>
                </c:pt>
                <c:pt idx="284">
                  <c:v>1.2010000000000001</c:v>
                </c:pt>
                <c:pt idx="285">
                  <c:v>1.2110000000000001</c:v>
                </c:pt>
                <c:pt idx="286">
                  <c:v>1.2210000000000001</c:v>
                </c:pt>
                <c:pt idx="287">
                  <c:v>1.2310000000000001</c:v>
                </c:pt>
                <c:pt idx="288">
                  <c:v>1.2410000000000001</c:v>
                </c:pt>
                <c:pt idx="289">
                  <c:v>1.2509999999999999</c:v>
                </c:pt>
                <c:pt idx="290">
                  <c:v>1.2609999999999999</c:v>
                </c:pt>
                <c:pt idx="291">
                  <c:v>1.27</c:v>
                </c:pt>
                <c:pt idx="292">
                  <c:v>1.2809999999999999</c:v>
                </c:pt>
                <c:pt idx="293">
                  <c:v>1.2909999999999999</c:v>
                </c:pt>
                <c:pt idx="294">
                  <c:v>1.3009999999999999</c:v>
                </c:pt>
                <c:pt idx="295">
                  <c:v>1.3109999999999999</c:v>
                </c:pt>
                <c:pt idx="296">
                  <c:v>1.321</c:v>
                </c:pt>
                <c:pt idx="297">
                  <c:v>1.331</c:v>
                </c:pt>
                <c:pt idx="298">
                  <c:v>1.341</c:v>
                </c:pt>
                <c:pt idx="299">
                  <c:v>1.35</c:v>
                </c:pt>
                <c:pt idx="300">
                  <c:v>1.36</c:v>
                </c:pt>
              </c:numCache>
            </c:numRef>
          </c:yVal>
          <c:smooth val="1"/>
          <c:extLst>
            <c:ext xmlns:c16="http://schemas.microsoft.com/office/drawing/2014/chart" uri="{C3380CC4-5D6E-409C-BE32-E72D297353CC}">
              <c16:uniqueId val="{00000000-FFD1-4C20-881B-CABD46347875}"/>
            </c:ext>
          </c:extLst>
        </c:ser>
        <c:dLbls>
          <c:showLegendKey val="0"/>
          <c:showVal val="0"/>
          <c:showCatName val="0"/>
          <c:showSerName val="0"/>
          <c:showPercent val="0"/>
          <c:showBubbleSize val="0"/>
        </c:dLbls>
        <c:axId val="567218776"/>
        <c:axId val="567221520"/>
      </c:scatterChart>
      <c:valAx>
        <c:axId val="56721877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Log I (A/cm</a:t>
                </a:r>
                <a:r>
                  <a:rPr lang="en-US" sz="1200" b="1">
                    <a:solidFill>
                      <a:sysClr val="windowText" lastClr="000000"/>
                    </a:solidFill>
                    <a:latin typeface="Times New Roman" panose="02020603050405020304" pitchFamily="18" charset="0"/>
                    <a:cs typeface="Times New Roman" panose="02020603050405020304" pitchFamily="18" charset="0"/>
                  </a:rPr>
                  <a:t>^</a:t>
                </a:r>
                <a:r>
                  <a:rPr lang="en-US" sz="1200" b="1">
                    <a:solidFill>
                      <a:sysClr val="windowText" lastClr="000000"/>
                    </a:solidFill>
                  </a:rPr>
                  <a:t>2)</a:t>
                </a:r>
              </a:p>
            </c:rich>
          </c:tx>
          <c:layout>
            <c:manualLayout>
              <c:xMode val="edge"/>
              <c:yMode val="edge"/>
              <c:x val="0.41100656167979005"/>
              <c:y val="0.9182870370370370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21520"/>
        <c:crossesAt val="-2"/>
        <c:crossBetween val="midCat"/>
      </c:valAx>
      <c:valAx>
        <c:axId val="5672215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E(V)</a:t>
                </a:r>
                <a:r>
                  <a:rPr lang="en-US" sz="1200" b="1" baseline="0">
                    <a:solidFill>
                      <a:sysClr val="windowText" lastClr="000000"/>
                    </a:solidFill>
                  </a:rPr>
                  <a:t> vs Ag/AgCl</a:t>
                </a:r>
                <a:endParaRPr lang="en-US" sz="1200" b="1">
                  <a:solidFill>
                    <a:sysClr val="windowText" lastClr="000000"/>
                  </a:solidFill>
                </a:endParaRPr>
              </a:p>
            </c:rich>
          </c:tx>
          <c:layout>
            <c:manualLayout>
              <c:xMode val="edge"/>
              <c:yMode val="edge"/>
              <c:x val="0"/>
              <c:y val="0.195427967337416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18776"/>
        <c:crossesAt val="-8"/>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75692797436462"/>
          <c:y val="5.0925925925925923E-2"/>
          <c:w val="0.82468751647007976"/>
          <c:h val="0.75996172353455815"/>
        </c:manualLayout>
      </c:layout>
      <c:scatterChart>
        <c:scatterStyle val="smoothMarker"/>
        <c:varyColors val="0"/>
        <c:ser>
          <c:idx val="0"/>
          <c:order val="0"/>
          <c:tx>
            <c:strRef>
              <c:f>'PDP Data'!$BJ$2</c:f>
              <c:strCache>
                <c:ptCount val="1"/>
                <c:pt idx="0">
                  <c:v>Potential</c:v>
                </c:pt>
              </c:strCache>
            </c:strRef>
          </c:tx>
          <c:spPr>
            <a:ln w="19050" cap="rnd">
              <a:solidFill>
                <a:schemeClr val="accent1"/>
              </a:solidFill>
              <a:round/>
            </a:ln>
            <a:effectLst/>
          </c:spPr>
          <c:marker>
            <c:symbol val="none"/>
          </c:marker>
          <c:xVal>
            <c:numRef>
              <c:f>'PDP Data'!$BI$3:$BI$303</c:f>
              <c:numCache>
                <c:formatCode>General</c:formatCode>
                <c:ptCount val="301"/>
                <c:pt idx="0">
                  <c:v>-2.7064164865038833</c:v>
                </c:pt>
                <c:pt idx="1">
                  <c:v>-2.7382614526474622</c:v>
                </c:pt>
                <c:pt idx="2">
                  <c:v>-2.763462738511306</c:v>
                </c:pt>
                <c:pt idx="3">
                  <c:v>-2.784626847216578</c:v>
                </c:pt>
                <c:pt idx="4">
                  <c:v>-2.8035474582966109</c:v>
                </c:pt>
                <c:pt idx="5">
                  <c:v>-2.8207355356609747</c:v>
                </c:pt>
                <c:pt idx="6">
                  <c:v>-2.837435593476981</c:v>
                </c:pt>
                <c:pt idx="7">
                  <c:v>-2.8535618647142256</c:v>
                </c:pt>
                <c:pt idx="8">
                  <c:v>-2.8696662315049939</c:v>
                </c:pt>
                <c:pt idx="9">
                  <c:v>-2.885389015767827</c:v>
                </c:pt>
                <c:pt idx="10">
                  <c:v>-2.9013562741829428</c:v>
                </c:pt>
                <c:pt idx="11">
                  <c:v>-2.9175736991392283</c:v>
                </c:pt>
                <c:pt idx="12">
                  <c:v>-2.9340470196861301</c:v>
                </c:pt>
                <c:pt idx="13">
                  <c:v>-2.9503943874050269</c:v>
                </c:pt>
                <c:pt idx="14">
                  <c:v>-2.9677842967020185</c:v>
                </c:pt>
                <c:pt idx="15">
                  <c:v>-2.9850596502070634</c:v>
                </c:pt>
                <c:pt idx="16">
                  <c:v>-3.0023078820582736</c:v>
                </c:pt>
                <c:pt idx="17">
                  <c:v>-3.0198147630526648</c:v>
                </c:pt>
                <c:pt idx="18">
                  <c:v>-3.0375833065542488</c:v>
                </c:pt>
                <c:pt idx="19">
                  <c:v>-3.0557147793112471</c:v>
                </c:pt>
                <c:pt idx="20">
                  <c:v>-3.074120910698499</c:v>
                </c:pt>
                <c:pt idx="21">
                  <c:v>-3.0930188467711459</c:v>
                </c:pt>
                <c:pt idx="22">
                  <c:v>-3.112438959069991</c:v>
                </c:pt>
                <c:pt idx="23">
                  <c:v>-3.1324146734529639</c:v>
                </c:pt>
                <c:pt idx="24">
                  <c:v>-3.1524890347967518</c:v>
                </c:pt>
                <c:pt idx="25">
                  <c:v>-3.173212761183708</c:v>
                </c:pt>
                <c:pt idx="26">
                  <c:v>-3.1944311824514444</c:v>
                </c:pt>
                <c:pt idx="27">
                  <c:v>-3.2160249965873287</c:v>
                </c:pt>
                <c:pt idx="28">
                  <c:v>-3.2382976324585875</c:v>
                </c:pt>
                <c:pt idx="29">
                  <c:v>-3.2610609687965204</c:v>
                </c:pt>
                <c:pt idx="30">
                  <c:v>-3.2843308575990098</c:v>
                </c:pt>
                <c:pt idx="31">
                  <c:v>-3.3079466349659192</c:v>
                </c:pt>
                <c:pt idx="32">
                  <c:v>-3.3319870283581681</c:v>
                </c:pt>
                <c:pt idx="33">
                  <c:v>-3.3567447749752284</c:v>
                </c:pt>
                <c:pt idx="34">
                  <c:v>-3.3819519032879071</c:v>
                </c:pt>
                <c:pt idx="35">
                  <c:v>-3.4067139329795428</c:v>
                </c:pt>
                <c:pt idx="36">
                  <c:v>-3.4325031088957774</c:v>
                </c:pt>
                <c:pt idx="37">
                  <c:v>-3.4579218536643745</c:v>
                </c:pt>
                <c:pt idx="38">
                  <c:v>-3.4847886956721981</c:v>
                </c:pt>
                <c:pt idx="39">
                  <c:v>-3.5121548798885645</c:v>
                </c:pt>
                <c:pt idx="40">
                  <c:v>-3.5404567417195869</c:v>
                </c:pt>
                <c:pt idx="41">
                  <c:v>-3.5691190535471087</c:v>
                </c:pt>
                <c:pt idx="42">
                  <c:v>-3.5979106494279032</c:v>
                </c:pt>
                <c:pt idx="43">
                  <c:v>-3.6269040129212731</c:v>
                </c:pt>
                <c:pt idx="44">
                  <c:v>-3.6565914061961426</c:v>
                </c:pt>
                <c:pt idx="45">
                  <c:v>-3.6863436533819685</c:v>
                </c:pt>
                <c:pt idx="46">
                  <c:v>-3.7164726351383064</c:v>
                </c:pt>
                <c:pt idx="47">
                  <c:v>-3.746419710437817</c:v>
                </c:pt>
                <c:pt idx="48">
                  <c:v>-3.7767637268970025</c:v>
                </c:pt>
                <c:pt idx="49">
                  <c:v>-3.8065970969375824</c:v>
                </c:pt>
                <c:pt idx="50">
                  <c:v>-3.8368386250229816</c:v>
                </c:pt>
                <c:pt idx="51">
                  <c:v>-3.8677403104689554</c:v>
                </c:pt>
                <c:pt idx="52">
                  <c:v>-3.8985966494446691</c:v>
                </c:pt>
                <c:pt idx="53">
                  <c:v>-3.9292235371565654</c:v>
                </c:pt>
                <c:pt idx="54">
                  <c:v>-3.9593976598859268</c:v>
                </c:pt>
                <c:pt idx="55">
                  <c:v>-3.9892761346082271</c:v>
                </c:pt>
                <c:pt idx="56">
                  <c:v>-4.0193150256366854</c:v>
                </c:pt>
                <c:pt idx="57">
                  <c:v>-4.048371106163362</c:v>
                </c:pt>
                <c:pt idx="58">
                  <c:v>-4.0774821397553884</c:v>
                </c:pt>
                <c:pt idx="59">
                  <c:v>-4.1067377141120085</c:v>
                </c:pt>
                <c:pt idx="60">
                  <c:v>-4.1364392354737571</c:v>
                </c:pt>
                <c:pt idx="61">
                  <c:v>-4.1654521423190518</c:v>
                </c:pt>
                <c:pt idx="62">
                  <c:v>-4.1921268679966674</c:v>
                </c:pt>
                <c:pt idx="63">
                  <c:v>-4.2191068913129213</c:v>
                </c:pt>
                <c:pt idx="64">
                  <c:v>-4.2461106685401662</c:v>
                </c:pt>
                <c:pt idx="65">
                  <c:v>-4.2733542797590882</c:v>
                </c:pt>
                <c:pt idx="66">
                  <c:v>-4.2988639339074739</c:v>
                </c:pt>
                <c:pt idx="67">
                  <c:v>-4.3260580013659125</c:v>
                </c:pt>
                <c:pt idx="68">
                  <c:v>-4.3776823391661557</c:v>
                </c:pt>
                <c:pt idx="69">
                  <c:v>-4.376440609994563</c:v>
                </c:pt>
                <c:pt idx="70">
                  <c:v>-4.4246966665776011</c:v>
                </c:pt>
                <c:pt idx="71">
                  <c:v>-4.4265481779645146</c:v>
                </c:pt>
                <c:pt idx="72">
                  <c:v>-4.47249898901888</c:v>
                </c:pt>
                <c:pt idx="73">
                  <c:v>-4.475603877896158</c:v>
                </c:pt>
                <c:pt idx="74">
                  <c:v>-4.5192746210115127</c:v>
                </c:pt>
                <c:pt idx="75">
                  <c:v>-4.5247647773958715</c:v>
                </c:pt>
                <c:pt idx="76">
                  <c:v>-4.5668704824195148</c:v>
                </c:pt>
                <c:pt idx="77">
                  <c:v>-4.5738141747554888</c:v>
                </c:pt>
                <c:pt idx="78">
                  <c:v>-4.6145724851948691</c:v>
                </c:pt>
                <c:pt idx="79">
                  <c:v>-4.6225116166238669</c:v>
                </c:pt>
                <c:pt idx="80">
                  <c:v>-4.6607473659673007</c:v>
                </c:pt>
                <c:pt idx="81">
                  <c:v>-4.6732546204346779</c:v>
                </c:pt>
                <c:pt idx="82">
                  <c:v>-4.7126462272852532</c:v>
                </c:pt>
                <c:pt idx="83">
                  <c:v>-4.7230788679342259</c:v>
                </c:pt>
                <c:pt idx="84">
                  <c:v>-4.7607005208731072</c:v>
                </c:pt>
                <c:pt idx="85">
                  <c:v>-4.7759851886271356</c:v>
                </c:pt>
                <c:pt idx="86">
                  <c:v>-4.813608784304507</c:v>
                </c:pt>
                <c:pt idx="87">
                  <c:v>-4.8329782042097431</c:v>
                </c:pt>
                <c:pt idx="88">
                  <c:v>-4.8722474841670271</c:v>
                </c:pt>
                <c:pt idx="89">
                  <c:v>-4.8938091027365846</c:v>
                </c:pt>
                <c:pt idx="90">
                  <c:v>-4.9321854888381598</c:v>
                </c:pt>
                <c:pt idx="91">
                  <c:v>-4.9570309266068202</c:v>
                </c:pt>
                <c:pt idx="92">
                  <c:v>-4.9995659225206817</c:v>
                </c:pt>
                <c:pt idx="93">
                  <c:v>-5.0285385949754131</c:v>
                </c:pt>
                <c:pt idx="94">
                  <c:v>-5.0704278209234497</c:v>
                </c:pt>
                <c:pt idx="95">
                  <c:v>-5.1113151533403007</c:v>
                </c:pt>
                <c:pt idx="96">
                  <c:v>-5.1524890347967522</c:v>
                </c:pt>
                <c:pt idx="97">
                  <c:v>-5.1970211446647383</c:v>
                </c:pt>
                <c:pt idx="98">
                  <c:v>-5.2458046118101613</c:v>
                </c:pt>
                <c:pt idx="99">
                  <c:v>-5.3012037482095691</c:v>
                </c:pt>
                <c:pt idx="100">
                  <c:v>-5.3626103498707884</c:v>
                </c:pt>
                <c:pt idx="101">
                  <c:v>-5.4440595621814891</c:v>
                </c:pt>
                <c:pt idx="102">
                  <c:v>-5.5373025918982828</c:v>
                </c:pt>
                <c:pt idx="103">
                  <c:v>-5.6827726508235799</c:v>
                </c:pt>
                <c:pt idx="104">
                  <c:v>-5.8800845897420091</c:v>
                </c:pt>
                <c:pt idx="105">
                  <c:v>-6.3742760904742441</c:v>
                </c:pt>
                <c:pt idx="106">
                  <c:v>-6.4400933749638876</c:v>
                </c:pt>
                <c:pt idx="107">
                  <c:v>-5.885389015767827</c:v>
                </c:pt>
                <c:pt idx="108">
                  <c:v>-5.6691805335041634</c:v>
                </c:pt>
                <c:pt idx="109">
                  <c:v>-5.5093393466438636</c:v>
                </c:pt>
                <c:pt idx="110">
                  <c:v>-5.4083789617866813</c:v>
                </c:pt>
                <c:pt idx="111">
                  <c:v>-5.3164126824272326</c:v>
                </c:pt>
                <c:pt idx="112">
                  <c:v>-5.2525105077413272</c:v>
                </c:pt>
                <c:pt idx="113">
                  <c:v>-5.1897002589598316</c:v>
                </c:pt>
                <c:pt idx="114">
                  <c:v>-5.1456939581989189</c:v>
                </c:pt>
                <c:pt idx="115">
                  <c:v>-5.1001794975729036</c:v>
                </c:pt>
                <c:pt idx="116">
                  <c:v>-5.0677292241005096</c:v>
                </c:pt>
                <c:pt idx="117">
                  <c:v>-5.0319375399235504</c:v>
                </c:pt>
                <c:pt idx="118">
                  <c:v>-5.0061671333860138</c:v>
                </c:pt>
                <c:pt idx="119">
                  <c:v>-4.9759250126925734</c:v>
                </c:pt>
                <c:pt idx="120">
                  <c:v>-4.9538952127539613</c:v>
                </c:pt>
                <c:pt idx="121">
                  <c:v>-4.9259153109717566</c:v>
                </c:pt>
                <c:pt idx="122">
                  <c:v>-4.9051796196452004</c:v>
                </c:pt>
                <c:pt idx="123">
                  <c:v>-4.8777841217271733</c:v>
                </c:pt>
                <c:pt idx="124">
                  <c:v>-4.8557372262380092</c:v>
                </c:pt>
                <c:pt idx="125">
                  <c:v>-4.8276890314780454</c:v>
                </c:pt>
                <c:pt idx="126">
                  <c:v>-4.8052082422780753</c:v>
                </c:pt>
                <c:pt idx="127">
                  <c:v>-4.777023550106609</c:v>
                </c:pt>
                <c:pt idx="128">
                  <c:v>-4.7539940959239706</c:v>
                </c:pt>
                <c:pt idx="129">
                  <c:v>-4.7253803809087618</c:v>
                </c:pt>
                <c:pt idx="130">
                  <c:v>-4.7026772857946977</c:v>
                </c:pt>
                <c:pt idx="131">
                  <c:v>-4.6753060861382254</c:v>
                </c:pt>
                <c:pt idx="132">
                  <c:v>-4.6542343068855114</c:v>
                </c:pt>
                <c:pt idx="133">
                  <c:v>-4.6287473708750611</c:v>
                </c:pt>
                <c:pt idx="134">
                  <c:v>-4.6080069277402869</c:v>
                </c:pt>
                <c:pt idx="135">
                  <c:v>-4.584025588623434</c:v>
                </c:pt>
                <c:pt idx="136">
                  <c:v>-4.5654310959658009</c:v>
                </c:pt>
                <c:pt idx="137">
                  <c:v>-4.5425723070535158</c:v>
                </c:pt>
                <c:pt idx="138">
                  <c:v>-4.5247647773958715</c:v>
                </c:pt>
                <c:pt idx="139">
                  <c:v>-4.5026556189824198</c:v>
                </c:pt>
                <c:pt idx="140">
                  <c:v>-4.4851867050007144</c:v>
                </c:pt>
                <c:pt idx="141">
                  <c:v>-4.4618034216505453</c:v>
                </c:pt>
                <c:pt idx="142">
                  <c:v>-4.4424927980943423</c:v>
                </c:pt>
                <c:pt idx="143">
                  <c:v>-4.4178229623115914</c:v>
                </c:pt>
                <c:pt idx="144">
                  <c:v>-4.400007822415902</c:v>
                </c:pt>
                <c:pt idx="145">
                  <c:v>-4.3778896396387807</c:v>
                </c:pt>
                <c:pt idx="146">
                  <c:v>-4.3629107264696696</c:v>
                </c:pt>
                <c:pt idx="147">
                  <c:v>-4.3344190089820467</c:v>
                </c:pt>
                <c:pt idx="148">
                  <c:v>-4.3174939140609885</c:v>
                </c:pt>
                <c:pt idx="149">
                  <c:v>-4.2908997184488333</c:v>
                </c:pt>
                <c:pt idx="150">
                  <c:v>-4.2688949487840793</c:v>
                </c:pt>
                <c:pt idx="151">
                  <c:v>-4.2451931446455768</c:v>
                </c:pt>
                <c:pt idx="152">
                  <c:v>-4.2251911696892943</c:v>
                </c:pt>
                <c:pt idx="153">
                  <c:v>-4.2033562962148832</c:v>
                </c:pt>
                <c:pt idx="154">
                  <c:v>-4.1918565742385088</c:v>
                </c:pt>
                <c:pt idx="155">
                  <c:v>-4.171791385532055</c:v>
                </c:pt>
                <c:pt idx="156">
                  <c:v>-4.1442386276600525</c:v>
                </c:pt>
                <c:pt idx="157">
                  <c:v>-4.1322379753497991</c:v>
                </c:pt>
                <c:pt idx="158">
                  <c:v>-4.1156011744433139</c:v>
                </c:pt>
                <c:pt idx="159">
                  <c:v>-4.0933417823284</c:v>
                </c:pt>
                <c:pt idx="160">
                  <c:v>-4.0613802184973187</c:v>
                </c:pt>
                <c:pt idx="161">
                  <c:v>-4.0435434165900999</c:v>
                </c:pt>
                <c:pt idx="162">
                  <c:v>-4.0189973100585998</c:v>
                </c:pt>
                <c:pt idx="163">
                  <c:v>-3.9897000433601879</c:v>
                </c:pt>
                <c:pt idx="164">
                  <c:v>-3.9582126810282481</c:v>
                </c:pt>
                <c:pt idx="165">
                  <c:v>-3.9233595563296579</c:v>
                </c:pt>
                <c:pt idx="166">
                  <c:v>-3.8843894883257004</c:v>
                </c:pt>
                <c:pt idx="167">
                  <c:v>-3.8498578381514412</c:v>
                </c:pt>
                <c:pt idx="168">
                  <c:v>-3.8124792791635369</c:v>
                </c:pt>
                <c:pt idx="169">
                  <c:v>-3.7715996412969952</c:v>
                </c:pt>
                <c:pt idx="170">
                  <c:v>-3.7311880962602197</c:v>
                </c:pt>
                <c:pt idx="171">
                  <c:v>-3.6983190507064236</c:v>
                </c:pt>
                <c:pt idx="172">
                  <c:v>-3.6643415477106984</c:v>
                </c:pt>
                <c:pt idx="173">
                  <c:v>-3.6232406045951202</c:v>
                </c:pt>
                <c:pt idx="174">
                  <c:v>-3.5893914574316321</c:v>
                </c:pt>
                <c:pt idx="175">
                  <c:v>-3.5523769022397138</c:v>
                </c:pt>
                <c:pt idx="176">
                  <c:v>-3.5117313845045399</c:v>
                </c:pt>
                <c:pt idx="177">
                  <c:v>-3.4721124340472951</c:v>
                </c:pt>
                <c:pt idx="178">
                  <c:v>-3.432268037451931</c:v>
                </c:pt>
                <c:pt idx="179">
                  <c:v>-3.3937261468300117</c:v>
                </c:pt>
                <c:pt idx="180">
                  <c:v>-3.3578323655950548</c:v>
                </c:pt>
                <c:pt idx="181">
                  <c:v>-3.3237637832366884</c:v>
                </c:pt>
                <c:pt idx="182">
                  <c:v>-3.2928558116575548</c:v>
                </c:pt>
                <c:pt idx="183">
                  <c:v>-3.2639223629960541</c:v>
                </c:pt>
                <c:pt idx="184">
                  <c:v>-3.2370964715009429</c:v>
                </c:pt>
                <c:pt idx="185">
                  <c:v>-3.2137456042102199</c:v>
                </c:pt>
                <c:pt idx="186">
                  <c:v>-3.1918565742385088</c:v>
                </c:pt>
                <c:pt idx="187">
                  <c:v>-3.1712756728612086</c:v>
                </c:pt>
                <c:pt idx="188">
                  <c:v>-3.1519957285027318</c:v>
                </c:pt>
                <c:pt idx="189">
                  <c:v>-3.1342447759285483</c:v>
                </c:pt>
                <c:pt idx="190">
                  <c:v>-3.1170772093974013</c:v>
                </c:pt>
                <c:pt idx="191">
                  <c:v>-3.1005625457138226</c:v>
                </c:pt>
                <c:pt idx="192">
                  <c:v>-3.0850225275556689</c:v>
                </c:pt>
                <c:pt idx="193">
                  <c:v>-3.0698153477013803</c:v>
                </c:pt>
                <c:pt idx="194">
                  <c:v>-3.0549747987575371</c:v>
                </c:pt>
                <c:pt idx="195">
                  <c:v>-3.0404816230270018</c:v>
                </c:pt>
                <c:pt idx="196">
                  <c:v>-3.0261796756473163</c:v>
                </c:pt>
                <c:pt idx="197">
                  <c:v>-3.0127807700919953</c:v>
                </c:pt>
                <c:pt idx="198">
                  <c:v>-2.9991322784687728</c:v>
                </c:pt>
                <c:pt idx="199">
                  <c:v>-2.9863203027088074</c:v>
                </c:pt>
                <c:pt idx="200">
                  <c:v>-2.9738754832545498</c:v>
                </c:pt>
                <c:pt idx="201">
                  <c:v>-2.9621752494116582</c:v>
                </c:pt>
                <c:pt idx="202">
                  <c:v>-2.9503943874050269</c:v>
                </c:pt>
                <c:pt idx="203">
                  <c:v>-2.9385475209128069</c:v>
                </c:pt>
                <c:pt idx="204">
                  <c:v>-2.9270152553720696</c:v>
                </c:pt>
                <c:pt idx="205">
                  <c:v>-2.9164973801697327</c:v>
                </c:pt>
                <c:pt idx="206">
                  <c:v>-2.9055288713583551</c:v>
                </c:pt>
                <c:pt idx="207">
                  <c:v>-2.8958544494459919</c:v>
                </c:pt>
                <c:pt idx="208">
                  <c:v>-2.8857227034384136</c:v>
                </c:pt>
                <c:pt idx="209">
                  <c:v>-2.8761483590329142</c:v>
                </c:pt>
                <c:pt idx="210">
                  <c:v>-2.8664610916297826</c:v>
                </c:pt>
                <c:pt idx="211">
                  <c:v>-2.8576105338811639</c:v>
                </c:pt>
                <c:pt idx="212">
                  <c:v>-2.8483237691529522</c:v>
                </c:pt>
                <c:pt idx="213">
                  <c:v>-2.8395314688809625</c:v>
                </c:pt>
                <c:pt idx="214">
                  <c:v>-2.8306195046880505</c:v>
                </c:pt>
                <c:pt idx="215">
                  <c:v>-2.821886747685368</c:v>
                </c:pt>
                <c:pt idx="216">
                  <c:v>-2.8127613801685212</c:v>
                </c:pt>
                <c:pt idx="217">
                  <c:v>-2.8038238149600265</c:v>
                </c:pt>
                <c:pt idx="218">
                  <c:v>-2.7947956360518553</c:v>
                </c:pt>
                <c:pt idx="219">
                  <c:v>-2.7856861025756006</c:v>
                </c:pt>
                <c:pt idx="220">
                  <c:v>-2.7765040590376056</c:v>
                </c:pt>
                <c:pt idx="221">
                  <c:v>-2.7672579372792629</c:v>
                </c:pt>
                <c:pt idx="222">
                  <c:v>-2.7579557606304492</c:v>
                </c:pt>
                <c:pt idx="223">
                  <c:v>-2.7483617795517881</c:v>
                </c:pt>
                <c:pt idx="224">
                  <c:v>-2.7389751660076027</c:v>
                </c:pt>
                <c:pt idx="225">
                  <c:v>-2.7293211638552934</c:v>
                </c:pt>
                <c:pt idx="226">
                  <c:v>-2.7194216296319236</c:v>
                </c:pt>
                <c:pt idx="227">
                  <c:v>-2.7099653886374822</c:v>
                </c:pt>
                <c:pt idx="228">
                  <c:v>-2.7002748460243629</c:v>
                </c:pt>
                <c:pt idx="229">
                  <c:v>-2.69058277422186</c:v>
                </c:pt>
                <c:pt idx="230">
                  <c:v>-2.6811022853725133</c:v>
                </c:pt>
                <c:pt idx="231">
                  <c:v>-2.6716203965612624</c:v>
                </c:pt>
                <c:pt idx="232">
                  <c:v>-2.6621415709589056</c:v>
                </c:pt>
                <c:pt idx="233">
                  <c:v>-2.6524748400013105</c:v>
                </c:pt>
                <c:pt idx="234">
                  <c:v>-2.6434005642750291</c:v>
                </c:pt>
                <c:pt idx="235">
                  <c:v>-2.6343248595440825</c:v>
                </c:pt>
                <c:pt idx="236">
                  <c:v>-2.6254349392772349</c:v>
                </c:pt>
                <c:pt idx="237">
                  <c:v>-2.6167233495923496</c:v>
                </c:pt>
                <c:pt idx="238">
                  <c:v>-2.6078308505102639</c:v>
                </c:pt>
                <c:pt idx="239">
                  <c:v>-2.5991167844516374</c:v>
                </c:pt>
                <c:pt idx="240">
                  <c:v>-2.5910819791532202</c:v>
                </c:pt>
                <c:pt idx="241">
                  <c:v>-2.5830268273969637</c:v>
                </c:pt>
                <c:pt idx="242">
                  <c:v>-2.5752816626684329</c:v>
                </c:pt>
                <c:pt idx="243">
                  <c:v>-2.5675117442294937</c:v>
                </c:pt>
                <c:pt idx="244">
                  <c:v>-2.5598783968121963</c:v>
                </c:pt>
                <c:pt idx="245">
                  <c:v>-2.5525318690502443</c:v>
                </c:pt>
                <c:pt idx="246">
                  <c:v>-2.5453075507605232</c:v>
                </c:pt>
                <c:pt idx="247">
                  <c:v>-2.5382014424748909</c:v>
                </c:pt>
                <c:pt idx="248">
                  <c:v>-2.5312097379003893</c:v>
                </c:pt>
                <c:pt idx="249">
                  <c:v>-2.5244740849607195</c:v>
                </c:pt>
                <c:pt idx="250">
                  <c:v>-2.5178413045887238</c:v>
                </c:pt>
                <c:pt idx="251">
                  <c:v>-2.5111673656175997</c:v>
                </c:pt>
                <c:pt idx="252">
                  <c:v>-2.5047332556121895</c:v>
                </c:pt>
                <c:pt idx="253">
                  <c:v>-2.4983930775811705</c:v>
                </c:pt>
                <c:pt idx="254">
                  <c:v>-2.4922790233143863</c:v>
                </c:pt>
                <c:pt idx="255">
                  <c:v>-2.4862498499181767</c:v>
                </c:pt>
                <c:pt idx="256">
                  <c:v>-2.4801720062242811</c:v>
                </c:pt>
                <c:pt idx="257">
                  <c:v>-2.474436941729933</c:v>
                </c:pt>
                <c:pt idx="258">
                  <c:v>-2.4685210829577451</c:v>
                </c:pt>
                <c:pt idx="259">
                  <c:v>-2.462936857218383</c:v>
                </c:pt>
                <c:pt idx="260">
                  <c:v>-2.4572990305518894</c:v>
                </c:pt>
                <c:pt idx="261">
                  <c:v>-2.4517334548292546</c:v>
                </c:pt>
                <c:pt idx="262">
                  <c:v>-2.4462383016099958</c:v>
                </c:pt>
                <c:pt idx="263">
                  <c:v>-2.4408118109952244</c:v>
                </c:pt>
                <c:pt idx="264">
                  <c:v>-2.4356890900393973</c:v>
                </c:pt>
                <c:pt idx="265">
                  <c:v>-2.4302750507738411</c:v>
                </c:pt>
                <c:pt idx="266">
                  <c:v>-2.4252744164059266</c:v>
                </c:pt>
                <c:pt idx="267">
                  <c:v>-2.4202164033831899</c:v>
                </c:pt>
                <c:pt idx="268">
                  <c:v>-2.4151036558625503</c:v>
                </c:pt>
                <c:pt idx="269">
                  <c:v>-2.4102737437457629</c:v>
                </c:pt>
                <c:pt idx="270">
                  <c:v>-2.4053864908399021</c:v>
                </c:pt>
                <c:pt idx="271">
                  <c:v>-2.4005536242747243</c:v>
                </c:pt>
                <c:pt idx="272">
                  <c:v>-2.395881993807965</c:v>
                </c:pt>
                <c:pt idx="273">
                  <c:v>-2.3912600809312119</c:v>
                </c:pt>
                <c:pt idx="274">
                  <c:v>-2.3865810549654269</c:v>
                </c:pt>
                <c:pt idx="275">
                  <c:v>-2.3820565651710268</c:v>
                </c:pt>
                <c:pt idx="276">
                  <c:v>-2.3768541253620605</c:v>
                </c:pt>
                <c:pt idx="277">
                  <c:v>-2.3731465853332745</c:v>
                </c:pt>
                <c:pt idx="278">
                  <c:v>-2.3687592197644909</c:v>
                </c:pt>
                <c:pt idx="279">
                  <c:v>-2.3644157336887699</c:v>
                </c:pt>
                <c:pt idx="280">
                  <c:v>-2.36021478701318</c:v>
                </c:pt>
                <c:pt idx="281">
                  <c:v>-2.3559555071852514</c:v>
                </c:pt>
                <c:pt idx="282">
                  <c:v>-2.3518352214259988</c:v>
                </c:pt>
                <c:pt idx="283">
                  <c:v>-2.3475602524105796</c:v>
                </c:pt>
                <c:pt idx="284">
                  <c:v>-2.3435184842095014</c:v>
                </c:pt>
                <c:pt idx="285">
                  <c:v>-2.3395139842150323</c:v>
                </c:pt>
                <c:pt idx="286">
                  <c:v>-2.3355460714188423</c:v>
                </c:pt>
                <c:pt idx="287">
                  <c:v>-2.3315208970674144</c:v>
                </c:pt>
                <c:pt idx="288">
                  <c:v>-2.3275326869319177</c:v>
                </c:pt>
                <c:pt idx="289">
                  <c:v>-2.3236722661186797</c:v>
                </c:pt>
                <c:pt idx="290">
                  <c:v>-2.3198458582656269</c:v>
                </c:pt>
                <c:pt idx="291">
                  <c:v>-2.3159629625134803</c:v>
                </c:pt>
                <c:pt idx="292">
                  <c:v>-2.3122035886187056</c:v>
                </c:pt>
                <c:pt idx="293">
                  <c:v>-2.3084764778318454</c:v>
                </c:pt>
                <c:pt idx="294">
                  <c:v>-2.3046934775681973</c:v>
                </c:pt>
                <c:pt idx="295">
                  <c:v>-2.3009431454523321</c:v>
                </c:pt>
                <c:pt idx="296">
                  <c:v>-2.2972249220989558</c:v>
                </c:pt>
                <c:pt idx="297">
                  <c:v>-2.2936236441603097</c:v>
                </c:pt>
                <c:pt idx="298">
                  <c:v>-2.2901366825596008</c:v>
                </c:pt>
                <c:pt idx="299">
                  <c:v>-2.2864254622279301</c:v>
                </c:pt>
                <c:pt idx="300">
                  <c:v>-2.2829122750729809</c:v>
                </c:pt>
              </c:numCache>
            </c:numRef>
          </c:xVal>
          <c:yVal>
            <c:numRef>
              <c:f>'PDP Data'!$BJ$3:$BJ$303</c:f>
              <c:numCache>
                <c:formatCode>0.00E+00</c:formatCode>
                <c:ptCount val="301"/>
                <c:pt idx="0">
                  <c:v>-1.66</c:v>
                </c:pt>
                <c:pt idx="1">
                  <c:v>-1.651</c:v>
                </c:pt>
                <c:pt idx="2">
                  <c:v>-1.641</c:v>
                </c:pt>
                <c:pt idx="3">
                  <c:v>-1.631</c:v>
                </c:pt>
                <c:pt idx="4">
                  <c:v>-1.621</c:v>
                </c:pt>
                <c:pt idx="5">
                  <c:v>-1.611</c:v>
                </c:pt>
                <c:pt idx="6">
                  <c:v>-1.601</c:v>
                </c:pt>
                <c:pt idx="7">
                  <c:v>-1.591</c:v>
                </c:pt>
                <c:pt idx="8">
                  <c:v>-1.581</c:v>
                </c:pt>
                <c:pt idx="9">
                  <c:v>-1.571</c:v>
                </c:pt>
                <c:pt idx="10">
                  <c:v>-1.5609999999999999</c:v>
                </c:pt>
                <c:pt idx="11">
                  <c:v>-1.5509999999999999</c:v>
                </c:pt>
                <c:pt idx="12">
                  <c:v>-1.5409999999999999</c:v>
                </c:pt>
                <c:pt idx="13">
                  <c:v>-1.5309999999999999</c:v>
                </c:pt>
                <c:pt idx="14">
                  <c:v>-1.5209999999999999</c:v>
                </c:pt>
                <c:pt idx="15">
                  <c:v>-1.5109999999999999</c:v>
                </c:pt>
                <c:pt idx="16">
                  <c:v>-1.5009999999999999</c:v>
                </c:pt>
                <c:pt idx="17">
                  <c:v>-1.4910000000000001</c:v>
                </c:pt>
                <c:pt idx="18">
                  <c:v>-1.4810000000000001</c:v>
                </c:pt>
                <c:pt idx="19">
                  <c:v>-1.4710000000000001</c:v>
                </c:pt>
                <c:pt idx="20">
                  <c:v>-1.4610000000000001</c:v>
                </c:pt>
                <c:pt idx="21">
                  <c:v>-1.4510000000000001</c:v>
                </c:pt>
                <c:pt idx="22">
                  <c:v>-1.4410000000000001</c:v>
                </c:pt>
                <c:pt idx="23">
                  <c:v>-1.431</c:v>
                </c:pt>
                <c:pt idx="24">
                  <c:v>-1.421</c:v>
                </c:pt>
                <c:pt idx="25">
                  <c:v>-1.411</c:v>
                </c:pt>
                <c:pt idx="26">
                  <c:v>-1.401</c:v>
                </c:pt>
                <c:pt idx="27">
                  <c:v>-1.391</c:v>
                </c:pt>
                <c:pt idx="28">
                  <c:v>-1.381</c:v>
                </c:pt>
                <c:pt idx="29">
                  <c:v>-1.371</c:v>
                </c:pt>
                <c:pt idx="30">
                  <c:v>-1.361</c:v>
                </c:pt>
                <c:pt idx="31">
                  <c:v>-1.351</c:v>
                </c:pt>
                <c:pt idx="32">
                  <c:v>-1.341</c:v>
                </c:pt>
                <c:pt idx="33">
                  <c:v>-1.331</c:v>
                </c:pt>
                <c:pt idx="34">
                  <c:v>-1.321</c:v>
                </c:pt>
                <c:pt idx="35">
                  <c:v>-1.3109999999999999</c:v>
                </c:pt>
                <c:pt idx="36">
                  <c:v>-1.3009999999999999</c:v>
                </c:pt>
                <c:pt idx="37">
                  <c:v>-1.2909999999999999</c:v>
                </c:pt>
                <c:pt idx="38">
                  <c:v>-1.2809999999999999</c:v>
                </c:pt>
                <c:pt idx="39">
                  <c:v>-1.2709999999999999</c:v>
                </c:pt>
                <c:pt idx="40">
                  <c:v>-1.2609999999999999</c:v>
                </c:pt>
                <c:pt idx="41">
                  <c:v>-1.2509999999999999</c:v>
                </c:pt>
                <c:pt idx="42">
                  <c:v>-1.2410000000000001</c:v>
                </c:pt>
                <c:pt idx="43">
                  <c:v>-1.2310000000000001</c:v>
                </c:pt>
                <c:pt idx="44">
                  <c:v>-1.2210000000000001</c:v>
                </c:pt>
                <c:pt idx="45">
                  <c:v>-1.2110000000000001</c:v>
                </c:pt>
                <c:pt idx="46">
                  <c:v>-1.2010000000000001</c:v>
                </c:pt>
                <c:pt idx="47">
                  <c:v>-1.1910000000000001</c:v>
                </c:pt>
                <c:pt idx="48">
                  <c:v>-1.181</c:v>
                </c:pt>
                <c:pt idx="49">
                  <c:v>-1.171</c:v>
                </c:pt>
                <c:pt idx="50">
                  <c:v>-1.161</c:v>
                </c:pt>
                <c:pt idx="51">
                  <c:v>-1.151</c:v>
                </c:pt>
                <c:pt idx="52">
                  <c:v>-1.141</c:v>
                </c:pt>
                <c:pt idx="53">
                  <c:v>-1.131</c:v>
                </c:pt>
                <c:pt idx="54">
                  <c:v>-1.121</c:v>
                </c:pt>
                <c:pt idx="55">
                  <c:v>-1.111</c:v>
                </c:pt>
                <c:pt idx="56">
                  <c:v>-1.101</c:v>
                </c:pt>
                <c:pt idx="57">
                  <c:v>-1.091</c:v>
                </c:pt>
                <c:pt idx="58">
                  <c:v>-1.081</c:v>
                </c:pt>
                <c:pt idx="59">
                  <c:v>-1.071</c:v>
                </c:pt>
                <c:pt idx="60">
                  <c:v>-1.0609999999999999</c:v>
                </c:pt>
                <c:pt idx="61">
                  <c:v>-1.0509999999999999</c:v>
                </c:pt>
                <c:pt idx="62">
                  <c:v>-1.0409999999999999</c:v>
                </c:pt>
                <c:pt idx="63">
                  <c:v>-1.0309999999999999</c:v>
                </c:pt>
                <c:pt idx="64">
                  <c:v>-1.0209999999999999</c:v>
                </c:pt>
                <c:pt idx="65">
                  <c:v>-1.0109999999999999</c:v>
                </c:pt>
                <c:pt idx="66">
                  <c:v>-1.0009999999999999</c:v>
                </c:pt>
                <c:pt idx="67">
                  <c:v>-0.99129999999999996</c:v>
                </c:pt>
                <c:pt idx="68">
                  <c:v>-0.98129999999999995</c:v>
                </c:pt>
                <c:pt idx="69">
                  <c:v>-0.97130000000000005</c:v>
                </c:pt>
                <c:pt idx="70">
                  <c:v>-0.96130000000000004</c:v>
                </c:pt>
                <c:pt idx="71">
                  <c:v>-0.95150000000000001</c:v>
                </c:pt>
                <c:pt idx="72">
                  <c:v>-0.94130000000000003</c:v>
                </c:pt>
                <c:pt idx="73">
                  <c:v>-0.93140000000000001</c:v>
                </c:pt>
                <c:pt idx="74">
                  <c:v>-0.92149999999999999</c:v>
                </c:pt>
                <c:pt idx="75">
                  <c:v>-0.91139999999999999</c:v>
                </c:pt>
                <c:pt idx="76">
                  <c:v>-0.90149999999999997</c:v>
                </c:pt>
                <c:pt idx="77">
                  <c:v>-0.89149999999999996</c:v>
                </c:pt>
                <c:pt idx="78">
                  <c:v>-0.88149999999999995</c:v>
                </c:pt>
                <c:pt idx="79">
                  <c:v>-0.87160000000000004</c:v>
                </c:pt>
                <c:pt idx="80">
                  <c:v>-0.86140000000000005</c:v>
                </c:pt>
                <c:pt idx="81">
                  <c:v>-0.85150000000000003</c:v>
                </c:pt>
                <c:pt idx="82">
                  <c:v>-0.84150000000000003</c:v>
                </c:pt>
                <c:pt idx="83">
                  <c:v>-0.83160000000000001</c:v>
                </c:pt>
                <c:pt idx="84">
                  <c:v>-0.82150000000000001</c:v>
                </c:pt>
                <c:pt idx="85">
                  <c:v>-0.81159999999999999</c:v>
                </c:pt>
                <c:pt idx="86">
                  <c:v>-0.80149999999999999</c:v>
                </c:pt>
                <c:pt idx="87">
                  <c:v>-0.79169999999999996</c:v>
                </c:pt>
                <c:pt idx="88">
                  <c:v>-0.78139999999999998</c:v>
                </c:pt>
                <c:pt idx="89">
                  <c:v>-0.77170000000000005</c:v>
                </c:pt>
                <c:pt idx="90">
                  <c:v>-0.76149999999999995</c:v>
                </c:pt>
                <c:pt idx="91">
                  <c:v>-0.75180000000000002</c:v>
                </c:pt>
                <c:pt idx="92">
                  <c:v>-0.74160000000000004</c:v>
                </c:pt>
                <c:pt idx="93">
                  <c:v>-0.73160000000000003</c:v>
                </c:pt>
                <c:pt idx="94">
                  <c:v>-0.72160000000000002</c:v>
                </c:pt>
                <c:pt idx="95">
                  <c:v>-0.7117</c:v>
                </c:pt>
                <c:pt idx="96">
                  <c:v>-0.70169999999999999</c:v>
                </c:pt>
                <c:pt idx="97">
                  <c:v>-0.69179999999999997</c:v>
                </c:pt>
                <c:pt idx="98">
                  <c:v>-0.68159999999999998</c:v>
                </c:pt>
                <c:pt idx="99">
                  <c:v>-0.67179999999999995</c:v>
                </c:pt>
                <c:pt idx="100">
                  <c:v>-0.66159999999999997</c:v>
                </c:pt>
                <c:pt idx="101">
                  <c:v>-0.65159999999999996</c:v>
                </c:pt>
                <c:pt idx="102">
                  <c:v>-0.64159999999999995</c:v>
                </c:pt>
                <c:pt idx="103">
                  <c:v>-0.63170000000000004</c:v>
                </c:pt>
                <c:pt idx="104">
                  <c:v>-0.62170000000000003</c:v>
                </c:pt>
                <c:pt idx="105">
                  <c:v>-0.61180000000000001</c:v>
                </c:pt>
                <c:pt idx="106">
                  <c:v>-0.60160000000000002</c:v>
                </c:pt>
                <c:pt idx="107">
                  <c:v>-0.59179999999999999</c:v>
                </c:pt>
                <c:pt idx="108">
                  <c:v>-0.58169999999999999</c:v>
                </c:pt>
                <c:pt idx="109">
                  <c:v>-0.57189999999999996</c:v>
                </c:pt>
                <c:pt idx="110">
                  <c:v>-0.56169999999999998</c:v>
                </c:pt>
                <c:pt idx="111">
                  <c:v>-0.55179999999999996</c:v>
                </c:pt>
                <c:pt idx="112">
                  <c:v>-0.54179999999999995</c:v>
                </c:pt>
                <c:pt idx="113">
                  <c:v>-0.53180000000000005</c:v>
                </c:pt>
                <c:pt idx="114">
                  <c:v>-0.52170000000000005</c:v>
                </c:pt>
                <c:pt idx="115">
                  <c:v>-0.51190000000000002</c:v>
                </c:pt>
                <c:pt idx="116">
                  <c:v>-0.50180000000000002</c:v>
                </c:pt>
                <c:pt idx="117">
                  <c:v>-0.4919</c:v>
                </c:pt>
                <c:pt idx="118">
                  <c:v>-0.4819</c:v>
                </c:pt>
                <c:pt idx="119">
                  <c:v>-0.47189999999999999</c:v>
                </c:pt>
                <c:pt idx="120">
                  <c:v>-0.46200000000000002</c:v>
                </c:pt>
                <c:pt idx="121">
                  <c:v>-0.45179999999999998</c:v>
                </c:pt>
                <c:pt idx="122">
                  <c:v>-0.44190000000000002</c:v>
                </c:pt>
                <c:pt idx="123">
                  <c:v>-0.43190000000000001</c:v>
                </c:pt>
                <c:pt idx="124">
                  <c:v>-0.42199999999999999</c:v>
                </c:pt>
                <c:pt idx="125">
                  <c:v>-0.41199999999999998</c:v>
                </c:pt>
                <c:pt idx="126">
                  <c:v>-0.40189999999999998</c:v>
                </c:pt>
                <c:pt idx="127">
                  <c:v>-0.39190000000000003</c:v>
                </c:pt>
                <c:pt idx="128">
                  <c:v>-0.38200000000000001</c:v>
                </c:pt>
                <c:pt idx="129">
                  <c:v>-0.37180000000000002</c:v>
                </c:pt>
                <c:pt idx="130">
                  <c:v>-0.36209999999999998</c:v>
                </c:pt>
                <c:pt idx="131">
                  <c:v>-0.35189999999999999</c:v>
                </c:pt>
                <c:pt idx="132">
                  <c:v>-0.3422</c:v>
                </c:pt>
                <c:pt idx="133">
                  <c:v>-0.33200000000000002</c:v>
                </c:pt>
                <c:pt idx="134">
                  <c:v>-0.3221</c:v>
                </c:pt>
                <c:pt idx="135">
                  <c:v>-0.312</c:v>
                </c:pt>
                <c:pt idx="136">
                  <c:v>-0.30209999999999998</c:v>
                </c:pt>
                <c:pt idx="137">
                  <c:v>-0.29199999999999998</c:v>
                </c:pt>
                <c:pt idx="138">
                  <c:v>-0.28220000000000001</c:v>
                </c:pt>
                <c:pt idx="139">
                  <c:v>-0.27200000000000002</c:v>
                </c:pt>
                <c:pt idx="140">
                  <c:v>-0.26229999999999998</c:v>
                </c:pt>
                <c:pt idx="141">
                  <c:v>-0.252</c:v>
                </c:pt>
                <c:pt idx="142">
                  <c:v>-0.24210000000000001</c:v>
                </c:pt>
                <c:pt idx="143">
                  <c:v>-0.2319</c:v>
                </c:pt>
                <c:pt idx="144">
                  <c:v>-0.22209999999999999</c:v>
                </c:pt>
                <c:pt idx="145">
                  <c:v>-0.21199999999999999</c:v>
                </c:pt>
                <c:pt idx="146">
                  <c:v>-0.20219999999999999</c:v>
                </c:pt>
                <c:pt idx="147">
                  <c:v>-0.192</c:v>
                </c:pt>
                <c:pt idx="148">
                  <c:v>-0.1822</c:v>
                </c:pt>
                <c:pt idx="149">
                  <c:v>-0.17199999999999999</c:v>
                </c:pt>
                <c:pt idx="150">
                  <c:v>-0.16200000000000001</c:v>
                </c:pt>
                <c:pt idx="151">
                  <c:v>-0.15210000000000001</c:v>
                </c:pt>
                <c:pt idx="152">
                  <c:v>-0.1421</c:v>
                </c:pt>
                <c:pt idx="153">
                  <c:v>-0.1321</c:v>
                </c:pt>
                <c:pt idx="154">
                  <c:v>-0.1221</c:v>
                </c:pt>
                <c:pt idx="155">
                  <c:v>-0.11210000000000001</c:v>
                </c:pt>
                <c:pt idx="156">
                  <c:v>-0.1021</c:v>
                </c:pt>
                <c:pt idx="157">
                  <c:v>-9.2130000000000004E-2</c:v>
                </c:pt>
                <c:pt idx="158">
                  <c:v>-8.2150000000000001E-2</c:v>
                </c:pt>
                <c:pt idx="159">
                  <c:v>-7.2150000000000006E-2</c:v>
                </c:pt>
                <c:pt idx="160">
                  <c:v>-6.2179999999999999E-2</c:v>
                </c:pt>
                <c:pt idx="161">
                  <c:v>-5.2170000000000001E-2</c:v>
                </c:pt>
                <c:pt idx="162">
                  <c:v>-4.2200000000000001E-2</c:v>
                </c:pt>
                <c:pt idx="163">
                  <c:v>-3.2210000000000003E-2</c:v>
                </c:pt>
                <c:pt idx="164">
                  <c:v>-2.222E-2</c:v>
                </c:pt>
                <c:pt idx="165">
                  <c:v>-1.2239999999999999E-2</c:v>
                </c:pt>
                <c:pt idx="166">
                  <c:v>-2.2650000000000001E-3</c:v>
                </c:pt>
                <c:pt idx="167">
                  <c:v>7.7169999999999999E-3</c:v>
                </c:pt>
                <c:pt idx="168">
                  <c:v>1.7690000000000001E-2</c:v>
                </c:pt>
                <c:pt idx="169">
                  <c:v>2.767E-2</c:v>
                </c:pt>
                <c:pt idx="170">
                  <c:v>3.7650000000000003E-2</c:v>
                </c:pt>
                <c:pt idx="171">
                  <c:v>4.7640000000000002E-2</c:v>
                </c:pt>
                <c:pt idx="172">
                  <c:v>5.7630000000000001E-2</c:v>
                </c:pt>
                <c:pt idx="173">
                  <c:v>6.7610000000000003E-2</c:v>
                </c:pt>
                <c:pt idx="174">
                  <c:v>7.757E-2</c:v>
                </c:pt>
                <c:pt idx="175">
                  <c:v>8.7550000000000003E-2</c:v>
                </c:pt>
                <c:pt idx="176">
                  <c:v>9.7519999999999996E-2</c:v>
                </c:pt>
                <c:pt idx="177">
                  <c:v>0.1075</c:v>
                </c:pt>
                <c:pt idx="178">
                  <c:v>0.11749999999999999</c:v>
                </c:pt>
                <c:pt idx="179">
                  <c:v>0.12740000000000001</c:v>
                </c:pt>
                <c:pt idx="180">
                  <c:v>0.13739999999999999</c:v>
                </c:pt>
                <c:pt idx="181">
                  <c:v>0.1474</c:v>
                </c:pt>
                <c:pt idx="182">
                  <c:v>0.15740000000000001</c:v>
                </c:pt>
                <c:pt idx="183">
                  <c:v>0.1673</c:v>
                </c:pt>
                <c:pt idx="184">
                  <c:v>0.17760000000000001</c:v>
                </c:pt>
                <c:pt idx="185">
                  <c:v>0.18759999999999999</c:v>
                </c:pt>
                <c:pt idx="186">
                  <c:v>0.1976</c:v>
                </c:pt>
                <c:pt idx="187">
                  <c:v>0.20760000000000001</c:v>
                </c:pt>
                <c:pt idx="188">
                  <c:v>0.2175</c:v>
                </c:pt>
                <c:pt idx="189">
                  <c:v>0.22750000000000001</c:v>
                </c:pt>
                <c:pt idx="190">
                  <c:v>0.23749999999999999</c:v>
                </c:pt>
                <c:pt idx="191">
                  <c:v>0.2475</c:v>
                </c:pt>
                <c:pt idx="192">
                  <c:v>0.25750000000000001</c:v>
                </c:pt>
                <c:pt idx="193">
                  <c:v>0.26750000000000002</c:v>
                </c:pt>
                <c:pt idx="194">
                  <c:v>0.27750000000000002</c:v>
                </c:pt>
                <c:pt idx="195">
                  <c:v>0.28749999999999998</c:v>
                </c:pt>
                <c:pt idx="196">
                  <c:v>0.29759999999999998</c:v>
                </c:pt>
                <c:pt idx="197">
                  <c:v>0.30740000000000001</c:v>
                </c:pt>
                <c:pt idx="198">
                  <c:v>0.31759999999999999</c:v>
                </c:pt>
                <c:pt idx="199">
                  <c:v>0.32740000000000002</c:v>
                </c:pt>
                <c:pt idx="200">
                  <c:v>0.33760000000000001</c:v>
                </c:pt>
                <c:pt idx="201">
                  <c:v>0.34739999999999999</c:v>
                </c:pt>
                <c:pt idx="202">
                  <c:v>0.3574</c:v>
                </c:pt>
                <c:pt idx="203">
                  <c:v>0.3674</c:v>
                </c:pt>
                <c:pt idx="204">
                  <c:v>0.37759999999999999</c:v>
                </c:pt>
                <c:pt idx="205">
                  <c:v>0.38740000000000002</c:v>
                </c:pt>
                <c:pt idx="206">
                  <c:v>0.39729999999999999</c:v>
                </c:pt>
                <c:pt idx="207">
                  <c:v>0.4073</c:v>
                </c:pt>
                <c:pt idx="208">
                  <c:v>0.41760000000000003</c:v>
                </c:pt>
                <c:pt idx="209">
                  <c:v>0.4274</c:v>
                </c:pt>
                <c:pt idx="210">
                  <c:v>0.43740000000000001</c:v>
                </c:pt>
                <c:pt idx="211">
                  <c:v>0.44740000000000002</c:v>
                </c:pt>
                <c:pt idx="212">
                  <c:v>0.45750000000000002</c:v>
                </c:pt>
                <c:pt idx="213">
                  <c:v>0.46739999999999998</c:v>
                </c:pt>
                <c:pt idx="214">
                  <c:v>0.47739999999999999</c:v>
                </c:pt>
                <c:pt idx="215">
                  <c:v>0.4874</c:v>
                </c:pt>
                <c:pt idx="216">
                  <c:v>0.4975</c:v>
                </c:pt>
                <c:pt idx="217">
                  <c:v>0.50729999999999997</c:v>
                </c:pt>
                <c:pt idx="218">
                  <c:v>0.51729999999999998</c:v>
                </c:pt>
                <c:pt idx="219">
                  <c:v>0.52729999999999999</c:v>
                </c:pt>
                <c:pt idx="220">
                  <c:v>0.5373</c:v>
                </c:pt>
                <c:pt idx="221">
                  <c:v>0.54730000000000001</c:v>
                </c:pt>
                <c:pt idx="222">
                  <c:v>0.55730000000000002</c:v>
                </c:pt>
                <c:pt idx="223">
                  <c:v>0.56730000000000003</c:v>
                </c:pt>
                <c:pt idx="224">
                  <c:v>0.57740000000000002</c:v>
                </c:pt>
                <c:pt idx="225">
                  <c:v>0.58730000000000004</c:v>
                </c:pt>
                <c:pt idx="226">
                  <c:v>0.59719999999999995</c:v>
                </c:pt>
                <c:pt idx="227">
                  <c:v>0.60719999999999996</c:v>
                </c:pt>
                <c:pt idx="228">
                  <c:v>0.61719999999999997</c:v>
                </c:pt>
                <c:pt idx="229">
                  <c:v>0.62729999999999997</c:v>
                </c:pt>
                <c:pt idx="230">
                  <c:v>0.6371</c:v>
                </c:pt>
                <c:pt idx="231">
                  <c:v>0.64729999999999999</c:v>
                </c:pt>
                <c:pt idx="232">
                  <c:v>0.65710000000000002</c:v>
                </c:pt>
                <c:pt idx="233">
                  <c:v>0.66720000000000002</c:v>
                </c:pt>
                <c:pt idx="234">
                  <c:v>0.67720000000000002</c:v>
                </c:pt>
                <c:pt idx="235">
                  <c:v>0.68720000000000003</c:v>
                </c:pt>
                <c:pt idx="236">
                  <c:v>0.69710000000000005</c:v>
                </c:pt>
                <c:pt idx="237">
                  <c:v>0.70730000000000004</c:v>
                </c:pt>
                <c:pt idx="238">
                  <c:v>0.71699999999999997</c:v>
                </c:pt>
                <c:pt idx="239">
                  <c:v>0.72719999999999996</c:v>
                </c:pt>
                <c:pt idx="240">
                  <c:v>0.73709999999999998</c:v>
                </c:pt>
                <c:pt idx="241">
                  <c:v>0.74719999999999998</c:v>
                </c:pt>
                <c:pt idx="242">
                  <c:v>0.75700000000000001</c:v>
                </c:pt>
                <c:pt idx="243">
                  <c:v>0.7671</c:v>
                </c:pt>
                <c:pt idx="244">
                  <c:v>0.77710000000000001</c:v>
                </c:pt>
                <c:pt idx="245">
                  <c:v>0.78720000000000001</c:v>
                </c:pt>
                <c:pt idx="246">
                  <c:v>0.79700000000000004</c:v>
                </c:pt>
                <c:pt idx="247">
                  <c:v>0.80710000000000004</c:v>
                </c:pt>
                <c:pt idx="248">
                  <c:v>0.81699999999999995</c:v>
                </c:pt>
                <c:pt idx="249">
                  <c:v>0.82709999999999995</c:v>
                </c:pt>
                <c:pt idx="250">
                  <c:v>0.83699999999999997</c:v>
                </c:pt>
                <c:pt idx="251">
                  <c:v>0.84699999999999998</c:v>
                </c:pt>
                <c:pt idx="252">
                  <c:v>0.85699999999999998</c:v>
                </c:pt>
                <c:pt idx="253">
                  <c:v>0.86709999999999998</c:v>
                </c:pt>
                <c:pt idx="254">
                  <c:v>0.87690000000000001</c:v>
                </c:pt>
                <c:pt idx="255">
                  <c:v>0.88690000000000002</c:v>
                </c:pt>
                <c:pt idx="256">
                  <c:v>0.89690000000000003</c:v>
                </c:pt>
                <c:pt idx="257">
                  <c:v>0.90700000000000003</c:v>
                </c:pt>
                <c:pt idx="258">
                  <c:v>0.91690000000000005</c:v>
                </c:pt>
                <c:pt idx="259">
                  <c:v>0.92689999999999995</c:v>
                </c:pt>
                <c:pt idx="260">
                  <c:v>0.93700000000000006</c:v>
                </c:pt>
                <c:pt idx="261">
                  <c:v>0.94679999999999997</c:v>
                </c:pt>
                <c:pt idx="262">
                  <c:v>0.95689999999999997</c:v>
                </c:pt>
                <c:pt idx="263">
                  <c:v>0.9667</c:v>
                </c:pt>
                <c:pt idx="264">
                  <c:v>0.97689999999999999</c:v>
                </c:pt>
                <c:pt idx="265">
                  <c:v>0.9869</c:v>
                </c:pt>
                <c:pt idx="266">
                  <c:v>0.99690000000000001</c:v>
                </c:pt>
                <c:pt idx="267">
                  <c:v>1.0069999999999999</c:v>
                </c:pt>
                <c:pt idx="268">
                  <c:v>1.0169999999999999</c:v>
                </c:pt>
                <c:pt idx="269">
                  <c:v>1.0269999999999999</c:v>
                </c:pt>
                <c:pt idx="270">
                  <c:v>1.0369999999999999</c:v>
                </c:pt>
                <c:pt idx="271">
                  <c:v>1.0469999999999999</c:v>
                </c:pt>
                <c:pt idx="272">
                  <c:v>1.0569999999999999</c:v>
                </c:pt>
                <c:pt idx="273">
                  <c:v>1.0669999999999999</c:v>
                </c:pt>
                <c:pt idx="274">
                  <c:v>1.077</c:v>
                </c:pt>
                <c:pt idx="275">
                  <c:v>1.087</c:v>
                </c:pt>
                <c:pt idx="276">
                  <c:v>1.097</c:v>
                </c:pt>
                <c:pt idx="277">
                  <c:v>1.107</c:v>
                </c:pt>
                <c:pt idx="278">
                  <c:v>1.117</c:v>
                </c:pt>
                <c:pt idx="279">
                  <c:v>1.127</c:v>
                </c:pt>
                <c:pt idx="280">
                  <c:v>1.137</c:v>
                </c:pt>
                <c:pt idx="281">
                  <c:v>1.147</c:v>
                </c:pt>
                <c:pt idx="282">
                  <c:v>1.157</c:v>
                </c:pt>
                <c:pt idx="283">
                  <c:v>1.167</c:v>
                </c:pt>
                <c:pt idx="284">
                  <c:v>1.177</c:v>
                </c:pt>
                <c:pt idx="285">
                  <c:v>1.1870000000000001</c:v>
                </c:pt>
                <c:pt idx="286">
                  <c:v>1.1970000000000001</c:v>
                </c:pt>
                <c:pt idx="287">
                  <c:v>1.2070000000000001</c:v>
                </c:pt>
                <c:pt idx="288">
                  <c:v>1.2170000000000001</c:v>
                </c:pt>
                <c:pt idx="289">
                  <c:v>1.2270000000000001</c:v>
                </c:pt>
                <c:pt idx="290">
                  <c:v>1.2370000000000001</c:v>
                </c:pt>
                <c:pt idx="291">
                  <c:v>1.2470000000000001</c:v>
                </c:pt>
                <c:pt idx="292">
                  <c:v>1.2569999999999999</c:v>
                </c:pt>
                <c:pt idx="293">
                  <c:v>1.2669999999999999</c:v>
                </c:pt>
                <c:pt idx="294">
                  <c:v>1.2769999999999999</c:v>
                </c:pt>
                <c:pt idx="295">
                  <c:v>1.2869999999999999</c:v>
                </c:pt>
                <c:pt idx="296">
                  <c:v>1.296</c:v>
                </c:pt>
                <c:pt idx="297">
                  <c:v>1.3069999999999999</c:v>
                </c:pt>
                <c:pt idx="298">
                  <c:v>1.3169999999999999</c:v>
                </c:pt>
                <c:pt idx="299">
                  <c:v>1.327</c:v>
                </c:pt>
                <c:pt idx="300">
                  <c:v>1.3360000000000001</c:v>
                </c:pt>
              </c:numCache>
            </c:numRef>
          </c:yVal>
          <c:smooth val="1"/>
          <c:extLst>
            <c:ext xmlns:c16="http://schemas.microsoft.com/office/drawing/2014/chart" uri="{C3380CC4-5D6E-409C-BE32-E72D297353CC}">
              <c16:uniqueId val="{00000000-122C-4E26-8CF5-2BD95CE66B28}"/>
            </c:ext>
          </c:extLst>
        </c:ser>
        <c:dLbls>
          <c:showLegendKey val="0"/>
          <c:showVal val="0"/>
          <c:showCatName val="0"/>
          <c:showSerName val="0"/>
          <c:showPercent val="0"/>
          <c:showBubbleSize val="0"/>
        </c:dLbls>
        <c:axId val="1425211888"/>
        <c:axId val="1425212280"/>
      </c:scatterChart>
      <c:valAx>
        <c:axId val="142521188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Log I</a:t>
                </a:r>
                <a:r>
                  <a:rPr lang="en-US" sz="1200" b="1" baseline="0">
                    <a:solidFill>
                      <a:sysClr val="windowText" lastClr="000000"/>
                    </a:solidFill>
                  </a:rPr>
                  <a:t> (A/cm</a:t>
                </a:r>
                <a:r>
                  <a:rPr lang="en-US" sz="1200" b="1" baseline="0">
                    <a:solidFill>
                      <a:sysClr val="windowText" lastClr="000000"/>
                    </a:solidFill>
                    <a:latin typeface="Times New Roman" panose="02020603050405020304" pitchFamily="18" charset="0"/>
                    <a:cs typeface="Times New Roman" panose="02020603050405020304" pitchFamily="18" charset="0"/>
                  </a:rPr>
                  <a:t>^</a:t>
                </a:r>
                <a:r>
                  <a:rPr lang="en-US" sz="1200" b="1" baseline="0">
                    <a:solidFill>
                      <a:sysClr val="windowText" lastClr="000000"/>
                    </a:solidFill>
                  </a:rPr>
                  <a:t>2)</a:t>
                </a:r>
                <a:endParaRPr lang="en-US" sz="1200" b="1">
                  <a:solidFill>
                    <a:sysClr val="windowText" lastClr="000000"/>
                  </a:solidFill>
                </a:endParaRPr>
              </a:p>
            </c:rich>
          </c:tx>
          <c:layout>
            <c:manualLayout>
              <c:xMode val="edge"/>
              <c:yMode val="edge"/>
              <c:x val="0.45910411198600176"/>
              <c:y val="0.9296062992125984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212280"/>
        <c:crossesAt val="-2"/>
        <c:crossBetween val="midCat"/>
      </c:valAx>
      <c:valAx>
        <c:axId val="14252122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E(V) vs Ag/AgCl</a:t>
                </a:r>
              </a:p>
            </c:rich>
          </c:tx>
          <c:layout>
            <c:manualLayout>
              <c:xMode val="edge"/>
              <c:yMode val="edge"/>
              <c:x val="1.0034890217036124E-4"/>
              <c:y val="0.226805555555555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211888"/>
        <c:crossesAt val="-7"/>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1629</TotalTime>
  <Pages>15</Pages>
  <Words>4575</Words>
  <Characters>26080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NKEMKA</dc:creator>
  <cp:lastModifiedBy>SDI 1084</cp:lastModifiedBy>
  <cp:revision>255</cp:revision>
  <cp:lastPrinted>2026-02-01T21:12:00Z</cp:lastPrinted>
  <dcterms:created xsi:type="dcterms:W3CDTF">2025-07-14T16:18:00Z</dcterms:created>
  <dcterms:modified xsi:type="dcterms:W3CDTF">2026-02-13T11:28:00Z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6e7a18eb8aca4efa844e49e61ad1613d</vt:lpwstr>
  </property>
</Properties>
</file>