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72CD5" w14:textId="77777777" w:rsidR="00B2641E" w:rsidRPr="00B2641E" w:rsidRDefault="00B2641E" w:rsidP="00B2641E">
      <w:pPr>
        <w:pStyle w:val="NormalWeb"/>
        <w:spacing w:line="276" w:lineRule="auto"/>
        <w:rPr>
          <w:b/>
          <w:bCs/>
          <w:i/>
          <w:iCs/>
          <w:color w:val="000000" w:themeColor="text1"/>
          <w:sz w:val="36"/>
          <w:szCs w:val="36"/>
          <w:u w:val="single"/>
        </w:rPr>
      </w:pPr>
      <w:r w:rsidRPr="00B2641E">
        <w:rPr>
          <w:b/>
          <w:bCs/>
          <w:i/>
          <w:iCs/>
          <w:color w:val="000000" w:themeColor="text1"/>
          <w:sz w:val="36"/>
          <w:szCs w:val="36"/>
          <w:u w:val="single"/>
        </w:rPr>
        <w:t>Original Research Article</w:t>
      </w:r>
    </w:p>
    <w:p w14:paraId="0B474430" w14:textId="77777777" w:rsidR="000B2F0B" w:rsidRPr="00E2507F" w:rsidRDefault="000B2F0B" w:rsidP="001079BF">
      <w:pPr>
        <w:pStyle w:val="NormalWeb"/>
        <w:spacing w:before="0" w:beforeAutospacing="0" w:after="0" w:afterAutospacing="0" w:line="276" w:lineRule="auto"/>
        <w:jc w:val="right"/>
        <w:rPr>
          <w:color w:val="000000" w:themeColor="text1"/>
          <w:sz w:val="36"/>
          <w:szCs w:val="36"/>
        </w:rPr>
      </w:pPr>
      <w:r w:rsidRPr="00E2507F">
        <w:rPr>
          <w:b/>
          <w:bCs/>
          <w:color w:val="000000" w:themeColor="text1"/>
          <w:sz w:val="36"/>
          <w:szCs w:val="36"/>
        </w:rPr>
        <w:t xml:space="preserve">First Records of Two </w:t>
      </w:r>
      <w:proofErr w:type="spellStart"/>
      <w:r w:rsidRPr="00E2507F">
        <w:rPr>
          <w:b/>
          <w:bCs/>
          <w:i/>
          <w:iCs/>
          <w:color w:val="000000" w:themeColor="text1"/>
          <w:sz w:val="36"/>
          <w:szCs w:val="36"/>
        </w:rPr>
        <w:t>Argyrodes</w:t>
      </w:r>
      <w:proofErr w:type="spellEnd"/>
      <w:r w:rsidRPr="00E2507F">
        <w:rPr>
          <w:b/>
          <w:bCs/>
          <w:color w:val="000000" w:themeColor="text1"/>
          <w:sz w:val="36"/>
          <w:szCs w:val="36"/>
        </w:rPr>
        <w:t xml:space="preserve"> Simon, 1864 Spiders</w:t>
      </w:r>
    </w:p>
    <w:p w14:paraId="480F9072" w14:textId="77777777" w:rsidR="000B2F0B" w:rsidRPr="00E2507F" w:rsidRDefault="000B2F0B" w:rsidP="001079BF">
      <w:pPr>
        <w:pStyle w:val="NormalWeb"/>
        <w:spacing w:before="0" w:beforeAutospacing="0" w:after="0" w:afterAutospacing="0" w:line="276" w:lineRule="auto"/>
        <w:jc w:val="right"/>
        <w:rPr>
          <w:color w:val="000000" w:themeColor="text1"/>
          <w:sz w:val="36"/>
          <w:szCs w:val="36"/>
        </w:rPr>
      </w:pPr>
      <w:r w:rsidRPr="00E2507F">
        <w:rPr>
          <w:b/>
          <w:bCs/>
          <w:color w:val="000000" w:themeColor="text1"/>
          <w:sz w:val="36"/>
          <w:szCs w:val="36"/>
        </w:rPr>
        <w:t> (Arachnida: Araneae: Theridiidae) Species in Chhattisgarh State, India</w:t>
      </w:r>
    </w:p>
    <w:p w14:paraId="50D73B0A"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6C00D535" w14:textId="7E0F6740" w:rsidR="000B2F0B" w:rsidRPr="003858B7" w:rsidRDefault="0028248C" w:rsidP="005B67AE">
      <w:pPr>
        <w:pStyle w:val="NormalWeb"/>
        <w:spacing w:before="0" w:beforeAutospacing="0" w:after="0" w:afterAutospacing="0" w:line="276" w:lineRule="auto"/>
        <w:jc w:val="both"/>
        <w:rPr>
          <w:b/>
          <w:bCs/>
          <w:color w:val="000000" w:themeColor="text1"/>
        </w:rPr>
      </w:pPr>
      <w:r w:rsidRPr="003858B7">
        <w:rPr>
          <w:b/>
          <w:bCs/>
          <w:color w:val="000000" w:themeColor="text1"/>
        </w:rPr>
        <w:t>Abstract</w:t>
      </w:r>
    </w:p>
    <w:p w14:paraId="770045A4" w14:textId="46F41C76" w:rsidR="000B2F0B" w:rsidRPr="003858B7" w:rsidRDefault="000B2F0B" w:rsidP="005B67AE">
      <w:pPr>
        <w:pStyle w:val="NormalWeb"/>
        <w:spacing w:before="0" w:beforeAutospacing="0" w:after="0" w:afterAutospacing="0" w:line="276" w:lineRule="auto"/>
        <w:jc w:val="both"/>
        <w:rPr>
          <w:color w:val="000000" w:themeColor="text1"/>
        </w:rPr>
      </w:pPr>
      <w:r w:rsidRPr="003858B7">
        <w:rPr>
          <w:color w:val="000000" w:themeColor="text1"/>
        </w:rPr>
        <w:t xml:space="preserve">This study describes a new distributional record of two cobweb spider species of the genus </w:t>
      </w:r>
      <w:r w:rsidR="009C1A96" w:rsidRPr="003858B7">
        <w:rPr>
          <w:i/>
          <w:iCs/>
          <w:color w:val="000000" w:themeColor="text1"/>
        </w:rPr>
        <w:t>Argyrodes</w:t>
      </w:r>
      <w:r w:rsidR="009C1A96" w:rsidRPr="003858B7">
        <w:rPr>
          <w:color w:val="000000" w:themeColor="text1"/>
        </w:rPr>
        <w:t xml:space="preserve"> Simon, </w:t>
      </w:r>
      <w:proofErr w:type="gramStart"/>
      <w:r w:rsidR="009C1A96" w:rsidRPr="003858B7">
        <w:rPr>
          <w:color w:val="000000" w:themeColor="text1"/>
        </w:rPr>
        <w:t xml:space="preserve">1864 </w:t>
      </w:r>
      <w:r w:rsidRPr="003858B7">
        <w:rPr>
          <w:color w:val="000000" w:themeColor="text1"/>
        </w:rPr>
        <w:t xml:space="preserve"> in</w:t>
      </w:r>
      <w:proofErr w:type="gramEnd"/>
      <w:r w:rsidRPr="003858B7">
        <w:rPr>
          <w:color w:val="000000" w:themeColor="text1"/>
        </w:rPr>
        <w:t xml:space="preserve"> Chhattisgarh. Two </w:t>
      </w:r>
      <w:r w:rsidRPr="003858B7">
        <w:rPr>
          <w:i/>
          <w:iCs/>
          <w:color w:val="000000" w:themeColor="text1"/>
        </w:rPr>
        <w:t>Argyrodes</w:t>
      </w:r>
      <w:r w:rsidRPr="003858B7">
        <w:rPr>
          <w:color w:val="000000" w:themeColor="text1"/>
        </w:rPr>
        <w:t xml:space="preserve"> spider species, </w:t>
      </w:r>
      <w:r w:rsidR="00D0351F" w:rsidRPr="003858B7">
        <w:rPr>
          <w:i/>
          <w:iCs/>
          <w:color w:val="000000" w:themeColor="text1"/>
        </w:rPr>
        <w:t>Argyrodes fissifrons</w:t>
      </w:r>
      <w:r w:rsidR="00D0351F" w:rsidRPr="003858B7">
        <w:rPr>
          <w:color w:val="000000" w:themeColor="text1"/>
        </w:rPr>
        <w:t xml:space="preserve"> O. Pickard-Cambridge, 1869 </w:t>
      </w:r>
      <w:r w:rsidRPr="003858B7">
        <w:rPr>
          <w:color w:val="000000" w:themeColor="text1"/>
        </w:rPr>
        <w:t xml:space="preserve">and </w:t>
      </w:r>
      <w:r w:rsidR="00D0351F" w:rsidRPr="003858B7">
        <w:rPr>
          <w:i/>
          <w:iCs/>
          <w:color w:val="000000" w:themeColor="text1"/>
        </w:rPr>
        <w:t>Argyrodes nephilae</w:t>
      </w:r>
      <w:r w:rsidR="00D0351F" w:rsidRPr="003858B7">
        <w:rPr>
          <w:color w:val="000000" w:themeColor="text1"/>
        </w:rPr>
        <w:t xml:space="preserve"> Taczanowski, 1873</w:t>
      </w:r>
      <w:r w:rsidRPr="003858B7">
        <w:rPr>
          <w:color w:val="000000" w:themeColor="text1"/>
        </w:rPr>
        <w:t xml:space="preserve"> were recorded from the forest region of Gariaband district in the state. With this record, there are now three species of this genus found in Chhattisgarh. </w:t>
      </w:r>
      <w:r w:rsidRPr="003858B7">
        <w:rPr>
          <w:i/>
          <w:iCs/>
          <w:color w:val="000000" w:themeColor="text1"/>
        </w:rPr>
        <w:t>Argyrodes nephilae</w:t>
      </w:r>
      <w:r w:rsidRPr="003858B7">
        <w:rPr>
          <w:color w:val="000000" w:themeColor="text1"/>
        </w:rPr>
        <w:t xml:space="preserve"> is a species that was last recorded in Telangana in 2010, and has now been recorded again in Chhattisgarh state after 16 years. This is the second state where it has been recorded. Therefore, this study adds two new species to the </w:t>
      </w:r>
      <w:r w:rsidR="00FA1BA3" w:rsidRPr="003858B7">
        <w:rPr>
          <w:color w:val="000000" w:themeColor="text1"/>
        </w:rPr>
        <w:t>Arachnofaunal</w:t>
      </w:r>
      <w:r w:rsidRPr="003858B7">
        <w:rPr>
          <w:color w:val="000000" w:themeColor="text1"/>
        </w:rPr>
        <w:t xml:space="preserve"> list of the state.</w:t>
      </w:r>
    </w:p>
    <w:p w14:paraId="58ECD9D7" w14:textId="77777777" w:rsidR="0009452E" w:rsidRPr="003858B7" w:rsidRDefault="0009452E" w:rsidP="001A71DA">
      <w:pPr>
        <w:pStyle w:val="NormalWeb"/>
        <w:spacing w:before="0" w:beforeAutospacing="0" w:after="0" w:afterAutospacing="0" w:line="276" w:lineRule="auto"/>
        <w:jc w:val="both"/>
        <w:rPr>
          <w:b/>
          <w:bCs/>
          <w:color w:val="000000" w:themeColor="text1"/>
        </w:rPr>
      </w:pPr>
    </w:p>
    <w:p w14:paraId="2737F083" w14:textId="17CC4A9A" w:rsidR="000B2F0B" w:rsidRPr="003858B7" w:rsidRDefault="0028248C" w:rsidP="001A71DA">
      <w:pPr>
        <w:pStyle w:val="NormalWeb"/>
        <w:spacing w:before="0" w:beforeAutospacing="0" w:after="0" w:afterAutospacing="0" w:line="276" w:lineRule="auto"/>
        <w:jc w:val="both"/>
        <w:rPr>
          <w:color w:val="000000" w:themeColor="text1"/>
        </w:rPr>
      </w:pPr>
      <w:r w:rsidRPr="003858B7">
        <w:rPr>
          <w:b/>
          <w:bCs/>
          <w:color w:val="000000" w:themeColor="text1"/>
        </w:rPr>
        <w:t>Keywords</w:t>
      </w:r>
      <w:r w:rsidR="000B2F0B" w:rsidRPr="003858B7">
        <w:rPr>
          <w:b/>
          <w:bCs/>
          <w:color w:val="000000" w:themeColor="text1"/>
        </w:rPr>
        <w:t>: </w:t>
      </w:r>
      <w:r w:rsidR="005B67AE" w:rsidRPr="003858B7">
        <w:rPr>
          <w:i/>
          <w:iCs/>
          <w:color w:val="000000" w:themeColor="text1"/>
        </w:rPr>
        <w:t>Argyrodes</w:t>
      </w:r>
      <w:r w:rsidR="0087378D" w:rsidRPr="003858B7">
        <w:rPr>
          <w:color w:val="000000" w:themeColor="text1"/>
        </w:rPr>
        <w:t>, Chhattisgarh, Gariaband, Genus, Species, Theridiidae.</w:t>
      </w:r>
    </w:p>
    <w:p w14:paraId="28128D16"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6ABB4102" w14:textId="7EE22393" w:rsidR="000B2F0B" w:rsidRPr="003858B7" w:rsidRDefault="0028248C" w:rsidP="001A71DA">
      <w:pPr>
        <w:pStyle w:val="NormalWeb"/>
        <w:spacing w:before="0" w:beforeAutospacing="0" w:after="0" w:afterAutospacing="0" w:line="276" w:lineRule="auto"/>
        <w:jc w:val="both"/>
        <w:rPr>
          <w:color w:val="000000" w:themeColor="text1"/>
        </w:rPr>
      </w:pPr>
      <w:r w:rsidRPr="003858B7">
        <w:rPr>
          <w:b/>
          <w:bCs/>
          <w:color w:val="000000" w:themeColor="text1"/>
        </w:rPr>
        <w:t>Introduction</w:t>
      </w:r>
    </w:p>
    <w:p w14:paraId="2CB9D686" w14:textId="2AF7A458" w:rsidR="000B2F0B" w:rsidRPr="003858B7" w:rsidRDefault="000B2F0B" w:rsidP="001A71DA">
      <w:pPr>
        <w:pStyle w:val="NormalWeb"/>
        <w:spacing w:before="0" w:beforeAutospacing="0" w:after="0" w:afterAutospacing="0" w:line="276" w:lineRule="auto"/>
        <w:jc w:val="both"/>
        <w:rPr>
          <w:color w:val="000000" w:themeColor="text1"/>
        </w:rPr>
      </w:pPr>
      <w:r w:rsidRPr="003858B7">
        <w:rPr>
          <w:color w:val="000000" w:themeColor="text1"/>
        </w:rPr>
        <w:t xml:space="preserve">The genus </w:t>
      </w:r>
      <w:r w:rsidRPr="003858B7">
        <w:rPr>
          <w:i/>
          <w:iCs/>
          <w:color w:val="000000" w:themeColor="text1"/>
        </w:rPr>
        <w:t>Argyrodes</w:t>
      </w:r>
      <w:r w:rsidRPr="003858B7">
        <w:rPr>
          <w:color w:val="000000" w:themeColor="text1"/>
        </w:rPr>
        <w:t xml:space="preserve"> Simon, 1864 is a special spider genus belonging to the family Theridiidae, and its members are commonly known as Dewdrop spiders. This genus was first described by Eugène Louis Simon in 1864</w:t>
      </w:r>
      <w:r w:rsidR="00B423A1" w:rsidRPr="003858B7">
        <w:rPr>
          <w:color w:val="000000" w:themeColor="text1"/>
        </w:rPr>
        <w:t xml:space="preserve"> (WSC, 2026)</w:t>
      </w:r>
      <w:r w:rsidRPr="003858B7">
        <w:rPr>
          <w:color w:val="000000" w:themeColor="text1"/>
        </w:rPr>
        <w:t>. This genus is considered special because the species within it exhibit a unique behavior known as kleptoparasitism</w:t>
      </w:r>
      <w:r w:rsidR="00830145" w:rsidRPr="003858B7">
        <w:rPr>
          <w:color w:val="000000" w:themeColor="text1"/>
        </w:rPr>
        <w:t xml:space="preserve"> (Singh </w:t>
      </w:r>
      <w:r w:rsidR="00830145" w:rsidRPr="003858B7">
        <w:rPr>
          <w:i/>
          <w:iCs/>
          <w:color w:val="000000" w:themeColor="text1"/>
        </w:rPr>
        <w:t xml:space="preserve">et. </w:t>
      </w:r>
      <w:r w:rsidR="0006754E" w:rsidRPr="003858B7">
        <w:rPr>
          <w:i/>
          <w:iCs/>
          <w:color w:val="000000" w:themeColor="text1"/>
        </w:rPr>
        <w:t>al</w:t>
      </w:r>
      <w:r w:rsidR="00830145" w:rsidRPr="003858B7">
        <w:rPr>
          <w:i/>
          <w:iCs/>
          <w:color w:val="000000" w:themeColor="text1"/>
        </w:rPr>
        <w:t xml:space="preserve">., </w:t>
      </w:r>
      <w:r w:rsidR="00830145" w:rsidRPr="003858B7">
        <w:rPr>
          <w:color w:val="000000" w:themeColor="text1"/>
        </w:rPr>
        <w:t>2023)</w:t>
      </w:r>
      <w:r w:rsidRPr="003858B7">
        <w:rPr>
          <w:color w:val="000000" w:themeColor="text1"/>
        </w:rPr>
        <w:t xml:space="preserve">. These </w:t>
      </w:r>
      <w:r w:rsidRPr="003858B7">
        <w:rPr>
          <w:i/>
          <w:iCs/>
          <w:color w:val="000000" w:themeColor="text1"/>
        </w:rPr>
        <w:t>Argyrodes</w:t>
      </w:r>
      <w:r w:rsidRPr="003858B7">
        <w:rPr>
          <w:color w:val="000000" w:themeColor="text1"/>
        </w:rPr>
        <w:t xml:space="preserve"> spiders live in the nests of other spiders, such as orb-weaver spiders, and feed on the food that the host spider does not consume. Species of this genus are found throughout the world in tropical, subtropical, and temperate regions. To date, 85 species of this genus have been recorded worldwide, with 32 synonyms</w:t>
      </w:r>
      <w:r w:rsidR="0006754E" w:rsidRPr="003858B7">
        <w:rPr>
          <w:color w:val="000000" w:themeColor="text1"/>
        </w:rPr>
        <w:t xml:space="preserve"> (WSC, 2026)</w:t>
      </w:r>
      <w:r w:rsidRPr="003858B7">
        <w:rPr>
          <w:color w:val="000000" w:themeColor="text1"/>
        </w:rPr>
        <w:t xml:space="preserve">. </w:t>
      </w:r>
      <w:r w:rsidRPr="003858B7">
        <w:rPr>
          <w:i/>
          <w:iCs/>
          <w:color w:val="000000" w:themeColor="text1"/>
        </w:rPr>
        <w:t>Argyrodes fissifrons</w:t>
      </w:r>
      <w:r w:rsidRPr="003858B7">
        <w:rPr>
          <w:color w:val="000000" w:themeColor="text1"/>
        </w:rPr>
        <w:t xml:space="preserve"> was first recorded in 1869, while </w:t>
      </w:r>
      <w:r w:rsidRPr="003858B7">
        <w:rPr>
          <w:i/>
          <w:iCs/>
          <w:color w:val="000000" w:themeColor="text1"/>
        </w:rPr>
        <w:t>Argyrodes nephilae</w:t>
      </w:r>
      <w:r w:rsidRPr="003858B7">
        <w:rPr>
          <w:color w:val="000000" w:themeColor="text1"/>
        </w:rPr>
        <w:t xml:space="preserve"> was first recorded in 1873. </w:t>
      </w:r>
      <w:r w:rsidRPr="003858B7">
        <w:rPr>
          <w:i/>
          <w:iCs/>
          <w:color w:val="000000" w:themeColor="text1"/>
        </w:rPr>
        <w:t xml:space="preserve">Argyrodes </w:t>
      </w:r>
      <w:r w:rsidR="0083258D" w:rsidRPr="003858B7">
        <w:rPr>
          <w:i/>
          <w:iCs/>
          <w:color w:val="000000" w:themeColor="text1"/>
        </w:rPr>
        <w:t>fissifrons</w:t>
      </w:r>
      <w:r w:rsidRPr="003858B7">
        <w:rPr>
          <w:color w:val="000000" w:themeColor="text1"/>
        </w:rPr>
        <w:t xml:space="preserve"> was first recorded in Maharashtra state and then gradually recorded in four other states of India</w:t>
      </w:r>
      <w:r w:rsidR="00C25B7E" w:rsidRPr="003858B7">
        <w:rPr>
          <w:color w:val="000000" w:themeColor="text1"/>
        </w:rPr>
        <w:t xml:space="preserve"> (Kelkar </w:t>
      </w:r>
      <w:r w:rsidR="00C25B7E" w:rsidRPr="003858B7">
        <w:rPr>
          <w:i/>
          <w:iCs/>
          <w:color w:val="000000" w:themeColor="text1"/>
        </w:rPr>
        <w:t>et al</w:t>
      </w:r>
      <w:r w:rsidR="00C25B7E" w:rsidRPr="003858B7">
        <w:rPr>
          <w:color w:val="000000" w:themeColor="text1"/>
        </w:rPr>
        <w:t>., 2006)</w:t>
      </w:r>
      <w:r w:rsidRPr="003858B7">
        <w:rPr>
          <w:color w:val="000000" w:themeColor="text1"/>
        </w:rPr>
        <w:t xml:space="preserve">.  On the other hand, </w:t>
      </w:r>
      <w:r w:rsidRPr="003858B7">
        <w:rPr>
          <w:i/>
          <w:iCs/>
          <w:color w:val="000000" w:themeColor="text1"/>
        </w:rPr>
        <w:t>Argyrodes nephilae</w:t>
      </w:r>
      <w:r w:rsidRPr="003858B7">
        <w:rPr>
          <w:color w:val="000000" w:themeColor="text1"/>
        </w:rPr>
        <w:t xml:space="preserve"> was first recorded in Telangana state and has not yet been observed in any other state</w:t>
      </w:r>
      <w:r w:rsidR="002115C7" w:rsidRPr="003858B7">
        <w:rPr>
          <w:color w:val="000000" w:themeColor="text1"/>
        </w:rPr>
        <w:t xml:space="preserve"> (Javed </w:t>
      </w:r>
      <w:r w:rsidR="002115C7" w:rsidRPr="003858B7">
        <w:rPr>
          <w:i/>
          <w:iCs/>
          <w:color w:val="000000" w:themeColor="text1"/>
        </w:rPr>
        <w:t>et al</w:t>
      </w:r>
      <w:r w:rsidR="002115C7" w:rsidRPr="003858B7">
        <w:rPr>
          <w:color w:val="000000" w:themeColor="text1"/>
        </w:rPr>
        <w:t>., 2010)</w:t>
      </w:r>
      <w:r w:rsidRPr="003858B7">
        <w:rPr>
          <w:color w:val="000000" w:themeColor="text1"/>
        </w:rPr>
        <w:t xml:space="preserve">. </w:t>
      </w:r>
      <w:r w:rsidR="00B51504" w:rsidRPr="003858B7">
        <w:rPr>
          <w:color w:val="000000" w:themeColor="text1"/>
        </w:rPr>
        <w:t>In Chhattisgarh, only six species of cobweb spiders have been recorded so far, including three from the Deobhog region</w:t>
      </w:r>
      <w:r w:rsidR="00F7074D" w:rsidRPr="003858B7">
        <w:rPr>
          <w:color w:val="000000" w:themeColor="text1"/>
        </w:rPr>
        <w:t xml:space="preserve"> (Nichat </w:t>
      </w:r>
      <w:r w:rsidR="00F7074D" w:rsidRPr="003858B7">
        <w:rPr>
          <w:i/>
          <w:iCs/>
          <w:color w:val="000000" w:themeColor="text1"/>
        </w:rPr>
        <w:t xml:space="preserve">et al., </w:t>
      </w:r>
      <w:r w:rsidR="00F7074D" w:rsidRPr="003858B7">
        <w:rPr>
          <w:color w:val="000000" w:themeColor="text1"/>
        </w:rPr>
        <w:t>2024a)</w:t>
      </w:r>
      <w:r w:rsidR="00B51504" w:rsidRPr="003858B7">
        <w:rPr>
          <w:color w:val="000000" w:themeColor="text1"/>
        </w:rPr>
        <w:t>, four species from the North Gariaband forest region</w:t>
      </w:r>
      <w:r w:rsidR="00F874E0" w:rsidRPr="003858B7">
        <w:rPr>
          <w:color w:val="000000" w:themeColor="text1"/>
        </w:rPr>
        <w:t xml:space="preserve"> (Nichat </w:t>
      </w:r>
      <w:r w:rsidR="00F874E0" w:rsidRPr="003858B7">
        <w:rPr>
          <w:i/>
          <w:iCs/>
          <w:color w:val="000000" w:themeColor="text1"/>
        </w:rPr>
        <w:t>et al.,</w:t>
      </w:r>
      <w:r w:rsidR="00F874E0" w:rsidRPr="003858B7">
        <w:rPr>
          <w:color w:val="000000" w:themeColor="text1"/>
        </w:rPr>
        <w:t>2025)</w:t>
      </w:r>
      <w:r w:rsidR="00B51504" w:rsidRPr="003858B7">
        <w:rPr>
          <w:color w:val="000000" w:themeColor="text1"/>
        </w:rPr>
        <w:t xml:space="preserve">, one species of </w:t>
      </w:r>
      <w:r w:rsidR="000702A2" w:rsidRPr="003858B7">
        <w:rPr>
          <w:i/>
          <w:iCs/>
        </w:rPr>
        <w:t>Meotipa</w:t>
      </w:r>
      <w:r w:rsidR="000702A2" w:rsidRPr="003858B7">
        <w:t xml:space="preserve"> </w:t>
      </w:r>
      <w:r w:rsidR="000702A2" w:rsidRPr="003858B7">
        <w:rPr>
          <w:i/>
          <w:iCs/>
        </w:rPr>
        <w:t>sahyadri</w:t>
      </w:r>
      <w:r w:rsidR="00B51504" w:rsidRPr="003858B7">
        <w:rPr>
          <w:color w:val="000000" w:themeColor="text1"/>
        </w:rPr>
        <w:t xml:space="preserve"> from the Gariaband forest region</w:t>
      </w:r>
      <w:r w:rsidR="000702A2" w:rsidRPr="003858B7">
        <w:rPr>
          <w:color w:val="000000" w:themeColor="text1"/>
        </w:rPr>
        <w:t xml:space="preserve"> (Nayak </w:t>
      </w:r>
      <w:r w:rsidR="000702A2" w:rsidRPr="003858B7">
        <w:rPr>
          <w:i/>
          <w:iCs/>
          <w:color w:val="000000" w:themeColor="text1"/>
        </w:rPr>
        <w:t>et al.,</w:t>
      </w:r>
      <w:r w:rsidR="000702A2" w:rsidRPr="003858B7">
        <w:rPr>
          <w:color w:val="000000" w:themeColor="text1"/>
        </w:rPr>
        <w:t xml:space="preserve"> 2025a</w:t>
      </w:r>
      <w:r w:rsidR="0051371D" w:rsidRPr="003858B7">
        <w:rPr>
          <w:color w:val="000000" w:themeColor="text1"/>
        </w:rPr>
        <w:t>)</w:t>
      </w:r>
      <w:r w:rsidR="00B51504" w:rsidRPr="003858B7">
        <w:rPr>
          <w:color w:val="000000" w:themeColor="text1"/>
        </w:rPr>
        <w:t xml:space="preserve">, and two species from Raigarh and Sarguja. </w:t>
      </w:r>
      <w:r w:rsidRPr="003858B7">
        <w:rPr>
          <w:color w:val="000000" w:themeColor="text1"/>
        </w:rPr>
        <w:t xml:space="preserve">In </w:t>
      </w:r>
      <w:r w:rsidR="00B51504" w:rsidRPr="003858B7">
        <w:rPr>
          <w:color w:val="000000" w:themeColor="text1"/>
        </w:rPr>
        <w:t>this state</w:t>
      </w:r>
      <w:r w:rsidRPr="003858B7">
        <w:rPr>
          <w:color w:val="000000" w:themeColor="text1"/>
        </w:rPr>
        <w:t xml:space="preserve">, only one species of the genus </w:t>
      </w:r>
      <w:r w:rsidRPr="003858B7">
        <w:rPr>
          <w:i/>
          <w:iCs/>
          <w:color w:val="000000" w:themeColor="text1"/>
        </w:rPr>
        <w:t>Argyrodes</w:t>
      </w:r>
      <w:r w:rsidRPr="003858B7">
        <w:rPr>
          <w:color w:val="000000" w:themeColor="text1"/>
        </w:rPr>
        <w:t xml:space="preserve">, </w:t>
      </w:r>
      <w:r w:rsidRPr="003858B7">
        <w:rPr>
          <w:i/>
          <w:iCs/>
          <w:color w:val="000000" w:themeColor="text1"/>
        </w:rPr>
        <w:t>Argyrodes argentatus</w:t>
      </w:r>
      <w:r w:rsidRPr="003858B7">
        <w:rPr>
          <w:color w:val="000000" w:themeColor="text1"/>
        </w:rPr>
        <w:t>, has been recorded so far in the Chhura region of Gariaband district; no other species of this genus have been observed</w:t>
      </w:r>
      <w:r w:rsidR="003832CC" w:rsidRPr="003858B7">
        <w:rPr>
          <w:color w:val="000000" w:themeColor="text1"/>
        </w:rPr>
        <w:t xml:space="preserve"> (Nichat </w:t>
      </w:r>
      <w:r w:rsidR="003832CC" w:rsidRPr="003858B7">
        <w:rPr>
          <w:i/>
          <w:iCs/>
          <w:color w:val="000000" w:themeColor="text1"/>
        </w:rPr>
        <w:t>et al.,</w:t>
      </w:r>
      <w:r w:rsidR="003832CC" w:rsidRPr="003858B7">
        <w:rPr>
          <w:color w:val="000000" w:themeColor="text1"/>
        </w:rPr>
        <w:t>2025)</w:t>
      </w:r>
      <w:r w:rsidRPr="003858B7">
        <w:rPr>
          <w:color w:val="000000" w:themeColor="text1"/>
        </w:rPr>
        <w:t>.</w:t>
      </w:r>
    </w:p>
    <w:p w14:paraId="7067A2A0"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52D6CD0F" w14:textId="03C0C17C" w:rsidR="000B2F0B" w:rsidRPr="003858B7" w:rsidRDefault="000E0F8C" w:rsidP="001A71DA">
      <w:pPr>
        <w:pStyle w:val="NormalWeb"/>
        <w:spacing w:before="0" w:beforeAutospacing="0" w:after="0" w:afterAutospacing="0" w:line="276" w:lineRule="auto"/>
        <w:jc w:val="both"/>
        <w:rPr>
          <w:color w:val="000000" w:themeColor="text1"/>
        </w:rPr>
      </w:pPr>
      <w:r w:rsidRPr="003858B7">
        <w:rPr>
          <w:b/>
          <w:bCs/>
          <w:color w:val="000000" w:themeColor="text1"/>
        </w:rPr>
        <w:lastRenderedPageBreak/>
        <w:t>Material And Method</w:t>
      </w:r>
      <w:r w:rsidR="0028248C" w:rsidRPr="003858B7">
        <w:rPr>
          <w:b/>
          <w:bCs/>
          <w:color w:val="000000" w:themeColor="text1"/>
        </w:rPr>
        <w:t>s</w:t>
      </w:r>
    </w:p>
    <w:p w14:paraId="158598BC" w14:textId="6FEC9075" w:rsidR="000B2F0B" w:rsidRPr="003858B7" w:rsidRDefault="000B2F0B" w:rsidP="001A71DA">
      <w:pPr>
        <w:pStyle w:val="NormalWeb"/>
        <w:spacing w:before="0" w:beforeAutospacing="0" w:after="0" w:afterAutospacing="0" w:line="276" w:lineRule="auto"/>
        <w:jc w:val="both"/>
        <w:rPr>
          <w:color w:val="000000" w:themeColor="text1"/>
        </w:rPr>
      </w:pPr>
      <w:r w:rsidRPr="003858B7">
        <w:rPr>
          <w:color w:val="000000" w:themeColor="text1"/>
          <w:shd w:val="clear" w:color="auto" w:fill="FFFFFF"/>
        </w:rPr>
        <w:t>The spider's specimens were collected from two sites in the forest region of Gariaband district in Chhattisgarh state of India</w:t>
      </w:r>
      <w:r w:rsidR="00F3342F" w:rsidRPr="003858B7">
        <w:rPr>
          <w:color w:val="000000" w:themeColor="text1"/>
          <w:shd w:val="clear" w:color="auto" w:fill="FFFFFF"/>
        </w:rPr>
        <w:t xml:space="preserve"> (</w:t>
      </w:r>
      <w:r w:rsidR="00F3342F" w:rsidRPr="003858B7">
        <w:rPr>
          <w:b/>
          <w:bCs/>
          <w:color w:val="000000" w:themeColor="text1"/>
          <w:shd w:val="clear" w:color="auto" w:fill="FFFFFF"/>
        </w:rPr>
        <w:t>Fig. 1</w:t>
      </w:r>
      <w:r w:rsidR="00F3342F" w:rsidRPr="003858B7">
        <w:rPr>
          <w:color w:val="000000" w:themeColor="text1"/>
          <w:shd w:val="clear" w:color="auto" w:fill="FFFFFF"/>
        </w:rPr>
        <w:t>)</w:t>
      </w:r>
      <w:r w:rsidRPr="003858B7">
        <w:rPr>
          <w:color w:val="000000" w:themeColor="text1"/>
          <w:shd w:val="clear" w:color="auto" w:fill="FFFFFF"/>
        </w:rPr>
        <w:t xml:space="preserve">. The first </w:t>
      </w:r>
      <w:r w:rsidRPr="003858B7">
        <w:rPr>
          <w:i/>
          <w:iCs/>
          <w:color w:val="000000" w:themeColor="text1"/>
          <w:shd w:val="clear" w:color="auto" w:fill="FFFFFF"/>
        </w:rPr>
        <w:t>Argyrodes fissifrons</w:t>
      </w:r>
      <w:r w:rsidRPr="003858B7">
        <w:rPr>
          <w:color w:val="000000" w:themeColor="text1"/>
          <w:shd w:val="clear" w:color="auto" w:fill="FFFFFF"/>
        </w:rPr>
        <w:t xml:space="preserve"> (O. Pickard-Cambridge, 1869) were collected from the Raipur - Deobhog Highway forest region in Gariaband on the web of </w:t>
      </w:r>
      <w:r w:rsidRPr="003858B7">
        <w:rPr>
          <w:i/>
          <w:iCs/>
          <w:color w:val="000000" w:themeColor="text1"/>
          <w:shd w:val="clear" w:color="auto" w:fill="FFFFFF"/>
        </w:rPr>
        <w:t xml:space="preserve">Nephila </w:t>
      </w:r>
      <w:proofErr w:type="spellStart"/>
      <w:r w:rsidRPr="003858B7">
        <w:rPr>
          <w:i/>
          <w:iCs/>
          <w:color w:val="000000" w:themeColor="text1"/>
          <w:shd w:val="clear" w:color="auto" w:fill="FFFFFF"/>
        </w:rPr>
        <w:t>pilipes</w:t>
      </w:r>
      <w:proofErr w:type="spellEnd"/>
      <w:r w:rsidRPr="003858B7">
        <w:rPr>
          <w:color w:val="000000" w:themeColor="text1"/>
          <w:shd w:val="clear" w:color="auto" w:fill="FFFFFF"/>
        </w:rPr>
        <w:t xml:space="preserve"> (</w:t>
      </w:r>
      <w:proofErr w:type="spellStart"/>
      <w:r w:rsidRPr="003858B7">
        <w:rPr>
          <w:color w:val="000000" w:themeColor="text1"/>
          <w:shd w:val="clear" w:color="auto" w:fill="FFFFFF"/>
        </w:rPr>
        <w:t>Fabricius</w:t>
      </w:r>
      <w:proofErr w:type="spellEnd"/>
      <w:r w:rsidRPr="003858B7">
        <w:rPr>
          <w:color w:val="000000" w:themeColor="text1"/>
          <w:shd w:val="clear" w:color="auto" w:fill="FFFFFF"/>
        </w:rPr>
        <w:t xml:space="preserve">, 1793) spider. The second one, </w:t>
      </w:r>
      <w:r w:rsidRPr="003858B7">
        <w:rPr>
          <w:i/>
          <w:iCs/>
          <w:color w:val="000000" w:themeColor="text1"/>
          <w:shd w:val="clear" w:color="auto" w:fill="FFFFFF"/>
        </w:rPr>
        <w:t>Argyrodes nephilae</w:t>
      </w:r>
      <w:r w:rsidRPr="003858B7">
        <w:rPr>
          <w:color w:val="000000" w:themeColor="text1"/>
          <w:shd w:val="clear" w:color="auto" w:fill="FFFFFF"/>
        </w:rPr>
        <w:t xml:space="preserve"> (Taczanowski, 1873), was collected from Bhuteshwar nath forest area of Gariaband on Sal tree. Both spider specimens were carefully collected by simple capturing methods and preserved in 70% alcohol. Its photographs were taken by </w:t>
      </w:r>
      <w:r w:rsidRPr="003858B7">
        <w:rPr>
          <w:i/>
          <w:iCs/>
          <w:color w:val="000000" w:themeColor="text1"/>
          <w:shd w:val="clear" w:color="auto" w:fill="FFFFFF"/>
        </w:rPr>
        <w:t>INFINIX</w:t>
      </w:r>
      <w:r w:rsidRPr="003858B7">
        <w:rPr>
          <w:color w:val="000000" w:themeColor="text1"/>
          <w:shd w:val="clear" w:color="auto" w:fill="FFFFFF"/>
        </w:rPr>
        <w:t xml:space="preserve"> smart </w:t>
      </w:r>
      <w:r w:rsidRPr="003858B7">
        <w:rPr>
          <w:i/>
          <w:iCs/>
          <w:color w:val="000000" w:themeColor="text1"/>
          <w:shd w:val="clear" w:color="auto" w:fill="FFFFFF"/>
        </w:rPr>
        <w:t>HD</w:t>
      </w:r>
      <w:r w:rsidRPr="003858B7">
        <w:rPr>
          <w:color w:val="000000" w:themeColor="text1"/>
          <w:shd w:val="clear" w:color="auto" w:fill="FFFFFF"/>
        </w:rPr>
        <w:t xml:space="preserve"> camera and Google Maps camera 1.4.13. Recent standard research articles have been used for its identification, which have been published in standard journals till 2025 and on some websites, World Spider Catalogue, 2026.</w:t>
      </w:r>
    </w:p>
    <w:p w14:paraId="4141276F" w14:textId="77777777" w:rsidR="000B2F0B" w:rsidRPr="003858B7" w:rsidRDefault="000B2F0B" w:rsidP="001A71DA">
      <w:pPr>
        <w:spacing w:after="240" w:line="276" w:lineRule="auto"/>
        <w:rPr>
          <w:rFonts w:ascii="Times New Roman" w:eastAsia="Times New Roman" w:hAnsi="Times New Roman" w:cs="Times New Roman"/>
          <w:color w:val="000000" w:themeColor="text1"/>
        </w:rPr>
      </w:pPr>
    </w:p>
    <w:p w14:paraId="10D186AA" w14:textId="4C286692" w:rsidR="00EF1AAF" w:rsidRPr="003858B7" w:rsidRDefault="003740F4" w:rsidP="001A71DA">
      <w:pPr>
        <w:spacing w:after="240" w:line="276" w:lineRule="auto"/>
        <w:rPr>
          <w:rFonts w:ascii="Times New Roman" w:eastAsia="Times New Roman" w:hAnsi="Times New Roman" w:cs="Times New Roman"/>
          <w:color w:val="000000" w:themeColor="text1"/>
        </w:rPr>
      </w:pPr>
      <w:r w:rsidRPr="003858B7">
        <w:rPr>
          <w:rFonts w:ascii="Times New Roman" w:eastAsia="Times New Roman" w:hAnsi="Times New Roman" w:cs="Times New Roman"/>
          <w:noProof/>
          <w:color w:val="000000" w:themeColor="text1"/>
        </w:rPr>
        <mc:AlternateContent>
          <mc:Choice Requires="wps">
            <w:drawing>
              <wp:anchor distT="0" distB="0" distL="114300" distR="114300" simplePos="0" relativeHeight="251662336" behindDoc="1" locked="0" layoutInCell="1" allowOverlap="1" wp14:anchorId="44F3CF66" wp14:editId="6E08BA7C">
                <wp:simplePos x="0" y="0"/>
                <wp:positionH relativeFrom="column">
                  <wp:posOffset>-54610</wp:posOffset>
                </wp:positionH>
                <wp:positionV relativeFrom="paragraph">
                  <wp:posOffset>115570</wp:posOffset>
                </wp:positionV>
                <wp:extent cx="6073775" cy="3254375"/>
                <wp:effectExtent l="0" t="0" r="22225" b="22225"/>
                <wp:wrapNone/>
                <wp:docPr id="2129255180" name="Text Box 2"/>
                <wp:cNvGraphicFramePr/>
                <a:graphic xmlns:a="http://schemas.openxmlformats.org/drawingml/2006/main">
                  <a:graphicData uri="http://schemas.microsoft.com/office/word/2010/wordprocessingShape">
                    <wps:wsp>
                      <wps:cNvSpPr txBox="1"/>
                      <wps:spPr>
                        <a:xfrm>
                          <a:off x="0" y="0"/>
                          <a:ext cx="6073775" cy="3254375"/>
                        </a:xfrm>
                        <a:prstGeom prst="rect">
                          <a:avLst/>
                        </a:prstGeom>
                        <a:solidFill>
                          <a:schemeClr val="lt1"/>
                        </a:solidFill>
                        <a:ln w="6350">
                          <a:solidFill>
                            <a:prstClr val="black"/>
                          </a:solidFill>
                        </a:ln>
                      </wps:spPr>
                      <wps:txbx>
                        <w:txbxContent>
                          <w:p w14:paraId="6677067D" w14:textId="77777777" w:rsidR="003740F4" w:rsidRDefault="00374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3CF66" id="_x0000_t202" coordsize="21600,21600" o:spt="202" path="m,l,21600r21600,l21600,xe">
                <v:stroke joinstyle="miter"/>
                <v:path gradientshapeok="t" o:connecttype="rect"/>
              </v:shapetype>
              <v:shape id="Text Box 2" o:spid="_x0000_s1026" type="#_x0000_t202" style="position:absolute;margin-left:-4.3pt;margin-top:9.1pt;width:478.25pt;height:2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" fillcolor="white [3201]" strokeweight=".5pt">
                <v:textbox>
                  <w:txbxContent>
                    <w:p w14:paraId="6677067D" w14:textId="77777777" w:rsidR="003740F4" w:rsidRDefault="003740F4"/>
                  </w:txbxContent>
                </v:textbox>
              </v:shape>
            </w:pict>
          </mc:Fallback>
        </mc:AlternateContent>
      </w:r>
      <w:r w:rsidR="00795D96" w:rsidRPr="003858B7">
        <w:rPr>
          <w:rFonts w:ascii="Times New Roman" w:eastAsia="Times New Roman" w:hAnsi="Times New Roman" w:cs="Times New Roman"/>
          <w:noProof/>
          <w:color w:val="000000" w:themeColor="text1"/>
        </w:rPr>
        <w:drawing>
          <wp:anchor distT="0" distB="0" distL="114300" distR="114300" simplePos="0" relativeHeight="251661312" behindDoc="0" locked="0" layoutInCell="1" allowOverlap="1" wp14:anchorId="411C4705" wp14:editId="0DBD512A">
            <wp:simplePos x="0" y="0"/>
            <wp:positionH relativeFrom="column">
              <wp:posOffset>0</wp:posOffset>
            </wp:positionH>
            <wp:positionV relativeFrom="paragraph">
              <wp:posOffset>342265</wp:posOffset>
            </wp:positionV>
            <wp:extent cx="5943600" cy="2526030"/>
            <wp:effectExtent l="0" t="0" r="0" b="7620"/>
            <wp:wrapTopAndBottom/>
            <wp:docPr id="162982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7383" name="Picture 16298273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anchor>
        </w:drawing>
      </w:r>
    </w:p>
    <w:p w14:paraId="1B8EFF3D" w14:textId="25AA3AD9" w:rsidR="003740F4" w:rsidRPr="003858B7" w:rsidRDefault="00795D96" w:rsidP="003740F4">
      <w:pPr>
        <w:pStyle w:val="NormalWeb"/>
        <w:spacing w:before="0" w:beforeAutospacing="0" w:after="0" w:afterAutospacing="0" w:line="276" w:lineRule="auto"/>
        <w:jc w:val="center"/>
        <w:rPr>
          <w:b/>
          <w:bCs/>
          <w:color w:val="000000" w:themeColor="text1"/>
        </w:rPr>
      </w:pPr>
      <w:r w:rsidRPr="003858B7">
        <w:rPr>
          <w:b/>
          <w:bCs/>
          <w:color w:val="000000" w:themeColor="text1"/>
        </w:rPr>
        <w:t>Figure</w:t>
      </w:r>
      <w:r w:rsidR="003740F4" w:rsidRPr="003858B7">
        <w:rPr>
          <w:b/>
          <w:bCs/>
          <w:color w:val="000000" w:themeColor="text1"/>
        </w:rPr>
        <w:t xml:space="preserve"> </w:t>
      </w:r>
      <w:proofErr w:type="gramStart"/>
      <w:r w:rsidR="003740F4" w:rsidRPr="003858B7">
        <w:rPr>
          <w:b/>
          <w:bCs/>
          <w:color w:val="000000" w:themeColor="text1"/>
        </w:rPr>
        <w:t xml:space="preserve">1 </w:t>
      </w:r>
      <w:r w:rsidRPr="003858B7">
        <w:rPr>
          <w:b/>
          <w:bCs/>
          <w:color w:val="000000" w:themeColor="text1"/>
        </w:rPr>
        <w:t>:</w:t>
      </w:r>
      <w:proofErr w:type="gramEnd"/>
      <w:r w:rsidRPr="003858B7">
        <w:rPr>
          <w:b/>
          <w:bCs/>
          <w:color w:val="000000" w:themeColor="text1"/>
        </w:rPr>
        <w:t xml:space="preserve"> </w:t>
      </w:r>
      <w:r w:rsidR="004467E7" w:rsidRPr="003858B7">
        <w:rPr>
          <w:b/>
          <w:bCs/>
          <w:color w:val="000000" w:themeColor="text1"/>
        </w:rPr>
        <w:t>The map represents new distribution of two cobweb spider species in Chhattisgarh state</w:t>
      </w:r>
    </w:p>
    <w:p w14:paraId="37CDD92C" w14:textId="77777777" w:rsidR="003740F4" w:rsidRPr="003858B7" w:rsidRDefault="003740F4" w:rsidP="003740F4">
      <w:pPr>
        <w:pStyle w:val="NormalWeb"/>
        <w:spacing w:before="0" w:beforeAutospacing="0" w:after="0" w:afterAutospacing="0" w:line="276" w:lineRule="auto"/>
        <w:jc w:val="center"/>
        <w:rPr>
          <w:b/>
          <w:bCs/>
          <w:color w:val="000000" w:themeColor="text1"/>
        </w:rPr>
      </w:pPr>
    </w:p>
    <w:p w14:paraId="031F121D" w14:textId="77777777" w:rsidR="003740F4" w:rsidRPr="003858B7" w:rsidRDefault="003740F4" w:rsidP="003740F4">
      <w:pPr>
        <w:pStyle w:val="NormalWeb"/>
        <w:spacing w:before="0" w:beforeAutospacing="0" w:after="0" w:afterAutospacing="0" w:line="276" w:lineRule="auto"/>
        <w:jc w:val="center"/>
        <w:rPr>
          <w:b/>
          <w:bCs/>
          <w:color w:val="000000" w:themeColor="text1"/>
        </w:rPr>
      </w:pPr>
    </w:p>
    <w:p w14:paraId="0EDEA06E" w14:textId="77777777" w:rsidR="00795D96" w:rsidRPr="003858B7" w:rsidRDefault="00795D96" w:rsidP="001A71DA">
      <w:pPr>
        <w:pStyle w:val="NormalWeb"/>
        <w:spacing w:before="0" w:beforeAutospacing="0" w:after="0" w:afterAutospacing="0" w:line="276" w:lineRule="auto"/>
        <w:jc w:val="both"/>
        <w:rPr>
          <w:b/>
          <w:bCs/>
          <w:color w:val="000000" w:themeColor="text1"/>
        </w:rPr>
      </w:pPr>
    </w:p>
    <w:p w14:paraId="7B929D92" w14:textId="15554000" w:rsidR="000B2F0B" w:rsidRPr="003858B7" w:rsidRDefault="00F53D52" w:rsidP="00384C3B">
      <w:pPr>
        <w:pStyle w:val="NormalWeb"/>
        <w:spacing w:before="0" w:beforeAutospacing="0" w:after="0" w:afterAutospacing="0" w:line="276" w:lineRule="auto"/>
        <w:jc w:val="both"/>
        <w:rPr>
          <w:color w:val="000000" w:themeColor="text1"/>
        </w:rPr>
      </w:pPr>
      <w:r w:rsidRPr="003858B7">
        <w:rPr>
          <w:b/>
          <w:bCs/>
          <w:color w:val="000000" w:themeColor="text1"/>
        </w:rPr>
        <w:t>Result</w:t>
      </w:r>
    </w:p>
    <w:p w14:paraId="42B3D87C" w14:textId="254E90D7" w:rsidR="000B2F0B" w:rsidRPr="003858B7" w:rsidRDefault="00384C3B" w:rsidP="00384C3B">
      <w:pPr>
        <w:spacing w:line="276" w:lineRule="auto"/>
        <w:jc w:val="both"/>
        <w:rPr>
          <w:rFonts w:ascii="Times New Roman" w:eastAsia="Times New Roman" w:hAnsi="Times New Roman" w:cs="Times New Roman"/>
          <w:color w:val="000000" w:themeColor="text1"/>
        </w:rPr>
      </w:pPr>
      <w:r w:rsidRPr="003858B7">
        <w:rPr>
          <w:rFonts w:ascii="Times New Roman" w:eastAsia="Times New Roman" w:hAnsi="Times New Roman" w:cs="Times New Roman"/>
          <w:color w:val="000000" w:themeColor="text1"/>
        </w:rPr>
        <w:t>In this study, two cobweb spider species from the Gariaband district of Chhattisgarh state have been recorded for the first time in this state. These are the seventh</w:t>
      </w:r>
      <w:r w:rsidR="00765ED1" w:rsidRPr="003858B7">
        <w:rPr>
          <w:rFonts w:ascii="Times New Roman" w:eastAsia="Times New Roman" w:hAnsi="Times New Roman" w:cs="Times New Roman"/>
          <w:color w:val="000000" w:themeColor="text1"/>
        </w:rPr>
        <w:t xml:space="preserve"> and eighth </w:t>
      </w:r>
      <w:r w:rsidRPr="003858B7">
        <w:rPr>
          <w:rFonts w:ascii="Times New Roman" w:eastAsia="Times New Roman" w:hAnsi="Times New Roman" w:cs="Times New Roman"/>
          <w:color w:val="000000" w:themeColor="text1"/>
        </w:rPr>
        <w:t xml:space="preserve">spider species to be recorded in this state. Besides these, only </w:t>
      </w:r>
      <w:r w:rsidR="00765ED1" w:rsidRPr="003858B7">
        <w:rPr>
          <w:rFonts w:ascii="Times New Roman" w:eastAsia="Times New Roman" w:hAnsi="Times New Roman" w:cs="Times New Roman"/>
          <w:color w:val="000000" w:themeColor="text1"/>
        </w:rPr>
        <w:t>six</w:t>
      </w:r>
      <w:r w:rsidRPr="003858B7">
        <w:rPr>
          <w:rFonts w:ascii="Times New Roman" w:eastAsia="Times New Roman" w:hAnsi="Times New Roman" w:cs="Times New Roman"/>
          <w:color w:val="000000" w:themeColor="text1"/>
        </w:rPr>
        <w:t xml:space="preserve"> species of cobweb spiders belonging to the family Theridiidae have been recorded so far from various parts of Chhattisgarh. Their brief location and morphological details are provided in this section.</w:t>
      </w:r>
    </w:p>
    <w:p w14:paraId="0884DCD9" w14:textId="77777777" w:rsidR="000B2F0B" w:rsidRPr="003858B7" w:rsidRDefault="000B2F0B" w:rsidP="001A71DA">
      <w:pPr>
        <w:pStyle w:val="NormalWeb"/>
        <w:spacing w:before="0" w:beforeAutospacing="0" w:after="0" w:afterAutospacing="0" w:line="276" w:lineRule="auto"/>
        <w:jc w:val="center"/>
        <w:rPr>
          <w:color w:val="000000" w:themeColor="text1"/>
        </w:rPr>
      </w:pPr>
      <w:r w:rsidRPr="003858B7">
        <w:rPr>
          <w:b/>
          <w:bCs/>
          <w:color w:val="000000" w:themeColor="text1"/>
        </w:rPr>
        <w:t>TAXONOMY </w:t>
      </w:r>
    </w:p>
    <w:p w14:paraId="6C193577" w14:textId="77777777" w:rsidR="000B2F0B" w:rsidRPr="003858B7" w:rsidRDefault="000B2F0B" w:rsidP="001A71DA">
      <w:pPr>
        <w:pStyle w:val="NormalWeb"/>
        <w:spacing w:before="0" w:beforeAutospacing="0" w:after="0" w:afterAutospacing="0" w:line="276" w:lineRule="auto"/>
        <w:jc w:val="center"/>
        <w:rPr>
          <w:color w:val="000000" w:themeColor="text1"/>
        </w:rPr>
      </w:pPr>
      <w:r w:rsidRPr="003858B7">
        <w:rPr>
          <w:b/>
          <w:bCs/>
          <w:color w:val="000000" w:themeColor="text1"/>
        </w:rPr>
        <w:t>Family: Theridiidae Sundevall, 1833</w:t>
      </w:r>
    </w:p>
    <w:p w14:paraId="1E24FEC2" w14:textId="77777777" w:rsidR="000B2F0B" w:rsidRPr="003858B7" w:rsidRDefault="000B2F0B" w:rsidP="001A71DA">
      <w:pPr>
        <w:pStyle w:val="NormalWeb"/>
        <w:spacing w:before="0" w:beforeAutospacing="0" w:after="0" w:afterAutospacing="0" w:line="276" w:lineRule="auto"/>
        <w:jc w:val="center"/>
        <w:rPr>
          <w:color w:val="000000" w:themeColor="text1"/>
        </w:rPr>
      </w:pPr>
      <w:r w:rsidRPr="003858B7">
        <w:rPr>
          <w:b/>
          <w:bCs/>
          <w:i/>
          <w:iCs/>
          <w:color w:val="000000" w:themeColor="text1"/>
        </w:rPr>
        <w:t>Argyrodes</w:t>
      </w:r>
      <w:r w:rsidRPr="003858B7">
        <w:rPr>
          <w:b/>
          <w:bCs/>
          <w:color w:val="000000" w:themeColor="text1"/>
        </w:rPr>
        <w:t xml:space="preserve"> Simon, 1864</w:t>
      </w:r>
    </w:p>
    <w:p w14:paraId="0C4E1AF1" w14:textId="77777777" w:rsidR="000B2F0B" w:rsidRPr="003858B7" w:rsidRDefault="000B2F0B" w:rsidP="001A71DA">
      <w:pPr>
        <w:pStyle w:val="NormalWeb"/>
        <w:spacing w:before="0" w:beforeAutospacing="0" w:after="0" w:afterAutospacing="0" w:line="276" w:lineRule="auto"/>
        <w:jc w:val="center"/>
        <w:rPr>
          <w:b/>
          <w:bCs/>
          <w:color w:val="000000" w:themeColor="text1"/>
        </w:rPr>
      </w:pPr>
      <w:r w:rsidRPr="003858B7">
        <w:rPr>
          <w:b/>
          <w:bCs/>
          <w:i/>
          <w:iCs/>
          <w:color w:val="000000" w:themeColor="text1"/>
        </w:rPr>
        <w:lastRenderedPageBreak/>
        <w:t>Argyrodes fissifrons</w:t>
      </w:r>
      <w:r w:rsidRPr="003858B7">
        <w:rPr>
          <w:b/>
          <w:bCs/>
          <w:color w:val="000000" w:themeColor="text1"/>
        </w:rPr>
        <w:t xml:space="preserve"> O. Pickard-Cambridge, 1869</w:t>
      </w:r>
    </w:p>
    <w:p w14:paraId="2B6C4773" w14:textId="77777777" w:rsidR="000B2F0B" w:rsidRDefault="000B2F0B" w:rsidP="001A71DA">
      <w:pPr>
        <w:spacing w:after="240" w:line="276" w:lineRule="auto"/>
        <w:rPr>
          <w:rFonts w:ascii="Times New Roman" w:eastAsia="Times New Roman" w:hAnsi="Times New Roman" w:cs="Times New Roman"/>
          <w:color w:val="000000" w:themeColor="text1"/>
        </w:rPr>
      </w:pPr>
    </w:p>
    <w:p w14:paraId="400006AB" w14:textId="369D4FCC" w:rsidR="00ED6114" w:rsidRDefault="00ED6114" w:rsidP="001A71DA">
      <w:pPr>
        <w:spacing w:after="240" w:line="276" w:lineRule="auto"/>
        <w:rPr>
          <w:noProof/>
          <w:color w:val="000000" w:themeColor="text1"/>
        </w:rPr>
      </w:pPr>
    </w:p>
    <w:p w14:paraId="609B2E5D" w14:textId="603F472C" w:rsidR="00ED6114" w:rsidRDefault="00ED6114" w:rsidP="001A71DA">
      <w:pPr>
        <w:spacing w:after="240" w:line="276" w:lineRule="auto"/>
        <w:rPr>
          <w:noProof/>
          <w:color w:val="000000" w:themeColor="text1"/>
        </w:rPr>
      </w:pPr>
    </w:p>
    <w:p w14:paraId="1D310BB1" w14:textId="77777777" w:rsidR="00ED6114" w:rsidRDefault="00ED6114" w:rsidP="001A71DA">
      <w:pPr>
        <w:spacing w:after="240" w:line="276" w:lineRule="auto"/>
        <w:rPr>
          <w:noProof/>
          <w:color w:val="000000" w:themeColor="text1"/>
        </w:rPr>
      </w:pPr>
    </w:p>
    <w:p w14:paraId="2252A704" w14:textId="77777777" w:rsidR="00ED6114" w:rsidRDefault="00ED6114" w:rsidP="001A71DA">
      <w:pPr>
        <w:spacing w:after="240" w:line="276" w:lineRule="auto"/>
        <w:rPr>
          <w:noProof/>
          <w:color w:val="000000" w:themeColor="text1"/>
        </w:rPr>
      </w:pPr>
    </w:p>
    <w:p w14:paraId="7CDB9055" w14:textId="77777777" w:rsidR="00ED6114" w:rsidRDefault="00ED6114" w:rsidP="001A71DA">
      <w:pPr>
        <w:spacing w:after="240" w:line="276" w:lineRule="auto"/>
        <w:rPr>
          <w:noProof/>
          <w:color w:val="000000" w:themeColor="text1"/>
        </w:rPr>
      </w:pPr>
    </w:p>
    <w:p w14:paraId="55CD0027" w14:textId="77777777" w:rsidR="00ED6114" w:rsidRDefault="00ED6114" w:rsidP="001A71DA">
      <w:pPr>
        <w:spacing w:after="240" w:line="276" w:lineRule="auto"/>
        <w:rPr>
          <w:noProof/>
          <w:color w:val="000000" w:themeColor="text1"/>
        </w:rPr>
      </w:pPr>
    </w:p>
    <w:p w14:paraId="6FCE1629" w14:textId="77777777" w:rsidR="00ED6114" w:rsidRDefault="00ED6114" w:rsidP="001A71DA">
      <w:pPr>
        <w:spacing w:after="240" w:line="276" w:lineRule="auto"/>
        <w:rPr>
          <w:noProof/>
          <w:color w:val="000000" w:themeColor="text1"/>
        </w:rPr>
      </w:pPr>
    </w:p>
    <w:p w14:paraId="20A77262" w14:textId="77777777" w:rsidR="00ED6114" w:rsidRDefault="00ED6114" w:rsidP="001A71DA">
      <w:pPr>
        <w:spacing w:after="240" w:line="276" w:lineRule="auto"/>
        <w:rPr>
          <w:noProof/>
          <w:color w:val="000000" w:themeColor="text1"/>
        </w:rPr>
      </w:pPr>
    </w:p>
    <w:p w14:paraId="55A4E672" w14:textId="77777777" w:rsidR="00ED6114" w:rsidRDefault="00ED6114" w:rsidP="001A71DA">
      <w:pPr>
        <w:spacing w:after="240" w:line="276" w:lineRule="auto"/>
        <w:rPr>
          <w:noProof/>
          <w:color w:val="000000" w:themeColor="text1"/>
        </w:rPr>
      </w:pPr>
    </w:p>
    <w:p w14:paraId="7D385276" w14:textId="769A4969" w:rsidR="00ED6114" w:rsidRDefault="00ED6114" w:rsidP="001A71DA">
      <w:pPr>
        <w:spacing w:after="240" w:line="276" w:lineRule="auto"/>
        <w:rPr>
          <w:noProof/>
          <w:color w:val="000000" w:themeColor="text1"/>
        </w:rPr>
      </w:pPr>
      <w:r w:rsidRPr="003858B7">
        <w:rPr>
          <w:noProof/>
          <w:color w:val="000000" w:themeColor="text1"/>
        </w:rPr>
        <w:lastRenderedPageBreak/>
        <w:drawing>
          <wp:anchor distT="0" distB="0" distL="114300" distR="114300" simplePos="0" relativeHeight="251666432" behindDoc="0" locked="0" layoutInCell="1" allowOverlap="1" wp14:anchorId="7F781C9E" wp14:editId="04B305BC">
            <wp:simplePos x="0" y="0"/>
            <wp:positionH relativeFrom="column">
              <wp:posOffset>0</wp:posOffset>
            </wp:positionH>
            <wp:positionV relativeFrom="paragraph">
              <wp:posOffset>3234055</wp:posOffset>
            </wp:positionV>
            <wp:extent cx="5041900" cy="4858385"/>
            <wp:effectExtent l="0" t="0" r="6350" b="0"/>
            <wp:wrapTopAndBottom/>
            <wp:docPr id="169338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83748" name="Picture 1693383748"/>
                    <pic:cNvPicPr/>
                  </pic:nvPicPr>
                  <pic:blipFill rotWithShape="1">
                    <a:blip r:embed="rId7" cstate="print">
                      <a:extLst>
                        <a:ext uri="{28A0092B-C50C-407E-A947-70E740481C1C}">
                          <a14:useLocalDpi xmlns:a14="http://schemas.microsoft.com/office/drawing/2010/main" val="0"/>
                        </a:ext>
                      </a:extLst>
                    </a:blip>
                    <a:srcRect b="2629"/>
                    <a:stretch>
                      <a:fillRect/>
                    </a:stretch>
                  </pic:blipFill>
                  <pic:spPr bwMode="auto">
                    <a:xfrm>
                      <a:off x="0" y="0"/>
                      <a:ext cx="5041900" cy="485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48F26" w14:textId="77777777" w:rsidR="00ED6114" w:rsidRPr="003858B7" w:rsidRDefault="00ED6114" w:rsidP="001A71DA">
      <w:pPr>
        <w:spacing w:after="240" w:line="276" w:lineRule="auto"/>
        <w:rPr>
          <w:rFonts w:ascii="Times New Roman" w:eastAsia="Times New Roman" w:hAnsi="Times New Roman" w:cs="Times New Roman"/>
          <w:color w:val="000000" w:themeColor="text1"/>
        </w:rPr>
      </w:pPr>
    </w:p>
    <w:p w14:paraId="1F931C76" w14:textId="77777777" w:rsidR="00ED6114" w:rsidRDefault="00ED6114" w:rsidP="001A71DA">
      <w:pPr>
        <w:pStyle w:val="NormalWeb"/>
        <w:spacing w:before="0" w:beforeAutospacing="0" w:after="0" w:afterAutospacing="0" w:line="276" w:lineRule="auto"/>
        <w:jc w:val="both"/>
        <w:rPr>
          <w:b/>
          <w:bCs/>
          <w:color w:val="000000" w:themeColor="text1"/>
        </w:rPr>
      </w:pPr>
    </w:p>
    <w:p w14:paraId="44607AAC" w14:textId="77777777" w:rsidR="00ED6114" w:rsidRDefault="00ED6114" w:rsidP="001A71DA">
      <w:pPr>
        <w:pStyle w:val="NormalWeb"/>
        <w:spacing w:before="0" w:beforeAutospacing="0" w:after="0" w:afterAutospacing="0" w:line="276" w:lineRule="auto"/>
        <w:jc w:val="both"/>
        <w:rPr>
          <w:b/>
          <w:bCs/>
          <w:color w:val="000000" w:themeColor="text1"/>
        </w:rPr>
      </w:pPr>
    </w:p>
    <w:p w14:paraId="2345F0BE" w14:textId="77777777" w:rsidR="00ED6114" w:rsidRDefault="00ED6114" w:rsidP="001A71DA">
      <w:pPr>
        <w:pStyle w:val="NormalWeb"/>
        <w:spacing w:before="0" w:beforeAutospacing="0" w:after="0" w:afterAutospacing="0" w:line="276" w:lineRule="auto"/>
        <w:jc w:val="both"/>
        <w:rPr>
          <w:b/>
          <w:bCs/>
          <w:color w:val="000000" w:themeColor="text1"/>
        </w:rPr>
      </w:pPr>
    </w:p>
    <w:p w14:paraId="7A1DE783" w14:textId="77777777" w:rsidR="00ED6114" w:rsidRDefault="00ED6114" w:rsidP="001A71DA">
      <w:pPr>
        <w:pStyle w:val="NormalWeb"/>
        <w:spacing w:before="0" w:beforeAutospacing="0" w:after="0" w:afterAutospacing="0" w:line="276" w:lineRule="auto"/>
        <w:jc w:val="both"/>
        <w:rPr>
          <w:b/>
          <w:bCs/>
          <w:color w:val="000000" w:themeColor="text1"/>
        </w:rPr>
      </w:pPr>
    </w:p>
    <w:p w14:paraId="1CA3517A" w14:textId="77777777" w:rsidR="00ED6114" w:rsidRDefault="00ED6114" w:rsidP="001A71DA">
      <w:pPr>
        <w:pStyle w:val="NormalWeb"/>
        <w:spacing w:before="0" w:beforeAutospacing="0" w:after="0" w:afterAutospacing="0" w:line="276" w:lineRule="auto"/>
        <w:jc w:val="both"/>
        <w:rPr>
          <w:b/>
          <w:bCs/>
          <w:color w:val="000000" w:themeColor="text1"/>
        </w:rPr>
      </w:pPr>
    </w:p>
    <w:p w14:paraId="0FA46A08" w14:textId="77777777" w:rsidR="00ED6114" w:rsidRDefault="00ED6114" w:rsidP="001A71DA">
      <w:pPr>
        <w:pStyle w:val="NormalWeb"/>
        <w:spacing w:before="0" w:beforeAutospacing="0" w:after="0" w:afterAutospacing="0" w:line="276" w:lineRule="auto"/>
        <w:jc w:val="both"/>
        <w:rPr>
          <w:b/>
          <w:bCs/>
          <w:color w:val="000000" w:themeColor="text1"/>
        </w:rPr>
      </w:pPr>
    </w:p>
    <w:p w14:paraId="3F5D6C82" w14:textId="77777777" w:rsidR="00ED6114" w:rsidRDefault="00ED6114" w:rsidP="001A71DA">
      <w:pPr>
        <w:pStyle w:val="NormalWeb"/>
        <w:spacing w:before="0" w:beforeAutospacing="0" w:after="0" w:afterAutospacing="0" w:line="276" w:lineRule="auto"/>
        <w:jc w:val="both"/>
        <w:rPr>
          <w:b/>
          <w:bCs/>
          <w:color w:val="000000" w:themeColor="text1"/>
        </w:rPr>
      </w:pPr>
    </w:p>
    <w:p w14:paraId="0DA20073" w14:textId="77777777" w:rsidR="00ED6114" w:rsidRDefault="00ED6114" w:rsidP="001A71DA">
      <w:pPr>
        <w:pStyle w:val="NormalWeb"/>
        <w:spacing w:before="0" w:beforeAutospacing="0" w:after="0" w:afterAutospacing="0" w:line="276" w:lineRule="auto"/>
        <w:jc w:val="both"/>
        <w:rPr>
          <w:b/>
          <w:bCs/>
          <w:color w:val="000000" w:themeColor="text1"/>
        </w:rPr>
      </w:pPr>
    </w:p>
    <w:p w14:paraId="343AE6F1" w14:textId="77777777" w:rsidR="00ED6114" w:rsidRDefault="00ED6114" w:rsidP="001A71DA">
      <w:pPr>
        <w:pStyle w:val="NormalWeb"/>
        <w:spacing w:before="0" w:beforeAutospacing="0" w:after="0" w:afterAutospacing="0" w:line="276" w:lineRule="auto"/>
        <w:jc w:val="both"/>
        <w:rPr>
          <w:b/>
          <w:bCs/>
          <w:color w:val="000000" w:themeColor="text1"/>
        </w:rPr>
      </w:pPr>
    </w:p>
    <w:p w14:paraId="57C76892" w14:textId="77777777" w:rsidR="00ED6114" w:rsidRDefault="00ED6114" w:rsidP="001A71DA">
      <w:pPr>
        <w:pStyle w:val="NormalWeb"/>
        <w:spacing w:before="0" w:beforeAutospacing="0" w:after="0" w:afterAutospacing="0" w:line="276" w:lineRule="auto"/>
        <w:jc w:val="both"/>
        <w:rPr>
          <w:b/>
          <w:bCs/>
          <w:color w:val="000000" w:themeColor="text1"/>
        </w:rPr>
      </w:pPr>
    </w:p>
    <w:p w14:paraId="5964C78C" w14:textId="77777777" w:rsidR="00ED6114" w:rsidRDefault="00ED6114" w:rsidP="001A71DA">
      <w:pPr>
        <w:pStyle w:val="NormalWeb"/>
        <w:spacing w:before="0" w:beforeAutospacing="0" w:after="0" w:afterAutospacing="0" w:line="276" w:lineRule="auto"/>
        <w:jc w:val="both"/>
        <w:rPr>
          <w:b/>
          <w:bCs/>
          <w:color w:val="000000" w:themeColor="text1"/>
        </w:rPr>
      </w:pPr>
    </w:p>
    <w:p w14:paraId="0E678B82" w14:textId="77777777" w:rsidR="00ED6114" w:rsidRDefault="00ED6114" w:rsidP="001A71DA">
      <w:pPr>
        <w:pStyle w:val="NormalWeb"/>
        <w:spacing w:before="0" w:beforeAutospacing="0" w:after="0" w:afterAutospacing="0" w:line="276" w:lineRule="auto"/>
        <w:jc w:val="both"/>
        <w:rPr>
          <w:b/>
          <w:bCs/>
          <w:color w:val="000000" w:themeColor="text1"/>
        </w:rPr>
      </w:pPr>
    </w:p>
    <w:p w14:paraId="4DD85B78" w14:textId="77777777" w:rsidR="00ED6114" w:rsidRPr="003858B7" w:rsidRDefault="00ED6114" w:rsidP="00ED6114">
      <w:pPr>
        <w:pStyle w:val="NormalWeb"/>
        <w:spacing w:before="0" w:beforeAutospacing="0" w:after="0" w:afterAutospacing="0" w:line="276" w:lineRule="auto"/>
        <w:jc w:val="center"/>
        <w:rPr>
          <w:color w:val="000000" w:themeColor="text1"/>
        </w:rPr>
      </w:pPr>
      <w:r w:rsidRPr="003858B7">
        <w:rPr>
          <w:b/>
          <w:bCs/>
          <w:color w:val="000000" w:themeColor="text1"/>
        </w:rPr>
        <w:lastRenderedPageBreak/>
        <w:t>(Fig. 2-7)</w:t>
      </w:r>
    </w:p>
    <w:p w14:paraId="0039D96C" w14:textId="77777777" w:rsidR="00ED6114" w:rsidRPr="003858B7" w:rsidRDefault="00ED6114" w:rsidP="00ED6114">
      <w:pPr>
        <w:pStyle w:val="NormalWeb"/>
        <w:spacing w:before="0" w:beforeAutospacing="0" w:after="0" w:afterAutospacing="0" w:line="276" w:lineRule="auto"/>
        <w:jc w:val="both"/>
        <w:rPr>
          <w:color w:val="000000" w:themeColor="text1"/>
        </w:rPr>
      </w:pPr>
    </w:p>
    <w:p w14:paraId="4656BB02" w14:textId="77777777" w:rsidR="00ED6114" w:rsidRPr="003858B7" w:rsidRDefault="00ED6114" w:rsidP="00ED6114">
      <w:pPr>
        <w:spacing w:line="276" w:lineRule="auto"/>
        <w:jc w:val="center"/>
        <w:rPr>
          <w:rFonts w:ascii="Times New Roman" w:eastAsia="Times New Roman" w:hAnsi="Times New Roman" w:cs="Times New Roman"/>
          <w:b/>
          <w:bCs/>
          <w:color w:val="000000" w:themeColor="text1"/>
        </w:rPr>
      </w:pPr>
      <w:r w:rsidRPr="003858B7">
        <w:rPr>
          <w:rFonts w:ascii="Times New Roman" w:eastAsia="Times New Roman" w:hAnsi="Times New Roman" w:cs="Times New Roman"/>
          <w:b/>
          <w:bCs/>
          <w:color w:val="000000" w:themeColor="text1"/>
        </w:rPr>
        <w:t xml:space="preserve">Habitus: </w:t>
      </w:r>
      <w:proofErr w:type="spellStart"/>
      <w:r w:rsidRPr="003858B7">
        <w:rPr>
          <w:rFonts w:ascii="Times New Roman" w:eastAsia="Times New Roman" w:hAnsi="Times New Roman" w:cs="Times New Roman"/>
          <w:b/>
          <w:bCs/>
          <w:i/>
          <w:iCs/>
          <w:color w:val="000000" w:themeColor="text1"/>
        </w:rPr>
        <w:t>Argyrodes</w:t>
      </w:r>
      <w:proofErr w:type="spellEnd"/>
      <w:r w:rsidRPr="003858B7">
        <w:rPr>
          <w:rFonts w:ascii="Times New Roman" w:eastAsia="Times New Roman" w:hAnsi="Times New Roman" w:cs="Times New Roman"/>
          <w:b/>
          <w:bCs/>
          <w:i/>
          <w:iCs/>
          <w:color w:val="000000" w:themeColor="text1"/>
        </w:rPr>
        <w:t xml:space="preserve"> </w:t>
      </w:r>
      <w:proofErr w:type="spellStart"/>
      <w:r w:rsidRPr="003858B7">
        <w:rPr>
          <w:rFonts w:ascii="Times New Roman" w:eastAsia="Times New Roman" w:hAnsi="Times New Roman" w:cs="Times New Roman"/>
          <w:b/>
          <w:bCs/>
          <w:i/>
          <w:iCs/>
          <w:color w:val="000000" w:themeColor="text1"/>
        </w:rPr>
        <w:t>fissifrons</w:t>
      </w:r>
      <w:proofErr w:type="spellEnd"/>
      <w:r w:rsidRPr="003858B7">
        <w:rPr>
          <w:rFonts w:ascii="Times New Roman" w:eastAsia="Times New Roman" w:hAnsi="Times New Roman" w:cs="Times New Roman"/>
          <w:b/>
          <w:bCs/>
          <w:color w:val="000000" w:themeColor="text1"/>
        </w:rPr>
        <w:t xml:space="preserve"> O. Pickard-Cambridge, 1869; 2-5 female; 2- anterolateral view, 3-4 lateral view, 5- dorsal view; 6-7: male</w:t>
      </w:r>
    </w:p>
    <w:p w14:paraId="35DEFE4D" w14:textId="77777777" w:rsidR="00ED6114" w:rsidRDefault="00ED6114" w:rsidP="001A71DA">
      <w:pPr>
        <w:pStyle w:val="NormalWeb"/>
        <w:spacing w:before="0" w:beforeAutospacing="0" w:after="0" w:afterAutospacing="0" w:line="276" w:lineRule="auto"/>
        <w:jc w:val="both"/>
        <w:rPr>
          <w:b/>
          <w:bCs/>
          <w:color w:val="000000" w:themeColor="text1"/>
        </w:rPr>
      </w:pPr>
    </w:p>
    <w:p w14:paraId="7F27BB52" w14:textId="77777777" w:rsidR="00ED6114" w:rsidRDefault="00ED6114" w:rsidP="001A71DA">
      <w:pPr>
        <w:pStyle w:val="NormalWeb"/>
        <w:spacing w:before="0" w:beforeAutospacing="0" w:after="0" w:afterAutospacing="0" w:line="276" w:lineRule="auto"/>
        <w:jc w:val="both"/>
        <w:rPr>
          <w:b/>
          <w:bCs/>
          <w:color w:val="000000" w:themeColor="text1"/>
        </w:rPr>
      </w:pPr>
    </w:p>
    <w:p w14:paraId="73FDCD95" w14:textId="46CE9B4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Material Examination</w:t>
      </w:r>
    </w:p>
    <w:p w14:paraId="6AC4BFEB"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i/>
          <w:iCs/>
          <w:color w:val="000000" w:themeColor="text1"/>
        </w:rPr>
        <w:t>Argyrodes fissifrons</w:t>
      </w:r>
      <w:r w:rsidRPr="003858B7">
        <w:rPr>
          <w:color w:val="000000" w:themeColor="text1"/>
        </w:rPr>
        <w:t xml:space="preserve"> O. Pickard-Cambridge, 1869: 1 female and 1 male specimen were collected from Bhuteshwar nath (Bindranawagarh) forest region of Gariaband in Chhattisgarh state, Lat. 20.599551° &amp; Long. 82.05244°, Date 25.viii.2025, 10:43 AM (GTM +05:30) Collected by Jashavant Nayak. Both species have been preserved in 70% alcohol and are safely kept in the Department of Zoology at Govt. D. B. Girls Post Graduate College, Raipur, Chhattisgarh, India. The species were collected on the Saal tree.</w:t>
      </w:r>
    </w:p>
    <w:p w14:paraId="4554C073" w14:textId="77777777" w:rsidR="00B7683F" w:rsidRPr="003858B7" w:rsidRDefault="000B2F0B" w:rsidP="00B7683F">
      <w:pPr>
        <w:spacing w:after="240" w:line="276" w:lineRule="auto"/>
        <w:rPr>
          <w:rFonts w:ascii="Times New Roman" w:hAnsi="Times New Roman" w:cs="Times New Roman"/>
          <w:b/>
          <w:bCs/>
          <w:color w:val="000000" w:themeColor="text1"/>
        </w:rPr>
      </w:pPr>
      <w:r w:rsidRPr="003858B7">
        <w:rPr>
          <w:rFonts w:ascii="Times New Roman" w:eastAsia="Times New Roman" w:hAnsi="Times New Roman" w:cs="Times New Roman"/>
          <w:color w:val="000000" w:themeColor="text1"/>
        </w:rPr>
        <w:br/>
      </w:r>
      <w:r w:rsidRPr="003858B7">
        <w:rPr>
          <w:rFonts w:ascii="Times New Roman" w:hAnsi="Times New Roman" w:cs="Times New Roman"/>
          <w:b/>
          <w:bCs/>
          <w:color w:val="000000" w:themeColor="text1"/>
        </w:rPr>
        <w:t>Specimen Description </w:t>
      </w:r>
    </w:p>
    <w:p w14:paraId="128CF6F0" w14:textId="19371DFE" w:rsidR="000B2F0B" w:rsidRPr="003858B7" w:rsidRDefault="000B2F0B" w:rsidP="000765EE">
      <w:pPr>
        <w:spacing w:after="240" w:line="276" w:lineRule="auto"/>
        <w:jc w:val="both"/>
        <w:rPr>
          <w:rFonts w:ascii="Times New Roman" w:eastAsia="Times New Roman" w:hAnsi="Times New Roman" w:cs="Times New Roman"/>
          <w:color w:val="000000" w:themeColor="text1"/>
        </w:rPr>
      </w:pPr>
      <w:r w:rsidRPr="003858B7">
        <w:rPr>
          <w:rFonts w:ascii="Times New Roman" w:hAnsi="Times New Roman" w:cs="Times New Roman"/>
          <w:b/>
          <w:bCs/>
          <w:color w:val="000000" w:themeColor="text1"/>
        </w:rPr>
        <w:t>Female</w:t>
      </w:r>
      <w:r w:rsidRPr="003858B7">
        <w:rPr>
          <w:rFonts w:ascii="Times New Roman" w:hAnsi="Times New Roman" w:cs="Times New Roman"/>
          <w:color w:val="000000" w:themeColor="text1"/>
        </w:rPr>
        <w:t xml:space="preserve">: </w:t>
      </w:r>
      <w:r w:rsidRPr="003858B7">
        <w:rPr>
          <w:rFonts w:ascii="Times New Roman" w:hAnsi="Times New Roman" w:cs="Times New Roman"/>
          <w:color w:val="000000" w:themeColor="text1"/>
          <w:shd w:val="clear" w:color="auto" w:fill="FFFFFF"/>
        </w:rPr>
        <w:t>The female is larger than the male. The cephalothorax is black, flattened dorsoventrally and square shaped. Chelicerae are broad, curved internally and black. The abdomen is triangular, oval-shaped and larger than the cephalothorax, brown with silver and black marks. Hairs are completely absent from it. The ventral part is flat and whitish, with a black brown stripe located on the dorsal carapace. Stripe is surrounded by small silver patches. Padipals are absent. The first pair's legs are longer than all legs, while the third pair are smaller than all. The leg formula is 1243.</w:t>
      </w:r>
    </w:p>
    <w:p w14:paraId="6027A144" w14:textId="24FBF645" w:rsidR="000B2F0B" w:rsidRPr="003858B7" w:rsidRDefault="000B2F0B" w:rsidP="000765EE">
      <w:pPr>
        <w:pStyle w:val="NormalWeb"/>
        <w:spacing w:before="0" w:beforeAutospacing="0" w:after="0" w:afterAutospacing="0" w:line="276" w:lineRule="auto"/>
        <w:jc w:val="both"/>
        <w:rPr>
          <w:color w:val="000000" w:themeColor="text1"/>
        </w:rPr>
      </w:pPr>
      <w:r w:rsidRPr="003858B7">
        <w:rPr>
          <w:b/>
          <w:bCs/>
          <w:color w:val="000000" w:themeColor="text1"/>
        </w:rPr>
        <w:t>Male</w:t>
      </w:r>
      <w:r w:rsidRPr="003858B7">
        <w:rPr>
          <w:color w:val="000000" w:themeColor="text1"/>
        </w:rPr>
        <w:t xml:space="preserve">: The male is smaller than the female due to sexual dimorphism. The cephalothorax is similar in size to the abdomen; It is dark orange, cylindrical with a wide anterior region. Padipals are dark orange, strong and oval-shaped. </w:t>
      </w:r>
      <w:proofErr w:type="spellStart"/>
      <w:r w:rsidRPr="003858B7">
        <w:rPr>
          <w:color w:val="000000" w:themeColor="text1"/>
        </w:rPr>
        <w:t>Cymbium</w:t>
      </w:r>
      <w:proofErr w:type="spellEnd"/>
      <w:r w:rsidRPr="003858B7">
        <w:rPr>
          <w:color w:val="000000" w:themeColor="text1"/>
        </w:rPr>
        <w:t xml:space="preserve"> is brown and completely hairy. The abdomen is cylindrical, pale orange with small white patches that are distributed on the dorsal and lateral parts. The anterior portion is conical shaped while the posterior portion is wide with ventral and dorsal lobes. Spinnerets are located on the posterior tip of the abdomen. All legs are strong, long, wide and dark orange. The first pair of legs is longer and stronger than all legs. The leg formula is similar to female species.</w:t>
      </w:r>
    </w:p>
    <w:p w14:paraId="6B629A0C" w14:textId="588923B0"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Diagnosis</w:t>
      </w:r>
      <w:r w:rsidR="00634ED8" w:rsidRPr="003858B7">
        <w:rPr>
          <w:b/>
          <w:bCs/>
          <w:color w:val="000000" w:themeColor="text1"/>
        </w:rPr>
        <w:t>:</w:t>
      </w:r>
      <w:r w:rsidRPr="003858B7">
        <w:rPr>
          <w:b/>
          <w:bCs/>
          <w:color w:val="000000" w:themeColor="text1"/>
        </w:rPr>
        <w:t> </w:t>
      </w:r>
      <w:r w:rsidR="004A775F" w:rsidRPr="003858B7">
        <w:rPr>
          <w:color w:val="000000" w:themeColor="text1"/>
        </w:rPr>
        <w:t>This species was identified based on its diagnostic characteristics such as a large and long body, a conical abdomen with two lateral lobes, and the morphological pattern on the abdomen.</w:t>
      </w:r>
      <w:r w:rsidR="00634ED8" w:rsidRPr="003858B7">
        <w:rPr>
          <w:color w:val="000000" w:themeColor="text1"/>
        </w:rPr>
        <w:t xml:space="preserve"> For a diagnosis of the species, see </w:t>
      </w:r>
      <w:r w:rsidR="0002654B" w:rsidRPr="003858B7">
        <w:rPr>
          <w:color w:val="000000" w:themeColor="text1"/>
        </w:rPr>
        <w:t>Simon, E. (1864)</w:t>
      </w:r>
    </w:p>
    <w:p w14:paraId="5333BB45" w14:textId="71237607" w:rsidR="000B2F0B" w:rsidRPr="003858B7" w:rsidRDefault="000B2F0B" w:rsidP="000765EE">
      <w:pPr>
        <w:pStyle w:val="NormalWeb"/>
        <w:spacing w:before="0" w:beforeAutospacing="0" w:after="0" w:afterAutospacing="0" w:line="276" w:lineRule="auto"/>
        <w:jc w:val="both"/>
        <w:rPr>
          <w:color w:val="000000" w:themeColor="text1"/>
        </w:rPr>
      </w:pPr>
      <w:r w:rsidRPr="003858B7">
        <w:rPr>
          <w:b/>
          <w:bCs/>
          <w:color w:val="000000" w:themeColor="text1"/>
        </w:rPr>
        <w:t>Global Distribution:</w:t>
      </w:r>
      <w:r w:rsidRPr="003858B7">
        <w:rPr>
          <w:color w:val="000000" w:themeColor="text1"/>
        </w:rPr>
        <w:t xml:space="preserve"> Sri Lanka to Indonesia, Papua New Guinea, China, Australia (Queensland) (WSC, 2026).</w:t>
      </w:r>
    </w:p>
    <w:p w14:paraId="02A41A37"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 xml:space="preserve">Indian Distribution: </w:t>
      </w:r>
      <w:r w:rsidRPr="003858B7">
        <w:rPr>
          <w:color w:val="000000" w:themeColor="text1"/>
        </w:rPr>
        <w:t>Kerala (Pooja et al., 2016; Vineetha &amp; George, 2021), Maharashtra (Kelkar et al., 2006), Tamil Nadu (Kapoor, 2008; Kadam &amp; Rajkumar, 2020), Uttar Pradesh (Hore &amp; Uniyal, 2008; Uniyal &amp; Hore, 2009).</w:t>
      </w:r>
    </w:p>
    <w:p w14:paraId="4C38B3C7" w14:textId="227696B8" w:rsidR="00F45BEE" w:rsidRDefault="00F45BEE" w:rsidP="001A71DA">
      <w:pPr>
        <w:pStyle w:val="NormalWeb"/>
        <w:spacing w:before="0" w:beforeAutospacing="0" w:after="0" w:afterAutospacing="0" w:line="276" w:lineRule="auto"/>
        <w:jc w:val="both"/>
        <w:rPr>
          <w:color w:val="000000" w:themeColor="text1"/>
        </w:rPr>
      </w:pPr>
      <w:r w:rsidRPr="003858B7">
        <w:rPr>
          <w:b/>
          <w:bCs/>
          <w:color w:val="000000" w:themeColor="text1"/>
        </w:rPr>
        <w:lastRenderedPageBreak/>
        <w:t xml:space="preserve">Habitat: </w:t>
      </w:r>
      <w:r w:rsidR="001254C7" w:rsidRPr="003858B7">
        <w:rPr>
          <w:i/>
          <w:iCs/>
          <w:color w:val="000000" w:themeColor="text1"/>
        </w:rPr>
        <w:t xml:space="preserve">Argyrodes </w:t>
      </w:r>
      <w:r w:rsidR="002B5635" w:rsidRPr="003858B7">
        <w:rPr>
          <w:i/>
          <w:iCs/>
          <w:color w:val="000000" w:themeColor="text1"/>
        </w:rPr>
        <w:t>fissifrons</w:t>
      </w:r>
      <w:r w:rsidR="001254C7" w:rsidRPr="003858B7">
        <w:rPr>
          <w:color w:val="000000" w:themeColor="text1"/>
        </w:rPr>
        <w:t xml:space="preserve"> is a spider that resembles other spiders in the Tetragnathidae family and lives in the webs of orb-weaving spiders. This spider hangs upside down in the web and spends its entire life there.</w:t>
      </w:r>
    </w:p>
    <w:p w14:paraId="3E5D772E" w14:textId="77777777" w:rsidR="00ED6114" w:rsidRPr="003858B7" w:rsidRDefault="00ED6114" w:rsidP="00ED6114">
      <w:pPr>
        <w:spacing w:line="276" w:lineRule="auto"/>
        <w:rPr>
          <w:rFonts w:ascii="Times New Roman" w:eastAsia="Times New Roman" w:hAnsi="Times New Roman" w:cs="Times New Roman"/>
          <w:b/>
          <w:bCs/>
          <w:color w:val="000000" w:themeColor="text1"/>
        </w:rPr>
      </w:pPr>
    </w:p>
    <w:p w14:paraId="52CDDB28" w14:textId="77777777" w:rsidR="00ED6114" w:rsidRPr="003858B7" w:rsidRDefault="00ED6114" w:rsidP="001A71DA">
      <w:pPr>
        <w:pStyle w:val="NormalWeb"/>
        <w:spacing w:before="0" w:beforeAutospacing="0" w:after="0" w:afterAutospacing="0" w:line="276" w:lineRule="auto"/>
        <w:jc w:val="both"/>
        <w:rPr>
          <w:color w:val="000000" w:themeColor="text1"/>
        </w:rPr>
      </w:pPr>
    </w:p>
    <w:p w14:paraId="6C8E62C8" w14:textId="77777777" w:rsidR="000B2F0B" w:rsidRDefault="000B2F0B" w:rsidP="001A71DA">
      <w:pPr>
        <w:spacing w:after="240" w:line="276" w:lineRule="auto"/>
        <w:rPr>
          <w:rFonts w:ascii="Times New Roman" w:eastAsia="Times New Roman" w:hAnsi="Times New Roman" w:cs="Times New Roman"/>
          <w:color w:val="000000" w:themeColor="text1"/>
        </w:rPr>
      </w:pPr>
    </w:p>
    <w:p w14:paraId="60451D19" w14:textId="529E4378" w:rsidR="00ED6114" w:rsidRDefault="00ED6114" w:rsidP="001A71DA">
      <w:pPr>
        <w:spacing w:after="240" w:line="276" w:lineRule="auto"/>
        <w:rPr>
          <w:rFonts w:ascii="Times New Roman" w:eastAsia="Times New Roman" w:hAnsi="Times New Roman" w:cs="Times New Roman"/>
          <w:color w:val="000000" w:themeColor="text1"/>
        </w:rPr>
      </w:pPr>
      <w:r w:rsidRPr="003858B7">
        <w:rPr>
          <w:b/>
          <w:bCs/>
          <w:noProof/>
          <w:color w:val="000000" w:themeColor="text1"/>
        </w:rPr>
        <w:drawing>
          <wp:anchor distT="0" distB="0" distL="114300" distR="114300" simplePos="0" relativeHeight="251668480" behindDoc="0" locked="0" layoutInCell="1" allowOverlap="1" wp14:anchorId="1C8F356D" wp14:editId="3D01607A">
            <wp:simplePos x="0" y="0"/>
            <wp:positionH relativeFrom="column">
              <wp:posOffset>0</wp:posOffset>
            </wp:positionH>
            <wp:positionV relativeFrom="paragraph">
              <wp:posOffset>3749675</wp:posOffset>
            </wp:positionV>
            <wp:extent cx="5172710" cy="4469130"/>
            <wp:effectExtent l="0" t="0" r="8890" b="7620"/>
            <wp:wrapTopAndBottom/>
            <wp:docPr id="183064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9128" name="Picture 1830649128"/>
                    <pic:cNvPicPr/>
                  </pic:nvPicPr>
                  <pic:blipFill rotWithShape="1">
                    <a:blip r:embed="rId8" cstate="print">
                      <a:extLst>
                        <a:ext uri="{28A0092B-C50C-407E-A947-70E740481C1C}">
                          <a14:useLocalDpi xmlns:a14="http://schemas.microsoft.com/office/drawing/2010/main" val="0"/>
                        </a:ext>
                      </a:extLst>
                    </a:blip>
                    <a:srcRect b="6237"/>
                    <a:stretch>
                      <a:fillRect/>
                    </a:stretch>
                  </pic:blipFill>
                  <pic:spPr bwMode="auto">
                    <a:xfrm>
                      <a:off x="0" y="0"/>
                      <a:ext cx="5172710" cy="446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7FFD5" w14:textId="77777777" w:rsidR="00ED6114" w:rsidRDefault="00ED6114" w:rsidP="001A71DA">
      <w:pPr>
        <w:spacing w:after="240" w:line="276" w:lineRule="auto"/>
        <w:rPr>
          <w:rFonts w:ascii="Times New Roman" w:eastAsia="Times New Roman" w:hAnsi="Times New Roman" w:cs="Times New Roman"/>
          <w:color w:val="000000" w:themeColor="text1"/>
        </w:rPr>
      </w:pPr>
    </w:p>
    <w:p w14:paraId="654581C9" w14:textId="77777777" w:rsidR="00ED6114" w:rsidRDefault="00ED6114" w:rsidP="001A71DA">
      <w:pPr>
        <w:spacing w:after="240" w:line="276" w:lineRule="auto"/>
        <w:rPr>
          <w:rFonts w:ascii="Times New Roman" w:eastAsia="Times New Roman" w:hAnsi="Times New Roman" w:cs="Times New Roman"/>
          <w:color w:val="000000" w:themeColor="text1"/>
        </w:rPr>
      </w:pPr>
    </w:p>
    <w:p w14:paraId="6EA05493" w14:textId="77777777" w:rsidR="00ED6114" w:rsidRDefault="00ED6114" w:rsidP="001A71DA">
      <w:pPr>
        <w:spacing w:after="240" w:line="276" w:lineRule="auto"/>
        <w:rPr>
          <w:rFonts w:ascii="Times New Roman" w:eastAsia="Times New Roman" w:hAnsi="Times New Roman" w:cs="Times New Roman"/>
          <w:color w:val="000000" w:themeColor="text1"/>
        </w:rPr>
      </w:pPr>
    </w:p>
    <w:p w14:paraId="0BDC9861" w14:textId="77777777" w:rsidR="00ED6114" w:rsidRDefault="00ED6114" w:rsidP="001A71DA">
      <w:pPr>
        <w:spacing w:after="240" w:line="276" w:lineRule="auto"/>
        <w:rPr>
          <w:rFonts w:ascii="Times New Roman" w:eastAsia="Times New Roman" w:hAnsi="Times New Roman" w:cs="Times New Roman"/>
          <w:color w:val="000000" w:themeColor="text1"/>
        </w:rPr>
      </w:pPr>
    </w:p>
    <w:p w14:paraId="119D1676" w14:textId="77777777" w:rsidR="00ED6114" w:rsidRDefault="00ED6114" w:rsidP="001A71DA">
      <w:pPr>
        <w:spacing w:after="240" w:line="276" w:lineRule="auto"/>
        <w:rPr>
          <w:rFonts w:ascii="Times New Roman" w:eastAsia="Times New Roman" w:hAnsi="Times New Roman" w:cs="Times New Roman"/>
          <w:color w:val="000000" w:themeColor="text1"/>
        </w:rPr>
      </w:pPr>
    </w:p>
    <w:p w14:paraId="2E6C4B57" w14:textId="77777777" w:rsidR="00ED6114" w:rsidRDefault="00ED6114" w:rsidP="001A71DA">
      <w:pPr>
        <w:spacing w:after="240" w:line="276" w:lineRule="auto"/>
        <w:rPr>
          <w:rFonts w:ascii="Times New Roman" w:eastAsia="Times New Roman" w:hAnsi="Times New Roman" w:cs="Times New Roman"/>
          <w:color w:val="000000" w:themeColor="text1"/>
        </w:rPr>
      </w:pPr>
    </w:p>
    <w:p w14:paraId="26DF5E1D" w14:textId="77777777" w:rsidR="00ED6114" w:rsidRDefault="00ED6114" w:rsidP="001A71DA">
      <w:pPr>
        <w:spacing w:after="240" w:line="276" w:lineRule="auto"/>
        <w:rPr>
          <w:rFonts w:ascii="Times New Roman" w:eastAsia="Times New Roman" w:hAnsi="Times New Roman" w:cs="Times New Roman"/>
          <w:color w:val="000000" w:themeColor="text1"/>
        </w:rPr>
      </w:pPr>
    </w:p>
    <w:p w14:paraId="0AC72C7E" w14:textId="77777777" w:rsidR="00ED6114" w:rsidRDefault="00ED6114" w:rsidP="001A71DA">
      <w:pPr>
        <w:spacing w:after="240" w:line="276" w:lineRule="auto"/>
        <w:rPr>
          <w:rFonts w:ascii="Times New Roman" w:eastAsia="Times New Roman" w:hAnsi="Times New Roman" w:cs="Times New Roman"/>
          <w:color w:val="000000" w:themeColor="text1"/>
        </w:rPr>
      </w:pPr>
    </w:p>
    <w:p w14:paraId="7E8A9363" w14:textId="77777777" w:rsidR="00ED6114" w:rsidRDefault="00ED6114" w:rsidP="001A71DA">
      <w:pPr>
        <w:spacing w:after="240" w:line="276" w:lineRule="auto"/>
        <w:rPr>
          <w:rFonts w:ascii="Times New Roman" w:eastAsia="Times New Roman" w:hAnsi="Times New Roman" w:cs="Times New Roman"/>
          <w:color w:val="000000" w:themeColor="text1"/>
        </w:rPr>
      </w:pPr>
    </w:p>
    <w:p w14:paraId="6E0BB7FC" w14:textId="77777777" w:rsidR="00ED6114" w:rsidRPr="003858B7" w:rsidRDefault="00ED6114" w:rsidP="001A71DA">
      <w:pPr>
        <w:spacing w:after="240" w:line="276" w:lineRule="auto"/>
        <w:rPr>
          <w:rFonts w:ascii="Times New Roman" w:eastAsia="Times New Roman" w:hAnsi="Times New Roman" w:cs="Times New Roman"/>
          <w:color w:val="000000" w:themeColor="text1"/>
        </w:rPr>
      </w:pPr>
    </w:p>
    <w:p w14:paraId="2D707258" w14:textId="77777777" w:rsidR="000B2F0B" w:rsidRPr="003858B7" w:rsidRDefault="000B2F0B" w:rsidP="001A71DA">
      <w:pPr>
        <w:pStyle w:val="NormalWeb"/>
        <w:spacing w:before="0" w:beforeAutospacing="0" w:after="0" w:afterAutospacing="0" w:line="276" w:lineRule="auto"/>
        <w:jc w:val="center"/>
        <w:rPr>
          <w:b/>
          <w:bCs/>
          <w:color w:val="000000" w:themeColor="text1"/>
        </w:rPr>
      </w:pPr>
      <w:r w:rsidRPr="003858B7">
        <w:rPr>
          <w:b/>
          <w:bCs/>
          <w:i/>
          <w:iCs/>
          <w:color w:val="000000" w:themeColor="text1"/>
        </w:rPr>
        <w:t>Argyrodes nephilae</w:t>
      </w:r>
      <w:r w:rsidRPr="003858B7">
        <w:rPr>
          <w:b/>
          <w:bCs/>
          <w:color w:val="000000" w:themeColor="text1"/>
        </w:rPr>
        <w:t xml:space="preserve"> Taczanowski, 1873</w:t>
      </w:r>
    </w:p>
    <w:p w14:paraId="28C6EF5C" w14:textId="7BF4ED0F" w:rsidR="00802339" w:rsidRPr="003858B7" w:rsidRDefault="00572D0A" w:rsidP="001A71DA">
      <w:pPr>
        <w:pStyle w:val="NormalWeb"/>
        <w:spacing w:before="0" w:beforeAutospacing="0" w:after="0" w:afterAutospacing="0" w:line="276" w:lineRule="auto"/>
        <w:jc w:val="center"/>
        <w:rPr>
          <w:color w:val="000000" w:themeColor="text1"/>
        </w:rPr>
      </w:pPr>
      <w:r w:rsidRPr="003858B7">
        <w:rPr>
          <w:b/>
          <w:bCs/>
          <w:color w:val="000000" w:themeColor="text1"/>
        </w:rPr>
        <w:t>(</w:t>
      </w:r>
      <w:r w:rsidR="00802339" w:rsidRPr="003858B7">
        <w:rPr>
          <w:b/>
          <w:bCs/>
          <w:color w:val="000000" w:themeColor="text1"/>
        </w:rPr>
        <w:t xml:space="preserve">Fig. </w:t>
      </w:r>
      <w:r w:rsidRPr="003858B7">
        <w:rPr>
          <w:b/>
          <w:bCs/>
          <w:color w:val="000000" w:themeColor="text1"/>
        </w:rPr>
        <w:t>8-1</w:t>
      </w:r>
      <w:r w:rsidR="002B5635" w:rsidRPr="003858B7">
        <w:rPr>
          <w:b/>
          <w:bCs/>
          <w:color w:val="000000" w:themeColor="text1"/>
        </w:rPr>
        <w:t>1</w:t>
      </w:r>
      <w:r w:rsidRPr="003858B7">
        <w:rPr>
          <w:b/>
          <w:bCs/>
          <w:color w:val="000000" w:themeColor="text1"/>
        </w:rPr>
        <w:t>)</w:t>
      </w:r>
    </w:p>
    <w:p w14:paraId="54DD3299" w14:textId="77777777" w:rsidR="00ED6114" w:rsidRPr="003858B7" w:rsidRDefault="00ED6114" w:rsidP="00ED6114">
      <w:pPr>
        <w:pStyle w:val="NormalWeb"/>
        <w:spacing w:before="0" w:beforeAutospacing="0" w:after="0" w:afterAutospacing="0" w:line="276" w:lineRule="auto"/>
        <w:jc w:val="center"/>
        <w:rPr>
          <w:b/>
          <w:bCs/>
          <w:color w:val="000000" w:themeColor="text1"/>
        </w:rPr>
      </w:pPr>
      <w:r w:rsidRPr="003858B7">
        <w:rPr>
          <w:b/>
          <w:bCs/>
          <w:color w:val="000000" w:themeColor="text1"/>
        </w:rPr>
        <w:t xml:space="preserve">Habitus: </w:t>
      </w:r>
      <w:proofErr w:type="spellStart"/>
      <w:r w:rsidRPr="003858B7">
        <w:rPr>
          <w:b/>
          <w:bCs/>
          <w:i/>
          <w:iCs/>
          <w:color w:val="000000" w:themeColor="text1"/>
        </w:rPr>
        <w:t>Argyrodes</w:t>
      </w:r>
      <w:proofErr w:type="spellEnd"/>
      <w:r w:rsidRPr="003858B7">
        <w:rPr>
          <w:b/>
          <w:bCs/>
          <w:i/>
          <w:iCs/>
          <w:color w:val="000000" w:themeColor="text1"/>
        </w:rPr>
        <w:t xml:space="preserve"> </w:t>
      </w:r>
      <w:proofErr w:type="spellStart"/>
      <w:r w:rsidRPr="003858B7">
        <w:rPr>
          <w:b/>
          <w:bCs/>
          <w:i/>
          <w:iCs/>
          <w:color w:val="000000" w:themeColor="text1"/>
        </w:rPr>
        <w:t>nephilae</w:t>
      </w:r>
      <w:proofErr w:type="spellEnd"/>
      <w:r w:rsidRPr="003858B7">
        <w:rPr>
          <w:b/>
          <w:bCs/>
          <w:color w:val="000000" w:themeColor="text1"/>
        </w:rPr>
        <w:t xml:space="preserve"> </w:t>
      </w:r>
      <w:proofErr w:type="spellStart"/>
      <w:r w:rsidRPr="003858B7">
        <w:rPr>
          <w:b/>
          <w:bCs/>
          <w:color w:val="000000" w:themeColor="text1"/>
        </w:rPr>
        <w:t>Taczanowski</w:t>
      </w:r>
      <w:proofErr w:type="spellEnd"/>
      <w:r w:rsidRPr="003858B7">
        <w:rPr>
          <w:b/>
          <w:bCs/>
          <w:color w:val="000000" w:themeColor="text1"/>
        </w:rPr>
        <w:t>, 1873; 8-Lateral view; 9 &amp; 10- Anterolateral view; 11-Dorsal view.</w:t>
      </w:r>
    </w:p>
    <w:p w14:paraId="4DDF62B9"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0DDB3B5C"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Material Examination </w:t>
      </w:r>
    </w:p>
    <w:p w14:paraId="2E80FE55" w14:textId="03476296" w:rsidR="000B2F0B" w:rsidRPr="003858B7" w:rsidRDefault="000B2F0B" w:rsidP="001A71DA">
      <w:pPr>
        <w:pStyle w:val="NormalWeb"/>
        <w:spacing w:before="0" w:beforeAutospacing="0" w:after="0" w:afterAutospacing="0" w:line="276" w:lineRule="auto"/>
        <w:jc w:val="both"/>
        <w:rPr>
          <w:color w:val="000000" w:themeColor="text1"/>
        </w:rPr>
      </w:pPr>
      <w:r w:rsidRPr="003858B7">
        <w:rPr>
          <w:i/>
          <w:iCs/>
          <w:color w:val="000000" w:themeColor="text1"/>
        </w:rPr>
        <w:t>Argyrodes nephilae</w:t>
      </w:r>
      <w:r w:rsidRPr="003858B7">
        <w:rPr>
          <w:color w:val="000000" w:themeColor="text1"/>
        </w:rPr>
        <w:t xml:space="preserve"> Taczanowski, 1873: 1 female specimen was collected from Deobhog-Raipur National Highway (Amadi) forest region of Gariaband in Chhattisgarh state, Lat. 20.49011° &amp; Long. 82.088275°, Date 05.xii.2025, 11:53 AM (GTM +05:30) Collected by Jashavant Nayak. This species has been preserved in 70% alcohol and is safely kept in the Department of Zoology at </w:t>
      </w:r>
      <w:r w:rsidR="00E938D3" w:rsidRPr="003858B7">
        <w:rPr>
          <w:color w:val="000000" w:themeColor="text1"/>
        </w:rPr>
        <w:t>Govt.</w:t>
      </w:r>
      <w:r w:rsidRPr="003858B7">
        <w:rPr>
          <w:color w:val="000000" w:themeColor="text1"/>
        </w:rPr>
        <w:t xml:space="preserve"> D. B. Girls Post Graduate College, Raipur, Chhattisgarh, India. The specimen was collected on the large web of</w:t>
      </w:r>
      <w:r w:rsidRPr="003858B7">
        <w:rPr>
          <w:i/>
          <w:iCs/>
          <w:color w:val="000000" w:themeColor="text1"/>
        </w:rPr>
        <w:t xml:space="preserve"> Nephila </w:t>
      </w:r>
      <w:proofErr w:type="spellStart"/>
      <w:r w:rsidRPr="003858B7">
        <w:rPr>
          <w:i/>
          <w:iCs/>
          <w:color w:val="000000" w:themeColor="text1"/>
        </w:rPr>
        <w:t>pilipes</w:t>
      </w:r>
      <w:proofErr w:type="spellEnd"/>
      <w:r w:rsidRPr="003858B7">
        <w:rPr>
          <w:color w:val="000000" w:themeColor="text1"/>
        </w:rPr>
        <w:t>. </w:t>
      </w:r>
    </w:p>
    <w:p w14:paraId="25A9C86A" w14:textId="77777777" w:rsidR="000B2F0B" w:rsidRPr="003858B7" w:rsidRDefault="000B2F0B" w:rsidP="001A71DA">
      <w:pPr>
        <w:spacing w:after="240" w:line="276" w:lineRule="auto"/>
        <w:rPr>
          <w:rFonts w:ascii="Times New Roman" w:eastAsia="Times New Roman" w:hAnsi="Times New Roman" w:cs="Times New Roman"/>
          <w:color w:val="000000" w:themeColor="text1"/>
        </w:rPr>
      </w:pPr>
    </w:p>
    <w:p w14:paraId="7D7A538F"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Specimen Description </w:t>
      </w:r>
    </w:p>
    <w:p w14:paraId="58E498F9"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 xml:space="preserve">Female: </w:t>
      </w:r>
      <w:r w:rsidRPr="003858B7">
        <w:rPr>
          <w:color w:val="000000" w:themeColor="text1"/>
          <w:shd w:val="clear" w:color="auto" w:fill="FFFFFF"/>
        </w:rPr>
        <w:t>Cephalothorax is small, flattened, and black. The chelicerae are strong, black and thick. The abdomen is larger than the cephalothorax. It is laterally triangular and oval; the anterior portion is dark black, while the dorsal and posterior portions are pale brown. Small hairs are not observed on the abdomen region. Two pairs of whitish markings are present on the top dorsal portion. Legs are brown. Leg formula is 1243, where the first pair of legs is longer, stronger, darker and more active than all legs. The femur of the first pair's legs is dark blackish and hairy.</w:t>
      </w:r>
    </w:p>
    <w:p w14:paraId="668B8BEB"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Diagnosis </w:t>
      </w:r>
    </w:p>
    <w:p w14:paraId="5D5FAC5B" w14:textId="0F07B555" w:rsidR="000B2F0B" w:rsidRPr="003858B7" w:rsidRDefault="000B2F0B" w:rsidP="000765EE">
      <w:pPr>
        <w:pStyle w:val="NormalWeb"/>
        <w:spacing w:before="0" w:beforeAutospacing="0" w:after="0" w:afterAutospacing="0" w:line="276" w:lineRule="auto"/>
        <w:jc w:val="both"/>
        <w:rPr>
          <w:color w:val="000000" w:themeColor="text1"/>
        </w:rPr>
      </w:pPr>
      <w:r w:rsidRPr="003858B7">
        <w:rPr>
          <w:color w:val="000000" w:themeColor="text1"/>
        </w:rPr>
        <w:t xml:space="preserve">The specimen is identified by its cone-shaped abdomen, black colored head, leg arrangement and habitat. The keys that are also helpful are black spots on the dorsal abdomen with a whitish-brownish color combination. For a diagnosis of the species, see Javed </w:t>
      </w:r>
      <w:r w:rsidRPr="003858B7">
        <w:rPr>
          <w:i/>
          <w:iCs/>
          <w:color w:val="000000" w:themeColor="text1"/>
        </w:rPr>
        <w:t>et al</w:t>
      </w:r>
      <w:r w:rsidRPr="003858B7">
        <w:rPr>
          <w:color w:val="000000" w:themeColor="text1"/>
        </w:rPr>
        <w:t>., (2010).</w:t>
      </w:r>
    </w:p>
    <w:p w14:paraId="3A640257"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 xml:space="preserve">Global Distribution: </w:t>
      </w:r>
      <w:r w:rsidRPr="003858B7">
        <w:rPr>
          <w:color w:val="000000" w:themeColor="text1"/>
        </w:rPr>
        <w:t>USA to Argentina, Galapagos, India (WSC, 2026).</w:t>
      </w:r>
    </w:p>
    <w:p w14:paraId="7556E5AE" w14:textId="6D7926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 xml:space="preserve">Distribution: </w:t>
      </w:r>
      <w:r w:rsidRPr="003858B7">
        <w:rPr>
          <w:color w:val="000000" w:themeColor="text1"/>
        </w:rPr>
        <w:t xml:space="preserve">Telangana (Javed </w:t>
      </w:r>
      <w:r w:rsidRPr="003858B7">
        <w:rPr>
          <w:i/>
          <w:iCs/>
          <w:color w:val="000000" w:themeColor="text1"/>
        </w:rPr>
        <w:t>et al</w:t>
      </w:r>
      <w:r w:rsidRPr="003858B7">
        <w:rPr>
          <w:color w:val="000000" w:themeColor="text1"/>
        </w:rPr>
        <w:t>., 2010)</w:t>
      </w:r>
      <w:r w:rsidR="00AA7ED4" w:rsidRPr="003858B7">
        <w:rPr>
          <w:color w:val="000000" w:themeColor="text1"/>
        </w:rPr>
        <w:t>.</w:t>
      </w:r>
    </w:p>
    <w:p w14:paraId="68010CF6" w14:textId="77777777" w:rsidR="000B2F0B" w:rsidRPr="003858B7" w:rsidRDefault="000B2F0B" w:rsidP="001A71DA">
      <w:pPr>
        <w:pStyle w:val="NormalWeb"/>
        <w:spacing w:before="0" w:beforeAutospacing="0" w:after="0" w:afterAutospacing="0" w:line="276" w:lineRule="auto"/>
        <w:jc w:val="both"/>
        <w:rPr>
          <w:color w:val="000000" w:themeColor="text1"/>
        </w:rPr>
      </w:pPr>
      <w:r w:rsidRPr="003858B7">
        <w:rPr>
          <w:b/>
          <w:bCs/>
          <w:color w:val="000000" w:themeColor="text1"/>
        </w:rPr>
        <w:t>Habitat</w:t>
      </w:r>
      <w:r w:rsidRPr="003858B7">
        <w:rPr>
          <w:color w:val="000000" w:themeColor="text1"/>
        </w:rPr>
        <w:t xml:space="preserve">: This is a kleptoparasitic spider that is found in the webs of large web-building spiders, such as orb-weaver spiders and spiders of the </w:t>
      </w:r>
      <w:r w:rsidRPr="003858B7">
        <w:rPr>
          <w:i/>
          <w:iCs/>
          <w:color w:val="000000" w:themeColor="text1"/>
        </w:rPr>
        <w:t>Nephila</w:t>
      </w:r>
      <w:r w:rsidRPr="003858B7">
        <w:rPr>
          <w:color w:val="000000" w:themeColor="text1"/>
        </w:rPr>
        <w:t xml:space="preserve"> species, and lives by feeding on the leftover food materials of the host species.</w:t>
      </w:r>
    </w:p>
    <w:p w14:paraId="0B5B3826" w14:textId="77777777" w:rsidR="000B2F0B" w:rsidRPr="003858B7" w:rsidRDefault="000B2F0B" w:rsidP="001A71DA">
      <w:pPr>
        <w:spacing w:line="276" w:lineRule="auto"/>
        <w:rPr>
          <w:rFonts w:ascii="Times New Roman" w:eastAsia="Times New Roman" w:hAnsi="Times New Roman" w:cs="Times New Roman"/>
          <w:color w:val="000000" w:themeColor="text1"/>
        </w:rPr>
      </w:pPr>
    </w:p>
    <w:p w14:paraId="38A9AE96" w14:textId="1B25B9E0" w:rsidR="000B2F0B" w:rsidRPr="003858B7" w:rsidRDefault="000B2F0B" w:rsidP="001A71DA">
      <w:pPr>
        <w:pStyle w:val="NormalWeb"/>
        <w:spacing w:before="0" w:beforeAutospacing="0" w:after="0" w:afterAutospacing="0" w:line="276" w:lineRule="auto"/>
        <w:jc w:val="both"/>
        <w:rPr>
          <w:color w:val="000000" w:themeColor="text1"/>
        </w:rPr>
      </w:pPr>
    </w:p>
    <w:p w14:paraId="6CC8B553" w14:textId="0979215F" w:rsidR="0083258D" w:rsidRPr="003858B7" w:rsidRDefault="0083258D" w:rsidP="001A71DA">
      <w:pPr>
        <w:pStyle w:val="NormalWeb"/>
        <w:spacing w:before="0" w:beforeAutospacing="0" w:after="0" w:afterAutospacing="0" w:line="276" w:lineRule="auto"/>
        <w:jc w:val="both"/>
        <w:rPr>
          <w:color w:val="000000" w:themeColor="text1"/>
        </w:rPr>
      </w:pPr>
    </w:p>
    <w:p w14:paraId="00EF8AC8" w14:textId="77777777" w:rsidR="00241BE5" w:rsidRPr="003858B7" w:rsidRDefault="00241BE5" w:rsidP="00241BE5">
      <w:pPr>
        <w:spacing w:line="276" w:lineRule="auto"/>
        <w:jc w:val="center"/>
        <w:rPr>
          <w:rFonts w:ascii="Times New Roman" w:eastAsia="Times New Roman" w:hAnsi="Times New Roman" w:cs="Times New Roman"/>
          <w:b/>
          <w:bCs/>
          <w:color w:val="000000" w:themeColor="text1"/>
        </w:rPr>
      </w:pPr>
    </w:p>
    <w:p w14:paraId="00E0EEDB" w14:textId="77777777" w:rsidR="0067342B" w:rsidRPr="003858B7" w:rsidRDefault="0067342B" w:rsidP="00241BE5">
      <w:pPr>
        <w:spacing w:line="276" w:lineRule="auto"/>
        <w:jc w:val="center"/>
        <w:rPr>
          <w:rFonts w:ascii="Times New Roman" w:eastAsia="Times New Roman" w:hAnsi="Times New Roman" w:cs="Times New Roman"/>
          <w:b/>
          <w:bCs/>
          <w:color w:val="000000" w:themeColor="text1"/>
        </w:rPr>
      </w:pPr>
    </w:p>
    <w:p w14:paraId="1EC284E9" w14:textId="2753ACF4" w:rsidR="00016DEA" w:rsidRPr="003858B7" w:rsidRDefault="00016DEA" w:rsidP="00241BE5">
      <w:pPr>
        <w:spacing w:line="276" w:lineRule="auto"/>
        <w:jc w:val="center"/>
        <w:rPr>
          <w:rFonts w:ascii="Times New Roman" w:eastAsia="Times New Roman" w:hAnsi="Times New Roman" w:cs="Times New Roman"/>
          <w:b/>
          <w:bCs/>
          <w:color w:val="000000" w:themeColor="text1"/>
        </w:rPr>
      </w:pPr>
    </w:p>
    <w:p w14:paraId="31E175E5" w14:textId="77777777" w:rsidR="00016DEA" w:rsidRPr="003858B7" w:rsidRDefault="00016DEA" w:rsidP="00241BE5">
      <w:pPr>
        <w:spacing w:line="276" w:lineRule="auto"/>
        <w:jc w:val="center"/>
        <w:rPr>
          <w:rFonts w:ascii="Times New Roman" w:eastAsia="Times New Roman" w:hAnsi="Times New Roman" w:cs="Times New Roman"/>
          <w:b/>
          <w:bCs/>
          <w:color w:val="000000" w:themeColor="text1"/>
        </w:rPr>
      </w:pPr>
    </w:p>
    <w:p w14:paraId="6080488A" w14:textId="77777777" w:rsidR="00016DEA" w:rsidRPr="003858B7" w:rsidRDefault="00016DEA" w:rsidP="00241BE5">
      <w:pPr>
        <w:spacing w:line="276" w:lineRule="auto"/>
        <w:jc w:val="center"/>
        <w:rPr>
          <w:rFonts w:ascii="Times New Roman" w:eastAsia="Times New Roman" w:hAnsi="Times New Roman" w:cs="Times New Roman"/>
          <w:b/>
          <w:bCs/>
          <w:color w:val="000000" w:themeColor="text1"/>
        </w:rPr>
      </w:pPr>
    </w:p>
    <w:p w14:paraId="2356091B" w14:textId="77777777" w:rsidR="00016DEA" w:rsidRPr="003858B7" w:rsidRDefault="00016DEA" w:rsidP="00241BE5">
      <w:pPr>
        <w:spacing w:line="276" w:lineRule="auto"/>
        <w:jc w:val="center"/>
        <w:rPr>
          <w:rFonts w:ascii="Times New Roman" w:eastAsia="Times New Roman" w:hAnsi="Times New Roman" w:cs="Times New Roman"/>
          <w:b/>
          <w:bCs/>
          <w:color w:val="000000" w:themeColor="text1"/>
        </w:rPr>
      </w:pPr>
    </w:p>
    <w:p w14:paraId="66B65652" w14:textId="77777777" w:rsidR="00016DEA" w:rsidRPr="003858B7" w:rsidRDefault="00016DEA" w:rsidP="00241BE5">
      <w:pPr>
        <w:spacing w:line="276" w:lineRule="auto"/>
        <w:jc w:val="center"/>
        <w:rPr>
          <w:rFonts w:ascii="Times New Roman" w:eastAsia="Times New Roman" w:hAnsi="Times New Roman" w:cs="Times New Roman"/>
          <w:b/>
          <w:bCs/>
          <w:color w:val="000000" w:themeColor="text1"/>
        </w:rPr>
      </w:pPr>
    </w:p>
    <w:p w14:paraId="4A89A63C" w14:textId="77777777" w:rsidR="00016DEA" w:rsidRPr="003858B7" w:rsidRDefault="00016DEA" w:rsidP="00241BE5">
      <w:pPr>
        <w:spacing w:line="276" w:lineRule="auto"/>
        <w:jc w:val="center"/>
        <w:rPr>
          <w:rFonts w:ascii="Times New Roman" w:eastAsia="Times New Roman" w:hAnsi="Times New Roman" w:cs="Times New Roman"/>
          <w:b/>
          <w:bCs/>
          <w:color w:val="000000" w:themeColor="text1"/>
        </w:rPr>
      </w:pPr>
    </w:p>
    <w:p w14:paraId="07B5C4FB" w14:textId="77777777" w:rsidR="00A22578" w:rsidRPr="003858B7" w:rsidRDefault="00A22578" w:rsidP="001A71DA">
      <w:pPr>
        <w:pStyle w:val="NormalWeb"/>
        <w:spacing w:before="0" w:beforeAutospacing="0" w:after="0" w:afterAutospacing="0" w:line="276" w:lineRule="auto"/>
        <w:jc w:val="both"/>
        <w:rPr>
          <w:b/>
          <w:bCs/>
          <w:color w:val="000000" w:themeColor="text1"/>
        </w:rPr>
      </w:pPr>
    </w:p>
    <w:p w14:paraId="5606DE05" w14:textId="77777777" w:rsidR="00A13B02" w:rsidRPr="003858B7" w:rsidRDefault="00A13B02" w:rsidP="001A71DA">
      <w:pPr>
        <w:pStyle w:val="NormalWeb"/>
        <w:spacing w:before="0" w:beforeAutospacing="0" w:after="0" w:afterAutospacing="0" w:line="276" w:lineRule="auto"/>
        <w:jc w:val="both"/>
        <w:rPr>
          <w:b/>
          <w:bCs/>
          <w:color w:val="000000" w:themeColor="text1"/>
        </w:rPr>
      </w:pPr>
      <w:r w:rsidRPr="003858B7">
        <w:rPr>
          <w:b/>
          <w:bCs/>
          <w:color w:val="000000" w:themeColor="text1"/>
        </w:rPr>
        <w:t xml:space="preserve">Discussion </w:t>
      </w:r>
    </w:p>
    <w:p w14:paraId="10A211DA" w14:textId="0DBF7B9B" w:rsidR="00A13B02" w:rsidRPr="003858B7" w:rsidRDefault="00A13B02" w:rsidP="00CD1A1B">
      <w:pPr>
        <w:pStyle w:val="NormalWeb"/>
        <w:spacing w:before="0" w:beforeAutospacing="0" w:after="0" w:afterAutospacing="0" w:line="276" w:lineRule="auto"/>
        <w:jc w:val="both"/>
        <w:rPr>
          <w:color w:val="000000" w:themeColor="text1"/>
        </w:rPr>
      </w:pPr>
      <w:r w:rsidRPr="003858B7">
        <w:rPr>
          <w:color w:val="000000" w:themeColor="text1"/>
        </w:rPr>
        <w:t xml:space="preserve">Two species of cobweb spiders belonging to the genus Argyrodes have been collected from the forest region of Gariaband district in Chhattisgarh state. These are the first recorded instances of these species in Chhattisgarh. Their discovery suggests that there are likely many more spider species belonging to the family Theridiidae in Chhattisgarh, and it is crucial to find them to accurately and comprehensively represent the state's Arachnofaunal diversity and species richness. According to recent data, only one species, </w:t>
      </w:r>
      <w:r w:rsidRPr="003858B7">
        <w:rPr>
          <w:i/>
          <w:iCs/>
          <w:color w:val="000000" w:themeColor="text1"/>
        </w:rPr>
        <w:t>Argyrodes argentatus</w:t>
      </w:r>
      <w:r w:rsidRPr="003858B7">
        <w:rPr>
          <w:color w:val="000000" w:themeColor="text1"/>
        </w:rPr>
        <w:t xml:space="preserve">, has been documented in Gariaband district. With the discovery of these two new species, the total number of </w:t>
      </w:r>
      <w:r w:rsidRPr="003858B7">
        <w:rPr>
          <w:i/>
          <w:iCs/>
          <w:color w:val="000000" w:themeColor="text1"/>
        </w:rPr>
        <w:t>Argyrodes</w:t>
      </w:r>
      <w:r w:rsidRPr="003858B7">
        <w:rPr>
          <w:color w:val="000000" w:themeColor="text1"/>
        </w:rPr>
        <w:t xml:space="preserve"> species recorded in the district has now reached three. These species are very important from a biodiversity perspective, as they play a role in pest control and occupy a trophic level in the food chain within the forest ecosystem. Further study of these species can reveal their greater importance to both nature and human society. Spiders are mostly found in areas with dense vegetation and moderate temperatures, and Chhattisgarh, especially Gariaband, is largely covered by forests. Therefore, there is a high probability of finding more species of this family in this region.</w:t>
      </w:r>
    </w:p>
    <w:p w14:paraId="34938A19" w14:textId="77777777" w:rsidR="00A13B02" w:rsidRPr="003858B7" w:rsidRDefault="00A13B02" w:rsidP="00CD1A1B">
      <w:pPr>
        <w:pStyle w:val="NormalWeb"/>
        <w:spacing w:before="0" w:beforeAutospacing="0" w:after="0" w:afterAutospacing="0" w:line="276" w:lineRule="auto"/>
        <w:jc w:val="both"/>
        <w:rPr>
          <w:color w:val="000000" w:themeColor="text1"/>
        </w:rPr>
      </w:pPr>
      <w:r w:rsidRPr="003858B7">
        <w:rPr>
          <w:color w:val="000000" w:themeColor="text1"/>
        </w:rPr>
        <w:t>This study is limited to showing the new distribution of these two species in the Gariaband district; these species may also be found in other districts of Chhattisgarh state, which would require further extensive studies.</w:t>
      </w:r>
    </w:p>
    <w:p w14:paraId="32256C91" w14:textId="77777777" w:rsidR="00A13B02" w:rsidRPr="003858B7" w:rsidRDefault="00A13B02" w:rsidP="001A71DA">
      <w:pPr>
        <w:pStyle w:val="NormalWeb"/>
        <w:spacing w:before="0" w:beforeAutospacing="0" w:after="0" w:afterAutospacing="0" w:line="276" w:lineRule="auto"/>
        <w:jc w:val="both"/>
        <w:rPr>
          <w:b/>
          <w:bCs/>
          <w:color w:val="000000" w:themeColor="text1"/>
        </w:rPr>
      </w:pPr>
    </w:p>
    <w:p w14:paraId="474810E2" w14:textId="5FDBE1D7" w:rsidR="000B2F0B" w:rsidRPr="003858B7" w:rsidRDefault="000E0F8C" w:rsidP="001A71DA">
      <w:pPr>
        <w:pStyle w:val="NormalWeb"/>
        <w:spacing w:before="0" w:beforeAutospacing="0" w:after="0" w:afterAutospacing="0" w:line="276" w:lineRule="auto"/>
        <w:jc w:val="both"/>
        <w:rPr>
          <w:b/>
          <w:bCs/>
          <w:color w:val="000000" w:themeColor="text1"/>
        </w:rPr>
      </w:pPr>
      <w:r w:rsidRPr="003858B7">
        <w:rPr>
          <w:b/>
          <w:bCs/>
          <w:color w:val="000000" w:themeColor="text1"/>
        </w:rPr>
        <w:t>Conclusion</w:t>
      </w:r>
    </w:p>
    <w:p w14:paraId="498768A4" w14:textId="63E2CF02" w:rsidR="001F47B3" w:rsidRPr="003858B7" w:rsidRDefault="001F47B3" w:rsidP="001A71DA">
      <w:pPr>
        <w:pStyle w:val="NormalWeb"/>
        <w:spacing w:before="0" w:beforeAutospacing="0" w:after="0" w:afterAutospacing="0" w:line="276" w:lineRule="auto"/>
        <w:jc w:val="both"/>
        <w:rPr>
          <w:color w:val="000000" w:themeColor="text1"/>
        </w:rPr>
      </w:pPr>
      <w:r w:rsidRPr="003858B7">
        <w:rPr>
          <w:color w:val="000000" w:themeColor="text1"/>
        </w:rPr>
        <w:t xml:space="preserve">The recording of these two cobweb spider species in a biodiversity-rich region like Chhattisgarh is a very significant study. This research has revealed the presence of two unique spider species in this state. This study will facilitate the identification of these spiders and related species, and will also help in understanding their morphological variations. This adds two cobweb spider species to </w:t>
      </w:r>
      <w:r w:rsidRPr="003858B7">
        <w:rPr>
          <w:color w:val="000000" w:themeColor="text1"/>
        </w:rPr>
        <w:lastRenderedPageBreak/>
        <w:t xml:space="preserve">the state's </w:t>
      </w:r>
      <w:proofErr w:type="spellStart"/>
      <w:r w:rsidRPr="003858B7">
        <w:rPr>
          <w:color w:val="000000" w:themeColor="text1"/>
        </w:rPr>
        <w:t>arachnofauna</w:t>
      </w:r>
      <w:proofErr w:type="spellEnd"/>
      <w:r w:rsidRPr="003858B7">
        <w:rPr>
          <w:color w:val="000000" w:themeColor="text1"/>
        </w:rPr>
        <w:t xml:space="preserve"> list, which currently has a very limited number of recorded cobweb spider species.</w:t>
      </w:r>
    </w:p>
    <w:p w14:paraId="6130A9AC" w14:textId="77777777" w:rsidR="001628DA" w:rsidRPr="003858B7" w:rsidRDefault="001628DA" w:rsidP="001A71DA">
      <w:pPr>
        <w:pStyle w:val="NormalWeb"/>
        <w:spacing w:before="0" w:beforeAutospacing="0" w:after="0" w:afterAutospacing="0" w:line="276" w:lineRule="auto"/>
        <w:jc w:val="both"/>
        <w:rPr>
          <w:color w:val="000000" w:themeColor="text1"/>
        </w:rPr>
      </w:pPr>
    </w:p>
    <w:p w14:paraId="0B3C2064" w14:textId="77777777" w:rsidR="001628DA" w:rsidRPr="003858B7" w:rsidRDefault="001628DA" w:rsidP="001A71DA">
      <w:pPr>
        <w:pStyle w:val="NormalWeb"/>
        <w:spacing w:before="0" w:beforeAutospacing="0" w:after="0" w:afterAutospacing="0" w:line="276" w:lineRule="auto"/>
        <w:jc w:val="both"/>
        <w:rPr>
          <w:color w:val="000000" w:themeColor="text1"/>
        </w:rPr>
      </w:pPr>
    </w:p>
    <w:p w14:paraId="79C04B2E" w14:textId="77777777" w:rsidR="0045059F" w:rsidRPr="003858B7" w:rsidRDefault="0045059F" w:rsidP="007B2ECB">
      <w:pPr>
        <w:spacing w:line="276" w:lineRule="auto"/>
        <w:jc w:val="both"/>
        <w:rPr>
          <w:rFonts w:ascii="Times New Roman" w:eastAsia="Times New Roman" w:hAnsi="Times New Roman" w:cs="Times New Roman"/>
          <w:color w:val="000000" w:themeColor="text1"/>
        </w:rPr>
      </w:pPr>
      <w:bookmarkStart w:id="0" w:name="_GoBack"/>
      <w:bookmarkEnd w:id="0"/>
    </w:p>
    <w:p w14:paraId="634DF3EE" w14:textId="58F27185" w:rsidR="000B2F0B" w:rsidRPr="003858B7" w:rsidRDefault="000E0F8C" w:rsidP="0045059F">
      <w:pPr>
        <w:pStyle w:val="NormalWeb"/>
        <w:spacing w:before="0" w:beforeAutospacing="0" w:after="0" w:afterAutospacing="0" w:line="276" w:lineRule="auto"/>
        <w:jc w:val="both"/>
        <w:rPr>
          <w:color w:val="000000" w:themeColor="text1"/>
        </w:rPr>
      </w:pPr>
      <w:r w:rsidRPr="003858B7">
        <w:rPr>
          <w:b/>
          <w:bCs/>
          <w:color w:val="000000" w:themeColor="text1"/>
        </w:rPr>
        <w:t>References</w:t>
      </w:r>
      <w:r w:rsidR="000B2F0B" w:rsidRPr="003858B7">
        <w:rPr>
          <w:b/>
          <w:bCs/>
          <w:color w:val="000000" w:themeColor="text1"/>
        </w:rPr>
        <w:t> </w:t>
      </w:r>
    </w:p>
    <w:p w14:paraId="4093E2AE"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González, A., &amp; Castro, D. del C. (1996). Neotropical spiders of the genus Argyrodes Simon (Araneae, Theridiidae). </w:t>
      </w:r>
      <w:r w:rsidRPr="003858B7">
        <w:rPr>
          <w:i/>
          <w:iCs/>
          <w:color w:val="000000" w:themeColor="text1"/>
        </w:rPr>
        <w:t>Bulletin of the British Arachnological Society</w:t>
      </w:r>
      <w:r w:rsidRPr="003858B7">
        <w:rPr>
          <w:color w:val="000000" w:themeColor="text1"/>
        </w:rPr>
        <w:t>, 10(4), 127–137.</w:t>
      </w:r>
    </w:p>
    <w:p w14:paraId="3C3B1338"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Hore, U. &amp; Uniyal, V.P. (2008). Diversity and composition of spider assemblages in five vegetation types of the Terai Conservation Area, India. </w:t>
      </w:r>
      <w:r w:rsidRPr="003858B7">
        <w:rPr>
          <w:i/>
          <w:iCs/>
          <w:color w:val="000000" w:themeColor="text1"/>
        </w:rPr>
        <w:t>The Journal of Arachnology, American Arachnological Society</w:t>
      </w:r>
      <w:r w:rsidRPr="003858B7">
        <w:rPr>
          <w:color w:val="000000" w:themeColor="text1"/>
        </w:rPr>
        <w:t>, 36(2): 251–258.</w:t>
      </w:r>
    </w:p>
    <w:p w14:paraId="2BEFBEB0"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Javed, S.M.M., Srinivasulu, C. &amp; </w:t>
      </w:r>
      <w:proofErr w:type="spellStart"/>
      <w:r w:rsidRPr="003858B7">
        <w:rPr>
          <w:color w:val="000000" w:themeColor="text1"/>
        </w:rPr>
        <w:t>Tampal</w:t>
      </w:r>
      <w:proofErr w:type="spellEnd"/>
      <w:r w:rsidRPr="003858B7">
        <w:rPr>
          <w:color w:val="000000" w:themeColor="text1"/>
        </w:rPr>
        <w:t xml:space="preserve">, F. (2010). Addition to </w:t>
      </w:r>
      <w:proofErr w:type="spellStart"/>
      <w:r w:rsidRPr="003858B7">
        <w:rPr>
          <w:color w:val="000000" w:themeColor="text1"/>
        </w:rPr>
        <w:t>araneofauna</w:t>
      </w:r>
      <w:proofErr w:type="spellEnd"/>
      <w:r w:rsidRPr="003858B7">
        <w:rPr>
          <w:color w:val="000000" w:themeColor="text1"/>
        </w:rPr>
        <w:t xml:space="preserve"> of Andhra Pradesh, India: occurrence of three species of </w:t>
      </w:r>
      <w:r w:rsidRPr="003858B7">
        <w:rPr>
          <w:i/>
          <w:iCs/>
          <w:color w:val="000000" w:themeColor="text1"/>
        </w:rPr>
        <w:t>Argyrodes</w:t>
      </w:r>
      <w:r w:rsidRPr="003858B7">
        <w:rPr>
          <w:color w:val="000000" w:themeColor="text1"/>
        </w:rPr>
        <w:t xml:space="preserve"> Simon, 1864 (Araneae: Theridiidae). </w:t>
      </w:r>
      <w:r w:rsidRPr="003858B7">
        <w:rPr>
          <w:i/>
          <w:iCs/>
          <w:color w:val="000000" w:themeColor="text1"/>
        </w:rPr>
        <w:t>Journal of Threatened Taxa</w:t>
      </w:r>
      <w:r w:rsidRPr="003858B7">
        <w:rPr>
          <w:color w:val="000000" w:themeColor="text1"/>
        </w:rPr>
        <w:t>, 2: 980-985. doi:10.11609/JoTT.o2194.980-5</w:t>
      </w:r>
    </w:p>
    <w:p w14:paraId="0BBBA2F6"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Kadam, G. &amp; Rajkumar, M. (2020). Exploring the “tigers of microhabitat” in SACON campus. SACON News, 17(4): 6-10.</w:t>
      </w:r>
    </w:p>
    <w:p w14:paraId="7083A8C5"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Kapoor, V. (2008). Effects of rainforest fragmentation and shade-coffee plantations on spider communities in the Western Ghats, India. </w:t>
      </w:r>
      <w:r w:rsidRPr="003858B7">
        <w:rPr>
          <w:i/>
          <w:iCs/>
          <w:color w:val="000000" w:themeColor="text1"/>
        </w:rPr>
        <w:t>Journal of Insect Conservation</w:t>
      </w:r>
      <w:r w:rsidRPr="003858B7">
        <w:rPr>
          <w:color w:val="000000" w:themeColor="text1"/>
        </w:rPr>
        <w:t>, 12: 53–68.</w:t>
      </w:r>
    </w:p>
    <w:p w14:paraId="45129850" w14:textId="77777777" w:rsidR="000D4B0E" w:rsidRPr="003858B7" w:rsidRDefault="000B2F0B" w:rsidP="000D4B0E">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Kelkar, N., Pethe, H. &amp; Dixit, T. (2006). Spiders of Fergusson College Campus, Pune. Fergusson </w:t>
      </w:r>
      <w:r w:rsidRPr="003858B7">
        <w:rPr>
          <w:i/>
          <w:iCs/>
          <w:color w:val="000000" w:themeColor="text1"/>
        </w:rPr>
        <w:t>College Magazin</w:t>
      </w:r>
      <w:r w:rsidRPr="003858B7">
        <w:rPr>
          <w:color w:val="000000" w:themeColor="text1"/>
        </w:rPr>
        <w:t>e, 97: 35-37.</w:t>
      </w:r>
    </w:p>
    <w:p w14:paraId="20339E82" w14:textId="7D1C6318" w:rsidR="00075FDA" w:rsidRPr="003858B7" w:rsidRDefault="000B2F0B" w:rsidP="000D4B0E">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Nayak J. &amp; Sori P. (2025). </w:t>
      </w:r>
      <w:proofErr w:type="spellStart"/>
      <w:r w:rsidRPr="003858B7">
        <w:rPr>
          <w:color w:val="000000" w:themeColor="text1"/>
        </w:rPr>
        <w:t>Hamadruas</w:t>
      </w:r>
      <w:proofErr w:type="spellEnd"/>
      <w:r w:rsidRPr="003858B7">
        <w:rPr>
          <w:color w:val="000000" w:themeColor="text1"/>
        </w:rPr>
        <w:t xml:space="preserve"> </w:t>
      </w:r>
      <w:proofErr w:type="spellStart"/>
      <w:r w:rsidRPr="003858B7">
        <w:rPr>
          <w:color w:val="000000" w:themeColor="text1"/>
        </w:rPr>
        <w:t>hieroglyphica</w:t>
      </w:r>
      <w:proofErr w:type="spellEnd"/>
      <w:r w:rsidRPr="003858B7">
        <w:rPr>
          <w:color w:val="000000" w:themeColor="text1"/>
        </w:rPr>
        <w:t xml:space="preserve"> </w:t>
      </w:r>
      <w:proofErr w:type="spellStart"/>
      <w:r w:rsidRPr="003858B7">
        <w:rPr>
          <w:color w:val="000000" w:themeColor="text1"/>
        </w:rPr>
        <w:t>Thorell</w:t>
      </w:r>
      <w:proofErr w:type="spellEnd"/>
      <w:r w:rsidRPr="003858B7">
        <w:rPr>
          <w:color w:val="000000" w:themeColor="text1"/>
        </w:rPr>
        <w:t xml:space="preserve">, 1887 (Aranae: Oxyopidae): First Description of a lynx Spider </w:t>
      </w:r>
      <w:proofErr w:type="gramStart"/>
      <w:r w:rsidRPr="003858B7">
        <w:rPr>
          <w:color w:val="000000" w:themeColor="text1"/>
        </w:rPr>
        <w:t>In</w:t>
      </w:r>
      <w:proofErr w:type="gramEnd"/>
      <w:r w:rsidRPr="003858B7">
        <w:rPr>
          <w:color w:val="000000" w:themeColor="text1"/>
        </w:rPr>
        <w:t xml:space="preserve"> Chhattisgarh, India. </w:t>
      </w:r>
      <w:r w:rsidRPr="003858B7">
        <w:rPr>
          <w:i/>
          <w:iCs/>
          <w:color w:val="000000" w:themeColor="text1"/>
        </w:rPr>
        <w:t>International Research Journal of Modernization in Engineering Technology and Science</w:t>
      </w:r>
      <w:r w:rsidRPr="003858B7">
        <w:rPr>
          <w:color w:val="000000" w:themeColor="text1"/>
        </w:rPr>
        <w:t>: 7(3): 632-634. DOI: </w:t>
      </w:r>
      <w:r w:rsidR="005303E2" w:rsidRPr="003858B7">
        <w:rPr>
          <w:color w:val="000000" w:themeColor="text1"/>
        </w:rPr>
        <w:t xml:space="preserve"> </w:t>
      </w:r>
      <w:hyperlink r:id="rId9" w:history="1">
        <w:r w:rsidR="005303E2" w:rsidRPr="003858B7">
          <w:rPr>
            <w:rStyle w:val="Hyperlink"/>
            <w:color w:val="000000" w:themeColor="text1"/>
          </w:rPr>
          <w:t>https://www.doi.org/10.56726/IRJMETS68434</w:t>
        </w:r>
      </w:hyperlink>
    </w:p>
    <w:p w14:paraId="49D28B85" w14:textId="756A13FE" w:rsidR="0052301D" w:rsidRPr="003858B7" w:rsidRDefault="0052301D" w:rsidP="00075FDA">
      <w:pPr>
        <w:pStyle w:val="NormalWeb"/>
        <w:spacing w:before="0" w:beforeAutospacing="0" w:after="0" w:afterAutospacing="0" w:line="276" w:lineRule="auto"/>
        <w:ind w:left="720" w:hanging="720"/>
        <w:jc w:val="both"/>
        <w:rPr>
          <w:color w:val="000000" w:themeColor="text1"/>
        </w:rPr>
      </w:pPr>
      <w:r w:rsidRPr="003858B7">
        <w:t>Nayak J., Sori. P., Bharti D. (2025</w:t>
      </w:r>
      <w:r w:rsidR="000D4B0E" w:rsidRPr="003858B7">
        <w:t>a</w:t>
      </w:r>
      <w:r w:rsidRPr="003858B7">
        <w:t xml:space="preserve">). Description of a New Spider </w:t>
      </w:r>
      <w:proofErr w:type="spellStart"/>
      <w:r w:rsidRPr="003858B7">
        <w:t>Meotipa</w:t>
      </w:r>
      <w:proofErr w:type="spellEnd"/>
      <w:r w:rsidRPr="003858B7">
        <w:t xml:space="preserve"> </w:t>
      </w:r>
      <w:proofErr w:type="spellStart"/>
      <w:r w:rsidRPr="003858B7">
        <w:t>sahyadri</w:t>
      </w:r>
      <w:proofErr w:type="spellEnd"/>
      <w:r w:rsidRPr="003858B7">
        <w:t xml:space="preserve"> Kulkarni, </w:t>
      </w:r>
      <w:proofErr w:type="spellStart"/>
      <w:r w:rsidRPr="003858B7">
        <w:t>Vartak</w:t>
      </w:r>
      <w:proofErr w:type="spellEnd"/>
      <w:r w:rsidRPr="003858B7">
        <w:t xml:space="preserve">, Deshpande &amp; </w:t>
      </w:r>
      <w:proofErr w:type="spellStart"/>
      <w:r w:rsidRPr="003858B7">
        <w:t>Halali</w:t>
      </w:r>
      <w:proofErr w:type="spellEnd"/>
      <w:r w:rsidRPr="003858B7">
        <w:t>, 2017 (</w:t>
      </w:r>
      <w:proofErr w:type="spellStart"/>
      <w:r w:rsidRPr="003858B7">
        <w:t>Aranae</w:t>
      </w:r>
      <w:proofErr w:type="spellEnd"/>
      <w:r w:rsidRPr="003858B7">
        <w:t>: Theridiidae) in Chhattisgarh, India. International Journal of Research Publication and Reviews 6(2) 4518-4521.  https://doi.org/10.55248/gengpi.6.0225.1026</w:t>
      </w:r>
    </w:p>
    <w:p w14:paraId="35D62EDF" w14:textId="018DFCCD" w:rsidR="00075FDA" w:rsidRPr="003858B7" w:rsidRDefault="00075FDA" w:rsidP="00075F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Nayak, J., </w:t>
      </w:r>
      <w:proofErr w:type="spellStart"/>
      <w:r w:rsidRPr="003858B7">
        <w:rPr>
          <w:color w:val="000000" w:themeColor="text1"/>
        </w:rPr>
        <w:t>Chaure</w:t>
      </w:r>
      <w:proofErr w:type="spellEnd"/>
      <w:r w:rsidRPr="003858B7">
        <w:rPr>
          <w:color w:val="000000" w:themeColor="text1"/>
        </w:rPr>
        <w:t>, M., Majumdar, M., Nichat, A. R., &amp; Harris, K. K. (2025</w:t>
      </w:r>
      <w:r w:rsidR="000D4B0E" w:rsidRPr="003858B7">
        <w:rPr>
          <w:color w:val="000000" w:themeColor="text1"/>
        </w:rPr>
        <w:t>b</w:t>
      </w:r>
      <w:r w:rsidRPr="003858B7">
        <w:rPr>
          <w:color w:val="000000" w:themeColor="text1"/>
        </w:rPr>
        <w:t xml:space="preserve">). Assessment of orb weaver spider (Araneidae Clerck, 1757) diversity in Gariaband forest region with a new endemic species in Chhattisgarh region, India. </w:t>
      </w:r>
      <w:r w:rsidRPr="003858B7">
        <w:rPr>
          <w:i/>
          <w:iCs/>
          <w:color w:val="000000" w:themeColor="text1"/>
        </w:rPr>
        <w:t>International Journal of Fauna and Biological Studies</w:t>
      </w:r>
      <w:r w:rsidRPr="003858B7">
        <w:rPr>
          <w:color w:val="000000" w:themeColor="text1"/>
        </w:rPr>
        <w:t xml:space="preserve">, 12(5), 61–67. </w:t>
      </w:r>
      <w:hyperlink r:id="rId10" w:history="1">
        <w:r w:rsidRPr="003858B7">
          <w:rPr>
            <w:rStyle w:val="Hyperlink"/>
            <w:color w:val="000000" w:themeColor="text1"/>
          </w:rPr>
          <w:t>https://doi.org/10.22271/23940522.2025.v12.i5a.1131</w:t>
        </w:r>
      </w:hyperlink>
    </w:p>
    <w:p w14:paraId="233BA752" w14:textId="3F27EBCF" w:rsidR="000B2F0B" w:rsidRPr="003858B7" w:rsidRDefault="000B2F0B" w:rsidP="00CE6F4B">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Nayak, J., </w:t>
      </w:r>
      <w:proofErr w:type="spellStart"/>
      <w:r w:rsidRPr="003858B7">
        <w:rPr>
          <w:color w:val="000000" w:themeColor="text1"/>
        </w:rPr>
        <w:t>Chaure</w:t>
      </w:r>
      <w:proofErr w:type="spellEnd"/>
      <w:r w:rsidRPr="003858B7">
        <w:rPr>
          <w:color w:val="000000" w:themeColor="text1"/>
        </w:rPr>
        <w:t>, M., Warte, H. K., Majumdar, M., Harris, K. K., &amp; Nichat, A. R.(2025</w:t>
      </w:r>
      <w:r w:rsidR="000D4B0E" w:rsidRPr="003858B7">
        <w:rPr>
          <w:color w:val="000000" w:themeColor="text1"/>
        </w:rPr>
        <w:t>c</w:t>
      </w:r>
      <w:r w:rsidRPr="003858B7">
        <w:rPr>
          <w:color w:val="000000" w:themeColor="text1"/>
        </w:rPr>
        <w:t xml:space="preserve">). A new distribution of the spider genus </w:t>
      </w:r>
      <w:proofErr w:type="spellStart"/>
      <w:r w:rsidRPr="003858B7">
        <w:rPr>
          <w:i/>
          <w:iCs/>
          <w:color w:val="000000" w:themeColor="text1"/>
        </w:rPr>
        <w:t>Storenomorpha</w:t>
      </w:r>
      <w:proofErr w:type="spellEnd"/>
      <w:r w:rsidRPr="003858B7">
        <w:rPr>
          <w:color w:val="000000" w:themeColor="text1"/>
        </w:rPr>
        <w:t xml:space="preserve"> Simon, 1884 (</w:t>
      </w:r>
      <w:proofErr w:type="spellStart"/>
      <w:proofErr w:type="gramStart"/>
      <w:r w:rsidRPr="003858B7">
        <w:rPr>
          <w:color w:val="000000" w:themeColor="text1"/>
        </w:rPr>
        <w:t>Araneae:Zodariidae</w:t>
      </w:r>
      <w:proofErr w:type="spellEnd"/>
      <w:proofErr w:type="gramEnd"/>
      <w:r w:rsidRPr="003858B7">
        <w:rPr>
          <w:color w:val="000000" w:themeColor="text1"/>
        </w:rPr>
        <w:t xml:space="preserve">) in Chhattisgarh State, India. </w:t>
      </w:r>
      <w:r w:rsidRPr="003858B7">
        <w:rPr>
          <w:i/>
          <w:iCs/>
          <w:color w:val="000000" w:themeColor="text1"/>
        </w:rPr>
        <w:t>Asian Journal of Research in Zoology</w:t>
      </w:r>
      <w:r w:rsidRPr="003858B7">
        <w:rPr>
          <w:color w:val="000000" w:themeColor="text1"/>
        </w:rPr>
        <w:t xml:space="preserve">, 8(4), 127–133. </w:t>
      </w:r>
      <w:hyperlink r:id="rId11" w:history="1">
        <w:r w:rsidRPr="003858B7">
          <w:rPr>
            <w:rStyle w:val="Hyperlink"/>
            <w:color w:val="000000" w:themeColor="text1"/>
          </w:rPr>
          <w:t>https://doi.org/10.9734/ajriz/2025/v8i4224</w:t>
        </w:r>
      </w:hyperlink>
    </w:p>
    <w:p w14:paraId="5AB95BC9" w14:textId="6779E790" w:rsidR="00EE3F58"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Nayak, J., Warte, H. K., Sahu, L., &amp; Singh, L. (2026). New distribution of two cobweb (Araneae: Theridiidae Sundevall, 1833) spiders in Chhattisgarh State, India. </w:t>
      </w:r>
      <w:r w:rsidRPr="003858B7">
        <w:rPr>
          <w:i/>
          <w:iCs/>
          <w:color w:val="000000" w:themeColor="text1"/>
        </w:rPr>
        <w:t>Asian Journal of Research in Zoology</w:t>
      </w:r>
      <w:r w:rsidRPr="003858B7">
        <w:rPr>
          <w:color w:val="000000" w:themeColor="text1"/>
        </w:rPr>
        <w:t xml:space="preserve">, 9(1), 1–9. </w:t>
      </w:r>
      <w:hyperlink r:id="rId12" w:history="1">
        <w:r w:rsidR="00EE3F58" w:rsidRPr="003858B7">
          <w:rPr>
            <w:rStyle w:val="Hyperlink"/>
            <w:color w:val="000000" w:themeColor="text1"/>
          </w:rPr>
          <w:t>https://doi.org/10.9734/ajriz/2026/v9i1235</w:t>
        </w:r>
      </w:hyperlink>
    </w:p>
    <w:p w14:paraId="317ED754" w14:textId="275755E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lastRenderedPageBreak/>
        <w:t>Nichat A. R., Warte H</w:t>
      </w:r>
      <w:r w:rsidR="004923CB" w:rsidRPr="003858B7">
        <w:rPr>
          <w:color w:val="000000" w:themeColor="text1"/>
        </w:rPr>
        <w:t xml:space="preserve">. </w:t>
      </w:r>
      <w:r w:rsidRPr="003858B7">
        <w:rPr>
          <w:color w:val="000000" w:themeColor="text1"/>
        </w:rPr>
        <w:t>K., Nayak J., (2024). Spider diversity (</w:t>
      </w:r>
      <w:proofErr w:type="spellStart"/>
      <w:proofErr w:type="gramStart"/>
      <w:r w:rsidRPr="003858B7">
        <w:rPr>
          <w:color w:val="000000" w:themeColor="text1"/>
        </w:rPr>
        <w:t>Arachnida:Aranae</w:t>
      </w:r>
      <w:proofErr w:type="spellEnd"/>
      <w:proofErr w:type="gramEnd"/>
      <w:r w:rsidRPr="003858B7">
        <w:rPr>
          <w:color w:val="000000" w:themeColor="text1"/>
        </w:rPr>
        <w:t xml:space="preserve">) in </w:t>
      </w:r>
      <w:proofErr w:type="spellStart"/>
      <w:r w:rsidRPr="003858B7">
        <w:rPr>
          <w:color w:val="000000" w:themeColor="text1"/>
        </w:rPr>
        <w:t>Deobhog</w:t>
      </w:r>
      <w:proofErr w:type="spellEnd"/>
      <w:r w:rsidRPr="003858B7">
        <w:rPr>
          <w:color w:val="000000" w:themeColor="text1"/>
        </w:rPr>
        <w:t xml:space="preserve"> region </w:t>
      </w:r>
      <w:proofErr w:type="spellStart"/>
      <w:r w:rsidRPr="003858B7">
        <w:rPr>
          <w:color w:val="000000" w:themeColor="text1"/>
        </w:rPr>
        <w:t>Gariyaband</w:t>
      </w:r>
      <w:proofErr w:type="spellEnd"/>
      <w:r w:rsidRPr="003858B7">
        <w:rPr>
          <w:color w:val="000000" w:themeColor="text1"/>
        </w:rPr>
        <w:t xml:space="preserve"> Chhattisgarh India : </w:t>
      </w:r>
      <w:r w:rsidRPr="003858B7">
        <w:rPr>
          <w:i/>
          <w:iCs/>
          <w:color w:val="000000" w:themeColor="text1"/>
        </w:rPr>
        <w:t>International Journal of Innovation and Science and Engineering</w:t>
      </w:r>
      <w:r w:rsidRPr="003858B7">
        <w:rPr>
          <w:color w:val="000000" w:themeColor="text1"/>
        </w:rPr>
        <w:t xml:space="preserve">. : 11 (8) : 39 – 45.   </w:t>
      </w:r>
      <w:hyperlink r:id="rId13" w:history="1">
        <w:r w:rsidRPr="003858B7">
          <w:rPr>
            <w:rStyle w:val="Hyperlink"/>
            <w:color w:val="000000" w:themeColor="text1"/>
          </w:rPr>
          <w:t>https://ijiset.com/vol11/v11s8/IJISET_V11_I08_03.pdf</w:t>
        </w:r>
      </w:hyperlink>
    </w:p>
    <w:p w14:paraId="6601C5CC" w14:textId="62B2AA93"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Nichat A. R., Warte H</w:t>
      </w:r>
      <w:r w:rsidR="006D076E" w:rsidRPr="003858B7">
        <w:rPr>
          <w:color w:val="000000" w:themeColor="text1"/>
        </w:rPr>
        <w:t>.</w:t>
      </w:r>
      <w:r w:rsidRPr="003858B7">
        <w:rPr>
          <w:color w:val="000000" w:themeColor="text1"/>
        </w:rPr>
        <w:t>K., Shaffi S</w:t>
      </w:r>
      <w:r w:rsidR="006D076E" w:rsidRPr="003858B7">
        <w:rPr>
          <w:color w:val="000000" w:themeColor="text1"/>
        </w:rPr>
        <w:t>.</w:t>
      </w:r>
      <w:r w:rsidRPr="003858B7">
        <w:rPr>
          <w:color w:val="000000" w:themeColor="text1"/>
        </w:rPr>
        <w:t>A. &amp; Nayak J., (2024</w:t>
      </w:r>
      <w:r w:rsidR="006D076E" w:rsidRPr="003858B7">
        <w:rPr>
          <w:color w:val="000000" w:themeColor="text1"/>
        </w:rPr>
        <w:t>b</w:t>
      </w:r>
      <w:r w:rsidRPr="003858B7">
        <w:rPr>
          <w:color w:val="000000" w:themeColor="text1"/>
        </w:rPr>
        <w:t>). A study of biodiversity of spider species (</w:t>
      </w:r>
      <w:proofErr w:type="spellStart"/>
      <w:proofErr w:type="gramStart"/>
      <w:r w:rsidRPr="003858B7">
        <w:rPr>
          <w:color w:val="000000" w:themeColor="text1"/>
        </w:rPr>
        <w:t>arachnida</w:t>
      </w:r>
      <w:proofErr w:type="spellEnd"/>
      <w:r w:rsidRPr="003858B7">
        <w:rPr>
          <w:color w:val="000000" w:themeColor="text1"/>
        </w:rPr>
        <w:t xml:space="preserve"> :</w:t>
      </w:r>
      <w:proofErr w:type="gramEnd"/>
      <w:r w:rsidRPr="003858B7">
        <w:rPr>
          <w:color w:val="000000" w:themeColor="text1"/>
        </w:rPr>
        <w:t xml:space="preserve"> </w:t>
      </w:r>
      <w:proofErr w:type="spellStart"/>
      <w:r w:rsidRPr="003858B7">
        <w:rPr>
          <w:color w:val="000000" w:themeColor="text1"/>
        </w:rPr>
        <w:t>aranae</w:t>
      </w:r>
      <w:proofErr w:type="spellEnd"/>
      <w:r w:rsidRPr="003858B7">
        <w:rPr>
          <w:color w:val="000000" w:themeColor="text1"/>
        </w:rPr>
        <w:t xml:space="preserve"> : </w:t>
      </w:r>
      <w:proofErr w:type="spellStart"/>
      <w:r w:rsidRPr="003858B7">
        <w:rPr>
          <w:color w:val="000000" w:themeColor="text1"/>
        </w:rPr>
        <w:t>araneomorphae</w:t>
      </w:r>
      <w:proofErr w:type="spellEnd"/>
      <w:r w:rsidRPr="003858B7">
        <w:rPr>
          <w:color w:val="000000" w:themeColor="text1"/>
        </w:rPr>
        <w:t xml:space="preserve">) in </w:t>
      </w:r>
      <w:proofErr w:type="spellStart"/>
      <w:r w:rsidRPr="003858B7">
        <w:rPr>
          <w:color w:val="000000" w:themeColor="text1"/>
        </w:rPr>
        <w:t>kokasara</w:t>
      </w:r>
      <w:proofErr w:type="spellEnd"/>
      <w:r w:rsidRPr="003858B7">
        <w:rPr>
          <w:color w:val="000000" w:themeColor="text1"/>
        </w:rPr>
        <w:t xml:space="preserve"> region, Kala-</w:t>
      </w:r>
      <w:proofErr w:type="spellStart"/>
      <w:r w:rsidRPr="003858B7">
        <w:rPr>
          <w:color w:val="000000" w:themeColor="text1"/>
        </w:rPr>
        <w:t>handi</w:t>
      </w:r>
      <w:proofErr w:type="spellEnd"/>
      <w:r w:rsidRPr="003858B7">
        <w:rPr>
          <w:color w:val="000000" w:themeColor="text1"/>
        </w:rPr>
        <w:t xml:space="preserve">, Odisha, India : </w:t>
      </w:r>
      <w:r w:rsidRPr="003858B7">
        <w:rPr>
          <w:i/>
          <w:iCs/>
          <w:color w:val="000000" w:themeColor="text1"/>
        </w:rPr>
        <w:t>African Journal of Biological Sciences</w:t>
      </w:r>
      <w:r w:rsidRPr="003858B7">
        <w:rPr>
          <w:color w:val="000000" w:themeColor="text1"/>
        </w:rPr>
        <w:t xml:space="preserve"> : 6 (15) : 9550- 9560. </w:t>
      </w:r>
      <w:r w:rsidR="00335F17" w:rsidRPr="003858B7">
        <w:rPr>
          <w:color w:val="000000" w:themeColor="text1"/>
        </w:rPr>
        <w:t xml:space="preserve"> </w:t>
      </w:r>
      <w:hyperlink r:id="rId14" w:history="1">
        <w:r w:rsidR="00335F17" w:rsidRPr="003858B7">
          <w:rPr>
            <w:rStyle w:val="Hyperlink"/>
            <w:color w:val="000000" w:themeColor="text1"/>
          </w:rPr>
          <w:t>https://doi.org/10.48047/AFJBS.6.15.2024.9550-9560</w:t>
        </w:r>
      </w:hyperlink>
    </w:p>
    <w:p w14:paraId="411B4DCA" w14:textId="23D0AE8B" w:rsidR="000B2F0B" w:rsidRPr="003858B7" w:rsidRDefault="000B2F0B" w:rsidP="007B13CA">
      <w:pPr>
        <w:pStyle w:val="NormalWeb"/>
        <w:spacing w:before="0" w:beforeAutospacing="0" w:after="0" w:afterAutospacing="0" w:line="276" w:lineRule="auto"/>
        <w:ind w:left="720" w:hanging="720"/>
        <w:jc w:val="both"/>
        <w:rPr>
          <w:color w:val="000000" w:themeColor="text1"/>
        </w:rPr>
      </w:pPr>
      <w:r w:rsidRPr="003858B7">
        <w:rPr>
          <w:color w:val="000000" w:themeColor="text1"/>
        </w:rPr>
        <w:t>Nichat A. R., Harris K</w:t>
      </w:r>
      <w:r w:rsidR="006D076E" w:rsidRPr="003858B7">
        <w:rPr>
          <w:color w:val="000000" w:themeColor="text1"/>
        </w:rPr>
        <w:t xml:space="preserve">. </w:t>
      </w:r>
      <w:r w:rsidRPr="003858B7">
        <w:rPr>
          <w:color w:val="000000" w:themeColor="text1"/>
        </w:rPr>
        <w:t>K., Warte H</w:t>
      </w:r>
      <w:r w:rsidR="006D076E" w:rsidRPr="003858B7">
        <w:rPr>
          <w:color w:val="000000" w:themeColor="text1"/>
        </w:rPr>
        <w:t xml:space="preserve">. </w:t>
      </w:r>
      <w:r w:rsidRPr="003858B7">
        <w:rPr>
          <w:color w:val="000000" w:themeColor="text1"/>
        </w:rPr>
        <w:t xml:space="preserve">K., Dubey M., Sori P. &amp; Nayak J. (2025). Spiders Diversity in North East Gariaband Forest Regions of Chhattisgarh, India. </w:t>
      </w:r>
      <w:r w:rsidRPr="003858B7">
        <w:rPr>
          <w:i/>
          <w:iCs/>
          <w:color w:val="000000" w:themeColor="text1"/>
        </w:rPr>
        <w:t>Uttar Pradesh Journal of Zoology</w:t>
      </w:r>
      <w:r w:rsidRPr="003858B7">
        <w:rPr>
          <w:color w:val="000000" w:themeColor="text1"/>
        </w:rPr>
        <w:t xml:space="preserve">, 46(4):119-127. </w:t>
      </w:r>
      <w:proofErr w:type="spellStart"/>
      <w:r w:rsidRPr="003858B7">
        <w:rPr>
          <w:color w:val="000000" w:themeColor="text1"/>
        </w:rPr>
        <w:t>DOI:</w:t>
      </w:r>
      <w:hyperlink r:id="rId15" w:history="1">
        <w:r w:rsidRPr="003858B7">
          <w:rPr>
            <w:rStyle w:val="Hyperlink"/>
            <w:color w:val="000000" w:themeColor="text1"/>
          </w:rPr>
          <w:t>https</w:t>
        </w:r>
        <w:proofErr w:type="spellEnd"/>
        <w:r w:rsidRPr="003858B7">
          <w:rPr>
            <w:rStyle w:val="Hyperlink"/>
            <w:color w:val="000000" w:themeColor="text1"/>
          </w:rPr>
          <w:t>://doi.org/10.56557/</w:t>
        </w:r>
        <w:proofErr w:type="spellStart"/>
        <w:r w:rsidRPr="003858B7">
          <w:rPr>
            <w:rStyle w:val="Hyperlink"/>
            <w:color w:val="000000" w:themeColor="text1"/>
          </w:rPr>
          <w:t>upjoz</w:t>
        </w:r>
        <w:proofErr w:type="spellEnd"/>
        <w:r w:rsidRPr="003858B7">
          <w:rPr>
            <w:rStyle w:val="Hyperlink"/>
            <w:color w:val="000000" w:themeColor="text1"/>
          </w:rPr>
          <w:t>/2025/v46i44808</w:t>
        </w:r>
      </w:hyperlink>
    </w:p>
    <w:p w14:paraId="17774D57"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Pickard-Cambridge, O. (1869). Catalogue of a collection of Ceylon </w:t>
      </w:r>
      <w:proofErr w:type="spellStart"/>
      <w:r w:rsidRPr="003858B7">
        <w:rPr>
          <w:color w:val="000000" w:themeColor="text1"/>
        </w:rPr>
        <w:t>Araneida</w:t>
      </w:r>
      <w:proofErr w:type="spellEnd"/>
      <w:r w:rsidRPr="003858B7">
        <w:rPr>
          <w:color w:val="000000" w:themeColor="text1"/>
        </w:rPr>
        <w:t xml:space="preserve"> lately received from </w:t>
      </w:r>
      <w:proofErr w:type="spellStart"/>
      <w:r w:rsidRPr="003858B7">
        <w:rPr>
          <w:color w:val="000000" w:themeColor="text1"/>
        </w:rPr>
        <w:t>Mr</w:t>
      </w:r>
      <w:proofErr w:type="spellEnd"/>
      <w:r w:rsidRPr="003858B7">
        <w:rPr>
          <w:color w:val="000000" w:themeColor="text1"/>
        </w:rPr>
        <w:t xml:space="preserve"> J. Nietner, with descriptions of new species and characters of a new genus. I. </w:t>
      </w:r>
      <w:r w:rsidRPr="003858B7">
        <w:rPr>
          <w:i/>
          <w:iCs/>
          <w:color w:val="000000" w:themeColor="text1"/>
        </w:rPr>
        <w:t>Journal of the Linnean Society of London, Zoology</w:t>
      </w:r>
      <w:r w:rsidRPr="003858B7">
        <w:rPr>
          <w:color w:val="000000" w:themeColor="text1"/>
        </w:rPr>
        <w:t xml:space="preserve"> 10(46): 373-397, pl. 11-13. </w:t>
      </w:r>
      <w:proofErr w:type="spellStart"/>
      <w:r w:rsidRPr="003858B7">
        <w:rPr>
          <w:color w:val="000000" w:themeColor="text1"/>
        </w:rPr>
        <w:t>doi</w:t>
      </w:r>
      <w:proofErr w:type="spellEnd"/>
      <w:r w:rsidRPr="003858B7">
        <w:rPr>
          <w:color w:val="000000" w:themeColor="text1"/>
        </w:rPr>
        <w:t>: 10.1111/j.1096-</w:t>
      </w:r>
      <w:proofErr w:type="gramStart"/>
      <w:r w:rsidRPr="003858B7">
        <w:rPr>
          <w:color w:val="000000" w:themeColor="text1"/>
        </w:rPr>
        <w:t>3642.1869.tb</w:t>
      </w:r>
      <w:proofErr w:type="gramEnd"/>
      <w:r w:rsidRPr="003858B7">
        <w:rPr>
          <w:color w:val="000000" w:themeColor="text1"/>
        </w:rPr>
        <w:t>00667.x</w:t>
      </w:r>
    </w:p>
    <w:p w14:paraId="3D20C594"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Pooja, A., </w:t>
      </w:r>
      <w:proofErr w:type="spellStart"/>
      <w:r w:rsidRPr="003858B7">
        <w:rPr>
          <w:color w:val="000000" w:themeColor="text1"/>
        </w:rPr>
        <w:t>Anilkumar</w:t>
      </w:r>
      <w:proofErr w:type="spellEnd"/>
      <w:r w:rsidRPr="003858B7">
        <w:rPr>
          <w:color w:val="000000" w:themeColor="text1"/>
        </w:rPr>
        <w:t xml:space="preserve"> &amp; </w:t>
      </w:r>
      <w:proofErr w:type="spellStart"/>
      <w:r w:rsidRPr="003858B7">
        <w:rPr>
          <w:color w:val="000000" w:themeColor="text1"/>
        </w:rPr>
        <w:t>Sudhikumar</w:t>
      </w:r>
      <w:proofErr w:type="spellEnd"/>
      <w:r w:rsidRPr="003858B7">
        <w:rPr>
          <w:color w:val="000000" w:themeColor="text1"/>
        </w:rPr>
        <w:t xml:space="preserve">, A.V. (2016). Diversity of spiders in </w:t>
      </w:r>
      <w:proofErr w:type="spellStart"/>
      <w:r w:rsidRPr="003858B7">
        <w:rPr>
          <w:color w:val="000000" w:themeColor="text1"/>
        </w:rPr>
        <w:t>Chettuva</w:t>
      </w:r>
      <w:proofErr w:type="spellEnd"/>
      <w:r w:rsidRPr="003858B7">
        <w:rPr>
          <w:color w:val="000000" w:themeColor="text1"/>
        </w:rPr>
        <w:t xml:space="preserve"> mangrove ecosystem, Kerala. In: Perspective on Biodiversity of India. Volume II Part. 1 (Eds. </w:t>
      </w:r>
      <w:proofErr w:type="spellStart"/>
      <w:r w:rsidRPr="003858B7">
        <w:rPr>
          <w:color w:val="000000" w:themeColor="text1"/>
        </w:rPr>
        <w:t>Bijukumar</w:t>
      </w:r>
      <w:proofErr w:type="spellEnd"/>
      <w:r w:rsidRPr="003858B7">
        <w:rPr>
          <w:color w:val="000000" w:themeColor="text1"/>
        </w:rPr>
        <w:t>, A., Pradeep, N.S., Ajit Kumar, K.G. &amp; Rajendran, P.G.), Centre for Innovation in Science and Social Action, Thiruvananthapuram, India, pp. 225-232.</w:t>
      </w:r>
    </w:p>
    <w:p w14:paraId="5715CCD4"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Simon, E. (1864). </w:t>
      </w:r>
      <w:proofErr w:type="spellStart"/>
      <w:r w:rsidRPr="003858B7">
        <w:rPr>
          <w:color w:val="000000" w:themeColor="text1"/>
        </w:rPr>
        <w:t>Histoire</w:t>
      </w:r>
      <w:proofErr w:type="spellEnd"/>
      <w:r w:rsidRPr="003858B7">
        <w:rPr>
          <w:color w:val="000000" w:themeColor="text1"/>
        </w:rPr>
        <w:t xml:space="preserve"> naturelle des </w:t>
      </w:r>
      <w:proofErr w:type="spellStart"/>
      <w:r w:rsidRPr="003858B7">
        <w:rPr>
          <w:color w:val="000000" w:themeColor="text1"/>
        </w:rPr>
        <w:t>Araignées</w:t>
      </w:r>
      <w:proofErr w:type="spellEnd"/>
      <w:r w:rsidRPr="003858B7">
        <w:rPr>
          <w:color w:val="000000" w:themeColor="text1"/>
        </w:rPr>
        <w:t xml:space="preserve"> (</w:t>
      </w:r>
      <w:proofErr w:type="spellStart"/>
      <w:r w:rsidRPr="003858B7">
        <w:rPr>
          <w:color w:val="000000" w:themeColor="text1"/>
        </w:rPr>
        <w:t>Aranéides</w:t>
      </w:r>
      <w:proofErr w:type="spellEnd"/>
      <w:r w:rsidRPr="003858B7">
        <w:rPr>
          <w:color w:val="000000" w:themeColor="text1"/>
        </w:rPr>
        <w:t xml:space="preserve">). Roret, Paris, 540 pp. </w:t>
      </w:r>
      <w:proofErr w:type="spellStart"/>
      <w:r w:rsidRPr="003858B7">
        <w:rPr>
          <w:color w:val="000000" w:themeColor="text1"/>
        </w:rPr>
        <w:t>doi</w:t>
      </w:r>
      <w:proofErr w:type="spellEnd"/>
      <w:r w:rsidRPr="003858B7">
        <w:rPr>
          <w:color w:val="000000" w:themeColor="text1"/>
        </w:rPr>
        <w:t>: 10.5962/bhl.title.47654</w:t>
      </w:r>
    </w:p>
    <w:p w14:paraId="49EE62EC"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Sundevall, C. J. (1833). Conspectus </w:t>
      </w:r>
      <w:proofErr w:type="spellStart"/>
      <w:r w:rsidRPr="003858B7">
        <w:rPr>
          <w:color w:val="000000" w:themeColor="text1"/>
        </w:rPr>
        <w:t>Arachnidum</w:t>
      </w:r>
      <w:proofErr w:type="spellEnd"/>
      <w:r w:rsidRPr="003858B7">
        <w:rPr>
          <w:color w:val="000000" w:themeColor="text1"/>
        </w:rPr>
        <w:t xml:space="preserve">. C. F. </w:t>
      </w:r>
      <w:proofErr w:type="spellStart"/>
      <w:r w:rsidRPr="003858B7">
        <w:rPr>
          <w:color w:val="000000" w:themeColor="text1"/>
        </w:rPr>
        <w:t>Berling</w:t>
      </w:r>
      <w:proofErr w:type="spellEnd"/>
      <w:r w:rsidRPr="003858B7">
        <w:rPr>
          <w:color w:val="000000" w:themeColor="text1"/>
        </w:rPr>
        <w:t xml:space="preserve">, </w:t>
      </w:r>
      <w:proofErr w:type="spellStart"/>
      <w:r w:rsidRPr="003858B7">
        <w:rPr>
          <w:color w:val="000000" w:themeColor="text1"/>
        </w:rPr>
        <w:t>Londini</w:t>
      </w:r>
      <w:proofErr w:type="spellEnd"/>
      <w:r w:rsidRPr="003858B7">
        <w:rPr>
          <w:color w:val="000000" w:themeColor="text1"/>
        </w:rPr>
        <w:t xml:space="preserve"> </w:t>
      </w:r>
      <w:proofErr w:type="spellStart"/>
      <w:r w:rsidRPr="003858B7">
        <w:rPr>
          <w:color w:val="000000" w:themeColor="text1"/>
        </w:rPr>
        <w:t>Gothorum</w:t>
      </w:r>
      <w:proofErr w:type="spellEnd"/>
      <w:r w:rsidRPr="003858B7">
        <w:rPr>
          <w:color w:val="000000" w:themeColor="text1"/>
        </w:rPr>
        <w:t xml:space="preserve"> [= Lund], pp. 1-39.</w:t>
      </w:r>
    </w:p>
    <w:p w14:paraId="4D80B8A0"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Taczanowski, L. (1873). Les </w:t>
      </w:r>
      <w:proofErr w:type="spellStart"/>
      <w:r w:rsidRPr="003858B7">
        <w:rPr>
          <w:color w:val="000000" w:themeColor="text1"/>
        </w:rPr>
        <w:t>aranéides</w:t>
      </w:r>
      <w:proofErr w:type="spellEnd"/>
      <w:r w:rsidRPr="003858B7">
        <w:rPr>
          <w:color w:val="000000" w:themeColor="text1"/>
        </w:rPr>
        <w:t xml:space="preserve"> de la </w:t>
      </w:r>
      <w:proofErr w:type="spellStart"/>
      <w:r w:rsidRPr="003858B7">
        <w:rPr>
          <w:color w:val="000000" w:themeColor="text1"/>
        </w:rPr>
        <w:t>Guyane</w:t>
      </w:r>
      <w:proofErr w:type="spellEnd"/>
      <w:r w:rsidRPr="003858B7">
        <w:rPr>
          <w:color w:val="000000" w:themeColor="text1"/>
        </w:rPr>
        <w:t xml:space="preserve"> française. Horae </w:t>
      </w:r>
      <w:proofErr w:type="spellStart"/>
      <w:r w:rsidRPr="003858B7">
        <w:rPr>
          <w:color w:val="000000" w:themeColor="text1"/>
        </w:rPr>
        <w:t>Societatis</w:t>
      </w:r>
      <w:proofErr w:type="spellEnd"/>
      <w:r w:rsidRPr="003858B7">
        <w:rPr>
          <w:color w:val="000000" w:themeColor="text1"/>
        </w:rPr>
        <w:t xml:space="preserve"> </w:t>
      </w:r>
      <w:proofErr w:type="spellStart"/>
      <w:r w:rsidRPr="003858B7">
        <w:rPr>
          <w:color w:val="000000" w:themeColor="text1"/>
        </w:rPr>
        <w:t>Entomologicae</w:t>
      </w:r>
      <w:proofErr w:type="spellEnd"/>
      <w:r w:rsidRPr="003858B7">
        <w:rPr>
          <w:color w:val="000000" w:themeColor="text1"/>
        </w:rPr>
        <w:t xml:space="preserve"> </w:t>
      </w:r>
      <w:proofErr w:type="spellStart"/>
      <w:r w:rsidRPr="003858B7">
        <w:rPr>
          <w:color w:val="000000" w:themeColor="text1"/>
        </w:rPr>
        <w:t>Rossicae</w:t>
      </w:r>
      <w:proofErr w:type="spellEnd"/>
      <w:r w:rsidRPr="003858B7">
        <w:rPr>
          <w:color w:val="000000" w:themeColor="text1"/>
        </w:rPr>
        <w:t xml:space="preserve"> 9: 113-150, 261-286.</w:t>
      </w:r>
    </w:p>
    <w:p w14:paraId="17BEC090"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Uniyal, V.P. &amp; Hore, U. (2009). Effect of Management Practices on Spider Diversity in Terai Conservation Area (TCA). Final Project Report, Wild Life Institute of India. 222 pp.</w:t>
      </w:r>
    </w:p>
    <w:p w14:paraId="462C1C5D" w14:textId="77777777"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Vineetha, V.P. &amp; George, J. (2021). Diversity of spiders (Araneae: Arachnida) in selected mangrove ecosystems of </w:t>
      </w:r>
      <w:proofErr w:type="spellStart"/>
      <w:r w:rsidRPr="003858B7">
        <w:rPr>
          <w:color w:val="000000" w:themeColor="text1"/>
        </w:rPr>
        <w:t>Northmalabar</w:t>
      </w:r>
      <w:proofErr w:type="spellEnd"/>
      <w:r w:rsidRPr="003858B7">
        <w:rPr>
          <w:color w:val="000000" w:themeColor="text1"/>
        </w:rPr>
        <w:t>, Kerala, India. International Journal of Entomology Research, 6(2): 170-174.</w:t>
      </w:r>
    </w:p>
    <w:p w14:paraId="2548FFAB" w14:textId="19444FAA" w:rsidR="000B2F0B" w:rsidRPr="003858B7" w:rsidRDefault="000B2F0B" w:rsidP="001A71DA">
      <w:pPr>
        <w:pStyle w:val="NormalWeb"/>
        <w:spacing w:before="0" w:beforeAutospacing="0" w:after="0" w:afterAutospacing="0" w:line="276" w:lineRule="auto"/>
        <w:ind w:left="720" w:hanging="720"/>
        <w:jc w:val="both"/>
        <w:rPr>
          <w:color w:val="000000" w:themeColor="text1"/>
        </w:rPr>
      </w:pPr>
      <w:r w:rsidRPr="003858B7">
        <w:rPr>
          <w:color w:val="000000" w:themeColor="text1"/>
        </w:rPr>
        <w:t xml:space="preserve">World Spider Catalog </w:t>
      </w:r>
      <w:r w:rsidR="00D92E99" w:rsidRPr="003858B7">
        <w:rPr>
          <w:color w:val="000000" w:themeColor="text1"/>
        </w:rPr>
        <w:t>(</w:t>
      </w:r>
      <w:r w:rsidRPr="003858B7">
        <w:rPr>
          <w:color w:val="000000" w:themeColor="text1"/>
        </w:rPr>
        <w:t>2026</w:t>
      </w:r>
      <w:r w:rsidR="00D92E99" w:rsidRPr="003858B7">
        <w:rPr>
          <w:color w:val="000000" w:themeColor="text1"/>
        </w:rPr>
        <w:t>)</w:t>
      </w:r>
      <w:r w:rsidRPr="003858B7">
        <w:rPr>
          <w:color w:val="000000" w:themeColor="text1"/>
        </w:rPr>
        <w:t xml:space="preserve">. World Spider Catalog. Version 26. Natural History Museum Bern, online at http://wsc.nmbe.ch, accessed on {02/01/2026}. </w:t>
      </w:r>
      <w:proofErr w:type="spellStart"/>
      <w:r w:rsidRPr="003858B7">
        <w:rPr>
          <w:color w:val="000000" w:themeColor="text1"/>
        </w:rPr>
        <w:t>doi</w:t>
      </w:r>
      <w:proofErr w:type="spellEnd"/>
      <w:r w:rsidRPr="003858B7">
        <w:rPr>
          <w:color w:val="000000" w:themeColor="text1"/>
        </w:rPr>
        <w:t>: 10.24436/2</w:t>
      </w:r>
    </w:p>
    <w:p w14:paraId="7C84FB77" w14:textId="77777777" w:rsidR="000B2F0B" w:rsidRPr="003858B7" w:rsidRDefault="000B2F0B" w:rsidP="001A71DA">
      <w:pPr>
        <w:spacing w:line="276" w:lineRule="auto"/>
        <w:rPr>
          <w:rFonts w:ascii="Times New Roman" w:hAnsi="Times New Roman" w:cs="Times New Roman"/>
          <w:color w:val="000000" w:themeColor="text1"/>
        </w:rPr>
      </w:pPr>
    </w:p>
    <w:sectPr w:rsidR="000B2F0B" w:rsidRPr="003858B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155A2" w14:textId="77777777" w:rsidR="00AD61BB" w:rsidRDefault="00AD61BB" w:rsidP="00766D48">
      <w:pPr>
        <w:spacing w:after="0" w:line="240" w:lineRule="auto"/>
      </w:pPr>
      <w:r>
        <w:separator/>
      </w:r>
    </w:p>
  </w:endnote>
  <w:endnote w:type="continuationSeparator" w:id="0">
    <w:p w14:paraId="3F00C9C7" w14:textId="77777777" w:rsidR="00AD61BB" w:rsidRDefault="00AD61BB" w:rsidP="0076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9879" w14:textId="77777777" w:rsidR="00766D48" w:rsidRDefault="00766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33C84" w14:textId="77777777" w:rsidR="00766D48" w:rsidRDefault="00766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48C11" w14:textId="77777777" w:rsidR="00766D48" w:rsidRDefault="00766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3CF8D" w14:textId="77777777" w:rsidR="00AD61BB" w:rsidRDefault="00AD61BB" w:rsidP="00766D48">
      <w:pPr>
        <w:spacing w:after="0" w:line="240" w:lineRule="auto"/>
      </w:pPr>
      <w:r>
        <w:separator/>
      </w:r>
    </w:p>
  </w:footnote>
  <w:footnote w:type="continuationSeparator" w:id="0">
    <w:p w14:paraId="1C2AF28C" w14:textId="77777777" w:rsidR="00AD61BB" w:rsidRDefault="00AD61BB" w:rsidP="00766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F5F84" w14:textId="08210F09" w:rsidR="00766D48" w:rsidRDefault="00766D48">
    <w:pPr>
      <w:pStyle w:val="Header"/>
    </w:pPr>
    <w:r>
      <w:rPr>
        <w:noProof/>
      </w:rPr>
      <w:pict w14:anchorId="3727A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F202" w14:textId="79925435" w:rsidR="00766D48" w:rsidRDefault="00766D48">
    <w:pPr>
      <w:pStyle w:val="Header"/>
    </w:pPr>
    <w:r>
      <w:rPr>
        <w:noProof/>
      </w:rPr>
      <w:pict w14:anchorId="555D5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F9E6F" w14:textId="376A63B2" w:rsidR="00766D48" w:rsidRDefault="00766D48">
    <w:pPr>
      <w:pStyle w:val="Header"/>
    </w:pPr>
    <w:r>
      <w:rPr>
        <w:noProof/>
      </w:rPr>
      <w:pict w14:anchorId="50D28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08445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F0B"/>
    <w:rsid w:val="000001EC"/>
    <w:rsid w:val="00016DEA"/>
    <w:rsid w:val="0002654B"/>
    <w:rsid w:val="00053997"/>
    <w:rsid w:val="0006341B"/>
    <w:rsid w:val="0006754E"/>
    <w:rsid w:val="000702A2"/>
    <w:rsid w:val="00075FDA"/>
    <w:rsid w:val="000765EE"/>
    <w:rsid w:val="000770C0"/>
    <w:rsid w:val="000846A3"/>
    <w:rsid w:val="0009452E"/>
    <w:rsid w:val="000A4006"/>
    <w:rsid w:val="000B2F0B"/>
    <w:rsid w:val="000D422F"/>
    <w:rsid w:val="000D4B0E"/>
    <w:rsid w:val="000E0F8C"/>
    <w:rsid w:val="001079BF"/>
    <w:rsid w:val="001254C7"/>
    <w:rsid w:val="001628DA"/>
    <w:rsid w:val="00165034"/>
    <w:rsid w:val="001A4840"/>
    <w:rsid w:val="001A596D"/>
    <w:rsid w:val="001A71DA"/>
    <w:rsid w:val="001E1B6F"/>
    <w:rsid w:val="001E384B"/>
    <w:rsid w:val="001E4A46"/>
    <w:rsid w:val="001F47B3"/>
    <w:rsid w:val="002115C7"/>
    <w:rsid w:val="00241BE5"/>
    <w:rsid w:val="00247BA5"/>
    <w:rsid w:val="0025587F"/>
    <w:rsid w:val="0028248C"/>
    <w:rsid w:val="002829B5"/>
    <w:rsid w:val="002B313A"/>
    <w:rsid w:val="002B5635"/>
    <w:rsid w:val="002C0942"/>
    <w:rsid w:val="002E1ECF"/>
    <w:rsid w:val="0031441C"/>
    <w:rsid w:val="003152E2"/>
    <w:rsid w:val="00335F17"/>
    <w:rsid w:val="0037331F"/>
    <w:rsid w:val="003740F4"/>
    <w:rsid w:val="003832CC"/>
    <w:rsid w:val="00384C3B"/>
    <w:rsid w:val="003858B7"/>
    <w:rsid w:val="003928A4"/>
    <w:rsid w:val="00392D8A"/>
    <w:rsid w:val="003A3C5B"/>
    <w:rsid w:val="003A7E5B"/>
    <w:rsid w:val="00407CF6"/>
    <w:rsid w:val="00420BBD"/>
    <w:rsid w:val="0042532A"/>
    <w:rsid w:val="0043199A"/>
    <w:rsid w:val="004401D9"/>
    <w:rsid w:val="004453D9"/>
    <w:rsid w:val="004467E7"/>
    <w:rsid w:val="0045059F"/>
    <w:rsid w:val="0047153B"/>
    <w:rsid w:val="0048595B"/>
    <w:rsid w:val="004923CB"/>
    <w:rsid w:val="0049367E"/>
    <w:rsid w:val="004A0F21"/>
    <w:rsid w:val="004A775F"/>
    <w:rsid w:val="004A7EFC"/>
    <w:rsid w:val="004B2CBA"/>
    <w:rsid w:val="004E444D"/>
    <w:rsid w:val="0051371D"/>
    <w:rsid w:val="0052301D"/>
    <w:rsid w:val="00524FAC"/>
    <w:rsid w:val="005303E2"/>
    <w:rsid w:val="005563B4"/>
    <w:rsid w:val="00572D0A"/>
    <w:rsid w:val="005A4860"/>
    <w:rsid w:val="005A5D9B"/>
    <w:rsid w:val="005B67AE"/>
    <w:rsid w:val="005C5A64"/>
    <w:rsid w:val="005C6401"/>
    <w:rsid w:val="006076E5"/>
    <w:rsid w:val="006150BB"/>
    <w:rsid w:val="00624B23"/>
    <w:rsid w:val="00634ED8"/>
    <w:rsid w:val="0066305E"/>
    <w:rsid w:val="00665C6D"/>
    <w:rsid w:val="0067342B"/>
    <w:rsid w:val="006B251C"/>
    <w:rsid w:val="006B4AF7"/>
    <w:rsid w:val="006B7C21"/>
    <w:rsid w:val="006C53EA"/>
    <w:rsid w:val="006D076E"/>
    <w:rsid w:val="007156D0"/>
    <w:rsid w:val="00716B10"/>
    <w:rsid w:val="00765ED1"/>
    <w:rsid w:val="00766D48"/>
    <w:rsid w:val="00781608"/>
    <w:rsid w:val="00784A3A"/>
    <w:rsid w:val="00791559"/>
    <w:rsid w:val="00795D96"/>
    <w:rsid w:val="007B13CA"/>
    <w:rsid w:val="007B220E"/>
    <w:rsid w:val="007B2ECB"/>
    <w:rsid w:val="007C1E42"/>
    <w:rsid w:val="007F7FEC"/>
    <w:rsid w:val="00802339"/>
    <w:rsid w:val="00830145"/>
    <w:rsid w:val="0083258D"/>
    <w:rsid w:val="00832ECF"/>
    <w:rsid w:val="00845BBE"/>
    <w:rsid w:val="00853BFA"/>
    <w:rsid w:val="00865878"/>
    <w:rsid w:val="0087378D"/>
    <w:rsid w:val="009602B5"/>
    <w:rsid w:val="0098026D"/>
    <w:rsid w:val="0099271F"/>
    <w:rsid w:val="009B0CEE"/>
    <w:rsid w:val="009C1A96"/>
    <w:rsid w:val="009D16C1"/>
    <w:rsid w:val="00A13B02"/>
    <w:rsid w:val="00A22578"/>
    <w:rsid w:val="00A779B1"/>
    <w:rsid w:val="00AA7ED4"/>
    <w:rsid w:val="00AD61BB"/>
    <w:rsid w:val="00AE2CA6"/>
    <w:rsid w:val="00AF2947"/>
    <w:rsid w:val="00AF72F7"/>
    <w:rsid w:val="00B2641E"/>
    <w:rsid w:val="00B423A1"/>
    <w:rsid w:val="00B45441"/>
    <w:rsid w:val="00B462FC"/>
    <w:rsid w:val="00B5118B"/>
    <w:rsid w:val="00B51504"/>
    <w:rsid w:val="00B569FB"/>
    <w:rsid w:val="00B7683F"/>
    <w:rsid w:val="00B8053D"/>
    <w:rsid w:val="00BF270B"/>
    <w:rsid w:val="00BF4002"/>
    <w:rsid w:val="00C25B7E"/>
    <w:rsid w:val="00C3190C"/>
    <w:rsid w:val="00C65813"/>
    <w:rsid w:val="00C7417D"/>
    <w:rsid w:val="00CB3F83"/>
    <w:rsid w:val="00CE6F4B"/>
    <w:rsid w:val="00CF14A9"/>
    <w:rsid w:val="00D0351F"/>
    <w:rsid w:val="00D03B7B"/>
    <w:rsid w:val="00D27FD0"/>
    <w:rsid w:val="00D566DD"/>
    <w:rsid w:val="00D62EA3"/>
    <w:rsid w:val="00D92E99"/>
    <w:rsid w:val="00D942F5"/>
    <w:rsid w:val="00DD7B3C"/>
    <w:rsid w:val="00E135E1"/>
    <w:rsid w:val="00E2507F"/>
    <w:rsid w:val="00E31774"/>
    <w:rsid w:val="00E938D3"/>
    <w:rsid w:val="00ED2464"/>
    <w:rsid w:val="00ED6114"/>
    <w:rsid w:val="00EE3F58"/>
    <w:rsid w:val="00EF1AAF"/>
    <w:rsid w:val="00EF3E22"/>
    <w:rsid w:val="00F10CE2"/>
    <w:rsid w:val="00F252AA"/>
    <w:rsid w:val="00F255FC"/>
    <w:rsid w:val="00F3342F"/>
    <w:rsid w:val="00F45BEE"/>
    <w:rsid w:val="00F53D52"/>
    <w:rsid w:val="00F5534E"/>
    <w:rsid w:val="00F61083"/>
    <w:rsid w:val="00F7074D"/>
    <w:rsid w:val="00F80103"/>
    <w:rsid w:val="00F874E0"/>
    <w:rsid w:val="00FA1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E8B8AA"/>
  <w15:chartTrackingRefBased/>
  <w15:docId w15:val="{BD42C188-94A0-C147-B379-4065EB30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F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2F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2F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2F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2F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2F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F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F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F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F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2F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2F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2F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2F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2F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F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F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F0B"/>
    <w:rPr>
      <w:rFonts w:eastAsiaTheme="majorEastAsia" w:cstheme="majorBidi"/>
      <w:color w:val="272727" w:themeColor="text1" w:themeTint="D8"/>
    </w:rPr>
  </w:style>
  <w:style w:type="paragraph" w:styleId="Title">
    <w:name w:val="Title"/>
    <w:basedOn w:val="Normal"/>
    <w:next w:val="Normal"/>
    <w:link w:val="TitleChar"/>
    <w:uiPriority w:val="10"/>
    <w:qFormat/>
    <w:rsid w:val="000B2F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F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2F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2F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2F0B"/>
    <w:pPr>
      <w:spacing w:before="160"/>
      <w:jc w:val="center"/>
    </w:pPr>
    <w:rPr>
      <w:i/>
      <w:iCs/>
      <w:color w:val="404040" w:themeColor="text1" w:themeTint="BF"/>
    </w:rPr>
  </w:style>
  <w:style w:type="character" w:customStyle="1" w:styleId="QuoteChar">
    <w:name w:val="Quote Char"/>
    <w:basedOn w:val="DefaultParagraphFont"/>
    <w:link w:val="Quote"/>
    <w:uiPriority w:val="29"/>
    <w:rsid w:val="000B2F0B"/>
    <w:rPr>
      <w:i/>
      <w:iCs/>
      <w:color w:val="404040" w:themeColor="text1" w:themeTint="BF"/>
    </w:rPr>
  </w:style>
  <w:style w:type="paragraph" w:styleId="ListParagraph">
    <w:name w:val="List Paragraph"/>
    <w:basedOn w:val="Normal"/>
    <w:uiPriority w:val="34"/>
    <w:qFormat/>
    <w:rsid w:val="000B2F0B"/>
    <w:pPr>
      <w:ind w:left="720"/>
      <w:contextualSpacing/>
    </w:pPr>
  </w:style>
  <w:style w:type="character" w:styleId="IntenseEmphasis">
    <w:name w:val="Intense Emphasis"/>
    <w:basedOn w:val="DefaultParagraphFont"/>
    <w:uiPriority w:val="21"/>
    <w:qFormat/>
    <w:rsid w:val="000B2F0B"/>
    <w:rPr>
      <w:i/>
      <w:iCs/>
      <w:color w:val="0F4761" w:themeColor="accent1" w:themeShade="BF"/>
    </w:rPr>
  </w:style>
  <w:style w:type="paragraph" w:styleId="IntenseQuote">
    <w:name w:val="Intense Quote"/>
    <w:basedOn w:val="Normal"/>
    <w:next w:val="Normal"/>
    <w:link w:val="IntenseQuoteChar"/>
    <w:uiPriority w:val="30"/>
    <w:qFormat/>
    <w:rsid w:val="000B2F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2F0B"/>
    <w:rPr>
      <w:i/>
      <w:iCs/>
      <w:color w:val="0F4761" w:themeColor="accent1" w:themeShade="BF"/>
    </w:rPr>
  </w:style>
  <w:style w:type="character" w:styleId="IntenseReference">
    <w:name w:val="Intense Reference"/>
    <w:basedOn w:val="DefaultParagraphFont"/>
    <w:uiPriority w:val="32"/>
    <w:qFormat/>
    <w:rsid w:val="000B2F0B"/>
    <w:rPr>
      <w:b/>
      <w:bCs/>
      <w:smallCaps/>
      <w:color w:val="0F4761" w:themeColor="accent1" w:themeShade="BF"/>
      <w:spacing w:val="5"/>
    </w:rPr>
  </w:style>
  <w:style w:type="paragraph" w:styleId="NormalWeb">
    <w:name w:val="Normal (Web)"/>
    <w:basedOn w:val="Normal"/>
    <w:uiPriority w:val="99"/>
    <w:unhideWhenUsed/>
    <w:rsid w:val="000B2F0B"/>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0B2F0B"/>
    <w:rPr>
      <w:color w:val="0000FF"/>
      <w:u w:val="single"/>
    </w:rPr>
  </w:style>
  <w:style w:type="character" w:styleId="UnresolvedMention">
    <w:name w:val="Unresolved Mention"/>
    <w:basedOn w:val="DefaultParagraphFont"/>
    <w:uiPriority w:val="99"/>
    <w:semiHidden/>
    <w:unhideWhenUsed/>
    <w:rsid w:val="00EE3F58"/>
    <w:rPr>
      <w:color w:val="605E5C"/>
      <w:shd w:val="clear" w:color="auto" w:fill="E1DFDD"/>
    </w:rPr>
  </w:style>
  <w:style w:type="paragraph" w:styleId="Header">
    <w:name w:val="header"/>
    <w:basedOn w:val="Normal"/>
    <w:link w:val="HeaderChar"/>
    <w:uiPriority w:val="99"/>
    <w:unhideWhenUsed/>
    <w:rsid w:val="00766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D48"/>
  </w:style>
  <w:style w:type="paragraph" w:styleId="Footer">
    <w:name w:val="footer"/>
    <w:basedOn w:val="Normal"/>
    <w:link w:val="FooterChar"/>
    <w:uiPriority w:val="99"/>
    <w:unhideWhenUsed/>
    <w:rsid w:val="00766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jiset.com/vol11/v11s8/IJISET_V11_I08_03.pdf"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hyperlink" Target="https://doi.org/10.9734/ajriz/2026/v9i1235"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9734/ajriz/2025/v8i4224" TargetMode="External"/><Relationship Id="rId5" Type="http://schemas.openxmlformats.org/officeDocument/2006/relationships/endnotes" Target="endnotes.xml"/><Relationship Id="rId15" Type="http://schemas.openxmlformats.org/officeDocument/2006/relationships/hyperlink" Target="https://doi.org/10.56557/upjoz/2025/v46i44808" TargetMode="External"/><Relationship Id="rId23" Type="http://schemas.openxmlformats.org/officeDocument/2006/relationships/theme" Target="theme/theme1.xml"/><Relationship Id="rId10" Type="http://schemas.openxmlformats.org/officeDocument/2006/relationships/hyperlink" Target="https://doi.org/10.22271/23940522.2025.v12.i5a.1131"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doi.org/10.56726/IRJMETS68434" TargetMode="External"/><Relationship Id="rId14" Type="http://schemas.openxmlformats.org/officeDocument/2006/relationships/hyperlink" Target="https://doi.org/10.48047/AFJBS.6.15.2024.9550-956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2427</Words>
  <Characters>13834</Characters>
  <Application>Microsoft Office Word</Application>
  <DocSecurity>0</DocSecurity>
  <Lines>115</Lines>
  <Paragraphs>32</Paragraphs>
  <ScaleCrop>false</ScaleCrop>
  <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SDI PC 1170</cp:lastModifiedBy>
  <cp:revision>16</cp:revision>
  <dcterms:created xsi:type="dcterms:W3CDTF">2026-01-29T17:58:00Z</dcterms:created>
  <dcterms:modified xsi:type="dcterms:W3CDTF">2026-01-30T11:01:00Z</dcterms:modified>
</cp:coreProperties>
</file>