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AEAA" w14:textId="201F655A" w:rsidR="0076528D" w:rsidRPr="00ED6E1E" w:rsidRDefault="00DB5550" w:rsidP="00ED6E1E">
      <w:pPr>
        <w:spacing w:before="240" w:after="240" w:line="360" w:lineRule="auto"/>
        <w:ind w:right="-45"/>
        <w:jc w:val="both"/>
        <w:rPr>
          <w:rFonts w:ascii="Arial" w:hAnsi="Arial" w:cs="Arial"/>
          <w:b/>
          <w:sz w:val="24"/>
          <w:szCs w:val="24"/>
          <w:shd w:val="clear" w:color="auto" w:fill="FFFFFF"/>
        </w:rPr>
      </w:pPr>
      <w:r w:rsidRPr="00ED6E1E">
        <w:rPr>
          <w:rFonts w:ascii="Arial" w:hAnsi="Arial" w:cs="Arial"/>
          <w:b/>
          <w:i/>
          <w:sz w:val="24"/>
          <w:szCs w:val="24"/>
          <w:shd w:val="clear" w:color="auto" w:fill="FFFFFF"/>
        </w:rPr>
        <w:t xml:space="preserve">In vitro </w:t>
      </w:r>
      <w:r w:rsidRPr="00ED6E1E">
        <w:rPr>
          <w:rFonts w:ascii="Arial" w:hAnsi="Arial" w:cs="Arial"/>
          <w:b/>
          <w:sz w:val="24"/>
          <w:szCs w:val="24"/>
          <w:shd w:val="clear" w:color="auto" w:fill="FFFFFF"/>
        </w:rPr>
        <w:t>evaluation of seed dressing fungicides, bioagents and plant extracts against seed mycoflora of niger</w:t>
      </w:r>
    </w:p>
    <w:p w14:paraId="11BC80C2" w14:textId="77777777" w:rsidR="006E0096" w:rsidRDefault="006E0096" w:rsidP="0076528D">
      <w:pPr>
        <w:spacing w:before="240" w:after="240" w:line="480" w:lineRule="auto"/>
        <w:ind w:right="-45"/>
        <w:jc w:val="both"/>
        <w:rPr>
          <w:rFonts w:ascii="Times New Roman" w:hAnsi="Times New Roman"/>
          <w:b/>
          <w:bCs/>
          <w:sz w:val="24"/>
          <w:szCs w:val="24"/>
          <w:shd w:val="clear" w:color="auto" w:fill="FFFFFF"/>
        </w:rPr>
      </w:pPr>
    </w:p>
    <w:p w14:paraId="32528241" w14:textId="275562D0" w:rsidR="0076528D" w:rsidRPr="0076528D" w:rsidRDefault="0076528D" w:rsidP="0076528D">
      <w:pPr>
        <w:spacing w:before="240" w:after="240" w:line="480" w:lineRule="auto"/>
        <w:ind w:right="-45"/>
        <w:jc w:val="both"/>
        <w:rPr>
          <w:rFonts w:ascii="Times New Roman" w:hAnsi="Times New Roman"/>
          <w:bCs/>
          <w:sz w:val="24"/>
          <w:szCs w:val="24"/>
          <w:shd w:val="clear" w:color="auto" w:fill="FFFFFF"/>
        </w:rPr>
      </w:pPr>
      <w:r w:rsidRPr="0076528D">
        <w:rPr>
          <w:rFonts w:ascii="Times New Roman" w:hAnsi="Times New Roman"/>
          <w:b/>
          <w:bCs/>
          <w:sz w:val="24"/>
          <w:szCs w:val="24"/>
          <w:shd w:val="clear" w:color="auto" w:fill="FFFFFF"/>
        </w:rPr>
        <w:t>Abstract:</w:t>
      </w:r>
    </w:p>
    <w:p w14:paraId="67E3F8E1" w14:textId="550C11DD" w:rsidR="00D727CF" w:rsidRPr="0094334B" w:rsidRDefault="0076528D" w:rsidP="001871E5">
      <w:pPr>
        <w:spacing w:before="240" w:after="240" w:line="360" w:lineRule="auto"/>
        <w:ind w:right="-45" w:firstLine="720"/>
        <w:jc w:val="both"/>
        <w:rPr>
          <w:rFonts w:ascii="Arial" w:hAnsi="Arial" w:cs="Arial"/>
          <w:bCs/>
          <w:sz w:val="20"/>
          <w:szCs w:val="20"/>
          <w:shd w:val="clear" w:color="auto" w:fill="FFFFFF"/>
        </w:rPr>
      </w:pPr>
      <w:r w:rsidRPr="0094334B">
        <w:rPr>
          <w:rFonts w:ascii="Arial" w:hAnsi="Arial" w:cs="Arial"/>
          <w:bCs/>
          <w:iCs/>
          <w:sz w:val="20"/>
          <w:szCs w:val="20"/>
          <w:shd w:val="clear" w:color="auto" w:fill="FFFFFF"/>
        </w:rPr>
        <w:t>Niger (</w:t>
      </w:r>
      <w:proofErr w:type="spellStart"/>
      <w:r w:rsidRPr="0094334B">
        <w:rPr>
          <w:rFonts w:ascii="Arial" w:hAnsi="Arial" w:cs="Arial"/>
          <w:bCs/>
          <w:i/>
          <w:sz w:val="20"/>
          <w:szCs w:val="20"/>
          <w:shd w:val="clear" w:color="auto" w:fill="FFFFFF"/>
        </w:rPr>
        <w:t>Guizotia</w:t>
      </w:r>
      <w:proofErr w:type="spellEnd"/>
      <w:r w:rsidRPr="0094334B">
        <w:rPr>
          <w:rFonts w:ascii="Arial" w:hAnsi="Arial" w:cs="Arial"/>
          <w:bCs/>
          <w:i/>
          <w:sz w:val="20"/>
          <w:szCs w:val="20"/>
          <w:shd w:val="clear" w:color="auto" w:fill="FFFFFF"/>
        </w:rPr>
        <w:t xml:space="preserve"> </w:t>
      </w:r>
      <w:proofErr w:type="spellStart"/>
      <w:r w:rsidRPr="0094334B">
        <w:rPr>
          <w:rFonts w:ascii="Arial" w:hAnsi="Arial" w:cs="Arial"/>
          <w:bCs/>
          <w:i/>
          <w:sz w:val="20"/>
          <w:szCs w:val="20"/>
          <w:shd w:val="clear" w:color="auto" w:fill="FFFFFF"/>
        </w:rPr>
        <w:t>abyssinica</w:t>
      </w:r>
      <w:proofErr w:type="spellEnd"/>
      <w:r w:rsidRPr="0094334B">
        <w:rPr>
          <w:rFonts w:ascii="Arial" w:hAnsi="Arial" w:cs="Arial"/>
          <w:bCs/>
          <w:iCs/>
          <w:sz w:val="20"/>
          <w:szCs w:val="20"/>
          <w:shd w:val="clear" w:color="auto" w:fill="FFFFFF"/>
        </w:rPr>
        <w:t xml:space="preserve"> Cass.) seeds were evaluated </w:t>
      </w:r>
      <w:r w:rsidR="00C022DD" w:rsidRPr="0094334B">
        <w:rPr>
          <w:rFonts w:ascii="Arial" w:hAnsi="Arial" w:cs="Arial"/>
          <w:bCs/>
          <w:iCs/>
          <w:sz w:val="20"/>
          <w:szCs w:val="20"/>
          <w:shd w:val="clear" w:color="auto" w:fill="FFFFFF"/>
        </w:rPr>
        <w:t>for</w:t>
      </w:r>
      <w:r w:rsidRPr="0094334B">
        <w:rPr>
          <w:rFonts w:ascii="Arial" w:hAnsi="Arial" w:cs="Arial"/>
          <w:bCs/>
          <w:iCs/>
          <w:sz w:val="20"/>
          <w:szCs w:val="20"/>
          <w:shd w:val="clear" w:color="auto" w:fill="FFFFFF"/>
        </w:rPr>
        <w:t xml:space="preserve"> </w:t>
      </w:r>
      <w:r w:rsidRPr="0094334B">
        <w:rPr>
          <w:rFonts w:ascii="Arial" w:hAnsi="Arial" w:cs="Arial"/>
          <w:bCs/>
          <w:sz w:val="20"/>
          <w:szCs w:val="20"/>
          <w:shd w:val="clear" w:color="auto" w:fill="FFFFFF"/>
        </w:rPr>
        <w:t>the efficacy of chemical fungicides, biological agents, plant extracts and organic</w:t>
      </w:r>
      <w:r w:rsidR="00E32755" w:rsidRPr="0094334B">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 in managing seed-borne infections and enhancing seed quality by </w:t>
      </w:r>
      <w:r w:rsidR="00FB542C" w:rsidRPr="0094334B">
        <w:rPr>
          <w:rFonts w:ascii="Arial" w:hAnsi="Arial" w:cs="Arial"/>
          <w:bCs/>
          <w:sz w:val="20"/>
          <w:szCs w:val="20"/>
          <w:shd w:val="clear" w:color="auto" w:fill="FFFFFF"/>
        </w:rPr>
        <w:t xml:space="preserve">the </w:t>
      </w:r>
      <w:r w:rsidRPr="0094334B">
        <w:rPr>
          <w:rFonts w:ascii="Arial" w:hAnsi="Arial" w:cs="Arial"/>
          <w:bCs/>
          <w:sz w:val="20"/>
          <w:szCs w:val="20"/>
          <w:shd w:val="clear" w:color="auto" w:fill="FFFFFF"/>
        </w:rPr>
        <w:t>rolled paper towel method. All treatments significantly reduced seed infection and improved germination and seedling vigour over the untreated control, which recorded 43.67</w:t>
      </w:r>
      <w:r w:rsidR="00FB542C" w:rsidRPr="0094334B">
        <w:rPr>
          <w:rFonts w:ascii="Arial" w:hAnsi="Arial" w:cs="Arial"/>
          <w:bCs/>
          <w:sz w:val="20"/>
          <w:szCs w:val="20"/>
          <w:shd w:val="clear" w:color="auto" w:fill="FFFFFF"/>
        </w:rPr>
        <w:t xml:space="preserve"> per cent</w:t>
      </w:r>
      <w:r w:rsidRPr="0094334B">
        <w:rPr>
          <w:rFonts w:ascii="Arial" w:hAnsi="Arial" w:cs="Arial"/>
          <w:bCs/>
          <w:sz w:val="20"/>
          <w:szCs w:val="20"/>
          <w:shd w:val="clear" w:color="auto" w:fill="FFFFFF"/>
        </w:rPr>
        <w:t xml:space="preserve"> seed infection, 64.00</w:t>
      </w:r>
      <w:r w:rsidR="00FB542C" w:rsidRPr="0094334B">
        <w:rPr>
          <w:rFonts w:ascii="Arial" w:hAnsi="Arial" w:cs="Arial"/>
          <w:bCs/>
          <w:sz w:val="20"/>
          <w:szCs w:val="20"/>
          <w:shd w:val="clear" w:color="auto" w:fill="FFFFFF"/>
        </w:rPr>
        <w:t xml:space="preserve"> per cent</w:t>
      </w:r>
      <w:r w:rsidRPr="0094334B">
        <w:rPr>
          <w:rFonts w:ascii="Arial" w:hAnsi="Arial" w:cs="Arial"/>
          <w:bCs/>
          <w:sz w:val="20"/>
          <w:szCs w:val="20"/>
          <w:shd w:val="clear" w:color="auto" w:fill="FFFFFF"/>
        </w:rPr>
        <w:t xml:space="preserve"> germination and a vigour index of 1245.69. </w:t>
      </w:r>
      <w:r w:rsidR="00C022DD" w:rsidRPr="0094334B">
        <w:rPr>
          <w:rFonts w:ascii="Arial" w:hAnsi="Arial" w:cs="Arial"/>
          <w:bCs/>
          <w:sz w:val="20"/>
          <w:szCs w:val="20"/>
          <w:shd w:val="clear" w:color="auto" w:fill="FFFFFF"/>
        </w:rPr>
        <w:t xml:space="preserve">Seed treatment </w:t>
      </w:r>
      <w:r w:rsidR="005F0CBF">
        <w:rPr>
          <w:rFonts w:ascii="Arial" w:hAnsi="Arial" w:cs="Arial"/>
          <w:bCs/>
          <w:sz w:val="20"/>
          <w:szCs w:val="20"/>
          <w:shd w:val="clear" w:color="auto" w:fill="FFFFFF"/>
        </w:rPr>
        <w:t>with</w:t>
      </w:r>
      <w:r w:rsidRPr="0094334B">
        <w:rPr>
          <w:rFonts w:ascii="Arial" w:hAnsi="Arial" w:cs="Arial"/>
          <w:bCs/>
          <w:sz w:val="20"/>
          <w:szCs w:val="20"/>
          <w:shd w:val="clear" w:color="auto" w:fill="FFFFFF"/>
        </w:rPr>
        <w:t xml:space="preserve"> </w:t>
      </w:r>
      <w:r w:rsidR="00F92D3D" w:rsidRPr="0094334B">
        <w:rPr>
          <w:rFonts w:ascii="Arial" w:hAnsi="Arial" w:cs="Arial"/>
          <w:bCs/>
          <w:sz w:val="20"/>
          <w:szCs w:val="20"/>
          <w:shd w:val="clear" w:color="auto" w:fill="FFFFFF"/>
        </w:rPr>
        <w:t>(</w:t>
      </w:r>
      <w:proofErr w:type="spellStart"/>
      <w:r w:rsidR="00FB542C" w:rsidRPr="0094334B">
        <w:rPr>
          <w:rFonts w:ascii="Arial" w:hAnsi="Arial" w:cs="Arial"/>
          <w:sz w:val="20"/>
          <w:szCs w:val="20"/>
          <w:shd w:val="clear" w:color="auto" w:fill="FFFFFF"/>
        </w:rPr>
        <w:t>c</w:t>
      </w:r>
      <w:r w:rsidRPr="0094334B">
        <w:rPr>
          <w:rFonts w:ascii="Arial" w:hAnsi="Arial" w:cs="Arial"/>
          <w:sz w:val="20"/>
          <w:szCs w:val="20"/>
          <w:shd w:val="clear" w:color="auto" w:fill="FFFFFF"/>
        </w:rPr>
        <w:t>aptan</w:t>
      </w:r>
      <w:proofErr w:type="spellEnd"/>
      <w:r w:rsidRPr="0094334B">
        <w:rPr>
          <w:rFonts w:ascii="Arial" w:hAnsi="Arial" w:cs="Arial"/>
          <w:sz w:val="20"/>
          <w:szCs w:val="20"/>
          <w:shd w:val="clear" w:color="auto" w:fill="FFFFFF"/>
        </w:rPr>
        <w:t xml:space="preserve"> 70% + </w:t>
      </w:r>
      <w:r w:rsidR="00FB542C" w:rsidRPr="0094334B">
        <w:rPr>
          <w:rFonts w:ascii="Arial" w:hAnsi="Arial" w:cs="Arial"/>
          <w:sz w:val="20"/>
          <w:szCs w:val="20"/>
          <w:shd w:val="clear" w:color="auto" w:fill="FFFFFF"/>
        </w:rPr>
        <w:t>h</w:t>
      </w:r>
      <w:r w:rsidRPr="0094334B">
        <w:rPr>
          <w:rFonts w:ascii="Arial" w:hAnsi="Arial" w:cs="Arial"/>
          <w:sz w:val="20"/>
          <w:szCs w:val="20"/>
          <w:shd w:val="clear" w:color="auto" w:fill="FFFFFF"/>
        </w:rPr>
        <w:t>exaconazole 5% WP</w:t>
      </w:r>
      <w:r w:rsidR="00F92D3D" w:rsidRPr="0094334B">
        <w:rPr>
          <w:rFonts w:ascii="Arial" w:hAnsi="Arial" w:cs="Arial"/>
          <w:sz w:val="20"/>
          <w:szCs w:val="20"/>
          <w:shd w:val="clear" w:color="auto" w:fill="FFFFFF"/>
        </w:rPr>
        <w:t>)</w:t>
      </w:r>
      <w:r w:rsidRPr="0094334B">
        <w:rPr>
          <w:rFonts w:ascii="Arial" w:hAnsi="Arial" w:cs="Arial"/>
          <w:bCs/>
          <w:sz w:val="20"/>
          <w:szCs w:val="20"/>
          <w:shd w:val="clear" w:color="auto" w:fill="FFFFFF"/>
        </w:rPr>
        <w:t xml:space="preserve"> at 3 g/kg seed was most effective, </w:t>
      </w:r>
      <w:r w:rsidR="008E5D22" w:rsidRPr="0094334B">
        <w:rPr>
          <w:rFonts w:ascii="Arial" w:hAnsi="Arial" w:cs="Arial"/>
          <w:bCs/>
          <w:sz w:val="20"/>
          <w:szCs w:val="20"/>
          <w:shd w:val="clear" w:color="auto" w:fill="FFFFFF"/>
        </w:rPr>
        <w:t>with</w:t>
      </w:r>
      <w:r w:rsidRPr="0094334B">
        <w:rPr>
          <w:rFonts w:ascii="Arial" w:hAnsi="Arial" w:cs="Arial"/>
          <w:bCs/>
          <w:sz w:val="20"/>
          <w:szCs w:val="20"/>
          <w:shd w:val="clear" w:color="auto" w:fill="FFFFFF"/>
        </w:rPr>
        <w:t xml:space="preserve"> </w:t>
      </w:r>
      <w:r w:rsidR="008E5D22" w:rsidRPr="0094334B">
        <w:rPr>
          <w:rFonts w:ascii="Arial" w:hAnsi="Arial" w:cs="Arial"/>
          <w:bCs/>
          <w:sz w:val="20"/>
          <w:szCs w:val="20"/>
          <w:shd w:val="clear" w:color="auto" w:fill="FFFFFF"/>
        </w:rPr>
        <w:t xml:space="preserve">the </w:t>
      </w:r>
      <w:r w:rsidRPr="0094334B">
        <w:rPr>
          <w:rFonts w:ascii="Arial" w:hAnsi="Arial" w:cs="Arial"/>
          <w:bCs/>
          <w:sz w:val="20"/>
          <w:szCs w:val="20"/>
          <w:shd w:val="clear" w:color="auto" w:fill="FFFFFF"/>
        </w:rPr>
        <w:t>lowest seed infection (14.56%), highest germination (90.67%) and vigour index (2410.24).</w:t>
      </w:r>
      <w:r w:rsidR="00D727CF" w:rsidRPr="0094334B">
        <w:rPr>
          <w:rFonts w:ascii="Arial" w:hAnsi="Arial" w:cs="Arial"/>
          <w:bCs/>
          <w:sz w:val="20"/>
          <w:szCs w:val="20"/>
          <w:shd w:val="clear" w:color="auto" w:fill="FFFFFF"/>
        </w:rPr>
        <w:t xml:space="preserve"> </w:t>
      </w:r>
      <w:r w:rsidR="00FB542C" w:rsidRPr="0094334B">
        <w:rPr>
          <w:rFonts w:ascii="Arial" w:hAnsi="Arial" w:cs="Arial"/>
          <w:bCs/>
          <w:sz w:val="20"/>
          <w:szCs w:val="20"/>
          <w:shd w:val="clear" w:color="auto" w:fill="FFFFFF"/>
        </w:rPr>
        <w:t xml:space="preserve">Bioagent </w:t>
      </w:r>
      <w:r w:rsidR="00FB542C" w:rsidRPr="0094334B">
        <w:rPr>
          <w:rFonts w:ascii="Arial" w:hAnsi="Arial" w:cs="Arial"/>
          <w:bCs/>
          <w:i/>
          <w:iCs/>
          <w:sz w:val="20"/>
          <w:szCs w:val="20"/>
          <w:shd w:val="clear" w:color="auto" w:fill="FFFFFF"/>
        </w:rPr>
        <w:t xml:space="preserve">Trichoderma </w:t>
      </w:r>
      <w:proofErr w:type="spellStart"/>
      <w:r w:rsidR="00FB542C" w:rsidRPr="0094334B">
        <w:rPr>
          <w:rFonts w:ascii="Arial" w:hAnsi="Arial" w:cs="Arial"/>
          <w:bCs/>
          <w:i/>
          <w:iCs/>
          <w:sz w:val="20"/>
          <w:szCs w:val="20"/>
          <w:shd w:val="clear" w:color="auto" w:fill="FFFFFF"/>
        </w:rPr>
        <w:t>harzianum</w:t>
      </w:r>
      <w:proofErr w:type="spellEnd"/>
      <w:r w:rsidR="00FB542C" w:rsidRPr="0094334B">
        <w:rPr>
          <w:rFonts w:ascii="Arial" w:hAnsi="Arial" w:cs="Arial"/>
          <w:bCs/>
          <w:sz w:val="20"/>
          <w:szCs w:val="20"/>
          <w:shd w:val="clear" w:color="auto" w:fill="FFFFFF"/>
        </w:rPr>
        <w:t xml:space="preserve"> (IOF strain) at 1</w:t>
      </w:r>
      <w:r w:rsidR="009572E6" w:rsidRPr="0094334B">
        <w:rPr>
          <w:rFonts w:ascii="Arial" w:hAnsi="Arial" w:cs="Arial"/>
          <w:bCs/>
          <w:sz w:val="20"/>
          <w:szCs w:val="20"/>
          <w:shd w:val="clear" w:color="auto" w:fill="FFFFFF"/>
        </w:rPr>
        <w:t>0</w:t>
      </w:r>
      <w:r w:rsidR="00FB542C" w:rsidRPr="0094334B">
        <w:rPr>
          <w:rFonts w:ascii="Arial" w:hAnsi="Arial" w:cs="Arial"/>
          <w:bCs/>
          <w:sz w:val="20"/>
          <w:szCs w:val="20"/>
          <w:shd w:val="clear" w:color="auto" w:fill="FFFFFF"/>
        </w:rPr>
        <w:t xml:space="preserve"> </w:t>
      </w:r>
      <w:r w:rsidR="009572E6" w:rsidRPr="0094334B">
        <w:rPr>
          <w:rFonts w:ascii="Arial" w:hAnsi="Arial" w:cs="Arial"/>
          <w:bCs/>
          <w:sz w:val="20"/>
          <w:szCs w:val="20"/>
          <w:shd w:val="clear" w:color="auto" w:fill="FFFFFF"/>
        </w:rPr>
        <w:t xml:space="preserve">g/kg seeds </w:t>
      </w:r>
      <w:r w:rsidR="00FB542C" w:rsidRPr="0094334B">
        <w:rPr>
          <w:rFonts w:ascii="Arial" w:hAnsi="Arial" w:cs="Arial"/>
          <w:bCs/>
          <w:sz w:val="20"/>
          <w:szCs w:val="20"/>
          <w:shd w:val="clear" w:color="auto" w:fill="FFFFFF"/>
        </w:rPr>
        <w:t xml:space="preserve">effectively reduced infection to 11.33 per cent, while improving germination to 81.33 per cent and vigour to 2045.76. Among botanicals, garlic clove extract </w:t>
      </w:r>
      <w:r w:rsidR="00C022DD" w:rsidRPr="0094334B">
        <w:rPr>
          <w:rFonts w:ascii="Arial" w:hAnsi="Arial" w:cs="Arial"/>
          <w:bCs/>
          <w:sz w:val="20"/>
          <w:szCs w:val="20"/>
          <w:shd w:val="clear" w:color="auto" w:fill="FFFFFF"/>
        </w:rPr>
        <w:t xml:space="preserve">at 10 per cent </w:t>
      </w:r>
      <w:r w:rsidR="002610BA" w:rsidRPr="0094334B">
        <w:rPr>
          <w:rFonts w:ascii="Arial" w:hAnsi="Arial" w:cs="Arial"/>
          <w:bCs/>
          <w:sz w:val="20"/>
          <w:szCs w:val="20"/>
          <w:shd w:val="clear" w:color="auto" w:fill="FFFFFF"/>
        </w:rPr>
        <w:t xml:space="preserve">was </w:t>
      </w:r>
      <w:r w:rsidR="00FB542C" w:rsidRPr="0094334B">
        <w:rPr>
          <w:rFonts w:ascii="Arial" w:hAnsi="Arial" w:cs="Arial"/>
          <w:bCs/>
          <w:sz w:val="20"/>
          <w:szCs w:val="20"/>
          <w:shd w:val="clear" w:color="auto" w:fill="FFFFFF"/>
        </w:rPr>
        <w:t>found superior</w:t>
      </w:r>
      <w:r w:rsidR="002610BA"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with </w:t>
      </w:r>
      <w:r w:rsidR="002610BA" w:rsidRPr="0094334B">
        <w:rPr>
          <w:rFonts w:ascii="Arial" w:hAnsi="Arial" w:cs="Arial"/>
          <w:bCs/>
          <w:sz w:val="20"/>
          <w:szCs w:val="20"/>
          <w:shd w:val="clear" w:color="auto" w:fill="FFFFFF"/>
        </w:rPr>
        <w:t xml:space="preserve">the </w:t>
      </w:r>
      <w:r w:rsidR="00FB542C" w:rsidRPr="0094334B">
        <w:rPr>
          <w:rFonts w:ascii="Arial" w:hAnsi="Arial" w:cs="Arial"/>
          <w:bCs/>
          <w:sz w:val="20"/>
          <w:szCs w:val="20"/>
          <w:shd w:val="clear" w:color="auto" w:fill="FFFFFF"/>
        </w:rPr>
        <w:t xml:space="preserve">least per cent </w:t>
      </w:r>
      <w:r w:rsidR="00F92D3D" w:rsidRPr="0094334B">
        <w:rPr>
          <w:rFonts w:ascii="Arial" w:hAnsi="Arial" w:cs="Arial"/>
          <w:bCs/>
          <w:sz w:val="20"/>
          <w:szCs w:val="20"/>
          <w:shd w:val="clear" w:color="auto" w:fill="FFFFFF"/>
        </w:rPr>
        <w:t xml:space="preserve">seed </w:t>
      </w:r>
      <w:r w:rsidR="00FB542C" w:rsidRPr="0094334B">
        <w:rPr>
          <w:rFonts w:ascii="Arial" w:hAnsi="Arial" w:cs="Arial"/>
          <w:bCs/>
          <w:sz w:val="20"/>
          <w:szCs w:val="20"/>
          <w:shd w:val="clear" w:color="auto" w:fill="FFFFFF"/>
        </w:rPr>
        <w:t>infection (20</w:t>
      </w:r>
      <w:r w:rsidR="00F92D3D"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w:t>
      </w:r>
      <w:r w:rsidR="005670A1" w:rsidRPr="0094334B">
        <w:rPr>
          <w:rFonts w:ascii="Arial" w:hAnsi="Arial" w:cs="Arial"/>
          <w:bCs/>
          <w:sz w:val="20"/>
          <w:szCs w:val="20"/>
          <w:shd w:val="clear" w:color="auto" w:fill="FFFFFF"/>
        </w:rPr>
        <w:t xml:space="preserve">highest </w:t>
      </w:r>
      <w:r w:rsidR="00FB542C" w:rsidRPr="0094334B">
        <w:rPr>
          <w:rFonts w:ascii="Arial" w:hAnsi="Arial" w:cs="Arial"/>
          <w:bCs/>
          <w:sz w:val="20"/>
          <w:szCs w:val="20"/>
          <w:shd w:val="clear" w:color="auto" w:fill="FFFFFF"/>
        </w:rPr>
        <w:t xml:space="preserve">germination </w:t>
      </w:r>
      <w:r w:rsidR="005670A1"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79.33%</w:t>
      </w:r>
      <w:r w:rsidR="005670A1"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and a vigour index of 1987.27.</w:t>
      </w:r>
      <w:r w:rsidR="00D727CF" w:rsidRPr="0094334B">
        <w:rPr>
          <w:rFonts w:ascii="Arial" w:hAnsi="Arial" w:cs="Arial"/>
          <w:bCs/>
          <w:sz w:val="20"/>
          <w:szCs w:val="20"/>
          <w:shd w:val="clear" w:color="auto" w:fill="FFFFFF"/>
        </w:rPr>
        <w:t xml:space="preserve"> </w:t>
      </w:r>
      <w:r w:rsidR="00D727CF" w:rsidRPr="0094334B">
        <w:rPr>
          <w:rFonts w:ascii="Arial" w:hAnsi="Arial" w:cs="Arial"/>
          <w:sz w:val="20"/>
          <w:szCs w:val="20"/>
          <w:shd w:val="clear" w:color="auto" w:fill="FFFFFF"/>
        </w:rPr>
        <w:t xml:space="preserve">Among the three commercial products tested, seed soaking with </w:t>
      </w:r>
      <w:proofErr w:type="spellStart"/>
      <w:r w:rsidR="00D727CF" w:rsidRPr="0094334B">
        <w:rPr>
          <w:rFonts w:ascii="Arial" w:hAnsi="Arial" w:cs="Arial"/>
          <w:sz w:val="20"/>
          <w:szCs w:val="20"/>
          <w:shd w:val="clear" w:color="auto" w:fill="FFFFFF"/>
        </w:rPr>
        <w:t>Multineem</w:t>
      </w:r>
      <w:proofErr w:type="spellEnd"/>
      <w:r w:rsidR="00D727CF" w:rsidRPr="0094334B">
        <w:rPr>
          <w:rFonts w:ascii="Arial" w:hAnsi="Arial" w:cs="Arial"/>
          <w:sz w:val="20"/>
          <w:szCs w:val="20"/>
          <w:shd w:val="clear" w:color="auto" w:fill="FFFFFF"/>
        </w:rPr>
        <w:t xml:space="preserve"> was effective, with a seed germination rate of 70 per</w:t>
      </w:r>
      <w:r w:rsidR="001B2065">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 xml:space="preserve">cent, which was comparable to seed soaking with </w:t>
      </w:r>
      <w:proofErr w:type="spellStart"/>
      <w:r w:rsidR="00D727CF" w:rsidRPr="0094334B">
        <w:rPr>
          <w:rFonts w:ascii="Arial" w:hAnsi="Arial" w:cs="Arial"/>
          <w:sz w:val="20"/>
          <w:szCs w:val="20"/>
          <w:shd w:val="clear" w:color="auto" w:fill="FFFFFF"/>
        </w:rPr>
        <w:t>Nembecidine</w:t>
      </w:r>
      <w:proofErr w:type="spellEnd"/>
      <w:r w:rsidR="00D727CF" w:rsidRPr="0094334B">
        <w:rPr>
          <w:rFonts w:ascii="Arial" w:hAnsi="Arial" w:cs="Arial"/>
          <w:sz w:val="20"/>
          <w:szCs w:val="20"/>
          <w:shd w:val="clear" w:color="auto" w:fill="FFFFFF"/>
        </w:rPr>
        <w:t>, with a germination rate of 64.67 per</w:t>
      </w:r>
      <w:r w:rsidR="001B2065">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 xml:space="preserve">cent. However, seed soaking with </w:t>
      </w:r>
      <w:proofErr w:type="spellStart"/>
      <w:r w:rsidR="00D727CF" w:rsidRPr="0094334B">
        <w:rPr>
          <w:rFonts w:ascii="Arial" w:hAnsi="Arial" w:cs="Arial"/>
          <w:sz w:val="20"/>
          <w:szCs w:val="20"/>
          <w:shd w:val="clear" w:color="auto" w:fill="FFFFFF"/>
        </w:rPr>
        <w:t>Nembecidine</w:t>
      </w:r>
      <w:proofErr w:type="spellEnd"/>
      <w:r w:rsidR="00D727CF" w:rsidRPr="0094334B">
        <w:rPr>
          <w:rFonts w:ascii="Arial" w:hAnsi="Arial" w:cs="Arial"/>
          <w:sz w:val="20"/>
          <w:szCs w:val="20"/>
          <w:shd w:val="clear" w:color="auto" w:fill="FFFFFF"/>
        </w:rPr>
        <w:t xml:space="preserve"> showed the lowest seed infection of 27.67 per</w:t>
      </w:r>
      <w:r w:rsidR="005F0CBF">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cent</w:t>
      </w:r>
      <w:r w:rsidR="00C022DD" w:rsidRPr="0094334B">
        <w:rPr>
          <w:rFonts w:ascii="Arial" w:hAnsi="Arial" w:cs="Arial"/>
          <w:sz w:val="20"/>
          <w:szCs w:val="20"/>
          <w:shd w:val="clear" w:color="auto" w:fill="FFFFFF"/>
        </w:rPr>
        <w:t>. In contrast</w:t>
      </w:r>
      <w:r w:rsidR="00D727CF" w:rsidRPr="0094334B">
        <w:rPr>
          <w:rFonts w:ascii="Arial" w:hAnsi="Arial" w:cs="Arial"/>
          <w:sz w:val="20"/>
          <w:szCs w:val="20"/>
          <w:shd w:val="clear" w:color="auto" w:fill="FFFFFF"/>
        </w:rPr>
        <w:t xml:space="preserve">, cow urine and </w:t>
      </w:r>
      <w:proofErr w:type="spellStart"/>
      <w:r w:rsidR="00D727CF" w:rsidRPr="0094334B">
        <w:rPr>
          <w:rFonts w:ascii="Arial" w:hAnsi="Arial" w:cs="Arial"/>
          <w:sz w:val="20"/>
          <w:szCs w:val="20"/>
          <w:shd w:val="clear" w:color="auto" w:fill="FFFFFF"/>
        </w:rPr>
        <w:t>vermiwash</w:t>
      </w:r>
      <w:proofErr w:type="spellEnd"/>
      <w:r w:rsidR="00D727CF" w:rsidRPr="0094334B">
        <w:rPr>
          <w:rFonts w:ascii="Arial" w:hAnsi="Arial" w:cs="Arial"/>
          <w:sz w:val="20"/>
          <w:szCs w:val="20"/>
          <w:shd w:val="clear" w:color="auto" w:fill="FFFFFF"/>
        </w:rPr>
        <w:t xml:space="preserve"> were less effective than the </w:t>
      </w:r>
      <w:r w:rsidR="00F92D3D" w:rsidRPr="0094334B">
        <w:rPr>
          <w:rFonts w:ascii="Arial" w:hAnsi="Arial" w:cs="Arial"/>
          <w:sz w:val="20"/>
          <w:szCs w:val="20"/>
          <w:shd w:val="clear" w:color="auto" w:fill="FFFFFF"/>
        </w:rPr>
        <w:t>untreated check.</w:t>
      </w:r>
      <w:r w:rsidR="001B2065">
        <w:rPr>
          <w:rFonts w:ascii="Arial" w:hAnsi="Arial" w:cs="Arial"/>
          <w:sz w:val="20"/>
          <w:szCs w:val="20"/>
          <w:shd w:val="clear" w:color="auto" w:fill="FFFFFF"/>
        </w:rPr>
        <w:t xml:space="preserve"> </w:t>
      </w:r>
      <w:r w:rsidR="00D727CF" w:rsidRPr="0094334B">
        <w:rPr>
          <w:rFonts w:ascii="Arial" w:hAnsi="Arial" w:cs="Arial"/>
          <w:bCs/>
          <w:sz w:val="20"/>
          <w:szCs w:val="20"/>
          <w:shd w:val="clear" w:color="auto" w:fill="FFFFFF"/>
        </w:rPr>
        <w:t>The findings support the integrated use of chemical and biological treatments for effective and sustainable seed health management.</w:t>
      </w:r>
    </w:p>
    <w:p w14:paraId="175B749B" w14:textId="14202A6E" w:rsidR="00DB5550" w:rsidRDefault="00E32755" w:rsidP="0094334B">
      <w:pPr>
        <w:spacing w:before="240" w:after="240" w:line="480" w:lineRule="auto"/>
        <w:ind w:right="-45"/>
        <w:jc w:val="both"/>
        <w:rPr>
          <w:rFonts w:ascii="Arial" w:hAnsi="Arial" w:cs="Arial"/>
          <w:bCs/>
          <w:sz w:val="20"/>
          <w:szCs w:val="20"/>
          <w:shd w:val="clear" w:color="auto" w:fill="FFFFFF"/>
        </w:rPr>
      </w:pPr>
      <w:r w:rsidRPr="0094334B">
        <w:rPr>
          <w:rFonts w:ascii="Arial" w:hAnsi="Arial" w:cs="Arial"/>
          <w:b/>
          <w:sz w:val="20"/>
          <w:szCs w:val="20"/>
          <w:shd w:val="clear" w:color="auto" w:fill="FFFFFF"/>
        </w:rPr>
        <w:t>Keywords</w:t>
      </w:r>
      <w:r w:rsidRPr="0094334B">
        <w:rPr>
          <w:rFonts w:ascii="Arial" w:hAnsi="Arial" w:cs="Arial"/>
          <w:bCs/>
          <w:sz w:val="20"/>
          <w:szCs w:val="20"/>
          <w:shd w:val="clear" w:color="auto" w:fill="FFFFFF"/>
        </w:rPr>
        <w:t xml:space="preserve">: Rolled paper towel method, </w:t>
      </w:r>
      <w:r w:rsidR="001B2065">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eed germination, </w:t>
      </w:r>
      <w:r w:rsidR="001B2065">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eed infection, </w:t>
      </w:r>
      <w:r w:rsidR="001B2065">
        <w:rPr>
          <w:rFonts w:ascii="Arial" w:hAnsi="Arial" w:cs="Arial"/>
          <w:bCs/>
          <w:sz w:val="20"/>
          <w:szCs w:val="20"/>
          <w:shd w:val="clear" w:color="auto" w:fill="FFFFFF"/>
        </w:rPr>
        <w:t>per cent germination</w:t>
      </w:r>
      <w:r w:rsidR="00DD5530" w:rsidRPr="0094334B">
        <w:rPr>
          <w:rFonts w:ascii="Arial" w:hAnsi="Arial" w:cs="Arial"/>
          <w:bCs/>
          <w:sz w:val="20"/>
          <w:szCs w:val="20"/>
          <w:shd w:val="clear" w:color="auto" w:fill="FFFFFF"/>
        </w:rPr>
        <w:t xml:space="preserve">, </w:t>
      </w:r>
      <w:r w:rsidR="001B2065">
        <w:rPr>
          <w:rFonts w:ascii="Arial" w:hAnsi="Arial" w:cs="Arial"/>
          <w:bCs/>
          <w:sz w:val="20"/>
          <w:szCs w:val="20"/>
          <w:shd w:val="clear" w:color="auto" w:fill="FFFFFF"/>
        </w:rPr>
        <w:t>s</w:t>
      </w:r>
      <w:r w:rsidR="00DD5530" w:rsidRPr="0094334B">
        <w:rPr>
          <w:rFonts w:ascii="Arial" w:hAnsi="Arial" w:cs="Arial"/>
          <w:bCs/>
          <w:sz w:val="20"/>
          <w:szCs w:val="20"/>
          <w:shd w:val="clear" w:color="auto" w:fill="FFFFFF"/>
        </w:rPr>
        <w:t>eed treatmen</w:t>
      </w:r>
      <w:r w:rsidR="0094334B">
        <w:rPr>
          <w:rFonts w:ascii="Arial" w:hAnsi="Arial" w:cs="Arial"/>
          <w:bCs/>
          <w:sz w:val="20"/>
          <w:szCs w:val="20"/>
          <w:shd w:val="clear" w:color="auto" w:fill="FFFFFF"/>
        </w:rPr>
        <w:t>t</w:t>
      </w:r>
    </w:p>
    <w:p w14:paraId="372D7A8D" w14:textId="77777777" w:rsidR="001B2065" w:rsidRDefault="001B2065" w:rsidP="0094334B">
      <w:pPr>
        <w:spacing w:before="240" w:after="240" w:line="480" w:lineRule="auto"/>
        <w:ind w:right="-45"/>
        <w:jc w:val="both"/>
        <w:rPr>
          <w:rFonts w:ascii="Arial" w:hAnsi="Arial" w:cs="Arial"/>
          <w:bCs/>
          <w:sz w:val="20"/>
          <w:szCs w:val="20"/>
          <w:shd w:val="clear" w:color="auto" w:fill="FFFFFF"/>
        </w:rPr>
      </w:pPr>
    </w:p>
    <w:p w14:paraId="2CB7A17F" w14:textId="77777777" w:rsidR="005F0CBF" w:rsidRPr="0094334B" w:rsidRDefault="005F0CBF" w:rsidP="0094334B">
      <w:pPr>
        <w:spacing w:before="240" w:after="240" w:line="480" w:lineRule="auto"/>
        <w:ind w:right="-45"/>
        <w:jc w:val="both"/>
        <w:rPr>
          <w:rFonts w:ascii="Arial" w:hAnsi="Arial" w:cs="Arial"/>
          <w:bCs/>
          <w:sz w:val="20"/>
          <w:szCs w:val="20"/>
          <w:shd w:val="clear" w:color="auto" w:fill="FFFFFF"/>
        </w:rPr>
      </w:pPr>
    </w:p>
    <w:p w14:paraId="52EFBF9F" w14:textId="41D32E46" w:rsidR="00D410F1" w:rsidRPr="00D410F1" w:rsidRDefault="009B24CF" w:rsidP="009B24CF">
      <w:pPr>
        <w:spacing w:before="240" w:after="240" w:line="480" w:lineRule="auto"/>
        <w:ind w:right="-45"/>
        <w:rPr>
          <w:rFonts w:ascii="Times New Roman" w:hAnsi="Times New Roman"/>
          <w:b/>
          <w:iCs/>
          <w:sz w:val="24"/>
          <w:szCs w:val="24"/>
          <w:shd w:val="clear" w:color="auto" w:fill="FFFFFF"/>
        </w:rPr>
      </w:pPr>
      <w:r w:rsidRPr="009B24CF">
        <w:rPr>
          <w:rFonts w:ascii="Arial" w:hAnsi="Arial" w:cs="Arial"/>
          <w:b/>
          <w:iCs/>
          <w:sz w:val="24"/>
          <w:szCs w:val="24"/>
          <w:shd w:val="clear" w:color="auto" w:fill="FFFFFF"/>
        </w:rPr>
        <w:t>INTRODUCTION</w:t>
      </w:r>
    </w:p>
    <w:p w14:paraId="58326B54" w14:textId="4672BB3B" w:rsidR="006145BB" w:rsidRPr="009B24CF" w:rsidRDefault="00FE6230" w:rsidP="00BF5F57">
      <w:pPr>
        <w:spacing w:before="240" w:after="240" w:line="480" w:lineRule="auto"/>
        <w:ind w:right="-45" w:firstLine="720"/>
        <w:jc w:val="both"/>
        <w:rPr>
          <w:rFonts w:ascii="Arial" w:hAnsi="Arial" w:cs="Arial"/>
          <w:bCs/>
          <w:iCs/>
          <w:sz w:val="20"/>
          <w:szCs w:val="20"/>
          <w:shd w:val="clear" w:color="auto" w:fill="FFFFFF"/>
        </w:rPr>
      </w:pPr>
      <w:r w:rsidRPr="009B24CF">
        <w:rPr>
          <w:rFonts w:ascii="Arial" w:hAnsi="Arial" w:cs="Arial"/>
          <w:bCs/>
          <w:iCs/>
          <w:sz w:val="20"/>
          <w:szCs w:val="20"/>
          <w:shd w:val="clear" w:color="auto" w:fill="FFFFFF"/>
        </w:rPr>
        <w:t xml:space="preserve">Niger </w:t>
      </w:r>
      <w:r w:rsidR="003F2126" w:rsidRPr="009B24CF">
        <w:rPr>
          <w:rFonts w:ascii="Arial" w:hAnsi="Arial" w:cs="Arial"/>
          <w:bCs/>
          <w:iCs/>
          <w:sz w:val="20"/>
          <w:szCs w:val="20"/>
          <w:shd w:val="clear" w:color="auto" w:fill="FFFFFF"/>
        </w:rPr>
        <w:t>(</w:t>
      </w:r>
      <w:proofErr w:type="spellStart"/>
      <w:r w:rsidR="003F2126" w:rsidRPr="009B24CF">
        <w:rPr>
          <w:rFonts w:ascii="Arial" w:hAnsi="Arial" w:cs="Arial"/>
          <w:bCs/>
          <w:i/>
          <w:sz w:val="20"/>
          <w:szCs w:val="20"/>
          <w:shd w:val="clear" w:color="auto" w:fill="FFFFFF"/>
        </w:rPr>
        <w:t>Guizotia</w:t>
      </w:r>
      <w:proofErr w:type="spellEnd"/>
      <w:r w:rsidR="003F2126" w:rsidRPr="009B24CF">
        <w:rPr>
          <w:rFonts w:ascii="Arial" w:hAnsi="Arial" w:cs="Arial"/>
          <w:bCs/>
          <w:i/>
          <w:sz w:val="20"/>
          <w:szCs w:val="20"/>
          <w:shd w:val="clear" w:color="auto" w:fill="FFFFFF"/>
        </w:rPr>
        <w:t xml:space="preserve"> </w:t>
      </w:r>
      <w:proofErr w:type="spellStart"/>
      <w:r w:rsidR="003F2126" w:rsidRPr="009B24CF">
        <w:rPr>
          <w:rFonts w:ascii="Arial" w:hAnsi="Arial" w:cs="Arial"/>
          <w:bCs/>
          <w:i/>
          <w:sz w:val="20"/>
          <w:szCs w:val="20"/>
          <w:shd w:val="clear" w:color="auto" w:fill="FFFFFF"/>
        </w:rPr>
        <w:t>abyssinica</w:t>
      </w:r>
      <w:proofErr w:type="spellEnd"/>
      <w:r w:rsidR="003F2126" w:rsidRPr="009B24CF">
        <w:rPr>
          <w:rFonts w:ascii="Arial" w:hAnsi="Arial" w:cs="Arial"/>
          <w:bCs/>
          <w:iCs/>
          <w:sz w:val="20"/>
          <w:szCs w:val="20"/>
          <w:shd w:val="clear" w:color="auto" w:fill="FFFFFF"/>
        </w:rPr>
        <w:t xml:space="preserve"> Cass.)</w:t>
      </w:r>
      <w:r w:rsidR="008D4595" w:rsidRPr="009B24CF">
        <w:rPr>
          <w:rFonts w:ascii="Arial" w:hAnsi="Arial" w:cs="Arial"/>
          <w:bCs/>
          <w:iCs/>
          <w:sz w:val="20"/>
          <w:szCs w:val="20"/>
          <w:shd w:val="clear" w:color="auto" w:fill="FFFFFF"/>
        </w:rPr>
        <w:t>, although considered a minor oilseed crop, is important due to its high-quality oil, which accounts for 34 to 36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of the seeds, and its high protein content, ranging from 18 to 20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with 70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of the fatty acids being unsaturated</w:t>
      </w:r>
      <w:r w:rsidRPr="009B24CF">
        <w:rPr>
          <w:rFonts w:ascii="Arial" w:hAnsi="Arial" w:cs="Arial"/>
          <w:bCs/>
          <w:iCs/>
          <w:sz w:val="20"/>
          <w:szCs w:val="20"/>
          <w:shd w:val="clear" w:color="auto" w:fill="FFFFFF"/>
        </w:rPr>
        <w:t xml:space="preserve">. </w:t>
      </w:r>
      <w:r w:rsidR="0019136C" w:rsidRPr="009B24CF">
        <w:rPr>
          <w:rFonts w:ascii="Arial" w:hAnsi="Arial" w:cs="Arial"/>
          <w:bCs/>
          <w:iCs/>
          <w:sz w:val="20"/>
          <w:szCs w:val="20"/>
          <w:shd w:val="clear" w:color="auto" w:fill="FFFFFF"/>
        </w:rPr>
        <w:t xml:space="preserve">India </w:t>
      </w:r>
      <w:r w:rsidR="0019136C" w:rsidRPr="009B24CF">
        <w:rPr>
          <w:rFonts w:ascii="Arial" w:hAnsi="Arial" w:cs="Arial"/>
          <w:bCs/>
          <w:iCs/>
          <w:sz w:val="20"/>
          <w:szCs w:val="20"/>
          <w:shd w:val="clear" w:color="auto" w:fill="FFFFFF"/>
        </w:rPr>
        <w:lastRenderedPageBreak/>
        <w:t xml:space="preserve">ranks first in </w:t>
      </w:r>
      <w:r w:rsidR="008D4595" w:rsidRPr="009B24CF">
        <w:rPr>
          <w:rFonts w:ascii="Arial" w:hAnsi="Arial" w:cs="Arial"/>
          <w:bCs/>
          <w:iCs/>
          <w:sz w:val="20"/>
          <w:szCs w:val="20"/>
          <w:shd w:val="clear" w:color="auto" w:fill="FFFFFF"/>
        </w:rPr>
        <w:t>the world in terms of area, production and export of niger</w:t>
      </w:r>
      <w:r w:rsidR="009B24CF">
        <w:rPr>
          <w:rFonts w:ascii="Arial" w:hAnsi="Arial" w:cs="Arial"/>
          <w:bCs/>
          <w:iCs/>
          <w:sz w:val="20"/>
          <w:szCs w:val="20"/>
          <w:shd w:val="clear" w:color="auto" w:fill="FFFFFF"/>
          <w:vertAlign w:val="superscript"/>
        </w:rPr>
        <w:t xml:space="preserve"> </w:t>
      </w:r>
      <w:r w:rsidR="009B24CF">
        <w:rPr>
          <w:rFonts w:ascii="Arial" w:hAnsi="Arial" w:cs="Arial"/>
          <w:bCs/>
          <w:iCs/>
          <w:sz w:val="20"/>
          <w:szCs w:val="20"/>
          <w:shd w:val="clear" w:color="auto" w:fill="FFFFFF"/>
        </w:rPr>
        <w:t xml:space="preserve">(Rai </w:t>
      </w:r>
      <w:r w:rsidR="009B24CF">
        <w:rPr>
          <w:rFonts w:ascii="Arial" w:hAnsi="Arial" w:cs="Arial"/>
          <w:bCs/>
          <w:i/>
          <w:sz w:val="20"/>
          <w:szCs w:val="20"/>
          <w:shd w:val="clear" w:color="auto" w:fill="FFFFFF"/>
        </w:rPr>
        <w:t xml:space="preserve">et al., </w:t>
      </w:r>
      <w:r w:rsidR="009B24CF">
        <w:rPr>
          <w:rFonts w:ascii="Arial" w:hAnsi="Arial" w:cs="Arial"/>
          <w:bCs/>
          <w:iCs/>
          <w:sz w:val="20"/>
          <w:szCs w:val="20"/>
          <w:shd w:val="clear" w:color="auto" w:fill="FFFFFF"/>
        </w:rPr>
        <w:t>2016)</w:t>
      </w:r>
      <w:r w:rsidR="0011787D" w:rsidRPr="009B24CF">
        <w:rPr>
          <w:rFonts w:ascii="Arial" w:hAnsi="Arial" w:cs="Arial"/>
          <w:bCs/>
          <w:iCs/>
          <w:sz w:val="20"/>
          <w:szCs w:val="20"/>
          <w:shd w:val="clear" w:color="auto" w:fill="FFFFFF"/>
        </w:rPr>
        <w:t xml:space="preserve">. </w:t>
      </w:r>
      <w:r w:rsidRPr="009B24CF">
        <w:rPr>
          <w:rFonts w:ascii="Arial" w:hAnsi="Arial" w:cs="Arial"/>
          <w:bCs/>
          <w:iCs/>
          <w:sz w:val="20"/>
          <w:szCs w:val="20"/>
          <w:shd w:val="clear" w:color="auto" w:fill="FFFFFF"/>
        </w:rPr>
        <w:t>Niger is primarily grown on the denuded soils in the tribal pockets under input-starved conditions in India. Further, it is the lifeline of tribal agriculture and economy</w:t>
      </w:r>
      <w:r w:rsidR="003F2126" w:rsidRPr="009B24CF">
        <w:rPr>
          <w:rFonts w:ascii="Arial" w:hAnsi="Arial" w:cs="Arial"/>
          <w:bCs/>
          <w:iCs/>
          <w:sz w:val="20"/>
          <w:szCs w:val="20"/>
          <w:shd w:val="clear" w:color="auto" w:fill="FFFFFF"/>
        </w:rPr>
        <w:t>.</w:t>
      </w:r>
      <w:r w:rsidRPr="009B24CF">
        <w:rPr>
          <w:rFonts w:ascii="Arial" w:hAnsi="Arial" w:cs="Arial"/>
          <w:bCs/>
          <w:iCs/>
          <w:sz w:val="20"/>
          <w:szCs w:val="20"/>
          <w:shd w:val="clear" w:color="auto" w:fill="FFFFFF"/>
        </w:rPr>
        <w:t xml:space="preserve"> Niger crop grows successfully without chemicals. It has a yield potential of 800-1000 kg/ha under optimum growing conditions. The low seed rate, capability to grow on a wide range of soils and sowing period starting from the onset of monsoon in June to September-October,</w:t>
      </w:r>
      <w:r w:rsidR="0094334B">
        <w:rPr>
          <w:rFonts w:ascii="Arial" w:hAnsi="Arial" w:cs="Arial"/>
          <w:bCs/>
          <w:iCs/>
          <w:sz w:val="20"/>
          <w:szCs w:val="20"/>
          <w:shd w:val="clear" w:color="auto" w:fill="FFFFFF"/>
        </w:rPr>
        <w:t xml:space="preserve"> </w:t>
      </w:r>
      <w:r w:rsidRPr="009B24CF">
        <w:rPr>
          <w:rFonts w:ascii="Arial" w:hAnsi="Arial" w:cs="Arial"/>
          <w:bCs/>
          <w:iCs/>
          <w:sz w:val="20"/>
          <w:szCs w:val="20"/>
          <w:shd w:val="clear" w:color="auto" w:fill="FFFFFF"/>
        </w:rPr>
        <w:t>make this crop ideal for contingent cropping under rainfed situations.</w:t>
      </w:r>
      <w:r w:rsidR="00206016" w:rsidRPr="009B24CF">
        <w:rPr>
          <w:rFonts w:ascii="Arial" w:hAnsi="Arial" w:cs="Arial"/>
          <w:bCs/>
          <w:iCs/>
          <w:sz w:val="20"/>
          <w:szCs w:val="20"/>
          <w:shd w:val="clear" w:color="auto" w:fill="FFFFFF"/>
        </w:rPr>
        <w:t xml:space="preserve"> In India, it is mainly cultivated in tribal pockets of Gujarat, Madhya Pradesh, Orissa, Maharashtra, Bihar, Karnataka and Andhra Pradesh</w:t>
      </w:r>
      <w:r w:rsidR="001A62EC">
        <w:rPr>
          <w:rFonts w:ascii="Arial" w:hAnsi="Arial" w:cs="Arial"/>
          <w:bCs/>
          <w:iCs/>
          <w:sz w:val="20"/>
          <w:szCs w:val="20"/>
          <w:shd w:val="clear" w:color="auto" w:fill="FFFFFF"/>
        </w:rPr>
        <w:t xml:space="preserve"> (Anon., 2013)</w:t>
      </w:r>
      <w:r w:rsidR="00206016" w:rsidRPr="009B24CF">
        <w:rPr>
          <w:rFonts w:ascii="Arial" w:hAnsi="Arial" w:cs="Arial"/>
          <w:bCs/>
          <w:iCs/>
          <w:sz w:val="20"/>
          <w:szCs w:val="20"/>
          <w:shd w:val="clear" w:color="auto" w:fill="FFFFFF"/>
        </w:rPr>
        <w:t xml:space="preserve">. </w:t>
      </w:r>
      <w:r w:rsidR="006145BB" w:rsidRPr="009B24CF">
        <w:rPr>
          <w:rFonts w:ascii="Arial" w:hAnsi="Arial" w:cs="Arial"/>
          <w:bCs/>
          <w:iCs/>
          <w:sz w:val="20"/>
          <w:szCs w:val="20"/>
          <w:shd w:val="clear" w:color="auto" w:fill="FFFFFF"/>
        </w:rPr>
        <w:t>The crop is affected by several fungal diseases. The important diseases of niger are Alternaria blight (</w:t>
      </w:r>
      <w:r w:rsidR="006145BB" w:rsidRPr="009B24CF">
        <w:rPr>
          <w:rFonts w:ascii="Arial" w:hAnsi="Arial" w:cs="Arial"/>
          <w:bCs/>
          <w:i/>
          <w:sz w:val="20"/>
          <w:szCs w:val="20"/>
          <w:shd w:val="clear" w:color="auto" w:fill="FFFFFF"/>
        </w:rPr>
        <w:t xml:space="preserve">Alternaria </w:t>
      </w:r>
      <w:proofErr w:type="spellStart"/>
      <w:r w:rsidR="006145BB" w:rsidRPr="009B24CF">
        <w:rPr>
          <w:rFonts w:ascii="Arial" w:hAnsi="Arial" w:cs="Arial"/>
          <w:bCs/>
          <w:i/>
          <w:sz w:val="20"/>
          <w:szCs w:val="20"/>
          <w:shd w:val="clear" w:color="auto" w:fill="FFFFFF"/>
        </w:rPr>
        <w:t>porii</w:t>
      </w:r>
      <w:proofErr w:type="spellEnd"/>
      <w:r w:rsidR="006145BB" w:rsidRPr="009B24CF">
        <w:rPr>
          <w:rFonts w:ascii="Arial" w:hAnsi="Arial" w:cs="Arial"/>
          <w:bCs/>
          <w:iCs/>
          <w:sz w:val="20"/>
          <w:szCs w:val="20"/>
          <w:shd w:val="clear" w:color="auto" w:fill="FFFFFF"/>
        </w:rPr>
        <w:t xml:space="preserve"> and </w:t>
      </w:r>
      <w:r w:rsidR="006145BB" w:rsidRPr="009B24CF">
        <w:rPr>
          <w:rFonts w:ascii="Arial" w:hAnsi="Arial" w:cs="Arial"/>
          <w:bCs/>
          <w:i/>
          <w:sz w:val="20"/>
          <w:szCs w:val="20"/>
          <w:shd w:val="clear" w:color="auto" w:fill="FFFFFF"/>
        </w:rPr>
        <w:t xml:space="preserve">A. </w:t>
      </w:r>
      <w:proofErr w:type="spellStart"/>
      <w:r w:rsidR="006145BB" w:rsidRPr="009B24CF">
        <w:rPr>
          <w:rFonts w:ascii="Arial" w:hAnsi="Arial" w:cs="Arial"/>
          <w:bCs/>
          <w:i/>
          <w:sz w:val="20"/>
          <w:szCs w:val="20"/>
          <w:shd w:val="clear" w:color="auto" w:fill="FFFFFF"/>
        </w:rPr>
        <w:t>alternata</w:t>
      </w:r>
      <w:proofErr w:type="spellEnd"/>
      <w:r w:rsidR="006145BB" w:rsidRPr="009B24CF">
        <w:rPr>
          <w:rFonts w:ascii="Arial" w:hAnsi="Arial" w:cs="Arial"/>
          <w:bCs/>
          <w:iCs/>
          <w:sz w:val="20"/>
          <w:szCs w:val="20"/>
          <w:shd w:val="clear" w:color="auto" w:fill="FFFFFF"/>
        </w:rPr>
        <w:t>), leaf spot (</w:t>
      </w:r>
      <w:proofErr w:type="spellStart"/>
      <w:r w:rsidR="006145BB" w:rsidRPr="009B24CF">
        <w:rPr>
          <w:rFonts w:ascii="Arial" w:hAnsi="Arial" w:cs="Arial"/>
          <w:bCs/>
          <w:i/>
          <w:sz w:val="20"/>
          <w:szCs w:val="20"/>
          <w:shd w:val="clear" w:color="auto" w:fill="FFFFFF"/>
        </w:rPr>
        <w:t>Cercospora</w:t>
      </w:r>
      <w:proofErr w:type="spellEnd"/>
      <w:r w:rsidR="006145BB" w:rsidRPr="009B24CF">
        <w:rPr>
          <w:rFonts w:ascii="Arial" w:hAnsi="Arial" w:cs="Arial"/>
          <w:bCs/>
          <w:i/>
          <w:sz w:val="20"/>
          <w:szCs w:val="20"/>
          <w:shd w:val="clear" w:color="auto" w:fill="FFFFFF"/>
        </w:rPr>
        <w:t xml:space="preserve"> </w:t>
      </w:r>
      <w:proofErr w:type="spellStart"/>
      <w:r w:rsidR="006145BB" w:rsidRPr="009B24CF">
        <w:rPr>
          <w:rFonts w:ascii="Arial" w:hAnsi="Arial" w:cs="Arial"/>
          <w:bCs/>
          <w:i/>
          <w:sz w:val="20"/>
          <w:szCs w:val="20"/>
          <w:shd w:val="clear" w:color="auto" w:fill="FFFFFF"/>
        </w:rPr>
        <w:t>guizoticola</w:t>
      </w:r>
      <w:proofErr w:type="spellEnd"/>
      <w:r w:rsidR="006145BB" w:rsidRPr="009B24CF">
        <w:rPr>
          <w:rFonts w:ascii="Arial" w:hAnsi="Arial" w:cs="Arial"/>
          <w:bCs/>
          <w:iCs/>
          <w:sz w:val="20"/>
          <w:szCs w:val="20"/>
          <w:shd w:val="clear" w:color="auto" w:fill="FFFFFF"/>
        </w:rPr>
        <w:t>), seedling blight (</w:t>
      </w:r>
      <w:r w:rsidR="006145BB" w:rsidRPr="009B24CF">
        <w:rPr>
          <w:rFonts w:ascii="Arial" w:hAnsi="Arial" w:cs="Arial"/>
          <w:bCs/>
          <w:i/>
          <w:sz w:val="20"/>
          <w:szCs w:val="20"/>
          <w:shd w:val="clear" w:color="auto" w:fill="FFFFFF"/>
        </w:rPr>
        <w:t>Alternaria tenuis</w:t>
      </w:r>
      <w:r w:rsidR="006145BB" w:rsidRPr="009B24CF">
        <w:rPr>
          <w:rFonts w:ascii="Arial" w:hAnsi="Arial" w:cs="Arial"/>
          <w:bCs/>
          <w:iCs/>
          <w:sz w:val="20"/>
          <w:szCs w:val="20"/>
          <w:shd w:val="clear" w:color="auto" w:fill="FFFFFF"/>
        </w:rPr>
        <w:t>), seed rot (</w:t>
      </w:r>
      <w:proofErr w:type="spellStart"/>
      <w:r w:rsidR="006145BB" w:rsidRPr="009B24CF">
        <w:rPr>
          <w:rFonts w:ascii="Arial" w:hAnsi="Arial" w:cs="Arial"/>
          <w:bCs/>
          <w:i/>
          <w:sz w:val="20"/>
          <w:szCs w:val="20"/>
          <w:shd w:val="clear" w:color="auto" w:fill="FFFFFF"/>
        </w:rPr>
        <w:t>Rhizoctonia</w:t>
      </w:r>
      <w:proofErr w:type="spellEnd"/>
      <w:r w:rsidR="006145BB" w:rsidRPr="009B24CF">
        <w:rPr>
          <w:rFonts w:ascii="Arial" w:hAnsi="Arial" w:cs="Arial"/>
          <w:bCs/>
          <w:i/>
          <w:sz w:val="20"/>
          <w:szCs w:val="20"/>
          <w:shd w:val="clear" w:color="auto" w:fill="FFFFFF"/>
        </w:rPr>
        <w:t xml:space="preserve"> </w:t>
      </w:r>
      <w:proofErr w:type="spellStart"/>
      <w:r w:rsidR="006145BB" w:rsidRPr="009B24CF">
        <w:rPr>
          <w:rFonts w:ascii="Arial" w:hAnsi="Arial" w:cs="Arial"/>
          <w:bCs/>
          <w:i/>
          <w:sz w:val="20"/>
          <w:szCs w:val="20"/>
          <w:shd w:val="clear" w:color="auto" w:fill="FFFFFF"/>
        </w:rPr>
        <w:t>bataticola</w:t>
      </w:r>
      <w:proofErr w:type="spellEnd"/>
      <w:r w:rsidR="006145BB" w:rsidRPr="009B24CF">
        <w:rPr>
          <w:rFonts w:ascii="Arial" w:hAnsi="Arial" w:cs="Arial"/>
          <w:bCs/>
          <w:iCs/>
          <w:sz w:val="20"/>
          <w:szCs w:val="20"/>
          <w:shd w:val="clear" w:color="auto" w:fill="FFFFFF"/>
        </w:rPr>
        <w:t xml:space="preserve">), rust (Puccinia </w:t>
      </w:r>
      <w:proofErr w:type="spellStart"/>
      <w:r w:rsidR="006145BB" w:rsidRPr="009B24CF">
        <w:rPr>
          <w:rFonts w:ascii="Arial" w:hAnsi="Arial" w:cs="Arial"/>
          <w:bCs/>
          <w:iCs/>
          <w:sz w:val="20"/>
          <w:szCs w:val="20"/>
          <w:shd w:val="clear" w:color="auto" w:fill="FFFFFF"/>
        </w:rPr>
        <w:t>guizotiae</w:t>
      </w:r>
      <w:proofErr w:type="spellEnd"/>
      <w:r w:rsidR="006145BB" w:rsidRPr="009B24CF">
        <w:rPr>
          <w:rFonts w:ascii="Arial" w:hAnsi="Arial" w:cs="Arial"/>
          <w:bCs/>
          <w:iCs/>
          <w:sz w:val="20"/>
          <w:szCs w:val="20"/>
          <w:shd w:val="clear" w:color="auto" w:fill="FFFFFF"/>
        </w:rPr>
        <w:t>), powdery mildew (</w:t>
      </w:r>
      <w:proofErr w:type="spellStart"/>
      <w:r w:rsidR="006145BB" w:rsidRPr="009B24CF">
        <w:rPr>
          <w:rFonts w:ascii="Arial" w:hAnsi="Arial" w:cs="Arial"/>
          <w:bCs/>
          <w:i/>
          <w:sz w:val="20"/>
          <w:szCs w:val="20"/>
          <w:shd w:val="clear" w:color="auto" w:fill="FFFFFF"/>
        </w:rPr>
        <w:t>Sphaerotheca</w:t>
      </w:r>
      <w:proofErr w:type="spellEnd"/>
      <w:r w:rsidR="006145BB" w:rsidRPr="009B24CF">
        <w:rPr>
          <w:rFonts w:ascii="Arial" w:hAnsi="Arial" w:cs="Arial"/>
          <w:bCs/>
          <w:iCs/>
          <w:sz w:val="20"/>
          <w:szCs w:val="20"/>
          <w:shd w:val="clear" w:color="auto" w:fill="FFFFFF"/>
        </w:rPr>
        <w:t xml:space="preserve"> sp.), root rot (</w:t>
      </w:r>
      <w:proofErr w:type="spellStart"/>
      <w:r w:rsidR="006145BB" w:rsidRPr="009B24CF">
        <w:rPr>
          <w:rFonts w:ascii="Arial" w:hAnsi="Arial" w:cs="Arial"/>
          <w:bCs/>
          <w:i/>
          <w:sz w:val="20"/>
          <w:szCs w:val="20"/>
          <w:shd w:val="clear" w:color="auto" w:fill="FFFFFF"/>
        </w:rPr>
        <w:t>Macrophomina</w:t>
      </w:r>
      <w:proofErr w:type="spellEnd"/>
      <w:r w:rsidR="006145BB" w:rsidRPr="009B24CF">
        <w:rPr>
          <w:rFonts w:ascii="Arial" w:hAnsi="Arial" w:cs="Arial"/>
          <w:bCs/>
          <w:i/>
          <w:sz w:val="20"/>
          <w:szCs w:val="20"/>
          <w:shd w:val="clear" w:color="auto" w:fill="FFFFFF"/>
        </w:rPr>
        <w:t xml:space="preserve"> </w:t>
      </w:r>
      <w:proofErr w:type="spellStart"/>
      <w:r w:rsidR="006145BB" w:rsidRPr="009B24CF">
        <w:rPr>
          <w:rFonts w:ascii="Arial" w:hAnsi="Arial" w:cs="Arial"/>
          <w:bCs/>
          <w:i/>
          <w:sz w:val="20"/>
          <w:szCs w:val="20"/>
          <w:shd w:val="clear" w:color="auto" w:fill="FFFFFF"/>
        </w:rPr>
        <w:t>phaseolina</w:t>
      </w:r>
      <w:proofErr w:type="spellEnd"/>
      <w:r w:rsidR="006145BB" w:rsidRPr="009B24CF">
        <w:rPr>
          <w:rFonts w:ascii="Arial" w:hAnsi="Arial" w:cs="Arial"/>
          <w:bCs/>
          <w:iCs/>
          <w:sz w:val="20"/>
          <w:szCs w:val="20"/>
          <w:shd w:val="clear" w:color="auto" w:fill="FFFFFF"/>
        </w:rPr>
        <w:t xml:space="preserve">) and </w:t>
      </w:r>
      <w:proofErr w:type="spellStart"/>
      <w:r w:rsidR="006145BB" w:rsidRPr="009B24CF">
        <w:rPr>
          <w:rFonts w:ascii="Arial" w:hAnsi="Arial" w:cs="Arial"/>
          <w:bCs/>
          <w:iCs/>
          <w:sz w:val="20"/>
          <w:szCs w:val="20"/>
          <w:shd w:val="clear" w:color="auto" w:fill="FFFFFF"/>
        </w:rPr>
        <w:t>Cuscuta</w:t>
      </w:r>
      <w:proofErr w:type="spellEnd"/>
      <w:r w:rsidR="006145BB" w:rsidRPr="009B24CF">
        <w:rPr>
          <w:rFonts w:ascii="Arial" w:hAnsi="Arial" w:cs="Arial"/>
          <w:bCs/>
          <w:iCs/>
          <w:sz w:val="20"/>
          <w:szCs w:val="20"/>
          <w:shd w:val="clear" w:color="auto" w:fill="FFFFFF"/>
        </w:rPr>
        <w:t xml:space="preserve"> as </w:t>
      </w:r>
      <w:r w:rsidR="00FB542C" w:rsidRPr="009B24CF">
        <w:rPr>
          <w:rFonts w:ascii="Arial" w:hAnsi="Arial" w:cs="Arial"/>
          <w:bCs/>
          <w:iCs/>
          <w:sz w:val="20"/>
          <w:szCs w:val="20"/>
          <w:shd w:val="clear" w:color="auto" w:fill="FFFFFF"/>
        </w:rPr>
        <w:t xml:space="preserve">a </w:t>
      </w:r>
      <w:r w:rsidR="0011787D" w:rsidRPr="009B24CF">
        <w:rPr>
          <w:rFonts w:ascii="Arial" w:hAnsi="Arial" w:cs="Arial"/>
          <w:bCs/>
          <w:iCs/>
          <w:sz w:val="20"/>
          <w:szCs w:val="20"/>
          <w:shd w:val="clear" w:color="auto" w:fill="FFFFFF"/>
        </w:rPr>
        <w:t>p</w:t>
      </w:r>
      <w:r w:rsidR="006145BB" w:rsidRPr="009B24CF">
        <w:rPr>
          <w:rFonts w:ascii="Arial" w:hAnsi="Arial" w:cs="Arial"/>
          <w:bCs/>
          <w:iCs/>
          <w:sz w:val="20"/>
          <w:szCs w:val="20"/>
          <w:shd w:val="clear" w:color="auto" w:fill="FFFFFF"/>
        </w:rPr>
        <w:t xml:space="preserve">hanerogamic </w:t>
      </w:r>
      <w:r w:rsidR="00BC0E84">
        <w:rPr>
          <w:rFonts w:ascii="Arial" w:hAnsi="Arial" w:cs="Arial"/>
          <w:bCs/>
          <w:iCs/>
          <w:sz w:val="20"/>
          <w:szCs w:val="20"/>
          <w:shd w:val="clear" w:color="auto" w:fill="FFFFFF"/>
        </w:rPr>
        <w:t xml:space="preserve">parasite (Sandipan </w:t>
      </w:r>
      <w:r w:rsidR="00BC0E84">
        <w:rPr>
          <w:rFonts w:ascii="Arial" w:hAnsi="Arial" w:cs="Arial"/>
          <w:bCs/>
          <w:i/>
          <w:sz w:val="20"/>
          <w:szCs w:val="20"/>
          <w:shd w:val="clear" w:color="auto" w:fill="FFFFFF"/>
        </w:rPr>
        <w:t xml:space="preserve">et al., </w:t>
      </w:r>
      <w:r w:rsidR="00BC0E84">
        <w:rPr>
          <w:rFonts w:ascii="Arial" w:hAnsi="Arial" w:cs="Arial"/>
          <w:bCs/>
          <w:iCs/>
          <w:sz w:val="20"/>
          <w:szCs w:val="20"/>
          <w:shd w:val="clear" w:color="auto" w:fill="FFFFFF"/>
        </w:rPr>
        <w:t>2018)</w:t>
      </w:r>
      <w:r w:rsidR="006145BB" w:rsidRPr="009B24CF">
        <w:rPr>
          <w:rFonts w:ascii="Arial" w:hAnsi="Arial" w:cs="Arial"/>
          <w:bCs/>
          <w:iCs/>
          <w:sz w:val="20"/>
          <w:szCs w:val="20"/>
          <w:shd w:val="clear" w:color="auto" w:fill="FFFFFF"/>
        </w:rPr>
        <w:t>.</w:t>
      </w:r>
    </w:p>
    <w:p w14:paraId="791D1F4B" w14:textId="7417FE64" w:rsidR="00DB124F" w:rsidRPr="009B24CF" w:rsidRDefault="00912393" w:rsidP="00D410F1">
      <w:pPr>
        <w:spacing w:before="240" w:after="240" w:line="480" w:lineRule="auto"/>
        <w:ind w:right="-45" w:firstLine="720"/>
        <w:jc w:val="both"/>
        <w:rPr>
          <w:rFonts w:ascii="Arial" w:hAnsi="Arial" w:cs="Arial"/>
          <w:bCs/>
          <w:sz w:val="20"/>
          <w:szCs w:val="20"/>
          <w:shd w:val="clear" w:color="auto" w:fill="FFFFFF"/>
        </w:rPr>
      </w:pPr>
      <w:r w:rsidRPr="009B24CF">
        <w:rPr>
          <w:rFonts w:ascii="Arial" w:hAnsi="Arial" w:cs="Arial"/>
          <w:bCs/>
          <w:iCs/>
          <w:sz w:val="20"/>
          <w:szCs w:val="20"/>
          <w:shd w:val="clear" w:color="auto" w:fill="FFFFFF"/>
        </w:rPr>
        <w:t>While seeds are resilient to various agro-climatic conditions, they are susceptible to various seed-borne fungi. These fungi can cause seed rot, reduced germination and seedling vigor, spoilage of stored seeds and a decline in oil quality</w:t>
      </w:r>
      <w:r w:rsidR="008D4595" w:rsidRPr="009B24CF">
        <w:rPr>
          <w:rFonts w:ascii="Arial" w:hAnsi="Arial" w:cs="Arial"/>
          <w:bCs/>
          <w:iCs/>
          <w:sz w:val="20"/>
          <w:szCs w:val="20"/>
          <w:shd w:val="clear" w:color="auto" w:fill="FFFFFF"/>
        </w:rPr>
        <w:t>,</w:t>
      </w:r>
      <w:r w:rsidRPr="009B24CF">
        <w:rPr>
          <w:rFonts w:ascii="Arial" w:hAnsi="Arial" w:cs="Arial"/>
          <w:bCs/>
          <w:iCs/>
          <w:sz w:val="20"/>
          <w:szCs w:val="20"/>
          <w:shd w:val="clear" w:color="auto" w:fill="FFFFFF"/>
        </w:rPr>
        <w:t xml:space="preserve"> leading to economic losses. Thus, effective management of these fungi is crucial for maintaining seed quality and productivity</w:t>
      </w:r>
      <w:r w:rsidRPr="009B24CF">
        <w:rPr>
          <w:rFonts w:ascii="Arial" w:hAnsi="Arial" w:cs="Arial"/>
          <w:bCs/>
          <w:i/>
          <w:sz w:val="20"/>
          <w:szCs w:val="20"/>
          <w:shd w:val="clear" w:color="auto" w:fill="FFFFFF"/>
        </w:rPr>
        <w:t>.</w:t>
      </w:r>
      <w:r w:rsidR="00997672" w:rsidRPr="009B24CF">
        <w:rPr>
          <w:rFonts w:ascii="Arial" w:hAnsi="Arial" w:cs="Arial"/>
          <w:bCs/>
          <w:i/>
          <w:sz w:val="20"/>
          <w:szCs w:val="20"/>
          <w:shd w:val="clear" w:color="auto" w:fill="FFFFFF"/>
        </w:rPr>
        <w:t xml:space="preserve"> </w:t>
      </w:r>
      <w:r w:rsidRPr="009B24CF">
        <w:rPr>
          <w:rFonts w:ascii="Arial" w:hAnsi="Arial" w:cs="Arial"/>
          <w:bCs/>
          <w:i/>
          <w:iCs/>
          <w:sz w:val="20"/>
          <w:szCs w:val="20"/>
          <w:shd w:val="clear" w:color="auto" w:fill="FFFFFF"/>
        </w:rPr>
        <w:t>In vitro</w:t>
      </w:r>
      <w:r w:rsidRPr="009B24CF">
        <w:rPr>
          <w:rFonts w:ascii="Arial" w:hAnsi="Arial" w:cs="Arial"/>
          <w:bCs/>
          <w:sz w:val="20"/>
          <w:szCs w:val="20"/>
          <w:shd w:val="clear" w:color="auto" w:fill="FFFFFF"/>
        </w:rPr>
        <w:t xml:space="preserve"> evaluation of seed mycoflora is a crucial step in identifying fungal pathogens and testing effective management strategies under controlled conditions. </w:t>
      </w:r>
      <w:r w:rsidR="00DB124F" w:rsidRPr="009B24CF">
        <w:rPr>
          <w:rFonts w:ascii="Arial" w:hAnsi="Arial" w:cs="Arial"/>
          <w:bCs/>
          <w:sz w:val="20"/>
          <w:szCs w:val="20"/>
          <w:shd w:val="clear" w:color="auto" w:fill="FFFFFF"/>
        </w:rPr>
        <w:t xml:space="preserve">   </w:t>
      </w:r>
    </w:p>
    <w:p w14:paraId="1BEEFC44" w14:textId="3195220B" w:rsidR="00D410F1" w:rsidRPr="009B24CF" w:rsidRDefault="006145BB" w:rsidP="00D410F1">
      <w:pPr>
        <w:spacing w:before="240" w:after="240" w:line="480" w:lineRule="auto"/>
        <w:ind w:right="-45" w:firstLine="720"/>
        <w:jc w:val="both"/>
        <w:rPr>
          <w:rFonts w:ascii="Arial" w:hAnsi="Arial" w:cs="Arial"/>
          <w:bCs/>
          <w:sz w:val="20"/>
          <w:szCs w:val="20"/>
          <w:shd w:val="clear" w:color="auto" w:fill="FFFFFF"/>
        </w:rPr>
      </w:pPr>
      <w:r w:rsidRPr="009B24CF">
        <w:rPr>
          <w:rFonts w:ascii="Arial" w:hAnsi="Arial" w:cs="Arial"/>
          <w:bCs/>
          <w:sz w:val="20"/>
          <w:szCs w:val="20"/>
          <w:shd w:val="clear" w:color="auto" w:fill="FFFFFF"/>
        </w:rPr>
        <w:t>Seed treatment with f</w:t>
      </w:r>
      <w:r w:rsidR="00912393" w:rsidRPr="009B24CF">
        <w:rPr>
          <w:rFonts w:ascii="Arial" w:hAnsi="Arial" w:cs="Arial"/>
          <w:bCs/>
          <w:sz w:val="20"/>
          <w:szCs w:val="20"/>
          <w:shd w:val="clear" w:color="auto" w:fill="FFFFFF"/>
        </w:rPr>
        <w:t xml:space="preserve">ungicides, biological agents (bioagents) and plant-derived extracts </w:t>
      </w:r>
      <w:r w:rsidR="008D4595" w:rsidRPr="009B24CF">
        <w:rPr>
          <w:rFonts w:ascii="Arial" w:hAnsi="Arial" w:cs="Arial"/>
          <w:bCs/>
          <w:sz w:val="20"/>
          <w:szCs w:val="20"/>
          <w:shd w:val="clear" w:color="auto" w:fill="FFFFFF"/>
        </w:rPr>
        <w:t>offers</w:t>
      </w:r>
      <w:r w:rsidR="00912393" w:rsidRPr="009B24CF">
        <w:rPr>
          <w:rFonts w:ascii="Arial" w:hAnsi="Arial" w:cs="Arial"/>
          <w:bCs/>
          <w:sz w:val="20"/>
          <w:szCs w:val="20"/>
          <w:shd w:val="clear" w:color="auto" w:fill="FFFFFF"/>
        </w:rPr>
        <w:t xml:space="preserve"> potential solutions for managing seed-borne fungi</w:t>
      </w:r>
      <w:r w:rsidR="001A62EC">
        <w:rPr>
          <w:rFonts w:ascii="Arial" w:hAnsi="Arial" w:cs="Arial"/>
          <w:bCs/>
          <w:sz w:val="20"/>
          <w:szCs w:val="20"/>
          <w:shd w:val="clear" w:color="auto" w:fill="FFFFFF"/>
        </w:rPr>
        <w:t xml:space="preserve"> </w:t>
      </w:r>
      <w:r w:rsidR="001A62EC" w:rsidRPr="001A62EC">
        <w:rPr>
          <w:rFonts w:ascii="Arial" w:hAnsi="Arial" w:cs="Arial"/>
          <w:bCs/>
          <w:sz w:val="20"/>
          <w:szCs w:val="20"/>
          <w:shd w:val="clear" w:color="auto" w:fill="FFFFFF"/>
        </w:rPr>
        <w:t xml:space="preserve">and thus </w:t>
      </w:r>
      <w:r w:rsidR="001A62EC">
        <w:rPr>
          <w:rFonts w:ascii="Arial" w:hAnsi="Arial" w:cs="Arial"/>
          <w:bCs/>
          <w:sz w:val="20"/>
          <w:szCs w:val="20"/>
          <w:shd w:val="clear" w:color="auto" w:fill="FFFFFF"/>
        </w:rPr>
        <w:t>increases</w:t>
      </w:r>
      <w:r w:rsidR="001A62EC" w:rsidRPr="001A62EC">
        <w:rPr>
          <w:rFonts w:ascii="Arial" w:hAnsi="Arial" w:cs="Arial"/>
          <w:bCs/>
          <w:sz w:val="20"/>
          <w:szCs w:val="20"/>
          <w:shd w:val="clear" w:color="auto" w:fill="FFFFFF"/>
        </w:rPr>
        <w:t xml:space="preserve"> genetic potential and ultimately yield</w:t>
      </w:r>
      <w:r w:rsidR="001A62EC">
        <w:rPr>
          <w:rFonts w:ascii="Arial" w:hAnsi="Arial" w:cs="Arial"/>
          <w:bCs/>
          <w:sz w:val="20"/>
          <w:szCs w:val="20"/>
          <w:shd w:val="clear" w:color="auto" w:fill="FFFFFF"/>
        </w:rPr>
        <w:t>.</w:t>
      </w:r>
      <w:r w:rsidR="00912393" w:rsidRPr="009B24CF">
        <w:rPr>
          <w:rFonts w:ascii="Arial" w:hAnsi="Arial" w:cs="Arial"/>
          <w:bCs/>
          <w:sz w:val="20"/>
          <w:szCs w:val="20"/>
          <w:shd w:val="clear" w:color="auto" w:fill="FFFFFF"/>
        </w:rPr>
        <w:t xml:space="preserve"> Fungicides remain a widely used tool for controlling fungal pathogens. Bioagents provide eco-friendly options by antagonizing pathogenic fungi. Similarly, plant extracts with antifungal properties offer a </w:t>
      </w:r>
      <w:r w:rsidR="00997672" w:rsidRPr="009B24CF">
        <w:rPr>
          <w:rFonts w:ascii="Arial" w:hAnsi="Arial" w:cs="Arial"/>
          <w:bCs/>
          <w:sz w:val="20"/>
          <w:szCs w:val="20"/>
          <w:shd w:val="clear" w:color="auto" w:fill="FFFFFF"/>
        </w:rPr>
        <w:t xml:space="preserve">potential and </w:t>
      </w:r>
      <w:r w:rsidR="00912393" w:rsidRPr="009B24CF">
        <w:rPr>
          <w:rFonts w:ascii="Arial" w:hAnsi="Arial" w:cs="Arial"/>
          <w:bCs/>
          <w:sz w:val="20"/>
          <w:szCs w:val="20"/>
          <w:shd w:val="clear" w:color="auto" w:fill="FFFFFF"/>
        </w:rPr>
        <w:t xml:space="preserve">sustainable approach </w:t>
      </w:r>
      <w:r w:rsidR="00112E42" w:rsidRPr="009B24CF">
        <w:rPr>
          <w:rFonts w:ascii="Arial" w:hAnsi="Arial" w:cs="Arial"/>
          <w:bCs/>
          <w:sz w:val="20"/>
          <w:szCs w:val="20"/>
          <w:shd w:val="clear" w:color="auto" w:fill="FFFFFF"/>
        </w:rPr>
        <w:t>to combating seed-borne fungi</w:t>
      </w:r>
      <w:r w:rsidR="00BC0E84">
        <w:rPr>
          <w:rFonts w:ascii="Arial" w:hAnsi="Arial" w:cs="Arial"/>
          <w:bCs/>
          <w:sz w:val="20"/>
          <w:szCs w:val="20"/>
          <w:shd w:val="clear" w:color="auto" w:fill="FFFFFF"/>
          <w:vertAlign w:val="superscript"/>
        </w:rPr>
        <w:t xml:space="preserve"> </w:t>
      </w:r>
      <w:r w:rsidR="00BC0E84" w:rsidRPr="00403A2A">
        <w:rPr>
          <w:rFonts w:ascii="Arial" w:hAnsi="Arial" w:cs="Arial"/>
          <w:bCs/>
          <w:sz w:val="20"/>
          <w:szCs w:val="20"/>
          <w:shd w:val="clear" w:color="auto" w:fill="FFFFFF"/>
        </w:rPr>
        <w:t>(</w:t>
      </w:r>
      <w:r w:rsidR="00BC0E84" w:rsidRPr="00403A2A">
        <w:rPr>
          <w:rFonts w:ascii="Arial" w:hAnsi="Arial" w:cs="Arial"/>
          <w:sz w:val="20"/>
          <w:szCs w:val="20"/>
        </w:rPr>
        <w:t xml:space="preserve">Chaudhari </w:t>
      </w:r>
      <w:r w:rsidR="00BC0E84" w:rsidRPr="00403A2A">
        <w:rPr>
          <w:rFonts w:ascii="Arial" w:hAnsi="Arial" w:cs="Arial"/>
          <w:i/>
          <w:iCs/>
          <w:sz w:val="20"/>
          <w:szCs w:val="20"/>
        </w:rPr>
        <w:t xml:space="preserve">et al., </w:t>
      </w:r>
      <w:r w:rsidR="00BC0E84" w:rsidRPr="00403A2A">
        <w:rPr>
          <w:rFonts w:ascii="Arial" w:hAnsi="Arial" w:cs="Arial"/>
          <w:sz w:val="20"/>
          <w:szCs w:val="20"/>
        </w:rPr>
        <w:t>2017</w:t>
      </w:r>
      <w:r w:rsidR="00BC0E84" w:rsidRPr="00403A2A">
        <w:rPr>
          <w:rFonts w:ascii="Arial" w:hAnsi="Arial" w:cs="Arial"/>
          <w:bCs/>
          <w:sz w:val="20"/>
          <w:szCs w:val="20"/>
          <w:shd w:val="clear" w:color="auto" w:fill="FFFFFF"/>
        </w:rPr>
        <w:t>)</w:t>
      </w:r>
      <w:r w:rsidR="00112E42" w:rsidRPr="00403A2A">
        <w:rPr>
          <w:rFonts w:ascii="Arial" w:hAnsi="Arial" w:cs="Arial"/>
          <w:bCs/>
          <w:sz w:val="20"/>
          <w:szCs w:val="20"/>
          <w:shd w:val="clear" w:color="auto" w:fill="FFFFFF"/>
        </w:rPr>
        <w:t>.</w:t>
      </w:r>
      <w:r w:rsidR="00DB124F" w:rsidRPr="00403A2A">
        <w:rPr>
          <w:rFonts w:ascii="Arial" w:hAnsi="Arial" w:cs="Arial"/>
          <w:bCs/>
          <w:sz w:val="16"/>
          <w:szCs w:val="16"/>
          <w:shd w:val="clear" w:color="auto" w:fill="FFFFFF"/>
        </w:rPr>
        <w:t xml:space="preserve"> </w:t>
      </w:r>
      <w:r w:rsidR="00BF5F57" w:rsidRPr="009B24CF">
        <w:rPr>
          <w:rFonts w:ascii="Arial" w:hAnsi="Arial" w:cs="Arial"/>
          <w:bCs/>
          <w:sz w:val="20"/>
          <w:szCs w:val="20"/>
          <w:shd w:val="clear" w:color="auto" w:fill="FFFFFF"/>
        </w:rPr>
        <w:t>The present investigation was undertaken to study the effect of fungicides, bio-agents and plant extracts on seed mycoflora, seed germination, seedling length</w:t>
      </w:r>
      <w:r w:rsidR="00D77308" w:rsidRPr="009B24CF">
        <w:rPr>
          <w:rFonts w:ascii="Arial" w:hAnsi="Arial" w:cs="Arial"/>
          <w:bCs/>
          <w:sz w:val="20"/>
          <w:szCs w:val="20"/>
          <w:shd w:val="clear" w:color="auto" w:fill="FFFFFF"/>
        </w:rPr>
        <w:t>,</w:t>
      </w:r>
      <w:r w:rsidR="00BF5F57" w:rsidRPr="009B24CF">
        <w:rPr>
          <w:rFonts w:ascii="Arial" w:hAnsi="Arial" w:cs="Arial"/>
          <w:bCs/>
          <w:sz w:val="20"/>
          <w:szCs w:val="20"/>
          <w:shd w:val="clear" w:color="auto" w:fill="FFFFFF"/>
        </w:rPr>
        <w:t xml:space="preserve"> and vigor index of </w:t>
      </w:r>
      <w:r w:rsidR="00DB124F" w:rsidRPr="009B24CF">
        <w:rPr>
          <w:rFonts w:ascii="Arial" w:hAnsi="Arial" w:cs="Arial"/>
          <w:bCs/>
          <w:sz w:val="20"/>
          <w:szCs w:val="20"/>
          <w:shd w:val="clear" w:color="auto" w:fill="FFFFFF"/>
        </w:rPr>
        <w:t>niger</w:t>
      </w:r>
      <w:r w:rsidR="00BF5F57" w:rsidRPr="009B24CF">
        <w:rPr>
          <w:rFonts w:ascii="Arial" w:hAnsi="Arial" w:cs="Arial"/>
          <w:bCs/>
          <w:sz w:val="20"/>
          <w:szCs w:val="20"/>
          <w:shd w:val="clear" w:color="auto" w:fill="FFFFFF"/>
        </w:rPr>
        <w:t>.</w:t>
      </w:r>
    </w:p>
    <w:p w14:paraId="419DA430" w14:textId="2B76B7CB" w:rsidR="003C605A" w:rsidRPr="001A62EC" w:rsidRDefault="001A62EC" w:rsidP="00D410F1">
      <w:pPr>
        <w:spacing w:before="240" w:after="240" w:line="480" w:lineRule="auto"/>
        <w:ind w:right="-45"/>
        <w:jc w:val="both"/>
        <w:rPr>
          <w:rFonts w:ascii="Arial" w:hAnsi="Arial" w:cs="Arial"/>
          <w:b/>
          <w:iCs/>
          <w:shd w:val="clear" w:color="auto" w:fill="FFFFFF"/>
        </w:rPr>
      </w:pPr>
      <w:r>
        <w:rPr>
          <w:rFonts w:ascii="Arial" w:hAnsi="Arial" w:cs="Arial"/>
          <w:b/>
          <w:iCs/>
          <w:shd w:val="clear" w:color="auto" w:fill="FFFFFF"/>
        </w:rPr>
        <w:t xml:space="preserve">2. </w:t>
      </w:r>
      <w:r w:rsidRPr="001A62EC">
        <w:rPr>
          <w:rFonts w:ascii="Arial" w:hAnsi="Arial" w:cs="Arial"/>
          <w:b/>
          <w:iCs/>
          <w:shd w:val="clear" w:color="auto" w:fill="FFFFFF"/>
        </w:rPr>
        <w:t>MATERIALS AND METHODS</w:t>
      </w:r>
    </w:p>
    <w:p w14:paraId="6CF1EFF3" w14:textId="0FBFF0CE" w:rsidR="001E4BD8" w:rsidRPr="00B223C0" w:rsidRDefault="001A62EC" w:rsidP="00B223C0">
      <w:pPr>
        <w:spacing w:before="240" w:after="240" w:line="480" w:lineRule="auto"/>
        <w:ind w:right="-45"/>
        <w:rPr>
          <w:rFonts w:ascii="Arial" w:hAnsi="Arial" w:cs="Arial"/>
          <w:b/>
          <w:iCs/>
          <w:shd w:val="clear" w:color="auto" w:fill="FFFFFF"/>
        </w:rPr>
      </w:pPr>
      <w:r w:rsidRPr="00B223C0">
        <w:rPr>
          <w:rFonts w:ascii="Arial" w:hAnsi="Arial" w:cs="Arial"/>
          <w:b/>
          <w:iCs/>
          <w:shd w:val="clear" w:color="auto" w:fill="FFFFFF"/>
        </w:rPr>
        <w:t xml:space="preserve">2.1 </w:t>
      </w:r>
      <w:r w:rsidR="001E4BD8" w:rsidRPr="00B223C0">
        <w:rPr>
          <w:rFonts w:ascii="Arial" w:hAnsi="Arial" w:cs="Arial"/>
          <w:b/>
          <w:iCs/>
          <w:shd w:val="clear" w:color="auto" w:fill="FFFFFF"/>
        </w:rPr>
        <w:t>Collection of experimental materials</w:t>
      </w:r>
    </w:p>
    <w:p w14:paraId="463EA392" w14:textId="4811D67F" w:rsidR="001E4BD8" w:rsidRPr="00B223C0" w:rsidRDefault="001E4BD8" w:rsidP="00101FB6">
      <w:pPr>
        <w:spacing w:before="240" w:after="240" w:line="480" w:lineRule="auto"/>
        <w:ind w:right="-45" w:firstLine="720"/>
        <w:jc w:val="both"/>
        <w:rPr>
          <w:rFonts w:ascii="Arial" w:hAnsi="Arial" w:cs="Arial"/>
          <w:sz w:val="20"/>
          <w:szCs w:val="18"/>
          <w:shd w:val="clear" w:color="auto" w:fill="FFFFFF"/>
        </w:rPr>
      </w:pPr>
      <w:r w:rsidRPr="00B223C0">
        <w:rPr>
          <w:rFonts w:ascii="Arial" w:hAnsi="Arial" w:cs="Arial"/>
          <w:bCs/>
          <w:iCs/>
          <w:sz w:val="20"/>
          <w:szCs w:val="20"/>
          <w:shd w:val="clear" w:color="auto" w:fill="FFFFFF"/>
        </w:rPr>
        <w:lastRenderedPageBreak/>
        <w:t xml:space="preserve">Seed samples of </w:t>
      </w:r>
      <w:r w:rsidR="004D50E2" w:rsidRPr="00B223C0">
        <w:rPr>
          <w:rFonts w:ascii="Arial" w:hAnsi="Arial" w:cs="Arial"/>
          <w:bCs/>
          <w:iCs/>
          <w:sz w:val="20"/>
          <w:szCs w:val="20"/>
          <w:shd w:val="clear" w:color="auto" w:fill="FFFFFF"/>
        </w:rPr>
        <w:t xml:space="preserve">a </w:t>
      </w:r>
      <w:r w:rsidRPr="00B223C0">
        <w:rPr>
          <w:rFonts w:ascii="Arial" w:hAnsi="Arial" w:cs="Arial"/>
          <w:bCs/>
          <w:iCs/>
          <w:sz w:val="20"/>
          <w:szCs w:val="20"/>
          <w:shd w:val="clear" w:color="auto" w:fill="FFFFFF"/>
        </w:rPr>
        <w:t>variety</w:t>
      </w:r>
      <w:r w:rsidR="00AA2E47" w:rsidRPr="00B223C0">
        <w:rPr>
          <w:rFonts w:ascii="Arial" w:hAnsi="Arial" w:cs="Arial"/>
          <w:bCs/>
          <w:iCs/>
          <w:sz w:val="20"/>
          <w:szCs w:val="20"/>
          <w:shd w:val="clear" w:color="auto" w:fill="FFFFFF"/>
        </w:rPr>
        <w:t>,</w:t>
      </w:r>
      <w:r w:rsidR="00C871B8" w:rsidRPr="00B223C0">
        <w:rPr>
          <w:rFonts w:ascii="Arial" w:hAnsi="Arial" w:cs="Arial"/>
          <w:bCs/>
          <w:iCs/>
          <w:sz w:val="20"/>
          <w:szCs w:val="20"/>
          <w:shd w:val="clear" w:color="auto" w:fill="FFFFFF"/>
        </w:rPr>
        <w:t xml:space="preserve"> </w:t>
      </w:r>
      <w:r w:rsidRPr="00B223C0">
        <w:rPr>
          <w:rFonts w:ascii="Arial" w:hAnsi="Arial" w:cs="Arial"/>
          <w:bCs/>
          <w:iCs/>
          <w:sz w:val="20"/>
          <w:szCs w:val="20"/>
          <w:shd w:val="clear" w:color="auto" w:fill="FFFFFF"/>
        </w:rPr>
        <w:t>DNS-4</w:t>
      </w:r>
      <w:r w:rsidR="00AA2E47" w:rsidRPr="00B223C0">
        <w:rPr>
          <w:rFonts w:ascii="Arial" w:hAnsi="Arial" w:cs="Arial"/>
          <w:bCs/>
          <w:iCs/>
          <w:sz w:val="20"/>
          <w:szCs w:val="20"/>
          <w:shd w:val="clear" w:color="auto" w:fill="FFFFFF"/>
        </w:rPr>
        <w:t>,</w:t>
      </w:r>
      <w:r w:rsidRPr="00B223C0">
        <w:rPr>
          <w:rFonts w:ascii="Arial" w:hAnsi="Arial" w:cs="Arial"/>
          <w:bCs/>
          <w:iCs/>
          <w:sz w:val="20"/>
          <w:szCs w:val="20"/>
          <w:shd w:val="clear" w:color="auto" w:fill="FFFFFF"/>
        </w:rPr>
        <w:t xml:space="preserve"> were collected from </w:t>
      </w:r>
      <w:r w:rsidR="004D50E2" w:rsidRPr="00B223C0">
        <w:rPr>
          <w:rFonts w:ascii="Arial" w:hAnsi="Arial" w:cs="Arial"/>
          <w:bCs/>
          <w:iCs/>
          <w:sz w:val="20"/>
          <w:szCs w:val="20"/>
          <w:shd w:val="clear" w:color="auto" w:fill="FFFFFF"/>
        </w:rPr>
        <w:t xml:space="preserve">the </w:t>
      </w:r>
      <w:r w:rsidRPr="00B223C0">
        <w:rPr>
          <w:rFonts w:ascii="Arial" w:hAnsi="Arial" w:cs="Arial"/>
          <w:bCs/>
          <w:iCs/>
          <w:sz w:val="20"/>
          <w:szCs w:val="20"/>
          <w:shd w:val="clear" w:color="auto" w:fill="FFFFFF"/>
        </w:rPr>
        <w:t>All India Coordinated Research Project (AICRP) on Sesame and Niger</w:t>
      </w:r>
      <w:r w:rsidR="00C871B8" w:rsidRPr="00B223C0">
        <w:rPr>
          <w:rFonts w:ascii="Arial" w:hAnsi="Arial" w:cs="Arial"/>
          <w:bCs/>
          <w:iCs/>
          <w:sz w:val="20"/>
          <w:szCs w:val="20"/>
          <w:shd w:val="clear" w:color="auto" w:fill="FFFFFF"/>
        </w:rPr>
        <w:t xml:space="preserve">, </w:t>
      </w:r>
      <w:r w:rsidRPr="00B223C0">
        <w:rPr>
          <w:rFonts w:ascii="Arial" w:hAnsi="Arial" w:cs="Arial"/>
          <w:bCs/>
          <w:iCs/>
          <w:sz w:val="20"/>
          <w:szCs w:val="20"/>
          <w:shd w:val="clear" w:color="auto" w:fill="FFFFFF"/>
        </w:rPr>
        <w:t>University of Agricultural Sciences, Dharwad</w:t>
      </w:r>
      <w:r w:rsidR="001A62EC" w:rsidRPr="00B223C0">
        <w:rPr>
          <w:rFonts w:ascii="Arial" w:hAnsi="Arial" w:cs="Arial"/>
          <w:bCs/>
          <w:iCs/>
          <w:sz w:val="20"/>
          <w:szCs w:val="20"/>
          <w:shd w:val="clear" w:color="auto" w:fill="FFFFFF"/>
        </w:rPr>
        <w:t>, Karnataka (India)</w:t>
      </w:r>
      <w:r w:rsidRPr="00B223C0">
        <w:rPr>
          <w:rFonts w:ascii="Arial" w:hAnsi="Arial" w:cs="Arial"/>
          <w:bCs/>
          <w:iCs/>
          <w:sz w:val="20"/>
          <w:szCs w:val="20"/>
          <w:shd w:val="clear" w:color="auto" w:fill="FFFFFF"/>
        </w:rPr>
        <w:t xml:space="preserve">. </w:t>
      </w:r>
      <w:r w:rsidRPr="00B223C0">
        <w:rPr>
          <w:rFonts w:ascii="Arial" w:hAnsi="Arial" w:cs="Arial"/>
          <w:sz w:val="20"/>
          <w:szCs w:val="18"/>
          <w:shd w:val="clear" w:color="auto" w:fill="FFFFFF"/>
        </w:rPr>
        <w:t>The collected samples were packed in cloth bags and stored at room temperature (25±2</w:t>
      </w:r>
      <w:r w:rsidR="001A62EC" w:rsidRPr="00B223C0">
        <w:rPr>
          <w:rFonts w:ascii="Arial" w:hAnsi="Arial" w:cs="Arial"/>
          <w:sz w:val="20"/>
          <w:szCs w:val="18"/>
          <w:shd w:val="clear" w:color="auto" w:fill="FFFFFF"/>
        </w:rPr>
        <w:t xml:space="preserve"> </w:t>
      </w:r>
      <w:r w:rsidR="008D4595" w:rsidRPr="00B223C0">
        <w:rPr>
          <w:rFonts w:ascii="Arial" w:hAnsi="Arial" w:cs="Arial"/>
          <w:sz w:val="20"/>
          <w:szCs w:val="18"/>
          <w:shd w:val="clear" w:color="auto" w:fill="FFFFFF"/>
        </w:rPr>
        <w:t>°C</w:t>
      </w:r>
      <w:r w:rsidRPr="00B223C0">
        <w:rPr>
          <w:rFonts w:ascii="Arial" w:hAnsi="Arial" w:cs="Arial"/>
          <w:sz w:val="20"/>
          <w:szCs w:val="18"/>
          <w:shd w:val="clear" w:color="auto" w:fill="FFFFFF"/>
        </w:rPr>
        <w:t>) for further investigation.</w:t>
      </w:r>
      <w:r w:rsidR="00C871B8" w:rsidRPr="00B223C0">
        <w:rPr>
          <w:rFonts w:ascii="Arial" w:hAnsi="Arial" w:cs="Arial"/>
          <w:sz w:val="20"/>
          <w:szCs w:val="18"/>
          <w:shd w:val="clear" w:color="auto" w:fill="FFFFFF"/>
        </w:rPr>
        <w:t xml:space="preserve"> The trial was laid out in a Completely Randomized Design </w:t>
      </w:r>
      <w:r w:rsidR="00B223C0" w:rsidRPr="00B223C0">
        <w:rPr>
          <w:rFonts w:ascii="Arial" w:hAnsi="Arial" w:cs="Arial"/>
          <w:sz w:val="20"/>
          <w:szCs w:val="18"/>
          <w:shd w:val="clear" w:color="auto" w:fill="FFFFFF"/>
        </w:rPr>
        <w:t xml:space="preserve">(CRD) </w:t>
      </w:r>
      <w:r w:rsidR="00C871B8" w:rsidRPr="00B223C0">
        <w:rPr>
          <w:rFonts w:ascii="Arial" w:hAnsi="Arial" w:cs="Arial"/>
          <w:sz w:val="20"/>
          <w:szCs w:val="18"/>
          <w:shd w:val="clear" w:color="auto" w:fill="FFFFFF"/>
        </w:rPr>
        <w:t>under laboratory conditions.</w:t>
      </w:r>
    </w:p>
    <w:p w14:paraId="505581C7" w14:textId="2F8DD579" w:rsidR="004D50E2" w:rsidRPr="00B223C0" w:rsidRDefault="00B223C0" w:rsidP="00D410F1">
      <w:pPr>
        <w:spacing w:before="240" w:after="240" w:line="480" w:lineRule="auto"/>
        <w:ind w:right="-45"/>
        <w:jc w:val="both"/>
        <w:rPr>
          <w:rFonts w:ascii="Arial" w:hAnsi="Arial" w:cs="Arial"/>
          <w:b/>
          <w:bCs/>
          <w:szCs w:val="20"/>
          <w:shd w:val="clear" w:color="auto" w:fill="FFFFFF"/>
        </w:rPr>
      </w:pPr>
      <w:r w:rsidRPr="00B223C0">
        <w:rPr>
          <w:rFonts w:ascii="Arial" w:hAnsi="Arial" w:cs="Arial"/>
          <w:b/>
          <w:bCs/>
          <w:szCs w:val="20"/>
          <w:shd w:val="clear" w:color="auto" w:fill="FFFFFF"/>
        </w:rPr>
        <w:t xml:space="preserve">2.2 </w:t>
      </w:r>
      <w:r w:rsidR="004D50E2" w:rsidRPr="00B223C0">
        <w:rPr>
          <w:rFonts w:ascii="Arial" w:hAnsi="Arial" w:cs="Arial"/>
          <w:b/>
          <w:bCs/>
          <w:szCs w:val="20"/>
          <w:shd w:val="clear" w:color="auto" w:fill="FFFFFF"/>
        </w:rPr>
        <w:t>Rolled paper towel method</w:t>
      </w:r>
    </w:p>
    <w:p w14:paraId="2CD1105D" w14:textId="7F3C736B" w:rsidR="004D50E2" w:rsidRPr="00B223C0" w:rsidRDefault="00701FE8" w:rsidP="004D50E2">
      <w:pPr>
        <w:spacing w:before="240" w:after="240" w:line="396" w:lineRule="auto"/>
        <w:ind w:firstLine="720"/>
        <w:jc w:val="both"/>
        <w:rPr>
          <w:rFonts w:ascii="Arial" w:hAnsi="Arial" w:cs="Arial"/>
          <w:sz w:val="20"/>
          <w:szCs w:val="18"/>
        </w:rPr>
      </w:pPr>
      <w:r w:rsidRPr="00B223C0">
        <w:rPr>
          <w:rFonts w:ascii="Arial" w:hAnsi="Arial" w:cs="Arial"/>
          <w:sz w:val="20"/>
          <w:szCs w:val="18"/>
        </w:rPr>
        <w:t>A random selection of 50 seeds was evenly placed on two layers of moist germination paper. These layers were then placed on a polythene sheet and carefully rolled to prevent any excess pressure on the seeds. The towels were positioned at an angle and incubated in seed germinators at 28±2</w:t>
      </w:r>
      <w:r w:rsidR="00B223C0" w:rsidRPr="00B223C0">
        <w:rPr>
          <w:rFonts w:ascii="Arial" w:hAnsi="Arial" w:cs="Arial"/>
          <w:sz w:val="20"/>
          <w:szCs w:val="18"/>
        </w:rPr>
        <w:t xml:space="preserve"> </w:t>
      </w:r>
      <w:r w:rsidRPr="00B223C0">
        <w:rPr>
          <w:rFonts w:ascii="Arial" w:hAnsi="Arial" w:cs="Arial"/>
          <w:sz w:val="20"/>
          <w:szCs w:val="18"/>
        </w:rPr>
        <w:t xml:space="preserve">ºC, cycling between 12 hours of darkness and 12 hours of light for </w:t>
      </w:r>
      <w:r w:rsidR="00B223C0" w:rsidRPr="00B223C0">
        <w:rPr>
          <w:rFonts w:ascii="Arial" w:hAnsi="Arial" w:cs="Arial"/>
          <w:sz w:val="20"/>
          <w:szCs w:val="18"/>
        </w:rPr>
        <w:t>ten</w:t>
      </w:r>
      <w:r w:rsidRPr="00B223C0">
        <w:rPr>
          <w:rFonts w:ascii="Arial" w:hAnsi="Arial" w:cs="Arial"/>
          <w:sz w:val="20"/>
          <w:szCs w:val="18"/>
        </w:rPr>
        <w:t xml:space="preserve"> days. The final count was taken on the tenth </w:t>
      </w:r>
      <w:r w:rsidR="00B223C0" w:rsidRPr="00B223C0">
        <w:rPr>
          <w:rFonts w:ascii="Arial" w:hAnsi="Arial" w:cs="Arial"/>
          <w:sz w:val="20"/>
          <w:szCs w:val="18"/>
        </w:rPr>
        <w:t>day</w:t>
      </w:r>
      <w:r w:rsidRPr="00B223C0">
        <w:rPr>
          <w:rFonts w:ascii="Arial" w:hAnsi="Arial" w:cs="Arial"/>
          <w:sz w:val="20"/>
          <w:szCs w:val="18"/>
        </w:rPr>
        <w:t xml:space="preserve"> (</w:t>
      </w:r>
      <w:r w:rsidR="0094334B">
        <w:rPr>
          <w:rFonts w:ascii="Arial" w:hAnsi="Arial" w:cs="Arial"/>
          <w:sz w:val="20"/>
          <w:szCs w:val="18"/>
        </w:rPr>
        <w:t>Anon.</w:t>
      </w:r>
      <w:r w:rsidRPr="00B223C0">
        <w:rPr>
          <w:rFonts w:ascii="Arial" w:hAnsi="Arial" w:cs="Arial"/>
          <w:sz w:val="20"/>
          <w:szCs w:val="18"/>
        </w:rPr>
        <w:t xml:space="preserve">, 2019). All morphologically normal seedlings were counted and germination was expressed as a percentage. To assess seedling vigor, ten randomly selected normal seedlings from the germination test were chosen and the root length was measured from the collar region to the tip of the primary root. The same seedlings were used to measure shoot length, from the collar region to the junction point of the cotyledons. The mean root and shoot length were recorded in </w:t>
      </w:r>
      <w:r w:rsidR="00101152" w:rsidRPr="00B223C0">
        <w:rPr>
          <w:rFonts w:ascii="Arial" w:hAnsi="Arial" w:cs="Arial"/>
          <w:sz w:val="20"/>
          <w:szCs w:val="18"/>
        </w:rPr>
        <w:t>centimetres</w:t>
      </w:r>
      <w:r w:rsidRPr="00B223C0">
        <w:rPr>
          <w:rFonts w:ascii="Arial" w:hAnsi="Arial" w:cs="Arial"/>
          <w:sz w:val="20"/>
          <w:szCs w:val="18"/>
        </w:rPr>
        <w:t xml:space="preserve">. The </w:t>
      </w:r>
      <w:r w:rsidR="00B223C0" w:rsidRPr="00B223C0">
        <w:rPr>
          <w:rFonts w:ascii="Arial" w:hAnsi="Arial" w:cs="Arial"/>
          <w:sz w:val="20"/>
          <w:szCs w:val="18"/>
        </w:rPr>
        <w:t>v</w:t>
      </w:r>
      <w:r w:rsidRPr="00B223C0">
        <w:rPr>
          <w:rFonts w:ascii="Arial" w:hAnsi="Arial" w:cs="Arial"/>
          <w:sz w:val="20"/>
          <w:szCs w:val="18"/>
        </w:rPr>
        <w:t xml:space="preserve">igour index was calculated using the formula developed by Abdul Baki and </w:t>
      </w:r>
      <w:r w:rsidR="00B223C0" w:rsidRPr="00B223C0">
        <w:rPr>
          <w:rFonts w:ascii="Arial" w:hAnsi="Arial" w:cs="Arial"/>
          <w:sz w:val="20"/>
          <w:szCs w:val="18"/>
        </w:rPr>
        <w:t>Anderson</w:t>
      </w:r>
      <w:r w:rsidRPr="00B223C0">
        <w:rPr>
          <w:rFonts w:ascii="Arial" w:hAnsi="Arial" w:cs="Arial"/>
          <w:sz w:val="20"/>
          <w:szCs w:val="18"/>
        </w:rPr>
        <w:t xml:space="preserve"> (1973), as follows.</w:t>
      </w:r>
    </w:p>
    <w:p w14:paraId="3B1D7D51" w14:textId="14931F63" w:rsidR="00B223C0" w:rsidRPr="00B223C0" w:rsidRDefault="004D50E2" w:rsidP="00B223C0">
      <w:pPr>
        <w:spacing w:before="240" w:after="240" w:line="396" w:lineRule="auto"/>
        <w:jc w:val="center"/>
        <w:rPr>
          <w:rFonts w:ascii="Arial" w:hAnsi="Arial" w:cs="Arial"/>
          <w:sz w:val="20"/>
          <w:szCs w:val="18"/>
        </w:rPr>
      </w:pPr>
      <w:r w:rsidRPr="00B223C0">
        <w:rPr>
          <w:rFonts w:ascii="Arial" w:hAnsi="Arial" w:cs="Arial"/>
          <w:sz w:val="20"/>
          <w:szCs w:val="18"/>
        </w:rPr>
        <w:t xml:space="preserve">Vigour Index = </w:t>
      </w:r>
      <w:r w:rsidR="00B223C0" w:rsidRPr="00B223C0">
        <w:rPr>
          <w:rFonts w:ascii="Arial" w:hAnsi="Arial" w:cs="Arial"/>
          <w:sz w:val="20"/>
          <w:szCs w:val="18"/>
        </w:rPr>
        <w:t>s</w:t>
      </w:r>
      <w:r w:rsidRPr="00B223C0">
        <w:rPr>
          <w:rFonts w:ascii="Arial" w:hAnsi="Arial" w:cs="Arial"/>
          <w:sz w:val="20"/>
          <w:szCs w:val="18"/>
        </w:rPr>
        <w:t xml:space="preserve">eed germination (%) × </w:t>
      </w:r>
      <w:r w:rsidR="00B223C0" w:rsidRPr="00B223C0">
        <w:rPr>
          <w:rFonts w:ascii="Arial" w:hAnsi="Arial" w:cs="Arial"/>
          <w:sz w:val="20"/>
          <w:szCs w:val="18"/>
        </w:rPr>
        <w:t>s</w:t>
      </w:r>
      <w:r w:rsidRPr="00B223C0">
        <w:rPr>
          <w:rFonts w:ascii="Arial" w:hAnsi="Arial" w:cs="Arial"/>
          <w:sz w:val="20"/>
          <w:szCs w:val="18"/>
        </w:rPr>
        <w:t>eedling length (</w:t>
      </w:r>
      <w:r w:rsidR="00B223C0" w:rsidRPr="00B223C0">
        <w:rPr>
          <w:rFonts w:ascii="Arial" w:hAnsi="Arial" w:cs="Arial"/>
          <w:sz w:val="20"/>
          <w:szCs w:val="18"/>
        </w:rPr>
        <w:t>s</w:t>
      </w:r>
      <w:r w:rsidRPr="00B223C0">
        <w:rPr>
          <w:rFonts w:ascii="Arial" w:hAnsi="Arial" w:cs="Arial"/>
          <w:sz w:val="20"/>
          <w:szCs w:val="18"/>
        </w:rPr>
        <w:t>hoot +</w:t>
      </w:r>
      <w:r w:rsidR="00B223C0" w:rsidRPr="00B223C0">
        <w:rPr>
          <w:rFonts w:ascii="Arial" w:hAnsi="Arial" w:cs="Arial"/>
          <w:sz w:val="20"/>
          <w:szCs w:val="18"/>
        </w:rPr>
        <w:t xml:space="preserve"> r</w:t>
      </w:r>
      <w:r w:rsidRPr="00B223C0">
        <w:rPr>
          <w:rFonts w:ascii="Arial" w:hAnsi="Arial" w:cs="Arial"/>
          <w:sz w:val="20"/>
          <w:szCs w:val="18"/>
        </w:rPr>
        <w:t>oot length (cm))</w:t>
      </w:r>
    </w:p>
    <w:p w14:paraId="7EC80E98" w14:textId="7E74291C" w:rsidR="004F49DC"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2.3 </w:t>
      </w:r>
      <w:r w:rsidR="00C11EB1" w:rsidRPr="00B223C0">
        <w:rPr>
          <w:rFonts w:ascii="Arial" w:hAnsi="Arial" w:cs="Arial"/>
          <w:b/>
          <w:szCs w:val="20"/>
        </w:rPr>
        <w:t xml:space="preserve">Evaluation of seed dressing fungicides </w:t>
      </w:r>
      <w:r w:rsidR="003C605A" w:rsidRPr="00B223C0">
        <w:rPr>
          <w:rFonts w:ascii="Arial" w:hAnsi="Arial" w:cs="Arial"/>
          <w:b/>
          <w:szCs w:val="20"/>
        </w:rPr>
        <w:t>against seed mycoflora of niger</w:t>
      </w:r>
    </w:p>
    <w:p w14:paraId="3718C63A" w14:textId="077A6E40" w:rsidR="0012392D" w:rsidRPr="00B223C0" w:rsidRDefault="00C11EB1" w:rsidP="00B223C0">
      <w:pPr>
        <w:spacing w:before="240" w:after="240" w:line="480" w:lineRule="auto"/>
        <w:ind w:firstLine="720"/>
        <w:jc w:val="both"/>
        <w:rPr>
          <w:rFonts w:ascii="Arial" w:hAnsi="Arial" w:cs="Arial"/>
          <w:sz w:val="20"/>
          <w:szCs w:val="18"/>
        </w:rPr>
      </w:pPr>
      <w:r w:rsidRPr="00B223C0">
        <w:rPr>
          <w:rFonts w:ascii="Arial" w:hAnsi="Arial" w:cs="Arial"/>
          <w:sz w:val="20"/>
          <w:szCs w:val="18"/>
        </w:rPr>
        <w:t>Th</w:t>
      </w:r>
      <w:r w:rsidR="00B223C0" w:rsidRPr="00B223C0">
        <w:rPr>
          <w:rFonts w:ascii="Arial" w:hAnsi="Arial" w:cs="Arial"/>
          <w:sz w:val="20"/>
          <w:szCs w:val="18"/>
        </w:rPr>
        <w:t>e</w:t>
      </w:r>
      <w:r w:rsidRPr="00B223C0">
        <w:rPr>
          <w:rFonts w:ascii="Arial" w:hAnsi="Arial" w:cs="Arial"/>
          <w:sz w:val="20"/>
          <w:szCs w:val="18"/>
        </w:rPr>
        <w:t xml:space="preserve"> study was carried out to </w:t>
      </w:r>
      <w:r w:rsidR="008D4595" w:rsidRPr="00B223C0">
        <w:rPr>
          <w:rFonts w:ascii="Arial" w:hAnsi="Arial" w:cs="Arial"/>
          <w:sz w:val="20"/>
          <w:szCs w:val="18"/>
        </w:rPr>
        <w:t>determine</w:t>
      </w:r>
      <w:r w:rsidRPr="00B223C0">
        <w:rPr>
          <w:rFonts w:ascii="Arial" w:hAnsi="Arial" w:cs="Arial"/>
          <w:sz w:val="20"/>
          <w:szCs w:val="18"/>
        </w:rPr>
        <w:t xml:space="preserve"> the efficacy of different seed dressing fungicides in eliminating the seedborne fungal infections </w:t>
      </w:r>
      <w:r w:rsidR="00B223C0" w:rsidRPr="00B223C0">
        <w:rPr>
          <w:rFonts w:ascii="Arial" w:hAnsi="Arial" w:cs="Arial"/>
          <w:sz w:val="20"/>
          <w:szCs w:val="18"/>
        </w:rPr>
        <w:t>from</w:t>
      </w:r>
      <w:r w:rsidRPr="00B223C0">
        <w:rPr>
          <w:rFonts w:ascii="Arial" w:hAnsi="Arial" w:cs="Arial"/>
          <w:sz w:val="20"/>
          <w:szCs w:val="18"/>
        </w:rPr>
        <w:t xml:space="preserve"> the seed samples</w:t>
      </w:r>
      <w:r w:rsidR="0012392D" w:rsidRPr="00B223C0">
        <w:rPr>
          <w:rFonts w:ascii="Arial" w:hAnsi="Arial" w:cs="Arial"/>
          <w:sz w:val="20"/>
          <w:szCs w:val="18"/>
        </w:rPr>
        <w:t>.</w:t>
      </w:r>
    </w:p>
    <w:p w14:paraId="3B4D0F11" w14:textId="097963CF" w:rsidR="00C11EB1" w:rsidRPr="00B223C0" w:rsidRDefault="000246DC" w:rsidP="00B223C0">
      <w:pPr>
        <w:spacing w:before="30" w:after="30" w:line="480" w:lineRule="auto"/>
        <w:ind w:firstLine="720"/>
        <w:jc w:val="both"/>
        <w:rPr>
          <w:rFonts w:ascii="Arial" w:hAnsi="Arial" w:cs="Arial"/>
          <w:sz w:val="20"/>
          <w:szCs w:val="20"/>
        </w:rPr>
      </w:pPr>
      <w:r w:rsidRPr="00B223C0">
        <w:rPr>
          <w:rFonts w:ascii="Arial" w:hAnsi="Arial" w:cs="Arial"/>
          <w:sz w:val="20"/>
          <w:szCs w:val="20"/>
        </w:rPr>
        <w:t>S</w:t>
      </w:r>
      <w:r w:rsidR="00C11EB1" w:rsidRPr="00B223C0">
        <w:rPr>
          <w:rFonts w:ascii="Arial" w:hAnsi="Arial" w:cs="Arial"/>
          <w:sz w:val="20"/>
          <w:szCs w:val="20"/>
        </w:rPr>
        <w:t xml:space="preserve">eeds were treated with seed dressing fungicides </w:t>
      </w:r>
      <w:r w:rsidR="00C07F5B" w:rsidRPr="00B223C0">
        <w:rPr>
          <w:rFonts w:ascii="Arial" w:hAnsi="Arial" w:cs="Arial"/>
          <w:sz w:val="20"/>
          <w:szCs w:val="20"/>
        </w:rPr>
        <w:t>namely c</w:t>
      </w:r>
      <w:r w:rsidR="004F49DC" w:rsidRPr="00B223C0">
        <w:rPr>
          <w:rFonts w:ascii="Arial" w:hAnsi="Arial" w:cs="Arial"/>
          <w:sz w:val="20"/>
          <w:szCs w:val="20"/>
        </w:rPr>
        <w:t>arbendazim 50%WP, (</w:t>
      </w:r>
      <w:r w:rsidR="00C07F5B" w:rsidRPr="00B223C0">
        <w:rPr>
          <w:rFonts w:ascii="Arial" w:hAnsi="Arial" w:cs="Arial"/>
          <w:sz w:val="20"/>
          <w:szCs w:val="20"/>
        </w:rPr>
        <w:t>t</w:t>
      </w:r>
      <w:r w:rsidR="004F49DC" w:rsidRPr="00B223C0">
        <w:rPr>
          <w:rFonts w:ascii="Arial" w:hAnsi="Arial" w:cs="Arial"/>
          <w:sz w:val="20"/>
          <w:szCs w:val="20"/>
        </w:rPr>
        <w:t>ricyclazol</w:t>
      </w:r>
      <w:r w:rsidR="00C07F5B" w:rsidRPr="00B223C0">
        <w:rPr>
          <w:rFonts w:ascii="Arial" w:hAnsi="Arial" w:cs="Arial"/>
          <w:sz w:val="20"/>
          <w:szCs w:val="20"/>
        </w:rPr>
        <w:t>e</w:t>
      </w:r>
      <w:r w:rsidR="004F49DC" w:rsidRPr="00B223C0">
        <w:rPr>
          <w:rFonts w:ascii="Arial" w:hAnsi="Arial" w:cs="Arial"/>
          <w:sz w:val="20"/>
          <w:szCs w:val="20"/>
        </w:rPr>
        <w:t xml:space="preserve"> 18% + mancozeb 62% WP), (</w:t>
      </w:r>
      <w:r w:rsidR="00C07F5B" w:rsidRPr="00B223C0">
        <w:rPr>
          <w:rFonts w:ascii="Arial" w:hAnsi="Arial" w:cs="Arial"/>
          <w:sz w:val="20"/>
          <w:szCs w:val="20"/>
        </w:rPr>
        <w:t>c</w:t>
      </w:r>
      <w:r w:rsidR="004F49DC" w:rsidRPr="00B223C0">
        <w:rPr>
          <w:rFonts w:ascii="Arial" w:hAnsi="Arial" w:cs="Arial"/>
          <w:sz w:val="20"/>
          <w:szCs w:val="20"/>
        </w:rPr>
        <w:t xml:space="preserve">arboxin 37.5% + thiram 37.5% DS), </w:t>
      </w:r>
      <w:proofErr w:type="spellStart"/>
      <w:r w:rsidR="00C07F5B" w:rsidRPr="00B223C0">
        <w:rPr>
          <w:rFonts w:ascii="Arial" w:hAnsi="Arial" w:cs="Arial"/>
          <w:sz w:val="20"/>
          <w:szCs w:val="20"/>
        </w:rPr>
        <w:t>c</w:t>
      </w:r>
      <w:r w:rsidR="004F49DC" w:rsidRPr="00B223C0">
        <w:rPr>
          <w:rFonts w:ascii="Arial" w:hAnsi="Arial" w:cs="Arial"/>
          <w:sz w:val="20"/>
          <w:szCs w:val="20"/>
        </w:rPr>
        <w:t>aptan</w:t>
      </w:r>
      <w:proofErr w:type="spellEnd"/>
      <w:r w:rsidR="004F49DC" w:rsidRPr="00B223C0">
        <w:rPr>
          <w:rFonts w:ascii="Arial" w:hAnsi="Arial" w:cs="Arial"/>
          <w:sz w:val="20"/>
          <w:szCs w:val="20"/>
        </w:rPr>
        <w:t xml:space="preserve"> 50% WP, (</w:t>
      </w:r>
      <w:proofErr w:type="spellStart"/>
      <w:r w:rsidR="00C07F5B" w:rsidRPr="00B223C0">
        <w:rPr>
          <w:rFonts w:ascii="Arial" w:hAnsi="Arial" w:cs="Arial"/>
          <w:sz w:val="20"/>
          <w:szCs w:val="20"/>
        </w:rPr>
        <w:t>c</w:t>
      </w:r>
      <w:r w:rsidR="004F49DC" w:rsidRPr="00B223C0">
        <w:rPr>
          <w:rFonts w:ascii="Arial" w:hAnsi="Arial" w:cs="Arial"/>
          <w:sz w:val="20"/>
          <w:szCs w:val="20"/>
        </w:rPr>
        <w:t>aptan</w:t>
      </w:r>
      <w:proofErr w:type="spellEnd"/>
      <w:r w:rsidR="004F49DC" w:rsidRPr="00B223C0">
        <w:rPr>
          <w:rFonts w:ascii="Arial" w:hAnsi="Arial" w:cs="Arial"/>
          <w:sz w:val="20"/>
          <w:szCs w:val="20"/>
        </w:rPr>
        <w:t xml:space="preserve"> 70% + hexaconazole 5% WP), </w:t>
      </w:r>
      <w:r w:rsidR="00C07F5B" w:rsidRPr="00B223C0">
        <w:rPr>
          <w:rFonts w:ascii="Arial" w:hAnsi="Arial" w:cs="Arial"/>
          <w:sz w:val="20"/>
          <w:szCs w:val="20"/>
        </w:rPr>
        <w:t>t</w:t>
      </w:r>
      <w:r w:rsidR="004F49DC" w:rsidRPr="00B223C0">
        <w:rPr>
          <w:rFonts w:ascii="Arial" w:hAnsi="Arial" w:cs="Arial"/>
          <w:sz w:val="20"/>
          <w:szCs w:val="20"/>
        </w:rPr>
        <w:t>ebuconazole 2DS, (</w:t>
      </w:r>
      <w:r w:rsidR="00C07F5B" w:rsidRPr="00B223C0">
        <w:rPr>
          <w:rFonts w:ascii="Arial" w:hAnsi="Arial" w:cs="Arial"/>
          <w:sz w:val="20"/>
          <w:szCs w:val="20"/>
        </w:rPr>
        <w:t>t</w:t>
      </w:r>
      <w:r w:rsidR="004F49DC" w:rsidRPr="00B223C0">
        <w:rPr>
          <w:rFonts w:ascii="Arial" w:hAnsi="Arial" w:cs="Arial"/>
          <w:sz w:val="20"/>
          <w:szCs w:val="20"/>
        </w:rPr>
        <w:t xml:space="preserve">hiophanate methyl 45% + </w:t>
      </w:r>
      <w:proofErr w:type="spellStart"/>
      <w:r w:rsidR="004F49DC" w:rsidRPr="00B223C0">
        <w:rPr>
          <w:rFonts w:ascii="Arial" w:hAnsi="Arial" w:cs="Arial"/>
          <w:sz w:val="20"/>
          <w:szCs w:val="20"/>
        </w:rPr>
        <w:t>pyraclostrobin</w:t>
      </w:r>
      <w:proofErr w:type="spellEnd"/>
      <w:r w:rsidR="004F49DC" w:rsidRPr="00B223C0">
        <w:rPr>
          <w:rFonts w:ascii="Arial" w:hAnsi="Arial" w:cs="Arial"/>
          <w:sz w:val="20"/>
          <w:szCs w:val="20"/>
        </w:rPr>
        <w:t xml:space="preserve"> 5% FS) and (</w:t>
      </w:r>
      <w:r w:rsidR="00C07F5B" w:rsidRPr="00B223C0">
        <w:rPr>
          <w:rFonts w:ascii="Arial" w:hAnsi="Arial" w:cs="Arial"/>
          <w:sz w:val="20"/>
          <w:szCs w:val="20"/>
        </w:rPr>
        <w:t>m</w:t>
      </w:r>
      <w:r w:rsidR="004F49DC" w:rsidRPr="00B223C0">
        <w:rPr>
          <w:rFonts w:ascii="Arial" w:hAnsi="Arial" w:cs="Arial"/>
          <w:sz w:val="20"/>
          <w:szCs w:val="20"/>
        </w:rPr>
        <w:t xml:space="preserve">ancozeb 50% + carbendazim 25% WS) </w:t>
      </w:r>
      <w:r w:rsidR="00C11EB1" w:rsidRPr="00B223C0">
        <w:rPr>
          <w:rFonts w:ascii="Arial" w:hAnsi="Arial" w:cs="Arial"/>
          <w:sz w:val="20"/>
          <w:szCs w:val="20"/>
        </w:rPr>
        <w:t>by following dry seed treatment at 0.1, 0.2 and 0.3 per cent concentrations. Then</w:t>
      </w:r>
      <w:r w:rsidR="00B223C0" w:rsidRPr="00B223C0">
        <w:rPr>
          <w:rFonts w:ascii="Arial" w:hAnsi="Arial" w:cs="Arial"/>
          <w:sz w:val="20"/>
          <w:szCs w:val="20"/>
        </w:rPr>
        <w:t>,</w:t>
      </w:r>
      <w:r w:rsidR="00C11EB1" w:rsidRPr="00B223C0">
        <w:rPr>
          <w:rFonts w:ascii="Arial" w:hAnsi="Arial" w:cs="Arial"/>
          <w:sz w:val="20"/>
          <w:szCs w:val="20"/>
        </w:rPr>
        <w:t xml:space="preserve"> the seeds were dried </w:t>
      </w:r>
      <w:r w:rsidR="008D4595" w:rsidRPr="00B223C0">
        <w:rPr>
          <w:rFonts w:ascii="Arial" w:hAnsi="Arial" w:cs="Arial"/>
          <w:sz w:val="20"/>
          <w:szCs w:val="20"/>
        </w:rPr>
        <w:t>in</w:t>
      </w:r>
      <w:r w:rsidR="00C11EB1" w:rsidRPr="00B223C0">
        <w:rPr>
          <w:rFonts w:ascii="Arial" w:hAnsi="Arial" w:cs="Arial"/>
          <w:sz w:val="20"/>
          <w:szCs w:val="20"/>
        </w:rPr>
        <w:t xml:space="preserve"> </w:t>
      </w:r>
      <w:r w:rsidR="008D4595" w:rsidRPr="00B223C0">
        <w:rPr>
          <w:rFonts w:ascii="Arial" w:hAnsi="Arial" w:cs="Arial"/>
          <w:sz w:val="20"/>
          <w:szCs w:val="20"/>
        </w:rPr>
        <w:t xml:space="preserve">the </w:t>
      </w:r>
      <w:r w:rsidR="00C11EB1" w:rsidRPr="00B223C0">
        <w:rPr>
          <w:rFonts w:ascii="Arial" w:hAnsi="Arial" w:cs="Arial"/>
          <w:sz w:val="20"/>
          <w:szCs w:val="20"/>
        </w:rPr>
        <w:t xml:space="preserve">shade. Three replications of </w:t>
      </w:r>
      <w:r w:rsidRPr="00B223C0">
        <w:rPr>
          <w:rFonts w:ascii="Arial" w:hAnsi="Arial" w:cs="Arial"/>
          <w:sz w:val="20"/>
          <w:szCs w:val="20"/>
        </w:rPr>
        <w:t>5</w:t>
      </w:r>
      <w:r w:rsidR="00C11EB1" w:rsidRPr="00B223C0">
        <w:rPr>
          <w:rFonts w:ascii="Arial" w:hAnsi="Arial" w:cs="Arial"/>
          <w:sz w:val="20"/>
          <w:szCs w:val="20"/>
        </w:rPr>
        <w:t xml:space="preserve">0 seeds per treatment were tested in </w:t>
      </w:r>
      <w:r w:rsidRPr="00B223C0">
        <w:rPr>
          <w:rFonts w:ascii="Arial" w:hAnsi="Arial" w:cs="Arial"/>
          <w:sz w:val="20"/>
          <w:szCs w:val="20"/>
        </w:rPr>
        <w:t xml:space="preserve">the </w:t>
      </w:r>
      <w:r w:rsidR="00C11EB1" w:rsidRPr="00B223C0">
        <w:rPr>
          <w:rFonts w:ascii="Arial" w:hAnsi="Arial" w:cs="Arial"/>
          <w:sz w:val="20"/>
          <w:szCs w:val="20"/>
        </w:rPr>
        <w:t xml:space="preserve">moist paper towel (rolled towel) method as described earlier and then incubated in </w:t>
      </w:r>
      <w:r w:rsidR="008D4595" w:rsidRPr="00B223C0">
        <w:rPr>
          <w:rFonts w:ascii="Arial" w:hAnsi="Arial" w:cs="Arial"/>
          <w:sz w:val="20"/>
          <w:szCs w:val="20"/>
        </w:rPr>
        <w:t xml:space="preserve">a </w:t>
      </w:r>
      <w:r w:rsidR="00C11EB1" w:rsidRPr="00B223C0">
        <w:rPr>
          <w:rFonts w:ascii="Arial" w:hAnsi="Arial" w:cs="Arial"/>
          <w:sz w:val="20"/>
          <w:szCs w:val="20"/>
        </w:rPr>
        <w:t xml:space="preserve">seed germinator at </w:t>
      </w:r>
      <w:r w:rsidR="0012392D" w:rsidRPr="00B223C0">
        <w:rPr>
          <w:rFonts w:ascii="Arial" w:hAnsi="Arial" w:cs="Arial"/>
          <w:sz w:val="20"/>
          <w:szCs w:val="20"/>
        </w:rPr>
        <w:t>28</w:t>
      </w:r>
      <w:r w:rsidR="00C11EB1" w:rsidRPr="00B223C0">
        <w:rPr>
          <w:rFonts w:ascii="Arial" w:hAnsi="Arial" w:cs="Arial"/>
          <w:sz w:val="20"/>
          <w:szCs w:val="20"/>
        </w:rPr>
        <w:t>±</w:t>
      </w:r>
      <w:smartTag w:uri="urn:schemas-microsoft-com:office:smarttags" w:element="metricconverter">
        <w:smartTagPr>
          <w:attr w:name="ProductID" w:val="2ﾰC"/>
        </w:smartTagPr>
        <w:r w:rsidR="00C11EB1" w:rsidRPr="00B223C0">
          <w:rPr>
            <w:rFonts w:ascii="Arial" w:hAnsi="Arial" w:cs="Arial"/>
            <w:sz w:val="20"/>
            <w:szCs w:val="20"/>
          </w:rPr>
          <w:t>2</w:t>
        </w:r>
        <w:r w:rsidR="00B223C0" w:rsidRPr="00B223C0">
          <w:rPr>
            <w:rFonts w:ascii="Arial" w:hAnsi="Arial" w:cs="Arial"/>
            <w:sz w:val="20"/>
            <w:szCs w:val="20"/>
          </w:rPr>
          <w:t xml:space="preserve"> </w:t>
        </w:r>
        <w:r w:rsidR="00C11EB1" w:rsidRPr="00B223C0">
          <w:rPr>
            <w:rFonts w:ascii="Arial" w:hAnsi="Arial" w:cs="Arial"/>
            <w:sz w:val="20"/>
            <w:szCs w:val="20"/>
          </w:rPr>
          <w:t>°C</w:t>
        </w:r>
      </w:smartTag>
      <w:r w:rsidR="00C11EB1" w:rsidRPr="00B223C0">
        <w:rPr>
          <w:rFonts w:ascii="Arial" w:hAnsi="Arial" w:cs="Arial"/>
          <w:sz w:val="20"/>
          <w:szCs w:val="20"/>
        </w:rPr>
        <w:t xml:space="preserve"> under 12 hrs of light and darkness. The untreated sample served as </w:t>
      </w:r>
      <w:r w:rsidRPr="00B223C0">
        <w:rPr>
          <w:rFonts w:ascii="Arial" w:hAnsi="Arial" w:cs="Arial"/>
          <w:sz w:val="20"/>
          <w:szCs w:val="20"/>
        </w:rPr>
        <w:t xml:space="preserve">a </w:t>
      </w:r>
      <w:r w:rsidR="00C11EB1" w:rsidRPr="00B223C0">
        <w:rPr>
          <w:rFonts w:ascii="Arial" w:hAnsi="Arial" w:cs="Arial"/>
          <w:sz w:val="20"/>
          <w:szCs w:val="20"/>
        </w:rPr>
        <w:t xml:space="preserve">control. </w:t>
      </w:r>
      <w:r w:rsidR="00E4062C" w:rsidRPr="00B223C0">
        <w:rPr>
          <w:rFonts w:ascii="Arial" w:hAnsi="Arial" w:cs="Arial"/>
          <w:sz w:val="20"/>
          <w:szCs w:val="20"/>
        </w:rPr>
        <w:t>Data were recorded in terms of</w:t>
      </w:r>
      <w:r w:rsidR="00C11EB1" w:rsidRPr="00B223C0">
        <w:rPr>
          <w:rFonts w:ascii="Arial" w:hAnsi="Arial" w:cs="Arial"/>
          <w:sz w:val="20"/>
          <w:szCs w:val="20"/>
        </w:rPr>
        <w:t xml:space="preserve"> </w:t>
      </w:r>
      <w:r w:rsidR="00E4062C" w:rsidRPr="00B223C0">
        <w:rPr>
          <w:rFonts w:ascii="Arial" w:hAnsi="Arial" w:cs="Arial"/>
          <w:sz w:val="20"/>
          <w:szCs w:val="20"/>
        </w:rPr>
        <w:lastRenderedPageBreak/>
        <w:t xml:space="preserve">seed infection (%), </w:t>
      </w:r>
      <w:r w:rsidR="00C11EB1" w:rsidRPr="00B223C0">
        <w:rPr>
          <w:rFonts w:ascii="Arial" w:hAnsi="Arial" w:cs="Arial"/>
          <w:sz w:val="20"/>
          <w:szCs w:val="20"/>
        </w:rPr>
        <w:t>seed germination</w:t>
      </w:r>
      <w:r w:rsidR="00E4062C" w:rsidRPr="00B223C0">
        <w:rPr>
          <w:rFonts w:ascii="Arial" w:hAnsi="Arial" w:cs="Arial"/>
          <w:sz w:val="20"/>
          <w:szCs w:val="20"/>
        </w:rPr>
        <w:t xml:space="preserve"> (%), root length (cm), shoot length (cm) and vigour index</w:t>
      </w:r>
      <w:r w:rsidR="00C11EB1" w:rsidRPr="00B223C0">
        <w:rPr>
          <w:rFonts w:ascii="Arial" w:hAnsi="Arial" w:cs="Arial"/>
          <w:sz w:val="20"/>
          <w:szCs w:val="20"/>
        </w:rPr>
        <w:t xml:space="preserve"> after </w:t>
      </w:r>
      <w:r w:rsidR="00215E5F" w:rsidRPr="00B223C0">
        <w:rPr>
          <w:rFonts w:ascii="Arial" w:hAnsi="Arial" w:cs="Arial"/>
          <w:sz w:val="20"/>
          <w:szCs w:val="20"/>
        </w:rPr>
        <w:t>10</w:t>
      </w:r>
      <w:r w:rsidR="00C11EB1" w:rsidRPr="00B223C0">
        <w:rPr>
          <w:rFonts w:ascii="Arial" w:hAnsi="Arial" w:cs="Arial"/>
          <w:sz w:val="20"/>
          <w:szCs w:val="20"/>
        </w:rPr>
        <w:t xml:space="preserve"> days of incubation. </w:t>
      </w:r>
      <w:r w:rsidR="006C5A22" w:rsidRPr="00B223C0">
        <w:rPr>
          <w:rFonts w:ascii="Arial" w:hAnsi="Arial" w:cs="Arial"/>
          <w:sz w:val="20"/>
          <w:szCs w:val="20"/>
        </w:rPr>
        <w:t xml:space="preserve">Ten </w:t>
      </w:r>
      <w:r w:rsidRPr="00B223C0">
        <w:rPr>
          <w:rFonts w:ascii="Arial" w:hAnsi="Arial" w:cs="Arial"/>
          <w:sz w:val="20"/>
          <w:szCs w:val="20"/>
        </w:rPr>
        <w:t>normal seedlings were picked up randomly from each replication of the germination test on the final day. The mean values were used for computing the vigor indices</w:t>
      </w:r>
      <w:r w:rsidR="008D4595" w:rsidRPr="00B223C0">
        <w:rPr>
          <w:rFonts w:ascii="Arial" w:hAnsi="Arial" w:cs="Arial"/>
          <w:sz w:val="20"/>
          <w:szCs w:val="20"/>
        </w:rPr>
        <w:t>,</w:t>
      </w:r>
      <w:r w:rsidRPr="00B223C0">
        <w:rPr>
          <w:rFonts w:ascii="Arial" w:hAnsi="Arial" w:cs="Arial"/>
          <w:sz w:val="20"/>
          <w:szCs w:val="20"/>
        </w:rPr>
        <w:t xml:space="preserve"> adopting the method of Abdul-Baki and Anderson (1973) using the following formula</w:t>
      </w:r>
      <w:r w:rsidR="009B4861" w:rsidRPr="00B223C0">
        <w:rPr>
          <w:rFonts w:ascii="Arial" w:hAnsi="Arial" w:cs="Arial"/>
          <w:sz w:val="20"/>
          <w:szCs w:val="20"/>
        </w:rPr>
        <w:t>.</w:t>
      </w:r>
    </w:p>
    <w:p w14:paraId="044BE093" w14:textId="69137161" w:rsidR="00112E42" w:rsidRPr="00B223C0" w:rsidRDefault="000246DC" w:rsidP="00B223C0">
      <w:pPr>
        <w:spacing w:before="240" w:after="240" w:line="480" w:lineRule="auto"/>
        <w:rPr>
          <w:rFonts w:ascii="Arial" w:hAnsi="Arial" w:cs="Arial"/>
          <w:sz w:val="20"/>
          <w:szCs w:val="18"/>
        </w:rPr>
      </w:pPr>
      <w:r w:rsidRPr="00B223C0">
        <w:rPr>
          <w:rFonts w:ascii="Arial" w:hAnsi="Arial" w:cs="Arial"/>
          <w:sz w:val="20"/>
          <w:szCs w:val="18"/>
        </w:rPr>
        <w:t xml:space="preserve">Vigour Index = </w:t>
      </w:r>
      <w:r w:rsidR="00D0326D" w:rsidRPr="00B223C0">
        <w:rPr>
          <w:rFonts w:ascii="Arial" w:hAnsi="Arial" w:cs="Arial"/>
          <w:sz w:val="20"/>
          <w:szCs w:val="18"/>
        </w:rPr>
        <w:t>G</w:t>
      </w:r>
      <w:r w:rsidRPr="00B223C0">
        <w:rPr>
          <w:rFonts w:ascii="Arial" w:hAnsi="Arial" w:cs="Arial"/>
          <w:sz w:val="20"/>
          <w:szCs w:val="18"/>
        </w:rPr>
        <w:t xml:space="preserve">ermination (%) × </w:t>
      </w:r>
      <w:r w:rsidR="00D0326D" w:rsidRPr="00B223C0">
        <w:rPr>
          <w:rFonts w:ascii="Arial" w:hAnsi="Arial" w:cs="Arial"/>
          <w:sz w:val="20"/>
          <w:szCs w:val="18"/>
        </w:rPr>
        <w:t>s</w:t>
      </w:r>
      <w:r w:rsidRPr="00B223C0">
        <w:rPr>
          <w:rFonts w:ascii="Arial" w:hAnsi="Arial" w:cs="Arial"/>
          <w:sz w:val="20"/>
          <w:szCs w:val="18"/>
        </w:rPr>
        <w:t>eedling length (</w:t>
      </w:r>
      <w:r w:rsidR="00D0326D" w:rsidRPr="00B223C0">
        <w:rPr>
          <w:rFonts w:ascii="Arial" w:hAnsi="Arial" w:cs="Arial"/>
          <w:sz w:val="20"/>
          <w:szCs w:val="18"/>
        </w:rPr>
        <w:t>s</w:t>
      </w:r>
      <w:r w:rsidRPr="00B223C0">
        <w:rPr>
          <w:rFonts w:ascii="Arial" w:hAnsi="Arial" w:cs="Arial"/>
          <w:sz w:val="20"/>
          <w:szCs w:val="18"/>
        </w:rPr>
        <w:t xml:space="preserve">hoot length + </w:t>
      </w:r>
      <w:r w:rsidR="00D0326D" w:rsidRPr="00B223C0">
        <w:rPr>
          <w:rFonts w:ascii="Arial" w:hAnsi="Arial" w:cs="Arial"/>
          <w:sz w:val="20"/>
          <w:szCs w:val="18"/>
        </w:rPr>
        <w:t>r</w:t>
      </w:r>
      <w:r w:rsidRPr="00B223C0">
        <w:rPr>
          <w:rFonts w:ascii="Arial" w:hAnsi="Arial" w:cs="Arial"/>
          <w:sz w:val="20"/>
          <w:szCs w:val="18"/>
        </w:rPr>
        <w:t>oot length (cm))</w:t>
      </w:r>
    </w:p>
    <w:p w14:paraId="69E458EE" w14:textId="563E22E7" w:rsidR="00C11EB1"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2.4 </w:t>
      </w:r>
      <w:r w:rsidR="00C11EB1" w:rsidRPr="00B223C0">
        <w:rPr>
          <w:rFonts w:ascii="Arial" w:hAnsi="Arial" w:cs="Arial"/>
          <w:b/>
          <w:szCs w:val="20"/>
        </w:rPr>
        <w:t xml:space="preserve">Evaluation of bioagents against </w:t>
      </w:r>
      <w:r w:rsidRPr="00B223C0">
        <w:rPr>
          <w:rFonts w:ascii="Arial" w:hAnsi="Arial" w:cs="Arial"/>
          <w:b/>
          <w:szCs w:val="20"/>
        </w:rPr>
        <w:t xml:space="preserve">the </w:t>
      </w:r>
      <w:r w:rsidR="00C11EB1" w:rsidRPr="00B223C0">
        <w:rPr>
          <w:rFonts w:ascii="Arial" w:hAnsi="Arial" w:cs="Arial"/>
          <w:b/>
          <w:szCs w:val="20"/>
        </w:rPr>
        <w:t>seed mycoflora of niger</w:t>
      </w:r>
    </w:p>
    <w:p w14:paraId="154E7112" w14:textId="081A41E3" w:rsidR="00C11EB1" w:rsidRPr="00B223C0" w:rsidRDefault="00C11EB1" w:rsidP="009C7ED6">
      <w:pPr>
        <w:spacing w:before="240" w:after="240" w:line="480" w:lineRule="auto"/>
        <w:ind w:firstLine="720"/>
        <w:jc w:val="both"/>
        <w:rPr>
          <w:rFonts w:ascii="Arial" w:hAnsi="Arial" w:cs="Arial"/>
          <w:sz w:val="20"/>
          <w:szCs w:val="18"/>
        </w:rPr>
      </w:pPr>
      <w:r w:rsidRPr="00B223C0">
        <w:rPr>
          <w:rFonts w:ascii="Arial" w:hAnsi="Arial" w:cs="Arial"/>
          <w:sz w:val="20"/>
          <w:szCs w:val="18"/>
        </w:rPr>
        <w:t>The powder formulations of antagonists</w:t>
      </w:r>
      <w:r w:rsidR="008D4595" w:rsidRPr="00B223C0">
        <w:rPr>
          <w:rFonts w:ascii="Arial" w:hAnsi="Arial" w:cs="Arial"/>
          <w:sz w:val="20"/>
          <w:szCs w:val="18"/>
        </w:rPr>
        <w:t>,</w:t>
      </w:r>
      <w:r w:rsidRPr="00B223C0">
        <w:rPr>
          <w:rFonts w:ascii="Arial" w:hAnsi="Arial" w:cs="Arial"/>
          <w:sz w:val="20"/>
          <w:szCs w:val="18"/>
        </w:rPr>
        <w:t xml:space="preserve"> </w:t>
      </w:r>
      <w:r w:rsidRPr="00B223C0">
        <w:rPr>
          <w:rFonts w:ascii="Arial" w:hAnsi="Arial" w:cs="Arial"/>
          <w:i/>
          <w:iCs/>
          <w:sz w:val="20"/>
          <w:szCs w:val="18"/>
        </w:rPr>
        <w:t>viz.</w:t>
      </w:r>
      <w:r w:rsidRPr="00B223C0">
        <w:rPr>
          <w:rFonts w:ascii="Arial" w:hAnsi="Arial" w:cs="Arial"/>
          <w:sz w:val="20"/>
          <w:szCs w:val="18"/>
        </w:rPr>
        <w:t xml:space="preserve">, </w:t>
      </w:r>
      <w:r w:rsidRPr="00B223C0">
        <w:rPr>
          <w:rFonts w:ascii="Arial" w:hAnsi="Arial" w:cs="Arial"/>
          <w:i/>
          <w:sz w:val="20"/>
          <w:szCs w:val="18"/>
        </w:rPr>
        <w:t xml:space="preserve">Trichoderma </w:t>
      </w:r>
      <w:proofErr w:type="spellStart"/>
      <w:r w:rsidRPr="00B223C0">
        <w:rPr>
          <w:rFonts w:ascii="Arial" w:hAnsi="Arial" w:cs="Arial"/>
          <w:i/>
          <w:sz w:val="20"/>
          <w:szCs w:val="18"/>
        </w:rPr>
        <w:t>harzianum</w:t>
      </w:r>
      <w:proofErr w:type="spellEnd"/>
      <w:r w:rsidRPr="00B223C0">
        <w:rPr>
          <w:rFonts w:ascii="Arial" w:hAnsi="Arial" w:cs="Arial"/>
          <w:sz w:val="20"/>
          <w:szCs w:val="18"/>
        </w:rPr>
        <w:t xml:space="preserve"> Rifai, </w:t>
      </w:r>
      <w:r w:rsidRPr="00B223C0">
        <w:rPr>
          <w:rFonts w:ascii="Arial" w:hAnsi="Arial" w:cs="Arial"/>
          <w:i/>
          <w:sz w:val="20"/>
          <w:szCs w:val="18"/>
        </w:rPr>
        <w:t>T. viride</w:t>
      </w:r>
      <w:r w:rsidRPr="00B223C0">
        <w:rPr>
          <w:rFonts w:ascii="Arial" w:hAnsi="Arial" w:cs="Arial"/>
          <w:sz w:val="20"/>
          <w:szCs w:val="18"/>
        </w:rPr>
        <w:t xml:space="preserve"> Pers. Ex. S.F. </w:t>
      </w:r>
      <w:proofErr w:type="spellStart"/>
      <w:r w:rsidRPr="00B223C0">
        <w:rPr>
          <w:rFonts w:ascii="Arial" w:hAnsi="Arial" w:cs="Arial"/>
          <w:sz w:val="20"/>
          <w:szCs w:val="18"/>
        </w:rPr>
        <w:t>Gray</w:t>
      </w:r>
      <w:proofErr w:type="spellEnd"/>
      <w:r w:rsidRPr="00B223C0">
        <w:rPr>
          <w:rFonts w:ascii="Arial" w:hAnsi="Arial" w:cs="Arial"/>
          <w:sz w:val="20"/>
          <w:szCs w:val="18"/>
        </w:rPr>
        <w:t xml:space="preserve">, </w:t>
      </w:r>
      <w:r w:rsidRPr="00B223C0">
        <w:rPr>
          <w:rFonts w:ascii="Arial" w:hAnsi="Arial" w:cs="Arial"/>
          <w:i/>
          <w:sz w:val="20"/>
          <w:szCs w:val="18"/>
        </w:rPr>
        <w:t>Pseudomonas fluorescens</w:t>
      </w:r>
      <w:r w:rsidRPr="00B223C0">
        <w:rPr>
          <w:rFonts w:ascii="Arial" w:hAnsi="Arial" w:cs="Arial"/>
          <w:sz w:val="20"/>
          <w:szCs w:val="18"/>
        </w:rPr>
        <w:t xml:space="preserve"> </w:t>
      </w:r>
      <w:proofErr w:type="spellStart"/>
      <w:r w:rsidRPr="00B223C0">
        <w:rPr>
          <w:rFonts w:ascii="Arial" w:hAnsi="Arial" w:cs="Arial"/>
          <w:sz w:val="20"/>
          <w:szCs w:val="18"/>
        </w:rPr>
        <w:t>Migula</w:t>
      </w:r>
      <w:proofErr w:type="spellEnd"/>
      <w:r w:rsidRPr="00B223C0">
        <w:rPr>
          <w:rFonts w:ascii="Arial" w:hAnsi="Arial" w:cs="Arial"/>
          <w:sz w:val="20"/>
          <w:szCs w:val="18"/>
        </w:rPr>
        <w:t xml:space="preserve"> and </w:t>
      </w:r>
      <w:r w:rsidRPr="00B223C0">
        <w:rPr>
          <w:rFonts w:ascii="Arial" w:hAnsi="Arial" w:cs="Arial"/>
          <w:i/>
          <w:sz w:val="20"/>
          <w:szCs w:val="18"/>
        </w:rPr>
        <w:t>Bacillus subtilis</w:t>
      </w:r>
      <w:r w:rsidRPr="00B223C0">
        <w:rPr>
          <w:rFonts w:ascii="Arial" w:hAnsi="Arial" w:cs="Arial"/>
          <w:sz w:val="20"/>
          <w:szCs w:val="18"/>
        </w:rPr>
        <w:t xml:space="preserve"> Cohn </w:t>
      </w:r>
      <w:r w:rsidR="00B223C0" w:rsidRPr="00B223C0">
        <w:rPr>
          <w:rFonts w:ascii="Arial" w:hAnsi="Arial" w:cs="Arial"/>
          <w:sz w:val="20"/>
          <w:szCs w:val="18"/>
        </w:rPr>
        <w:t>collected</w:t>
      </w:r>
      <w:r w:rsidR="006758EC" w:rsidRPr="00B223C0">
        <w:rPr>
          <w:rFonts w:ascii="Arial" w:hAnsi="Arial" w:cs="Arial"/>
          <w:sz w:val="20"/>
          <w:szCs w:val="18"/>
        </w:rPr>
        <w:t xml:space="preserve"> from the Institute of Organic Farming (IOF), University of Agricultural Sciences, Dharwad and Amruth Organic Fertilizers (AOF) </w:t>
      </w:r>
      <w:r w:rsidRPr="00B223C0">
        <w:rPr>
          <w:rFonts w:ascii="Arial" w:hAnsi="Arial" w:cs="Arial"/>
          <w:sz w:val="20"/>
          <w:szCs w:val="18"/>
        </w:rPr>
        <w:t xml:space="preserve">were </w:t>
      </w:r>
      <w:r w:rsidR="00FE7F17" w:rsidRPr="00B223C0">
        <w:rPr>
          <w:rFonts w:ascii="Arial" w:hAnsi="Arial" w:cs="Arial"/>
          <w:sz w:val="20"/>
          <w:szCs w:val="18"/>
        </w:rPr>
        <w:t>used</w:t>
      </w:r>
      <w:r w:rsidRPr="00B223C0">
        <w:rPr>
          <w:rFonts w:ascii="Arial" w:hAnsi="Arial" w:cs="Arial"/>
          <w:sz w:val="20"/>
          <w:szCs w:val="18"/>
        </w:rPr>
        <w:t xml:space="preserve"> for seed treatment to </w:t>
      </w:r>
      <w:r w:rsidR="00E4062C" w:rsidRPr="00B223C0">
        <w:rPr>
          <w:rFonts w:ascii="Arial" w:hAnsi="Arial" w:cs="Arial"/>
          <w:sz w:val="20"/>
          <w:szCs w:val="18"/>
        </w:rPr>
        <w:t>evaluate</w:t>
      </w:r>
      <w:r w:rsidRPr="00B223C0">
        <w:rPr>
          <w:rFonts w:ascii="Arial" w:hAnsi="Arial" w:cs="Arial"/>
          <w:sz w:val="20"/>
          <w:szCs w:val="18"/>
        </w:rPr>
        <w:t xml:space="preserve"> their eff</w:t>
      </w:r>
      <w:r w:rsidR="00E4062C" w:rsidRPr="00B223C0">
        <w:rPr>
          <w:rFonts w:ascii="Arial" w:hAnsi="Arial" w:cs="Arial"/>
          <w:sz w:val="20"/>
          <w:szCs w:val="18"/>
        </w:rPr>
        <w:t>ect</w:t>
      </w:r>
      <w:r w:rsidRPr="00B223C0">
        <w:rPr>
          <w:rFonts w:ascii="Arial" w:hAnsi="Arial" w:cs="Arial"/>
          <w:sz w:val="20"/>
          <w:szCs w:val="18"/>
        </w:rPr>
        <w:t xml:space="preserve"> against </w:t>
      </w:r>
      <w:r w:rsidR="009B4861" w:rsidRPr="00B223C0">
        <w:rPr>
          <w:rFonts w:ascii="Arial" w:hAnsi="Arial" w:cs="Arial"/>
          <w:sz w:val="20"/>
          <w:szCs w:val="18"/>
        </w:rPr>
        <w:t>seedborne</w:t>
      </w:r>
      <w:r w:rsidRPr="00B223C0">
        <w:rPr>
          <w:rFonts w:ascii="Arial" w:hAnsi="Arial" w:cs="Arial"/>
          <w:sz w:val="20"/>
          <w:szCs w:val="18"/>
        </w:rPr>
        <w:t xml:space="preserve"> infection under </w:t>
      </w:r>
      <w:r w:rsidRPr="00B223C0">
        <w:rPr>
          <w:rFonts w:ascii="Arial" w:hAnsi="Arial" w:cs="Arial"/>
          <w:i/>
          <w:sz w:val="20"/>
          <w:szCs w:val="18"/>
        </w:rPr>
        <w:t>in vitro</w:t>
      </w:r>
      <w:r w:rsidRPr="00B223C0">
        <w:rPr>
          <w:rFonts w:ascii="Arial" w:hAnsi="Arial" w:cs="Arial"/>
          <w:sz w:val="20"/>
          <w:szCs w:val="18"/>
        </w:rPr>
        <w:t xml:space="preserve"> conditions by </w:t>
      </w:r>
      <w:r w:rsidR="008D4595" w:rsidRPr="00B223C0">
        <w:rPr>
          <w:rFonts w:ascii="Arial" w:hAnsi="Arial" w:cs="Arial"/>
          <w:sz w:val="20"/>
          <w:szCs w:val="18"/>
        </w:rPr>
        <w:t xml:space="preserve">the </w:t>
      </w:r>
      <w:r w:rsidRPr="00B223C0">
        <w:rPr>
          <w:rFonts w:ascii="Arial" w:hAnsi="Arial" w:cs="Arial"/>
          <w:sz w:val="20"/>
          <w:szCs w:val="18"/>
        </w:rPr>
        <w:t xml:space="preserve">rolled paper towel method at the rate of 0.5 and 1.0 per cent concentrations. </w:t>
      </w:r>
      <w:r w:rsidR="00E731AD" w:rsidRPr="00B223C0">
        <w:rPr>
          <w:rFonts w:ascii="Arial" w:hAnsi="Arial" w:cs="Arial"/>
          <w:sz w:val="20"/>
          <w:szCs w:val="18"/>
        </w:rPr>
        <w:t>The seeds were placed in a mechanical shaker with bioagents for 20 minutes to achieve uniform application.</w:t>
      </w:r>
      <w:r w:rsidRPr="00B223C0">
        <w:rPr>
          <w:rFonts w:ascii="Arial" w:hAnsi="Arial" w:cs="Arial"/>
          <w:sz w:val="20"/>
          <w:szCs w:val="18"/>
        </w:rPr>
        <w:t xml:space="preserve"> The treated seeds were tested in </w:t>
      </w:r>
      <w:r w:rsidR="00E731AD" w:rsidRPr="00B223C0">
        <w:rPr>
          <w:rFonts w:ascii="Arial" w:hAnsi="Arial" w:cs="Arial"/>
          <w:sz w:val="20"/>
          <w:szCs w:val="18"/>
        </w:rPr>
        <w:t xml:space="preserve">three </w:t>
      </w:r>
      <w:r w:rsidRPr="00B223C0">
        <w:rPr>
          <w:rFonts w:ascii="Arial" w:hAnsi="Arial" w:cs="Arial"/>
          <w:sz w:val="20"/>
          <w:szCs w:val="18"/>
        </w:rPr>
        <w:t xml:space="preserve">replications of </w:t>
      </w:r>
      <w:r w:rsidR="00E731AD" w:rsidRPr="00B223C0">
        <w:rPr>
          <w:rFonts w:ascii="Arial" w:hAnsi="Arial" w:cs="Arial"/>
          <w:sz w:val="20"/>
          <w:szCs w:val="18"/>
        </w:rPr>
        <w:t>50</w:t>
      </w:r>
      <w:r w:rsidRPr="00B223C0">
        <w:rPr>
          <w:rFonts w:ascii="Arial" w:hAnsi="Arial" w:cs="Arial"/>
          <w:sz w:val="20"/>
          <w:szCs w:val="18"/>
        </w:rPr>
        <w:t xml:space="preserve"> seeds </w:t>
      </w:r>
      <w:r w:rsidR="00D77308" w:rsidRPr="00B223C0">
        <w:rPr>
          <w:rFonts w:ascii="Arial" w:hAnsi="Arial" w:cs="Arial"/>
          <w:sz w:val="20"/>
          <w:szCs w:val="18"/>
        </w:rPr>
        <w:t>using</w:t>
      </w:r>
      <w:r w:rsidRPr="00B223C0">
        <w:rPr>
          <w:rFonts w:ascii="Arial" w:hAnsi="Arial" w:cs="Arial"/>
          <w:sz w:val="20"/>
          <w:szCs w:val="18"/>
        </w:rPr>
        <w:t xml:space="preserve"> </w:t>
      </w:r>
      <w:r w:rsidR="009B4861" w:rsidRPr="00B223C0">
        <w:rPr>
          <w:rFonts w:ascii="Arial" w:hAnsi="Arial" w:cs="Arial"/>
          <w:sz w:val="20"/>
          <w:szCs w:val="18"/>
        </w:rPr>
        <w:t xml:space="preserve">the </w:t>
      </w:r>
      <w:r w:rsidRPr="00B223C0">
        <w:rPr>
          <w:rFonts w:ascii="Arial" w:hAnsi="Arial" w:cs="Arial"/>
          <w:sz w:val="20"/>
          <w:szCs w:val="18"/>
        </w:rPr>
        <w:t>rolled paper towel method. Seeds without treatment served as control</w:t>
      </w:r>
      <w:r w:rsidR="00E731AD" w:rsidRPr="00B223C0">
        <w:rPr>
          <w:rFonts w:ascii="Arial" w:hAnsi="Arial" w:cs="Arial"/>
          <w:sz w:val="20"/>
          <w:szCs w:val="18"/>
        </w:rPr>
        <w:t xml:space="preserve"> and</w:t>
      </w:r>
      <w:r w:rsidRPr="00B223C0">
        <w:rPr>
          <w:rFonts w:ascii="Arial" w:hAnsi="Arial" w:cs="Arial"/>
          <w:sz w:val="20"/>
          <w:szCs w:val="18"/>
        </w:rPr>
        <w:t xml:space="preserve"> </w:t>
      </w:r>
      <w:r w:rsidR="00E731AD" w:rsidRPr="00B223C0">
        <w:rPr>
          <w:rFonts w:ascii="Arial" w:hAnsi="Arial" w:cs="Arial"/>
          <w:sz w:val="20"/>
          <w:szCs w:val="18"/>
        </w:rPr>
        <w:t xml:space="preserve">were </w:t>
      </w:r>
      <w:r w:rsidRPr="00B223C0">
        <w:rPr>
          <w:rFonts w:ascii="Arial" w:hAnsi="Arial" w:cs="Arial"/>
          <w:sz w:val="20"/>
          <w:szCs w:val="18"/>
        </w:rPr>
        <w:t xml:space="preserve">incubated at </w:t>
      </w:r>
      <w:r w:rsidR="00E4062C" w:rsidRPr="00B223C0">
        <w:rPr>
          <w:rFonts w:ascii="Arial" w:hAnsi="Arial" w:cs="Arial"/>
          <w:sz w:val="20"/>
          <w:szCs w:val="18"/>
        </w:rPr>
        <w:t>28</w:t>
      </w:r>
      <w:r w:rsidRPr="00B223C0">
        <w:rPr>
          <w:rFonts w:ascii="Arial" w:hAnsi="Arial" w:cs="Arial"/>
          <w:sz w:val="20"/>
          <w:szCs w:val="18"/>
        </w:rPr>
        <w:t>±</w:t>
      </w:r>
      <w:smartTag w:uri="urn:schemas-microsoft-com:office:smarttags" w:element="metricconverter">
        <w:smartTagPr>
          <w:attr w:name="ProductID" w:val="2ﾰC"/>
        </w:smartTagPr>
        <w:r w:rsidRPr="00B223C0">
          <w:rPr>
            <w:rFonts w:ascii="Arial" w:hAnsi="Arial" w:cs="Arial"/>
            <w:sz w:val="20"/>
            <w:szCs w:val="18"/>
          </w:rPr>
          <w:t>2</w:t>
        </w:r>
        <w:r w:rsidR="00B223C0" w:rsidRPr="00B223C0">
          <w:rPr>
            <w:rFonts w:ascii="Arial" w:hAnsi="Arial" w:cs="Arial"/>
            <w:sz w:val="20"/>
            <w:szCs w:val="18"/>
          </w:rPr>
          <w:t xml:space="preserve"> </w:t>
        </w:r>
        <w:r w:rsidRPr="00B223C0">
          <w:rPr>
            <w:rFonts w:ascii="Arial" w:hAnsi="Arial" w:cs="Arial"/>
            <w:sz w:val="20"/>
            <w:szCs w:val="18"/>
          </w:rPr>
          <w:t>°C</w:t>
        </w:r>
      </w:smartTag>
      <w:r w:rsidRPr="00B223C0">
        <w:rPr>
          <w:rFonts w:ascii="Arial" w:hAnsi="Arial" w:cs="Arial"/>
          <w:sz w:val="20"/>
          <w:szCs w:val="18"/>
        </w:rPr>
        <w:t xml:space="preserve"> for </w:t>
      </w:r>
      <w:r w:rsidR="00E731AD" w:rsidRPr="00B223C0">
        <w:rPr>
          <w:rFonts w:ascii="Arial" w:hAnsi="Arial" w:cs="Arial"/>
          <w:sz w:val="20"/>
          <w:szCs w:val="18"/>
        </w:rPr>
        <w:t>10</w:t>
      </w:r>
      <w:r w:rsidRPr="00B223C0">
        <w:rPr>
          <w:rFonts w:ascii="Arial" w:hAnsi="Arial" w:cs="Arial"/>
          <w:sz w:val="20"/>
          <w:szCs w:val="18"/>
        </w:rPr>
        <w:t xml:space="preserve"> days under 12 hrs light and darkness.</w:t>
      </w:r>
      <w:r w:rsidR="005C6D23" w:rsidRPr="00B223C0">
        <w:rPr>
          <w:rFonts w:ascii="Arial" w:hAnsi="Arial" w:cs="Arial"/>
          <w:sz w:val="20"/>
          <w:szCs w:val="18"/>
        </w:rPr>
        <w:t xml:space="preserve"> </w:t>
      </w:r>
      <w:r w:rsidRPr="00B223C0">
        <w:rPr>
          <w:rFonts w:ascii="Arial" w:hAnsi="Arial" w:cs="Arial"/>
          <w:sz w:val="20"/>
          <w:szCs w:val="20"/>
        </w:rPr>
        <w:t xml:space="preserve">After ten days of incubation, </w:t>
      </w:r>
      <w:r w:rsidR="00E4062C" w:rsidRPr="00B223C0">
        <w:rPr>
          <w:rFonts w:ascii="Arial" w:hAnsi="Arial" w:cs="Arial"/>
          <w:sz w:val="20"/>
          <w:szCs w:val="20"/>
        </w:rPr>
        <w:t xml:space="preserve">per cent infection, </w:t>
      </w:r>
      <w:r w:rsidR="00E4062C" w:rsidRPr="00B223C0">
        <w:rPr>
          <w:rFonts w:ascii="Arial" w:hAnsi="Arial" w:cs="Arial"/>
          <w:sz w:val="20"/>
          <w:szCs w:val="18"/>
        </w:rPr>
        <w:t>seed germination (%), root length (cm), shoot length (cm)</w:t>
      </w:r>
      <w:r w:rsidRPr="00B223C0">
        <w:rPr>
          <w:rFonts w:ascii="Arial" w:hAnsi="Arial" w:cs="Arial"/>
          <w:sz w:val="20"/>
          <w:szCs w:val="20"/>
        </w:rPr>
        <w:t xml:space="preserve"> </w:t>
      </w:r>
      <w:r w:rsidR="009B4861" w:rsidRPr="00B223C0">
        <w:rPr>
          <w:rFonts w:ascii="Arial" w:hAnsi="Arial" w:cs="Arial"/>
          <w:sz w:val="20"/>
          <w:szCs w:val="20"/>
        </w:rPr>
        <w:t>were</w:t>
      </w:r>
      <w:r w:rsidRPr="00B223C0">
        <w:rPr>
          <w:rFonts w:ascii="Arial" w:hAnsi="Arial" w:cs="Arial"/>
          <w:sz w:val="20"/>
          <w:szCs w:val="20"/>
        </w:rPr>
        <w:t xml:space="preserve"> recorded and </w:t>
      </w:r>
      <w:r w:rsidR="00B223C0" w:rsidRPr="00B223C0">
        <w:rPr>
          <w:rFonts w:ascii="Arial" w:hAnsi="Arial" w:cs="Arial"/>
          <w:sz w:val="20"/>
          <w:szCs w:val="20"/>
        </w:rPr>
        <w:t xml:space="preserve">the </w:t>
      </w:r>
      <w:r w:rsidRPr="00B223C0">
        <w:rPr>
          <w:rFonts w:ascii="Arial" w:hAnsi="Arial" w:cs="Arial"/>
          <w:sz w:val="20"/>
          <w:szCs w:val="20"/>
        </w:rPr>
        <w:t xml:space="preserve">seedling vigour </w:t>
      </w:r>
      <w:r w:rsidR="00B1251C" w:rsidRPr="00B223C0">
        <w:rPr>
          <w:rFonts w:ascii="Arial" w:hAnsi="Arial" w:cs="Arial"/>
          <w:sz w:val="20"/>
          <w:szCs w:val="20"/>
        </w:rPr>
        <w:t xml:space="preserve">index </w:t>
      </w:r>
      <w:r w:rsidRPr="00B223C0">
        <w:rPr>
          <w:rFonts w:ascii="Arial" w:hAnsi="Arial" w:cs="Arial"/>
          <w:sz w:val="20"/>
          <w:szCs w:val="20"/>
        </w:rPr>
        <w:t xml:space="preserve">was calculated as stated earlier. </w:t>
      </w:r>
    </w:p>
    <w:p w14:paraId="0119BE3C" w14:textId="34D3190E" w:rsidR="00C11EB1"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2.5 </w:t>
      </w:r>
      <w:r w:rsidR="00C11EB1" w:rsidRPr="00B223C0">
        <w:rPr>
          <w:rFonts w:ascii="Arial" w:hAnsi="Arial" w:cs="Arial"/>
          <w:b/>
          <w:szCs w:val="20"/>
        </w:rPr>
        <w:t xml:space="preserve">Evaluation of plant extracts against </w:t>
      </w:r>
      <w:r w:rsidRPr="00B223C0">
        <w:rPr>
          <w:rFonts w:ascii="Arial" w:hAnsi="Arial" w:cs="Arial"/>
          <w:b/>
          <w:szCs w:val="20"/>
        </w:rPr>
        <w:t xml:space="preserve">the </w:t>
      </w:r>
      <w:r w:rsidR="00C11EB1" w:rsidRPr="00B223C0">
        <w:rPr>
          <w:rFonts w:ascii="Arial" w:hAnsi="Arial" w:cs="Arial"/>
          <w:b/>
          <w:szCs w:val="20"/>
        </w:rPr>
        <w:t>seed mycoflora of niger</w:t>
      </w:r>
    </w:p>
    <w:p w14:paraId="53A3B4E0" w14:textId="1D11266A" w:rsidR="00C11EB1" w:rsidRPr="00B223C0" w:rsidRDefault="00C11EB1" w:rsidP="009C7ED6">
      <w:pPr>
        <w:spacing w:before="240" w:after="240" w:line="480" w:lineRule="auto"/>
        <w:ind w:firstLine="720"/>
        <w:jc w:val="both"/>
        <w:rPr>
          <w:rFonts w:ascii="Arial" w:hAnsi="Arial" w:cs="Arial"/>
          <w:sz w:val="20"/>
          <w:szCs w:val="18"/>
        </w:rPr>
      </w:pPr>
      <w:r w:rsidRPr="00B223C0">
        <w:rPr>
          <w:rFonts w:ascii="Arial" w:hAnsi="Arial" w:cs="Arial"/>
          <w:sz w:val="20"/>
          <w:szCs w:val="18"/>
        </w:rPr>
        <w:t xml:space="preserve">Aqueous plant extracts of test botanicals are prepared by grinding the mixture and </w:t>
      </w:r>
      <w:r w:rsidR="008D4595" w:rsidRPr="00B223C0">
        <w:rPr>
          <w:rFonts w:ascii="Arial" w:hAnsi="Arial" w:cs="Arial"/>
          <w:sz w:val="20"/>
          <w:szCs w:val="18"/>
        </w:rPr>
        <w:t>filtering it</w:t>
      </w:r>
      <w:r w:rsidRPr="00B223C0">
        <w:rPr>
          <w:rFonts w:ascii="Arial" w:hAnsi="Arial" w:cs="Arial"/>
          <w:sz w:val="20"/>
          <w:szCs w:val="18"/>
        </w:rPr>
        <w:t xml:space="preserve"> through </w:t>
      </w:r>
      <w:r w:rsidR="009B4861" w:rsidRPr="00B223C0">
        <w:rPr>
          <w:rFonts w:ascii="Arial" w:hAnsi="Arial" w:cs="Arial"/>
          <w:sz w:val="20"/>
          <w:szCs w:val="18"/>
        </w:rPr>
        <w:t>a double</w:t>
      </w:r>
      <w:r w:rsidR="00B223C0" w:rsidRPr="00B223C0">
        <w:rPr>
          <w:rFonts w:ascii="Arial" w:hAnsi="Arial" w:cs="Arial"/>
          <w:sz w:val="20"/>
          <w:szCs w:val="18"/>
        </w:rPr>
        <w:t xml:space="preserve"> </w:t>
      </w:r>
      <w:r w:rsidR="009B4861" w:rsidRPr="00B223C0">
        <w:rPr>
          <w:rFonts w:ascii="Arial" w:hAnsi="Arial" w:cs="Arial"/>
          <w:sz w:val="20"/>
          <w:szCs w:val="18"/>
        </w:rPr>
        <w:t>layered</w:t>
      </w:r>
      <w:r w:rsidRPr="00B223C0">
        <w:rPr>
          <w:rFonts w:ascii="Arial" w:hAnsi="Arial" w:cs="Arial"/>
          <w:sz w:val="20"/>
          <w:szCs w:val="18"/>
        </w:rPr>
        <w:t xml:space="preserve"> muslin cloth. Each of </w:t>
      </w:r>
      <w:r w:rsidR="009B4861" w:rsidRPr="00B223C0">
        <w:rPr>
          <w:rFonts w:ascii="Arial" w:hAnsi="Arial" w:cs="Arial"/>
          <w:sz w:val="20"/>
          <w:szCs w:val="18"/>
        </w:rPr>
        <w:t xml:space="preserve">the </w:t>
      </w:r>
      <w:r w:rsidRPr="00B223C0">
        <w:rPr>
          <w:rFonts w:ascii="Arial" w:hAnsi="Arial" w:cs="Arial"/>
          <w:sz w:val="20"/>
          <w:szCs w:val="18"/>
        </w:rPr>
        <w:t xml:space="preserve">filtrates obtained </w:t>
      </w:r>
      <w:r w:rsidR="00B223C0" w:rsidRPr="00B223C0">
        <w:rPr>
          <w:rFonts w:ascii="Arial" w:hAnsi="Arial" w:cs="Arial"/>
          <w:sz w:val="20"/>
          <w:szCs w:val="18"/>
        </w:rPr>
        <w:t>wa</w:t>
      </w:r>
      <w:r w:rsidR="006121E4" w:rsidRPr="00B223C0">
        <w:rPr>
          <w:rFonts w:ascii="Arial" w:hAnsi="Arial" w:cs="Arial"/>
          <w:sz w:val="20"/>
          <w:szCs w:val="18"/>
        </w:rPr>
        <w:t>s</w:t>
      </w:r>
      <w:r w:rsidRPr="00B223C0">
        <w:rPr>
          <w:rFonts w:ascii="Arial" w:hAnsi="Arial" w:cs="Arial"/>
          <w:sz w:val="20"/>
          <w:szCs w:val="18"/>
        </w:rPr>
        <w:t xml:space="preserve"> further filtered through Whatman No.1 filter paper using </w:t>
      </w:r>
      <w:r w:rsidR="006C5A22" w:rsidRPr="00B223C0">
        <w:rPr>
          <w:rFonts w:ascii="Arial" w:hAnsi="Arial" w:cs="Arial"/>
          <w:sz w:val="20"/>
          <w:szCs w:val="18"/>
        </w:rPr>
        <w:t xml:space="preserve">a </w:t>
      </w:r>
      <w:r w:rsidRPr="00B223C0">
        <w:rPr>
          <w:rFonts w:ascii="Arial" w:hAnsi="Arial" w:cs="Arial"/>
          <w:sz w:val="20"/>
          <w:szCs w:val="18"/>
        </w:rPr>
        <w:t xml:space="preserve">funnel and volumetric flasks (100 ml), </w:t>
      </w:r>
      <w:r w:rsidR="009B4861" w:rsidRPr="00B223C0">
        <w:rPr>
          <w:rFonts w:ascii="Arial" w:hAnsi="Arial" w:cs="Arial"/>
          <w:sz w:val="20"/>
          <w:szCs w:val="18"/>
        </w:rPr>
        <w:t xml:space="preserve">and </w:t>
      </w:r>
      <w:r w:rsidRPr="00B223C0">
        <w:rPr>
          <w:rFonts w:ascii="Arial" w:hAnsi="Arial" w:cs="Arial"/>
          <w:sz w:val="20"/>
          <w:szCs w:val="18"/>
        </w:rPr>
        <w:t xml:space="preserve">the final clear extracts </w:t>
      </w:r>
      <w:r w:rsidR="008D4595" w:rsidRPr="00B223C0">
        <w:rPr>
          <w:rFonts w:ascii="Arial" w:hAnsi="Arial" w:cs="Arial"/>
          <w:sz w:val="20"/>
          <w:szCs w:val="18"/>
        </w:rPr>
        <w:t>form</w:t>
      </w:r>
      <w:r w:rsidRPr="00B223C0">
        <w:rPr>
          <w:rFonts w:ascii="Arial" w:hAnsi="Arial" w:cs="Arial"/>
          <w:sz w:val="20"/>
          <w:szCs w:val="18"/>
        </w:rPr>
        <w:t xml:space="preserve"> the stock solution or standard plant extracts of 100 per cent concentration. Five and ten ml of stock solution </w:t>
      </w:r>
      <w:r w:rsidR="009B4861" w:rsidRPr="00B223C0">
        <w:rPr>
          <w:rFonts w:ascii="Arial" w:hAnsi="Arial" w:cs="Arial"/>
          <w:sz w:val="20"/>
          <w:szCs w:val="18"/>
        </w:rPr>
        <w:t>were</w:t>
      </w:r>
      <w:r w:rsidRPr="00B223C0">
        <w:rPr>
          <w:rFonts w:ascii="Arial" w:hAnsi="Arial" w:cs="Arial"/>
          <w:sz w:val="20"/>
          <w:szCs w:val="18"/>
        </w:rPr>
        <w:t xml:space="preserve"> mixed with 95 ml and 90 ml of sterilized water</w:t>
      </w:r>
      <w:r w:rsidR="00E731AD" w:rsidRPr="00B223C0">
        <w:rPr>
          <w:rFonts w:ascii="Arial" w:hAnsi="Arial" w:cs="Arial"/>
          <w:sz w:val="20"/>
          <w:szCs w:val="18"/>
        </w:rPr>
        <w:t>,</w:t>
      </w:r>
      <w:r w:rsidRPr="00B223C0">
        <w:rPr>
          <w:rFonts w:ascii="Arial" w:hAnsi="Arial" w:cs="Arial"/>
          <w:sz w:val="20"/>
          <w:szCs w:val="18"/>
        </w:rPr>
        <w:t xml:space="preserve"> respectively</w:t>
      </w:r>
      <w:r w:rsidR="008D4595" w:rsidRPr="00B223C0">
        <w:rPr>
          <w:rFonts w:ascii="Arial" w:hAnsi="Arial" w:cs="Arial"/>
          <w:sz w:val="20"/>
          <w:szCs w:val="18"/>
        </w:rPr>
        <w:t>,</w:t>
      </w:r>
      <w:r w:rsidRPr="00B223C0">
        <w:rPr>
          <w:rFonts w:ascii="Arial" w:hAnsi="Arial" w:cs="Arial"/>
          <w:sz w:val="20"/>
          <w:szCs w:val="18"/>
        </w:rPr>
        <w:t xml:space="preserve"> </w:t>
      </w:r>
      <w:r w:rsidR="009B4861" w:rsidRPr="00B223C0">
        <w:rPr>
          <w:rFonts w:ascii="Arial" w:hAnsi="Arial" w:cs="Arial"/>
          <w:sz w:val="20"/>
          <w:szCs w:val="18"/>
        </w:rPr>
        <w:t>to</w:t>
      </w:r>
      <w:r w:rsidRPr="00B223C0">
        <w:rPr>
          <w:rFonts w:ascii="Arial" w:hAnsi="Arial" w:cs="Arial"/>
          <w:sz w:val="20"/>
          <w:szCs w:val="18"/>
        </w:rPr>
        <w:t xml:space="preserve"> get 5 and 10 per cent concentration</w:t>
      </w:r>
      <w:r w:rsidR="00B1251C" w:rsidRPr="00B223C0">
        <w:rPr>
          <w:rFonts w:ascii="Arial" w:hAnsi="Arial" w:cs="Arial"/>
          <w:sz w:val="20"/>
          <w:szCs w:val="18"/>
        </w:rPr>
        <w:t xml:space="preserve"> and </w:t>
      </w:r>
      <w:r w:rsidRPr="00B223C0">
        <w:rPr>
          <w:rFonts w:ascii="Arial" w:hAnsi="Arial" w:cs="Arial"/>
          <w:sz w:val="20"/>
          <w:szCs w:val="18"/>
        </w:rPr>
        <w:t xml:space="preserve">evaluated </w:t>
      </w:r>
      <w:r w:rsidRPr="00B223C0">
        <w:rPr>
          <w:rFonts w:ascii="Arial" w:hAnsi="Arial" w:cs="Arial"/>
          <w:i/>
          <w:sz w:val="20"/>
          <w:szCs w:val="18"/>
        </w:rPr>
        <w:t>in vitro</w:t>
      </w:r>
      <w:r w:rsidRPr="00B223C0">
        <w:rPr>
          <w:rFonts w:ascii="Arial" w:hAnsi="Arial" w:cs="Arial"/>
          <w:sz w:val="20"/>
          <w:szCs w:val="18"/>
        </w:rPr>
        <w:t xml:space="preserve"> against </w:t>
      </w:r>
      <w:r w:rsidR="00E731AD" w:rsidRPr="00B223C0">
        <w:rPr>
          <w:rFonts w:ascii="Arial" w:hAnsi="Arial" w:cs="Arial"/>
          <w:sz w:val="20"/>
          <w:szCs w:val="18"/>
        </w:rPr>
        <w:t xml:space="preserve">seed </w:t>
      </w:r>
      <w:r w:rsidRPr="00B223C0">
        <w:rPr>
          <w:rFonts w:ascii="Arial" w:hAnsi="Arial" w:cs="Arial"/>
          <w:sz w:val="20"/>
          <w:szCs w:val="18"/>
        </w:rPr>
        <w:t xml:space="preserve">mycoflora. </w:t>
      </w:r>
    </w:p>
    <w:p w14:paraId="23B6F8E3" w14:textId="5B7C7BB7" w:rsidR="00B223C0" w:rsidRPr="00B223C0" w:rsidRDefault="00C11EB1" w:rsidP="00B223C0">
      <w:pPr>
        <w:spacing w:before="240" w:after="240" w:line="480" w:lineRule="auto"/>
        <w:ind w:firstLine="720"/>
        <w:jc w:val="both"/>
        <w:rPr>
          <w:rFonts w:ascii="Arial" w:hAnsi="Arial" w:cs="Arial"/>
          <w:sz w:val="20"/>
          <w:szCs w:val="18"/>
        </w:rPr>
      </w:pPr>
      <w:r w:rsidRPr="00B223C0">
        <w:rPr>
          <w:rFonts w:ascii="Arial" w:hAnsi="Arial" w:cs="Arial"/>
          <w:sz w:val="20"/>
          <w:szCs w:val="18"/>
        </w:rPr>
        <w:t xml:space="preserve">In each treatment, seeds were soaked in 50 ml of extract for 15 minutes and dried in </w:t>
      </w:r>
      <w:r w:rsidR="005026C0" w:rsidRPr="00B223C0">
        <w:rPr>
          <w:rFonts w:ascii="Arial" w:hAnsi="Arial" w:cs="Arial"/>
          <w:sz w:val="20"/>
          <w:szCs w:val="18"/>
        </w:rPr>
        <w:t xml:space="preserve">the </w:t>
      </w:r>
      <w:r w:rsidRPr="00B223C0">
        <w:rPr>
          <w:rFonts w:ascii="Arial" w:hAnsi="Arial" w:cs="Arial"/>
          <w:sz w:val="20"/>
          <w:szCs w:val="18"/>
        </w:rPr>
        <w:t xml:space="preserve">shade for 24 hours. Seeds soaked in sterile distilled water served as </w:t>
      </w:r>
      <w:r w:rsidR="008D4595" w:rsidRPr="00B223C0">
        <w:rPr>
          <w:rFonts w:ascii="Arial" w:hAnsi="Arial" w:cs="Arial"/>
          <w:sz w:val="20"/>
          <w:szCs w:val="18"/>
        </w:rPr>
        <w:t xml:space="preserve">a </w:t>
      </w:r>
      <w:r w:rsidRPr="00B223C0">
        <w:rPr>
          <w:rFonts w:ascii="Arial" w:hAnsi="Arial" w:cs="Arial"/>
          <w:sz w:val="20"/>
          <w:szCs w:val="18"/>
        </w:rPr>
        <w:t xml:space="preserve">control. The treated seeds </w:t>
      </w:r>
      <w:r w:rsidRPr="00B223C0">
        <w:rPr>
          <w:rFonts w:ascii="Arial" w:hAnsi="Arial" w:cs="Arial"/>
          <w:sz w:val="20"/>
          <w:szCs w:val="18"/>
        </w:rPr>
        <w:lastRenderedPageBreak/>
        <w:t xml:space="preserve">were tested in three replications of </w:t>
      </w:r>
      <w:r w:rsidR="00E731AD" w:rsidRPr="00B223C0">
        <w:rPr>
          <w:rFonts w:ascii="Arial" w:hAnsi="Arial" w:cs="Arial"/>
          <w:sz w:val="20"/>
          <w:szCs w:val="18"/>
        </w:rPr>
        <w:t>50</w:t>
      </w:r>
      <w:r w:rsidRPr="00B223C0">
        <w:rPr>
          <w:rFonts w:ascii="Arial" w:hAnsi="Arial" w:cs="Arial"/>
          <w:sz w:val="20"/>
          <w:szCs w:val="18"/>
        </w:rPr>
        <w:t xml:space="preserve"> seeds </w:t>
      </w:r>
      <w:r w:rsidR="00D77308" w:rsidRPr="00B223C0">
        <w:rPr>
          <w:rFonts w:ascii="Arial" w:hAnsi="Arial" w:cs="Arial"/>
          <w:sz w:val="20"/>
          <w:szCs w:val="18"/>
        </w:rPr>
        <w:t>using</w:t>
      </w:r>
      <w:r w:rsidRPr="00B223C0">
        <w:rPr>
          <w:rFonts w:ascii="Arial" w:hAnsi="Arial" w:cs="Arial"/>
          <w:sz w:val="20"/>
          <w:szCs w:val="18"/>
        </w:rPr>
        <w:t xml:space="preserve"> </w:t>
      </w:r>
      <w:r w:rsidR="009B4861" w:rsidRPr="00B223C0">
        <w:rPr>
          <w:rFonts w:ascii="Arial" w:hAnsi="Arial" w:cs="Arial"/>
          <w:sz w:val="20"/>
          <w:szCs w:val="18"/>
        </w:rPr>
        <w:t xml:space="preserve">the </w:t>
      </w:r>
      <w:r w:rsidRPr="00B223C0">
        <w:rPr>
          <w:rFonts w:ascii="Arial" w:hAnsi="Arial" w:cs="Arial"/>
          <w:sz w:val="20"/>
          <w:szCs w:val="18"/>
        </w:rPr>
        <w:t xml:space="preserve">rolled paper towel method and then incubated at </w:t>
      </w:r>
      <w:r w:rsidR="00933252" w:rsidRPr="00B223C0">
        <w:rPr>
          <w:rFonts w:ascii="Arial" w:hAnsi="Arial" w:cs="Arial"/>
          <w:sz w:val="20"/>
          <w:szCs w:val="18"/>
        </w:rPr>
        <w:t>28</w:t>
      </w:r>
      <w:r w:rsidRPr="00B223C0">
        <w:rPr>
          <w:rFonts w:ascii="Arial" w:hAnsi="Arial" w:cs="Arial"/>
          <w:sz w:val="20"/>
          <w:szCs w:val="18"/>
        </w:rPr>
        <w:t>±</w:t>
      </w:r>
      <w:smartTag w:uri="urn:schemas-microsoft-com:office:smarttags" w:element="metricconverter">
        <w:smartTagPr>
          <w:attr w:name="ProductID" w:val="2ﾰC"/>
        </w:smartTagPr>
        <w:r w:rsidRPr="00B223C0">
          <w:rPr>
            <w:rFonts w:ascii="Arial" w:hAnsi="Arial" w:cs="Arial"/>
            <w:sz w:val="20"/>
            <w:szCs w:val="18"/>
          </w:rPr>
          <w:t>2</w:t>
        </w:r>
        <w:r w:rsidR="00B223C0" w:rsidRPr="00B223C0">
          <w:rPr>
            <w:rFonts w:ascii="Arial" w:hAnsi="Arial" w:cs="Arial"/>
            <w:sz w:val="20"/>
            <w:szCs w:val="18"/>
          </w:rPr>
          <w:t xml:space="preserve"> </w:t>
        </w:r>
        <w:r w:rsidRPr="00B223C0">
          <w:rPr>
            <w:rFonts w:ascii="Arial" w:hAnsi="Arial" w:cs="Arial"/>
            <w:sz w:val="20"/>
            <w:szCs w:val="18"/>
          </w:rPr>
          <w:t>°C</w:t>
        </w:r>
      </w:smartTag>
      <w:r w:rsidRPr="00B223C0">
        <w:rPr>
          <w:rFonts w:ascii="Arial" w:hAnsi="Arial" w:cs="Arial"/>
          <w:sz w:val="20"/>
          <w:szCs w:val="18"/>
        </w:rPr>
        <w:t xml:space="preserve"> for </w:t>
      </w:r>
      <w:r w:rsidR="00E731AD" w:rsidRPr="00B223C0">
        <w:rPr>
          <w:rFonts w:ascii="Arial" w:hAnsi="Arial" w:cs="Arial"/>
          <w:sz w:val="20"/>
          <w:szCs w:val="18"/>
        </w:rPr>
        <w:t>10</w:t>
      </w:r>
      <w:r w:rsidRPr="00B223C0">
        <w:rPr>
          <w:rFonts w:ascii="Arial" w:hAnsi="Arial" w:cs="Arial"/>
          <w:sz w:val="20"/>
          <w:szCs w:val="18"/>
        </w:rPr>
        <w:t xml:space="preserve"> days under 12 hrs light and darkness.</w:t>
      </w:r>
      <w:r w:rsidR="005C6D23" w:rsidRPr="00B223C0">
        <w:rPr>
          <w:rFonts w:ascii="Arial" w:hAnsi="Arial" w:cs="Arial"/>
          <w:sz w:val="20"/>
          <w:szCs w:val="18"/>
        </w:rPr>
        <w:t xml:space="preserve"> </w:t>
      </w:r>
      <w:r w:rsidR="00933252" w:rsidRPr="00B223C0">
        <w:rPr>
          <w:rFonts w:ascii="Arial" w:hAnsi="Arial" w:cs="Arial"/>
          <w:sz w:val="20"/>
          <w:szCs w:val="18"/>
        </w:rPr>
        <w:t>Seed infection (%), seed germination (%), root length (cm), shoot length (cm) and vigour index were recorded after 10 days of incubation</w:t>
      </w:r>
      <w:r w:rsidR="00530630" w:rsidRPr="00B223C0">
        <w:rPr>
          <w:rFonts w:ascii="Arial" w:hAnsi="Arial" w:cs="Arial"/>
          <w:sz w:val="20"/>
          <w:szCs w:val="18"/>
        </w:rPr>
        <w:t xml:space="preserve">. </w:t>
      </w:r>
      <w:r w:rsidRPr="00B223C0">
        <w:rPr>
          <w:rFonts w:ascii="Arial" w:hAnsi="Arial" w:cs="Arial"/>
          <w:sz w:val="20"/>
          <w:szCs w:val="18"/>
        </w:rPr>
        <w:t xml:space="preserve">Seedling </w:t>
      </w:r>
      <w:r w:rsidR="009B4861" w:rsidRPr="00B223C0">
        <w:rPr>
          <w:rFonts w:ascii="Arial" w:hAnsi="Arial" w:cs="Arial"/>
          <w:sz w:val="20"/>
          <w:szCs w:val="18"/>
        </w:rPr>
        <w:t>vigor</w:t>
      </w:r>
      <w:r w:rsidRPr="00B223C0">
        <w:rPr>
          <w:rFonts w:ascii="Arial" w:hAnsi="Arial" w:cs="Arial"/>
          <w:sz w:val="20"/>
          <w:szCs w:val="18"/>
        </w:rPr>
        <w:t xml:space="preserve"> </w:t>
      </w:r>
      <w:r w:rsidR="00530630" w:rsidRPr="00B223C0">
        <w:rPr>
          <w:rFonts w:ascii="Arial" w:hAnsi="Arial" w:cs="Arial"/>
          <w:sz w:val="20"/>
          <w:szCs w:val="18"/>
        </w:rPr>
        <w:t xml:space="preserve">index </w:t>
      </w:r>
      <w:r w:rsidRPr="00B223C0">
        <w:rPr>
          <w:rFonts w:ascii="Arial" w:hAnsi="Arial" w:cs="Arial"/>
          <w:sz w:val="20"/>
          <w:szCs w:val="18"/>
        </w:rPr>
        <w:t>was also calculated as stated earlier</w:t>
      </w:r>
      <w:r w:rsidR="00B223C0">
        <w:rPr>
          <w:rFonts w:ascii="Arial" w:hAnsi="Arial" w:cs="Arial"/>
          <w:sz w:val="20"/>
          <w:szCs w:val="18"/>
        </w:rPr>
        <w:t>.</w:t>
      </w:r>
    </w:p>
    <w:p w14:paraId="1568D8B4" w14:textId="1BFFFF3F" w:rsidR="006C5A22" w:rsidRPr="00FF29E6" w:rsidRDefault="00FF29E6" w:rsidP="006C5A22">
      <w:pPr>
        <w:spacing w:before="240" w:after="240" w:line="480" w:lineRule="auto"/>
        <w:jc w:val="both"/>
        <w:rPr>
          <w:rFonts w:ascii="Arial" w:hAnsi="Arial" w:cs="Arial"/>
          <w:b/>
          <w:bCs/>
          <w:szCs w:val="20"/>
        </w:rPr>
      </w:pPr>
      <w:r w:rsidRPr="00FF29E6">
        <w:rPr>
          <w:rFonts w:ascii="Arial" w:hAnsi="Arial" w:cs="Arial"/>
          <w:b/>
          <w:bCs/>
          <w:szCs w:val="20"/>
        </w:rPr>
        <w:t xml:space="preserve">2.6 </w:t>
      </w:r>
      <w:r w:rsidR="006C5A22" w:rsidRPr="00FF29E6">
        <w:rPr>
          <w:rFonts w:ascii="Arial" w:hAnsi="Arial" w:cs="Arial"/>
          <w:b/>
          <w:bCs/>
          <w:szCs w:val="20"/>
        </w:rPr>
        <w:t>Statistical analysis</w:t>
      </w:r>
    </w:p>
    <w:p w14:paraId="612A4C71" w14:textId="787B1830" w:rsidR="001871E5" w:rsidRDefault="00A5576E" w:rsidP="001871E5">
      <w:pPr>
        <w:spacing w:before="240" w:after="240" w:line="480" w:lineRule="auto"/>
        <w:ind w:firstLine="720"/>
        <w:jc w:val="both"/>
        <w:rPr>
          <w:rFonts w:ascii="Arial" w:hAnsi="Arial" w:cs="Arial"/>
          <w:sz w:val="20"/>
          <w:szCs w:val="18"/>
        </w:rPr>
      </w:pPr>
      <w:r w:rsidRPr="00FF29E6">
        <w:rPr>
          <w:rFonts w:ascii="Arial" w:hAnsi="Arial" w:cs="Arial"/>
          <w:sz w:val="20"/>
          <w:szCs w:val="18"/>
        </w:rPr>
        <w:t xml:space="preserve">The experiment was conducted in a factorial completely randomized design </w:t>
      </w:r>
      <w:r w:rsidR="00101152" w:rsidRPr="00FF29E6">
        <w:rPr>
          <w:rFonts w:ascii="Arial" w:hAnsi="Arial" w:cs="Arial"/>
          <w:sz w:val="20"/>
          <w:szCs w:val="18"/>
        </w:rPr>
        <w:t xml:space="preserve">with three replications, </w:t>
      </w:r>
      <w:r w:rsidRPr="00FF29E6">
        <w:rPr>
          <w:rFonts w:ascii="Arial" w:hAnsi="Arial" w:cs="Arial"/>
          <w:sz w:val="20"/>
          <w:szCs w:val="18"/>
        </w:rPr>
        <w:t xml:space="preserve">as per the standard method suggested by </w:t>
      </w:r>
      <w:proofErr w:type="spellStart"/>
      <w:r w:rsidRPr="00FF29E6">
        <w:rPr>
          <w:rFonts w:ascii="Arial" w:hAnsi="Arial" w:cs="Arial"/>
          <w:sz w:val="20"/>
          <w:szCs w:val="18"/>
        </w:rPr>
        <w:t>Panse</w:t>
      </w:r>
      <w:proofErr w:type="spellEnd"/>
      <w:r w:rsidRPr="00FF29E6">
        <w:rPr>
          <w:rFonts w:ascii="Arial" w:hAnsi="Arial" w:cs="Arial"/>
          <w:sz w:val="20"/>
          <w:szCs w:val="18"/>
        </w:rPr>
        <w:t xml:space="preserve"> and </w:t>
      </w:r>
      <w:proofErr w:type="spellStart"/>
      <w:r w:rsidRPr="00FF29E6">
        <w:rPr>
          <w:rFonts w:ascii="Arial" w:hAnsi="Arial" w:cs="Arial"/>
          <w:sz w:val="20"/>
          <w:szCs w:val="18"/>
        </w:rPr>
        <w:t>Sukhatme</w:t>
      </w:r>
      <w:proofErr w:type="spellEnd"/>
      <w:r w:rsidRPr="00FF29E6">
        <w:rPr>
          <w:rFonts w:ascii="Arial" w:hAnsi="Arial" w:cs="Arial"/>
          <w:sz w:val="20"/>
          <w:szCs w:val="18"/>
        </w:rPr>
        <w:t xml:space="preserve"> (1985)</w:t>
      </w:r>
      <w:r w:rsidR="008D4595" w:rsidRPr="00FF29E6">
        <w:rPr>
          <w:rFonts w:ascii="Arial" w:hAnsi="Arial" w:cs="Arial"/>
          <w:sz w:val="20"/>
          <w:szCs w:val="18"/>
        </w:rPr>
        <w:t>,</w:t>
      </w:r>
      <w:r w:rsidRPr="00FF29E6">
        <w:rPr>
          <w:rFonts w:ascii="Arial" w:hAnsi="Arial" w:cs="Arial"/>
          <w:sz w:val="20"/>
          <w:szCs w:val="18"/>
        </w:rPr>
        <w:t xml:space="preserve"> and the</w:t>
      </w:r>
      <w:r w:rsidR="006C5A22" w:rsidRPr="00FF29E6">
        <w:rPr>
          <w:rFonts w:ascii="Arial" w:hAnsi="Arial" w:cs="Arial"/>
          <w:sz w:val="20"/>
          <w:szCs w:val="18"/>
        </w:rPr>
        <w:t xml:space="preserve"> data</w:t>
      </w:r>
      <w:r w:rsidRPr="00FF29E6">
        <w:rPr>
          <w:rFonts w:ascii="Arial" w:hAnsi="Arial" w:cs="Arial"/>
          <w:sz w:val="20"/>
          <w:szCs w:val="18"/>
        </w:rPr>
        <w:t xml:space="preserve"> </w:t>
      </w:r>
      <w:r w:rsidR="006C5A22" w:rsidRPr="00FF29E6">
        <w:rPr>
          <w:rFonts w:ascii="Arial" w:hAnsi="Arial" w:cs="Arial"/>
          <w:sz w:val="20"/>
          <w:szCs w:val="18"/>
        </w:rPr>
        <w:t>under study were subjected to statistical analysis for proper interpretation. </w:t>
      </w:r>
      <w:r w:rsidR="001871E5" w:rsidRPr="001871E5">
        <w:rPr>
          <w:rFonts w:ascii="Arial" w:hAnsi="Arial" w:cs="Arial"/>
          <w:sz w:val="20"/>
          <w:szCs w:val="18"/>
        </w:rPr>
        <w:t xml:space="preserve">Percentage data on seed mycoflora and seed germination were transformed </w:t>
      </w:r>
      <w:r w:rsidR="001871E5">
        <w:rPr>
          <w:rFonts w:ascii="Arial" w:hAnsi="Arial" w:cs="Arial"/>
          <w:sz w:val="20"/>
          <w:szCs w:val="18"/>
        </w:rPr>
        <w:t>into</w:t>
      </w:r>
      <w:r w:rsidR="001871E5" w:rsidRPr="001871E5">
        <w:rPr>
          <w:rFonts w:ascii="Arial" w:hAnsi="Arial" w:cs="Arial"/>
          <w:sz w:val="20"/>
          <w:szCs w:val="18"/>
        </w:rPr>
        <w:t xml:space="preserve"> arcsine transformation </w:t>
      </w:r>
      <w:r w:rsidR="001871E5">
        <w:rPr>
          <w:rFonts w:ascii="Arial" w:hAnsi="Arial" w:cs="Arial"/>
          <w:sz w:val="20"/>
          <w:szCs w:val="18"/>
        </w:rPr>
        <w:t>before</w:t>
      </w:r>
      <w:r w:rsidR="001871E5" w:rsidRPr="001871E5">
        <w:rPr>
          <w:rFonts w:ascii="Arial" w:hAnsi="Arial" w:cs="Arial"/>
          <w:sz w:val="20"/>
          <w:szCs w:val="18"/>
        </w:rPr>
        <w:t xml:space="preserve"> analysis. The standard error of mean (S.Em. ±) was computed for each treatment, and the critical difference (CD) at the 5 per cent level of significance was calculated to compare treatment means. The coefficient of variation (CV) was also estimated for all parameters.</w:t>
      </w:r>
    </w:p>
    <w:p w14:paraId="593C1492" w14:textId="05B08D53" w:rsidR="00E731AD" w:rsidRPr="00FF29E6" w:rsidRDefault="00FF29E6" w:rsidP="001871E5">
      <w:pPr>
        <w:spacing w:before="240" w:after="240" w:line="480" w:lineRule="auto"/>
        <w:jc w:val="both"/>
        <w:rPr>
          <w:rFonts w:ascii="Arial" w:hAnsi="Arial" w:cs="Arial"/>
          <w:b/>
          <w:shd w:val="clear" w:color="auto" w:fill="FFFFFF"/>
        </w:rPr>
      </w:pPr>
      <w:r>
        <w:rPr>
          <w:rFonts w:ascii="Arial" w:hAnsi="Arial" w:cs="Arial"/>
          <w:b/>
          <w:shd w:val="clear" w:color="auto" w:fill="FFFFFF"/>
        </w:rPr>
        <w:t xml:space="preserve">3. </w:t>
      </w:r>
      <w:r w:rsidR="00E731AD" w:rsidRPr="00FF29E6">
        <w:rPr>
          <w:rFonts w:ascii="Arial" w:hAnsi="Arial" w:cs="Arial"/>
          <w:b/>
          <w:shd w:val="clear" w:color="auto" w:fill="FFFFFF"/>
        </w:rPr>
        <w:t xml:space="preserve">RESULTS </w:t>
      </w:r>
      <w:r w:rsidRPr="00FF29E6">
        <w:rPr>
          <w:rFonts w:ascii="Arial" w:hAnsi="Arial" w:cs="Arial"/>
          <w:b/>
          <w:shd w:val="clear" w:color="auto" w:fill="FFFFFF"/>
        </w:rPr>
        <w:t>AND DISCUSSION</w:t>
      </w:r>
    </w:p>
    <w:p w14:paraId="7DCD9F59" w14:textId="180EDEC3" w:rsidR="00256DFD" w:rsidRPr="00FF29E6" w:rsidRDefault="00FF29E6" w:rsidP="009C7ED6">
      <w:pPr>
        <w:spacing w:before="240" w:after="240" w:line="480" w:lineRule="auto"/>
        <w:jc w:val="both"/>
        <w:rPr>
          <w:rFonts w:ascii="Arial" w:hAnsi="Arial" w:cs="Arial"/>
          <w:b/>
          <w:shd w:val="clear" w:color="auto" w:fill="FFFFFF"/>
        </w:rPr>
      </w:pPr>
      <w:r>
        <w:rPr>
          <w:rFonts w:ascii="Arial" w:hAnsi="Arial" w:cs="Arial"/>
          <w:b/>
          <w:shd w:val="clear" w:color="auto" w:fill="FFFFFF"/>
        </w:rPr>
        <w:t xml:space="preserve">3.1 </w:t>
      </w:r>
      <w:r w:rsidR="00256DFD" w:rsidRPr="00FF29E6">
        <w:rPr>
          <w:rFonts w:ascii="Arial" w:hAnsi="Arial" w:cs="Arial"/>
          <w:b/>
          <w:shd w:val="clear" w:color="auto" w:fill="FFFFFF"/>
        </w:rPr>
        <w:t>Evaluation of seed dressing fungicides against seed mycoflora of niger</w:t>
      </w:r>
    </w:p>
    <w:p w14:paraId="5467121E" w14:textId="6EA5E4BB" w:rsidR="00256DFD" w:rsidRPr="00FF29E6" w:rsidRDefault="00256DFD" w:rsidP="009C7ED6">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The efficacy </w:t>
      </w:r>
      <w:r w:rsidR="006C5A22" w:rsidRPr="00FF29E6">
        <w:rPr>
          <w:rFonts w:ascii="Arial" w:hAnsi="Arial" w:cs="Arial"/>
          <w:sz w:val="20"/>
          <w:szCs w:val="20"/>
          <w:shd w:val="clear" w:color="auto" w:fill="FFFFFF"/>
        </w:rPr>
        <w:t xml:space="preserve">of </w:t>
      </w:r>
      <w:r w:rsidR="006C5A22" w:rsidRPr="00FF29E6">
        <w:rPr>
          <w:rFonts w:ascii="Arial" w:hAnsi="Arial" w:cs="Arial"/>
          <w:bCs/>
          <w:sz w:val="20"/>
          <w:szCs w:val="20"/>
          <w:shd w:val="clear" w:color="auto" w:fill="FFFFFF"/>
        </w:rPr>
        <w:t xml:space="preserve">seed dressing fungicides </w:t>
      </w:r>
      <w:r w:rsidRPr="00FF29E6">
        <w:rPr>
          <w:rFonts w:ascii="Arial" w:hAnsi="Arial" w:cs="Arial"/>
          <w:sz w:val="20"/>
          <w:szCs w:val="20"/>
          <w:shd w:val="clear" w:color="auto" w:fill="FFFFFF"/>
        </w:rPr>
        <w:t xml:space="preserve">was </w:t>
      </w:r>
      <w:r w:rsidR="003B020B" w:rsidRPr="00FF29E6">
        <w:rPr>
          <w:rFonts w:ascii="Arial" w:hAnsi="Arial" w:cs="Arial"/>
          <w:sz w:val="20"/>
          <w:szCs w:val="20"/>
          <w:shd w:val="clear" w:color="auto" w:fill="FFFFFF"/>
        </w:rPr>
        <w:t>evaluated by examining the percentage of seed infection, seed germination and seedling vigor index, as detailed in the ‘Materials and Methods’. The</w:t>
      </w:r>
      <w:r w:rsidRPr="00FF29E6">
        <w:rPr>
          <w:rFonts w:ascii="Arial" w:hAnsi="Arial" w:cs="Arial"/>
          <w:sz w:val="20"/>
          <w:szCs w:val="20"/>
          <w:shd w:val="clear" w:color="auto" w:fill="FFFFFF"/>
        </w:rPr>
        <w:t xml:space="preserve"> results are presented in Table </w:t>
      </w:r>
      <w:r w:rsidR="00D217EB">
        <w:rPr>
          <w:rFonts w:ascii="Arial" w:hAnsi="Arial" w:cs="Arial"/>
          <w:sz w:val="20"/>
          <w:szCs w:val="20"/>
          <w:shd w:val="clear" w:color="auto" w:fill="FFFFFF"/>
        </w:rPr>
        <w:t>1</w:t>
      </w:r>
      <w:r w:rsidR="00FB028A"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and Fig. 1.</w:t>
      </w:r>
    </w:p>
    <w:p w14:paraId="0D3E42D9" w14:textId="5929CC29" w:rsidR="00D81F31" w:rsidRPr="00FF29E6" w:rsidRDefault="00256DFD" w:rsidP="009C7ED6">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Results indicated </w:t>
      </w:r>
      <w:r w:rsidR="0008197B" w:rsidRPr="00FF29E6">
        <w:rPr>
          <w:rFonts w:ascii="Arial" w:hAnsi="Arial" w:cs="Arial"/>
          <w:sz w:val="20"/>
          <w:szCs w:val="20"/>
          <w:shd w:val="clear" w:color="auto" w:fill="FFFFFF"/>
        </w:rPr>
        <w:t>a</w:t>
      </w:r>
      <w:r w:rsidRPr="00FF29E6">
        <w:rPr>
          <w:rFonts w:ascii="Arial" w:hAnsi="Arial" w:cs="Arial"/>
          <w:sz w:val="20"/>
          <w:szCs w:val="20"/>
          <w:shd w:val="clear" w:color="auto" w:fill="FFFFFF"/>
        </w:rPr>
        <w:t xml:space="preserve"> significant reduction in per cent</w:t>
      </w:r>
      <w:r w:rsidR="008D4595"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infection in all the treatments over the control. Seed treatment with fungicides yielded </w:t>
      </w:r>
      <w:r w:rsidR="0008197B" w:rsidRPr="00FF29E6">
        <w:rPr>
          <w:rFonts w:ascii="Arial" w:hAnsi="Arial" w:cs="Arial"/>
          <w:sz w:val="20"/>
          <w:szCs w:val="20"/>
          <w:shd w:val="clear" w:color="auto" w:fill="FFFFFF"/>
        </w:rPr>
        <w:t xml:space="preserve">the </w:t>
      </w:r>
      <w:r w:rsidRPr="00FF29E6">
        <w:rPr>
          <w:rFonts w:ascii="Arial" w:hAnsi="Arial" w:cs="Arial"/>
          <w:sz w:val="20"/>
          <w:szCs w:val="20"/>
          <w:shd w:val="clear" w:color="auto" w:fill="FFFFFF"/>
        </w:rPr>
        <w:t xml:space="preserve">least per cent seed infection with maximum germination and </w:t>
      </w:r>
      <w:r w:rsidR="0008197B" w:rsidRPr="00FF29E6">
        <w:rPr>
          <w:rFonts w:ascii="Arial" w:hAnsi="Arial" w:cs="Arial"/>
          <w:sz w:val="20"/>
          <w:szCs w:val="20"/>
          <w:shd w:val="clear" w:color="auto" w:fill="FFFFFF"/>
        </w:rPr>
        <w:t>vigor</w:t>
      </w:r>
      <w:r w:rsidRPr="00FF29E6">
        <w:rPr>
          <w:rFonts w:ascii="Arial" w:hAnsi="Arial" w:cs="Arial"/>
          <w:sz w:val="20"/>
          <w:szCs w:val="20"/>
          <w:shd w:val="clear" w:color="auto" w:fill="FFFFFF"/>
        </w:rPr>
        <w:t xml:space="preserve"> index compared to </w:t>
      </w:r>
      <w:r w:rsidR="00FB028A" w:rsidRPr="00FF29E6">
        <w:rPr>
          <w:rFonts w:ascii="Arial" w:hAnsi="Arial" w:cs="Arial"/>
          <w:sz w:val="20"/>
          <w:szCs w:val="20"/>
          <w:shd w:val="clear" w:color="auto" w:fill="FFFFFF"/>
        </w:rPr>
        <w:t>the</w:t>
      </w:r>
      <w:r w:rsidRPr="00FF29E6">
        <w:rPr>
          <w:rFonts w:ascii="Arial" w:hAnsi="Arial" w:cs="Arial"/>
          <w:sz w:val="20"/>
          <w:szCs w:val="20"/>
          <w:shd w:val="clear" w:color="auto" w:fill="FFFFFF"/>
        </w:rPr>
        <w:t xml:space="preserve"> control.</w:t>
      </w:r>
      <w:r w:rsidR="005C6D23"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Among the different fungicides tested, (</w:t>
      </w:r>
      <w:proofErr w:type="spellStart"/>
      <w:r w:rsidRPr="00FF29E6">
        <w:rPr>
          <w:rFonts w:ascii="Arial" w:hAnsi="Arial" w:cs="Arial"/>
          <w:sz w:val="20"/>
          <w:szCs w:val="20"/>
          <w:shd w:val="clear" w:color="auto" w:fill="FFFFFF"/>
        </w:rPr>
        <w:t>captan</w:t>
      </w:r>
      <w:proofErr w:type="spellEnd"/>
      <w:r w:rsidRPr="00FF29E6">
        <w:rPr>
          <w:rFonts w:ascii="Arial" w:hAnsi="Arial" w:cs="Arial"/>
          <w:sz w:val="20"/>
          <w:szCs w:val="20"/>
          <w:shd w:val="clear" w:color="auto" w:fill="FFFFFF"/>
        </w:rPr>
        <w:t xml:space="preserve"> 70% + hexaconazole 5% WP) was found to be most effective with </w:t>
      </w:r>
      <w:r w:rsidR="0008197B" w:rsidRPr="00FF29E6">
        <w:rPr>
          <w:rFonts w:ascii="Arial" w:hAnsi="Arial" w:cs="Arial"/>
          <w:sz w:val="20"/>
          <w:szCs w:val="20"/>
          <w:shd w:val="clear" w:color="auto" w:fill="FFFFFF"/>
        </w:rPr>
        <w:t xml:space="preserve">the </w:t>
      </w:r>
      <w:r w:rsidRPr="00FF29E6">
        <w:rPr>
          <w:rFonts w:ascii="Arial" w:hAnsi="Arial" w:cs="Arial"/>
          <w:sz w:val="20"/>
          <w:szCs w:val="20"/>
          <w:shd w:val="clear" w:color="auto" w:fill="FFFFFF"/>
        </w:rPr>
        <w:t>least per cent seed infection (14.56)</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was significantly superior to all other treatments. This was followed by </w:t>
      </w:r>
      <w:proofErr w:type="spellStart"/>
      <w:r w:rsidRPr="00FF29E6">
        <w:rPr>
          <w:rFonts w:ascii="Arial" w:hAnsi="Arial" w:cs="Arial"/>
          <w:sz w:val="20"/>
          <w:szCs w:val="20"/>
          <w:shd w:val="clear" w:color="auto" w:fill="FFFFFF"/>
        </w:rPr>
        <w:t>captan</w:t>
      </w:r>
      <w:proofErr w:type="spellEnd"/>
      <w:r w:rsidRPr="00FF29E6">
        <w:rPr>
          <w:rFonts w:ascii="Arial" w:hAnsi="Arial" w:cs="Arial"/>
          <w:sz w:val="20"/>
          <w:szCs w:val="20"/>
          <w:shd w:val="clear" w:color="auto" w:fill="FFFFFF"/>
        </w:rPr>
        <w:t xml:space="preserve"> 50% WP</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was found on par with tebuconazole 2DS with </w:t>
      </w:r>
      <w:r w:rsidR="0008197B" w:rsidRPr="00FF29E6">
        <w:rPr>
          <w:rFonts w:ascii="Arial" w:hAnsi="Arial" w:cs="Arial"/>
          <w:sz w:val="20"/>
          <w:szCs w:val="20"/>
          <w:shd w:val="clear" w:color="auto" w:fill="FFFFFF"/>
        </w:rPr>
        <w:t xml:space="preserve">a </w:t>
      </w:r>
      <w:r w:rsidRPr="00FF29E6">
        <w:rPr>
          <w:rFonts w:ascii="Arial" w:hAnsi="Arial" w:cs="Arial"/>
          <w:sz w:val="20"/>
          <w:szCs w:val="20"/>
          <w:shd w:val="clear" w:color="auto" w:fill="FFFFFF"/>
        </w:rPr>
        <w:t>per cent seed infection of 16.67 and 17.11</w:t>
      </w:r>
      <w:r w:rsidR="00D81F31"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respectively. </w:t>
      </w:r>
      <w:r w:rsidR="00D81F31" w:rsidRPr="00FF29E6">
        <w:rPr>
          <w:rFonts w:ascii="Arial" w:hAnsi="Arial" w:cs="Arial"/>
          <w:sz w:val="20"/>
          <w:szCs w:val="20"/>
          <w:shd w:val="clear" w:color="auto" w:fill="FFFFFF"/>
        </w:rPr>
        <w:t>Seed t</w:t>
      </w:r>
      <w:r w:rsidRPr="00FF29E6">
        <w:rPr>
          <w:rFonts w:ascii="Arial" w:hAnsi="Arial" w:cs="Arial"/>
          <w:sz w:val="20"/>
          <w:szCs w:val="20"/>
          <w:shd w:val="clear" w:color="auto" w:fill="FFFFFF"/>
        </w:rPr>
        <w:t xml:space="preserve">reatment with (carboxin 37.5% + thiram 37.5% WS) was least effective in reducing per cent seed infection (24.22). Among the different concentrations, 0.3 per cent was found </w:t>
      </w:r>
      <w:r w:rsidR="009C7ED6" w:rsidRPr="00FF29E6">
        <w:rPr>
          <w:rFonts w:ascii="Arial" w:hAnsi="Arial" w:cs="Arial"/>
          <w:sz w:val="20"/>
          <w:szCs w:val="20"/>
          <w:shd w:val="clear" w:color="auto" w:fill="FFFFFF"/>
        </w:rPr>
        <w:t xml:space="preserve">to be </w:t>
      </w:r>
      <w:r w:rsidRPr="00FF29E6">
        <w:rPr>
          <w:rFonts w:ascii="Arial" w:hAnsi="Arial" w:cs="Arial"/>
          <w:sz w:val="20"/>
          <w:szCs w:val="20"/>
          <w:shd w:val="clear" w:color="auto" w:fill="FFFFFF"/>
        </w:rPr>
        <w:t xml:space="preserve">most effective in reducing the </w:t>
      </w:r>
      <w:r w:rsidR="00AA6E9C" w:rsidRPr="00FF29E6">
        <w:rPr>
          <w:rFonts w:ascii="Arial" w:hAnsi="Arial" w:cs="Arial"/>
          <w:sz w:val="20"/>
          <w:szCs w:val="20"/>
          <w:shd w:val="clear" w:color="auto" w:fill="FFFFFF"/>
        </w:rPr>
        <w:t xml:space="preserve">percentage of seed infection (21.11) and </w:t>
      </w:r>
      <w:r w:rsidR="00AA6E9C" w:rsidRPr="00FF29E6">
        <w:rPr>
          <w:rFonts w:ascii="Arial" w:hAnsi="Arial" w:cs="Arial"/>
          <w:sz w:val="20"/>
          <w:szCs w:val="20"/>
          <w:shd w:val="clear" w:color="auto" w:fill="FFFFFF"/>
        </w:rPr>
        <w:lastRenderedPageBreak/>
        <w:t>was significantly superior compared to 0.2 per cent (22.52) and 0.1 per cent concentrations, which proved least effective with a high percentage of</w:t>
      </w:r>
      <w:r w:rsidRPr="00FF29E6">
        <w:rPr>
          <w:rFonts w:ascii="Arial" w:hAnsi="Arial" w:cs="Arial"/>
          <w:sz w:val="20"/>
          <w:szCs w:val="20"/>
          <w:shd w:val="clear" w:color="auto" w:fill="FFFFFF"/>
        </w:rPr>
        <w:t xml:space="preserve"> seed infection (23.56</w:t>
      </w:r>
      <w:r w:rsid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 </w:t>
      </w:r>
    </w:p>
    <w:p w14:paraId="71101F61" w14:textId="7D1226FA" w:rsidR="003708F5" w:rsidRPr="00FF29E6" w:rsidRDefault="00256DFD" w:rsidP="00EF2D50">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All the fungicidal treatments were found </w:t>
      </w:r>
      <w:r w:rsidR="0008197B" w:rsidRPr="00FF29E6">
        <w:rPr>
          <w:rFonts w:ascii="Arial" w:hAnsi="Arial" w:cs="Arial"/>
          <w:sz w:val="20"/>
          <w:szCs w:val="20"/>
          <w:shd w:val="clear" w:color="auto" w:fill="FFFFFF"/>
        </w:rPr>
        <w:t xml:space="preserve">to be </w:t>
      </w:r>
      <w:r w:rsidRPr="00FF29E6">
        <w:rPr>
          <w:rFonts w:ascii="Arial" w:hAnsi="Arial" w:cs="Arial"/>
          <w:sz w:val="20"/>
          <w:szCs w:val="20"/>
          <w:shd w:val="clear" w:color="auto" w:fill="FFFFFF"/>
        </w:rPr>
        <w:t xml:space="preserve">significantly superior </w:t>
      </w:r>
      <w:r w:rsidR="008D4595" w:rsidRPr="00FF29E6">
        <w:rPr>
          <w:rFonts w:ascii="Arial" w:hAnsi="Arial" w:cs="Arial"/>
          <w:sz w:val="20"/>
          <w:szCs w:val="20"/>
          <w:shd w:val="clear" w:color="auto" w:fill="FFFFFF"/>
        </w:rPr>
        <w:t>to</w:t>
      </w:r>
      <w:r w:rsidRPr="00FF29E6">
        <w:rPr>
          <w:rFonts w:ascii="Arial" w:hAnsi="Arial" w:cs="Arial"/>
          <w:sz w:val="20"/>
          <w:szCs w:val="20"/>
          <w:shd w:val="clear" w:color="auto" w:fill="FFFFFF"/>
        </w:rPr>
        <w:t xml:space="preserve"> the control</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exhibited per cent seed infection, per cent seed germination and </w:t>
      </w:r>
      <w:r w:rsidR="0008197B" w:rsidRPr="00FF29E6">
        <w:rPr>
          <w:rFonts w:ascii="Arial" w:hAnsi="Arial" w:cs="Arial"/>
          <w:sz w:val="20"/>
          <w:szCs w:val="20"/>
          <w:shd w:val="clear" w:color="auto" w:fill="FFFFFF"/>
        </w:rPr>
        <w:t>vigor</w:t>
      </w:r>
      <w:r w:rsidRPr="00FF29E6">
        <w:rPr>
          <w:rFonts w:ascii="Arial" w:hAnsi="Arial" w:cs="Arial"/>
          <w:sz w:val="20"/>
          <w:szCs w:val="20"/>
          <w:shd w:val="clear" w:color="auto" w:fill="FFFFFF"/>
        </w:rPr>
        <w:t xml:space="preserve"> index of 43.67, 64</w:t>
      </w:r>
      <w:r w:rsidR="004E7C06" w:rsidRPr="00FF29E6">
        <w:rPr>
          <w:rFonts w:ascii="Arial" w:hAnsi="Arial" w:cs="Arial"/>
          <w:sz w:val="20"/>
          <w:szCs w:val="20"/>
          <w:shd w:val="clear" w:color="auto" w:fill="FFFFFF"/>
        </w:rPr>
        <w:t>.00</w:t>
      </w:r>
      <w:r w:rsidRPr="00FF29E6">
        <w:rPr>
          <w:rFonts w:ascii="Arial" w:hAnsi="Arial" w:cs="Arial"/>
          <w:sz w:val="20"/>
          <w:szCs w:val="20"/>
          <w:shd w:val="clear" w:color="auto" w:fill="FFFFFF"/>
        </w:rPr>
        <w:t xml:space="preserve"> and 1245.69</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respectively. </w:t>
      </w:r>
      <w:r w:rsidR="003B020B" w:rsidRPr="00FF29E6">
        <w:rPr>
          <w:rFonts w:ascii="Arial" w:hAnsi="Arial" w:cs="Arial"/>
          <w:sz w:val="20"/>
          <w:szCs w:val="20"/>
          <w:shd w:val="clear" w:color="auto" w:fill="FFFFFF"/>
        </w:rPr>
        <w:t>S</w:t>
      </w:r>
      <w:r w:rsidRPr="00FF29E6">
        <w:rPr>
          <w:rFonts w:ascii="Arial" w:hAnsi="Arial" w:cs="Arial"/>
          <w:sz w:val="20"/>
          <w:szCs w:val="20"/>
          <w:shd w:val="clear" w:color="auto" w:fill="FFFFFF"/>
        </w:rPr>
        <w:t>eed treatment</w:t>
      </w:r>
      <w:r w:rsidR="00D07603" w:rsidRPr="00FF29E6">
        <w:rPr>
          <w:rFonts w:ascii="Arial" w:hAnsi="Arial" w:cs="Arial"/>
          <w:sz w:val="20"/>
          <w:szCs w:val="20"/>
          <w:shd w:val="clear" w:color="auto" w:fill="FFFFFF"/>
        </w:rPr>
        <w:t xml:space="preserve"> with</w:t>
      </w:r>
      <w:r w:rsidRPr="00FF29E6">
        <w:rPr>
          <w:rFonts w:ascii="Arial" w:hAnsi="Arial" w:cs="Arial"/>
          <w:sz w:val="20"/>
          <w:szCs w:val="20"/>
          <w:shd w:val="clear" w:color="auto" w:fill="FFFFFF"/>
        </w:rPr>
        <w:t xml:space="preserve"> </w:t>
      </w:r>
      <w:r w:rsidR="00D07603" w:rsidRPr="00FF29E6">
        <w:rPr>
          <w:rFonts w:ascii="Arial" w:hAnsi="Arial" w:cs="Arial"/>
          <w:sz w:val="20"/>
          <w:szCs w:val="20"/>
          <w:shd w:val="clear" w:color="auto" w:fill="FFFFFF"/>
        </w:rPr>
        <w:t>(</w:t>
      </w:r>
      <w:proofErr w:type="spellStart"/>
      <w:r w:rsidR="00D07603" w:rsidRPr="00FF29E6">
        <w:rPr>
          <w:rFonts w:ascii="Arial" w:hAnsi="Arial" w:cs="Arial"/>
          <w:sz w:val="20"/>
          <w:szCs w:val="20"/>
          <w:shd w:val="clear" w:color="auto" w:fill="FFFFFF"/>
        </w:rPr>
        <w:t>captan</w:t>
      </w:r>
      <w:proofErr w:type="spellEnd"/>
      <w:r w:rsidR="00D07603" w:rsidRPr="00FF29E6">
        <w:rPr>
          <w:rFonts w:ascii="Arial" w:hAnsi="Arial" w:cs="Arial"/>
          <w:sz w:val="20"/>
          <w:szCs w:val="20"/>
          <w:shd w:val="clear" w:color="auto" w:fill="FFFFFF"/>
        </w:rPr>
        <w:t xml:space="preserve"> 70% + hexaconazole 5% WP) </w:t>
      </w:r>
      <w:r w:rsidRPr="00FF29E6">
        <w:rPr>
          <w:rFonts w:ascii="Arial" w:hAnsi="Arial" w:cs="Arial"/>
          <w:sz w:val="20"/>
          <w:szCs w:val="20"/>
          <w:shd w:val="clear" w:color="auto" w:fill="FFFFFF"/>
        </w:rPr>
        <w:t>recorded maximum per cent seed germination (</w:t>
      </w:r>
      <w:r w:rsidR="008D4595" w:rsidRPr="00FF29E6">
        <w:rPr>
          <w:rFonts w:ascii="Arial" w:hAnsi="Arial" w:cs="Arial"/>
          <w:sz w:val="20"/>
          <w:szCs w:val="20"/>
          <w:shd w:val="clear" w:color="auto" w:fill="FFFFFF"/>
        </w:rPr>
        <w:t>90.67</w:t>
      </w:r>
      <w:r w:rsidRPr="00FF29E6">
        <w:rPr>
          <w:rFonts w:ascii="Arial" w:hAnsi="Arial" w:cs="Arial"/>
          <w:sz w:val="20"/>
          <w:szCs w:val="20"/>
          <w:shd w:val="clear" w:color="auto" w:fill="FFFFFF"/>
        </w:rPr>
        <w:t>)</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followed by</w:t>
      </w:r>
      <w:r w:rsidR="004E7C06" w:rsidRPr="00FF29E6">
        <w:rPr>
          <w:rFonts w:ascii="Arial" w:hAnsi="Arial" w:cs="Arial"/>
          <w:sz w:val="20"/>
          <w:szCs w:val="20"/>
          <w:shd w:val="clear" w:color="auto" w:fill="FFFFFF"/>
        </w:rPr>
        <w:t xml:space="preserve"> tebuconazole 2DS</w:t>
      </w:r>
      <w:r w:rsidR="008D4595" w:rsidRPr="00FF29E6">
        <w:rPr>
          <w:rFonts w:ascii="Arial" w:hAnsi="Arial" w:cs="Arial"/>
          <w:sz w:val="20"/>
          <w:szCs w:val="20"/>
          <w:shd w:val="clear" w:color="auto" w:fill="FFFFFF"/>
        </w:rPr>
        <w:t>,</w:t>
      </w:r>
      <w:r w:rsidR="004E7C06" w:rsidRPr="00FF29E6">
        <w:rPr>
          <w:rFonts w:ascii="Arial" w:hAnsi="Arial" w:cs="Arial"/>
          <w:sz w:val="20"/>
          <w:szCs w:val="20"/>
          <w:shd w:val="clear" w:color="auto" w:fill="FFFFFF"/>
        </w:rPr>
        <w:t xml:space="preserve"> which was found on par with </w:t>
      </w:r>
      <w:r w:rsidR="004E7C06" w:rsidRPr="00FF29E6">
        <w:rPr>
          <w:rFonts w:ascii="Arial" w:hAnsi="Arial" w:cs="Arial"/>
          <w:sz w:val="20"/>
          <w:szCs w:val="20"/>
        </w:rPr>
        <w:t xml:space="preserve">(thiophanate methyl 45%+ </w:t>
      </w:r>
      <w:proofErr w:type="spellStart"/>
      <w:r w:rsidR="004E7C06" w:rsidRPr="00FF29E6">
        <w:rPr>
          <w:rFonts w:ascii="Arial" w:hAnsi="Arial" w:cs="Arial"/>
          <w:sz w:val="20"/>
          <w:szCs w:val="20"/>
        </w:rPr>
        <w:t>pyraclostrobin</w:t>
      </w:r>
      <w:proofErr w:type="spellEnd"/>
      <w:r w:rsidR="004E7C06" w:rsidRPr="00FF29E6">
        <w:rPr>
          <w:rFonts w:ascii="Arial" w:hAnsi="Arial" w:cs="Arial"/>
          <w:sz w:val="20"/>
          <w:szCs w:val="20"/>
        </w:rPr>
        <w:t xml:space="preserve"> 5% FS) </w:t>
      </w:r>
      <w:r w:rsidR="004E7C06" w:rsidRPr="00FF29E6">
        <w:rPr>
          <w:rFonts w:ascii="Arial" w:hAnsi="Arial" w:cs="Arial"/>
          <w:sz w:val="20"/>
          <w:szCs w:val="20"/>
          <w:shd w:val="clear" w:color="auto" w:fill="FFFFFF"/>
        </w:rPr>
        <w:t xml:space="preserve">and </w:t>
      </w:r>
      <w:proofErr w:type="spellStart"/>
      <w:r w:rsidR="004E7C06" w:rsidRPr="00FF29E6">
        <w:rPr>
          <w:rFonts w:ascii="Arial" w:hAnsi="Arial" w:cs="Arial"/>
          <w:sz w:val="20"/>
          <w:szCs w:val="20"/>
          <w:shd w:val="clear" w:color="auto" w:fill="FFFFFF"/>
        </w:rPr>
        <w:t>captan</w:t>
      </w:r>
      <w:proofErr w:type="spellEnd"/>
      <w:r w:rsidR="004E7C06" w:rsidRPr="00FF29E6">
        <w:rPr>
          <w:rFonts w:ascii="Arial" w:hAnsi="Arial" w:cs="Arial"/>
          <w:sz w:val="20"/>
          <w:szCs w:val="20"/>
          <w:shd w:val="clear" w:color="auto" w:fill="FFFFFF"/>
        </w:rPr>
        <w:t xml:space="preserve"> 50% WP with per cent seed germination of 86.67, 85.44 and 84.89 per cent</w:t>
      </w:r>
      <w:r w:rsidR="0056766A">
        <w:rPr>
          <w:rFonts w:ascii="Arial" w:hAnsi="Arial" w:cs="Arial"/>
          <w:sz w:val="20"/>
          <w:szCs w:val="20"/>
          <w:shd w:val="clear" w:color="auto" w:fill="FFFFFF"/>
        </w:rPr>
        <w:t>,</w:t>
      </w:r>
      <w:r w:rsidR="004E7C06" w:rsidRPr="00FF29E6">
        <w:rPr>
          <w:rFonts w:ascii="Arial" w:hAnsi="Arial" w:cs="Arial"/>
          <w:sz w:val="20"/>
          <w:szCs w:val="20"/>
          <w:shd w:val="clear" w:color="auto" w:fill="FFFFFF"/>
        </w:rPr>
        <w:t xml:space="preserve"> respectively. </w:t>
      </w:r>
      <w:r w:rsidR="0056766A">
        <w:rPr>
          <w:rFonts w:ascii="Arial" w:hAnsi="Arial" w:cs="Arial"/>
          <w:sz w:val="20"/>
          <w:szCs w:val="20"/>
          <w:shd w:val="clear" w:color="auto" w:fill="FFFFFF"/>
        </w:rPr>
        <w:t>Simultaneously, s</w:t>
      </w:r>
      <w:r w:rsidR="00DF2873" w:rsidRPr="00FF29E6">
        <w:rPr>
          <w:rFonts w:ascii="Arial" w:hAnsi="Arial" w:cs="Arial"/>
          <w:sz w:val="20"/>
          <w:szCs w:val="20"/>
          <w:shd w:val="clear" w:color="auto" w:fill="FFFFFF"/>
        </w:rPr>
        <w:t>eed treatment with (</w:t>
      </w:r>
      <w:proofErr w:type="spellStart"/>
      <w:r w:rsidR="00D07603" w:rsidRPr="00FF29E6">
        <w:rPr>
          <w:rFonts w:ascii="Arial" w:hAnsi="Arial" w:cs="Arial"/>
          <w:sz w:val="20"/>
          <w:szCs w:val="20"/>
          <w:shd w:val="clear" w:color="auto" w:fill="FFFFFF"/>
        </w:rPr>
        <w:t>c</w:t>
      </w:r>
      <w:r w:rsidR="00DF2873" w:rsidRPr="00FF29E6">
        <w:rPr>
          <w:rFonts w:ascii="Arial" w:hAnsi="Arial" w:cs="Arial"/>
          <w:sz w:val="20"/>
          <w:szCs w:val="20"/>
          <w:shd w:val="clear" w:color="auto" w:fill="FFFFFF"/>
        </w:rPr>
        <w:t>aptan</w:t>
      </w:r>
      <w:proofErr w:type="spellEnd"/>
      <w:r w:rsidR="00DF2873" w:rsidRPr="00FF29E6">
        <w:rPr>
          <w:rFonts w:ascii="Arial" w:hAnsi="Arial" w:cs="Arial"/>
          <w:sz w:val="20"/>
          <w:szCs w:val="20"/>
          <w:shd w:val="clear" w:color="auto" w:fill="FFFFFF"/>
        </w:rPr>
        <w:t xml:space="preserve"> 70% + </w:t>
      </w:r>
      <w:r w:rsidR="00D07603" w:rsidRPr="00FF29E6">
        <w:rPr>
          <w:rFonts w:ascii="Arial" w:hAnsi="Arial" w:cs="Arial"/>
          <w:sz w:val="20"/>
          <w:szCs w:val="20"/>
          <w:shd w:val="clear" w:color="auto" w:fill="FFFFFF"/>
        </w:rPr>
        <w:t>h</w:t>
      </w:r>
      <w:r w:rsidR="00DF2873" w:rsidRPr="00FF29E6">
        <w:rPr>
          <w:rFonts w:ascii="Arial" w:hAnsi="Arial" w:cs="Arial"/>
          <w:sz w:val="20"/>
          <w:szCs w:val="20"/>
          <w:shd w:val="clear" w:color="auto" w:fill="FFFFFF"/>
        </w:rPr>
        <w:t xml:space="preserve">exaconazole 5% WP) recorded a </w:t>
      </w:r>
      <w:r w:rsidR="003708F5" w:rsidRPr="00FF29E6">
        <w:rPr>
          <w:rFonts w:ascii="Arial" w:hAnsi="Arial" w:cs="Arial"/>
          <w:sz w:val="20"/>
          <w:szCs w:val="20"/>
          <w:shd w:val="clear" w:color="auto" w:fill="FFFFFF"/>
        </w:rPr>
        <w:t xml:space="preserve">higher </w:t>
      </w:r>
      <w:r w:rsidR="00DF2873" w:rsidRPr="00FF29E6">
        <w:rPr>
          <w:rFonts w:ascii="Arial" w:hAnsi="Arial" w:cs="Arial"/>
          <w:sz w:val="20"/>
          <w:szCs w:val="20"/>
          <w:shd w:val="clear" w:color="auto" w:fill="FFFFFF"/>
        </w:rPr>
        <w:t>seedling vigor index of 2410.24</w:t>
      </w:r>
      <w:r w:rsidR="008D4595" w:rsidRPr="00FF29E6">
        <w:rPr>
          <w:rFonts w:ascii="Arial" w:hAnsi="Arial" w:cs="Arial"/>
          <w:sz w:val="20"/>
          <w:szCs w:val="20"/>
          <w:shd w:val="clear" w:color="auto" w:fill="FFFFFF"/>
        </w:rPr>
        <w:t>,</w:t>
      </w:r>
      <w:r w:rsidR="00DF2873" w:rsidRPr="00FF29E6">
        <w:rPr>
          <w:rFonts w:ascii="Arial" w:hAnsi="Arial" w:cs="Arial"/>
          <w:sz w:val="20"/>
          <w:szCs w:val="20"/>
          <w:shd w:val="clear" w:color="auto" w:fill="FFFFFF"/>
        </w:rPr>
        <w:t xml:space="preserve"> </w:t>
      </w:r>
      <w:r w:rsidR="003708F5" w:rsidRPr="00FF29E6">
        <w:rPr>
          <w:rFonts w:ascii="Arial" w:hAnsi="Arial" w:cs="Arial"/>
          <w:sz w:val="20"/>
          <w:szCs w:val="20"/>
          <w:shd w:val="clear" w:color="auto" w:fill="FFFFFF"/>
        </w:rPr>
        <w:t xml:space="preserve">compared to </w:t>
      </w:r>
      <w:r w:rsidR="00AE0008" w:rsidRPr="00FF29E6">
        <w:rPr>
          <w:rFonts w:ascii="Arial" w:hAnsi="Arial" w:cs="Arial"/>
          <w:sz w:val="20"/>
          <w:szCs w:val="20"/>
          <w:shd w:val="clear" w:color="auto" w:fill="FFFFFF"/>
        </w:rPr>
        <w:t xml:space="preserve">the </w:t>
      </w:r>
      <w:r w:rsidR="003708F5" w:rsidRPr="00FF29E6">
        <w:rPr>
          <w:rFonts w:ascii="Arial" w:hAnsi="Arial" w:cs="Arial"/>
          <w:sz w:val="20"/>
          <w:szCs w:val="20"/>
          <w:shd w:val="clear" w:color="auto" w:fill="FFFFFF"/>
        </w:rPr>
        <w:t>untreated check (1245.69).</w:t>
      </w:r>
    </w:p>
    <w:p w14:paraId="38D44A60" w14:textId="3F58728D" w:rsidR="00AE0008" w:rsidRPr="00FF29E6" w:rsidRDefault="00D07603" w:rsidP="00AE0008">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S</w:t>
      </w:r>
      <w:r w:rsidR="00DF2873" w:rsidRPr="00FF29E6">
        <w:rPr>
          <w:rFonts w:ascii="Arial" w:hAnsi="Arial" w:cs="Arial"/>
          <w:sz w:val="20"/>
          <w:szCs w:val="20"/>
          <w:shd w:val="clear" w:color="auto" w:fill="FFFFFF"/>
        </w:rPr>
        <w:t xml:space="preserve">eed treatment </w:t>
      </w:r>
      <w:r w:rsidRPr="00FF29E6">
        <w:rPr>
          <w:rFonts w:ascii="Arial" w:hAnsi="Arial" w:cs="Arial"/>
          <w:sz w:val="20"/>
          <w:szCs w:val="20"/>
          <w:shd w:val="clear" w:color="auto" w:fill="FFFFFF"/>
        </w:rPr>
        <w:t>with (</w:t>
      </w:r>
      <w:proofErr w:type="spellStart"/>
      <w:r w:rsidRPr="00FF29E6">
        <w:rPr>
          <w:rFonts w:ascii="Arial" w:hAnsi="Arial" w:cs="Arial"/>
          <w:sz w:val="20"/>
          <w:szCs w:val="20"/>
          <w:shd w:val="clear" w:color="auto" w:fill="FFFFFF"/>
        </w:rPr>
        <w:t>captan</w:t>
      </w:r>
      <w:proofErr w:type="spellEnd"/>
      <w:r w:rsidRPr="00FF29E6">
        <w:rPr>
          <w:rFonts w:ascii="Arial" w:hAnsi="Arial" w:cs="Arial"/>
          <w:sz w:val="20"/>
          <w:szCs w:val="20"/>
          <w:shd w:val="clear" w:color="auto" w:fill="FFFFFF"/>
        </w:rPr>
        <w:t xml:space="preserve"> 70% + hexaconazole 5% WP) </w:t>
      </w:r>
      <w:r w:rsidR="00DF2873" w:rsidRPr="00FF29E6">
        <w:rPr>
          <w:rFonts w:ascii="Arial" w:hAnsi="Arial" w:cs="Arial"/>
          <w:sz w:val="20"/>
          <w:szCs w:val="20"/>
          <w:shd w:val="clear" w:color="auto" w:fill="FFFFFF"/>
        </w:rPr>
        <w:t>at 0.3 per cent exhibited per cent seed infection, per cent seed germination and vigor index of 13.67, 91.33 and 2483.9</w:t>
      </w:r>
      <w:r w:rsidR="008D4595" w:rsidRPr="00FF29E6">
        <w:rPr>
          <w:rFonts w:ascii="Arial" w:hAnsi="Arial" w:cs="Arial"/>
          <w:sz w:val="20"/>
          <w:szCs w:val="20"/>
          <w:shd w:val="clear" w:color="auto" w:fill="FFFFFF"/>
        </w:rPr>
        <w:t>,</w:t>
      </w:r>
      <w:r w:rsidR="00DF2873" w:rsidRPr="00FF29E6">
        <w:rPr>
          <w:rFonts w:ascii="Arial" w:hAnsi="Arial" w:cs="Arial"/>
          <w:sz w:val="20"/>
          <w:szCs w:val="20"/>
          <w:shd w:val="clear" w:color="auto" w:fill="FFFFFF"/>
        </w:rPr>
        <w:t xml:space="preserve"> respectively, and showed significant differences from 0.1 and 0.2 per cent concentrations</w:t>
      </w:r>
      <w:r w:rsidR="00D217EB">
        <w:rPr>
          <w:rFonts w:ascii="Arial" w:hAnsi="Arial" w:cs="Arial"/>
          <w:sz w:val="20"/>
          <w:szCs w:val="20"/>
          <w:shd w:val="clear" w:color="auto" w:fill="FFFFFF"/>
        </w:rPr>
        <w:t xml:space="preserve"> (Table 1)</w:t>
      </w:r>
      <w:r w:rsidR="00DF2873" w:rsidRPr="00FF29E6">
        <w:rPr>
          <w:rFonts w:ascii="Arial" w:hAnsi="Arial" w:cs="Arial"/>
          <w:sz w:val="20"/>
          <w:szCs w:val="20"/>
          <w:shd w:val="clear" w:color="auto" w:fill="FFFFFF"/>
        </w:rPr>
        <w:t xml:space="preserve">. </w:t>
      </w:r>
    </w:p>
    <w:p w14:paraId="3E84DAEB" w14:textId="0C57103A" w:rsidR="00AE0008" w:rsidRPr="00FF29E6" w:rsidRDefault="00101FB6" w:rsidP="006758EC">
      <w:pPr>
        <w:spacing w:before="240" w:after="240" w:line="480" w:lineRule="auto"/>
        <w:ind w:firstLine="720"/>
        <w:jc w:val="both"/>
        <w:rPr>
          <w:rFonts w:ascii="Arial" w:hAnsi="Arial" w:cs="Arial"/>
          <w:sz w:val="20"/>
          <w:szCs w:val="18"/>
        </w:rPr>
      </w:pPr>
      <w:r w:rsidRPr="00FF29E6">
        <w:rPr>
          <w:rFonts w:ascii="Arial" w:hAnsi="Arial" w:cs="Arial"/>
          <w:sz w:val="20"/>
          <w:szCs w:val="18"/>
        </w:rPr>
        <w:t xml:space="preserve">  </w:t>
      </w:r>
      <w:r w:rsidR="006121E4" w:rsidRPr="00FF29E6">
        <w:rPr>
          <w:rFonts w:ascii="Arial" w:hAnsi="Arial" w:cs="Arial"/>
          <w:sz w:val="20"/>
          <w:szCs w:val="18"/>
        </w:rPr>
        <w:t xml:space="preserve">The results obtained are </w:t>
      </w:r>
      <w:r w:rsidR="008D4595" w:rsidRPr="00FF29E6">
        <w:rPr>
          <w:rFonts w:ascii="Arial" w:hAnsi="Arial" w:cs="Arial"/>
          <w:sz w:val="20"/>
          <w:szCs w:val="18"/>
        </w:rPr>
        <w:t xml:space="preserve">consistent </w:t>
      </w:r>
      <w:r w:rsidR="006121E4" w:rsidRPr="00FF29E6">
        <w:rPr>
          <w:rFonts w:ascii="Arial" w:hAnsi="Arial" w:cs="Arial"/>
          <w:sz w:val="20"/>
          <w:szCs w:val="18"/>
        </w:rPr>
        <w:t xml:space="preserve">with the findings of </w:t>
      </w:r>
      <w:proofErr w:type="spellStart"/>
      <w:r w:rsidR="006121E4" w:rsidRPr="00FF29E6">
        <w:rPr>
          <w:rFonts w:ascii="Arial" w:hAnsi="Arial" w:cs="Arial"/>
          <w:sz w:val="20"/>
          <w:szCs w:val="18"/>
        </w:rPr>
        <w:t>Charjan</w:t>
      </w:r>
      <w:proofErr w:type="spellEnd"/>
      <w:r w:rsidR="006121E4" w:rsidRPr="00FF29E6">
        <w:rPr>
          <w:rFonts w:ascii="Arial" w:hAnsi="Arial" w:cs="Arial"/>
          <w:sz w:val="20"/>
          <w:szCs w:val="18"/>
        </w:rPr>
        <w:t xml:space="preserve"> </w:t>
      </w:r>
      <w:r w:rsidR="006121E4" w:rsidRPr="00FF29E6">
        <w:rPr>
          <w:rFonts w:ascii="Arial" w:hAnsi="Arial" w:cs="Arial"/>
          <w:i/>
          <w:iCs/>
          <w:sz w:val="20"/>
          <w:szCs w:val="18"/>
        </w:rPr>
        <w:t>et al.</w:t>
      </w:r>
      <w:r w:rsidR="006121E4" w:rsidRPr="00FF29E6">
        <w:rPr>
          <w:rFonts w:ascii="Arial" w:hAnsi="Arial" w:cs="Arial"/>
          <w:sz w:val="20"/>
          <w:szCs w:val="18"/>
        </w:rPr>
        <w:t xml:space="preserve"> (2015)</w:t>
      </w:r>
      <w:r w:rsidR="008D4595" w:rsidRPr="00FF29E6">
        <w:rPr>
          <w:rFonts w:ascii="Arial" w:hAnsi="Arial" w:cs="Arial"/>
          <w:sz w:val="20"/>
          <w:szCs w:val="18"/>
        </w:rPr>
        <w:t>,</w:t>
      </w:r>
      <w:r w:rsidR="006121E4" w:rsidRPr="00FF29E6">
        <w:rPr>
          <w:rFonts w:ascii="Arial" w:hAnsi="Arial" w:cs="Arial"/>
          <w:sz w:val="20"/>
          <w:szCs w:val="18"/>
        </w:rPr>
        <w:t xml:space="preserve"> who reported that </w:t>
      </w:r>
      <w:proofErr w:type="spellStart"/>
      <w:r w:rsidR="006121E4" w:rsidRPr="00FF29E6">
        <w:rPr>
          <w:rFonts w:ascii="Arial" w:hAnsi="Arial" w:cs="Arial"/>
          <w:sz w:val="20"/>
          <w:szCs w:val="18"/>
        </w:rPr>
        <w:t>captan</w:t>
      </w:r>
      <w:proofErr w:type="spellEnd"/>
      <w:r w:rsidR="006121E4" w:rsidRPr="00FF29E6">
        <w:rPr>
          <w:rFonts w:ascii="Arial" w:hAnsi="Arial" w:cs="Arial"/>
          <w:sz w:val="20"/>
          <w:szCs w:val="18"/>
        </w:rPr>
        <w:t xml:space="preserve"> at 0.3 per cent was highly effective in reducing the seed mycoflora of sunflower and increased the seed germination (93.00</w:t>
      </w:r>
      <w:r w:rsidR="0056766A">
        <w:rPr>
          <w:rFonts w:ascii="Arial" w:hAnsi="Arial" w:cs="Arial"/>
          <w:sz w:val="20"/>
          <w:szCs w:val="18"/>
        </w:rPr>
        <w:t xml:space="preserve"> </w:t>
      </w:r>
      <w:r w:rsidR="00AE0008" w:rsidRPr="00FF29E6">
        <w:rPr>
          <w:rFonts w:ascii="Arial" w:hAnsi="Arial" w:cs="Arial"/>
          <w:sz w:val="20"/>
          <w:szCs w:val="18"/>
        </w:rPr>
        <w:t>%</w:t>
      </w:r>
      <w:r w:rsidR="006121E4" w:rsidRPr="00FF29E6">
        <w:rPr>
          <w:rFonts w:ascii="Arial" w:hAnsi="Arial" w:cs="Arial"/>
          <w:sz w:val="20"/>
          <w:szCs w:val="18"/>
        </w:rPr>
        <w:t xml:space="preserve">) along with the vigour index (3812). The above results are in accordance with </w:t>
      </w:r>
      <w:proofErr w:type="spellStart"/>
      <w:r w:rsidR="006121E4" w:rsidRPr="00FF29E6">
        <w:rPr>
          <w:rFonts w:ascii="Arial" w:hAnsi="Arial" w:cs="Arial"/>
          <w:sz w:val="20"/>
          <w:szCs w:val="18"/>
        </w:rPr>
        <w:t>Rajendraprasad</w:t>
      </w:r>
      <w:proofErr w:type="spellEnd"/>
      <w:r w:rsidR="006121E4" w:rsidRPr="00FF29E6">
        <w:rPr>
          <w:rFonts w:ascii="Arial" w:hAnsi="Arial" w:cs="Arial"/>
          <w:sz w:val="20"/>
          <w:szCs w:val="18"/>
        </w:rPr>
        <w:t xml:space="preserve"> </w:t>
      </w:r>
      <w:r w:rsidR="006121E4" w:rsidRPr="00FF29E6">
        <w:rPr>
          <w:rFonts w:ascii="Arial" w:hAnsi="Arial" w:cs="Arial"/>
          <w:i/>
          <w:iCs/>
          <w:sz w:val="20"/>
          <w:szCs w:val="18"/>
        </w:rPr>
        <w:t>et al.</w:t>
      </w:r>
      <w:r w:rsidR="006121E4" w:rsidRPr="00FF29E6">
        <w:rPr>
          <w:rFonts w:ascii="Arial" w:hAnsi="Arial" w:cs="Arial"/>
          <w:sz w:val="20"/>
          <w:szCs w:val="18"/>
        </w:rPr>
        <w:t xml:space="preserve"> (2021)</w:t>
      </w:r>
      <w:r w:rsidR="008D4595" w:rsidRPr="00FF29E6">
        <w:rPr>
          <w:rFonts w:ascii="Arial" w:hAnsi="Arial" w:cs="Arial"/>
          <w:sz w:val="20"/>
          <w:szCs w:val="18"/>
        </w:rPr>
        <w:t>,</w:t>
      </w:r>
      <w:r w:rsidR="006121E4" w:rsidRPr="00FF29E6">
        <w:rPr>
          <w:rFonts w:ascii="Arial" w:hAnsi="Arial" w:cs="Arial"/>
          <w:sz w:val="20"/>
          <w:szCs w:val="18"/>
        </w:rPr>
        <w:t xml:space="preserve"> who reported </w:t>
      </w:r>
      <w:r w:rsidR="00D07603" w:rsidRPr="00FF29E6">
        <w:rPr>
          <w:rFonts w:ascii="Arial" w:hAnsi="Arial" w:cs="Arial"/>
          <w:sz w:val="20"/>
          <w:szCs w:val="18"/>
        </w:rPr>
        <w:t xml:space="preserve">that </w:t>
      </w:r>
      <w:r w:rsidR="006121E4" w:rsidRPr="00FF29E6">
        <w:rPr>
          <w:rFonts w:ascii="Arial" w:hAnsi="Arial" w:cs="Arial"/>
          <w:sz w:val="20"/>
          <w:szCs w:val="18"/>
        </w:rPr>
        <w:t>th</w:t>
      </w:r>
      <w:r w:rsidR="00D07603" w:rsidRPr="00FF29E6">
        <w:rPr>
          <w:rFonts w:ascii="Arial" w:hAnsi="Arial" w:cs="Arial"/>
          <w:sz w:val="20"/>
          <w:szCs w:val="18"/>
        </w:rPr>
        <w:t>e</w:t>
      </w:r>
      <w:r w:rsidR="006121E4" w:rsidRPr="00FF29E6">
        <w:rPr>
          <w:rFonts w:ascii="Arial" w:hAnsi="Arial" w:cs="Arial"/>
          <w:sz w:val="20"/>
          <w:szCs w:val="18"/>
        </w:rPr>
        <w:t xml:space="preserve"> seed treatment with </w:t>
      </w:r>
      <w:proofErr w:type="spellStart"/>
      <w:r w:rsidR="006121E4" w:rsidRPr="00FF29E6">
        <w:rPr>
          <w:rFonts w:ascii="Arial" w:hAnsi="Arial" w:cs="Arial"/>
          <w:sz w:val="20"/>
          <w:szCs w:val="18"/>
        </w:rPr>
        <w:t>captan</w:t>
      </w:r>
      <w:proofErr w:type="spellEnd"/>
      <w:r w:rsidR="006121E4" w:rsidRPr="00FF29E6">
        <w:rPr>
          <w:rFonts w:ascii="Arial" w:hAnsi="Arial" w:cs="Arial"/>
          <w:sz w:val="20"/>
          <w:szCs w:val="18"/>
        </w:rPr>
        <w:t xml:space="preserve"> (0.25</w:t>
      </w:r>
      <w:r w:rsidR="0056766A">
        <w:rPr>
          <w:rFonts w:ascii="Arial" w:hAnsi="Arial" w:cs="Arial"/>
          <w:sz w:val="20"/>
          <w:szCs w:val="18"/>
        </w:rPr>
        <w:t xml:space="preserve"> </w:t>
      </w:r>
      <w:r w:rsidR="00AE0008" w:rsidRPr="00FF29E6">
        <w:rPr>
          <w:rFonts w:ascii="Arial" w:hAnsi="Arial" w:cs="Arial"/>
          <w:sz w:val="20"/>
          <w:szCs w:val="18"/>
        </w:rPr>
        <w:t>%</w:t>
      </w:r>
      <w:r w:rsidR="006121E4" w:rsidRPr="00FF29E6">
        <w:rPr>
          <w:rFonts w:ascii="Arial" w:hAnsi="Arial" w:cs="Arial"/>
          <w:sz w:val="20"/>
          <w:szCs w:val="18"/>
        </w:rPr>
        <w:t>) was found effective and recorded the least per cent seed mycoflora (8.50) along with maximum seed germination (87.50) and vigor index (1326.35) in safflower.</w:t>
      </w:r>
      <w:r w:rsidR="00AD13D9" w:rsidRPr="00FF29E6">
        <w:rPr>
          <w:rFonts w:ascii="Arial" w:hAnsi="Arial" w:cs="Arial"/>
          <w:sz w:val="20"/>
          <w:szCs w:val="18"/>
        </w:rPr>
        <w:t xml:space="preserve"> Similar results were obtained by </w:t>
      </w:r>
      <w:bookmarkStart w:id="0" w:name="_Hlk186911055"/>
      <w:r w:rsidR="00AD13D9" w:rsidRPr="00FF29E6">
        <w:rPr>
          <w:rFonts w:ascii="Arial" w:hAnsi="Arial" w:cs="Arial"/>
          <w:sz w:val="20"/>
          <w:szCs w:val="18"/>
        </w:rPr>
        <w:t xml:space="preserve">Radha and </w:t>
      </w:r>
      <w:proofErr w:type="spellStart"/>
      <w:r w:rsidR="0056766A">
        <w:rPr>
          <w:rFonts w:ascii="Arial" w:hAnsi="Arial" w:cs="Arial"/>
          <w:sz w:val="20"/>
          <w:szCs w:val="18"/>
        </w:rPr>
        <w:t>Chattannavar</w:t>
      </w:r>
      <w:proofErr w:type="spellEnd"/>
      <w:r w:rsidR="00AD13D9" w:rsidRPr="00FF29E6">
        <w:rPr>
          <w:rFonts w:ascii="Arial" w:hAnsi="Arial" w:cs="Arial"/>
          <w:sz w:val="20"/>
          <w:szCs w:val="18"/>
        </w:rPr>
        <w:t xml:space="preserve"> </w:t>
      </w:r>
      <w:bookmarkEnd w:id="0"/>
      <w:r w:rsidR="00AD13D9" w:rsidRPr="00FF29E6">
        <w:rPr>
          <w:rFonts w:ascii="Arial" w:hAnsi="Arial" w:cs="Arial"/>
          <w:sz w:val="20"/>
          <w:szCs w:val="18"/>
        </w:rPr>
        <w:t>(2017) for the management of seedborne diseases of sesame.</w:t>
      </w:r>
      <w:r w:rsidR="006121E4" w:rsidRPr="00FF29E6">
        <w:rPr>
          <w:rFonts w:ascii="Arial" w:hAnsi="Arial" w:cs="Arial"/>
          <w:sz w:val="20"/>
          <w:szCs w:val="18"/>
        </w:rPr>
        <w:t xml:space="preserve"> The fungicide </w:t>
      </w:r>
      <w:proofErr w:type="spellStart"/>
      <w:r w:rsidR="006121E4" w:rsidRPr="00FF29E6">
        <w:rPr>
          <w:rFonts w:ascii="Arial" w:hAnsi="Arial" w:cs="Arial"/>
          <w:sz w:val="20"/>
          <w:szCs w:val="18"/>
        </w:rPr>
        <w:t>captan</w:t>
      </w:r>
      <w:proofErr w:type="spellEnd"/>
      <w:r w:rsidR="006121E4" w:rsidRPr="00FF29E6">
        <w:rPr>
          <w:rFonts w:ascii="Arial" w:hAnsi="Arial" w:cs="Arial"/>
          <w:sz w:val="20"/>
          <w:szCs w:val="18"/>
        </w:rPr>
        <w:t xml:space="preserve"> primarily serves as a protectant, though it has occasionally been found to be involved in systemic action. The inhibition of the endogenous respiration of fungal spores is most likely what makes the fungicide </w:t>
      </w:r>
      <w:proofErr w:type="spellStart"/>
      <w:r w:rsidR="006121E4" w:rsidRPr="00FF29E6">
        <w:rPr>
          <w:rFonts w:ascii="Arial" w:hAnsi="Arial" w:cs="Arial"/>
          <w:sz w:val="20"/>
          <w:szCs w:val="18"/>
        </w:rPr>
        <w:t>captan</w:t>
      </w:r>
      <w:proofErr w:type="spellEnd"/>
      <w:r w:rsidR="006121E4" w:rsidRPr="00FF29E6">
        <w:rPr>
          <w:rFonts w:ascii="Arial" w:hAnsi="Arial" w:cs="Arial"/>
          <w:sz w:val="20"/>
          <w:szCs w:val="18"/>
        </w:rPr>
        <w:t xml:space="preserve"> effective at preventing the colonization of fungi</w:t>
      </w:r>
      <w:r w:rsidR="00AE0008" w:rsidRPr="00FF29E6">
        <w:rPr>
          <w:rFonts w:ascii="Arial" w:hAnsi="Arial" w:cs="Arial"/>
          <w:sz w:val="20"/>
          <w:szCs w:val="18"/>
        </w:rPr>
        <w:t xml:space="preserve">, </w:t>
      </w:r>
      <w:r w:rsidR="006121E4" w:rsidRPr="00FF29E6">
        <w:rPr>
          <w:rFonts w:ascii="Arial" w:hAnsi="Arial" w:cs="Arial"/>
          <w:sz w:val="20"/>
          <w:szCs w:val="18"/>
        </w:rPr>
        <w:t xml:space="preserve">as claimed by </w:t>
      </w:r>
      <w:r w:rsidR="006121E4" w:rsidRPr="006A411B">
        <w:rPr>
          <w:rFonts w:ascii="Arial" w:hAnsi="Arial" w:cs="Arial"/>
          <w:sz w:val="20"/>
          <w:szCs w:val="18"/>
        </w:rPr>
        <w:t>Owens a</w:t>
      </w:r>
      <w:r w:rsidR="006121E4" w:rsidRPr="00FF29E6">
        <w:rPr>
          <w:rFonts w:ascii="Arial" w:hAnsi="Arial" w:cs="Arial"/>
          <w:sz w:val="20"/>
          <w:szCs w:val="18"/>
        </w:rPr>
        <w:t xml:space="preserve">nd Novotny (1959) in the case of the fungus </w:t>
      </w:r>
      <w:r w:rsidR="006121E4" w:rsidRPr="00FF29E6">
        <w:rPr>
          <w:rFonts w:ascii="Arial" w:hAnsi="Arial" w:cs="Arial"/>
          <w:i/>
          <w:sz w:val="20"/>
          <w:szCs w:val="18"/>
        </w:rPr>
        <w:t>Neurospora sitophila</w:t>
      </w:r>
      <w:r w:rsidR="006121E4" w:rsidRPr="00FF29E6">
        <w:rPr>
          <w:rFonts w:ascii="Arial" w:hAnsi="Arial" w:cs="Arial"/>
          <w:sz w:val="20"/>
          <w:szCs w:val="18"/>
        </w:rPr>
        <w:t xml:space="preserve">. Improvement in seed quality and reduction in seed mycoflora by </w:t>
      </w:r>
      <w:r w:rsidR="00D07603" w:rsidRPr="00FF29E6">
        <w:rPr>
          <w:rFonts w:ascii="Arial" w:hAnsi="Arial" w:cs="Arial"/>
          <w:sz w:val="20"/>
          <w:szCs w:val="18"/>
        </w:rPr>
        <w:t>t</w:t>
      </w:r>
      <w:r w:rsidR="006121E4" w:rsidRPr="00FF29E6">
        <w:rPr>
          <w:rFonts w:ascii="Arial" w:hAnsi="Arial" w:cs="Arial"/>
          <w:sz w:val="20"/>
          <w:szCs w:val="18"/>
        </w:rPr>
        <w:t xml:space="preserve">ebuconazole may be due to its plant </w:t>
      </w:r>
      <w:r w:rsidR="00F70516">
        <w:rPr>
          <w:rFonts w:ascii="Arial" w:hAnsi="Arial" w:cs="Arial"/>
          <w:sz w:val="20"/>
          <w:szCs w:val="18"/>
        </w:rPr>
        <w:t>growth-regulating</w:t>
      </w:r>
      <w:r w:rsidR="006121E4" w:rsidRPr="00FF29E6">
        <w:rPr>
          <w:rFonts w:ascii="Arial" w:hAnsi="Arial" w:cs="Arial"/>
          <w:sz w:val="20"/>
          <w:szCs w:val="18"/>
        </w:rPr>
        <w:t xml:space="preserve"> properties (Fletcher </w:t>
      </w:r>
      <w:r w:rsidR="006121E4" w:rsidRPr="00FF29E6">
        <w:rPr>
          <w:rFonts w:ascii="Arial" w:hAnsi="Arial" w:cs="Arial"/>
          <w:i/>
          <w:iCs/>
          <w:sz w:val="20"/>
          <w:szCs w:val="18"/>
        </w:rPr>
        <w:t>et al</w:t>
      </w:r>
      <w:r w:rsidR="006121E4" w:rsidRPr="00FF29E6">
        <w:rPr>
          <w:rFonts w:ascii="Arial" w:hAnsi="Arial" w:cs="Arial"/>
          <w:sz w:val="20"/>
          <w:szCs w:val="18"/>
        </w:rPr>
        <w:t>., 2000).</w:t>
      </w:r>
    </w:p>
    <w:p w14:paraId="215347FC" w14:textId="2F07A6A6" w:rsidR="00DF2873" w:rsidRPr="006F2ABB" w:rsidRDefault="006F2ABB" w:rsidP="009C7ED6">
      <w:pPr>
        <w:spacing w:before="240" w:after="240" w:line="480" w:lineRule="auto"/>
        <w:jc w:val="both"/>
        <w:rPr>
          <w:rFonts w:ascii="Arial" w:hAnsi="Arial" w:cs="Arial"/>
          <w:shd w:val="clear" w:color="auto" w:fill="FFFFFF"/>
        </w:rPr>
      </w:pPr>
      <w:r w:rsidRPr="006F2ABB">
        <w:rPr>
          <w:rFonts w:ascii="Arial" w:hAnsi="Arial" w:cs="Arial"/>
          <w:b/>
          <w:shd w:val="clear" w:color="auto" w:fill="FFFFFF"/>
        </w:rPr>
        <w:t xml:space="preserve">3.2 </w:t>
      </w:r>
      <w:r w:rsidR="00DF2873" w:rsidRPr="006F2ABB">
        <w:rPr>
          <w:rFonts w:ascii="Arial" w:hAnsi="Arial" w:cs="Arial"/>
          <w:b/>
          <w:shd w:val="clear" w:color="auto" w:fill="FFFFFF"/>
        </w:rPr>
        <w:t>Evaluation of bioagents against seed mycoflora of niger</w:t>
      </w:r>
      <w:r w:rsidR="00DF2873" w:rsidRPr="006F2ABB">
        <w:rPr>
          <w:rFonts w:ascii="Arial" w:hAnsi="Arial" w:cs="Arial"/>
          <w:shd w:val="clear" w:color="auto" w:fill="FFFFFF"/>
        </w:rPr>
        <w:t xml:space="preserve"> </w:t>
      </w:r>
    </w:p>
    <w:p w14:paraId="12FD5701" w14:textId="19365DA0" w:rsidR="00DF2873" w:rsidRPr="006F2ABB" w:rsidRDefault="00DF2873" w:rsidP="009C7ED6">
      <w:pPr>
        <w:spacing w:before="240" w:after="240" w:line="480" w:lineRule="auto"/>
        <w:ind w:firstLine="709"/>
        <w:jc w:val="both"/>
        <w:rPr>
          <w:rFonts w:ascii="Arial" w:hAnsi="Arial" w:cs="Arial"/>
          <w:sz w:val="20"/>
          <w:szCs w:val="20"/>
          <w:shd w:val="clear" w:color="auto" w:fill="FFFFFF"/>
        </w:rPr>
      </w:pPr>
      <w:r w:rsidRPr="006F2ABB">
        <w:rPr>
          <w:rFonts w:ascii="Arial" w:hAnsi="Arial" w:cs="Arial"/>
          <w:sz w:val="20"/>
          <w:szCs w:val="20"/>
          <w:shd w:val="clear" w:color="auto" w:fill="FFFFFF"/>
        </w:rPr>
        <w:lastRenderedPageBreak/>
        <w:t>Six talc-powdered formulations of bioagents were used at two different concentrations</w:t>
      </w:r>
      <w:r w:rsidR="008D4595"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w:t>
      </w:r>
      <w:r w:rsidRPr="006F2ABB">
        <w:rPr>
          <w:rFonts w:ascii="Arial" w:hAnsi="Arial" w:cs="Arial"/>
          <w:i/>
          <w:iCs/>
          <w:sz w:val="20"/>
          <w:szCs w:val="20"/>
          <w:shd w:val="clear" w:color="auto" w:fill="FFFFFF"/>
        </w:rPr>
        <w:t>viz.</w:t>
      </w:r>
      <w:r w:rsidRPr="006F2ABB">
        <w:rPr>
          <w:rFonts w:ascii="Arial" w:hAnsi="Arial" w:cs="Arial"/>
          <w:sz w:val="20"/>
          <w:szCs w:val="20"/>
          <w:shd w:val="clear" w:color="auto" w:fill="FFFFFF"/>
        </w:rPr>
        <w:t>, 5 and 10 per cent</w:t>
      </w:r>
      <w:r w:rsidR="008D4595"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to test their efficacy against seedborne mycoflora by </w:t>
      </w:r>
      <w:r w:rsidR="008D4595" w:rsidRPr="006F2ABB">
        <w:rPr>
          <w:rFonts w:ascii="Arial" w:hAnsi="Arial" w:cs="Arial"/>
          <w:sz w:val="20"/>
          <w:szCs w:val="20"/>
          <w:shd w:val="clear" w:color="auto" w:fill="FFFFFF"/>
        </w:rPr>
        <w:t xml:space="preserve">the </w:t>
      </w:r>
      <w:r w:rsidRPr="006F2ABB">
        <w:rPr>
          <w:rFonts w:ascii="Arial" w:hAnsi="Arial" w:cs="Arial"/>
          <w:sz w:val="20"/>
          <w:szCs w:val="20"/>
          <w:shd w:val="clear" w:color="auto" w:fill="FFFFFF"/>
        </w:rPr>
        <w:t>rolled paper towel method.</w:t>
      </w:r>
      <w:r w:rsidRPr="006F2ABB">
        <w:rPr>
          <w:rFonts w:ascii="Arial" w:hAnsi="Arial" w:cs="Arial"/>
          <w:b/>
          <w:sz w:val="20"/>
          <w:szCs w:val="20"/>
          <w:shd w:val="clear" w:color="auto" w:fill="FFFFFF"/>
        </w:rPr>
        <w:t xml:space="preserve"> </w:t>
      </w:r>
      <w:r w:rsidRPr="006F2ABB">
        <w:rPr>
          <w:rFonts w:ascii="Arial" w:hAnsi="Arial" w:cs="Arial"/>
          <w:sz w:val="20"/>
          <w:szCs w:val="20"/>
          <w:shd w:val="clear" w:color="auto" w:fill="FFFFFF"/>
        </w:rPr>
        <w:t xml:space="preserve">Their efficacy was tested by studying per cent seed infection, per cent seed germination and </w:t>
      </w:r>
      <w:r w:rsidR="00835465">
        <w:rPr>
          <w:rFonts w:ascii="Arial" w:hAnsi="Arial" w:cs="Arial"/>
          <w:sz w:val="20"/>
          <w:szCs w:val="20"/>
          <w:shd w:val="clear" w:color="auto" w:fill="FFFFFF"/>
        </w:rPr>
        <w:t xml:space="preserve">the </w:t>
      </w:r>
      <w:r w:rsidRPr="006F2ABB">
        <w:rPr>
          <w:rFonts w:ascii="Arial" w:hAnsi="Arial" w:cs="Arial"/>
          <w:sz w:val="20"/>
          <w:szCs w:val="20"/>
          <w:shd w:val="clear" w:color="auto" w:fill="FFFFFF"/>
        </w:rPr>
        <w:t>seedling vigour index as mentioned in the ‘</w:t>
      </w:r>
      <w:r w:rsidR="008D4595" w:rsidRPr="006F2ABB">
        <w:rPr>
          <w:rFonts w:ascii="Arial" w:hAnsi="Arial" w:cs="Arial"/>
          <w:sz w:val="20"/>
          <w:szCs w:val="20"/>
          <w:shd w:val="clear" w:color="auto" w:fill="FFFFFF"/>
        </w:rPr>
        <w:t>Materials</w:t>
      </w:r>
      <w:r w:rsidRPr="006F2ABB">
        <w:rPr>
          <w:rFonts w:ascii="Arial" w:hAnsi="Arial" w:cs="Arial"/>
          <w:sz w:val="20"/>
          <w:szCs w:val="20"/>
          <w:shd w:val="clear" w:color="auto" w:fill="FFFFFF"/>
        </w:rPr>
        <w:t xml:space="preserve"> and Methods’</w:t>
      </w:r>
      <w:r w:rsidR="00D77308" w:rsidRPr="006F2ABB">
        <w:rPr>
          <w:rFonts w:ascii="Arial" w:hAnsi="Arial" w:cs="Arial"/>
          <w:sz w:val="20"/>
          <w:szCs w:val="20"/>
          <w:shd w:val="clear" w:color="auto" w:fill="FFFFFF"/>
        </w:rPr>
        <w:t>. Results</w:t>
      </w:r>
      <w:r w:rsidRPr="006F2ABB">
        <w:rPr>
          <w:rFonts w:ascii="Arial" w:hAnsi="Arial" w:cs="Arial"/>
          <w:sz w:val="20"/>
          <w:szCs w:val="20"/>
          <w:shd w:val="clear" w:color="auto" w:fill="FFFFFF"/>
        </w:rPr>
        <w:t xml:space="preserve"> are presented in Table </w:t>
      </w:r>
      <w:r w:rsidR="00D217EB">
        <w:rPr>
          <w:rFonts w:ascii="Arial" w:hAnsi="Arial" w:cs="Arial"/>
          <w:sz w:val="20"/>
          <w:szCs w:val="20"/>
          <w:shd w:val="clear" w:color="auto" w:fill="FFFFFF"/>
        </w:rPr>
        <w:t>2</w:t>
      </w:r>
      <w:r w:rsidRPr="006F2ABB">
        <w:rPr>
          <w:rFonts w:ascii="Arial" w:hAnsi="Arial" w:cs="Arial"/>
          <w:sz w:val="20"/>
          <w:szCs w:val="20"/>
          <w:shd w:val="clear" w:color="auto" w:fill="FFFFFF"/>
        </w:rPr>
        <w:t xml:space="preserve"> and Fig. 2.</w:t>
      </w:r>
    </w:p>
    <w:p w14:paraId="5F1DEE7E" w14:textId="52467743" w:rsidR="00DF2873" w:rsidRPr="006F2ABB" w:rsidRDefault="00347F55" w:rsidP="009C7ED6">
      <w:pPr>
        <w:spacing w:before="240" w:after="240" w:line="480" w:lineRule="auto"/>
        <w:jc w:val="both"/>
        <w:rPr>
          <w:rFonts w:ascii="Arial" w:hAnsi="Arial" w:cs="Arial"/>
          <w:sz w:val="20"/>
          <w:szCs w:val="20"/>
          <w:shd w:val="clear" w:color="auto" w:fill="FFFFFF"/>
        </w:rPr>
      </w:pPr>
      <w:r>
        <w:rPr>
          <w:rFonts w:ascii="Times New Roman" w:hAnsi="Times New Roman"/>
          <w:sz w:val="24"/>
          <w:szCs w:val="24"/>
          <w:shd w:val="clear" w:color="auto" w:fill="FFFFFF"/>
        </w:rPr>
        <w:t xml:space="preserve">           </w:t>
      </w:r>
      <w:r w:rsidRPr="006F2ABB">
        <w:rPr>
          <w:rFonts w:ascii="Arial" w:hAnsi="Arial" w:cs="Arial"/>
          <w:sz w:val="20"/>
          <w:szCs w:val="20"/>
          <w:shd w:val="clear" w:color="auto" w:fill="FFFFFF"/>
        </w:rPr>
        <w:t xml:space="preserve">All the treatments showed significant differences from the control. Among the evaluated bioagents, </w:t>
      </w:r>
      <w:r w:rsidRPr="006F2ABB">
        <w:rPr>
          <w:rFonts w:ascii="Arial" w:hAnsi="Arial" w:cs="Arial"/>
          <w:i/>
          <w:iCs/>
          <w:sz w:val="20"/>
          <w:szCs w:val="20"/>
          <w:shd w:val="clear" w:color="auto" w:fill="FFFFFF"/>
        </w:rPr>
        <w:t xml:space="preserve">Trichoderma </w:t>
      </w:r>
      <w:proofErr w:type="spellStart"/>
      <w:r w:rsidRPr="006F2ABB">
        <w:rPr>
          <w:rFonts w:ascii="Arial" w:hAnsi="Arial" w:cs="Arial"/>
          <w:i/>
          <w:iCs/>
          <w:sz w:val="20"/>
          <w:szCs w:val="20"/>
          <w:shd w:val="clear" w:color="auto" w:fill="FFFFFF"/>
        </w:rPr>
        <w:t>harzianum</w:t>
      </w:r>
      <w:proofErr w:type="spellEnd"/>
      <w:r w:rsidRPr="006F2ABB">
        <w:rPr>
          <w:rFonts w:ascii="Arial" w:hAnsi="Arial" w:cs="Arial"/>
          <w:sz w:val="20"/>
          <w:szCs w:val="20"/>
          <w:shd w:val="clear" w:color="auto" w:fill="FFFFFF"/>
        </w:rPr>
        <w:t xml:space="preserve"> (IOF strain) had the lowest percentage of seed infection, leading to the highest seed germination rate and seedling vigor index, recorded at 12.33, 76.67 and 1884.43, respectively. This was followed by </w:t>
      </w:r>
      <w:r w:rsidRPr="006F2ABB">
        <w:rPr>
          <w:rFonts w:ascii="Arial" w:hAnsi="Arial" w:cs="Arial"/>
          <w:i/>
          <w:iCs/>
          <w:sz w:val="20"/>
          <w:szCs w:val="20"/>
          <w:shd w:val="clear" w:color="auto" w:fill="FFFFFF"/>
        </w:rPr>
        <w:t>P. fluorescens</w:t>
      </w:r>
      <w:r w:rsidRPr="006F2ABB">
        <w:rPr>
          <w:rFonts w:ascii="Arial" w:hAnsi="Arial" w:cs="Arial"/>
          <w:sz w:val="20"/>
          <w:szCs w:val="20"/>
          <w:shd w:val="clear" w:color="auto" w:fill="FFFFFF"/>
        </w:rPr>
        <w:t xml:space="preserve"> (AOF strain), which showed a seed infection of 14.50 percent, while seed germination (73.83) was comparable to </w:t>
      </w:r>
      <w:r w:rsidRPr="006F2ABB">
        <w:rPr>
          <w:rFonts w:ascii="Arial" w:hAnsi="Arial" w:cs="Arial"/>
          <w:i/>
          <w:iCs/>
          <w:sz w:val="20"/>
          <w:szCs w:val="20"/>
          <w:shd w:val="clear" w:color="auto" w:fill="FFFFFF"/>
        </w:rPr>
        <w:t>P. fluorescens</w:t>
      </w:r>
      <w:r w:rsidRPr="006F2ABB">
        <w:rPr>
          <w:rFonts w:ascii="Arial" w:hAnsi="Arial" w:cs="Arial"/>
          <w:sz w:val="20"/>
          <w:szCs w:val="20"/>
          <w:shd w:val="clear" w:color="auto" w:fill="FFFFFF"/>
        </w:rPr>
        <w:t xml:space="preserve"> (IOF strain) and </w:t>
      </w:r>
      <w:r w:rsidRPr="006F2ABB">
        <w:rPr>
          <w:rFonts w:ascii="Arial" w:hAnsi="Arial" w:cs="Arial"/>
          <w:i/>
          <w:iCs/>
          <w:sz w:val="20"/>
          <w:szCs w:val="20"/>
          <w:shd w:val="clear" w:color="auto" w:fill="FFFFFF"/>
        </w:rPr>
        <w:t>Bacillus subtilis</w:t>
      </w:r>
      <w:r w:rsidRPr="006F2ABB">
        <w:rPr>
          <w:rFonts w:ascii="Arial" w:hAnsi="Arial" w:cs="Arial"/>
          <w:sz w:val="20"/>
          <w:szCs w:val="20"/>
          <w:shd w:val="clear" w:color="auto" w:fill="FFFFFF"/>
        </w:rPr>
        <w:t xml:space="preserve"> (AOF strain), with 74.67 and 73.50, respectively. Among the different concentrations, </w:t>
      </w:r>
      <w:r w:rsidR="00F70516">
        <w:rPr>
          <w:rFonts w:ascii="Arial" w:hAnsi="Arial" w:cs="Arial"/>
          <w:sz w:val="20"/>
          <w:szCs w:val="20"/>
          <w:shd w:val="clear" w:color="auto" w:fill="FFFFFF"/>
        </w:rPr>
        <w:t xml:space="preserve">the </w:t>
      </w:r>
      <w:r w:rsidRPr="006F2ABB">
        <w:rPr>
          <w:rFonts w:ascii="Arial" w:hAnsi="Arial" w:cs="Arial"/>
          <w:sz w:val="20"/>
          <w:szCs w:val="20"/>
          <w:shd w:val="clear" w:color="auto" w:fill="FFFFFF"/>
        </w:rPr>
        <w:t>1.0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w:t>
      </w:r>
      <w:r w:rsidR="00835465">
        <w:rPr>
          <w:rFonts w:ascii="Arial" w:hAnsi="Arial" w:cs="Arial"/>
          <w:sz w:val="20"/>
          <w:szCs w:val="20"/>
          <w:shd w:val="clear" w:color="auto" w:fill="FFFFFF"/>
        </w:rPr>
        <w:t xml:space="preserve">concentration </w:t>
      </w:r>
      <w:r w:rsidRPr="006F2ABB">
        <w:rPr>
          <w:rFonts w:ascii="Arial" w:hAnsi="Arial" w:cs="Arial"/>
          <w:sz w:val="20"/>
          <w:szCs w:val="20"/>
          <w:shd w:val="clear" w:color="auto" w:fill="FFFFFF"/>
        </w:rPr>
        <w:t xml:space="preserve">significantly reduced seed infection (22.90 </w:t>
      </w:r>
      <w:r w:rsidR="00835465">
        <w:rPr>
          <w:rFonts w:ascii="Arial" w:hAnsi="Arial" w:cs="Arial"/>
          <w:sz w:val="20"/>
          <w:szCs w:val="20"/>
          <w:shd w:val="clear" w:color="auto" w:fill="FFFFFF"/>
        </w:rPr>
        <w:t>%</w:t>
      </w:r>
      <w:r w:rsidRPr="006F2ABB">
        <w:rPr>
          <w:rFonts w:ascii="Arial" w:hAnsi="Arial" w:cs="Arial"/>
          <w:sz w:val="20"/>
          <w:szCs w:val="20"/>
          <w:shd w:val="clear" w:color="auto" w:fill="FFFFFF"/>
        </w:rPr>
        <w:t>), and increased seed germination (71.81) and vigor index (1620.20), compared to the 0.5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concentration</w:t>
      </w:r>
      <w:r w:rsidR="00FB542C"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which had a seed infection of 25.00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seed germination of 68.57 and a vigor index of 1486.12. </w:t>
      </w:r>
      <w:r w:rsidRPr="006F2ABB">
        <w:rPr>
          <w:rFonts w:ascii="Arial" w:hAnsi="Arial" w:cs="Arial"/>
          <w:i/>
          <w:iCs/>
          <w:sz w:val="20"/>
          <w:szCs w:val="20"/>
          <w:shd w:val="clear" w:color="auto" w:fill="FFFFFF"/>
        </w:rPr>
        <w:t xml:space="preserve">Trichoderma </w:t>
      </w:r>
      <w:proofErr w:type="spellStart"/>
      <w:r w:rsidRPr="006F2ABB">
        <w:rPr>
          <w:rFonts w:ascii="Arial" w:hAnsi="Arial" w:cs="Arial"/>
          <w:i/>
          <w:iCs/>
          <w:sz w:val="20"/>
          <w:szCs w:val="20"/>
          <w:shd w:val="clear" w:color="auto" w:fill="FFFFFF"/>
        </w:rPr>
        <w:t>harzianum</w:t>
      </w:r>
      <w:proofErr w:type="spellEnd"/>
      <w:r w:rsidRPr="006F2ABB">
        <w:rPr>
          <w:rFonts w:ascii="Arial" w:hAnsi="Arial" w:cs="Arial"/>
          <w:sz w:val="20"/>
          <w:szCs w:val="20"/>
          <w:shd w:val="clear" w:color="auto" w:fill="FFFFFF"/>
        </w:rPr>
        <w:t xml:space="preserve"> (IOF strain) seed treatment at 1.0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yielded a seed infection rate of 11.33</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seed germination of 81.33</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xml:space="preserve"> and vigor index of 2045.76, which were significantly better than the 0.5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treatment, with seed infection, germination and vigor index of 13.33, 72, and 1723.71, respectively. </w:t>
      </w:r>
      <w:r w:rsidRPr="006F2ABB">
        <w:rPr>
          <w:rFonts w:ascii="Arial" w:hAnsi="Arial" w:cs="Arial"/>
          <w:i/>
          <w:iCs/>
          <w:sz w:val="20"/>
          <w:szCs w:val="20"/>
          <w:shd w:val="clear" w:color="auto" w:fill="FFFFFF"/>
        </w:rPr>
        <w:t>Bacillus subtilis</w:t>
      </w:r>
      <w:r w:rsidRPr="006F2ABB">
        <w:rPr>
          <w:rFonts w:ascii="Arial" w:hAnsi="Arial" w:cs="Arial"/>
          <w:sz w:val="20"/>
          <w:szCs w:val="20"/>
          <w:shd w:val="clear" w:color="auto" w:fill="FFFFFF"/>
        </w:rPr>
        <w:t xml:space="preserve"> (IOF strain) was the least effective, showing a maximum seed infection of 27.67</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seed germination of 64.17</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xml:space="preserve"> and </w:t>
      </w:r>
      <w:r w:rsidR="00FB542C" w:rsidRPr="006F2ABB">
        <w:rPr>
          <w:rFonts w:ascii="Arial" w:hAnsi="Arial" w:cs="Arial"/>
          <w:sz w:val="20"/>
          <w:szCs w:val="20"/>
          <w:shd w:val="clear" w:color="auto" w:fill="FFFFFF"/>
        </w:rPr>
        <w:t xml:space="preserve">a </w:t>
      </w:r>
      <w:r w:rsidRPr="006F2ABB">
        <w:rPr>
          <w:rFonts w:ascii="Arial" w:hAnsi="Arial" w:cs="Arial"/>
          <w:sz w:val="20"/>
          <w:szCs w:val="20"/>
          <w:shd w:val="clear" w:color="auto" w:fill="FFFFFF"/>
        </w:rPr>
        <w:t>vigor index of 1407.47, but still differed significantly from the control, which had a seed infection of 43.67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seed germination of 64.00 and a vigor index of 1245.69</w:t>
      </w:r>
      <w:r w:rsidR="00D217EB">
        <w:rPr>
          <w:rFonts w:ascii="Arial" w:hAnsi="Arial" w:cs="Arial"/>
          <w:sz w:val="20"/>
          <w:szCs w:val="20"/>
          <w:shd w:val="clear" w:color="auto" w:fill="FFFFFF"/>
        </w:rPr>
        <w:t xml:space="preserve"> (Table 2)</w:t>
      </w:r>
      <w:r w:rsidRPr="006F2ABB">
        <w:rPr>
          <w:rFonts w:ascii="Arial" w:hAnsi="Arial" w:cs="Arial"/>
          <w:sz w:val="20"/>
          <w:szCs w:val="20"/>
          <w:shd w:val="clear" w:color="auto" w:fill="FFFFFF"/>
        </w:rPr>
        <w:t>.</w:t>
      </w:r>
    </w:p>
    <w:p w14:paraId="5FF5DF7E" w14:textId="608467E9" w:rsidR="00AD13D9" w:rsidRPr="006F2ABB" w:rsidRDefault="00AD13D9" w:rsidP="00AD13D9">
      <w:pPr>
        <w:spacing w:before="240" w:after="240" w:line="480" w:lineRule="auto"/>
        <w:ind w:firstLine="720"/>
        <w:jc w:val="both"/>
        <w:rPr>
          <w:rFonts w:ascii="Arial" w:hAnsi="Arial" w:cs="Arial"/>
          <w:sz w:val="20"/>
          <w:szCs w:val="18"/>
        </w:rPr>
      </w:pPr>
      <w:r w:rsidRPr="006F2ABB">
        <w:rPr>
          <w:rFonts w:ascii="Arial" w:hAnsi="Arial" w:cs="Arial"/>
          <w:sz w:val="20"/>
          <w:szCs w:val="18"/>
        </w:rPr>
        <w:t xml:space="preserve">Similar results were obtained by Mallesh </w:t>
      </w:r>
      <w:r w:rsidRPr="006F2ABB">
        <w:rPr>
          <w:rFonts w:ascii="Arial" w:hAnsi="Arial" w:cs="Arial"/>
          <w:i/>
          <w:iCs/>
          <w:sz w:val="20"/>
          <w:szCs w:val="18"/>
        </w:rPr>
        <w:t>et al.</w:t>
      </w:r>
      <w:r w:rsidRPr="006F2ABB">
        <w:rPr>
          <w:rFonts w:ascii="Arial" w:hAnsi="Arial" w:cs="Arial"/>
          <w:sz w:val="20"/>
          <w:szCs w:val="18"/>
        </w:rPr>
        <w:t xml:space="preserve"> (2008)</w:t>
      </w:r>
      <w:r w:rsidR="008D4595" w:rsidRPr="006F2ABB">
        <w:rPr>
          <w:rFonts w:ascii="Arial" w:hAnsi="Arial" w:cs="Arial"/>
          <w:sz w:val="20"/>
          <w:szCs w:val="18"/>
        </w:rPr>
        <w:t>,</w:t>
      </w:r>
      <w:r w:rsidRPr="006F2ABB">
        <w:rPr>
          <w:rFonts w:ascii="Arial" w:hAnsi="Arial" w:cs="Arial"/>
          <w:sz w:val="20"/>
          <w:szCs w:val="18"/>
        </w:rPr>
        <w:t xml:space="preserve"> who recorded maximum per cent seed germination of pigeon pea (92.00) in seed bio-priming with </w:t>
      </w:r>
      <w:r w:rsidRPr="006F2ABB">
        <w:rPr>
          <w:rFonts w:ascii="Arial" w:hAnsi="Arial" w:cs="Arial"/>
          <w:i/>
          <w:sz w:val="20"/>
          <w:szCs w:val="18"/>
        </w:rPr>
        <w:t>Trichoderma viride</w:t>
      </w:r>
      <w:r w:rsidRPr="006F2ABB">
        <w:rPr>
          <w:rFonts w:ascii="Arial" w:hAnsi="Arial" w:cs="Arial"/>
          <w:sz w:val="20"/>
          <w:szCs w:val="18"/>
        </w:rPr>
        <w:t xml:space="preserve"> and </w:t>
      </w:r>
      <w:r w:rsidRPr="006F2ABB">
        <w:rPr>
          <w:rFonts w:ascii="Arial" w:hAnsi="Arial" w:cs="Arial"/>
          <w:i/>
          <w:sz w:val="20"/>
          <w:szCs w:val="18"/>
        </w:rPr>
        <w:t xml:space="preserve">T. </w:t>
      </w:r>
      <w:proofErr w:type="spellStart"/>
      <w:r w:rsidRPr="006F2ABB">
        <w:rPr>
          <w:rFonts w:ascii="Arial" w:hAnsi="Arial" w:cs="Arial"/>
          <w:i/>
          <w:sz w:val="20"/>
          <w:szCs w:val="18"/>
        </w:rPr>
        <w:t>harzianum</w:t>
      </w:r>
      <w:proofErr w:type="spellEnd"/>
      <w:r w:rsidR="008D4595" w:rsidRPr="006F2ABB">
        <w:rPr>
          <w:rFonts w:ascii="Arial" w:hAnsi="Arial" w:cs="Arial"/>
          <w:i/>
          <w:sz w:val="20"/>
          <w:szCs w:val="18"/>
        </w:rPr>
        <w:t>,</w:t>
      </w:r>
      <w:r w:rsidRPr="006F2ABB">
        <w:rPr>
          <w:rFonts w:ascii="Arial" w:hAnsi="Arial" w:cs="Arial"/>
          <w:sz w:val="20"/>
          <w:szCs w:val="18"/>
        </w:rPr>
        <w:t xml:space="preserve"> along with seedling vigour index 2240 and 2235 by </w:t>
      </w:r>
      <w:r w:rsidRPr="006F2ABB">
        <w:rPr>
          <w:rFonts w:ascii="Arial" w:hAnsi="Arial" w:cs="Arial"/>
          <w:i/>
          <w:sz w:val="20"/>
          <w:szCs w:val="18"/>
        </w:rPr>
        <w:t xml:space="preserve">Trichoderma viride </w:t>
      </w:r>
      <w:r w:rsidRPr="006F2ABB">
        <w:rPr>
          <w:rFonts w:ascii="Arial" w:hAnsi="Arial" w:cs="Arial"/>
          <w:sz w:val="20"/>
          <w:szCs w:val="18"/>
        </w:rPr>
        <w:t>and</w:t>
      </w:r>
      <w:r w:rsidRPr="006F2ABB">
        <w:rPr>
          <w:rFonts w:ascii="Arial" w:hAnsi="Arial" w:cs="Arial"/>
          <w:i/>
          <w:sz w:val="20"/>
          <w:szCs w:val="18"/>
        </w:rPr>
        <w:t xml:space="preserve"> T. </w:t>
      </w:r>
      <w:proofErr w:type="spellStart"/>
      <w:r w:rsidRPr="006F2ABB">
        <w:rPr>
          <w:rFonts w:ascii="Arial" w:hAnsi="Arial" w:cs="Arial"/>
          <w:i/>
          <w:sz w:val="20"/>
          <w:szCs w:val="18"/>
        </w:rPr>
        <w:t>harzianum</w:t>
      </w:r>
      <w:proofErr w:type="spellEnd"/>
      <w:r w:rsidRPr="006F2ABB">
        <w:rPr>
          <w:rFonts w:ascii="Arial" w:hAnsi="Arial" w:cs="Arial"/>
          <w:sz w:val="20"/>
          <w:szCs w:val="18"/>
        </w:rPr>
        <w:t xml:space="preserve">, respectively. </w:t>
      </w:r>
      <w:r w:rsidRPr="006F2ABB">
        <w:rPr>
          <w:rFonts w:ascii="Arial" w:hAnsi="Arial" w:cs="Arial"/>
          <w:sz w:val="20"/>
          <w:szCs w:val="18"/>
          <w:shd w:val="clear" w:color="auto" w:fill="FFFFFF"/>
        </w:rPr>
        <w:t xml:space="preserve">The current findings are in agreement with </w:t>
      </w:r>
      <w:proofErr w:type="spellStart"/>
      <w:r w:rsidRPr="006F2ABB">
        <w:rPr>
          <w:rFonts w:ascii="Arial" w:hAnsi="Arial" w:cs="Arial"/>
          <w:sz w:val="20"/>
          <w:szCs w:val="18"/>
        </w:rPr>
        <w:t>Rajendraprasad</w:t>
      </w:r>
      <w:proofErr w:type="spellEnd"/>
      <w:r w:rsidRPr="006F2ABB">
        <w:rPr>
          <w:rFonts w:ascii="Arial" w:hAnsi="Arial" w:cs="Arial"/>
          <w:sz w:val="20"/>
          <w:szCs w:val="18"/>
        </w:rPr>
        <w:t xml:space="preserve"> </w:t>
      </w:r>
      <w:r w:rsidRPr="006F2ABB">
        <w:rPr>
          <w:rFonts w:ascii="Arial" w:hAnsi="Arial" w:cs="Arial"/>
          <w:i/>
          <w:iCs/>
          <w:sz w:val="20"/>
          <w:szCs w:val="18"/>
        </w:rPr>
        <w:t>et al.</w:t>
      </w:r>
      <w:r w:rsidR="006F2ABB">
        <w:rPr>
          <w:rFonts w:ascii="Arial" w:hAnsi="Arial" w:cs="Arial"/>
          <w:sz w:val="20"/>
          <w:szCs w:val="18"/>
          <w:vertAlign w:val="superscript"/>
        </w:rPr>
        <w:t xml:space="preserve"> </w:t>
      </w:r>
      <w:r w:rsidRPr="006F2ABB">
        <w:rPr>
          <w:rFonts w:ascii="Arial" w:hAnsi="Arial" w:cs="Arial"/>
          <w:sz w:val="20"/>
          <w:szCs w:val="18"/>
        </w:rPr>
        <w:t>(2021)</w:t>
      </w:r>
      <w:r w:rsidR="008D4595" w:rsidRPr="006F2ABB">
        <w:rPr>
          <w:rFonts w:ascii="Arial" w:hAnsi="Arial" w:cs="Arial"/>
          <w:sz w:val="20"/>
          <w:szCs w:val="18"/>
        </w:rPr>
        <w:t>,</w:t>
      </w:r>
      <w:r w:rsidRPr="006F2ABB">
        <w:rPr>
          <w:rFonts w:ascii="Arial" w:hAnsi="Arial" w:cs="Arial"/>
          <w:sz w:val="20"/>
          <w:szCs w:val="18"/>
        </w:rPr>
        <w:t xml:space="preserve"> who reported that among the bioagents, seed treatment with </w:t>
      </w:r>
      <w:r w:rsidRPr="006F2ABB">
        <w:rPr>
          <w:rFonts w:ascii="Arial" w:hAnsi="Arial" w:cs="Arial"/>
          <w:i/>
          <w:sz w:val="20"/>
          <w:szCs w:val="18"/>
        </w:rPr>
        <w:t xml:space="preserve">T. </w:t>
      </w:r>
      <w:proofErr w:type="spellStart"/>
      <w:r w:rsidRPr="006F2ABB">
        <w:rPr>
          <w:rFonts w:ascii="Arial" w:hAnsi="Arial" w:cs="Arial"/>
          <w:i/>
          <w:sz w:val="20"/>
          <w:szCs w:val="18"/>
        </w:rPr>
        <w:t>harzianum</w:t>
      </w:r>
      <w:proofErr w:type="spellEnd"/>
      <w:r w:rsidRPr="006F2ABB">
        <w:rPr>
          <w:rFonts w:ascii="Arial" w:hAnsi="Arial" w:cs="Arial"/>
          <w:sz w:val="20"/>
          <w:szCs w:val="18"/>
        </w:rPr>
        <w:t xml:space="preserve"> recorded minimum seed infection (10</w:t>
      </w:r>
      <w:r w:rsidR="006F2ABB">
        <w:rPr>
          <w:rFonts w:ascii="Arial" w:hAnsi="Arial" w:cs="Arial"/>
          <w:sz w:val="20"/>
          <w:szCs w:val="18"/>
        </w:rPr>
        <w:t xml:space="preserve"> </w:t>
      </w:r>
      <w:r w:rsidRPr="006F2ABB">
        <w:rPr>
          <w:rFonts w:ascii="Arial" w:hAnsi="Arial" w:cs="Arial"/>
          <w:sz w:val="20"/>
          <w:szCs w:val="18"/>
        </w:rPr>
        <w:t>%), maximum seed germination (87</w:t>
      </w:r>
      <w:r w:rsidR="006F2ABB">
        <w:rPr>
          <w:rFonts w:ascii="Arial" w:hAnsi="Arial" w:cs="Arial"/>
          <w:sz w:val="20"/>
          <w:szCs w:val="18"/>
        </w:rPr>
        <w:t xml:space="preserve"> </w:t>
      </w:r>
      <w:r w:rsidRPr="006F2ABB">
        <w:rPr>
          <w:rFonts w:ascii="Arial" w:hAnsi="Arial" w:cs="Arial"/>
          <w:sz w:val="20"/>
          <w:szCs w:val="18"/>
        </w:rPr>
        <w:t xml:space="preserve">%) and seedling vigor index </w:t>
      </w:r>
      <w:r w:rsidRPr="006F2ABB">
        <w:rPr>
          <w:rFonts w:ascii="Arial" w:hAnsi="Arial" w:cs="Arial"/>
          <w:sz w:val="20"/>
          <w:szCs w:val="20"/>
        </w:rPr>
        <w:t>(126.35)</w:t>
      </w:r>
      <w:r w:rsidRPr="006F2ABB">
        <w:rPr>
          <w:rFonts w:ascii="Arial" w:hAnsi="Arial" w:cs="Arial"/>
          <w:szCs w:val="18"/>
        </w:rPr>
        <w:t xml:space="preserve"> </w:t>
      </w:r>
      <w:r w:rsidRPr="006F2ABB">
        <w:rPr>
          <w:rFonts w:ascii="Arial" w:hAnsi="Arial" w:cs="Arial"/>
          <w:sz w:val="20"/>
          <w:szCs w:val="18"/>
        </w:rPr>
        <w:t xml:space="preserve">for the management of seed mycoflora of safflower. The current findings are consistent with the </w:t>
      </w:r>
      <w:r w:rsidRPr="006F2ABB">
        <w:rPr>
          <w:rFonts w:ascii="Arial" w:hAnsi="Arial" w:cs="Arial"/>
          <w:sz w:val="20"/>
          <w:szCs w:val="18"/>
        </w:rPr>
        <w:lastRenderedPageBreak/>
        <w:t xml:space="preserve">findings of Bharath </w:t>
      </w:r>
      <w:r w:rsidRPr="006F2ABB">
        <w:rPr>
          <w:rFonts w:ascii="Arial" w:hAnsi="Arial" w:cs="Arial"/>
          <w:i/>
          <w:iCs/>
          <w:sz w:val="20"/>
          <w:szCs w:val="18"/>
        </w:rPr>
        <w:t>et al.</w:t>
      </w:r>
      <w:r w:rsidRPr="006F2ABB">
        <w:rPr>
          <w:rFonts w:ascii="Arial" w:hAnsi="Arial" w:cs="Arial"/>
          <w:sz w:val="20"/>
          <w:szCs w:val="18"/>
        </w:rPr>
        <w:t xml:space="preserve"> (2005)</w:t>
      </w:r>
      <w:r w:rsidR="008D4595" w:rsidRPr="006F2ABB">
        <w:rPr>
          <w:rFonts w:ascii="Arial" w:hAnsi="Arial" w:cs="Arial"/>
          <w:sz w:val="20"/>
          <w:szCs w:val="18"/>
        </w:rPr>
        <w:t>,</w:t>
      </w:r>
      <w:r w:rsidRPr="006F2ABB">
        <w:rPr>
          <w:rFonts w:ascii="Arial" w:hAnsi="Arial" w:cs="Arial"/>
          <w:sz w:val="20"/>
          <w:szCs w:val="18"/>
        </w:rPr>
        <w:t xml:space="preserve"> Kakde and Chavan (2011)</w:t>
      </w:r>
      <w:r w:rsidR="008D4595" w:rsidRPr="006F2ABB">
        <w:rPr>
          <w:rFonts w:ascii="Arial" w:hAnsi="Arial" w:cs="Arial"/>
          <w:sz w:val="20"/>
          <w:szCs w:val="18"/>
        </w:rPr>
        <w:t>,</w:t>
      </w:r>
      <w:r w:rsidRPr="006F2ABB">
        <w:rPr>
          <w:rFonts w:ascii="Arial" w:hAnsi="Arial" w:cs="Arial"/>
          <w:sz w:val="20"/>
          <w:szCs w:val="18"/>
        </w:rPr>
        <w:t xml:space="preserve"> Mogle and Maske (2012)</w:t>
      </w:r>
      <w:r w:rsidR="008D4595" w:rsidRPr="006F2ABB">
        <w:rPr>
          <w:rFonts w:ascii="Arial" w:hAnsi="Arial" w:cs="Arial"/>
          <w:sz w:val="20"/>
          <w:szCs w:val="18"/>
        </w:rPr>
        <w:t>,</w:t>
      </w:r>
      <w:r w:rsidRPr="006F2ABB">
        <w:rPr>
          <w:rFonts w:ascii="Arial" w:hAnsi="Arial" w:cs="Arial"/>
          <w:sz w:val="20"/>
          <w:szCs w:val="18"/>
        </w:rPr>
        <w:t xml:space="preserve"> Singh </w:t>
      </w:r>
      <w:r w:rsidRPr="006F2ABB">
        <w:rPr>
          <w:rFonts w:ascii="Arial" w:hAnsi="Arial" w:cs="Arial"/>
          <w:i/>
          <w:iCs/>
          <w:sz w:val="20"/>
          <w:szCs w:val="18"/>
        </w:rPr>
        <w:t>et al.</w:t>
      </w:r>
      <w:r w:rsidRPr="006F2ABB">
        <w:rPr>
          <w:rFonts w:ascii="Arial" w:hAnsi="Arial" w:cs="Arial"/>
          <w:sz w:val="20"/>
          <w:szCs w:val="18"/>
        </w:rPr>
        <w:t xml:space="preserve"> (2015)</w:t>
      </w:r>
      <w:r w:rsidR="008D4595" w:rsidRPr="006F2ABB">
        <w:rPr>
          <w:rFonts w:ascii="Arial" w:hAnsi="Arial" w:cs="Arial"/>
          <w:sz w:val="20"/>
          <w:szCs w:val="18"/>
        </w:rPr>
        <w:t>,</w:t>
      </w:r>
      <w:r w:rsidRPr="006F2ABB">
        <w:rPr>
          <w:rFonts w:ascii="Arial" w:hAnsi="Arial" w:cs="Arial"/>
          <w:sz w:val="20"/>
          <w:szCs w:val="18"/>
        </w:rPr>
        <w:t xml:space="preserve"> </w:t>
      </w:r>
      <w:proofErr w:type="spellStart"/>
      <w:r w:rsidRPr="006F2ABB">
        <w:rPr>
          <w:rFonts w:ascii="Arial" w:hAnsi="Arial" w:cs="Arial"/>
          <w:sz w:val="20"/>
          <w:szCs w:val="18"/>
        </w:rPr>
        <w:t>Gawade</w:t>
      </w:r>
      <w:proofErr w:type="spellEnd"/>
      <w:r w:rsidRPr="006F2ABB">
        <w:rPr>
          <w:rFonts w:ascii="Arial" w:hAnsi="Arial" w:cs="Arial"/>
          <w:sz w:val="20"/>
          <w:szCs w:val="18"/>
        </w:rPr>
        <w:t xml:space="preserve"> </w:t>
      </w:r>
      <w:r w:rsidRPr="006F2ABB">
        <w:rPr>
          <w:rFonts w:ascii="Arial" w:hAnsi="Arial" w:cs="Arial"/>
          <w:i/>
          <w:iCs/>
          <w:sz w:val="20"/>
          <w:szCs w:val="18"/>
        </w:rPr>
        <w:t>et al.</w:t>
      </w:r>
      <w:r w:rsidRPr="006F2ABB">
        <w:rPr>
          <w:rFonts w:ascii="Arial" w:hAnsi="Arial" w:cs="Arial"/>
          <w:sz w:val="20"/>
          <w:szCs w:val="18"/>
        </w:rPr>
        <w:t xml:space="preserve"> (2016)</w:t>
      </w:r>
      <w:r w:rsidR="008D4595" w:rsidRPr="006F2ABB">
        <w:rPr>
          <w:rFonts w:ascii="Arial" w:hAnsi="Arial" w:cs="Arial"/>
          <w:sz w:val="20"/>
          <w:szCs w:val="18"/>
        </w:rPr>
        <w:t>,</w:t>
      </w:r>
      <w:r w:rsidRPr="006F2ABB">
        <w:rPr>
          <w:rFonts w:ascii="Arial" w:hAnsi="Arial" w:cs="Arial"/>
          <w:sz w:val="20"/>
          <w:szCs w:val="18"/>
        </w:rPr>
        <w:t xml:space="preserve"> Kumari (2018) and Sharma </w:t>
      </w:r>
      <w:r w:rsidRPr="006F2ABB">
        <w:rPr>
          <w:rFonts w:ascii="Arial" w:hAnsi="Arial" w:cs="Arial"/>
          <w:i/>
          <w:iCs/>
          <w:sz w:val="20"/>
          <w:szCs w:val="18"/>
        </w:rPr>
        <w:t xml:space="preserve">et al. </w:t>
      </w:r>
      <w:r w:rsidRPr="006F2ABB">
        <w:rPr>
          <w:rFonts w:ascii="Arial" w:hAnsi="Arial" w:cs="Arial"/>
          <w:sz w:val="20"/>
          <w:szCs w:val="18"/>
        </w:rPr>
        <w:t xml:space="preserve">(2023) who reported antagonistic activity of </w:t>
      </w:r>
      <w:r w:rsidRPr="006F2ABB">
        <w:rPr>
          <w:rFonts w:ascii="Arial" w:hAnsi="Arial" w:cs="Arial"/>
          <w:i/>
          <w:iCs/>
          <w:sz w:val="20"/>
          <w:szCs w:val="18"/>
        </w:rPr>
        <w:t xml:space="preserve">T. </w:t>
      </w:r>
      <w:proofErr w:type="spellStart"/>
      <w:r w:rsidRPr="006F2ABB">
        <w:rPr>
          <w:rFonts w:ascii="Arial" w:hAnsi="Arial" w:cs="Arial"/>
          <w:i/>
          <w:iCs/>
          <w:sz w:val="20"/>
          <w:szCs w:val="18"/>
        </w:rPr>
        <w:t>harzianum</w:t>
      </w:r>
      <w:proofErr w:type="spellEnd"/>
      <w:r w:rsidRPr="006F2ABB">
        <w:rPr>
          <w:rFonts w:ascii="Arial" w:hAnsi="Arial" w:cs="Arial"/>
          <w:sz w:val="20"/>
          <w:szCs w:val="18"/>
        </w:rPr>
        <w:t xml:space="preserve"> against seed </w:t>
      </w:r>
      <w:proofErr w:type="spellStart"/>
      <w:r w:rsidRPr="006F2ABB">
        <w:rPr>
          <w:rFonts w:ascii="Arial" w:hAnsi="Arial" w:cs="Arial"/>
          <w:sz w:val="20"/>
          <w:szCs w:val="18"/>
        </w:rPr>
        <w:t>mycoflora</w:t>
      </w:r>
      <w:proofErr w:type="spellEnd"/>
      <w:r w:rsidR="008D4595" w:rsidRPr="006F2ABB">
        <w:rPr>
          <w:rFonts w:ascii="Arial" w:hAnsi="Arial" w:cs="Arial"/>
          <w:sz w:val="20"/>
          <w:szCs w:val="18"/>
        </w:rPr>
        <w:t>,</w:t>
      </w:r>
      <w:r w:rsidRPr="006F2ABB">
        <w:rPr>
          <w:rFonts w:ascii="Arial" w:hAnsi="Arial" w:cs="Arial"/>
          <w:sz w:val="20"/>
          <w:szCs w:val="18"/>
        </w:rPr>
        <w:t xml:space="preserve"> which further improved seed germination and enhanced seedling vigor</w:t>
      </w:r>
      <w:r w:rsidR="002211A9" w:rsidRPr="006F2ABB">
        <w:rPr>
          <w:rFonts w:ascii="Arial" w:hAnsi="Arial" w:cs="Arial"/>
          <w:sz w:val="20"/>
          <w:szCs w:val="18"/>
        </w:rPr>
        <w:t xml:space="preserve"> in cucumber</w:t>
      </w:r>
      <w:r w:rsidRPr="006F2ABB">
        <w:rPr>
          <w:rFonts w:ascii="Arial" w:hAnsi="Arial" w:cs="Arial"/>
          <w:sz w:val="20"/>
          <w:szCs w:val="18"/>
        </w:rPr>
        <w:t>.</w:t>
      </w:r>
    </w:p>
    <w:p w14:paraId="63B2FA5D" w14:textId="46F69277" w:rsidR="009A5ACF" w:rsidRPr="006F2ABB" w:rsidRDefault="00AD13D9" w:rsidP="0076528D">
      <w:pPr>
        <w:spacing w:before="240" w:after="240" w:line="480" w:lineRule="auto"/>
        <w:ind w:firstLine="720"/>
        <w:jc w:val="both"/>
        <w:rPr>
          <w:rFonts w:ascii="Arial" w:hAnsi="Arial" w:cs="Arial"/>
          <w:sz w:val="20"/>
          <w:szCs w:val="18"/>
        </w:rPr>
      </w:pPr>
      <w:r w:rsidRPr="006F2ABB">
        <w:rPr>
          <w:rFonts w:ascii="Arial" w:hAnsi="Arial" w:cs="Arial"/>
          <w:i/>
          <w:sz w:val="20"/>
          <w:szCs w:val="18"/>
        </w:rPr>
        <w:t xml:space="preserve">Trichoderma </w:t>
      </w:r>
      <w:proofErr w:type="spellStart"/>
      <w:r w:rsidRPr="006F2ABB">
        <w:rPr>
          <w:rFonts w:ascii="Arial" w:hAnsi="Arial" w:cs="Arial"/>
          <w:i/>
          <w:sz w:val="20"/>
          <w:szCs w:val="18"/>
        </w:rPr>
        <w:t>harzianum</w:t>
      </w:r>
      <w:proofErr w:type="spellEnd"/>
      <w:r w:rsidRPr="006F2ABB">
        <w:rPr>
          <w:rFonts w:ascii="Arial" w:hAnsi="Arial" w:cs="Arial"/>
          <w:sz w:val="20"/>
          <w:szCs w:val="18"/>
        </w:rPr>
        <w:t xml:space="preserve"> is reported to give systemic protection against many seed</w:t>
      </w:r>
      <w:r w:rsidR="00835465">
        <w:rPr>
          <w:rFonts w:ascii="Arial" w:hAnsi="Arial" w:cs="Arial"/>
          <w:sz w:val="20"/>
          <w:szCs w:val="18"/>
        </w:rPr>
        <w:t xml:space="preserve"> </w:t>
      </w:r>
      <w:r w:rsidRPr="006F2ABB">
        <w:rPr>
          <w:rFonts w:ascii="Arial" w:hAnsi="Arial" w:cs="Arial"/>
          <w:sz w:val="20"/>
          <w:szCs w:val="18"/>
        </w:rPr>
        <w:t xml:space="preserve">borne foliar diseases (Linda, 2000) and is also known to provide plants with beneficial compounds such as glucose oxidase and growth-stimulating compounds that can increase their vigor and reduce seed infection (Brunner </w:t>
      </w:r>
      <w:r w:rsidRPr="006F2ABB">
        <w:rPr>
          <w:rFonts w:ascii="Arial" w:hAnsi="Arial" w:cs="Arial"/>
          <w:i/>
          <w:iCs/>
          <w:sz w:val="20"/>
          <w:szCs w:val="18"/>
        </w:rPr>
        <w:t>et al.</w:t>
      </w:r>
      <w:r w:rsidRPr="006F2ABB">
        <w:rPr>
          <w:rFonts w:ascii="Arial" w:hAnsi="Arial" w:cs="Arial"/>
          <w:sz w:val="20"/>
          <w:szCs w:val="18"/>
        </w:rPr>
        <w:t xml:space="preserve">, 2005). Moreover, these fungi produce antibiotics such as gliotoxin and </w:t>
      </w:r>
      <w:proofErr w:type="spellStart"/>
      <w:r w:rsidRPr="006F2ABB">
        <w:rPr>
          <w:rFonts w:ascii="Arial" w:hAnsi="Arial" w:cs="Arial"/>
          <w:sz w:val="20"/>
          <w:szCs w:val="18"/>
        </w:rPr>
        <w:t>viridin</w:t>
      </w:r>
      <w:proofErr w:type="spellEnd"/>
      <w:r w:rsidRPr="006F2ABB">
        <w:rPr>
          <w:rFonts w:ascii="Arial" w:hAnsi="Arial" w:cs="Arial"/>
          <w:sz w:val="20"/>
          <w:szCs w:val="18"/>
        </w:rPr>
        <w:t xml:space="preserve">; cell </w:t>
      </w:r>
      <w:r w:rsidR="00E66228">
        <w:rPr>
          <w:rFonts w:ascii="Arial" w:hAnsi="Arial" w:cs="Arial"/>
          <w:sz w:val="20"/>
          <w:szCs w:val="18"/>
        </w:rPr>
        <w:t>wall-degrading</w:t>
      </w:r>
      <w:r w:rsidRPr="006F2ABB">
        <w:rPr>
          <w:rFonts w:ascii="Arial" w:hAnsi="Arial" w:cs="Arial"/>
          <w:sz w:val="20"/>
          <w:szCs w:val="18"/>
        </w:rPr>
        <w:t xml:space="preserve"> enzymes such as chitinase and </w:t>
      </w:r>
      <w:proofErr w:type="spellStart"/>
      <w:r w:rsidRPr="006F2ABB">
        <w:rPr>
          <w:rFonts w:ascii="Arial" w:hAnsi="Arial" w:cs="Arial"/>
          <w:sz w:val="20"/>
          <w:szCs w:val="18"/>
        </w:rPr>
        <w:t>glucanase</w:t>
      </w:r>
      <w:proofErr w:type="spellEnd"/>
      <w:r w:rsidRPr="006F2ABB">
        <w:rPr>
          <w:rFonts w:ascii="Arial" w:hAnsi="Arial" w:cs="Arial"/>
          <w:sz w:val="20"/>
          <w:szCs w:val="18"/>
        </w:rPr>
        <w:t xml:space="preserve"> and also biologically active heat-stable metabolites such as ethyl acetate</w:t>
      </w:r>
      <w:r w:rsidR="008D4595" w:rsidRPr="006F2ABB">
        <w:rPr>
          <w:rFonts w:ascii="Arial" w:hAnsi="Arial" w:cs="Arial"/>
          <w:sz w:val="20"/>
          <w:szCs w:val="18"/>
        </w:rPr>
        <w:t>,</w:t>
      </w:r>
      <w:r w:rsidRPr="006F2ABB">
        <w:rPr>
          <w:rFonts w:ascii="Arial" w:hAnsi="Arial" w:cs="Arial"/>
          <w:sz w:val="20"/>
          <w:szCs w:val="18"/>
        </w:rPr>
        <w:t xml:space="preserve"> which play an important role in disease suppression (</w:t>
      </w:r>
      <w:proofErr w:type="spellStart"/>
      <w:r w:rsidRPr="006F2ABB">
        <w:rPr>
          <w:rFonts w:ascii="Arial" w:hAnsi="Arial" w:cs="Arial"/>
          <w:sz w:val="20"/>
          <w:szCs w:val="18"/>
        </w:rPr>
        <w:t>Mujeebur</w:t>
      </w:r>
      <w:proofErr w:type="spellEnd"/>
      <w:r w:rsidRPr="006F2ABB">
        <w:rPr>
          <w:rFonts w:ascii="Arial" w:hAnsi="Arial" w:cs="Arial"/>
          <w:sz w:val="20"/>
          <w:szCs w:val="18"/>
        </w:rPr>
        <w:t xml:space="preserve"> </w:t>
      </w:r>
      <w:r w:rsidRPr="006F2ABB">
        <w:rPr>
          <w:rFonts w:ascii="Arial" w:hAnsi="Arial" w:cs="Arial"/>
          <w:i/>
          <w:iCs/>
          <w:sz w:val="20"/>
          <w:szCs w:val="18"/>
        </w:rPr>
        <w:t>et al.</w:t>
      </w:r>
      <w:r w:rsidRPr="006F2ABB">
        <w:rPr>
          <w:rFonts w:ascii="Arial" w:hAnsi="Arial" w:cs="Arial"/>
          <w:sz w:val="20"/>
          <w:szCs w:val="18"/>
        </w:rPr>
        <w:t>, 2004)</w:t>
      </w:r>
      <w:r w:rsidR="00E54170" w:rsidRPr="006F2ABB">
        <w:rPr>
          <w:rFonts w:ascii="Arial" w:hAnsi="Arial" w:cs="Arial"/>
          <w:sz w:val="20"/>
          <w:szCs w:val="18"/>
        </w:rPr>
        <w:t>.</w:t>
      </w:r>
    </w:p>
    <w:p w14:paraId="1A532EEB" w14:textId="7C5DADAD" w:rsidR="00DF2873" w:rsidRPr="00835465" w:rsidRDefault="00835465" w:rsidP="00835465">
      <w:pPr>
        <w:spacing w:before="240" w:after="240" w:line="480" w:lineRule="auto"/>
        <w:rPr>
          <w:rFonts w:ascii="Arial" w:hAnsi="Arial" w:cs="Arial"/>
          <w:b/>
          <w:bCs/>
          <w:shd w:val="clear" w:color="auto" w:fill="FFFFFF"/>
        </w:rPr>
      </w:pPr>
      <w:r w:rsidRPr="00835465">
        <w:rPr>
          <w:rFonts w:ascii="Arial" w:hAnsi="Arial" w:cs="Arial"/>
          <w:b/>
          <w:bCs/>
          <w:szCs w:val="20"/>
        </w:rPr>
        <w:t xml:space="preserve">3.3 </w:t>
      </w:r>
      <w:r w:rsidR="00DF2873" w:rsidRPr="00835465">
        <w:rPr>
          <w:rFonts w:ascii="Arial" w:hAnsi="Arial" w:cs="Arial"/>
          <w:b/>
          <w:bCs/>
          <w:shd w:val="clear" w:color="auto" w:fill="FFFFFF"/>
        </w:rPr>
        <w:t xml:space="preserve">Evaluation of plant extracts and organics against </w:t>
      </w:r>
      <w:r w:rsidR="00F70516">
        <w:rPr>
          <w:rFonts w:ascii="Arial" w:hAnsi="Arial" w:cs="Arial"/>
          <w:b/>
          <w:bCs/>
          <w:shd w:val="clear" w:color="auto" w:fill="FFFFFF"/>
        </w:rPr>
        <w:t xml:space="preserve">the </w:t>
      </w:r>
      <w:r w:rsidR="00DF2873" w:rsidRPr="00835465">
        <w:rPr>
          <w:rFonts w:ascii="Arial" w:hAnsi="Arial" w:cs="Arial"/>
          <w:b/>
          <w:bCs/>
          <w:shd w:val="clear" w:color="auto" w:fill="FFFFFF"/>
        </w:rPr>
        <w:t>seed mycoflora of niger</w:t>
      </w:r>
    </w:p>
    <w:p w14:paraId="043BAA5E" w14:textId="2DE5E38E" w:rsidR="00DF2873" w:rsidRPr="00E74C67" w:rsidRDefault="00DF2873" w:rsidP="009C7ED6">
      <w:pPr>
        <w:spacing w:before="240" w:after="240" w:line="480" w:lineRule="auto"/>
        <w:ind w:firstLine="720"/>
        <w:jc w:val="both"/>
        <w:rPr>
          <w:rFonts w:ascii="Arial" w:hAnsi="Arial" w:cs="Arial"/>
          <w:sz w:val="20"/>
          <w:szCs w:val="20"/>
          <w:shd w:val="clear" w:color="auto" w:fill="FFFFFF"/>
        </w:rPr>
      </w:pPr>
      <w:r w:rsidRPr="00E74C67">
        <w:rPr>
          <w:rFonts w:ascii="Arial" w:hAnsi="Arial" w:cs="Arial"/>
          <w:sz w:val="20"/>
          <w:szCs w:val="20"/>
          <w:shd w:val="clear" w:color="auto" w:fill="FFFFFF"/>
        </w:rPr>
        <w:t>Three plant extracts were evaluated at two concentrations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sz w:val="20"/>
          <w:szCs w:val="20"/>
          <w:shd w:val="clear" w:color="auto" w:fill="FFFFFF"/>
        </w:rPr>
        <w:t>, 5.0 and 10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while the </w:t>
      </w:r>
      <w:r w:rsidR="00835465" w:rsidRPr="00E74C67">
        <w:rPr>
          <w:rFonts w:ascii="Arial" w:hAnsi="Arial" w:cs="Arial"/>
          <w:sz w:val="20"/>
          <w:szCs w:val="20"/>
          <w:shd w:val="clear" w:color="auto" w:fill="FFFFFF"/>
        </w:rPr>
        <w:t>remaining</w:t>
      </w:r>
      <w:r w:rsidRPr="00E74C67">
        <w:rPr>
          <w:rFonts w:ascii="Arial" w:hAnsi="Arial" w:cs="Arial"/>
          <w:sz w:val="20"/>
          <w:szCs w:val="20"/>
          <w:shd w:val="clear" w:color="auto" w:fill="FFFFFF"/>
        </w:rPr>
        <w:t xml:space="preserve"> five treatments were evaluated at two concentrations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sz w:val="20"/>
          <w:szCs w:val="20"/>
          <w:shd w:val="clear" w:color="auto" w:fill="FFFFFF"/>
        </w:rPr>
        <w:t>, 0.5 and 1.0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by </w:t>
      </w:r>
      <w:r w:rsidR="008D4595"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rolled paper towel method. The efficacy of plant extracts was compared by studying per cent seed infection, per cent seed germination and seedling vigour index, as mentioned in the ‘</w:t>
      </w:r>
      <w:r w:rsidR="008D4595" w:rsidRPr="00E74C67">
        <w:rPr>
          <w:rFonts w:ascii="Arial" w:hAnsi="Arial" w:cs="Arial"/>
          <w:sz w:val="20"/>
          <w:szCs w:val="20"/>
          <w:shd w:val="clear" w:color="auto" w:fill="FFFFFF"/>
        </w:rPr>
        <w:t>Materials</w:t>
      </w:r>
      <w:r w:rsidRPr="00E74C67">
        <w:rPr>
          <w:rFonts w:ascii="Arial" w:hAnsi="Arial" w:cs="Arial"/>
          <w:sz w:val="20"/>
          <w:szCs w:val="20"/>
          <w:shd w:val="clear" w:color="auto" w:fill="FFFFFF"/>
        </w:rPr>
        <w:t xml:space="preserve"> and Methods’ and results are presented in Table</w:t>
      </w:r>
      <w:r w:rsidR="009A5ACF" w:rsidRPr="00E74C67">
        <w:rPr>
          <w:rFonts w:ascii="Arial" w:hAnsi="Arial" w:cs="Arial"/>
          <w:sz w:val="20"/>
          <w:szCs w:val="20"/>
          <w:shd w:val="clear" w:color="auto" w:fill="FFFFFF"/>
        </w:rPr>
        <w:t xml:space="preserve"> </w:t>
      </w:r>
      <w:r w:rsidR="00D217EB">
        <w:rPr>
          <w:rFonts w:ascii="Arial" w:hAnsi="Arial" w:cs="Arial"/>
          <w:sz w:val="20"/>
          <w:szCs w:val="20"/>
          <w:shd w:val="clear" w:color="auto" w:fill="FFFFFF"/>
        </w:rPr>
        <w:t>3</w:t>
      </w:r>
      <w:r w:rsidRPr="00E74C67">
        <w:rPr>
          <w:rFonts w:ascii="Arial" w:hAnsi="Arial" w:cs="Arial"/>
          <w:sz w:val="20"/>
          <w:szCs w:val="20"/>
          <w:shd w:val="clear" w:color="auto" w:fill="FFFFFF"/>
        </w:rPr>
        <w:t xml:space="preserve">. </w:t>
      </w:r>
    </w:p>
    <w:p w14:paraId="5A06890B" w14:textId="77777777" w:rsidR="00835465" w:rsidRPr="00E74C67" w:rsidRDefault="005C6D23" w:rsidP="009C7ED6">
      <w:pPr>
        <w:spacing w:before="240" w:after="240" w:line="480" w:lineRule="auto"/>
        <w:ind w:firstLine="720"/>
        <w:jc w:val="both"/>
        <w:rPr>
          <w:rFonts w:ascii="Arial" w:hAnsi="Arial" w:cs="Arial"/>
          <w:sz w:val="20"/>
          <w:szCs w:val="20"/>
          <w:shd w:val="clear" w:color="auto" w:fill="FFFFFF"/>
        </w:rPr>
      </w:pPr>
      <w:bookmarkStart w:id="1" w:name="_Hlk203372275"/>
      <w:r w:rsidRPr="00E74C67">
        <w:rPr>
          <w:rFonts w:ascii="Arial" w:hAnsi="Arial" w:cs="Arial"/>
          <w:sz w:val="20"/>
          <w:szCs w:val="20"/>
          <w:shd w:val="clear" w:color="auto" w:fill="FFFFFF"/>
        </w:rPr>
        <w:t>Among the plant extracts evaluated, seed soaking with garlic clove extract (</w:t>
      </w:r>
      <w:r w:rsidRPr="00E74C67">
        <w:rPr>
          <w:rFonts w:ascii="Arial" w:hAnsi="Arial" w:cs="Arial"/>
          <w:i/>
          <w:sz w:val="20"/>
          <w:szCs w:val="20"/>
          <w:shd w:val="clear" w:color="auto" w:fill="FFFFFF"/>
        </w:rPr>
        <w:t>Allium sativum)</w:t>
      </w:r>
      <w:r w:rsidRPr="00E74C67">
        <w:rPr>
          <w:rFonts w:ascii="Arial" w:hAnsi="Arial" w:cs="Arial"/>
          <w:sz w:val="20"/>
          <w:szCs w:val="20"/>
          <w:shd w:val="clear" w:color="auto" w:fill="FFFFFF"/>
        </w:rPr>
        <w:t xml:space="preserve"> proved to be most effective</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as it recorded a minimum per cent seed infection of 20.84 and a maximum per cent seed germination of 78.17</w:t>
      </w:r>
      <w:r w:rsidR="009A5ACF" w:rsidRPr="00E74C67">
        <w:rPr>
          <w:rFonts w:ascii="Arial" w:hAnsi="Arial" w:cs="Arial"/>
          <w:sz w:val="20"/>
          <w:szCs w:val="20"/>
          <w:shd w:val="clear" w:color="auto" w:fill="FFFFFF"/>
        </w:rPr>
        <w:t xml:space="preserve"> and the highest</w:t>
      </w:r>
      <w:r w:rsidRPr="00E74C67">
        <w:rPr>
          <w:rFonts w:ascii="Arial" w:hAnsi="Arial" w:cs="Arial"/>
          <w:sz w:val="20"/>
          <w:szCs w:val="20"/>
          <w:shd w:val="clear" w:color="auto" w:fill="FFFFFF"/>
        </w:rPr>
        <w:t xml:space="preserve"> seedling vigour index </w:t>
      </w:r>
      <w:r w:rsidR="009A5ACF" w:rsidRPr="00E74C67">
        <w:rPr>
          <w:rFonts w:ascii="Arial" w:hAnsi="Arial" w:cs="Arial"/>
          <w:sz w:val="20"/>
          <w:szCs w:val="20"/>
          <w:shd w:val="clear" w:color="auto" w:fill="FFFFFF"/>
        </w:rPr>
        <w:t xml:space="preserve">of </w:t>
      </w:r>
      <w:r w:rsidRPr="00E74C67">
        <w:rPr>
          <w:rFonts w:ascii="Arial" w:hAnsi="Arial" w:cs="Arial"/>
          <w:sz w:val="20"/>
          <w:szCs w:val="20"/>
          <w:shd w:val="clear" w:color="auto" w:fill="FFFFFF"/>
        </w:rPr>
        <w:t>1823.66</w:t>
      </w:r>
      <w:r w:rsidR="009A5ACF" w:rsidRPr="00E74C67">
        <w:rPr>
          <w:rFonts w:ascii="Arial" w:hAnsi="Arial" w:cs="Arial"/>
          <w:sz w:val="20"/>
          <w:szCs w:val="20"/>
          <w:shd w:val="clear" w:color="auto" w:fill="FFFFFF"/>
        </w:rPr>
        <w:t xml:space="preserve">. </w:t>
      </w:r>
      <w:r w:rsidRPr="00E74C67">
        <w:rPr>
          <w:rFonts w:ascii="Arial" w:hAnsi="Arial" w:cs="Arial"/>
          <w:sz w:val="20"/>
          <w:szCs w:val="20"/>
          <w:shd w:val="clear" w:color="auto" w:fill="FFFFFF"/>
        </w:rPr>
        <w:t>This was followed by seed soaking with ginger rhizome extract</w:t>
      </w:r>
      <w:r w:rsidR="009A5ACF" w:rsidRPr="00E74C67">
        <w:rPr>
          <w:rFonts w:ascii="Arial" w:hAnsi="Arial" w:cs="Arial"/>
          <w:sz w:val="20"/>
          <w:szCs w:val="20"/>
          <w:shd w:val="clear" w:color="auto" w:fill="FFFFFF"/>
        </w:rPr>
        <w:t>,</w:t>
      </w:r>
      <w:r w:rsidRPr="00E74C67">
        <w:rPr>
          <w:rFonts w:ascii="Arial" w:hAnsi="Arial" w:cs="Arial"/>
          <w:i/>
          <w:sz w:val="20"/>
          <w:szCs w:val="20"/>
          <w:shd w:val="clear" w:color="auto" w:fill="FFFFFF"/>
        </w:rPr>
        <w:t xml:space="preserve"> </w:t>
      </w:r>
      <w:r w:rsidRPr="00E74C67">
        <w:rPr>
          <w:rFonts w:ascii="Arial" w:hAnsi="Arial" w:cs="Arial"/>
          <w:sz w:val="20"/>
          <w:szCs w:val="20"/>
          <w:shd w:val="clear" w:color="auto" w:fill="FFFFFF"/>
        </w:rPr>
        <w:t>which exhibited per cent seed infection of 22.67</w:t>
      </w:r>
      <w:r w:rsidR="009A5ACF" w:rsidRPr="00E74C67">
        <w:rPr>
          <w:rFonts w:ascii="Arial" w:hAnsi="Arial" w:cs="Arial"/>
          <w:sz w:val="20"/>
          <w:szCs w:val="20"/>
          <w:shd w:val="clear" w:color="auto" w:fill="FFFFFF"/>
        </w:rPr>
        <w:t xml:space="preserve"> and </w:t>
      </w:r>
      <w:r w:rsidRPr="00E74C67">
        <w:rPr>
          <w:rFonts w:ascii="Arial" w:hAnsi="Arial" w:cs="Arial"/>
          <w:sz w:val="20"/>
          <w:szCs w:val="20"/>
          <w:shd w:val="clear" w:color="auto" w:fill="FFFFFF"/>
        </w:rPr>
        <w:t>per cent seed germination of 74.17</w:t>
      </w:r>
      <w:r w:rsidR="009A5ACF"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which</w:t>
      </w:r>
      <w:r w:rsidRPr="00E74C67">
        <w:rPr>
          <w:rFonts w:ascii="Arial" w:hAnsi="Arial" w:cs="Arial"/>
          <w:sz w:val="20"/>
          <w:szCs w:val="20"/>
          <w:shd w:val="clear" w:color="auto" w:fill="FFFFFF"/>
        </w:rPr>
        <w:t xml:space="preserve"> was on par with neem seed kernel extract</w:t>
      </w:r>
      <w:r w:rsidR="009A5ACF"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with</w:t>
      </w:r>
      <w:r w:rsidRPr="00E74C67">
        <w:rPr>
          <w:rFonts w:ascii="Arial" w:hAnsi="Arial" w:cs="Arial"/>
          <w:sz w:val="20"/>
          <w:szCs w:val="20"/>
          <w:shd w:val="clear" w:color="auto" w:fill="FFFFFF"/>
        </w:rPr>
        <w:t xml:space="preserve"> per cent seed infection of 23.00</w:t>
      </w:r>
      <w:r w:rsidR="009A5ACF" w:rsidRPr="00E74C67">
        <w:rPr>
          <w:rFonts w:ascii="Arial" w:hAnsi="Arial" w:cs="Arial"/>
          <w:sz w:val="20"/>
          <w:szCs w:val="20"/>
          <w:shd w:val="clear" w:color="auto" w:fill="FFFFFF"/>
        </w:rPr>
        <w:t xml:space="preserve"> and</w:t>
      </w:r>
      <w:r w:rsidRPr="00E74C67">
        <w:rPr>
          <w:rFonts w:ascii="Arial" w:hAnsi="Arial" w:cs="Arial"/>
          <w:sz w:val="20"/>
          <w:szCs w:val="20"/>
          <w:shd w:val="clear" w:color="auto" w:fill="FFFFFF"/>
        </w:rPr>
        <w:t xml:space="preserve"> per cent seed germination of 74.50. Seed soaking with o</w:t>
      </w:r>
      <w:r w:rsidRPr="00E74C67">
        <w:rPr>
          <w:rFonts w:ascii="Arial" w:hAnsi="Arial" w:cs="Arial"/>
          <w:iCs/>
          <w:sz w:val="20"/>
          <w:szCs w:val="20"/>
          <w:shd w:val="clear" w:color="auto" w:fill="FFFFFF"/>
        </w:rPr>
        <w:t>nion bulb extract</w:t>
      </w:r>
      <w:r w:rsidRPr="00E74C67">
        <w:rPr>
          <w:rFonts w:ascii="Arial" w:hAnsi="Arial" w:cs="Arial"/>
          <w:i/>
          <w:sz w:val="20"/>
          <w:szCs w:val="20"/>
          <w:shd w:val="clear" w:color="auto" w:fill="FFFFFF"/>
        </w:rPr>
        <w:t xml:space="preserve"> (Allium sativum)</w:t>
      </w:r>
      <w:r w:rsidRPr="00E74C67">
        <w:rPr>
          <w:rFonts w:ascii="Arial" w:hAnsi="Arial" w:cs="Arial"/>
          <w:sz w:val="20"/>
          <w:szCs w:val="20"/>
          <w:shd w:val="clear" w:color="auto" w:fill="FFFFFF"/>
        </w:rPr>
        <w:t xml:space="preserve"> at 10 per cent concentration exhibited per cent seed infection of 20.00, per cent seed germination of 79.33 and vigor index of 1987.27</w:t>
      </w:r>
      <w:r w:rsidR="00835465" w:rsidRPr="00E74C67">
        <w:rPr>
          <w:rFonts w:ascii="Arial" w:hAnsi="Arial" w:cs="Arial"/>
          <w:sz w:val="20"/>
          <w:szCs w:val="20"/>
          <w:shd w:val="clear" w:color="auto" w:fill="FFFFFF"/>
        </w:rPr>
        <w:t>.</w:t>
      </w:r>
    </w:p>
    <w:p w14:paraId="2CB3F2F5" w14:textId="4847C309" w:rsidR="005C6D23" w:rsidRPr="00E74C67" w:rsidRDefault="005C6D23" w:rsidP="009C7ED6">
      <w:pPr>
        <w:spacing w:before="240" w:after="240" w:line="480" w:lineRule="auto"/>
        <w:ind w:firstLine="720"/>
        <w:jc w:val="both"/>
        <w:rPr>
          <w:rFonts w:ascii="Arial" w:hAnsi="Arial" w:cs="Arial"/>
          <w:sz w:val="20"/>
          <w:szCs w:val="20"/>
          <w:shd w:val="clear" w:color="auto" w:fill="FFFFFF"/>
        </w:rPr>
      </w:pPr>
      <w:r w:rsidRPr="00E74C67">
        <w:rPr>
          <w:rFonts w:ascii="Arial" w:hAnsi="Arial" w:cs="Arial"/>
          <w:sz w:val="20"/>
          <w:szCs w:val="20"/>
          <w:shd w:val="clear" w:color="auto" w:fill="FFFFFF"/>
        </w:rPr>
        <w:t>Among the three commercial products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i/>
          <w:sz w:val="20"/>
          <w:szCs w:val="20"/>
          <w:shd w:val="clear" w:color="auto" w:fill="FFFFFF"/>
        </w:rPr>
        <w:t xml:space="preserve">, </w:t>
      </w:r>
      <w:proofErr w:type="spellStart"/>
      <w:r w:rsidRPr="00E74C67">
        <w:rPr>
          <w:rFonts w:ascii="Arial" w:hAnsi="Arial" w:cs="Arial"/>
          <w:sz w:val="20"/>
          <w:szCs w:val="20"/>
          <w:shd w:val="clear" w:color="auto" w:fill="FFFFFF"/>
        </w:rPr>
        <w:t>Multineem</w:t>
      </w:r>
      <w:proofErr w:type="spellEnd"/>
      <w:r w:rsidRPr="00E74C67">
        <w:rPr>
          <w:rFonts w:ascii="Arial" w:hAnsi="Arial" w:cs="Arial"/>
          <w:sz w:val="20"/>
          <w:szCs w:val="20"/>
          <w:shd w:val="clear" w:color="auto" w:fill="FFFFFF"/>
        </w:rPr>
        <w:t xml:space="preserve">, </w:t>
      </w:r>
      <w:proofErr w:type="spellStart"/>
      <w:r w:rsidRPr="00E74C67">
        <w:rPr>
          <w:rFonts w:ascii="Arial" w:hAnsi="Arial" w:cs="Arial"/>
          <w:sz w:val="20"/>
          <w:szCs w:val="20"/>
          <w:shd w:val="clear" w:color="auto" w:fill="FFFFFF"/>
        </w:rPr>
        <w:t>Perfekt</w:t>
      </w:r>
      <w:proofErr w:type="spellEnd"/>
      <w:r w:rsidRPr="00E74C67">
        <w:rPr>
          <w:rFonts w:ascii="Arial" w:hAnsi="Arial" w:cs="Arial"/>
          <w:sz w:val="20"/>
          <w:szCs w:val="20"/>
          <w:shd w:val="clear" w:color="auto" w:fill="FFFFFF"/>
        </w:rPr>
        <w:t xml:space="preserve"> and </w:t>
      </w:r>
      <w:proofErr w:type="spellStart"/>
      <w:r w:rsidRPr="00E74C67">
        <w:rPr>
          <w:rFonts w:ascii="Arial" w:hAnsi="Arial" w:cs="Arial"/>
          <w:sz w:val="20"/>
          <w:szCs w:val="20"/>
          <w:shd w:val="clear" w:color="auto" w:fill="FFFFFF"/>
        </w:rPr>
        <w:t>Nembecidine</w:t>
      </w:r>
      <w:proofErr w:type="spellEnd"/>
      <w:r w:rsidRPr="00E74C67">
        <w:rPr>
          <w:rFonts w:ascii="Arial" w:hAnsi="Arial" w:cs="Arial"/>
          <w:sz w:val="20"/>
          <w:szCs w:val="20"/>
          <w:shd w:val="clear" w:color="auto" w:fill="FFFFFF"/>
        </w:rPr>
        <w:t xml:space="preserve"> evaluated at 0.5 per cent and 1.0 per cent, seed soaking with </w:t>
      </w:r>
      <w:proofErr w:type="spellStart"/>
      <w:r w:rsidRPr="00E74C67">
        <w:rPr>
          <w:rFonts w:ascii="Arial" w:hAnsi="Arial" w:cs="Arial"/>
          <w:sz w:val="20"/>
          <w:szCs w:val="20"/>
          <w:shd w:val="clear" w:color="auto" w:fill="FFFFFF"/>
        </w:rPr>
        <w:t>Multineem</w:t>
      </w:r>
      <w:proofErr w:type="spellEnd"/>
      <w:r w:rsidRPr="00E74C67">
        <w:rPr>
          <w:rFonts w:ascii="Arial" w:hAnsi="Arial" w:cs="Arial"/>
          <w:sz w:val="20"/>
          <w:szCs w:val="20"/>
          <w:shd w:val="clear" w:color="auto" w:fill="FFFFFF"/>
        </w:rPr>
        <w:t xml:space="preserve"> was found to be effective</w:t>
      </w:r>
      <w:r w:rsidR="00D92829"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sz w:val="20"/>
          <w:szCs w:val="20"/>
          <w:shd w:val="clear" w:color="auto" w:fill="FFFFFF"/>
        </w:rPr>
        <w:lastRenderedPageBreak/>
        <w:t>with seed germination of 70</w:t>
      </w:r>
      <w:r w:rsidR="009A5ACF" w:rsidRPr="00E74C67">
        <w:rPr>
          <w:rFonts w:ascii="Arial" w:hAnsi="Arial" w:cs="Arial"/>
          <w:sz w:val="20"/>
          <w:szCs w:val="20"/>
          <w:shd w:val="clear" w:color="auto" w:fill="FFFFFF"/>
        </w:rPr>
        <w:t xml:space="preserve">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was found on par with seed soaking with </w:t>
      </w:r>
      <w:proofErr w:type="spellStart"/>
      <w:r w:rsidRPr="00E74C67">
        <w:rPr>
          <w:rFonts w:ascii="Arial" w:hAnsi="Arial" w:cs="Arial"/>
          <w:sz w:val="20"/>
          <w:szCs w:val="20"/>
          <w:shd w:val="clear" w:color="auto" w:fill="FFFFFF"/>
        </w:rPr>
        <w:t>Nembecidine</w:t>
      </w:r>
      <w:proofErr w:type="spellEnd"/>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with</w:t>
      </w:r>
      <w:r w:rsidRPr="00E74C67">
        <w:rPr>
          <w:rFonts w:ascii="Arial" w:hAnsi="Arial" w:cs="Arial"/>
          <w:sz w:val="20"/>
          <w:szCs w:val="20"/>
          <w:shd w:val="clear" w:color="auto" w:fill="FFFFFF"/>
        </w:rPr>
        <w:t xml:space="preserve"> </w:t>
      </w:r>
      <w:r w:rsidR="00FB542C" w:rsidRPr="00E74C67">
        <w:rPr>
          <w:rFonts w:ascii="Arial" w:hAnsi="Arial" w:cs="Arial"/>
          <w:sz w:val="20"/>
          <w:szCs w:val="20"/>
          <w:shd w:val="clear" w:color="auto" w:fill="FFFFFF"/>
        </w:rPr>
        <w:t xml:space="preserve">a </w:t>
      </w:r>
      <w:r w:rsidRPr="00E74C67">
        <w:rPr>
          <w:rFonts w:ascii="Arial" w:hAnsi="Arial" w:cs="Arial"/>
          <w:sz w:val="20"/>
          <w:szCs w:val="20"/>
          <w:shd w:val="clear" w:color="auto" w:fill="FFFFFF"/>
        </w:rPr>
        <w:t>per cent seed germination of 64.67</w:t>
      </w:r>
      <w:r w:rsidR="009A5ACF" w:rsidRPr="00E74C67">
        <w:rPr>
          <w:rFonts w:ascii="Arial" w:hAnsi="Arial" w:cs="Arial"/>
          <w:sz w:val="20"/>
          <w:szCs w:val="20"/>
          <w:shd w:val="clear" w:color="auto" w:fill="FFFFFF"/>
        </w:rPr>
        <w:t xml:space="preserve">. The seedling vigour </w:t>
      </w:r>
      <w:r w:rsidR="00D92829" w:rsidRPr="00E74C67">
        <w:rPr>
          <w:rFonts w:ascii="Arial" w:hAnsi="Arial" w:cs="Arial"/>
          <w:sz w:val="20"/>
          <w:szCs w:val="20"/>
          <w:shd w:val="clear" w:color="auto" w:fill="FFFFFF"/>
        </w:rPr>
        <w:t xml:space="preserve">index of </w:t>
      </w:r>
      <w:proofErr w:type="spellStart"/>
      <w:r w:rsidR="00D92829" w:rsidRPr="00E74C67">
        <w:rPr>
          <w:rFonts w:ascii="Arial" w:hAnsi="Arial" w:cs="Arial"/>
          <w:sz w:val="20"/>
          <w:szCs w:val="20"/>
          <w:shd w:val="clear" w:color="auto" w:fill="FFFFFF"/>
        </w:rPr>
        <w:t>Multineem</w:t>
      </w:r>
      <w:proofErr w:type="spellEnd"/>
      <w:r w:rsidR="00D92829" w:rsidRPr="00E74C67">
        <w:rPr>
          <w:rFonts w:ascii="Arial" w:hAnsi="Arial" w:cs="Arial"/>
          <w:sz w:val="20"/>
          <w:szCs w:val="20"/>
          <w:shd w:val="clear" w:color="auto" w:fill="FFFFFF"/>
        </w:rPr>
        <w:t xml:space="preserve"> and </w:t>
      </w:r>
      <w:proofErr w:type="spellStart"/>
      <w:r w:rsidR="00D92829" w:rsidRPr="00E74C67">
        <w:rPr>
          <w:rFonts w:ascii="Arial" w:hAnsi="Arial" w:cs="Arial"/>
          <w:sz w:val="20"/>
          <w:szCs w:val="20"/>
          <w:shd w:val="clear" w:color="auto" w:fill="FFFFFF"/>
        </w:rPr>
        <w:t>Nembecidine</w:t>
      </w:r>
      <w:proofErr w:type="spellEnd"/>
      <w:r w:rsidR="00D92829" w:rsidRPr="00E74C67">
        <w:rPr>
          <w:rFonts w:ascii="Arial" w:hAnsi="Arial" w:cs="Arial"/>
          <w:sz w:val="20"/>
          <w:szCs w:val="20"/>
          <w:shd w:val="clear" w:color="auto" w:fill="FFFFFF"/>
        </w:rPr>
        <w:t xml:space="preserve"> displayed 1530.94 and </w:t>
      </w:r>
      <w:r w:rsidRPr="00E74C67">
        <w:rPr>
          <w:rFonts w:ascii="Arial" w:hAnsi="Arial" w:cs="Arial"/>
          <w:sz w:val="20"/>
          <w:szCs w:val="20"/>
          <w:shd w:val="clear" w:color="auto" w:fill="FFFFFF"/>
        </w:rPr>
        <w:t>1513.89</w:t>
      </w:r>
      <w:r w:rsidR="00D92829" w:rsidRPr="00E74C67">
        <w:rPr>
          <w:rFonts w:ascii="Arial" w:hAnsi="Arial" w:cs="Arial"/>
          <w:sz w:val="20"/>
          <w:szCs w:val="20"/>
          <w:shd w:val="clear" w:color="auto" w:fill="FFFFFF"/>
        </w:rPr>
        <w:t>, respectively</w:t>
      </w:r>
      <w:r w:rsidRPr="00E74C67">
        <w:rPr>
          <w:rFonts w:ascii="Arial" w:hAnsi="Arial" w:cs="Arial"/>
          <w:sz w:val="20"/>
          <w:szCs w:val="20"/>
          <w:shd w:val="clear" w:color="auto" w:fill="FFFFFF"/>
        </w:rPr>
        <w:t xml:space="preserve">. However, seed soaking with </w:t>
      </w:r>
      <w:proofErr w:type="spellStart"/>
      <w:r w:rsidRPr="00E74C67">
        <w:rPr>
          <w:rFonts w:ascii="Arial" w:hAnsi="Arial" w:cs="Arial"/>
          <w:sz w:val="20"/>
          <w:szCs w:val="20"/>
          <w:shd w:val="clear" w:color="auto" w:fill="FFFFFF"/>
        </w:rPr>
        <w:t>Nembecidine</w:t>
      </w:r>
      <w:proofErr w:type="spellEnd"/>
      <w:r w:rsidRPr="00E74C67">
        <w:rPr>
          <w:rFonts w:ascii="Arial" w:hAnsi="Arial" w:cs="Arial"/>
          <w:sz w:val="20"/>
          <w:szCs w:val="20"/>
          <w:shd w:val="clear" w:color="auto" w:fill="FFFFFF"/>
        </w:rPr>
        <w:t xml:space="preserve"> showed the lowest per cent seed infection of 27.67</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differed significantly </w:t>
      </w:r>
      <w:r w:rsidR="008D4595" w:rsidRPr="00E74C67">
        <w:rPr>
          <w:rFonts w:ascii="Arial" w:hAnsi="Arial" w:cs="Arial"/>
          <w:sz w:val="20"/>
          <w:szCs w:val="20"/>
          <w:shd w:val="clear" w:color="auto" w:fill="FFFFFF"/>
        </w:rPr>
        <w:t>from</w:t>
      </w:r>
      <w:r w:rsidRPr="00E74C67">
        <w:rPr>
          <w:rFonts w:ascii="Arial" w:hAnsi="Arial" w:cs="Arial"/>
          <w:sz w:val="20"/>
          <w:szCs w:val="20"/>
          <w:shd w:val="clear" w:color="auto" w:fill="FFFFFF"/>
        </w:rPr>
        <w:t xml:space="preserve"> seed soaking with </w:t>
      </w:r>
      <w:proofErr w:type="spellStart"/>
      <w:r w:rsidRPr="00E74C67">
        <w:rPr>
          <w:rFonts w:ascii="Arial" w:hAnsi="Arial" w:cs="Arial"/>
          <w:sz w:val="20"/>
          <w:szCs w:val="20"/>
          <w:shd w:val="clear" w:color="auto" w:fill="FFFFFF"/>
        </w:rPr>
        <w:t>Multineem</w:t>
      </w:r>
      <w:proofErr w:type="spellEnd"/>
      <w:r w:rsidRPr="00E74C67">
        <w:rPr>
          <w:rFonts w:ascii="Arial" w:hAnsi="Arial" w:cs="Arial"/>
          <w:sz w:val="20"/>
          <w:szCs w:val="20"/>
          <w:shd w:val="clear" w:color="auto" w:fill="FFFFFF"/>
        </w:rPr>
        <w:t xml:space="preserve"> with a per cent seed infection of 32.00. However, cow urine and </w:t>
      </w:r>
      <w:proofErr w:type="spellStart"/>
      <w:r w:rsidRPr="00E74C67">
        <w:rPr>
          <w:rFonts w:ascii="Arial" w:hAnsi="Arial" w:cs="Arial"/>
          <w:sz w:val="20"/>
          <w:szCs w:val="20"/>
          <w:shd w:val="clear" w:color="auto" w:fill="FFFFFF"/>
        </w:rPr>
        <w:t>vermiwash</w:t>
      </w:r>
      <w:proofErr w:type="spellEnd"/>
      <w:r w:rsidRPr="00E74C67">
        <w:rPr>
          <w:rFonts w:ascii="Arial" w:hAnsi="Arial" w:cs="Arial"/>
          <w:sz w:val="20"/>
          <w:szCs w:val="20"/>
          <w:shd w:val="clear" w:color="auto" w:fill="FFFFFF"/>
        </w:rPr>
        <w:t xml:space="preserve"> were found to be </w:t>
      </w:r>
      <w:r w:rsidR="00C022DD"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least effective and statistically on par with each other in conjunction with per cent seed infection</w:t>
      </w:r>
      <w:r w:rsidR="00835465" w:rsidRPr="00E74C67">
        <w:rPr>
          <w:rFonts w:ascii="Arial" w:hAnsi="Arial" w:cs="Arial"/>
          <w:sz w:val="20"/>
          <w:szCs w:val="20"/>
          <w:shd w:val="clear" w:color="auto" w:fill="FFFFFF"/>
        </w:rPr>
        <w:t xml:space="preserve"> and</w:t>
      </w:r>
      <w:r w:rsidRPr="00E74C67">
        <w:rPr>
          <w:rFonts w:ascii="Arial" w:hAnsi="Arial" w:cs="Arial"/>
          <w:sz w:val="20"/>
          <w:szCs w:val="20"/>
          <w:shd w:val="clear" w:color="auto" w:fill="FFFFFF"/>
        </w:rPr>
        <w:t xml:space="preserve"> seed germination of 39.67, 51.17</w:t>
      </w:r>
      <w:r w:rsidR="005670A1" w:rsidRPr="00E74C67">
        <w:rPr>
          <w:rFonts w:ascii="Arial" w:hAnsi="Arial" w:cs="Arial"/>
          <w:sz w:val="20"/>
          <w:szCs w:val="20"/>
          <w:shd w:val="clear" w:color="auto" w:fill="FFFFFF"/>
        </w:rPr>
        <w:t xml:space="preserve"> </w:t>
      </w:r>
      <w:r w:rsidRPr="00E74C67">
        <w:rPr>
          <w:rFonts w:ascii="Arial" w:hAnsi="Arial" w:cs="Arial"/>
          <w:sz w:val="20"/>
          <w:szCs w:val="20"/>
          <w:shd w:val="clear" w:color="auto" w:fill="FFFFFF"/>
        </w:rPr>
        <w:t>and 40.84, 45.17, respectively. However, both treatments were found to be less effective than the control</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displayed per cent seed infection, seed germination and vigour index of 43.67, 64.00 and 1245.69</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respectively</w:t>
      </w:r>
      <w:r w:rsidR="00D217EB">
        <w:rPr>
          <w:rFonts w:ascii="Arial" w:hAnsi="Arial" w:cs="Arial"/>
          <w:sz w:val="20"/>
          <w:szCs w:val="20"/>
          <w:shd w:val="clear" w:color="auto" w:fill="FFFFFF"/>
        </w:rPr>
        <w:t xml:space="preserve"> (Table 3)</w:t>
      </w:r>
      <w:r w:rsidRPr="00E74C67">
        <w:rPr>
          <w:rFonts w:ascii="Arial" w:hAnsi="Arial" w:cs="Arial"/>
          <w:sz w:val="20"/>
          <w:szCs w:val="20"/>
          <w:shd w:val="clear" w:color="auto" w:fill="FFFFFF"/>
        </w:rPr>
        <w:t>.</w:t>
      </w:r>
    </w:p>
    <w:bookmarkEnd w:id="1"/>
    <w:p w14:paraId="6B907578" w14:textId="1963BD0B" w:rsidR="00AD13D9" w:rsidRPr="00E74C67" w:rsidRDefault="00AD13D9" w:rsidP="00D92829">
      <w:pPr>
        <w:spacing w:before="200" w:line="480" w:lineRule="auto"/>
        <w:ind w:firstLine="720"/>
        <w:jc w:val="both"/>
        <w:rPr>
          <w:rFonts w:ascii="Arial" w:hAnsi="Arial" w:cs="Arial"/>
          <w:sz w:val="20"/>
          <w:szCs w:val="20"/>
        </w:rPr>
      </w:pPr>
      <w:r w:rsidRPr="00E74C67">
        <w:rPr>
          <w:rFonts w:ascii="Arial" w:hAnsi="Arial" w:cs="Arial"/>
          <w:sz w:val="20"/>
          <w:szCs w:val="20"/>
          <w:shd w:val="clear" w:color="auto" w:fill="FFFFFF"/>
        </w:rPr>
        <w:t xml:space="preserve">Similar results were obtained by Afzal </w:t>
      </w:r>
      <w:r w:rsidRPr="00E74C67">
        <w:rPr>
          <w:rFonts w:ascii="Arial" w:hAnsi="Arial" w:cs="Arial"/>
          <w:i/>
          <w:iCs/>
          <w:sz w:val="20"/>
          <w:szCs w:val="20"/>
          <w:shd w:val="clear" w:color="auto" w:fill="FFFFFF"/>
        </w:rPr>
        <w:t>et al.</w:t>
      </w:r>
      <w:r w:rsidRPr="00E74C67">
        <w:rPr>
          <w:rFonts w:ascii="Arial" w:hAnsi="Arial" w:cs="Arial"/>
          <w:sz w:val="20"/>
          <w:szCs w:val="20"/>
          <w:shd w:val="clear" w:color="auto" w:fill="FFFFFF"/>
        </w:rPr>
        <w:t xml:space="preserve"> (2010). They reported that </w:t>
      </w:r>
      <w:r w:rsidR="008D4595"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 xml:space="preserve">extract of </w:t>
      </w:r>
      <w:r w:rsidRPr="00E74C67">
        <w:rPr>
          <w:rFonts w:ascii="Arial" w:hAnsi="Arial" w:cs="Arial"/>
          <w:i/>
          <w:sz w:val="20"/>
          <w:szCs w:val="20"/>
        </w:rPr>
        <w:t>Allium sativum</w:t>
      </w:r>
      <w:r w:rsidRPr="00E74C67">
        <w:rPr>
          <w:rFonts w:ascii="Arial" w:hAnsi="Arial" w:cs="Arial"/>
          <w:sz w:val="20"/>
          <w:szCs w:val="20"/>
        </w:rPr>
        <w:t xml:space="preserve"> at a concentration of 0.015 per cent showed the best antifungal proper</w:t>
      </w:r>
      <w:r w:rsidR="003161A5" w:rsidRPr="00E74C67">
        <w:rPr>
          <w:rFonts w:ascii="Arial" w:hAnsi="Arial" w:cs="Arial"/>
          <w:sz w:val="20"/>
          <w:szCs w:val="20"/>
        </w:rPr>
        <w:t>ties</w:t>
      </w:r>
      <w:r w:rsidRPr="00E74C67">
        <w:rPr>
          <w:rFonts w:ascii="Arial" w:hAnsi="Arial" w:cs="Arial"/>
          <w:sz w:val="20"/>
          <w:szCs w:val="20"/>
        </w:rPr>
        <w:t xml:space="preserve"> against all the fungi tested and thus </w:t>
      </w:r>
      <w:r w:rsidR="008D4595" w:rsidRPr="00E74C67">
        <w:rPr>
          <w:rFonts w:ascii="Arial" w:hAnsi="Arial" w:cs="Arial"/>
          <w:sz w:val="20"/>
          <w:szCs w:val="20"/>
        </w:rPr>
        <w:t>represents</w:t>
      </w:r>
      <w:r w:rsidRPr="00E74C67">
        <w:rPr>
          <w:rFonts w:ascii="Arial" w:hAnsi="Arial" w:cs="Arial"/>
          <w:sz w:val="20"/>
          <w:szCs w:val="20"/>
        </w:rPr>
        <w:t xml:space="preserve"> </w:t>
      </w:r>
      <w:r w:rsidR="008D4595" w:rsidRPr="00E74C67">
        <w:rPr>
          <w:rFonts w:ascii="Arial" w:hAnsi="Arial" w:cs="Arial"/>
          <w:sz w:val="20"/>
          <w:szCs w:val="20"/>
        </w:rPr>
        <w:t xml:space="preserve">a </w:t>
      </w:r>
      <w:r w:rsidRPr="00E74C67">
        <w:rPr>
          <w:rFonts w:ascii="Arial" w:hAnsi="Arial" w:cs="Arial"/>
          <w:sz w:val="20"/>
          <w:szCs w:val="20"/>
        </w:rPr>
        <w:t xml:space="preserve">useful </w:t>
      </w:r>
      <w:r w:rsidR="008D4595" w:rsidRPr="00E74C67">
        <w:rPr>
          <w:rFonts w:ascii="Arial" w:hAnsi="Arial" w:cs="Arial"/>
          <w:sz w:val="20"/>
          <w:szCs w:val="20"/>
        </w:rPr>
        <w:t>substitute</w:t>
      </w:r>
      <w:r w:rsidRPr="00E74C67">
        <w:rPr>
          <w:rFonts w:ascii="Arial" w:hAnsi="Arial" w:cs="Arial"/>
          <w:sz w:val="20"/>
          <w:szCs w:val="20"/>
        </w:rPr>
        <w:t xml:space="preserve"> for the control of hazardous fungicides. Chaudhari </w:t>
      </w:r>
      <w:r w:rsidRPr="00E74C67">
        <w:rPr>
          <w:rFonts w:ascii="Arial" w:hAnsi="Arial" w:cs="Arial"/>
          <w:i/>
          <w:iCs/>
          <w:sz w:val="20"/>
          <w:szCs w:val="20"/>
        </w:rPr>
        <w:t>et al.</w:t>
      </w:r>
      <w:r w:rsidRPr="00E74C67">
        <w:rPr>
          <w:rFonts w:ascii="Arial" w:hAnsi="Arial" w:cs="Arial"/>
          <w:sz w:val="20"/>
          <w:szCs w:val="20"/>
        </w:rPr>
        <w:t xml:space="preserve"> (2017) reported that seed treatment with an extract of </w:t>
      </w:r>
      <w:r w:rsidRPr="00E74C67">
        <w:rPr>
          <w:rFonts w:ascii="Arial" w:hAnsi="Arial" w:cs="Arial"/>
          <w:i/>
          <w:sz w:val="20"/>
          <w:szCs w:val="20"/>
        </w:rPr>
        <w:t>Allium sativum</w:t>
      </w:r>
      <w:r w:rsidRPr="00E74C67">
        <w:rPr>
          <w:rFonts w:ascii="Arial" w:hAnsi="Arial" w:cs="Arial"/>
          <w:sz w:val="20"/>
          <w:szCs w:val="20"/>
        </w:rPr>
        <w:t xml:space="preserve"> re</w:t>
      </w:r>
      <w:r w:rsidR="003161A5" w:rsidRPr="00E74C67">
        <w:rPr>
          <w:rFonts w:ascii="Arial" w:hAnsi="Arial" w:cs="Arial"/>
          <w:sz w:val="20"/>
          <w:szCs w:val="20"/>
        </w:rPr>
        <w:t>sulted in</w:t>
      </w:r>
      <w:r w:rsidRPr="00E74C67">
        <w:rPr>
          <w:rFonts w:ascii="Arial" w:hAnsi="Arial" w:cs="Arial"/>
          <w:sz w:val="20"/>
          <w:szCs w:val="20"/>
        </w:rPr>
        <w:t xml:space="preserve"> increased seed germination, seedling length and vigor index compared to an untreated check. The above results are in concordance with the findings of Mahal </w:t>
      </w:r>
      <w:r w:rsidRPr="00E74C67">
        <w:rPr>
          <w:rFonts w:ascii="Arial" w:hAnsi="Arial" w:cs="Arial"/>
          <w:i/>
          <w:iCs/>
          <w:sz w:val="20"/>
          <w:szCs w:val="20"/>
        </w:rPr>
        <w:t>et al.</w:t>
      </w:r>
      <w:r w:rsidRPr="00E74C67">
        <w:rPr>
          <w:rFonts w:ascii="Arial" w:hAnsi="Arial" w:cs="Arial"/>
          <w:sz w:val="20"/>
          <w:szCs w:val="20"/>
        </w:rPr>
        <w:t xml:space="preserve"> (2014)</w:t>
      </w:r>
      <w:r w:rsidR="008D4595" w:rsidRPr="00E74C67">
        <w:rPr>
          <w:rFonts w:ascii="Arial" w:hAnsi="Arial" w:cs="Arial"/>
          <w:sz w:val="20"/>
          <w:szCs w:val="20"/>
        </w:rPr>
        <w:t>,</w:t>
      </w:r>
      <w:r w:rsidRPr="00E74C67">
        <w:rPr>
          <w:rFonts w:ascii="Arial" w:hAnsi="Arial" w:cs="Arial"/>
          <w:sz w:val="20"/>
          <w:szCs w:val="20"/>
        </w:rPr>
        <w:t xml:space="preserve"> who obtained promising results with seed soaking of </w:t>
      </w:r>
      <w:r w:rsidRPr="00E74C67">
        <w:rPr>
          <w:rFonts w:ascii="Arial" w:hAnsi="Arial" w:cs="Arial"/>
          <w:i/>
          <w:iCs/>
          <w:sz w:val="20"/>
          <w:szCs w:val="20"/>
        </w:rPr>
        <w:t>Allium sativum</w:t>
      </w:r>
      <w:r w:rsidRPr="00E74C67">
        <w:rPr>
          <w:rFonts w:ascii="Arial" w:hAnsi="Arial" w:cs="Arial"/>
          <w:sz w:val="20"/>
          <w:szCs w:val="20"/>
        </w:rPr>
        <w:t xml:space="preserve"> in controlling seed mycoflora of lentil and </w:t>
      </w:r>
      <w:proofErr w:type="spellStart"/>
      <w:r w:rsidRPr="00E74C67">
        <w:rPr>
          <w:rFonts w:ascii="Arial" w:hAnsi="Arial" w:cs="Arial"/>
          <w:sz w:val="20"/>
          <w:szCs w:val="20"/>
        </w:rPr>
        <w:t>khesari</w:t>
      </w:r>
      <w:proofErr w:type="spellEnd"/>
      <w:r w:rsidRPr="00E74C67">
        <w:rPr>
          <w:rFonts w:ascii="Arial" w:hAnsi="Arial" w:cs="Arial"/>
          <w:sz w:val="20"/>
          <w:szCs w:val="20"/>
        </w:rPr>
        <w:t xml:space="preserve">. </w:t>
      </w:r>
    </w:p>
    <w:p w14:paraId="27F81CD9" w14:textId="2635DF42" w:rsidR="00E31044" w:rsidRPr="00E74C67" w:rsidRDefault="00AD13D9" w:rsidP="00555202">
      <w:pPr>
        <w:spacing w:before="200" w:line="480" w:lineRule="auto"/>
        <w:ind w:firstLine="720"/>
        <w:jc w:val="both"/>
        <w:rPr>
          <w:rFonts w:ascii="Arial" w:hAnsi="Arial" w:cs="Arial"/>
          <w:sz w:val="20"/>
          <w:szCs w:val="18"/>
        </w:rPr>
      </w:pPr>
      <w:r w:rsidRPr="00E74C67">
        <w:rPr>
          <w:rFonts w:ascii="Arial" w:hAnsi="Arial" w:cs="Arial"/>
          <w:color w:val="212121"/>
          <w:sz w:val="20"/>
          <w:szCs w:val="24"/>
          <w:shd w:val="clear" w:color="auto" w:fill="FFFFFF"/>
        </w:rPr>
        <w:t xml:space="preserve">A </w:t>
      </w:r>
      <w:proofErr w:type="spellStart"/>
      <w:r w:rsidRPr="00E74C67">
        <w:rPr>
          <w:rFonts w:ascii="Arial" w:hAnsi="Arial" w:cs="Arial"/>
          <w:color w:val="212121"/>
          <w:sz w:val="20"/>
          <w:szCs w:val="24"/>
          <w:shd w:val="clear" w:color="auto" w:fill="FFFFFF"/>
        </w:rPr>
        <w:t>sulfur</w:t>
      </w:r>
      <w:proofErr w:type="spellEnd"/>
      <w:r w:rsidRPr="00E74C67">
        <w:rPr>
          <w:rFonts w:ascii="Arial" w:hAnsi="Arial" w:cs="Arial"/>
          <w:color w:val="212121"/>
          <w:sz w:val="20"/>
          <w:szCs w:val="24"/>
          <w:shd w:val="clear" w:color="auto" w:fill="FFFFFF"/>
        </w:rPr>
        <w:t xml:space="preserve">-containing compound in garlic, known as di-allyl </w:t>
      </w:r>
      <w:proofErr w:type="spellStart"/>
      <w:r w:rsidRPr="00E74C67">
        <w:rPr>
          <w:rFonts w:ascii="Arial" w:hAnsi="Arial" w:cs="Arial"/>
          <w:color w:val="212121"/>
          <w:sz w:val="20"/>
          <w:szCs w:val="24"/>
          <w:shd w:val="clear" w:color="auto" w:fill="FFFFFF"/>
        </w:rPr>
        <w:t>thiosulfinate</w:t>
      </w:r>
      <w:proofErr w:type="spellEnd"/>
      <w:r w:rsidRPr="00E74C67">
        <w:rPr>
          <w:rFonts w:ascii="Arial" w:hAnsi="Arial" w:cs="Arial"/>
          <w:color w:val="212121"/>
          <w:sz w:val="20"/>
          <w:szCs w:val="24"/>
          <w:shd w:val="clear" w:color="auto" w:fill="FFFFFF"/>
        </w:rPr>
        <w:t xml:space="preserve"> (allicin), is the active component in the inhibition of the growth of fungi. The mechanism of antifungal action of allicin involves</w:t>
      </w:r>
      <w:r w:rsidRPr="00E74C67">
        <w:rPr>
          <w:rFonts w:ascii="Arial" w:hAnsi="Arial" w:cs="Arial"/>
          <w:color w:val="212121"/>
          <w:sz w:val="20"/>
          <w:szCs w:val="20"/>
          <w:shd w:val="clear" w:color="auto" w:fill="FFFFFF"/>
        </w:rPr>
        <w:t xml:space="preserve"> the</w:t>
      </w:r>
      <w:r w:rsidRPr="00E74C67">
        <w:rPr>
          <w:rFonts w:ascii="Arial" w:hAnsi="Arial" w:cs="Arial"/>
          <w:color w:val="212121"/>
          <w:sz w:val="24"/>
          <w:szCs w:val="24"/>
          <w:shd w:val="clear" w:color="auto" w:fill="FFFFFF"/>
        </w:rPr>
        <w:t xml:space="preserve"> </w:t>
      </w:r>
      <w:r w:rsidRPr="00E74C67">
        <w:rPr>
          <w:rFonts w:ascii="Arial" w:hAnsi="Arial" w:cs="Arial"/>
          <w:color w:val="212121"/>
          <w:sz w:val="20"/>
          <w:szCs w:val="24"/>
          <w:shd w:val="clear" w:color="auto" w:fill="FFFFFF"/>
        </w:rPr>
        <w:t xml:space="preserve">degradation and dissolution of cytoplasm components in addition to the destruction of </w:t>
      </w:r>
      <w:r w:rsidR="008D4595" w:rsidRPr="00E74C67">
        <w:rPr>
          <w:rFonts w:ascii="Arial" w:hAnsi="Arial" w:cs="Arial"/>
          <w:color w:val="212121"/>
          <w:sz w:val="20"/>
          <w:szCs w:val="24"/>
          <w:shd w:val="clear" w:color="auto" w:fill="FFFFFF"/>
        </w:rPr>
        <w:t xml:space="preserve">the </w:t>
      </w:r>
      <w:r w:rsidRPr="00E74C67">
        <w:rPr>
          <w:rFonts w:ascii="Arial" w:hAnsi="Arial" w:cs="Arial"/>
          <w:color w:val="212121"/>
          <w:sz w:val="20"/>
          <w:szCs w:val="24"/>
          <w:shd w:val="clear" w:color="auto" w:fill="FFFFFF"/>
        </w:rPr>
        <w:t xml:space="preserve">cell wall and cell membrane (Park </w:t>
      </w:r>
      <w:r w:rsidRPr="00E74C67">
        <w:rPr>
          <w:rFonts w:ascii="Arial" w:hAnsi="Arial" w:cs="Arial"/>
          <w:i/>
          <w:color w:val="212121"/>
          <w:sz w:val="20"/>
          <w:szCs w:val="24"/>
          <w:shd w:val="clear" w:color="auto" w:fill="FFFFFF"/>
        </w:rPr>
        <w:t xml:space="preserve">et al., </w:t>
      </w:r>
      <w:r w:rsidRPr="00E74C67">
        <w:rPr>
          <w:rFonts w:ascii="Arial" w:hAnsi="Arial" w:cs="Arial"/>
          <w:color w:val="212121"/>
          <w:sz w:val="20"/>
          <w:szCs w:val="24"/>
          <w:shd w:val="clear" w:color="auto" w:fill="FFFFFF"/>
        </w:rPr>
        <w:t xml:space="preserve">2009). </w:t>
      </w:r>
      <w:r w:rsidRPr="00E74C67">
        <w:rPr>
          <w:rFonts w:ascii="Arial" w:hAnsi="Arial" w:cs="Arial"/>
          <w:sz w:val="20"/>
          <w:szCs w:val="18"/>
        </w:rPr>
        <w:t xml:space="preserve">The formation of allicin is followed by its rapid decomposition into sulphur-derived compounds such as diallyl disulphide, diallyl sulphide, diallyl trisulphide, sulphur dioxide, allyl propyl disulphide and diallyl </w:t>
      </w:r>
      <w:proofErr w:type="spellStart"/>
      <w:r w:rsidRPr="00E74C67">
        <w:rPr>
          <w:rFonts w:ascii="Arial" w:hAnsi="Arial" w:cs="Arial"/>
          <w:sz w:val="20"/>
          <w:szCs w:val="18"/>
        </w:rPr>
        <w:t>tetrasulphide</w:t>
      </w:r>
      <w:proofErr w:type="spellEnd"/>
      <w:r w:rsidRPr="00E74C67">
        <w:rPr>
          <w:rFonts w:ascii="Arial" w:hAnsi="Arial" w:cs="Arial"/>
          <w:sz w:val="20"/>
          <w:szCs w:val="18"/>
        </w:rPr>
        <w:t xml:space="preserve">. This fact has led some researchers to suspect that the antimicrobial activity may be a result of the action of a combination of sulphur and sulphur-related compounds (Harris </w:t>
      </w:r>
      <w:r w:rsidRPr="00E74C67">
        <w:rPr>
          <w:rFonts w:ascii="Arial" w:hAnsi="Arial" w:cs="Arial"/>
          <w:i/>
          <w:sz w:val="20"/>
          <w:szCs w:val="18"/>
        </w:rPr>
        <w:t xml:space="preserve">et al., </w:t>
      </w:r>
      <w:r w:rsidRPr="00E74C67">
        <w:rPr>
          <w:rFonts w:ascii="Arial" w:hAnsi="Arial" w:cs="Arial"/>
          <w:sz w:val="20"/>
          <w:szCs w:val="18"/>
        </w:rPr>
        <w:t>2001).</w:t>
      </w:r>
    </w:p>
    <w:p w14:paraId="12F93559" w14:textId="2DC8201D" w:rsidR="00E31044" w:rsidRDefault="00E31044" w:rsidP="00E31044">
      <w:pPr>
        <w:spacing w:before="200" w:line="480" w:lineRule="auto"/>
        <w:jc w:val="both"/>
        <w:rPr>
          <w:rFonts w:ascii="Times New Roman" w:hAnsi="Times New Roman"/>
          <w:b/>
          <w:bCs/>
          <w:sz w:val="24"/>
        </w:rPr>
      </w:pPr>
      <w:r w:rsidRPr="00E74C67">
        <w:rPr>
          <w:rFonts w:ascii="Arial" w:hAnsi="Arial" w:cs="Arial"/>
          <w:b/>
          <w:bCs/>
          <w:szCs w:val="20"/>
        </w:rPr>
        <w:t>Conclusion</w:t>
      </w:r>
    </w:p>
    <w:p w14:paraId="721ED9D3" w14:textId="29F8B206" w:rsidR="00BC6B14" w:rsidRPr="00E74C67" w:rsidRDefault="00BC6B14" w:rsidP="00BC6B14">
      <w:pPr>
        <w:spacing w:before="200" w:line="480" w:lineRule="auto"/>
        <w:ind w:firstLine="720"/>
        <w:jc w:val="both"/>
        <w:rPr>
          <w:rFonts w:ascii="Arial" w:hAnsi="Arial" w:cs="Arial"/>
          <w:sz w:val="20"/>
          <w:szCs w:val="20"/>
          <w:shd w:val="clear" w:color="auto" w:fill="FFFFFF"/>
        </w:rPr>
      </w:pPr>
      <w:r w:rsidRPr="00E74C67">
        <w:rPr>
          <w:rFonts w:ascii="Arial" w:hAnsi="Arial" w:cs="Arial"/>
          <w:sz w:val="20"/>
          <w:szCs w:val="18"/>
        </w:rPr>
        <w:lastRenderedPageBreak/>
        <w:t>Among the seed dressing fungicides, bioagents, plant extracts, and organics evaluated against seed mycoflora, seed treatment with (</w:t>
      </w:r>
      <w:proofErr w:type="spellStart"/>
      <w:r w:rsidRPr="00E74C67">
        <w:rPr>
          <w:rFonts w:ascii="Arial" w:hAnsi="Arial" w:cs="Arial"/>
          <w:sz w:val="20"/>
          <w:szCs w:val="18"/>
        </w:rPr>
        <w:t>captan</w:t>
      </w:r>
      <w:proofErr w:type="spellEnd"/>
      <w:r w:rsidRPr="00E74C67">
        <w:rPr>
          <w:rFonts w:ascii="Arial" w:hAnsi="Arial" w:cs="Arial"/>
          <w:sz w:val="20"/>
          <w:szCs w:val="18"/>
        </w:rPr>
        <w:t xml:space="preserve"> 70% + hexaconazole 5% WP) at 0.3 per</w:t>
      </w:r>
      <w:r w:rsidR="0094038F" w:rsidRPr="00E74C67">
        <w:rPr>
          <w:rFonts w:ascii="Arial" w:hAnsi="Arial" w:cs="Arial"/>
          <w:sz w:val="20"/>
          <w:szCs w:val="18"/>
        </w:rPr>
        <w:t xml:space="preserve"> </w:t>
      </w:r>
      <w:r w:rsidRPr="00E74C67">
        <w:rPr>
          <w:rFonts w:ascii="Arial" w:hAnsi="Arial" w:cs="Arial"/>
          <w:sz w:val="20"/>
          <w:szCs w:val="18"/>
        </w:rPr>
        <w:t xml:space="preserve">cent, </w:t>
      </w:r>
      <w:r w:rsidRPr="00E74C67">
        <w:rPr>
          <w:rFonts w:ascii="Arial" w:hAnsi="Arial" w:cs="Arial"/>
          <w:i/>
          <w:iCs/>
          <w:sz w:val="20"/>
          <w:szCs w:val="18"/>
        </w:rPr>
        <w:t xml:space="preserve">Trichoderma </w:t>
      </w:r>
      <w:proofErr w:type="spellStart"/>
      <w:r w:rsidRPr="00E74C67">
        <w:rPr>
          <w:rFonts w:ascii="Arial" w:hAnsi="Arial" w:cs="Arial"/>
          <w:i/>
          <w:iCs/>
          <w:sz w:val="20"/>
          <w:szCs w:val="18"/>
        </w:rPr>
        <w:t>harzianum</w:t>
      </w:r>
      <w:proofErr w:type="spellEnd"/>
      <w:r w:rsidRPr="00E74C67">
        <w:rPr>
          <w:rFonts w:ascii="Arial" w:hAnsi="Arial" w:cs="Arial"/>
          <w:sz w:val="20"/>
          <w:szCs w:val="18"/>
        </w:rPr>
        <w:t xml:space="preserve"> at 1 per</w:t>
      </w:r>
      <w:r w:rsidR="0094038F" w:rsidRPr="00E74C67">
        <w:rPr>
          <w:rFonts w:ascii="Arial" w:hAnsi="Arial" w:cs="Arial"/>
          <w:sz w:val="20"/>
          <w:szCs w:val="18"/>
        </w:rPr>
        <w:t xml:space="preserve"> </w:t>
      </w:r>
      <w:r w:rsidRPr="00E74C67">
        <w:rPr>
          <w:rFonts w:ascii="Arial" w:hAnsi="Arial" w:cs="Arial"/>
          <w:sz w:val="20"/>
          <w:szCs w:val="18"/>
        </w:rPr>
        <w:t xml:space="preserve">cent and seed soaking with </w:t>
      </w:r>
      <w:r w:rsidRPr="00E74C67">
        <w:rPr>
          <w:rFonts w:ascii="Arial" w:hAnsi="Arial" w:cs="Arial"/>
          <w:i/>
          <w:iCs/>
          <w:sz w:val="20"/>
          <w:szCs w:val="18"/>
        </w:rPr>
        <w:t>Allium sativum</w:t>
      </w:r>
      <w:r w:rsidRPr="00E74C67">
        <w:rPr>
          <w:rFonts w:ascii="Arial" w:hAnsi="Arial" w:cs="Arial"/>
          <w:sz w:val="20"/>
          <w:szCs w:val="18"/>
        </w:rPr>
        <w:t xml:space="preserve"> (garlic clove extract) at 10 per</w:t>
      </w:r>
      <w:r w:rsidR="0094038F" w:rsidRPr="00E74C67">
        <w:rPr>
          <w:rFonts w:ascii="Arial" w:hAnsi="Arial" w:cs="Arial"/>
          <w:sz w:val="20"/>
          <w:szCs w:val="18"/>
        </w:rPr>
        <w:t xml:space="preserve"> </w:t>
      </w:r>
      <w:r w:rsidRPr="00E74C67">
        <w:rPr>
          <w:rFonts w:ascii="Arial" w:hAnsi="Arial" w:cs="Arial"/>
          <w:sz w:val="20"/>
          <w:szCs w:val="18"/>
        </w:rPr>
        <w:t xml:space="preserve">cent was found to be most effective, showing the lowest seed infection, highest germination rate and seedling vigor index. </w:t>
      </w:r>
    </w:p>
    <w:p w14:paraId="29F71DF0" w14:textId="77777777" w:rsidR="00494D0F" w:rsidRDefault="00494D0F" w:rsidP="00494D0F">
      <w:pPr>
        <w:spacing w:before="240" w:after="240" w:line="480" w:lineRule="auto"/>
        <w:ind w:firstLine="720"/>
        <w:jc w:val="both"/>
        <w:rPr>
          <w:rFonts w:ascii="Arial" w:hAnsi="Arial" w:cs="Arial"/>
          <w:sz w:val="20"/>
          <w:szCs w:val="20"/>
          <w:lang w:val="en-US"/>
        </w:rPr>
      </w:pPr>
    </w:p>
    <w:p w14:paraId="3AD3AA39" w14:textId="77777777" w:rsidR="00E53A97" w:rsidRPr="00F15C55" w:rsidRDefault="00E53A97" w:rsidP="00E53A97">
      <w:pPr>
        <w:spacing w:before="120" w:after="120" w:line="360" w:lineRule="auto"/>
        <w:ind w:left="720" w:hanging="720"/>
        <w:jc w:val="both"/>
        <w:rPr>
          <w:rFonts w:ascii="Arial" w:hAnsi="Arial" w:cs="Arial"/>
          <w:b/>
          <w:bCs/>
        </w:rPr>
      </w:pPr>
      <w:bookmarkStart w:id="2" w:name="_Hlk186918912"/>
      <w:bookmarkStart w:id="3" w:name="_Hlk186919265"/>
      <w:bookmarkStart w:id="4" w:name="_Hlk203500388"/>
      <w:r w:rsidRPr="00F15C55">
        <w:rPr>
          <w:rFonts w:ascii="Arial" w:hAnsi="Arial" w:cs="Arial"/>
          <w:b/>
          <w:bCs/>
        </w:rPr>
        <w:t>REFERENCES</w:t>
      </w:r>
    </w:p>
    <w:p w14:paraId="65362259" w14:textId="77777777" w:rsidR="00E53A97"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Rai</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 xml:space="preserve">. </w:t>
      </w:r>
      <w:r w:rsidRPr="004D7138">
        <w:rPr>
          <w:rFonts w:ascii="Arial" w:hAnsi="Arial" w:cs="Arial"/>
          <w:sz w:val="20"/>
          <w:szCs w:val="20"/>
        </w:rPr>
        <w:t>K</w:t>
      </w:r>
      <w:r>
        <w:rPr>
          <w:rFonts w:ascii="Arial" w:hAnsi="Arial" w:cs="Arial"/>
          <w:sz w:val="20"/>
          <w:szCs w:val="20"/>
        </w:rPr>
        <w:t>.</w:t>
      </w:r>
      <w:r w:rsidRPr="004D7138">
        <w:rPr>
          <w:rFonts w:ascii="Arial" w:hAnsi="Arial" w:cs="Arial"/>
          <w:sz w:val="20"/>
          <w:szCs w:val="20"/>
        </w:rPr>
        <w:t>, Charak</w:t>
      </w:r>
      <w:r>
        <w:rPr>
          <w:rFonts w:ascii="Arial" w:hAnsi="Arial" w:cs="Arial"/>
          <w:sz w:val="20"/>
          <w:szCs w:val="20"/>
        </w:rPr>
        <w:t>,</w:t>
      </w:r>
      <w:r w:rsidRPr="004D7138">
        <w:rPr>
          <w:rFonts w:ascii="Arial" w:hAnsi="Arial" w:cs="Arial"/>
          <w:sz w:val="20"/>
          <w:szCs w:val="20"/>
        </w:rPr>
        <w:t xml:space="preserve"> D</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Bharat</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(2016).</w:t>
      </w:r>
      <w:r w:rsidRPr="004D7138">
        <w:rPr>
          <w:rFonts w:ascii="Arial" w:hAnsi="Arial" w:cs="Arial"/>
          <w:sz w:val="20"/>
          <w:szCs w:val="20"/>
        </w:rPr>
        <w:t xml:space="preserve"> Scenario of oilseed crops across the globe. </w:t>
      </w:r>
      <w:r w:rsidRPr="004D7138">
        <w:rPr>
          <w:rFonts w:ascii="Arial" w:hAnsi="Arial" w:cs="Arial"/>
          <w:iCs/>
          <w:sz w:val="20"/>
          <w:szCs w:val="20"/>
        </w:rPr>
        <w:t>Plant Archives</w:t>
      </w:r>
      <w:r>
        <w:rPr>
          <w:rFonts w:ascii="Arial" w:hAnsi="Arial" w:cs="Arial"/>
          <w:sz w:val="20"/>
          <w:szCs w:val="20"/>
        </w:rPr>
        <w:t>,</w:t>
      </w:r>
      <w:r w:rsidRPr="004D7138">
        <w:rPr>
          <w:rFonts w:ascii="Arial" w:hAnsi="Arial" w:cs="Arial"/>
          <w:sz w:val="20"/>
          <w:szCs w:val="20"/>
        </w:rPr>
        <w:t xml:space="preserve"> 16(1)</w:t>
      </w:r>
      <w:r>
        <w:rPr>
          <w:rFonts w:ascii="Arial" w:hAnsi="Arial" w:cs="Arial"/>
          <w:sz w:val="20"/>
          <w:szCs w:val="20"/>
        </w:rPr>
        <w:t>,</w:t>
      </w:r>
      <w:r w:rsidRPr="004D7138">
        <w:rPr>
          <w:rFonts w:ascii="Arial" w:hAnsi="Arial" w:cs="Arial"/>
          <w:sz w:val="20"/>
          <w:szCs w:val="20"/>
        </w:rPr>
        <w:t xml:space="preserve"> 125-132.</w:t>
      </w:r>
    </w:p>
    <w:p w14:paraId="68D0A1C5" w14:textId="77777777" w:rsidR="00E53A97" w:rsidRPr="004D7138" w:rsidRDefault="00E53A97" w:rsidP="00E53A97">
      <w:pPr>
        <w:spacing w:before="120" w:after="120" w:line="360" w:lineRule="auto"/>
        <w:ind w:left="720" w:hanging="720"/>
        <w:jc w:val="both"/>
        <w:rPr>
          <w:rFonts w:ascii="Arial" w:hAnsi="Arial" w:cs="Arial"/>
          <w:sz w:val="20"/>
          <w:szCs w:val="20"/>
        </w:rPr>
      </w:pPr>
      <w:r>
        <w:rPr>
          <w:rFonts w:ascii="Arial" w:hAnsi="Arial" w:cs="Arial"/>
          <w:sz w:val="20"/>
          <w:szCs w:val="20"/>
        </w:rPr>
        <w:t xml:space="preserve">Anonymous. (2013). </w:t>
      </w:r>
      <w:r w:rsidRPr="00684498">
        <w:rPr>
          <w:rFonts w:ascii="Arial" w:hAnsi="Arial" w:cs="Arial"/>
          <w:sz w:val="20"/>
          <w:szCs w:val="20"/>
        </w:rPr>
        <w:t>All India Coordinated Research Project on Sesame and Niger, Indian Council of Agricultural Research, JNKVV, Jabalpur</w:t>
      </w:r>
      <w:r>
        <w:rPr>
          <w:rFonts w:ascii="Arial" w:hAnsi="Arial" w:cs="Arial"/>
          <w:sz w:val="20"/>
          <w:szCs w:val="20"/>
        </w:rPr>
        <w:t xml:space="preserve"> </w:t>
      </w:r>
      <w:r w:rsidRPr="00684498">
        <w:rPr>
          <w:rFonts w:ascii="Arial" w:hAnsi="Arial" w:cs="Arial"/>
          <w:sz w:val="20"/>
          <w:szCs w:val="20"/>
        </w:rPr>
        <w:t>(MP)</w:t>
      </w:r>
      <w:r>
        <w:rPr>
          <w:rFonts w:ascii="Arial" w:hAnsi="Arial" w:cs="Arial"/>
          <w:sz w:val="20"/>
          <w:szCs w:val="20"/>
        </w:rPr>
        <w:t>.</w:t>
      </w:r>
    </w:p>
    <w:p w14:paraId="26DB02EC" w14:textId="77777777" w:rsidR="00E53A97" w:rsidRPr="004D7138" w:rsidRDefault="00E53A97" w:rsidP="00E53A97">
      <w:pPr>
        <w:spacing w:before="120" w:after="120" w:line="360" w:lineRule="auto"/>
        <w:ind w:left="720" w:hanging="720"/>
        <w:jc w:val="both"/>
        <w:rPr>
          <w:rFonts w:ascii="Arial" w:hAnsi="Arial" w:cs="Arial"/>
          <w:sz w:val="20"/>
          <w:szCs w:val="20"/>
          <w:shd w:val="clear" w:color="auto" w:fill="FFFFFF"/>
        </w:rPr>
      </w:pPr>
      <w:r w:rsidRPr="004D7138">
        <w:rPr>
          <w:rFonts w:ascii="Arial" w:hAnsi="Arial" w:cs="Arial"/>
          <w:sz w:val="20"/>
          <w:szCs w:val="20"/>
          <w:shd w:val="clear" w:color="auto" w:fill="FFFFFF"/>
        </w:rPr>
        <w:t>Sandipan</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P</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B</w:t>
      </w:r>
      <w:r>
        <w:rPr>
          <w:rFonts w:ascii="Arial" w:hAnsi="Arial" w:cs="Arial"/>
          <w:sz w:val="20"/>
          <w:szCs w:val="20"/>
          <w:shd w:val="clear" w:color="auto" w:fill="FFFFFF"/>
        </w:rPr>
        <w:t>.</w:t>
      </w:r>
      <w:r w:rsidRPr="004D7138">
        <w:rPr>
          <w:rFonts w:ascii="Arial" w:hAnsi="Arial" w:cs="Arial"/>
          <w:sz w:val="20"/>
          <w:szCs w:val="20"/>
          <w:shd w:val="clear" w:color="auto" w:fill="FFFFFF"/>
        </w:rPr>
        <w:t>, Jagtap</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P</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K</w:t>
      </w:r>
      <w:r>
        <w:rPr>
          <w:rFonts w:ascii="Arial" w:hAnsi="Arial" w:cs="Arial"/>
          <w:sz w:val="20"/>
          <w:szCs w:val="20"/>
          <w:shd w:val="clear" w:color="auto" w:fill="FFFFFF"/>
        </w:rPr>
        <w:t>.</w:t>
      </w:r>
      <w:r w:rsidRPr="004D7138">
        <w:rPr>
          <w:rFonts w:ascii="Arial" w:hAnsi="Arial" w:cs="Arial"/>
          <w:sz w:val="20"/>
          <w:szCs w:val="20"/>
          <w:shd w:val="clear" w:color="auto" w:fill="FFFFFF"/>
        </w:rPr>
        <w:t>,</w:t>
      </w:r>
      <w:r>
        <w:rPr>
          <w:rFonts w:ascii="Arial" w:hAnsi="Arial" w:cs="Arial"/>
          <w:sz w:val="20"/>
          <w:szCs w:val="20"/>
          <w:shd w:val="clear" w:color="auto" w:fill="FFFFFF"/>
        </w:rPr>
        <w:t xml:space="preserve"> &amp;</w:t>
      </w:r>
      <w:r w:rsidRPr="004D7138">
        <w:rPr>
          <w:rFonts w:ascii="Arial" w:hAnsi="Arial" w:cs="Arial"/>
          <w:sz w:val="20"/>
          <w:szCs w:val="20"/>
          <w:shd w:val="clear" w:color="auto" w:fill="FFFFFF"/>
        </w:rPr>
        <w:t xml:space="preserve"> Patel</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M</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C.</w:t>
      </w:r>
      <w:r>
        <w:rPr>
          <w:rFonts w:ascii="Arial" w:hAnsi="Arial" w:cs="Arial"/>
          <w:sz w:val="20"/>
          <w:szCs w:val="20"/>
          <w:shd w:val="clear" w:color="auto" w:fill="FFFFFF"/>
        </w:rPr>
        <w:t xml:space="preserve"> (2018).</w:t>
      </w:r>
      <w:r w:rsidRPr="004D7138">
        <w:rPr>
          <w:rFonts w:ascii="Arial" w:hAnsi="Arial" w:cs="Arial"/>
          <w:sz w:val="20"/>
          <w:szCs w:val="20"/>
          <w:shd w:val="clear" w:color="auto" w:fill="FFFFFF"/>
        </w:rPr>
        <w:t xml:space="preserve"> Alternaria and Cercospora leaf spot diseases of </w:t>
      </w:r>
      <w:proofErr w:type="spellStart"/>
      <w:r w:rsidRPr="004D7138">
        <w:rPr>
          <w:rFonts w:ascii="Arial" w:hAnsi="Arial" w:cs="Arial"/>
          <w:sz w:val="20"/>
          <w:szCs w:val="20"/>
          <w:shd w:val="clear" w:color="auto" w:fill="FFFFFF"/>
        </w:rPr>
        <w:t>niger</w:t>
      </w:r>
      <w:proofErr w:type="spellEnd"/>
      <w:r w:rsidRPr="004D7138">
        <w:rPr>
          <w:rFonts w:ascii="Arial" w:hAnsi="Arial" w:cs="Arial"/>
          <w:sz w:val="20"/>
          <w:szCs w:val="20"/>
          <w:shd w:val="clear" w:color="auto" w:fill="FFFFFF"/>
        </w:rPr>
        <w:t xml:space="preserve"> (</w:t>
      </w:r>
      <w:proofErr w:type="spellStart"/>
      <w:r w:rsidRPr="004D7138">
        <w:rPr>
          <w:rFonts w:ascii="Arial" w:hAnsi="Arial" w:cs="Arial"/>
          <w:i/>
          <w:sz w:val="20"/>
          <w:szCs w:val="20"/>
          <w:shd w:val="clear" w:color="auto" w:fill="FFFFFF"/>
        </w:rPr>
        <w:t>Guizotia</w:t>
      </w:r>
      <w:proofErr w:type="spellEnd"/>
      <w:r w:rsidRPr="004D7138">
        <w:rPr>
          <w:rFonts w:ascii="Arial" w:hAnsi="Arial" w:cs="Arial"/>
          <w:i/>
          <w:sz w:val="20"/>
          <w:szCs w:val="20"/>
          <w:shd w:val="clear" w:color="auto" w:fill="FFFFFF"/>
        </w:rPr>
        <w:t xml:space="preserve"> </w:t>
      </w:r>
      <w:proofErr w:type="spellStart"/>
      <w:r w:rsidRPr="004D7138">
        <w:rPr>
          <w:rFonts w:ascii="Arial" w:hAnsi="Arial" w:cs="Arial"/>
          <w:i/>
          <w:sz w:val="20"/>
          <w:szCs w:val="20"/>
          <w:shd w:val="clear" w:color="auto" w:fill="FFFFFF"/>
        </w:rPr>
        <w:t>abyssinica</w:t>
      </w:r>
      <w:proofErr w:type="spellEnd"/>
      <w:r w:rsidRPr="004D7138">
        <w:rPr>
          <w:rFonts w:ascii="Arial" w:hAnsi="Arial" w:cs="Arial"/>
          <w:sz w:val="20"/>
          <w:szCs w:val="20"/>
          <w:shd w:val="clear" w:color="auto" w:fill="FFFFFF"/>
        </w:rPr>
        <w:t xml:space="preserve"> Cass.) </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A traditional tribal crop of South Gujarat, India, with </w:t>
      </w:r>
      <w:r>
        <w:rPr>
          <w:rFonts w:ascii="Arial" w:hAnsi="Arial" w:cs="Arial"/>
          <w:sz w:val="20"/>
          <w:szCs w:val="20"/>
          <w:shd w:val="clear" w:color="auto" w:fill="FFFFFF"/>
        </w:rPr>
        <w:t>cost-benefit</w:t>
      </w:r>
      <w:r w:rsidRPr="004D7138">
        <w:rPr>
          <w:rFonts w:ascii="Arial" w:hAnsi="Arial" w:cs="Arial"/>
          <w:sz w:val="20"/>
          <w:szCs w:val="20"/>
          <w:shd w:val="clear" w:color="auto" w:fill="FFFFFF"/>
        </w:rPr>
        <w:t xml:space="preserve"> ratio in relation to different fungicides. </w:t>
      </w:r>
      <w:proofErr w:type="spellStart"/>
      <w:r w:rsidRPr="004D7138">
        <w:rPr>
          <w:rFonts w:ascii="Arial" w:hAnsi="Arial" w:cs="Arial"/>
          <w:i/>
          <w:sz w:val="20"/>
          <w:szCs w:val="20"/>
          <w:shd w:val="clear" w:color="auto" w:fill="FFFFFF"/>
        </w:rPr>
        <w:t>Cercetări</w:t>
      </w:r>
      <w:proofErr w:type="spellEnd"/>
      <w:r w:rsidRPr="004D7138">
        <w:rPr>
          <w:rFonts w:ascii="Arial" w:hAnsi="Arial" w:cs="Arial"/>
          <w:i/>
          <w:sz w:val="20"/>
          <w:szCs w:val="20"/>
          <w:shd w:val="clear" w:color="auto" w:fill="FFFFFF"/>
        </w:rPr>
        <w:t xml:space="preserve"> </w:t>
      </w:r>
      <w:proofErr w:type="spellStart"/>
      <w:r w:rsidRPr="004D7138">
        <w:rPr>
          <w:rFonts w:ascii="Arial" w:hAnsi="Arial" w:cs="Arial"/>
          <w:i/>
          <w:sz w:val="20"/>
          <w:szCs w:val="20"/>
          <w:shd w:val="clear" w:color="auto" w:fill="FFFFFF"/>
        </w:rPr>
        <w:t>Agronomice</w:t>
      </w:r>
      <w:proofErr w:type="spellEnd"/>
      <w:r w:rsidRPr="004D7138">
        <w:rPr>
          <w:rFonts w:ascii="Arial" w:hAnsi="Arial" w:cs="Arial"/>
          <w:i/>
          <w:sz w:val="20"/>
          <w:szCs w:val="20"/>
          <w:shd w:val="clear" w:color="auto" w:fill="FFFFFF"/>
        </w:rPr>
        <w:t xml:space="preserve"> </w:t>
      </w:r>
      <w:proofErr w:type="spellStart"/>
      <w:r w:rsidRPr="004D7138">
        <w:rPr>
          <w:rFonts w:ascii="Arial" w:hAnsi="Arial" w:cs="Arial"/>
          <w:i/>
          <w:sz w:val="20"/>
          <w:szCs w:val="20"/>
          <w:shd w:val="clear" w:color="auto" w:fill="FFFFFF"/>
        </w:rPr>
        <w:t>în</w:t>
      </w:r>
      <w:proofErr w:type="spellEnd"/>
      <w:r w:rsidRPr="004D7138">
        <w:rPr>
          <w:rFonts w:ascii="Arial" w:hAnsi="Arial" w:cs="Arial"/>
          <w:i/>
          <w:sz w:val="20"/>
          <w:szCs w:val="20"/>
          <w:shd w:val="clear" w:color="auto" w:fill="FFFFFF"/>
        </w:rPr>
        <w:t xml:space="preserve"> Moldova</w:t>
      </w:r>
      <w:r>
        <w:rPr>
          <w:rFonts w:ascii="Arial" w:hAnsi="Arial" w:cs="Arial"/>
          <w:i/>
          <w:sz w:val="20"/>
          <w:szCs w:val="20"/>
          <w:shd w:val="clear" w:color="auto" w:fill="FFFFFF"/>
        </w:rPr>
        <w:t xml:space="preserve">, </w:t>
      </w:r>
      <w:r w:rsidRPr="004D7138">
        <w:rPr>
          <w:rFonts w:ascii="Arial" w:hAnsi="Arial" w:cs="Arial"/>
          <w:sz w:val="20"/>
          <w:szCs w:val="20"/>
          <w:shd w:val="clear" w:color="auto" w:fill="FFFFFF"/>
        </w:rPr>
        <w:t>51(3)</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 xml:space="preserve">89-99. </w:t>
      </w:r>
      <w:hyperlink r:id="rId7" w:tgtFrame="_blank" w:history="1">
        <w:r w:rsidRPr="005E077F">
          <w:rPr>
            <w:rStyle w:val="Hyperlink"/>
            <w:rFonts w:ascii="Arial" w:hAnsi="Arial" w:cs="Arial"/>
            <w:color w:val="auto"/>
            <w:sz w:val="20"/>
            <w:szCs w:val="20"/>
            <w:u w:val="none"/>
            <w:shd w:val="clear" w:color="auto" w:fill="FFFFFF"/>
          </w:rPr>
          <w:t>10.2478/cerce-2018-0027</w:t>
        </w:r>
      </w:hyperlink>
      <w:r w:rsidRPr="005E077F">
        <w:rPr>
          <w:rFonts w:ascii="Arial" w:hAnsi="Arial" w:cs="Arial"/>
          <w:sz w:val="20"/>
          <w:szCs w:val="20"/>
          <w:shd w:val="clear" w:color="auto" w:fill="FFFFFF"/>
        </w:rPr>
        <w:t>.</w:t>
      </w:r>
    </w:p>
    <w:p w14:paraId="3B0BD0FB" w14:textId="77777777" w:rsidR="00E53A97" w:rsidRPr="005E077F"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Chaudhari</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Sharma</w:t>
      </w:r>
      <w:r>
        <w:rPr>
          <w:rFonts w:ascii="Arial" w:hAnsi="Arial" w:cs="Arial"/>
          <w:sz w:val="20"/>
          <w:szCs w:val="20"/>
        </w:rPr>
        <w:t>,</w:t>
      </w:r>
      <w:r w:rsidRPr="004D7138">
        <w:rPr>
          <w:rFonts w:ascii="Arial" w:hAnsi="Arial" w:cs="Arial"/>
          <w:sz w:val="20"/>
          <w:szCs w:val="20"/>
        </w:rPr>
        <w:t xml:space="preserve"> H</w:t>
      </w:r>
      <w:r>
        <w:rPr>
          <w:rFonts w:ascii="Arial" w:hAnsi="Arial" w:cs="Arial"/>
          <w:sz w:val="20"/>
          <w:szCs w:val="20"/>
        </w:rPr>
        <w:t>.</w:t>
      </w:r>
      <w:r w:rsidRPr="004D7138">
        <w:rPr>
          <w:rFonts w:ascii="Arial" w:hAnsi="Arial" w:cs="Arial"/>
          <w:sz w:val="20"/>
          <w:szCs w:val="20"/>
        </w:rPr>
        <w:t>, Jehani</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Sharma</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K.</w:t>
      </w:r>
      <w:r>
        <w:rPr>
          <w:rFonts w:ascii="Arial" w:hAnsi="Arial" w:cs="Arial"/>
          <w:sz w:val="20"/>
          <w:szCs w:val="20"/>
        </w:rPr>
        <w:t xml:space="preserve"> (2017).</w:t>
      </w:r>
      <w:r w:rsidRPr="004D7138">
        <w:rPr>
          <w:rFonts w:ascii="Arial" w:hAnsi="Arial" w:cs="Arial"/>
          <w:sz w:val="20"/>
          <w:szCs w:val="20"/>
        </w:rPr>
        <w:t xml:space="preserve"> Seed mycoflora associated with pigeonpea (</w:t>
      </w:r>
      <w:r w:rsidRPr="004D7138">
        <w:rPr>
          <w:rFonts w:ascii="Arial" w:hAnsi="Arial" w:cs="Arial"/>
          <w:i/>
          <w:sz w:val="20"/>
          <w:szCs w:val="20"/>
        </w:rPr>
        <w:t>Cajanus cajan</w:t>
      </w:r>
      <w:r w:rsidRPr="004D7138">
        <w:rPr>
          <w:rFonts w:ascii="Arial" w:hAnsi="Arial" w:cs="Arial"/>
          <w:sz w:val="20"/>
          <w:szCs w:val="20"/>
        </w:rPr>
        <w:t xml:space="preserve"> (L.) Millsp.), their significance and the management. Journal of Pure and Applied Microbiology</w:t>
      </w:r>
      <w:r>
        <w:rPr>
          <w:rFonts w:ascii="Arial" w:hAnsi="Arial" w:cs="Arial"/>
          <w:i/>
          <w:sz w:val="20"/>
          <w:szCs w:val="20"/>
        </w:rPr>
        <w:t>,</w:t>
      </w:r>
      <w:r w:rsidRPr="004D7138">
        <w:rPr>
          <w:rFonts w:ascii="Arial" w:hAnsi="Arial" w:cs="Arial"/>
          <w:sz w:val="20"/>
          <w:szCs w:val="20"/>
        </w:rPr>
        <w:t xml:space="preserve"> 11(1)</w:t>
      </w:r>
      <w:r>
        <w:rPr>
          <w:rFonts w:ascii="Arial" w:hAnsi="Arial" w:cs="Arial"/>
          <w:sz w:val="20"/>
          <w:szCs w:val="20"/>
        </w:rPr>
        <w:t>,</w:t>
      </w:r>
      <w:r w:rsidRPr="004D7138">
        <w:rPr>
          <w:rFonts w:ascii="Arial" w:hAnsi="Arial" w:cs="Arial"/>
          <w:sz w:val="20"/>
          <w:szCs w:val="20"/>
        </w:rPr>
        <w:t xml:space="preserve"> 567-575. </w:t>
      </w:r>
      <w:hyperlink r:id="rId8" w:history="1">
        <w:r w:rsidRPr="005E077F">
          <w:rPr>
            <w:rStyle w:val="Hyperlink"/>
            <w:rFonts w:ascii="Arial" w:hAnsi="Arial" w:cs="Arial"/>
            <w:color w:val="auto"/>
            <w:sz w:val="20"/>
            <w:szCs w:val="20"/>
            <w:u w:val="none"/>
          </w:rPr>
          <w:t>https://doi.org/10.22207/JPAM.11.1.74</w:t>
        </w:r>
      </w:hyperlink>
      <w:r w:rsidRPr="005E077F">
        <w:rPr>
          <w:rFonts w:ascii="Arial" w:hAnsi="Arial" w:cs="Arial"/>
          <w:sz w:val="20"/>
          <w:szCs w:val="20"/>
        </w:rPr>
        <w:t>.</w:t>
      </w:r>
    </w:p>
    <w:p w14:paraId="4F5CFE55" w14:textId="77777777" w:rsidR="00E53A97" w:rsidRPr="004D7138" w:rsidRDefault="00E53A97" w:rsidP="00E53A97">
      <w:pPr>
        <w:spacing w:before="120" w:after="120" w:line="360" w:lineRule="auto"/>
        <w:ind w:left="720" w:hanging="720"/>
        <w:jc w:val="both"/>
        <w:rPr>
          <w:rFonts w:ascii="Arial" w:hAnsi="Arial" w:cs="Arial"/>
          <w:sz w:val="20"/>
          <w:szCs w:val="20"/>
        </w:rPr>
      </w:pPr>
      <w:r>
        <w:rPr>
          <w:rFonts w:ascii="Arial" w:hAnsi="Arial" w:cs="Arial"/>
          <w:sz w:val="20"/>
          <w:szCs w:val="20"/>
        </w:rPr>
        <w:t>Anonymous. (2019).</w:t>
      </w:r>
      <w:r w:rsidRPr="004D7138">
        <w:rPr>
          <w:rFonts w:ascii="Arial" w:hAnsi="Arial" w:cs="Arial"/>
          <w:sz w:val="20"/>
          <w:szCs w:val="20"/>
        </w:rPr>
        <w:t xml:space="preserve"> International Seed Testing Association. </w:t>
      </w:r>
      <w:r w:rsidRPr="00C06E52">
        <w:rPr>
          <w:rFonts w:ascii="Arial" w:hAnsi="Arial" w:cs="Arial"/>
          <w:sz w:val="20"/>
          <w:szCs w:val="20"/>
        </w:rPr>
        <w:t>International Rules for Seed Testing.</w:t>
      </w:r>
      <w:r w:rsidRPr="004D7138">
        <w:rPr>
          <w:rFonts w:ascii="Arial" w:hAnsi="Arial" w:cs="Arial"/>
          <w:sz w:val="20"/>
          <w:szCs w:val="20"/>
        </w:rPr>
        <w:t xml:space="preserve"> </w:t>
      </w:r>
      <w:proofErr w:type="spellStart"/>
      <w:r w:rsidRPr="004D7138">
        <w:rPr>
          <w:rFonts w:ascii="Arial" w:hAnsi="Arial" w:cs="Arial"/>
          <w:sz w:val="20"/>
          <w:szCs w:val="20"/>
        </w:rPr>
        <w:t>Bassersdorf</w:t>
      </w:r>
      <w:proofErr w:type="spellEnd"/>
      <w:r w:rsidRPr="004D7138">
        <w:rPr>
          <w:rFonts w:ascii="Arial" w:hAnsi="Arial" w:cs="Arial"/>
          <w:sz w:val="20"/>
          <w:szCs w:val="20"/>
        </w:rPr>
        <w:t>, Switzerland.</w:t>
      </w:r>
    </w:p>
    <w:p w14:paraId="3D95D1DB"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Abdul</w:t>
      </w:r>
      <w:r>
        <w:rPr>
          <w:rFonts w:ascii="Arial" w:hAnsi="Arial" w:cs="Arial"/>
          <w:sz w:val="20"/>
          <w:szCs w:val="20"/>
        </w:rPr>
        <w:t xml:space="preserve"> B</w:t>
      </w:r>
      <w:r w:rsidRPr="004D7138">
        <w:rPr>
          <w:rFonts w:ascii="Arial" w:hAnsi="Arial" w:cs="Arial"/>
          <w:sz w:val="20"/>
          <w:szCs w:val="20"/>
        </w:rPr>
        <w:t>aki</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w:t>
      </w:r>
      <w:r w:rsidRPr="004D7138">
        <w:rPr>
          <w:rFonts w:ascii="Arial" w:hAnsi="Arial" w:cs="Arial"/>
          <w:sz w:val="20"/>
          <w:szCs w:val="20"/>
        </w:rPr>
        <w:t xml:space="preserve"> </w:t>
      </w:r>
      <w:r>
        <w:rPr>
          <w:rFonts w:ascii="Arial" w:hAnsi="Arial" w:cs="Arial"/>
          <w:sz w:val="20"/>
          <w:szCs w:val="20"/>
        </w:rPr>
        <w:t xml:space="preserve">&amp; </w:t>
      </w:r>
      <w:r w:rsidRPr="004D7138">
        <w:rPr>
          <w:rFonts w:ascii="Arial" w:hAnsi="Arial" w:cs="Arial"/>
          <w:sz w:val="20"/>
          <w:szCs w:val="20"/>
        </w:rPr>
        <w:t>Anderson</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D.</w:t>
      </w:r>
      <w:r>
        <w:rPr>
          <w:rFonts w:ascii="Arial" w:hAnsi="Arial" w:cs="Arial"/>
          <w:sz w:val="20"/>
          <w:szCs w:val="20"/>
        </w:rPr>
        <w:t xml:space="preserve"> (1973).</w:t>
      </w:r>
      <w:r w:rsidRPr="004D7138">
        <w:rPr>
          <w:rFonts w:ascii="Arial" w:hAnsi="Arial" w:cs="Arial"/>
          <w:sz w:val="20"/>
          <w:szCs w:val="20"/>
        </w:rPr>
        <w:t xml:space="preserve"> Vigour determination in soybean seeds by multiple criteria. </w:t>
      </w:r>
      <w:r w:rsidRPr="00C06E52">
        <w:rPr>
          <w:rFonts w:ascii="Arial" w:hAnsi="Arial" w:cs="Arial"/>
          <w:iCs/>
          <w:sz w:val="20"/>
          <w:szCs w:val="20"/>
        </w:rPr>
        <w:t>Crop Sciences</w:t>
      </w:r>
      <w:r>
        <w:rPr>
          <w:rFonts w:ascii="Arial" w:hAnsi="Arial" w:cs="Arial"/>
          <w:iCs/>
          <w:sz w:val="20"/>
          <w:szCs w:val="20"/>
        </w:rPr>
        <w:t>,</w:t>
      </w:r>
      <w:r w:rsidRPr="004D7138">
        <w:rPr>
          <w:rFonts w:ascii="Arial" w:hAnsi="Arial" w:cs="Arial"/>
          <w:sz w:val="20"/>
          <w:szCs w:val="20"/>
        </w:rPr>
        <w:t xml:space="preserve"> 13(4)</w:t>
      </w:r>
      <w:r>
        <w:rPr>
          <w:rFonts w:ascii="Arial" w:hAnsi="Arial" w:cs="Arial"/>
          <w:sz w:val="20"/>
          <w:szCs w:val="20"/>
        </w:rPr>
        <w:t>,</w:t>
      </w:r>
      <w:r w:rsidRPr="004D7138">
        <w:rPr>
          <w:rFonts w:ascii="Arial" w:hAnsi="Arial" w:cs="Arial"/>
          <w:sz w:val="20"/>
          <w:szCs w:val="20"/>
        </w:rPr>
        <w:t xml:space="preserve"> 630-633.</w:t>
      </w:r>
      <w:r>
        <w:rPr>
          <w:rFonts w:ascii="Arial" w:hAnsi="Arial" w:cs="Arial"/>
          <w:sz w:val="20"/>
          <w:szCs w:val="20"/>
        </w:rPr>
        <w:t xml:space="preserve"> </w:t>
      </w:r>
      <w:r w:rsidRPr="005E077F">
        <w:rPr>
          <w:rFonts w:ascii="Arial" w:hAnsi="Arial" w:cs="Arial"/>
          <w:sz w:val="20"/>
          <w:szCs w:val="20"/>
        </w:rPr>
        <w:t>http://dx.doi.org/10.2135/cropsci1973.0011183X001300060013x</w:t>
      </w:r>
      <w:r>
        <w:rPr>
          <w:rFonts w:ascii="Arial" w:hAnsi="Arial" w:cs="Arial"/>
          <w:sz w:val="20"/>
          <w:szCs w:val="20"/>
        </w:rPr>
        <w:t>.</w:t>
      </w:r>
    </w:p>
    <w:p w14:paraId="37A08345" w14:textId="77777777" w:rsidR="00E53A97" w:rsidRPr="004D7138" w:rsidRDefault="00E53A97" w:rsidP="00E53A97">
      <w:pPr>
        <w:spacing w:before="120" w:after="120" w:line="360" w:lineRule="auto"/>
        <w:ind w:left="720" w:hanging="720"/>
        <w:jc w:val="both"/>
        <w:rPr>
          <w:rFonts w:ascii="Arial" w:hAnsi="Arial" w:cs="Arial"/>
          <w:sz w:val="20"/>
          <w:szCs w:val="20"/>
        </w:rPr>
      </w:pPr>
      <w:r w:rsidRPr="00C06E52">
        <w:rPr>
          <w:rFonts w:ascii="Arial" w:hAnsi="Arial" w:cs="Arial"/>
          <w:sz w:val="20"/>
          <w:szCs w:val="20"/>
        </w:rPr>
        <w:t xml:space="preserve">Panse, V. G., &amp; </w:t>
      </w:r>
      <w:proofErr w:type="spellStart"/>
      <w:r w:rsidRPr="00C06E52">
        <w:rPr>
          <w:rFonts w:ascii="Arial" w:hAnsi="Arial" w:cs="Arial"/>
          <w:sz w:val="20"/>
          <w:szCs w:val="20"/>
        </w:rPr>
        <w:t>Sukhatme</w:t>
      </w:r>
      <w:proofErr w:type="spellEnd"/>
      <w:r w:rsidRPr="00C06E52">
        <w:rPr>
          <w:rFonts w:ascii="Arial" w:hAnsi="Arial" w:cs="Arial"/>
          <w:sz w:val="20"/>
          <w:szCs w:val="20"/>
        </w:rPr>
        <w:t>, P. V.</w:t>
      </w:r>
      <w:r>
        <w:rPr>
          <w:rFonts w:ascii="Arial" w:hAnsi="Arial" w:cs="Arial"/>
          <w:sz w:val="20"/>
          <w:szCs w:val="20"/>
        </w:rPr>
        <w:t>, 1985,</w:t>
      </w:r>
      <w:r w:rsidRPr="00C06E52">
        <w:rPr>
          <w:rFonts w:ascii="Arial" w:hAnsi="Arial" w:cs="Arial"/>
          <w:sz w:val="20"/>
          <w:szCs w:val="20"/>
        </w:rPr>
        <w:t xml:space="preserve"> Statistical methods for Agricultural workers</w:t>
      </w:r>
      <w:r w:rsidRPr="004D7138">
        <w:rPr>
          <w:rFonts w:ascii="Arial" w:hAnsi="Arial" w:cs="Arial"/>
          <w:sz w:val="20"/>
          <w:szCs w:val="20"/>
        </w:rPr>
        <w:t>. Indian Council of Agricultural Research, New Delhi, India</w:t>
      </w:r>
      <w:r>
        <w:rPr>
          <w:rFonts w:ascii="Arial" w:hAnsi="Arial" w:cs="Arial"/>
          <w:sz w:val="20"/>
          <w:szCs w:val="20"/>
        </w:rPr>
        <w:t>,</w:t>
      </w:r>
      <w:r w:rsidRPr="004D7138">
        <w:rPr>
          <w:rFonts w:ascii="Arial" w:hAnsi="Arial" w:cs="Arial"/>
          <w:sz w:val="20"/>
          <w:szCs w:val="20"/>
        </w:rPr>
        <w:t xml:space="preserve"> 88-89.</w:t>
      </w:r>
    </w:p>
    <w:p w14:paraId="23D8B733" w14:textId="77777777" w:rsidR="00E53A97" w:rsidRPr="004D7138" w:rsidRDefault="00E53A97" w:rsidP="00E53A97">
      <w:pPr>
        <w:spacing w:before="120" w:after="120" w:line="360" w:lineRule="auto"/>
        <w:ind w:left="720" w:hanging="720"/>
        <w:jc w:val="both"/>
        <w:rPr>
          <w:rFonts w:ascii="Arial" w:hAnsi="Arial" w:cs="Arial"/>
          <w:sz w:val="20"/>
          <w:szCs w:val="20"/>
        </w:rPr>
      </w:pPr>
      <w:proofErr w:type="spellStart"/>
      <w:r w:rsidRPr="004D7138">
        <w:rPr>
          <w:rFonts w:ascii="Arial" w:hAnsi="Arial" w:cs="Arial"/>
          <w:sz w:val="20"/>
          <w:szCs w:val="20"/>
        </w:rPr>
        <w:t>Charjan</w:t>
      </w:r>
      <w:proofErr w:type="spellEnd"/>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Patil</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xml:space="preserve">, </w:t>
      </w:r>
      <w:proofErr w:type="spellStart"/>
      <w:r w:rsidRPr="004D7138">
        <w:rPr>
          <w:rFonts w:ascii="Arial" w:hAnsi="Arial" w:cs="Arial"/>
          <w:sz w:val="20"/>
          <w:szCs w:val="20"/>
        </w:rPr>
        <w:t>Dhapke</w:t>
      </w:r>
      <w:proofErr w:type="spellEnd"/>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xml:space="preserve">, </w:t>
      </w:r>
      <w:proofErr w:type="spellStart"/>
      <w:r w:rsidRPr="004D7138">
        <w:rPr>
          <w:rFonts w:ascii="Arial" w:hAnsi="Arial" w:cs="Arial"/>
          <w:sz w:val="20"/>
          <w:szCs w:val="20"/>
        </w:rPr>
        <w:t>Gadewar</w:t>
      </w:r>
      <w:proofErr w:type="spellEnd"/>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w:t>
      </w:r>
      <w:proofErr w:type="spellStart"/>
      <w:r w:rsidRPr="004D7138">
        <w:rPr>
          <w:rFonts w:ascii="Arial" w:hAnsi="Arial" w:cs="Arial"/>
          <w:sz w:val="20"/>
          <w:szCs w:val="20"/>
        </w:rPr>
        <w:t>Lambat</w:t>
      </w:r>
      <w:proofErr w:type="spellEnd"/>
      <w:r>
        <w:rPr>
          <w:rFonts w:ascii="Arial" w:hAnsi="Arial" w:cs="Arial"/>
          <w:sz w:val="20"/>
          <w:szCs w:val="20"/>
        </w:rPr>
        <w:t>,</w:t>
      </w:r>
      <w:r w:rsidRPr="004D7138">
        <w:rPr>
          <w:rFonts w:ascii="Arial" w:hAnsi="Arial" w:cs="Arial"/>
          <w:sz w:val="20"/>
          <w:szCs w:val="20"/>
        </w:rPr>
        <w:t xml:space="preserve"> P.</w:t>
      </w:r>
      <w:r>
        <w:rPr>
          <w:rFonts w:ascii="Arial" w:hAnsi="Arial" w:cs="Arial"/>
          <w:sz w:val="20"/>
          <w:szCs w:val="20"/>
        </w:rPr>
        <w:t xml:space="preserve"> (2015).</w:t>
      </w:r>
      <w:r w:rsidRPr="004D7138">
        <w:rPr>
          <w:rFonts w:ascii="Arial" w:hAnsi="Arial" w:cs="Arial"/>
          <w:sz w:val="20"/>
          <w:szCs w:val="20"/>
        </w:rPr>
        <w:t xml:space="preserve"> Efficacy of different seed dressing fungicides on seed mycoflora, seed germination and seedling vigor of sunflower (</w:t>
      </w:r>
      <w:r w:rsidRPr="004D7138">
        <w:rPr>
          <w:rFonts w:ascii="Arial" w:hAnsi="Arial" w:cs="Arial"/>
          <w:i/>
          <w:sz w:val="20"/>
          <w:szCs w:val="20"/>
        </w:rPr>
        <w:t>Helianthus annuus</w:t>
      </w:r>
      <w:r w:rsidRPr="004D7138">
        <w:rPr>
          <w:rFonts w:ascii="Arial" w:hAnsi="Arial" w:cs="Arial"/>
          <w:sz w:val="20"/>
          <w:szCs w:val="20"/>
        </w:rPr>
        <w:t xml:space="preserve"> L.). </w:t>
      </w:r>
      <w:r w:rsidRPr="00C06E52">
        <w:rPr>
          <w:rFonts w:ascii="Arial" w:hAnsi="Arial" w:cs="Arial"/>
          <w:iCs/>
          <w:sz w:val="20"/>
          <w:szCs w:val="20"/>
        </w:rPr>
        <w:t xml:space="preserve">International </w:t>
      </w:r>
      <w:r>
        <w:rPr>
          <w:rFonts w:ascii="Arial" w:hAnsi="Arial" w:cs="Arial"/>
          <w:iCs/>
          <w:sz w:val="20"/>
          <w:szCs w:val="20"/>
        </w:rPr>
        <w:t>Journal</w:t>
      </w:r>
      <w:r w:rsidRPr="00C06E52">
        <w:rPr>
          <w:rFonts w:ascii="Arial" w:hAnsi="Arial" w:cs="Arial"/>
          <w:iCs/>
          <w:sz w:val="20"/>
          <w:szCs w:val="20"/>
        </w:rPr>
        <w:t xml:space="preserve"> of Research in Bioscience and Agriculture Technology</w:t>
      </w:r>
      <w:r>
        <w:rPr>
          <w:rFonts w:ascii="Arial" w:hAnsi="Arial" w:cs="Arial"/>
          <w:i/>
          <w:sz w:val="20"/>
          <w:szCs w:val="20"/>
        </w:rPr>
        <w:t>,</w:t>
      </w:r>
      <w:r w:rsidRPr="004D7138">
        <w:rPr>
          <w:rFonts w:ascii="Arial" w:hAnsi="Arial" w:cs="Arial"/>
          <w:sz w:val="20"/>
          <w:szCs w:val="20"/>
        </w:rPr>
        <w:t xml:space="preserve"> 6</w:t>
      </w:r>
      <w:r>
        <w:rPr>
          <w:rFonts w:ascii="Arial" w:hAnsi="Arial" w:cs="Arial"/>
          <w:sz w:val="20"/>
          <w:szCs w:val="20"/>
        </w:rPr>
        <w:t>,</w:t>
      </w:r>
      <w:r w:rsidRPr="004D7138">
        <w:rPr>
          <w:rFonts w:ascii="Arial" w:hAnsi="Arial" w:cs="Arial"/>
          <w:sz w:val="20"/>
          <w:szCs w:val="20"/>
        </w:rPr>
        <w:t xml:space="preserve"> 211-213.</w:t>
      </w:r>
    </w:p>
    <w:p w14:paraId="4BF8DDCB" w14:textId="77777777" w:rsidR="00E53A97" w:rsidRPr="004D7138" w:rsidRDefault="00E53A97" w:rsidP="00E53A97">
      <w:pPr>
        <w:spacing w:before="120" w:after="120" w:line="360" w:lineRule="auto"/>
        <w:ind w:left="720" w:hanging="720"/>
        <w:jc w:val="both"/>
        <w:rPr>
          <w:rFonts w:ascii="Arial" w:hAnsi="Arial" w:cs="Arial"/>
          <w:sz w:val="20"/>
          <w:szCs w:val="20"/>
        </w:rPr>
      </w:pPr>
      <w:proofErr w:type="spellStart"/>
      <w:r w:rsidRPr="00E53A97">
        <w:rPr>
          <w:rFonts w:ascii="Arial" w:hAnsi="Arial" w:cs="Arial"/>
          <w:sz w:val="20"/>
          <w:szCs w:val="20"/>
        </w:rPr>
        <w:t>Rajendraprasad</w:t>
      </w:r>
      <w:proofErr w:type="spellEnd"/>
      <w:r w:rsidRPr="00E53A97">
        <w:rPr>
          <w:rFonts w:ascii="Arial" w:hAnsi="Arial" w:cs="Arial"/>
          <w:sz w:val="20"/>
          <w:szCs w:val="20"/>
        </w:rPr>
        <w:t xml:space="preserve">, M., Vidya Sagar, B., Uma Devi, G., Narendra Reddy, C., &amp; Triveni, S. (2021). </w:t>
      </w:r>
      <w:r w:rsidRPr="004D7138">
        <w:rPr>
          <w:rFonts w:ascii="Arial" w:hAnsi="Arial" w:cs="Arial"/>
          <w:sz w:val="20"/>
          <w:szCs w:val="20"/>
        </w:rPr>
        <w:t>Effect of fungicides and biocontrol agents on seed germination, seedling vigour index and seed mycoflora of safflower.</w:t>
      </w:r>
      <w:r w:rsidRPr="004D7138">
        <w:rPr>
          <w:rFonts w:ascii="Arial" w:hAnsi="Arial" w:cs="Arial"/>
          <w:i/>
          <w:sz w:val="20"/>
          <w:szCs w:val="20"/>
        </w:rPr>
        <w:t xml:space="preserve"> </w:t>
      </w:r>
      <w:r w:rsidRPr="00B55981">
        <w:rPr>
          <w:rFonts w:ascii="Arial" w:hAnsi="Arial" w:cs="Arial"/>
          <w:iCs/>
          <w:sz w:val="20"/>
          <w:szCs w:val="20"/>
        </w:rPr>
        <w:t>The</w:t>
      </w:r>
      <w:r>
        <w:rPr>
          <w:rFonts w:ascii="Arial" w:hAnsi="Arial" w:cs="Arial"/>
          <w:i/>
          <w:sz w:val="20"/>
          <w:szCs w:val="20"/>
        </w:rPr>
        <w:t xml:space="preserve"> </w:t>
      </w:r>
      <w:r w:rsidRPr="00C06E52">
        <w:rPr>
          <w:rFonts w:ascii="Arial" w:hAnsi="Arial" w:cs="Arial"/>
          <w:iCs/>
          <w:sz w:val="20"/>
          <w:szCs w:val="20"/>
        </w:rPr>
        <w:t>Pharma Innovation</w:t>
      </w:r>
      <w:r>
        <w:rPr>
          <w:rFonts w:ascii="Arial" w:hAnsi="Arial" w:cs="Arial"/>
          <w:sz w:val="20"/>
          <w:szCs w:val="20"/>
        </w:rPr>
        <w:t>,</w:t>
      </w:r>
      <w:r w:rsidRPr="004D7138">
        <w:rPr>
          <w:rFonts w:ascii="Arial" w:hAnsi="Arial" w:cs="Arial"/>
          <w:sz w:val="20"/>
          <w:szCs w:val="20"/>
        </w:rPr>
        <w:t xml:space="preserve"> 10(12)</w:t>
      </w:r>
      <w:r>
        <w:rPr>
          <w:rFonts w:ascii="Arial" w:hAnsi="Arial" w:cs="Arial"/>
          <w:sz w:val="20"/>
          <w:szCs w:val="20"/>
        </w:rPr>
        <w:t>,</w:t>
      </w:r>
      <w:r w:rsidRPr="004D7138">
        <w:rPr>
          <w:rFonts w:ascii="Arial" w:hAnsi="Arial" w:cs="Arial"/>
          <w:sz w:val="20"/>
          <w:szCs w:val="20"/>
        </w:rPr>
        <w:t xml:space="preserve"> 2963-2971.</w:t>
      </w:r>
    </w:p>
    <w:p w14:paraId="25618C6A" w14:textId="77777777" w:rsidR="00E53A97" w:rsidRDefault="00E53A97" w:rsidP="00E53A97">
      <w:pPr>
        <w:spacing w:before="120" w:after="120" w:line="360" w:lineRule="auto"/>
        <w:ind w:left="720" w:hanging="720"/>
        <w:jc w:val="both"/>
        <w:rPr>
          <w:rFonts w:ascii="Arial" w:hAnsi="Arial" w:cs="Arial"/>
          <w:sz w:val="20"/>
          <w:szCs w:val="20"/>
        </w:rPr>
      </w:pPr>
      <w:r w:rsidRPr="00C06E52">
        <w:rPr>
          <w:rFonts w:ascii="Arial" w:hAnsi="Arial" w:cs="Arial"/>
          <w:sz w:val="20"/>
          <w:szCs w:val="20"/>
        </w:rPr>
        <w:lastRenderedPageBreak/>
        <w:t xml:space="preserve">Radha, P. L., &amp; </w:t>
      </w:r>
      <w:proofErr w:type="spellStart"/>
      <w:r w:rsidRPr="00C06E52">
        <w:rPr>
          <w:rFonts w:ascii="Arial" w:hAnsi="Arial" w:cs="Arial"/>
          <w:sz w:val="20"/>
          <w:szCs w:val="20"/>
        </w:rPr>
        <w:t>Chattannavar</w:t>
      </w:r>
      <w:proofErr w:type="spellEnd"/>
      <w:r w:rsidRPr="00C06E52">
        <w:rPr>
          <w:rFonts w:ascii="Arial" w:hAnsi="Arial" w:cs="Arial"/>
          <w:sz w:val="20"/>
          <w:szCs w:val="20"/>
        </w:rPr>
        <w:t>, S. N.</w:t>
      </w:r>
      <w:r>
        <w:rPr>
          <w:rFonts w:ascii="Arial" w:hAnsi="Arial" w:cs="Arial"/>
          <w:sz w:val="20"/>
          <w:szCs w:val="20"/>
        </w:rPr>
        <w:t xml:space="preserve"> (2017).</w:t>
      </w:r>
      <w:r w:rsidRPr="00C06E52">
        <w:rPr>
          <w:rFonts w:ascii="Arial" w:hAnsi="Arial" w:cs="Arial"/>
          <w:sz w:val="20"/>
          <w:szCs w:val="20"/>
        </w:rPr>
        <w:t xml:space="preserve"> </w:t>
      </w:r>
      <w:r w:rsidRPr="004D7138">
        <w:rPr>
          <w:rFonts w:ascii="Arial" w:hAnsi="Arial" w:cs="Arial"/>
          <w:sz w:val="20"/>
          <w:szCs w:val="20"/>
        </w:rPr>
        <w:t xml:space="preserve">Management of seed-borne diseases of sesame through novel seed dressing fungicides, botanicals and bio-agents. </w:t>
      </w:r>
      <w:r w:rsidRPr="004D7138">
        <w:rPr>
          <w:rFonts w:ascii="Arial" w:hAnsi="Arial" w:cs="Arial"/>
          <w:i/>
          <w:iCs/>
          <w:sz w:val="20"/>
          <w:szCs w:val="20"/>
        </w:rPr>
        <w:t>Int</w:t>
      </w:r>
      <w:r>
        <w:rPr>
          <w:rFonts w:ascii="Arial" w:hAnsi="Arial" w:cs="Arial"/>
          <w:i/>
          <w:iCs/>
          <w:sz w:val="20"/>
          <w:szCs w:val="20"/>
        </w:rPr>
        <w:t>ernational</w:t>
      </w:r>
      <w:r w:rsidRPr="004D7138">
        <w:rPr>
          <w:rFonts w:ascii="Arial" w:hAnsi="Arial" w:cs="Arial"/>
          <w:i/>
          <w:iCs/>
          <w:sz w:val="20"/>
          <w:szCs w:val="20"/>
        </w:rPr>
        <w:t xml:space="preserve"> J</w:t>
      </w:r>
      <w:r>
        <w:rPr>
          <w:rFonts w:ascii="Arial" w:hAnsi="Arial" w:cs="Arial"/>
          <w:i/>
          <w:iCs/>
          <w:sz w:val="20"/>
          <w:szCs w:val="20"/>
        </w:rPr>
        <w:t>ournal of</w:t>
      </w:r>
      <w:r w:rsidRPr="004D7138">
        <w:rPr>
          <w:rFonts w:ascii="Arial" w:hAnsi="Arial" w:cs="Arial"/>
          <w:i/>
          <w:iCs/>
          <w:sz w:val="20"/>
          <w:szCs w:val="20"/>
        </w:rPr>
        <w:t xml:space="preserve"> Curr</w:t>
      </w:r>
      <w:r>
        <w:rPr>
          <w:rFonts w:ascii="Arial" w:hAnsi="Arial" w:cs="Arial"/>
          <w:i/>
          <w:iCs/>
          <w:sz w:val="20"/>
          <w:szCs w:val="20"/>
        </w:rPr>
        <w:t>ent</w:t>
      </w:r>
      <w:r w:rsidRPr="004D7138">
        <w:rPr>
          <w:rFonts w:ascii="Arial" w:hAnsi="Arial" w:cs="Arial"/>
          <w:i/>
          <w:iCs/>
          <w:sz w:val="20"/>
          <w:szCs w:val="20"/>
        </w:rPr>
        <w:t xml:space="preserve"> </w:t>
      </w:r>
      <w:r>
        <w:rPr>
          <w:rFonts w:ascii="Arial" w:hAnsi="Arial" w:cs="Arial"/>
          <w:i/>
          <w:iCs/>
          <w:sz w:val="20"/>
          <w:szCs w:val="20"/>
        </w:rPr>
        <w:t xml:space="preserve">Microbiology and </w:t>
      </w:r>
      <w:r w:rsidRPr="004D7138">
        <w:rPr>
          <w:rFonts w:ascii="Arial" w:hAnsi="Arial" w:cs="Arial"/>
          <w:i/>
          <w:iCs/>
          <w:sz w:val="20"/>
          <w:szCs w:val="20"/>
        </w:rPr>
        <w:t>App</w:t>
      </w:r>
      <w:r>
        <w:rPr>
          <w:rFonts w:ascii="Arial" w:hAnsi="Arial" w:cs="Arial"/>
          <w:i/>
          <w:iCs/>
          <w:sz w:val="20"/>
          <w:szCs w:val="20"/>
        </w:rPr>
        <w:t>lied</w:t>
      </w:r>
      <w:r w:rsidRPr="004D7138">
        <w:rPr>
          <w:rFonts w:ascii="Arial" w:hAnsi="Arial" w:cs="Arial"/>
          <w:i/>
          <w:iCs/>
          <w:sz w:val="20"/>
          <w:szCs w:val="20"/>
        </w:rPr>
        <w:t xml:space="preserve"> Sci</w:t>
      </w:r>
      <w:r>
        <w:rPr>
          <w:rFonts w:ascii="Arial" w:hAnsi="Arial" w:cs="Arial"/>
          <w:i/>
          <w:iCs/>
          <w:sz w:val="20"/>
          <w:szCs w:val="20"/>
        </w:rPr>
        <w:t>ences,</w:t>
      </w:r>
      <w:r w:rsidRPr="004D7138">
        <w:rPr>
          <w:rFonts w:ascii="Arial" w:hAnsi="Arial" w:cs="Arial"/>
          <w:sz w:val="20"/>
          <w:szCs w:val="20"/>
        </w:rPr>
        <w:t xml:space="preserve"> 6(10)</w:t>
      </w:r>
      <w:r>
        <w:rPr>
          <w:rFonts w:ascii="Arial" w:hAnsi="Arial" w:cs="Arial"/>
          <w:sz w:val="20"/>
          <w:szCs w:val="20"/>
        </w:rPr>
        <w:t>,</w:t>
      </w:r>
      <w:r w:rsidRPr="004D7138">
        <w:rPr>
          <w:rFonts w:ascii="Arial" w:hAnsi="Arial" w:cs="Arial"/>
          <w:sz w:val="20"/>
          <w:szCs w:val="20"/>
        </w:rPr>
        <w:t xml:space="preserve"> 2387-2404.</w:t>
      </w:r>
      <w:r>
        <w:rPr>
          <w:rFonts w:ascii="Arial" w:hAnsi="Arial" w:cs="Arial"/>
          <w:sz w:val="20"/>
          <w:szCs w:val="20"/>
        </w:rPr>
        <w:t xml:space="preserve"> </w:t>
      </w:r>
      <w:r w:rsidRPr="005E077F">
        <w:rPr>
          <w:rFonts w:ascii="Arial" w:hAnsi="Arial" w:cs="Arial"/>
          <w:sz w:val="20"/>
          <w:szCs w:val="20"/>
        </w:rPr>
        <w:t> </w:t>
      </w:r>
      <w:hyperlink r:id="rId9" w:history="1">
        <w:r w:rsidRPr="005E077F">
          <w:rPr>
            <w:rStyle w:val="Hyperlink"/>
            <w:rFonts w:ascii="Arial" w:hAnsi="Arial" w:cs="Arial"/>
            <w:color w:val="auto"/>
            <w:sz w:val="20"/>
            <w:szCs w:val="20"/>
            <w:u w:val="none"/>
          </w:rPr>
          <w:t>https://doi.org/10.20546/ijcmas.2017.610.282</w:t>
        </w:r>
      </w:hyperlink>
      <w:r>
        <w:rPr>
          <w:rFonts w:ascii="Arial" w:hAnsi="Arial" w:cs="Arial"/>
          <w:sz w:val="20"/>
          <w:szCs w:val="20"/>
        </w:rPr>
        <w:t>.</w:t>
      </w:r>
    </w:p>
    <w:p w14:paraId="2A5485EB" w14:textId="77777777" w:rsidR="00E53A97" w:rsidRDefault="00E53A97" w:rsidP="00E53A97">
      <w:pPr>
        <w:spacing w:before="120" w:after="120" w:line="360" w:lineRule="auto"/>
        <w:ind w:left="720" w:hanging="720"/>
        <w:jc w:val="both"/>
        <w:rPr>
          <w:rFonts w:ascii="Arial" w:hAnsi="Arial" w:cs="Arial"/>
          <w:sz w:val="20"/>
          <w:szCs w:val="20"/>
        </w:rPr>
      </w:pPr>
      <w:r w:rsidRPr="00EF7740">
        <w:rPr>
          <w:rFonts w:ascii="Arial" w:hAnsi="Arial" w:cs="Arial"/>
          <w:sz w:val="20"/>
          <w:szCs w:val="20"/>
        </w:rPr>
        <w:t>O</w:t>
      </w:r>
      <w:r>
        <w:rPr>
          <w:rFonts w:ascii="Arial" w:hAnsi="Arial" w:cs="Arial"/>
          <w:sz w:val="20"/>
          <w:szCs w:val="20"/>
        </w:rPr>
        <w:t>wens</w:t>
      </w:r>
      <w:r w:rsidRPr="00EF7740">
        <w:rPr>
          <w:rFonts w:ascii="Arial" w:hAnsi="Arial" w:cs="Arial"/>
          <w:sz w:val="20"/>
          <w:szCs w:val="20"/>
        </w:rPr>
        <w:t>, R.</w:t>
      </w:r>
      <w:r>
        <w:rPr>
          <w:rFonts w:ascii="Arial" w:hAnsi="Arial" w:cs="Arial"/>
          <w:sz w:val="20"/>
          <w:szCs w:val="20"/>
        </w:rPr>
        <w:t xml:space="preserve"> </w:t>
      </w:r>
      <w:r w:rsidRPr="00EF7740">
        <w:rPr>
          <w:rFonts w:ascii="Arial" w:hAnsi="Arial" w:cs="Arial"/>
          <w:sz w:val="20"/>
          <w:szCs w:val="20"/>
        </w:rPr>
        <w:t>G.</w:t>
      </w:r>
      <w:r>
        <w:rPr>
          <w:rFonts w:ascii="Arial" w:hAnsi="Arial" w:cs="Arial"/>
          <w:sz w:val="20"/>
          <w:szCs w:val="20"/>
        </w:rPr>
        <w:t>,</w:t>
      </w:r>
      <w:r w:rsidRPr="00EF7740">
        <w:rPr>
          <w:rFonts w:ascii="Arial" w:hAnsi="Arial" w:cs="Arial"/>
          <w:sz w:val="20"/>
          <w:szCs w:val="20"/>
        </w:rPr>
        <w:t xml:space="preserve"> &amp; N</w:t>
      </w:r>
      <w:r>
        <w:rPr>
          <w:rFonts w:ascii="Arial" w:hAnsi="Arial" w:cs="Arial"/>
          <w:sz w:val="20"/>
          <w:szCs w:val="20"/>
        </w:rPr>
        <w:t>ovotny,</w:t>
      </w:r>
      <w:r w:rsidRPr="00EF7740">
        <w:rPr>
          <w:rFonts w:ascii="Arial" w:hAnsi="Arial" w:cs="Arial"/>
          <w:sz w:val="20"/>
          <w:szCs w:val="20"/>
        </w:rPr>
        <w:t xml:space="preserve"> H.</w:t>
      </w:r>
      <w:r>
        <w:rPr>
          <w:rFonts w:ascii="Arial" w:hAnsi="Arial" w:cs="Arial"/>
          <w:sz w:val="20"/>
          <w:szCs w:val="20"/>
        </w:rPr>
        <w:t xml:space="preserve"> </w:t>
      </w:r>
      <w:r w:rsidRPr="00EF7740">
        <w:rPr>
          <w:rFonts w:ascii="Arial" w:hAnsi="Arial" w:cs="Arial"/>
          <w:sz w:val="20"/>
          <w:szCs w:val="20"/>
        </w:rPr>
        <w:t xml:space="preserve">S. (1959). Mechanism of action of the fungicide </w:t>
      </w:r>
      <w:proofErr w:type="spellStart"/>
      <w:r w:rsidRPr="00EF7740">
        <w:rPr>
          <w:rFonts w:ascii="Arial" w:hAnsi="Arial" w:cs="Arial"/>
          <w:sz w:val="20"/>
          <w:szCs w:val="20"/>
        </w:rPr>
        <w:t>captan</w:t>
      </w:r>
      <w:proofErr w:type="spellEnd"/>
      <w:r w:rsidRPr="00EF7740">
        <w:rPr>
          <w:rFonts w:ascii="Arial" w:hAnsi="Arial" w:cs="Arial"/>
          <w:sz w:val="20"/>
          <w:szCs w:val="20"/>
        </w:rPr>
        <w:t xml:space="preserve"> (</w:t>
      </w:r>
      <w:r>
        <w:rPr>
          <w:rFonts w:ascii="Arial" w:hAnsi="Arial" w:cs="Arial"/>
          <w:sz w:val="20"/>
          <w:szCs w:val="20"/>
        </w:rPr>
        <w:t>N-trichloromethyl</w:t>
      </w:r>
      <w:r w:rsidRPr="00EF7740">
        <w:rPr>
          <w:rFonts w:ascii="Arial" w:hAnsi="Arial" w:cs="Arial"/>
          <w:sz w:val="20"/>
          <w:szCs w:val="20"/>
        </w:rPr>
        <w:t xml:space="preserve"> thio-4 cyclohexane-1, 2-dicarboximide). Contri</w:t>
      </w:r>
      <w:r>
        <w:rPr>
          <w:rFonts w:ascii="Arial" w:hAnsi="Arial" w:cs="Arial"/>
          <w:sz w:val="20"/>
          <w:szCs w:val="20"/>
        </w:rPr>
        <w:t>butions from</w:t>
      </w:r>
      <w:r w:rsidRPr="00EF7740">
        <w:rPr>
          <w:rFonts w:ascii="Arial" w:hAnsi="Arial" w:cs="Arial"/>
          <w:sz w:val="20"/>
          <w:szCs w:val="20"/>
        </w:rPr>
        <w:t xml:space="preserve"> Boyce Thompson </w:t>
      </w:r>
      <w:r>
        <w:rPr>
          <w:rFonts w:ascii="Arial" w:hAnsi="Arial" w:cs="Arial"/>
          <w:sz w:val="20"/>
          <w:szCs w:val="20"/>
        </w:rPr>
        <w:t>Institute</w:t>
      </w:r>
      <w:r w:rsidRPr="00EF7740">
        <w:rPr>
          <w:rFonts w:ascii="Arial" w:hAnsi="Arial" w:cs="Arial"/>
          <w:sz w:val="20"/>
          <w:szCs w:val="20"/>
        </w:rPr>
        <w:t>, 20</w:t>
      </w:r>
      <w:r>
        <w:rPr>
          <w:rFonts w:ascii="Arial" w:hAnsi="Arial" w:cs="Arial"/>
          <w:sz w:val="20"/>
          <w:szCs w:val="20"/>
        </w:rPr>
        <w:t>,</w:t>
      </w:r>
      <w:r w:rsidRPr="00EF7740">
        <w:rPr>
          <w:rFonts w:ascii="Arial" w:hAnsi="Arial" w:cs="Arial"/>
          <w:sz w:val="20"/>
          <w:szCs w:val="20"/>
        </w:rPr>
        <w:t xml:space="preserve"> 171-190.</w:t>
      </w:r>
    </w:p>
    <w:p w14:paraId="07A23FD2" w14:textId="77777777" w:rsidR="00E53A97" w:rsidRPr="004D7138" w:rsidRDefault="00E53A97" w:rsidP="00E53A97">
      <w:pPr>
        <w:spacing w:before="120" w:after="120" w:line="360" w:lineRule="auto"/>
        <w:ind w:left="720" w:hanging="720"/>
        <w:jc w:val="both"/>
        <w:rPr>
          <w:rFonts w:ascii="Arial" w:hAnsi="Arial" w:cs="Arial"/>
          <w:sz w:val="20"/>
          <w:szCs w:val="20"/>
        </w:rPr>
      </w:pPr>
    </w:p>
    <w:p w14:paraId="76771EA6" w14:textId="77777777" w:rsidR="00E53A97" w:rsidRPr="00E53A97" w:rsidRDefault="00E53A97" w:rsidP="00E53A97">
      <w:pPr>
        <w:spacing w:before="120" w:after="120" w:line="360" w:lineRule="auto"/>
        <w:ind w:left="720" w:hanging="720"/>
        <w:jc w:val="both"/>
        <w:rPr>
          <w:rFonts w:ascii="Arial" w:hAnsi="Arial" w:cs="Arial"/>
          <w:sz w:val="20"/>
          <w:szCs w:val="20"/>
          <w:lang w:val="nb-NO"/>
        </w:rPr>
      </w:pPr>
      <w:r w:rsidRPr="00EF7740">
        <w:rPr>
          <w:rFonts w:ascii="Arial" w:hAnsi="Arial" w:cs="Arial"/>
          <w:sz w:val="20"/>
          <w:szCs w:val="20"/>
        </w:rPr>
        <w:t>Fletcher</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w:t>
      </w:r>
      <w:r w:rsidRPr="004D7138">
        <w:rPr>
          <w:rFonts w:ascii="Arial" w:hAnsi="Arial" w:cs="Arial"/>
          <w:sz w:val="20"/>
          <w:szCs w:val="20"/>
        </w:rPr>
        <w:t>, Gilley</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Davis</w:t>
      </w:r>
      <w:r>
        <w:rPr>
          <w:rFonts w:ascii="Arial" w:hAnsi="Arial" w:cs="Arial"/>
          <w:sz w:val="20"/>
          <w:szCs w:val="20"/>
        </w:rPr>
        <w:t>,</w:t>
      </w:r>
      <w:r w:rsidRPr="004D7138">
        <w:rPr>
          <w:rFonts w:ascii="Arial" w:hAnsi="Arial" w:cs="Arial"/>
          <w:sz w:val="20"/>
          <w:szCs w:val="20"/>
        </w:rPr>
        <w:t xml:space="preserve"> T</w:t>
      </w:r>
      <w:r>
        <w:rPr>
          <w:rFonts w:ascii="Arial" w:hAnsi="Arial" w:cs="Arial"/>
          <w:sz w:val="20"/>
          <w:szCs w:val="20"/>
        </w:rPr>
        <w:t xml:space="preserve">. </w:t>
      </w:r>
      <w:r w:rsidRPr="004D7138">
        <w:rPr>
          <w:rFonts w:ascii="Arial" w:hAnsi="Arial" w:cs="Arial"/>
          <w:sz w:val="20"/>
          <w:szCs w:val="20"/>
        </w:rPr>
        <w:t>D</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Sankhla</w:t>
      </w:r>
      <w:r>
        <w:rPr>
          <w:rFonts w:ascii="Arial" w:hAnsi="Arial" w:cs="Arial"/>
          <w:sz w:val="20"/>
          <w:szCs w:val="20"/>
        </w:rPr>
        <w:t>,</w:t>
      </w:r>
      <w:r w:rsidRPr="004D7138">
        <w:rPr>
          <w:rFonts w:ascii="Arial" w:hAnsi="Arial" w:cs="Arial"/>
          <w:sz w:val="20"/>
          <w:szCs w:val="20"/>
        </w:rPr>
        <w:t xml:space="preserve"> N.</w:t>
      </w:r>
      <w:r>
        <w:rPr>
          <w:rFonts w:ascii="Arial" w:hAnsi="Arial" w:cs="Arial"/>
          <w:sz w:val="20"/>
          <w:szCs w:val="20"/>
        </w:rPr>
        <w:t xml:space="preserve"> (2000).</w:t>
      </w:r>
      <w:r w:rsidRPr="004D7138">
        <w:rPr>
          <w:rFonts w:ascii="Arial" w:hAnsi="Arial" w:cs="Arial"/>
          <w:sz w:val="20"/>
          <w:szCs w:val="20"/>
        </w:rPr>
        <w:t xml:space="preserve"> Triazoles as plant growth regulators and stress protectants. </w:t>
      </w:r>
      <w:r w:rsidRPr="004D7138">
        <w:rPr>
          <w:rFonts w:ascii="Arial" w:hAnsi="Arial" w:cs="Arial"/>
          <w:i/>
          <w:iCs/>
          <w:sz w:val="20"/>
          <w:szCs w:val="20"/>
        </w:rPr>
        <w:t>Hortic</w:t>
      </w:r>
      <w:r>
        <w:rPr>
          <w:rFonts w:ascii="Arial" w:hAnsi="Arial" w:cs="Arial"/>
          <w:i/>
          <w:iCs/>
          <w:sz w:val="20"/>
          <w:szCs w:val="20"/>
        </w:rPr>
        <w:t>ultural</w:t>
      </w:r>
      <w:r w:rsidRPr="004D7138">
        <w:rPr>
          <w:rFonts w:ascii="Arial" w:hAnsi="Arial" w:cs="Arial"/>
          <w:i/>
          <w:iCs/>
          <w:sz w:val="20"/>
          <w:szCs w:val="20"/>
        </w:rPr>
        <w:t xml:space="preserve"> Rev</w:t>
      </w:r>
      <w:r>
        <w:rPr>
          <w:rFonts w:ascii="Arial" w:hAnsi="Arial" w:cs="Arial"/>
          <w:sz w:val="20"/>
          <w:szCs w:val="20"/>
        </w:rPr>
        <w:t xml:space="preserve">iew, </w:t>
      </w:r>
      <w:r w:rsidRPr="004D7138">
        <w:rPr>
          <w:rFonts w:ascii="Arial" w:hAnsi="Arial" w:cs="Arial"/>
          <w:sz w:val="20"/>
          <w:szCs w:val="20"/>
        </w:rPr>
        <w:t>24</w:t>
      </w:r>
      <w:r>
        <w:rPr>
          <w:rFonts w:ascii="Arial" w:hAnsi="Arial" w:cs="Arial"/>
          <w:sz w:val="20"/>
          <w:szCs w:val="20"/>
        </w:rPr>
        <w:t xml:space="preserve">, </w:t>
      </w:r>
      <w:r w:rsidRPr="004D7138">
        <w:rPr>
          <w:rFonts w:ascii="Arial" w:hAnsi="Arial" w:cs="Arial"/>
          <w:sz w:val="20"/>
          <w:szCs w:val="20"/>
        </w:rPr>
        <w:t>55-138.  </w:t>
      </w:r>
      <w:hyperlink r:id="rId10" w:history="1">
        <w:r w:rsidRPr="00494D0F">
          <w:rPr>
            <w:rStyle w:val="Hyperlink"/>
            <w:rFonts w:ascii="Arial" w:hAnsi="Arial" w:cs="Arial"/>
            <w:color w:val="auto"/>
            <w:sz w:val="20"/>
            <w:szCs w:val="20"/>
            <w:u w:val="none"/>
            <w:lang w:val="nb-NO"/>
          </w:rPr>
          <w:t>https://doi.org/10.1002/9780470650776.ch3</w:t>
        </w:r>
      </w:hyperlink>
      <w:r w:rsidRPr="00494D0F">
        <w:rPr>
          <w:rFonts w:ascii="Arial" w:hAnsi="Arial" w:cs="Arial"/>
          <w:sz w:val="20"/>
          <w:szCs w:val="20"/>
          <w:lang w:val="nb-NO"/>
        </w:rPr>
        <w:t>.</w:t>
      </w:r>
    </w:p>
    <w:p w14:paraId="52DFAB75" w14:textId="77777777" w:rsidR="00E53A97" w:rsidRPr="004D7138"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lang w:val="nb-NO"/>
        </w:rPr>
        <w:t>Mallesh, S. B., Deshpande, V. K., &amp; Kulkarni</w:t>
      </w:r>
      <w:r w:rsidRPr="00E53A97">
        <w:rPr>
          <w:rFonts w:ascii="Arial" w:hAnsi="Arial" w:cs="Arial"/>
          <w:sz w:val="20"/>
          <w:szCs w:val="20"/>
          <w:lang w:val="nb-NO"/>
        </w:rPr>
        <w:br/>
        <w:t xml:space="preserve">S. A. (2008). </w:t>
      </w:r>
      <w:r w:rsidRPr="004D7138">
        <w:rPr>
          <w:rFonts w:ascii="Arial" w:hAnsi="Arial" w:cs="Arial"/>
          <w:sz w:val="20"/>
          <w:szCs w:val="20"/>
        </w:rPr>
        <w:t>Effect of seed mycoflora management on</w:t>
      </w:r>
      <w:r w:rsidRPr="004D7138">
        <w:rPr>
          <w:rFonts w:ascii="Arial" w:hAnsi="Arial" w:cs="Arial"/>
          <w:sz w:val="20"/>
          <w:szCs w:val="20"/>
        </w:rPr>
        <w:br/>
        <w:t xml:space="preserve">seed germination and seedling vigour of pigeonpea during storage. </w:t>
      </w:r>
      <w:r w:rsidRPr="007547D1">
        <w:rPr>
          <w:rFonts w:ascii="Arial" w:hAnsi="Arial" w:cs="Arial"/>
          <w:sz w:val="20"/>
          <w:szCs w:val="20"/>
        </w:rPr>
        <w:t xml:space="preserve">Journal of </w:t>
      </w:r>
      <w:proofErr w:type="spellStart"/>
      <w:r w:rsidRPr="007547D1">
        <w:rPr>
          <w:rFonts w:ascii="Arial" w:hAnsi="Arial" w:cs="Arial"/>
          <w:sz w:val="20"/>
          <w:szCs w:val="20"/>
        </w:rPr>
        <w:t>Ecobiology</w:t>
      </w:r>
      <w:proofErr w:type="spellEnd"/>
      <w:r w:rsidRPr="007547D1">
        <w:rPr>
          <w:rFonts w:ascii="Arial" w:hAnsi="Arial" w:cs="Arial"/>
          <w:sz w:val="20"/>
          <w:szCs w:val="20"/>
        </w:rPr>
        <w:t>,</w:t>
      </w:r>
      <w:r w:rsidRPr="004D7138">
        <w:rPr>
          <w:rFonts w:ascii="Arial" w:hAnsi="Arial" w:cs="Arial"/>
          <w:sz w:val="20"/>
          <w:szCs w:val="20"/>
        </w:rPr>
        <w:t xml:space="preserve"> 23(1)</w:t>
      </w:r>
      <w:r>
        <w:rPr>
          <w:rFonts w:ascii="Arial" w:hAnsi="Arial" w:cs="Arial"/>
          <w:sz w:val="20"/>
          <w:szCs w:val="20"/>
        </w:rPr>
        <w:t xml:space="preserve">, </w:t>
      </w:r>
      <w:r w:rsidRPr="004D7138">
        <w:rPr>
          <w:rFonts w:ascii="Arial" w:hAnsi="Arial" w:cs="Arial"/>
          <w:sz w:val="20"/>
          <w:szCs w:val="20"/>
        </w:rPr>
        <w:t>77-82.</w:t>
      </w:r>
    </w:p>
    <w:p w14:paraId="69C189BC" w14:textId="77777777" w:rsidR="00E53A97" w:rsidRPr="004D7138" w:rsidRDefault="00E53A97" w:rsidP="00E53A97">
      <w:pPr>
        <w:pStyle w:val="ListParagraph"/>
        <w:spacing w:before="120" w:after="120" w:line="360" w:lineRule="auto"/>
        <w:ind w:hanging="720"/>
        <w:jc w:val="both"/>
        <w:rPr>
          <w:rFonts w:ascii="Arial" w:hAnsi="Arial" w:cs="Arial"/>
          <w:sz w:val="20"/>
          <w:szCs w:val="20"/>
        </w:rPr>
      </w:pPr>
      <w:r w:rsidRPr="004D7138">
        <w:rPr>
          <w:rFonts w:ascii="Arial" w:hAnsi="Arial" w:cs="Arial"/>
          <w:sz w:val="20"/>
          <w:szCs w:val="20"/>
        </w:rPr>
        <w:t>Bharath</w:t>
      </w:r>
      <w:r>
        <w:rPr>
          <w:rFonts w:ascii="Arial" w:hAnsi="Arial" w:cs="Arial"/>
          <w:sz w:val="20"/>
          <w:szCs w:val="20"/>
        </w:rPr>
        <w:t>,</w:t>
      </w:r>
      <w:r w:rsidRPr="004D7138">
        <w:rPr>
          <w:rFonts w:ascii="Arial" w:hAnsi="Arial" w:cs="Arial"/>
          <w:sz w:val="20"/>
          <w:szCs w:val="20"/>
        </w:rPr>
        <w:t xml:space="preserve"> B</w:t>
      </w:r>
      <w:r>
        <w:rPr>
          <w:rFonts w:ascii="Arial" w:hAnsi="Arial" w:cs="Arial"/>
          <w:sz w:val="20"/>
          <w:szCs w:val="20"/>
        </w:rPr>
        <w:t xml:space="preserve">. </w:t>
      </w:r>
      <w:r w:rsidRPr="004D7138">
        <w:rPr>
          <w:rFonts w:ascii="Arial" w:hAnsi="Arial" w:cs="Arial"/>
          <w:sz w:val="20"/>
          <w:szCs w:val="20"/>
        </w:rPr>
        <w:t>G</w:t>
      </w:r>
      <w:r>
        <w:rPr>
          <w:rFonts w:ascii="Arial" w:hAnsi="Arial" w:cs="Arial"/>
          <w:sz w:val="20"/>
          <w:szCs w:val="20"/>
        </w:rPr>
        <w:t>.</w:t>
      </w:r>
      <w:r w:rsidRPr="004D7138">
        <w:rPr>
          <w:rFonts w:ascii="Arial" w:hAnsi="Arial" w:cs="Arial"/>
          <w:sz w:val="20"/>
          <w:szCs w:val="20"/>
        </w:rPr>
        <w:t>, Lokesh</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Shetty</w:t>
      </w:r>
      <w:r>
        <w:rPr>
          <w:rFonts w:ascii="Arial" w:hAnsi="Arial" w:cs="Arial"/>
          <w:sz w:val="20"/>
          <w:szCs w:val="20"/>
        </w:rPr>
        <w:t>,</w:t>
      </w:r>
      <w:r w:rsidRPr="004D7138">
        <w:rPr>
          <w:rFonts w:ascii="Arial" w:hAnsi="Arial" w:cs="Arial"/>
          <w:sz w:val="20"/>
          <w:szCs w:val="20"/>
        </w:rPr>
        <w:t xml:space="preserve"> H</w:t>
      </w:r>
      <w:r>
        <w:rPr>
          <w:rFonts w:ascii="Arial" w:hAnsi="Arial" w:cs="Arial"/>
          <w:sz w:val="20"/>
          <w:szCs w:val="20"/>
        </w:rPr>
        <w:t xml:space="preserve">. </w:t>
      </w:r>
      <w:r w:rsidRPr="004D7138">
        <w:rPr>
          <w:rFonts w:ascii="Arial" w:hAnsi="Arial" w:cs="Arial"/>
          <w:sz w:val="20"/>
          <w:szCs w:val="20"/>
        </w:rPr>
        <w:t>S.</w:t>
      </w:r>
      <w:r>
        <w:rPr>
          <w:rFonts w:ascii="Arial" w:hAnsi="Arial" w:cs="Arial"/>
          <w:sz w:val="20"/>
          <w:szCs w:val="20"/>
        </w:rPr>
        <w:t xml:space="preserve"> (2005).</w:t>
      </w:r>
      <w:r w:rsidRPr="004D7138">
        <w:rPr>
          <w:rFonts w:ascii="Arial" w:hAnsi="Arial" w:cs="Arial"/>
          <w:sz w:val="20"/>
          <w:szCs w:val="20"/>
        </w:rPr>
        <w:t xml:space="preserve"> Effects of fungicides and bioagents on seed mycoflora, growth and yield of watermelon.</w:t>
      </w:r>
      <w:r w:rsidRPr="004D7138">
        <w:rPr>
          <w:rFonts w:ascii="Arial" w:hAnsi="Arial" w:cs="Arial"/>
          <w:sz w:val="20"/>
          <w:szCs w:val="20"/>
        </w:rPr>
        <w:br/>
      </w:r>
      <w:r w:rsidRPr="004858E3">
        <w:rPr>
          <w:rFonts w:ascii="Arial" w:hAnsi="Arial" w:cs="Arial"/>
          <w:sz w:val="20"/>
          <w:szCs w:val="20"/>
        </w:rPr>
        <w:t>Integrative</w:t>
      </w:r>
      <w:r w:rsidRPr="004D7138">
        <w:rPr>
          <w:rFonts w:ascii="Arial" w:hAnsi="Arial" w:cs="Arial"/>
          <w:i/>
          <w:iCs/>
          <w:sz w:val="20"/>
          <w:szCs w:val="20"/>
        </w:rPr>
        <w:t xml:space="preserve"> </w:t>
      </w:r>
      <w:r w:rsidRPr="004858E3">
        <w:rPr>
          <w:rFonts w:ascii="Arial" w:hAnsi="Arial" w:cs="Arial"/>
          <w:sz w:val="20"/>
          <w:szCs w:val="20"/>
        </w:rPr>
        <w:t>Biosciences</w:t>
      </w:r>
      <w:r>
        <w:rPr>
          <w:rFonts w:ascii="Arial" w:hAnsi="Arial" w:cs="Arial"/>
          <w:sz w:val="20"/>
          <w:szCs w:val="20"/>
        </w:rPr>
        <w:t>,</w:t>
      </w:r>
      <w:r w:rsidRPr="004D7138">
        <w:rPr>
          <w:rFonts w:ascii="Arial" w:hAnsi="Arial" w:cs="Arial"/>
          <w:sz w:val="20"/>
          <w:szCs w:val="20"/>
        </w:rPr>
        <w:t xml:space="preserve"> 9(2)</w:t>
      </w:r>
      <w:r>
        <w:rPr>
          <w:rFonts w:ascii="Arial" w:hAnsi="Arial" w:cs="Arial"/>
          <w:sz w:val="20"/>
          <w:szCs w:val="20"/>
        </w:rPr>
        <w:t>,</w:t>
      </w:r>
      <w:r w:rsidRPr="004D7138">
        <w:rPr>
          <w:rFonts w:ascii="Arial" w:hAnsi="Arial" w:cs="Arial"/>
          <w:sz w:val="20"/>
          <w:szCs w:val="20"/>
        </w:rPr>
        <w:t xml:space="preserve"> 975</w:t>
      </w:r>
      <w:r>
        <w:rPr>
          <w:rFonts w:ascii="Arial" w:hAnsi="Arial" w:cs="Arial"/>
          <w:sz w:val="20"/>
          <w:szCs w:val="20"/>
        </w:rPr>
        <w:t>-</w:t>
      </w:r>
      <w:r w:rsidRPr="004D7138">
        <w:rPr>
          <w:rFonts w:ascii="Arial" w:hAnsi="Arial" w:cs="Arial"/>
          <w:sz w:val="20"/>
          <w:szCs w:val="20"/>
        </w:rPr>
        <w:t xml:space="preserve">978. </w:t>
      </w:r>
      <w:hyperlink r:id="rId11" w:history="1">
        <w:r w:rsidRPr="00494D0F">
          <w:rPr>
            <w:rStyle w:val="Hyperlink"/>
            <w:rFonts w:ascii="Arial" w:hAnsi="Arial" w:cs="Arial"/>
            <w:color w:val="auto"/>
            <w:sz w:val="20"/>
            <w:szCs w:val="20"/>
            <w:u w:val="none"/>
          </w:rPr>
          <w:t>https://doi.org/10.1080/17386357.2005.9647254</w:t>
        </w:r>
      </w:hyperlink>
      <w:r w:rsidRPr="00494D0F">
        <w:rPr>
          <w:rFonts w:ascii="Arial" w:hAnsi="Arial" w:cs="Arial"/>
          <w:sz w:val="20"/>
          <w:szCs w:val="20"/>
        </w:rPr>
        <w:t>.</w:t>
      </w:r>
    </w:p>
    <w:p w14:paraId="40CDD028"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Kakde</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w:t>
      </w:r>
      <w:r w:rsidRPr="004D7138">
        <w:rPr>
          <w:rFonts w:ascii="Arial" w:hAnsi="Arial" w:cs="Arial"/>
          <w:sz w:val="20"/>
          <w:szCs w:val="20"/>
        </w:rPr>
        <w:t>B</w:t>
      </w:r>
      <w:r>
        <w:rPr>
          <w:rFonts w:ascii="Arial" w:hAnsi="Arial" w:cs="Arial"/>
          <w:sz w:val="20"/>
          <w:szCs w:val="20"/>
        </w:rPr>
        <w:t>.</w:t>
      </w:r>
      <w:r w:rsidRPr="004D7138">
        <w:rPr>
          <w:rFonts w:ascii="Arial" w:hAnsi="Arial" w:cs="Arial"/>
          <w:sz w:val="20"/>
          <w:szCs w:val="20"/>
        </w:rPr>
        <w:t xml:space="preserve">, </w:t>
      </w:r>
      <w:r>
        <w:rPr>
          <w:rFonts w:ascii="Arial" w:hAnsi="Arial" w:cs="Arial"/>
          <w:sz w:val="20"/>
          <w:szCs w:val="20"/>
        </w:rPr>
        <w:t xml:space="preserve">&amp; </w:t>
      </w:r>
      <w:r w:rsidRPr="004D7138">
        <w:rPr>
          <w:rFonts w:ascii="Arial" w:hAnsi="Arial" w:cs="Arial"/>
          <w:sz w:val="20"/>
          <w:szCs w:val="20"/>
        </w:rPr>
        <w:t>Chavan</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 xml:space="preserve">. </w:t>
      </w:r>
      <w:r w:rsidRPr="004D7138">
        <w:rPr>
          <w:rFonts w:ascii="Arial" w:hAnsi="Arial" w:cs="Arial"/>
          <w:sz w:val="20"/>
          <w:szCs w:val="20"/>
        </w:rPr>
        <w:t>M.</w:t>
      </w:r>
      <w:r>
        <w:rPr>
          <w:rFonts w:ascii="Arial" w:hAnsi="Arial" w:cs="Arial"/>
          <w:sz w:val="20"/>
          <w:szCs w:val="20"/>
        </w:rPr>
        <w:t xml:space="preserve"> (2011).</w:t>
      </w:r>
      <w:r w:rsidRPr="004D7138">
        <w:rPr>
          <w:rFonts w:ascii="Arial" w:hAnsi="Arial" w:cs="Arial"/>
          <w:sz w:val="20"/>
          <w:szCs w:val="20"/>
        </w:rPr>
        <w:t xml:space="preserve"> Antagonistic properties of </w:t>
      </w:r>
      <w:r w:rsidRPr="004D7138">
        <w:rPr>
          <w:rFonts w:ascii="Arial" w:hAnsi="Arial" w:cs="Arial"/>
          <w:i/>
          <w:iCs/>
          <w:sz w:val="20"/>
          <w:szCs w:val="20"/>
        </w:rPr>
        <w:t xml:space="preserve">Trichoderma </w:t>
      </w:r>
      <w:proofErr w:type="spellStart"/>
      <w:r w:rsidRPr="004D7138">
        <w:rPr>
          <w:rFonts w:ascii="Arial" w:hAnsi="Arial" w:cs="Arial"/>
          <w:i/>
          <w:iCs/>
          <w:sz w:val="20"/>
          <w:szCs w:val="20"/>
        </w:rPr>
        <w:t>viride</w:t>
      </w:r>
      <w:proofErr w:type="spellEnd"/>
      <w:r w:rsidRPr="004D7138">
        <w:rPr>
          <w:rFonts w:ascii="Arial" w:hAnsi="Arial" w:cs="Arial"/>
          <w:sz w:val="20"/>
          <w:szCs w:val="20"/>
        </w:rPr>
        <w:t xml:space="preserve"> and </w:t>
      </w:r>
      <w:bookmarkStart w:id="5" w:name="_GoBack"/>
      <w:bookmarkEnd w:id="5"/>
      <w:r w:rsidRPr="004D7138">
        <w:rPr>
          <w:rFonts w:ascii="Arial" w:hAnsi="Arial" w:cs="Arial"/>
          <w:i/>
          <w:iCs/>
          <w:sz w:val="20"/>
          <w:szCs w:val="20"/>
        </w:rPr>
        <w:t>Trichoderma</w:t>
      </w:r>
      <w:r w:rsidRPr="004D7138">
        <w:rPr>
          <w:rFonts w:ascii="Arial" w:hAnsi="Arial" w:cs="Arial"/>
          <w:sz w:val="20"/>
          <w:szCs w:val="20"/>
        </w:rPr>
        <w:t xml:space="preserve"> </w:t>
      </w:r>
      <w:proofErr w:type="spellStart"/>
      <w:r w:rsidRPr="004D7138">
        <w:rPr>
          <w:rFonts w:ascii="Arial" w:hAnsi="Arial" w:cs="Arial"/>
          <w:i/>
          <w:iCs/>
          <w:sz w:val="20"/>
          <w:szCs w:val="20"/>
        </w:rPr>
        <w:t>harzianum</w:t>
      </w:r>
      <w:proofErr w:type="spellEnd"/>
      <w:r w:rsidRPr="004D7138">
        <w:rPr>
          <w:rFonts w:ascii="Arial" w:hAnsi="Arial" w:cs="Arial"/>
          <w:sz w:val="20"/>
          <w:szCs w:val="20"/>
        </w:rPr>
        <w:t xml:space="preserve"> against storage fungi. </w:t>
      </w:r>
      <w:r w:rsidRPr="004D7138">
        <w:rPr>
          <w:rFonts w:ascii="Arial" w:hAnsi="Arial" w:cs="Arial"/>
          <w:i/>
          <w:iCs/>
          <w:sz w:val="20"/>
          <w:szCs w:val="20"/>
        </w:rPr>
        <w:t>Elixir Appl</w:t>
      </w:r>
      <w:r>
        <w:rPr>
          <w:rFonts w:ascii="Arial" w:hAnsi="Arial" w:cs="Arial"/>
          <w:i/>
          <w:iCs/>
          <w:sz w:val="20"/>
          <w:szCs w:val="20"/>
        </w:rPr>
        <w:t>ied</w:t>
      </w:r>
      <w:r w:rsidRPr="004D7138">
        <w:rPr>
          <w:rFonts w:ascii="Arial" w:hAnsi="Arial" w:cs="Arial"/>
          <w:i/>
          <w:iCs/>
          <w:sz w:val="20"/>
          <w:szCs w:val="20"/>
        </w:rPr>
        <w:t xml:space="preserve"> Bot</w:t>
      </w:r>
      <w:r>
        <w:rPr>
          <w:rFonts w:ascii="Arial" w:hAnsi="Arial" w:cs="Arial"/>
          <w:i/>
          <w:iCs/>
          <w:sz w:val="20"/>
          <w:szCs w:val="20"/>
        </w:rPr>
        <w:t>any,</w:t>
      </w:r>
      <w:r w:rsidRPr="004D7138">
        <w:rPr>
          <w:rFonts w:ascii="Arial" w:hAnsi="Arial" w:cs="Arial"/>
          <w:i/>
          <w:iCs/>
          <w:sz w:val="20"/>
          <w:szCs w:val="20"/>
        </w:rPr>
        <w:t xml:space="preserve"> </w:t>
      </w:r>
      <w:r w:rsidRPr="004D7138">
        <w:rPr>
          <w:rFonts w:ascii="Arial" w:hAnsi="Arial" w:cs="Arial"/>
          <w:sz w:val="20"/>
          <w:szCs w:val="20"/>
        </w:rPr>
        <w:t>41</w:t>
      </w:r>
      <w:r>
        <w:rPr>
          <w:rFonts w:ascii="Arial" w:hAnsi="Arial" w:cs="Arial"/>
          <w:sz w:val="20"/>
          <w:szCs w:val="20"/>
        </w:rPr>
        <w:t xml:space="preserve">, </w:t>
      </w:r>
      <w:r w:rsidRPr="004D7138">
        <w:rPr>
          <w:rFonts w:ascii="Arial" w:hAnsi="Arial" w:cs="Arial"/>
          <w:sz w:val="20"/>
          <w:szCs w:val="20"/>
        </w:rPr>
        <w:t>5774</w:t>
      </w:r>
      <w:r>
        <w:rPr>
          <w:rFonts w:ascii="Arial" w:hAnsi="Arial" w:cs="Arial"/>
          <w:sz w:val="20"/>
          <w:szCs w:val="20"/>
        </w:rPr>
        <w:t>-</w:t>
      </w:r>
      <w:r w:rsidRPr="004D7138">
        <w:rPr>
          <w:rFonts w:ascii="Arial" w:hAnsi="Arial" w:cs="Arial"/>
          <w:sz w:val="20"/>
          <w:szCs w:val="20"/>
        </w:rPr>
        <w:t>5778.</w:t>
      </w:r>
    </w:p>
    <w:p w14:paraId="32B766B9" w14:textId="77777777" w:rsidR="00E53A97" w:rsidRPr="00E53A97"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rPr>
        <w:t xml:space="preserve">Mogle, U. P., &amp; Maske, S. R. (2012). </w:t>
      </w:r>
      <w:r w:rsidRPr="004D7138">
        <w:rPr>
          <w:rFonts w:ascii="Arial" w:hAnsi="Arial" w:cs="Arial"/>
          <w:sz w:val="20"/>
          <w:szCs w:val="20"/>
        </w:rPr>
        <w:t xml:space="preserve">Efficacy of bioagents and fungicides on seed mycoflora, germination and vigour index of cowpea. </w:t>
      </w:r>
      <w:r w:rsidRPr="003C7BA7">
        <w:rPr>
          <w:rFonts w:ascii="Arial" w:hAnsi="Arial" w:cs="Arial"/>
          <w:sz w:val="20"/>
          <w:szCs w:val="20"/>
        </w:rPr>
        <w:t>Science Research Reporter</w:t>
      </w:r>
      <w:r>
        <w:rPr>
          <w:rFonts w:ascii="Arial" w:hAnsi="Arial" w:cs="Arial"/>
          <w:sz w:val="20"/>
          <w:szCs w:val="20"/>
        </w:rPr>
        <w:t>,</w:t>
      </w:r>
      <w:r w:rsidRPr="004D7138">
        <w:rPr>
          <w:rFonts w:ascii="Arial" w:hAnsi="Arial" w:cs="Arial"/>
          <w:sz w:val="20"/>
          <w:szCs w:val="20"/>
        </w:rPr>
        <w:t xml:space="preserve"> 2(3)</w:t>
      </w:r>
      <w:r>
        <w:rPr>
          <w:rFonts w:ascii="Arial" w:hAnsi="Arial" w:cs="Arial"/>
          <w:sz w:val="20"/>
          <w:szCs w:val="20"/>
        </w:rPr>
        <w:t>,</w:t>
      </w:r>
      <w:r w:rsidRPr="004D7138">
        <w:rPr>
          <w:rFonts w:ascii="Arial" w:hAnsi="Arial" w:cs="Arial"/>
          <w:sz w:val="20"/>
          <w:szCs w:val="20"/>
        </w:rPr>
        <w:t xml:space="preserve"> 321</w:t>
      </w:r>
      <w:r>
        <w:rPr>
          <w:rFonts w:ascii="Arial" w:hAnsi="Arial" w:cs="Arial"/>
          <w:sz w:val="20"/>
          <w:szCs w:val="20"/>
        </w:rPr>
        <w:t>-</w:t>
      </w:r>
      <w:r w:rsidRPr="004D7138">
        <w:rPr>
          <w:rFonts w:ascii="Arial" w:hAnsi="Arial" w:cs="Arial"/>
          <w:sz w:val="20"/>
          <w:szCs w:val="20"/>
        </w:rPr>
        <w:t>326.</w:t>
      </w:r>
      <w:r>
        <w:rPr>
          <w:rFonts w:ascii="Arial" w:hAnsi="Arial" w:cs="Arial"/>
          <w:sz w:val="20"/>
          <w:szCs w:val="20"/>
        </w:rPr>
        <w:t xml:space="preserve"> </w:t>
      </w:r>
      <w:hyperlink r:id="rId12" w:tgtFrame="_blank" w:history="1">
        <w:r w:rsidRPr="00E53A97">
          <w:rPr>
            <w:rStyle w:val="Hyperlink"/>
            <w:rFonts w:ascii="Arial" w:hAnsi="Arial" w:cs="Arial"/>
            <w:color w:val="auto"/>
            <w:sz w:val="20"/>
            <w:szCs w:val="20"/>
            <w:u w:val="none"/>
          </w:rPr>
          <w:t>http://www.jsrr.in/Vol.2%20No.3/Mogle139-144.pdf</w:t>
        </w:r>
      </w:hyperlink>
      <w:r w:rsidRPr="00E53A97">
        <w:rPr>
          <w:rFonts w:ascii="Arial" w:hAnsi="Arial" w:cs="Arial"/>
          <w:sz w:val="20"/>
          <w:szCs w:val="20"/>
        </w:rPr>
        <w:t>.</w:t>
      </w:r>
    </w:p>
    <w:p w14:paraId="40EC9907" w14:textId="624B94C3" w:rsidR="00E53A97"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rPr>
        <w:t xml:space="preserve">Singh, S., Sinha, A., Yadav SM, Singh, B. K., Singh, H., Srivastava, S., &amp; Kumar, R. (2015). </w:t>
      </w:r>
      <w:r w:rsidRPr="004D7138">
        <w:rPr>
          <w:rFonts w:ascii="Arial" w:hAnsi="Arial" w:cs="Arial"/>
          <w:sz w:val="20"/>
          <w:szCs w:val="20"/>
        </w:rPr>
        <w:t xml:space="preserve">Antagonistic </w:t>
      </w:r>
      <w:proofErr w:type="spellStart"/>
      <w:r w:rsidRPr="004D7138">
        <w:rPr>
          <w:rFonts w:ascii="Arial" w:hAnsi="Arial" w:cs="Arial"/>
          <w:sz w:val="20"/>
          <w:szCs w:val="20"/>
        </w:rPr>
        <w:t>behavior</w:t>
      </w:r>
      <w:proofErr w:type="spellEnd"/>
      <w:r w:rsidRPr="004D7138">
        <w:rPr>
          <w:rFonts w:ascii="Arial" w:hAnsi="Arial" w:cs="Arial"/>
          <w:sz w:val="20"/>
          <w:szCs w:val="20"/>
        </w:rPr>
        <w:t xml:space="preserve"> of different bioagents against dominant seed borne fungi of </w:t>
      </w:r>
      <w:proofErr w:type="spellStart"/>
      <w:r w:rsidRPr="004D7138">
        <w:rPr>
          <w:rFonts w:ascii="Arial" w:hAnsi="Arial" w:cs="Arial"/>
          <w:sz w:val="20"/>
          <w:szCs w:val="20"/>
        </w:rPr>
        <w:t>mungbean</w:t>
      </w:r>
      <w:proofErr w:type="spellEnd"/>
      <w:r w:rsidRPr="004D7138">
        <w:rPr>
          <w:rFonts w:ascii="Arial" w:hAnsi="Arial" w:cs="Arial"/>
          <w:sz w:val="20"/>
          <w:szCs w:val="20"/>
        </w:rPr>
        <w:t xml:space="preserve"> seeds under </w:t>
      </w:r>
      <w:r w:rsidRPr="004D7138">
        <w:rPr>
          <w:rFonts w:ascii="Arial" w:hAnsi="Arial" w:cs="Arial"/>
          <w:i/>
          <w:iCs/>
          <w:sz w:val="20"/>
          <w:szCs w:val="20"/>
        </w:rPr>
        <w:t>in vitro</w:t>
      </w:r>
      <w:r w:rsidRPr="004D7138">
        <w:rPr>
          <w:rFonts w:ascii="Arial" w:hAnsi="Arial" w:cs="Arial"/>
          <w:sz w:val="20"/>
          <w:szCs w:val="20"/>
        </w:rPr>
        <w:t xml:space="preserve"> </w:t>
      </w:r>
      <w:r w:rsidR="00F70516">
        <w:rPr>
          <w:rFonts w:ascii="Arial" w:hAnsi="Arial" w:cs="Arial"/>
          <w:sz w:val="20"/>
          <w:szCs w:val="20"/>
        </w:rPr>
        <w:t>conditions</w:t>
      </w:r>
      <w:r w:rsidRPr="004D7138">
        <w:rPr>
          <w:rFonts w:ascii="Arial" w:hAnsi="Arial" w:cs="Arial"/>
          <w:sz w:val="20"/>
          <w:szCs w:val="20"/>
        </w:rPr>
        <w:t xml:space="preserve">. </w:t>
      </w:r>
      <w:hyperlink r:id="rId13" w:history="1">
        <w:r w:rsidRPr="003C7BA7">
          <w:rPr>
            <w:rStyle w:val="Hyperlink"/>
            <w:rFonts w:ascii="Arial" w:hAnsi="Arial" w:cs="Arial"/>
            <w:color w:val="auto"/>
            <w:sz w:val="20"/>
            <w:szCs w:val="20"/>
            <w:u w:val="none"/>
          </w:rPr>
          <w:t>Proceedings of the National Academy of Sciences, India Section B: Biological Sciences</w:t>
        </w:r>
      </w:hyperlink>
      <w:r>
        <w:rPr>
          <w:rFonts w:ascii="Arial" w:hAnsi="Arial" w:cs="Arial"/>
          <w:sz w:val="20"/>
          <w:szCs w:val="20"/>
        </w:rPr>
        <w:t xml:space="preserve">, </w:t>
      </w:r>
      <w:r w:rsidRPr="003C7BA7">
        <w:rPr>
          <w:rFonts w:ascii="Arial" w:hAnsi="Arial" w:cs="Arial"/>
          <w:sz w:val="20"/>
          <w:szCs w:val="20"/>
        </w:rPr>
        <w:t>87(2)</w:t>
      </w:r>
      <w:r>
        <w:rPr>
          <w:rFonts w:ascii="Arial" w:hAnsi="Arial" w:cs="Arial"/>
          <w:sz w:val="20"/>
          <w:szCs w:val="20"/>
        </w:rPr>
        <w:t>,</w:t>
      </w:r>
      <w:r w:rsidRPr="003C7BA7">
        <w:rPr>
          <w:rFonts w:ascii="Arial" w:hAnsi="Arial" w:cs="Arial"/>
          <w:sz w:val="20"/>
          <w:szCs w:val="20"/>
        </w:rPr>
        <w:t xml:space="preserve"> 599</w:t>
      </w:r>
      <w:r>
        <w:rPr>
          <w:rFonts w:ascii="Arial" w:hAnsi="Arial" w:cs="Arial"/>
          <w:sz w:val="20"/>
          <w:szCs w:val="20"/>
        </w:rPr>
        <w:t>-</w:t>
      </w:r>
      <w:r w:rsidRPr="003C7BA7">
        <w:rPr>
          <w:rFonts w:ascii="Arial" w:hAnsi="Arial" w:cs="Arial"/>
          <w:sz w:val="20"/>
          <w:szCs w:val="20"/>
        </w:rPr>
        <w:t xml:space="preserve">602.  </w:t>
      </w:r>
      <w:hyperlink r:id="rId14" w:history="1">
        <w:r w:rsidRPr="00494D0F">
          <w:rPr>
            <w:rStyle w:val="Hyperlink"/>
            <w:rFonts w:ascii="Arial" w:hAnsi="Arial" w:cs="Arial"/>
            <w:color w:val="auto"/>
            <w:sz w:val="20"/>
            <w:szCs w:val="20"/>
            <w:u w:val="none"/>
          </w:rPr>
          <w:t>https://doi.org/10.1007/s40011-015-0604-z</w:t>
        </w:r>
      </w:hyperlink>
      <w:r w:rsidRPr="00494D0F">
        <w:rPr>
          <w:rFonts w:ascii="Arial" w:hAnsi="Arial" w:cs="Arial"/>
          <w:sz w:val="20"/>
          <w:szCs w:val="20"/>
        </w:rPr>
        <w:t xml:space="preserve">. </w:t>
      </w:r>
    </w:p>
    <w:p w14:paraId="4FB788DE" w14:textId="77777777" w:rsidR="00E53A97" w:rsidRPr="003C7BA7" w:rsidRDefault="00E53A97" w:rsidP="00E53A97">
      <w:pPr>
        <w:spacing w:before="120" w:after="120" w:line="360" w:lineRule="auto"/>
        <w:ind w:left="720" w:hanging="720"/>
        <w:jc w:val="both"/>
        <w:rPr>
          <w:rFonts w:ascii="Arial" w:hAnsi="Arial" w:cs="Arial"/>
          <w:sz w:val="20"/>
          <w:szCs w:val="20"/>
        </w:rPr>
      </w:pPr>
      <w:proofErr w:type="spellStart"/>
      <w:r w:rsidRPr="004D7138">
        <w:rPr>
          <w:rFonts w:ascii="Arial" w:hAnsi="Arial" w:cs="Arial"/>
          <w:sz w:val="20"/>
          <w:szCs w:val="20"/>
        </w:rPr>
        <w:t>Gawade</w:t>
      </w:r>
      <w:proofErr w:type="spellEnd"/>
      <w:r w:rsidRPr="004D7138">
        <w:rPr>
          <w:rFonts w:ascii="Arial" w:hAnsi="Arial" w:cs="Arial"/>
          <w:sz w:val="20"/>
          <w:szCs w:val="20"/>
        </w:rPr>
        <w:t xml:space="preserve">, S. B., </w:t>
      </w:r>
      <w:proofErr w:type="spellStart"/>
      <w:r w:rsidRPr="004D7138">
        <w:rPr>
          <w:rFonts w:ascii="Arial" w:hAnsi="Arial" w:cs="Arial"/>
          <w:sz w:val="20"/>
          <w:szCs w:val="20"/>
        </w:rPr>
        <w:t>Zanjare</w:t>
      </w:r>
      <w:proofErr w:type="spellEnd"/>
      <w:r w:rsidRPr="004D7138">
        <w:rPr>
          <w:rFonts w:ascii="Arial" w:hAnsi="Arial" w:cs="Arial"/>
          <w:sz w:val="20"/>
          <w:szCs w:val="20"/>
        </w:rPr>
        <w:t xml:space="preserve">, S. R., </w:t>
      </w:r>
      <w:proofErr w:type="spellStart"/>
      <w:r w:rsidRPr="004D7138">
        <w:rPr>
          <w:rFonts w:ascii="Arial" w:hAnsi="Arial" w:cs="Arial"/>
          <w:sz w:val="20"/>
          <w:szCs w:val="20"/>
        </w:rPr>
        <w:t>Suryawanshi</w:t>
      </w:r>
      <w:proofErr w:type="spellEnd"/>
      <w:r w:rsidRPr="004D7138">
        <w:rPr>
          <w:rFonts w:ascii="Arial" w:hAnsi="Arial" w:cs="Arial"/>
          <w:sz w:val="20"/>
          <w:szCs w:val="20"/>
        </w:rPr>
        <w:t>, A. V.</w:t>
      </w:r>
      <w:r>
        <w:rPr>
          <w:rFonts w:ascii="Arial" w:hAnsi="Arial" w:cs="Arial"/>
          <w:sz w:val="20"/>
          <w:szCs w:val="20"/>
        </w:rPr>
        <w:t>,</w:t>
      </w:r>
      <w:r w:rsidRPr="004D7138">
        <w:rPr>
          <w:rFonts w:ascii="Arial" w:hAnsi="Arial" w:cs="Arial"/>
          <w:sz w:val="20"/>
          <w:szCs w:val="20"/>
        </w:rPr>
        <w:t xml:space="preserve"> &amp; Shelar, V. R.</w:t>
      </w:r>
      <w:r>
        <w:rPr>
          <w:rFonts w:ascii="Arial" w:hAnsi="Arial" w:cs="Arial"/>
          <w:sz w:val="20"/>
          <w:szCs w:val="20"/>
        </w:rPr>
        <w:t xml:space="preserve"> (2016).</w:t>
      </w:r>
      <w:r w:rsidRPr="004D7138">
        <w:rPr>
          <w:rFonts w:ascii="Arial" w:hAnsi="Arial" w:cs="Arial"/>
          <w:sz w:val="20"/>
          <w:szCs w:val="20"/>
        </w:rPr>
        <w:t xml:space="preserve"> Efficacy of bioagents and botanicals on seed mycoflora and seed quality in </w:t>
      </w:r>
      <w:proofErr w:type="spellStart"/>
      <w:r w:rsidRPr="004D7138">
        <w:rPr>
          <w:rFonts w:ascii="Arial" w:hAnsi="Arial" w:cs="Arial"/>
          <w:sz w:val="20"/>
          <w:szCs w:val="20"/>
        </w:rPr>
        <w:t>mungbean</w:t>
      </w:r>
      <w:proofErr w:type="spellEnd"/>
      <w:r w:rsidRPr="004D7138">
        <w:rPr>
          <w:rFonts w:ascii="Arial" w:hAnsi="Arial" w:cs="Arial"/>
          <w:sz w:val="20"/>
          <w:szCs w:val="20"/>
        </w:rPr>
        <w:t xml:space="preserve"> </w:t>
      </w:r>
      <w:r>
        <w:rPr>
          <w:rFonts w:ascii="Arial" w:hAnsi="Arial" w:cs="Arial"/>
          <w:sz w:val="20"/>
          <w:szCs w:val="20"/>
        </w:rPr>
        <w:t>(</w:t>
      </w:r>
      <w:r w:rsidRPr="00EF7740">
        <w:rPr>
          <w:rFonts w:ascii="Arial" w:hAnsi="Arial" w:cs="Arial"/>
          <w:i/>
          <w:iCs/>
          <w:sz w:val="20"/>
          <w:szCs w:val="20"/>
        </w:rPr>
        <w:t>Vigna radiata</w:t>
      </w:r>
      <w:r w:rsidRPr="004D7138">
        <w:rPr>
          <w:rFonts w:ascii="Arial" w:hAnsi="Arial" w:cs="Arial"/>
          <w:sz w:val="20"/>
          <w:szCs w:val="20"/>
        </w:rPr>
        <w:t xml:space="preserve"> (L.) Wiczek</w:t>
      </w:r>
      <w:r>
        <w:rPr>
          <w:rFonts w:ascii="Arial" w:hAnsi="Arial" w:cs="Arial"/>
          <w:sz w:val="20"/>
          <w:szCs w:val="20"/>
        </w:rPr>
        <w:t>)</w:t>
      </w:r>
      <w:r w:rsidRPr="004D7138">
        <w:rPr>
          <w:rFonts w:ascii="Arial" w:hAnsi="Arial" w:cs="Arial"/>
          <w:sz w:val="20"/>
          <w:szCs w:val="20"/>
        </w:rPr>
        <w:t xml:space="preserve">. </w:t>
      </w:r>
      <w:r w:rsidRPr="00EF7740">
        <w:rPr>
          <w:rFonts w:ascii="Arial" w:hAnsi="Arial" w:cs="Arial"/>
          <w:i/>
          <w:iCs/>
          <w:sz w:val="20"/>
          <w:szCs w:val="20"/>
        </w:rPr>
        <w:t>Agricultural Science Digest</w:t>
      </w:r>
      <w:r>
        <w:rPr>
          <w:rFonts w:ascii="Arial" w:hAnsi="Arial" w:cs="Arial"/>
          <w:sz w:val="20"/>
          <w:szCs w:val="20"/>
        </w:rPr>
        <w:t>,</w:t>
      </w:r>
      <w:r w:rsidRPr="004D7138">
        <w:rPr>
          <w:rFonts w:ascii="Arial" w:hAnsi="Arial" w:cs="Arial"/>
          <w:sz w:val="20"/>
          <w:szCs w:val="20"/>
        </w:rPr>
        <w:t xml:space="preserve"> 36, 30–34</w:t>
      </w:r>
      <w:r>
        <w:rPr>
          <w:rFonts w:ascii="Arial" w:hAnsi="Arial" w:cs="Arial"/>
          <w:sz w:val="20"/>
          <w:szCs w:val="20"/>
        </w:rPr>
        <w:t xml:space="preserve">. </w:t>
      </w:r>
      <w:r w:rsidRPr="00BF2821">
        <w:rPr>
          <w:rFonts w:ascii="Arial" w:hAnsi="Arial" w:cs="Arial"/>
          <w:sz w:val="20"/>
          <w:szCs w:val="20"/>
        </w:rPr>
        <w:t>10.18805/</w:t>
      </w:r>
      <w:proofErr w:type="gramStart"/>
      <w:r w:rsidRPr="00BF2821">
        <w:rPr>
          <w:rFonts w:ascii="Arial" w:hAnsi="Arial" w:cs="Arial"/>
          <w:sz w:val="20"/>
          <w:szCs w:val="20"/>
        </w:rPr>
        <w:t>asd.v</w:t>
      </w:r>
      <w:proofErr w:type="gramEnd"/>
      <w:r w:rsidRPr="00BF2821">
        <w:rPr>
          <w:rFonts w:ascii="Arial" w:hAnsi="Arial" w:cs="Arial"/>
          <w:sz w:val="20"/>
          <w:szCs w:val="20"/>
        </w:rPr>
        <w:t>35i1.9306</w:t>
      </w:r>
      <w:r>
        <w:rPr>
          <w:rFonts w:ascii="Arial" w:hAnsi="Arial" w:cs="Arial"/>
          <w:sz w:val="20"/>
          <w:szCs w:val="20"/>
        </w:rPr>
        <w:t>.</w:t>
      </w:r>
    </w:p>
    <w:p w14:paraId="4F0A98FF"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Kumari, S.</w:t>
      </w:r>
      <w:r>
        <w:rPr>
          <w:rFonts w:ascii="Arial" w:hAnsi="Arial" w:cs="Arial"/>
          <w:sz w:val="20"/>
          <w:szCs w:val="20"/>
        </w:rPr>
        <w:t xml:space="preserve"> (2018).</w:t>
      </w:r>
      <w:r w:rsidRPr="004D7138">
        <w:rPr>
          <w:rFonts w:ascii="Arial" w:hAnsi="Arial" w:cs="Arial"/>
          <w:sz w:val="20"/>
          <w:szCs w:val="20"/>
        </w:rPr>
        <w:t xml:space="preserve"> Studies on the effect of plant growth promoting rhizobacteria and biocontrol agents on growth, yield and seed production in bell pepper (</w:t>
      </w:r>
      <w:r w:rsidRPr="004D7138">
        <w:rPr>
          <w:rFonts w:ascii="Arial" w:hAnsi="Arial" w:cs="Arial"/>
          <w:i/>
          <w:iCs/>
          <w:sz w:val="20"/>
          <w:szCs w:val="20"/>
        </w:rPr>
        <w:t>Capsicum annuum</w:t>
      </w:r>
      <w:r w:rsidRPr="004D7138">
        <w:rPr>
          <w:rFonts w:ascii="Arial" w:hAnsi="Arial" w:cs="Arial"/>
          <w:sz w:val="20"/>
          <w:szCs w:val="20"/>
        </w:rPr>
        <w:t xml:space="preserve"> L.). </w:t>
      </w:r>
      <w:r w:rsidRPr="004D7138">
        <w:rPr>
          <w:rFonts w:ascii="Arial" w:hAnsi="Arial" w:cs="Arial"/>
          <w:i/>
          <w:iCs/>
          <w:sz w:val="20"/>
          <w:szCs w:val="20"/>
        </w:rPr>
        <w:t>Ph. D. Thesis</w:t>
      </w:r>
      <w:r w:rsidRPr="004D7138">
        <w:rPr>
          <w:rFonts w:ascii="Arial" w:hAnsi="Arial" w:cs="Arial"/>
          <w:sz w:val="20"/>
          <w:szCs w:val="20"/>
        </w:rPr>
        <w:t>. Department of Seed Science and Technology, Dr. YSP University of Horticulture and Forestry, Solan</w:t>
      </w:r>
      <w:r>
        <w:rPr>
          <w:rFonts w:ascii="Arial" w:hAnsi="Arial" w:cs="Arial"/>
          <w:sz w:val="20"/>
          <w:szCs w:val="20"/>
        </w:rPr>
        <w:t xml:space="preserve"> (H.P.).</w:t>
      </w:r>
    </w:p>
    <w:p w14:paraId="649C3B23" w14:textId="77777777" w:rsidR="00E53A97" w:rsidRPr="00BF2821"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lastRenderedPageBreak/>
        <w:t>Sharma</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Shukla</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Gupta</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 xml:space="preserve"> (2023).</w:t>
      </w:r>
      <w:r w:rsidRPr="004D7138">
        <w:rPr>
          <w:rFonts w:ascii="Arial" w:hAnsi="Arial" w:cs="Arial"/>
          <w:sz w:val="20"/>
          <w:szCs w:val="20"/>
        </w:rPr>
        <w:t xml:space="preserve"> Effect of bioagents on cucumber seed mycoflora, seed germination and seedling vigour. </w:t>
      </w:r>
      <w:r w:rsidRPr="00432B77">
        <w:rPr>
          <w:rFonts w:ascii="Arial" w:hAnsi="Arial" w:cs="Arial"/>
          <w:sz w:val="20"/>
          <w:szCs w:val="20"/>
        </w:rPr>
        <w:t>Scientific Reports</w:t>
      </w:r>
      <w:r>
        <w:rPr>
          <w:rFonts w:ascii="Arial" w:hAnsi="Arial" w:cs="Arial"/>
          <w:i/>
          <w:iCs/>
          <w:sz w:val="20"/>
          <w:szCs w:val="20"/>
        </w:rPr>
        <w:t xml:space="preserve">, </w:t>
      </w:r>
      <w:r w:rsidRPr="004D7138">
        <w:rPr>
          <w:rFonts w:ascii="Arial" w:hAnsi="Arial" w:cs="Arial"/>
          <w:sz w:val="20"/>
          <w:szCs w:val="20"/>
        </w:rPr>
        <w:t>13</w:t>
      </w:r>
      <w:r>
        <w:rPr>
          <w:rFonts w:ascii="Arial" w:hAnsi="Arial" w:cs="Arial"/>
          <w:sz w:val="20"/>
          <w:szCs w:val="20"/>
        </w:rPr>
        <w:t>,</w:t>
      </w:r>
      <w:r w:rsidRPr="004D7138">
        <w:rPr>
          <w:rFonts w:ascii="Arial" w:hAnsi="Arial" w:cs="Arial"/>
          <w:sz w:val="20"/>
          <w:szCs w:val="20"/>
        </w:rPr>
        <w:t xml:space="preserve"> 6052. </w:t>
      </w:r>
      <w:hyperlink r:id="rId15" w:history="1">
        <w:r w:rsidRPr="00BF2821">
          <w:rPr>
            <w:rStyle w:val="Hyperlink"/>
            <w:rFonts w:ascii="Arial" w:hAnsi="Arial" w:cs="Arial"/>
            <w:color w:val="auto"/>
            <w:sz w:val="20"/>
            <w:szCs w:val="20"/>
            <w:u w:val="none"/>
          </w:rPr>
          <w:t>https://doi.org/10.1038/s41598-023-30253-3</w:t>
        </w:r>
      </w:hyperlink>
      <w:r w:rsidRPr="00BF2821">
        <w:rPr>
          <w:rFonts w:ascii="Arial" w:hAnsi="Arial" w:cs="Arial"/>
          <w:sz w:val="20"/>
          <w:szCs w:val="20"/>
        </w:rPr>
        <w:t>.</w:t>
      </w:r>
    </w:p>
    <w:p w14:paraId="58959903"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Linda</w:t>
      </w:r>
      <w:r>
        <w:rPr>
          <w:rFonts w:ascii="Arial" w:hAnsi="Arial" w:cs="Arial"/>
          <w:sz w:val="20"/>
          <w:szCs w:val="20"/>
        </w:rPr>
        <w:t>,</w:t>
      </w:r>
      <w:r w:rsidRPr="004D7138">
        <w:rPr>
          <w:rFonts w:ascii="Arial" w:hAnsi="Arial" w:cs="Arial"/>
          <w:sz w:val="20"/>
          <w:szCs w:val="20"/>
        </w:rPr>
        <w:t xml:space="preserve"> E</w:t>
      </w:r>
      <w:r>
        <w:rPr>
          <w:rFonts w:ascii="Arial" w:hAnsi="Arial" w:cs="Arial"/>
          <w:sz w:val="20"/>
          <w:szCs w:val="20"/>
        </w:rPr>
        <w:t xml:space="preserve">. </w:t>
      </w:r>
      <w:r w:rsidRPr="004D7138">
        <w:rPr>
          <w:rFonts w:ascii="Arial" w:hAnsi="Arial" w:cs="Arial"/>
          <w:sz w:val="20"/>
          <w:szCs w:val="20"/>
        </w:rPr>
        <w:t>H</w:t>
      </w:r>
      <w:r>
        <w:rPr>
          <w:rFonts w:ascii="Arial" w:hAnsi="Arial" w:cs="Arial"/>
          <w:sz w:val="20"/>
          <w:szCs w:val="20"/>
        </w:rPr>
        <w:t>. (2000).</w:t>
      </w:r>
      <w:r w:rsidRPr="004D7138">
        <w:rPr>
          <w:rFonts w:ascii="Arial" w:hAnsi="Arial" w:cs="Arial"/>
          <w:sz w:val="20"/>
          <w:szCs w:val="20"/>
        </w:rPr>
        <w:t xml:space="preserve"> Reduction of </w:t>
      </w:r>
      <w:r w:rsidRPr="00432B77">
        <w:rPr>
          <w:rFonts w:ascii="Arial" w:hAnsi="Arial" w:cs="Arial"/>
          <w:i/>
          <w:iCs/>
          <w:sz w:val="20"/>
          <w:szCs w:val="20"/>
        </w:rPr>
        <w:t>Verticillium</w:t>
      </w:r>
      <w:r w:rsidRPr="004D7138">
        <w:rPr>
          <w:rFonts w:ascii="Arial" w:hAnsi="Arial" w:cs="Arial"/>
          <w:sz w:val="20"/>
          <w:szCs w:val="20"/>
        </w:rPr>
        <w:t xml:space="preserve"> wilt symptoms in cotton following seed treatment with </w:t>
      </w:r>
      <w:r w:rsidRPr="004D7138">
        <w:rPr>
          <w:rFonts w:ascii="Arial" w:hAnsi="Arial" w:cs="Arial"/>
          <w:i/>
          <w:sz w:val="20"/>
          <w:szCs w:val="20"/>
        </w:rPr>
        <w:t>Trichoderma virens</w:t>
      </w:r>
      <w:r w:rsidRPr="004D7138">
        <w:rPr>
          <w:rFonts w:ascii="Arial" w:hAnsi="Arial" w:cs="Arial"/>
          <w:sz w:val="20"/>
          <w:szCs w:val="20"/>
        </w:rPr>
        <w:t xml:space="preserve">. </w:t>
      </w:r>
      <w:r w:rsidRPr="00432B77">
        <w:rPr>
          <w:rFonts w:ascii="Arial" w:hAnsi="Arial" w:cs="Arial"/>
          <w:i/>
          <w:sz w:val="20"/>
          <w:szCs w:val="20"/>
        </w:rPr>
        <w:t>The Journal of Cotton Science</w:t>
      </w:r>
      <w:r>
        <w:rPr>
          <w:rFonts w:ascii="Arial" w:hAnsi="Arial" w:cs="Arial"/>
          <w:i/>
          <w:sz w:val="20"/>
          <w:szCs w:val="20"/>
        </w:rPr>
        <w:t>,</w:t>
      </w:r>
      <w:r w:rsidRPr="004D7138">
        <w:rPr>
          <w:rFonts w:ascii="Arial" w:hAnsi="Arial" w:cs="Arial"/>
          <w:sz w:val="20"/>
          <w:szCs w:val="20"/>
        </w:rPr>
        <w:t xml:space="preserve"> 4(4)</w:t>
      </w:r>
      <w:r>
        <w:rPr>
          <w:rFonts w:ascii="Arial" w:hAnsi="Arial" w:cs="Arial"/>
          <w:sz w:val="20"/>
          <w:szCs w:val="20"/>
        </w:rPr>
        <w:t>,</w:t>
      </w:r>
      <w:r w:rsidRPr="004D7138">
        <w:rPr>
          <w:rFonts w:ascii="Arial" w:hAnsi="Arial" w:cs="Arial"/>
          <w:sz w:val="20"/>
          <w:szCs w:val="20"/>
        </w:rPr>
        <w:t xml:space="preserve"> 224-231.</w:t>
      </w:r>
    </w:p>
    <w:p w14:paraId="7E1BE61F" w14:textId="77777777" w:rsidR="00E53A97" w:rsidRPr="004D7138" w:rsidRDefault="00E53A97" w:rsidP="00E53A97">
      <w:pPr>
        <w:spacing w:before="120" w:after="120" w:line="360" w:lineRule="auto"/>
        <w:ind w:left="720" w:hanging="720"/>
        <w:jc w:val="both"/>
        <w:rPr>
          <w:rFonts w:ascii="Arial" w:hAnsi="Arial" w:cs="Arial"/>
          <w:sz w:val="20"/>
          <w:szCs w:val="20"/>
        </w:rPr>
      </w:pPr>
      <w:r w:rsidRPr="00432B77">
        <w:rPr>
          <w:rFonts w:ascii="Arial" w:hAnsi="Arial" w:cs="Arial"/>
          <w:sz w:val="20"/>
          <w:szCs w:val="20"/>
        </w:rPr>
        <w:t>Brunner, K., Zeilinger, S., Ciliento, R</w:t>
      </w:r>
      <w:r>
        <w:rPr>
          <w:rFonts w:ascii="Arial" w:hAnsi="Arial" w:cs="Arial"/>
          <w:sz w:val="20"/>
          <w:szCs w:val="20"/>
        </w:rPr>
        <w:t>.</w:t>
      </w:r>
      <w:r w:rsidRPr="00432B77">
        <w:rPr>
          <w:rFonts w:ascii="Arial" w:hAnsi="Arial" w:cs="Arial"/>
          <w:sz w:val="20"/>
          <w:szCs w:val="20"/>
        </w:rPr>
        <w:t>,</w:t>
      </w:r>
      <w:r>
        <w:rPr>
          <w:rFonts w:ascii="Arial" w:hAnsi="Arial" w:cs="Arial"/>
          <w:sz w:val="20"/>
          <w:szCs w:val="20"/>
        </w:rPr>
        <w:t xml:space="preserve"> Woo, S., L.,</w:t>
      </w:r>
      <w:r w:rsidRPr="00432B77">
        <w:rPr>
          <w:rFonts w:ascii="Arial" w:hAnsi="Arial" w:cs="Arial"/>
          <w:sz w:val="20"/>
          <w:szCs w:val="20"/>
        </w:rPr>
        <w:t xml:space="preserve"> </w:t>
      </w:r>
      <w:r>
        <w:rPr>
          <w:rFonts w:ascii="Arial" w:hAnsi="Arial" w:cs="Arial"/>
          <w:sz w:val="20"/>
          <w:szCs w:val="20"/>
        </w:rPr>
        <w:t xml:space="preserve">Lorito, M., Kubicek, C. P., &amp; Mach, R. L. (2005). </w:t>
      </w:r>
      <w:r w:rsidRPr="004D7138">
        <w:rPr>
          <w:rFonts w:ascii="Arial" w:hAnsi="Arial" w:cs="Arial"/>
          <w:sz w:val="20"/>
          <w:szCs w:val="20"/>
        </w:rPr>
        <w:t xml:space="preserve">Improvement of the fungal biocontrol agent </w:t>
      </w:r>
      <w:r w:rsidRPr="004D7138">
        <w:rPr>
          <w:rFonts w:ascii="Arial" w:hAnsi="Arial" w:cs="Arial"/>
          <w:i/>
          <w:sz w:val="20"/>
          <w:szCs w:val="20"/>
        </w:rPr>
        <w:t xml:space="preserve">Trichoderma </w:t>
      </w:r>
      <w:proofErr w:type="spellStart"/>
      <w:r w:rsidRPr="004D7138">
        <w:rPr>
          <w:rFonts w:ascii="Arial" w:hAnsi="Arial" w:cs="Arial"/>
          <w:i/>
          <w:sz w:val="20"/>
          <w:szCs w:val="20"/>
        </w:rPr>
        <w:t>atroviride</w:t>
      </w:r>
      <w:proofErr w:type="spellEnd"/>
      <w:r w:rsidRPr="004D7138">
        <w:rPr>
          <w:rFonts w:ascii="Arial" w:hAnsi="Arial" w:cs="Arial"/>
          <w:sz w:val="20"/>
          <w:szCs w:val="20"/>
        </w:rPr>
        <w:t xml:space="preserve"> to enhance both antagonism and induction of plant systemic disease resistance. </w:t>
      </w:r>
      <w:r w:rsidRPr="00432B77">
        <w:rPr>
          <w:rFonts w:ascii="Arial" w:hAnsi="Arial" w:cs="Arial"/>
          <w:iCs/>
          <w:sz w:val="20"/>
          <w:szCs w:val="20"/>
        </w:rPr>
        <w:t>Applied and Environmental Microbiology</w:t>
      </w:r>
      <w:r>
        <w:rPr>
          <w:rFonts w:ascii="Arial" w:hAnsi="Arial" w:cs="Arial"/>
          <w:sz w:val="20"/>
          <w:szCs w:val="20"/>
        </w:rPr>
        <w:t>,</w:t>
      </w:r>
      <w:r w:rsidRPr="004D7138">
        <w:rPr>
          <w:rFonts w:ascii="Arial" w:hAnsi="Arial" w:cs="Arial"/>
          <w:sz w:val="20"/>
          <w:szCs w:val="20"/>
        </w:rPr>
        <w:t xml:space="preserve"> 71(7)</w:t>
      </w:r>
      <w:r>
        <w:rPr>
          <w:rFonts w:ascii="Arial" w:hAnsi="Arial" w:cs="Arial"/>
          <w:sz w:val="20"/>
          <w:szCs w:val="20"/>
        </w:rPr>
        <w:t>,</w:t>
      </w:r>
      <w:r w:rsidRPr="004D7138">
        <w:rPr>
          <w:rFonts w:ascii="Arial" w:hAnsi="Arial" w:cs="Arial"/>
          <w:sz w:val="20"/>
          <w:szCs w:val="20"/>
        </w:rPr>
        <w:t xml:space="preserve"> 3959-3965. </w:t>
      </w:r>
      <w:hyperlink r:id="rId16" w:tgtFrame="_blank" w:history="1">
        <w:r w:rsidRPr="00432B77">
          <w:rPr>
            <w:rStyle w:val="Hyperlink"/>
            <w:rFonts w:ascii="Arial" w:hAnsi="Arial" w:cs="Arial"/>
            <w:color w:val="auto"/>
            <w:sz w:val="20"/>
            <w:szCs w:val="20"/>
            <w:u w:val="none"/>
          </w:rPr>
          <w:t>10.1128/AEM.71.7.3959-3965.2005</w:t>
        </w:r>
      </w:hyperlink>
      <w:r w:rsidRPr="00432B77">
        <w:rPr>
          <w:rFonts w:ascii="Arial" w:hAnsi="Arial" w:cs="Arial"/>
          <w:sz w:val="20"/>
          <w:szCs w:val="20"/>
        </w:rPr>
        <w:t>.</w:t>
      </w:r>
    </w:p>
    <w:p w14:paraId="0F5831E5"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Mujeebur</w:t>
      </w:r>
      <w:r>
        <w:rPr>
          <w:rFonts w:ascii="Arial" w:hAnsi="Arial" w:cs="Arial"/>
          <w:sz w:val="20"/>
          <w:szCs w:val="20"/>
        </w:rPr>
        <w:t>,</w:t>
      </w:r>
      <w:r w:rsidRPr="004D7138">
        <w:rPr>
          <w:rFonts w:ascii="Arial" w:hAnsi="Arial" w:cs="Arial"/>
          <w:sz w:val="20"/>
          <w:szCs w:val="20"/>
        </w:rPr>
        <w:t xml:space="preserve"> K</w:t>
      </w:r>
      <w:r>
        <w:rPr>
          <w:rFonts w:ascii="Arial" w:hAnsi="Arial" w:cs="Arial"/>
          <w:sz w:val="20"/>
          <w:szCs w:val="20"/>
        </w:rPr>
        <w:t xml:space="preserve">. </w:t>
      </w:r>
      <w:r w:rsidRPr="004D7138">
        <w:rPr>
          <w:rFonts w:ascii="Arial" w:hAnsi="Arial" w:cs="Arial"/>
          <w:sz w:val="20"/>
          <w:szCs w:val="20"/>
        </w:rPr>
        <w:t>R</w:t>
      </w:r>
      <w:r>
        <w:rPr>
          <w:rFonts w:ascii="Arial" w:hAnsi="Arial" w:cs="Arial"/>
          <w:sz w:val="20"/>
          <w:szCs w:val="20"/>
        </w:rPr>
        <w:t>.</w:t>
      </w:r>
      <w:r w:rsidRPr="004D7138">
        <w:rPr>
          <w:rFonts w:ascii="Arial" w:hAnsi="Arial" w:cs="Arial"/>
          <w:sz w:val="20"/>
          <w:szCs w:val="20"/>
        </w:rPr>
        <w:t>, Shahana</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w:t>
      </w:r>
      <w:r w:rsidRPr="004D7138">
        <w:rPr>
          <w:rFonts w:ascii="Arial" w:hAnsi="Arial" w:cs="Arial"/>
          <w:sz w:val="20"/>
          <w:szCs w:val="20"/>
        </w:rPr>
        <w:t>, Khan</w:t>
      </w:r>
      <w:r>
        <w:rPr>
          <w:rFonts w:ascii="Arial" w:hAnsi="Arial" w:cs="Arial"/>
          <w:sz w:val="20"/>
          <w:szCs w:val="20"/>
        </w:rPr>
        <w:t>, &amp;</w:t>
      </w:r>
      <w:r w:rsidRPr="004D7138">
        <w:rPr>
          <w:rFonts w:ascii="Arial" w:hAnsi="Arial" w:cs="Arial"/>
          <w:sz w:val="20"/>
          <w:szCs w:val="20"/>
        </w:rPr>
        <w:t xml:space="preserve"> Mohiddin</w:t>
      </w:r>
      <w:r>
        <w:rPr>
          <w:rFonts w:ascii="Arial" w:hAnsi="Arial" w:cs="Arial"/>
          <w:sz w:val="20"/>
          <w:szCs w:val="20"/>
        </w:rPr>
        <w:t>,</w:t>
      </w:r>
      <w:r w:rsidRPr="004D7138">
        <w:rPr>
          <w:rFonts w:ascii="Arial" w:hAnsi="Arial" w:cs="Arial"/>
          <w:sz w:val="20"/>
          <w:szCs w:val="20"/>
        </w:rPr>
        <w:t xml:space="preserve"> F</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 xml:space="preserve"> (2004).</w:t>
      </w:r>
      <w:r w:rsidRPr="004D7138">
        <w:rPr>
          <w:rFonts w:ascii="Arial" w:hAnsi="Arial" w:cs="Arial"/>
          <w:sz w:val="20"/>
          <w:szCs w:val="20"/>
        </w:rPr>
        <w:t xml:space="preserve"> Biological control of </w:t>
      </w:r>
      <w:r w:rsidRPr="00432B77">
        <w:rPr>
          <w:rFonts w:ascii="Arial" w:hAnsi="Arial" w:cs="Arial"/>
          <w:i/>
          <w:iCs/>
          <w:sz w:val="20"/>
          <w:szCs w:val="20"/>
        </w:rPr>
        <w:t>Fusarium</w:t>
      </w:r>
      <w:r w:rsidRPr="004D7138">
        <w:rPr>
          <w:rFonts w:ascii="Arial" w:hAnsi="Arial" w:cs="Arial"/>
          <w:sz w:val="20"/>
          <w:szCs w:val="20"/>
        </w:rPr>
        <w:t xml:space="preserve"> wilt of chickpea through seed treatment with the commercial formulation of </w:t>
      </w:r>
      <w:r w:rsidRPr="004D7138">
        <w:rPr>
          <w:rFonts w:ascii="Arial" w:hAnsi="Arial" w:cs="Arial"/>
          <w:i/>
          <w:sz w:val="20"/>
          <w:szCs w:val="20"/>
        </w:rPr>
        <w:t xml:space="preserve">Trichoderma </w:t>
      </w:r>
      <w:proofErr w:type="spellStart"/>
      <w:r w:rsidRPr="004D7138">
        <w:rPr>
          <w:rFonts w:ascii="Arial" w:hAnsi="Arial" w:cs="Arial"/>
          <w:i/>
          <w:sz w:val="20"/>
          <w:szCs w:val="20"/>
        </w:rPr>
        <w:t>harzianum</w:t>
      </w:r>
      <w:proofErr w:type="spellEnd"/>
      <w:r w:rsidRPr="004D7138">
        <w:rPr>
          <w:rFonts w:ascii="Arial" w:hAnsi="Arial" w:cs="Arial"/>
          <w:sz w:val="20"/>
          <w:szCs w:val="20"/>
        </w:rPr>
        <w:t xml:space="preserve"> and/or </w:t>
      </w:r>
      <w:r w:rsidRPr="004D7138">
        <w:rPr>
          <w:rFonts w:ascii="Arial" w:hAnsi="Arial" w:cs="Arial"/>
          <w:i/>
          <w:sz w:val="20"/>
          <w:szCs w:val="20"/>
        </w:rPr>
        <w:t>Pseudomonas fluorescens</w:t>
      </w:r>
      <w:r w:rsidRPr="004D7138">
        <w:rPr>
          <w:rFonts w:ascii="Arial" w:hAnsi="Arial" w:cs="Arial"/>
          <w:sz w:val="20"/>
          <w:szCs w:val="20"/>
        </w:rPr>
        <w:t xml:space="preserve">. </w:t>
      </w:r>
      <w:proofErr w:type="spellStart"/>
      <w:r w:rsidRPr="00432B77">
        <w:rPr>
          <w:rFonts w:ascii="Arial" w:hAnsi="Arial" w:cs="Arial"/>
          <w:iCs/>
          <w:sz w:val="20"/>
          <w:szCs w:val="20"/>
        </w:rPr>
        <w:t>Phytopathologia</w:t>
      </w:r>
      <w:proofErr w:type="spellEnd"/>
      <w:r w:rsidRPr="00432B77">
        <w:rPr>
          <w:rFonts w:ascii="Arial" w:hAnsi="Arial" w:cs="Arial"/>
          <w:iCs/>
          <w:sz w:val="20"/>
          <w:szCs w:val="20"/>
        </w:rPr>
        <w:t> </w:t>
      </w:r>
      <w:proofErr w:type="spellStart"/>
      <w:r w:rsidRPr="00432B77">
        <w:rPr>
          <w:rFonts w:ascii="Arial" w:hAnsi="Arial" w:cs="Arial"/>
          <w:iCs/>
          <w:sz w:val="20"/>
          <w:szCs w:val="20"/>
        </w:rPr>
        <w:t>Mediterranea</w:t>
      </w:r>
      <w:proofErr w:type="spellEnd"/>
      <w:r w:rsidRPr="004D7138">
        <w:rPr>
          <w:rFonts w:ascii="Arial" w:hAnsi="Arial" w:cs="Arial"/>
          <w:i/>
          <w:sz w:val="20"/>
          <w:szCs w:val="20"/>
        </w:rPr>
        <w:t>.</w:t>
      </w:r>
      <w:r w:rsidRPr="004D7138">
        <w:rPr>
          <w:rFonts w:ascii="Arial" w:hAnsi="Arial" w:cs="Arial"/>
          <w:sz w:val="20"/>
          <w:szCs w:val="20"/>
        </w:rPr>
        <w:t xml:space="preserve"> 43(1): 20-25. </w:t>
      </w:r>
      <w:r w:rsidRPr="00432B77">
        <w:rPr>
          <w:rFonts w:ascii="Arial" w:hAnsi="Arial" w:cs="Arial"/>
          <w:sz w:val="20"/>
          <w:szCs w:val="20"/>
        </w:rPr>
        <w:t>  </w:t>
      </w:r>
      <w:hyperlink r:id="rId17" w:tgtFrame="_blank" w:history="1">
        <w:r w:rsidRPr="00432B77">
          <w:rPr>
            <w:rStyle w:val="Hyperlink"/>
            <w:rFonts w:ascii="Arial" w:hAnsi="Arial" w:cs="Arial"/>
            <w:color w:val="auto"/>
            <w:sz w:val="20"/>
            <w:szCs w:val="20"/>
            <w:u w:val="none"/>
          </w:rPr>
          <w:t>https://doi.org/10.14601/Phytopathol_Mediterr-1720</w:t>
        </w:r>
      </w:hyperlink>
      <w:r w:rsidRPr="00432B77">
        <w:rPr>
          <w:rFonts w:ascii="Arial" w:hAnsi="Arial" w:cs="Arial"/>
          <w:sz w:val="20"/>
          <w:szCs w:val="20"/>
        </w:rPr>
        <w:t>.</w:t>
      </w:r>
    </w:p>
    <w:p w14:paraId="457ED0C5" w14:textId="0B4D79BD" w:rsidR="00E53A97" w:rsidRPr="004D7138" w:rsidRDefault="00E53A97" w:rsidP="00E53A97">
      <w:pPr>
        <w:spacing w:before="120" w:after="120" w:line="360" w:lineRule="auto"/>
        <w:ind w:left="720" w:hanging="720"/>
        <w:jc w:val="both"/>
        <w:rPr>
          <w:rFonts w:ascii="Arial" w:hAnsi="Arial" w:cs="Arial"/>
          <w:sz w:val="20"/>
          <w:szCs w:val="20"/>
        </w:rPr>
      </w:pPr>
      <w:r w:rsidRPr="00663887">
        <w:rPr>
          <w:rFonts w:ascii="Arial" w:hAnsi="Arial" w:cs="Arial"/>
          <w:sz w:val="20"/>
          <w:szCs w:val="20"/>
        </w:rPr>
        <w:t>Afzal, R., Mughal, S. M., Munir</w:t>
      </w:r>
      <w:r>
        <w:rPr>
          <w:rFonts w:ascii="Arial" w:hAnsi="Arial" w:cs="Arial"/>
          <w:sz w:val="20"/>
          <w:szCs w:val="20"/>
        </w:rPr>
        <w:t>,</w:t>
      </w:r>
      <w:r w:rsidRPr="00663887">
        <w:rPr>
          <w:rFonts w:ascii="Arial" w:hAnsi="Arial" w:cs="Arial"/>
          <w:sz w:val="20"/>
          <w:szCs w:val="20"/>
        </w:rPr>
        <w:t xml:space="preserve"> M</w:t>
      </w:r>
      <w:r>
        <w:rPr>
          <w:rFonts w:ascii="Arial" w:hAnsi="Arial" w:cs="Arial"/>
          <w:sz w:val="20"/>
          <w:szCs w:val="20"/>
        </w:rPr>
        <w:t>.</w:t>
      </w:r>
      <w:r w:rsidRPr="00663887">
        <w:rPr>
          <w:rFonts w:ascii="Arial" w:hAnsi="Arial" w:cs="Arial"/>
          <w:sz w:val="20"/>
          <w:szCs w:val="20"/>
        </w:rPr>
        <w:t>, Sultana, K.,</w:t>
      </w:r>
      <w:r>
        <w:rPr>
          <w:rFonts w:ascii="Arial" w:hAnsi="Arial" w:cs="Arial"/>
          <w:sz w:val="20"/>
          <w:szCs w:val="20"/>
        </w:rPr>
        <w:t xml:space="preserve"> Qureshi, R., Arshad, M., &amp; Laghari, M. K. (2010). </w:t>
      </w:r>
      <w:r w:rsidRPr="004D7138">
        <w:rPr>
          <w:rFonts w:ascii="Arial" w:hAnsi="Arial" w:cs="Arial"/>
          <w:sz w:val="20"/>
          <w:szCs w:val="20"/>
        </w:rPr>
        <w:t xml:space="preserve">Mycoflora associated with seeds of different sunflower cultivars and its management. </w:t>
      </w:r>
      <w:r w:rsidRPr="00663887">
        <w:rPr>
          <w:rFonts w:ascii="Arial" w:hAnsi="Arial" w:cs="Arial"/>
          <w:iCs/>
          <w:sz w:val="20"/>
          <w:szCs w:val="20"/>
        </w:rPr>
        <w:t>Pakistan Journal of Botany</w:t>
      </w:r>
      <w:r>
        <w:rPr>
          <w:rFonts w:ascii="Arial" w:hAnsi="Arial" w:cs="Arial"/>
          <w:i/>
          <w:sz w:val="20"/>
          <w:szCs w:val="20"/>
        </w:rPr>
        <w:t>,</w:t>
      </w:r>
      <w:r w:rsidRPr="004D7138">
        <w:rPr>
          <w:rFonts w:ascii="Arial" w:hAnsi="Arial" w:cs="Arial"/>
          <w:i/>
          <w:sz w:val="20"/>
          <w:szCs w:val="20"/>
        </w:rPr>
        <w:t xml:space="preserve"> </w:t>
      </w:r>
      <w:r w:rsidRPr="004D7138">
        <w:rPr>
          <w:rFonts w:ascii="Arial" w:hAnsi="Arial" w:cs="Arial"/>
          <w:sz w:val="20"/>
          <w:szCs w:val="20"/>
        </w:rPr>
        <w:t>42(1)</w:t>
      </w:r>
      <w:r>
        <w:rPr>
          <w:rFonts w:ascii="Arial" w:hAnsi="Arial" w:cs="Arial"/>
          <w:sz w:val="20"/>
          <w:szCs w:val="20"/>
        </w:rPr>
        <w:t>,</w:t>
      </w:r>
      <w:r w:rsidRPr="004D7138">
        <w:rPr>
          <w:rFonts w:ascii="Arial" w:hAnsi="Arial" w:cs="Arial"/>
          <w:sz w:val="20"/>
          <w:szCs w:val="20"/>
        </w:rPr>
        <w:t xml:space="preserve"> 435-445.</w:t>
      </w:r>
      <w:r>
        <w:rPr>
          <w:rFonts w:ascii="Arial" w:hAnsi="Arial" w:cs="Arial"/>
          <w:sz w:val="20"/>
          <w:szCs w:val="20"/>
        </w:rPr>
        <w:t xml:space="preserve"> </w:t>
      </w:r>
    </w:p>
    <w:p w14:paraId="2D1BE059" w14:textId="77777777" w:rsidR="00E53A97" w:rsidRPr="00663887"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Mahal</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 xml:space="preserve">. </w:t>
      </w:r>
      <w:r w:rsidRPr="004D7138">
        <w:rPr>
          <w:rFonts w:ascii="Arial" w:hAnsi="Arial" w:cs="Arial"/>
          <w:sz w:val="20"/>
          <w:szCs w:val="20"/>
        </w:rPr>
        <w:t>F.</w:t>
      </w:r>
      <w:r>
        <w:rPr>
          <w:rFonts w:ascii="Arial" w:hAnsi="Arial" w:cs="Arial"/>
          <w:sz w:val="20"/>
          <w:szCs w:val="20"/>
        </w:rPr>
        <w:t xml:space="preserve"> (2014).</w:t>
      </w:r>
      <w:r w:rsidRPr="004D7138">
        <w:rPr>
          <w:rFonts w:ascii="Arial" w:hAnsi="Arial" w:cs="Arial"/>
          <w:sz w:val="20"/>
          <w:szCs w:val="20"/>
        </w:rPr>
        <w:t xml:space="preserve"> Effects of fungicides and plant extracts on seed germination and seed-associated mycoflora of </w:t>
      </w:r>
      <w:r w:rsidRPr="004D7138">
        <w:rPr>
          <w:rFonts w:ascii="Arial" w:hAnsi="Arial" w:cs="Arial"/>
          <w:i/>
          <w:iCs/>
          <w:sz w:val="20"/>
          <w:szCs w:val="20"/>
        </w:rPr>
        <w:t>Lens arietinum</w:t>
      </w:r>
      <w:r w:rsidRPr="004D7138">
        <w:rPr>
          <w:rFonts w:ascii="Arial" w:hAnsi="Arial" w:cs="Arial"/>
          <w:sz w:val="20"/>
          <w:szCs w:val="20"/>
        </w:rPr>
        <w:t xml:space="preserve"> L. and </w:t>
      </w:r>
      <w:r w:rsidRPr="004D7138">
        <w:rPr>
          <w:rFonts w:ascii="Arial" w:hAnsi="Arial" w:cs="Arial"/>
          <w:i/>
          <w:iCs/>
          <w:sz w:val="20"/>
          <w:szCs w:val="20"/>
        </w:rPr>
        <w:t>Lathyrus sativus</w:t>
      </w:r>
      <w:r w:rsidRPr="004D7138">
        <w:rPr>
          <w:rFonts w:ascii="Arial" w:hAnsi="Arial" w:cs="Arial"/>
          <w:sz w:val="20"/>
          <w:szCs w:val="20"/>
        </w:rPr>
        <w:t>. </w:t>
      </w:r>
      <w:r w:rsidRPr="00663887">
        <w:rPr>
          <w:rFonts w:ascii="Arial" w:hAnsi="Arial" w:cs="Arial"/>
          <w:sz w:val="20"/>
          <w:szCs w:val="20"/>
        </w:rPr>
        <w:t>Journal of Bioscience</w:t>
      </w:r>
      <w:r>
        <w:rPr>
          <w:rFonts w:ascii="Arial" w:hAnsi="Arial" w:cs="Arial"/>
          <w:sz w:val="20"/>
          <w:szCs w:val="20"/>
        </w:rPr>
        <w:t>,</w:t>
      </w:r>
      <w:r w:rsidRPr="004D7138">
        <w:rPr>
          <w:rFonts w:ascii="Arial" w:hAnsi="Arial" w:cs="Arial"/>
          <w:i/>
          <w:iCs/>
          <w:sz w:val="20"/>
          <w:szCs w:val="20"/>
        </w:rPr>
        <w:t xml:space="preserve"> </w:t>
      </w:r>
      <w:r w:rsidRPr="004D7138">
        <w:rPr>
          <w:rFonts w:ascii="Arial" w:hAnsi="Arial" w:cs="Arial"/>
          <w:sz w:val="20"/>
          <w:szCs w:val="20"/>
        </w:rPr>
        <w:t>22</w:t>
      </w:r>
      <w:r>
        <w:rPr>
          <w:rFonts w:ascii="Arial" w:hAnsi="Arial" w:cs="Arial"/>
          <w:sz w:val="20"/>
          <w:szCs w:val="20"/>
        </w:rPr>
        <w:t>,</w:t>
      </w:r>
      <w:r w:rsidRPr="004D7138">
        <w:rPr>
          <w:rFonts w:ascii="Arial" w:hAnsi="Arial" w:cs="Arial"/>
          <w:sz w:val="20"/>
          <w:szCs w:val="20"/>
        </w:rPr>
        <w:t xml:space="preserve"> 101-110. </w:t>
      </w:r>
      <w:hyperlink r:id="rId18" w:history="1">
        <w:r w:rsidRPr="00EF7740">
          <w:rPr>
            <w:rStyle w:val="Hyperlink"/>
            <w:rFonts w:ascii="Arial" w:hAnsi="Arial" w:cs="Arial"/>
            <w:color w:val="auto"/>
            <w:sz w:val="20"/>
            <w:szCs w:val="20"/>
            <w:u w:val="none"/>
          </w:rPr>
          <w:t>https://doi.org/10.3329/jbs.v22i0.30014</w:t>
        </w:r>
      </w:hyperlink>
      <w:r>
        <w:rPr>
          <w:rFonts w:ascii="Arial" w:hAnsi="Arial" w:cs="Arial"/>
          <w:sz w:val="20"/>
          <w:szCs w:val="20"/>
        </w:rPr>
        <w:t>.</w:t>
      </w:r>
    </w:p>
    <w:p w14:paraId="217A7473" w14:textId="77777777" w:rsidR="00E53A97" w:rsidRPr="00EF7740"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color w:val="212121"/>
          <w:sz w:val="20"/>
          <w:szCs w:val="20"/>
          <w:shd w:val="clear" w:color="auto" w:fill="FFFFFF"/>
        </w:rPr>
        <w:t>Park</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M</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J</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Gwak</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K</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S</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Yang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I</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Kim</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K</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W</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Jeung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E</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B</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&amp;</w:t>
      </w:r>
      <w:r w:rsidRPr="004D7138">
        <w:rPr>
          <w:rFonts w:ascii="Arial" w:hAnsi="Arial" w:cs="Arial"/>
          <w:color w:val="212121"/>
          <w:sz w:val="20"/>
          <w:szCs w:val="20"/>
          <w:shd w:val="clear" w:color="auto" w:fill="FFFFFF"/>
        </w:rPr>
        <w:t xml:space="preserve"> Chang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J</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W</w:t>
      </w:r>
      <w:r>
        <w:rPr>
          <w:rFonts w:ascii="Arial" w:hAnsi="Arial" w:cs="Arial"/>
          <w:color w:val="212121"/>
          <w:sz w:val="20"/>
          <w:szCs w:val="20"/>
          <w:shd w:val="clear" w:color="auto" w:fill="FFFFFF"/>
        </w:rPr>
        <w:t>. (2009).</w:t>
      </w:r>
      <w:r w:rsidRPr="004D7138">
        <w:rPr>
          <w:rFonts w:ascii="Arial" w:hAnsi="Arial" w:cs="Arial"/>
          <w:color w:val="212121"/>
          <w:sz w:val="20"/>
          <w:szCs w:val="20"/>
          <w:shd w:val="clear" w:color="auto" w:fill="FFFFFF"/>
        </w:rPr>
        <w:t xml:space="preserve"> Effect of </w:t>
      </w:r>
      <w:proofErr w:type="spellStart"/>
      <w:r w:rsidRPr="004D7138">
        <w:rPr>
          <w:rFonts w:ascii="Arial" w:hAnsi="Arial" w:cs="Arial"/>
          <w:color w:val="212121"/>
          <w:sz w:val="20"/>
          <w:szCs w:val="20"/>
          <w:shd w:val="clear" w:color="auto" w:fill="FFFFFF"/>
        </w:rPr>
        <w:t>citral</w:t>
      </w:r>
      <w:proofErr w:type="spellEnd"/>
      <w:r w:rsidRPr="004D7138">
        <w:rPr>
          <w:rFonts w:ascii="Arial" w:hAnsi="Arial" w:cs="Arial"/>
          <w:color w:val="212121"/>
          <w:sz w:val="20"/>
          <w:szCs w:val="20"/>
          <w:shd w:val="clear" w:color="auto" w:fill="FFFFFF"/>
        </w:rPr>
        <w:t xml:space="preserve">, eugenol, nerolidol and α-terpineol on the ultrastructural changes of </w:t>
      </w:r>
      <w:r w:rsidRPr="00663887">
        <w:rPr>
          <w:rFonts w:ascii="Arial" w:hAnsi="Arial" w:cs="Arial"/>
          <w:i/>
          <w:iCs/>
          <w:color w:val="212121"/>
          <w:sz w:val="20"/>
          <w:szCs w:val="20"/>
          <w:shd w:val="clear" w:color="auto" w:fill="FFFFFF"/>
        </w:rPr>
        <w:t>Trichophyton mentagrophytes</w:t>
      </w:r>
      <w:r w:rsidRPr="004D7138">
        <w:rPr>
          <w:rFonts w:ascii="Arial" w:hAnsi="Arial" w:cs="Arial"/>
          <w:color w:val="212121"/>
          <w:sz w:val="20"/>
          <w:szCs w:val="20"/>
          <w:shd w:val="clear" w:color="auto" w:fill="FFFFFF"/>
        </w:rPr>
        <w:t>, </w:t>
      </w:r>
      <w:proofErr w:type="spellStart"/>
      <w:r w:rsidRPr="00663887">
        <w:rPr>
          <w:rStyle w:val="ref-journal"/>
          <w:rFonts w:ascii="Arial" w:hAnsi="Arial" w:cs="Arial"/>
          <w:color w:val="212121"/>
          <w:sz w:val="20"/>
          <w:szCs w:val="20"/>
          <w:shd w:val="clear" w:color="auto" w:fill="FFFFFF"/>
        </w:rPr>
        <w:t>Fitoterapia</w:t>
      </w:r>
      <w:proofErr w:type="spellEnd"/>
      <w:r w:rsidRPr="004D7138">
        <w:rPr>
          <w:rFonts w:ascii="Arial" w:hAnsi="Arial" w:cs="Arial"/>
          <w:color w:val="212121"/>
          <w:sz w:val="20"/>
          <w:szCs w:val="20"/>
          <w:shd w:val="clear" w:color="auto" w:fill="FFFFFF"/>
        </w:rPr>
        <w:t xml:space="preserve">. </w:t>
      </w:r>
      <w:r w:rsidRPr="004D7138">
        <w:rPr>
          <w:rStyle w:val="ref-vol"/>
          <w:rFonts w:ascii="Arial" w:hAnsi="Arial" w:cs="Arial"/>
          <w:color w:val="212121"/>
          <w:sz w:val="20"/>
          <w:szCs w:val="20"/>
          <w:shd w:val="clear" w:color="auto" w:fill="FFFFFF"/>
        </w:rPr>
        <w:t>80</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290</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296</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w:t>
      </w:r>
      <w:hyperlink r:id="rId19" w:history="1">
        <w:r w:rsidRPr="00EF7740">
          <w:rPr>
            <w:rStyle w:val="Hyperlink"/>
            <w:rFonts w:ascii="Arial" w:hAnsi="Arial" w:cs="Arial"/>
            <w:color w:val="auto"/>
            <w:sz w:val="20"/>
            <w:szCs w:val="20"/>
            <w:u w:val="none"/>
            <w:shd w:val="clear" w:color="auto" w:fill="FFFFFF"/>
          </w:rPr>
          <w:t>https://doi.org/10.1016/j.fitote.2009.03.007</w:t>
        </w:r>
      </w:hyperlink>
      <w:r w:rsidRPr="00EF7740">
        <w:rPr>
          <w:rFonts w:ascii="Arial" w:hAnsi="Arial" w:cs="Arial"/>
          <w:sz w:val="20"/>
          <w:szCs w:val="20"/>
        </w:rPr>
        <w:t>.</w:t>
      </w:r>
    </w:p>
    <w:p w14:paraId="71D22981" w14:textId="77777777" w:rsidR="00E53A97" w:rsidRPr="00EF7740"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Harris</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C</w:t>
      </w:r>
      <w:r>
        <w:rPr>
          <w:rFonts w:ascii="Arial" w:hAnsi="Arial" w:cs="Arial"/>
          <w:sz w:val="20"/>
          <w:szCs w:val="20"/>
        </w:rPr>
        <w:t>.</w:t>
      </w:r>
      <w:r w:rsidRPr="004D7138">
        <w:rPr>
          <w:rFonts w:ascii="Arial" w:hAnsi="Arial" w:cs="Arial"/>
          <w:sz w:val="20"/>
          <w:szCs w:val="20"/>
        </w:rPr>
        <w:t>, Cottrell</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Lloyd</w:t>
      </w:r>
      <w:r>
        <w:rPr>
          <w:rFonts w:ascii="Arial" w:hAnsi="Arial" w:cs="Arial"/>
          <w:sz w:val="20"/>
          <w:szCs w:val="20"/>
        </w:rPr>
        <w:t>,</w:t>
      </w:r>
      <w:r w:rsidRPr="004D7138">
        <w:rPr>
          <w:rFonts w:ascii="Arial" w:hAnsi="Arial" w:cs="Arial"/>
          <w:sz w:val="20"/>
          <w:szCs w:val="20"/>
        </w:rPr>
        <w:t xml:space="preserve"> D.</w:t>
      </w:r>
      <w:r>
        <w:rPr>
          <w:rFonts w:ascii="Arial" w:hAnsi="Arial" w:cs="Arial"/>
          <w:sz w:val="20"/>
          <w:szCs w:val="20"/>
        </w:rPr>
        <w:t xml:space="preserve"> (2001).</w:t>
      </w:r>
      <w:r w:rsidRPr="004D7138">
        <w:rPr>
          <w:rFonts w:ascii="Arial" w:hAnsi="Arial" w:cs="Arial"/>
          <w:sz w:val="20"/>
          <w:szCs w:val="20"/>
        </w:rPr>
        <w:t xml:space="preserve"> Antimicrobial properties of </w:t>
      </w:r>
      <w:r w:rsidRPr="004D7138">
        <w:rPr>
          <w:rFonts w:ascii="Arial" w:hAnsi="Arial" w:cs="Arial"/>
          <w:i/>
          <w:sz w:val="20"/>
          <w:szCs w:val="20"/>
        </w:rPr>
        <w:t>Allium sativum</w:t>
      </w:r>
      <w:r w:rsidRPr="004D7138">
        <w:rPr>
          <w:rFonts w:ascii="Arial" w:hAnsi="Arial" w:cs="Arial"/>
          <w:sz w:val="20"/>
          <w:szCs w:val="20"/>
        </w:rPr>
        <w:t xml:space="preserve"> (garlic). </w:t>
      </w:r>
      <w:r w:rsidRPr="00B868FF">
        <w:rPr>
          <w:rFonts w:ascii="Arial" w:hAnsi="Arial" w:cs="Arial"/>
          <w:iCs/>
          <w:sz w:val="20"/>
          <w:szCs w:val="20"/>
        </w:rPr>
        <w:t>Applied Microbiology and Biotechnology</w:t>
      </w:r>
      <w:r>
        <w:rPr>
          <w:rFonts w:ascii="Arial" w:hAnsi="Arial" w:cs="Arial"/>
          <w:sz w:val="20"/>
          <w:szCs w:val="20"/>
        </w:rPr>
        <w:t>,</w:t>
      </w:r>
      <w:r w:rsidRPr="004D7138">
        <w:rPr>
          <w:rFonts w:ascii="Arial" w:hAnsi="Arial" w:cs="Arial"/>
          <w:sz w:val="20"/>
          <w:szCs w:val="20"/>
        </w:rPr>
        <w:t>57</w:t>
      </w:r>
      <w:r>
        <w:rPr>
          <w:rFonts w:ascii="Arial" w:hAnsi="Arial" w:cs="Arial"/>
          <w:sz w:val="20"/>
          <w:szCs w:val="20"/>
        </w:rPr>
        <w:t>,</w:t>
      </w:r>
      <w:r w:rsidRPr="004D7138">
        <w:rPr>
          <w:rFonts w:ascii="Arial" w:hAnsi="Arial" w:cs="Arial"/>
          <w:sz w:val="20"/>
          <w:szCs w:val="20"/>
        </w:rPr>
        <w:t xml:space="preserve"> 282</w:t>
      </w:r>
      <w:r>
        <w:rPr>
          <w:rFonts w:ascii="Arial" w:hAnsi="Arial" w:cs="Arial"/>
          <w:sz w:val="20"/>
          <w:szCs w:val="20"/>
        </w:rPr>
        <w:t>-</w:t>
      </w:r>
      <w:r w:rsidRPr="004D7138">
        <w:rPr>
          <w:rFonts w:ascii="Arial" w:hAnsi="Arial" w:cs="Arial"/>
          <w:sz w:val="20"/>
          <w:szCs w:val="20"/>
        </w:rPr>
        <w:t>286.</w:t>
      </w:r>
      <w:hyperlink r:id="rId20" w:tgtFrame="_blank" w:history="1">
        <w:r w:rsidRPr="00EF7740">
          <w:rPr>
            <w:rStyle w:val="Hyperlink"/>
            <w:rFonts w:ascii="Arial" w:hAnsi="Arial" w:cs="Arial"/>
            <w:color w:val="auto"/>
            <w:sz w:val="20"/>
            <w:szCs w:val="20"/>
            <w:u w:val="none"/>
          </w:rPr>
          <w:t>10.1007/s002530100722</w:t>
        </w:r>
      </w:hyperlink>
      <w:r w:rsidRPr="00EF7740">
        <w:rPr>
          <w:rFonts w:ascii="Arial" w:hAnsi="Arial" w:cs="Arial"/>
          <w:sz w:val="20"/>
          <w:szCs w:val="20"/>
        </w:rPr>
        <w:t>.</w:t>
      </w:r>
    </w:p>
    <w:p w14:paraId="268F2FE1" w14:textId="77777777" w:rsidR="00E53A97" w:rsidRDefault="00E53A97" w:rsidP="00E53A97">
      <w:pPr>
        <w:spacing w:after="0" w:line="480" w:lineRule="auto"/>
        <w:jc w:val="both"/>
        <w:rPr>
          <w:rFonts w:ascii="Arial" w:hAnsi="Arial" w:cs="Arial"/>
          <w:sz w:val="20"/>
          <w:szCs w:val="20"/>
        </w:rPr>
      </w:pPr>
    </w:p>
    <w:p w14:paraId="5E2C8182" w14:textId="77777777" w:rsidR="00E53A97" w:rsidRPr="004D7138" w:rsidRDefault="00E53A97" w:rsidP="00E53A97">
      <w:pPr>
        <w:spacing w:after="0" w:line="480" w:lineRule="auto"/>
        <w:jc w:val="both"/>
        <w:rPr>
          <w:rFonts w:ascii="Arial" w:hAnsi="Arial" w:cs="Arial"/>
          <w:sz w:val="20"/>
          <w:szCs w:val="20"/>
        </w:rPr>
      </w:pPr>
    </w:p>
    <w:p w14:paraId="6C714FF6" w14:textId="77777777" w:rsidR="00E53A97" w:rsidRDefault="00E53A97" w:rsidP="00E53A97">
      <w:pPr>
        <w:spacing w:after="0" w:line="480" w:lineRule="auto"/>
        <w:jc w:val="both"/>
        <w:rPr>
          <w:rFonts w:ascii="Arial" w:hAnsi="Arial" w:cs="Arial"/>
          <w:sz w:val="20"/>
          <w:szCs w:val="20"/>
        </w:rPr>
      </w:pPr>
    </w:p>
    <w:p w14:paraId="5215743F" w14:textId="77777777" w:rsidR="00E53A97" w:rsidRDefault="00E53A97" w:rsidP="00E53A97">
      <w:pPr>
        <w:spacing w:after="0" w:line="480" w:lineRule="auto"/>
        <w:jc w:val="both"/>
        <w:rPr>
          <w:rFonts w:ascii="Arial" w:hAnsi="Arial" w:cs="Arial"/>
          <w:sz w:val="20"/>
          <w:szCs w:val="20"/>
        </w:rPr>
      </w:pPr>
    </w:p>
    <w:p w14:paraId="1C1973AC" w14:textId="77777777" w:rsidR="00E53A97" w:rsidRDefault="00E53A97" w:rsidP="00E53A97">
      <w:pPr>
        <w:spacing w:after="0" w:line="480" w:lineRule="auto"/>
        <w:jc w:val="both"/>
        <w:rPr>
          <w:rFonts w:ascii="Arial" w:hAnsi="Arial" w:cs="Arial"/>
          <w:sz w:val="20"/>
          <w:szCs w:val="20"/>
        </w:rPr>
      </w:pPr>
    </w:p>
    <w:p w14:paraId="17775EB6" w14:textId="77777777" w:rsidR="00E53A97" w:rsidRDefault="00E53A97" w:rsidP="00E53A97">
      <w:pPr>
        <w:spacing w:after="0" w:line="480" w:lineRule="auto"/>
        <w:jc w:val="both"/>
        <w:rPr>
          <w:rFonts w:ascii="Arial" w:hAnsi="Arial" w:cs="Arial"/>
          <w:sz w:val="20"/>
          <w:szCs w:val="20"/>
        </w:rPr>
      </w:pPr>
    </w:p>
    <w:p w14:paraId="59791BB2" w14:textId="77777777" w:rsidR="00E53A97" w:rsidRDefault="00E53A97" w:rsidP="00E53A97">
      <w:pPr>
        <w:spacing w:after="0" w:line="480" w:lineRule="auto"/>
        <w:jc w:val="both"/>
        <w:rPr>
          <w:rFonts w:ascii="Arial" w:hAnsi="Arial" w:cs="Arial"/>
          <w:sz w:val="20"/>
          <w:szCs w:val="20"/>
        </w:rPr>
      </w:pPr>
    </w:p>
    <w:p w14:paraId="1628629E" w14:textId="77777777" w:rsidR="00E53A97" w:rsidRDefault="00E53A97" w:rsidP="00E53A97">
      <w:pPr>
        <w:spacing w:after="0" w:line="480" w:lineRule="auto"/>
        <w:jc w:val="both"/>
        <w:rPr>
          <w:rFonts w:ascii="Arial" w:hAnsi="Arial" w:cs="Arial"/>
          <w:sz w:val="20"/>
          <w:szCs w:val="20"/>
        </w:rPr>
      </w:pPr>
    </w:p>
    <w:p w14:paraId="265C10E8" w14:textId="77777777" w:rsidR="00E53A97" w:rsidRDefault="00E53A97" w:rsidP="00E53A97">
      <w:pPr>
        <w:spacing w:after="0" w:line="480" w:lineRule="auto"/>
        <w:jc w:val="both"/>
        <w:rPr>
          <w:rFonts w:ascii="Arial" w:hAnsi="Arial" w:cs="Arial"/>
          <w:sz w:val="20"/>
          <w:szCs w:val="20"/>
        </w:rPr>
      </w:pPr>
    </w:p>
    <w:p w14:paraId="35014F07" w14:textId="77777777" w:rsidR="00E53A97" w:rsidRDefault="00E53A97" w:rsidP="00E53A97">
      <w:pPr>
        <w:spacing w:after="0" w:line="480" w:lineRule="auto"/>
        <w:jc w:val="both"/>
        <w:rPr>
          <w:rFonts w:ascii="Arial" w:hAnsi="Arial" w:cs="Arial"/>
          <w:sz w:val="20"/>
          <w:szCs w:val="20"/>
        </w:rPr>
      </w:pPr>
    </w:p>
    <w:p w14:paraId="0E41829B" w14:textId="77777777" w:rsidR="00E53A97" w:rsidRDefault="00E53A97" w:rsidP="00E53A97">
      <w:pPr>
        <w:spacing w:after="0" w:line="480" w:lineRule="auto"/>
        <w:jc w:val="both"/>
        <w:rPr>
          <w:rFonts w:ascii="Arial" w:hAnsi="Arial" w:cs="Arial"/>
          <w:sz w:val="20"/>
          <w:szCs w:val="20"/>
        </w:rPr>
      </w:pPr>
    </w:p>
    <w:p w14:paraId="023C3D98" w14:textId="77777777" w:rsidR="00E53A97" w:rsidRDefault="00E53A97" w:rsidP="00E53A97">
      <w:pPr>
        <w:spacing w:after="0" w:line="480" w:lineRule="auto"/>
        <w:jc w:val="both"/>
        <w:rPr>
          <w:rFonts w:ascii="Arial" w:hAnsi="Arial" w:cs="Arial"/>
          <w:sz w:val="20"/>
          <w:szCs w:val="20"/>
        </w:rPr>
      </w:pPr>
    </w:p>
    <w:p w14:paraId="5C13960E" w14:textId="77777777" w:rsidR="00E53A97" w:rsidRDefault="00E53A97" w:rsidP="00E53A97">
      <w:pPr>
        <w:spacing w:after="0" w:line="480" w:lineRule="auto"/>
        <w:jc w:val="both"/>
        <w:rPr>
          <w:rFonts w:ascii="Arial" w:hAnsi="Arial" w:cs="Arial"/>
          <w:sz w:val="20"/>
          <w:szCs w:val="20"/>
        </w:rPr>
      </w:pPr>
    </w:p>
    <w:p w14:paraId="76708CDF" w14:textId="77777777" w:rsidR="00E53A97" w:rsidRDefault="00E53A97" w:rsidP="00E53A97">
      <w:pPr>
        <w:spacing w:after="0" w:line="480" w:lineRule="auto"/>
        <w:jc w:val="both"/>
        <w:rPr>
          <w:rFonts w:ascii="Arial" w:hAnsi="Arial" w:cs="Arial"/>
          <w:sz w:val="20"/>
          <w:szCs w:val="20"/>
        </w:rPr>
      </w:pPr>
    </w:p>
    <w:p w14:paraId="56D94C88" w14:textId="77777777" w:rsidR="00E53A97" w:rsidRDefault="00E53A97" w:rsidP="00E53A97">
      <w:pPr>
        <w:spacing w:after="0" w:line="480" w:lineRule="auto"/>
        <w:jc w:val="both"/>
        <w:rPr>
          <w:rFonts w:ascii="Arial" w:hAnsi="Arial" w:cs="Arial"/>
          <w:sz w:val="20"/>
          <w:szCs w:val="20"/>
        </w:rPr>
      </w:pPr>
    </w:p>
    <w:p w14:paraId="6959F19E" w14:textId="77777777" w:rsidR="00E53A97" w:rsidRDefault="00E53A97" w:rsidP="00E53A97">
      <w:pPr>
        <w:spacing w:after="0" w:line="480" w:lineRule="auto"/>
        <w:jc w:val="both"/>
        <w:rPr>
          <w:rFonts w:ascii="Arial" w:hAnsi="Arial" w:cs="Arial"/>
          <w:sz w:val="20"/>
          <w:szCs w:val="20"/>
        </w:rPr>
      </w:pPr>
    </w:p>
    <w:bookmarkEnd w:id="2"/>
    <w:bookmarkEnd w:id="3"/>
    <w:bookmarkEnd w:id="4"/>
    <w:p w14:paraId="551AA9DA" w14:textId="77777777" w:rsidR="00E53A97" w:rsidRPr="004D7138" w:rsidRDefault="00E53A97" w:rsidP="00E53A97">
      <w:pPr>
        <w:spacing w:after="0" w:line="480" w:lineRule="auto"/>
        <w:jc w:val="both"/>
        <w:rPr>
          <w:rFonts w:ascii="Arial" w:hAnsi="Arial" w:cs="Arial"/>
          <w:sz w:val="20"/>
          <w:szCs w:val="20"/>
        </w:rPr>
      </w:pPr>
    </w:p>
    <w:p w14:paraId="048DC5F5" w14:textId="0E7C66FE" w:rsidR="00256DFD" w:rsidRDefault="00256DFD" w:rsidP="005C6D23">
      <w:pPr>
        <w:spacing w:after="160" w:line="259" w:lineRule="auto"/>
        <w:rPr>
          <w:rFonts w:ascii="Times New Roman" w:hAnsi="Times New Roman"/>
          <w:sz w:val="24"/>
          <w:szCs w:val="24"/>
          <w:shd w:val="clear" w:color="auto" w:fill="FFFFFF"/>
        </w:rPr>
        <w:sectPr w:rsidR="00256DFD" w:rsidSect="00256DFD">
          <w:headerReference w:type="even" r:id="rId21"/>
          <w:headerReference w:type="default" r:id="rId22"/>
          <w:footerReference w:type="even" r:id="rId23"/>
          <w:footerReference w:type="default" r:id="rId24"/>
          <w:headerReference w:type="first" r:id="rId25"/>
          <w:footerReference w:type="first" r:id="rId26"/>
          <w:pgSz w:w="11906" w:h="16838" w:code="9"/>
          <w:pgMar w:top="1701" w:right="1418" w:bottom="1418" w:left="1985" w:header="709" w:footer="709" w:gutter="0"/>
          <w:cols w:space="708"/>
          <w:docGrid w:linePitch="360"/>
        </w:sectPr>
      </w:pPr>
    </w:p>
    <w:p w14:paraId="4132FD04" w14:textId="2BD54CD5" w:rsidR="00256DFD" w:rsidRPr="00781258" w:rsidRDefault="00256DFD" w:rsidP="00256DFD">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1</w:t>
      </w:r>
      <w:r w:rsidRPr="00781258">
        <w:rPr>
          <w:rFonts w:ascii="Times New Roman" w:hAnsi="Times New Roman"/>
          <w:b/>
        </w:rPr>
        <w:t>:</w:t>
      </w:r>
      <w:r w:rsidRPr="00781258">
        <w:rPr>
          <w:rFonts w:ascii="Times New Roman" w:hAnsi="Times New Roman"/>
          <w:b/>
          <w:i/>
        </w:rPr>
        <w:t xml:space="preserve"> In</w:t>
      </w:r>
      <w:r w:rsidRPr="00781258">
        <w:rPr>
          <w:rFonts w:ascii="Times New Roman" w:hAnsi="Times New Roman"/>
          <w:b/>
        </w:rPr>
        <w:t xml:space="preserve"> </w:t>
      </w:r>
      <w:r w:rsidRPr="00781258">
        <w:rPr>
          <w:rFonts w:ascii="Times New Roman" w:hAnsi="Times New Roman"/>
          <w:b/>
          <w:i/>
        </w:rPr>
        <w:t>vitro</w:t>
      </w:r>
      <w:r w:rsidRPr="00781258">
        <w:rPr>
          <w:rFonts w:ascii="Times New Roman" w:hAnsi="Times New Roman"/>
          <w:b/>
        </w:rPr>
        <w:t xml:space="preserve"> evaluation of seed dressing fungicides against seed mycoflora and seedling </w:t>
      </w:r>
      <w:r w:rsidR="0008197B">
        <w:rPr>
          <w:rFonts w:ascii="Times New Roman" w:hAnsi="Times New Roman"/>
          <w:b/>
        </w:rPr>
        <w:t>vigor</w:t>
      </w:r>
      <w:r w:rsidRPr="00781258">
        <w:rPr>
          <w:rFonts w:ascii="Times New Roman" w:hAnsi="Times New Roman"/>
          <w:b/>
        </w:rPr>
        <w:t xml:space="preserve"> index of niger by rolled paper towel method</w:t>
      </w:r>
    </w:p>
    <w:p w14:paraId="5C215519" w14:textId="77777777" w:rsidR="00256DFD" w:rsidRPr="00781258" w:rsidRDefault="00256DFD" w:rsidP="00256DFD">
      <w:pPr>
        <w:spacing w:after="0" w:line="240" w:lineRule="auto"/>
        <w:rPr>
          <w:rFonts w:ascii="Times New Roman" w:hAnsi="Times New Roman"/>
          <w:b/>
          <w:i/>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4"/>
        <w:gridCol w:w="3022"/>
        <w:gridCol w:w="975"/>
        <w:gridCol w:w="844"/>
        <w:gridCol w:w="8"/>
        <w:gridCol w:w="852"/>
        <w:gridCol w:w="843"/>
        <w:gridCol w:w="850"/>
        <w:gridCol w:w="850"/>
        <w:gridCol w:w="866"/>
        <w:gridCol w:w="852"/>
        <w:gridCol w:w="834"/>
        <w:gridCol w:w="969"/>
        <w:gridCol w:w="850"/>
        <w:gridCol w:w="851"/>
      </w:tblGrid>
      <w:tr w:rsidR="00256DFD" w:rsidRPr="00781258" w14:paraId="5540ECE4" w14:textId="77777777" w:rsidTr="00FE3729">
        <w:trPr>
          <w:trHeight w:val="170"/>
          <w:jc w:val="center"/>
        </w:trPr>
        <w:tc>
          <w:tcPr>
            <w:tcW w:w="544" w:type="dxa"/>
            <w:vMerge w:val="restart"/>
            <w:vAlign w:val="center"/>
          </w:tcPr>
          <w:p w14:paraId="05CA8756" w14:textId="77777777" w:rsidR="00256DFD" w:rsidRPr="00781258" w:rsidRDefault="00256DFD" w:rsidP="00FE3729">
            <w:pPr>
              <w:spacing w:before="30" w:after="30" w:line="240" w:lineRule="auto"/>
              <w:jc w:val="center"/>
              <w:rPr>
                <w:rFonts w:ascii="Times New Roman" w:hAnsi="Times New Roman"/>
                <w:b/>
              </w:rPr>
            </w:pPr>
            <w:bookmarkStart w:id="6" w:name="_Hlk203371953"/>
            <w:r w:rsidRPr="00781258">
              <w:rPr>
                <w:rFonts w:ascii="Times New Roman" w:hAnsi="Times New Roman"/>
                <w:b/>
              </w:rPr>
              <w:t>Tr. No</w:t>
            </w:r>
          </w:p>
        </w:tc>
        <w:tc>
          <w:tcPr>
            <w:tcW w:w="3022" w:type="dxa"/>
            <w:vMerge w:val="restart"/>
            <w:vAlign w:val="center"/>
          </w:tcPr>
          <w:p w14:paraId="45B6AD42"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Treatment details</w:t>
            </w:r>
          </w:p>
        </w:tc>
        <w:tc>
          <w:tcPr>
            <w:tcW w:w="3522" w:type="dxa"/>
            <w:gridSpan w:val="5"/>
            <w:vAlign w:val="center"/>
          </w:tcPr>
          <w:p w14:paraId="0C218D9A" w14:textId="7396DB94" w:rsidR="00256DFD" w:rsidRPr="00025971" w:rsidRDefault="00256DFD" w:rsidP="00FE3729">
            <w:pPr>
              <w:spacing w:before="30" w:after="30" w:line="240" w:lineRule="auto"/>
              <w:jc w:val="center"/>
              <w:rPr>
                <w:rFonts w:ascii="Times New Roman" w:hAnsi="Times New Roman"/>
                <w:b/>
                <w:vertAlign w:val="superscript"/>
              </w:rPr>
            </w:pPr>
            <w:r w:rsidRPr="00781258">
              <w:rPr>
                <w:rFonts w:ascii="Times New Roman" w:hAnsi="Times New Roman"/>
                <w:b/>
              </w:rPr>
              <w:t>Per cent seed infection</w:t>
            </w:r>
            <w:r w:rsidR="00025971">
              <w:rPr>
                <w:rFonts w:ascii="Times New Roman" w:hAnsi="Times New Roman"/>
                <w:b/>
                <w:vertAlign w:val="superscript"/>
              </w:rPr>
              <w:t>*</w:t>
            </w:r>
            <w:r w:rsidR="00D52378">
              <w:rPr>
                <w:rFonts w:ascii="Times New Roman" w:hAnsi="Times New Roman"/>
                <w:b/>
                <w:vertAlign w:val="superscript"/>
              </w:rPr>
              <w:t>*</w:t>
            </w:r>
          </w:p>
        </w:tc>
        <w:tc>
          <w:tcPr>
            <w:tcW w:w="3418" w:type="dxa"/>
            <w:gridSpan w:val="4"/>
            <w:vAlign w:val="center"/>
          </w:tcPr>
          <w:p w14:paraId="7E421180" w14:textId="7D72AA3C"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Per cent seed germination</w:t>
            </w:r>
            <w:r w:rsidR="00025971">
              <w:rPr>
                <w:rFonts w:ascii="Times New Roman" w:hAnsi="Times New Roman"/>
                <w:b/>
                <w:vertAlign w:val="superscript"/>
              </w:rPr>
              <w:t>*</w:t>
            </w:r>
            <w:r w:rsidR="00D52378">
              <w:rPr>
                <w:rFonts w:ascii="Times New Roman" w:hAnsi="Times New Roman"/>
                <w:b/>
                <w:vertAlign w:val="superscript"/>
              </w:rPr>
              <w:t>*</w:t>
            </w:r>
          </w:p>
        </w:tc>
        <w:tc>
          <w:tcPr>
            <w:tcW w:w="3504" w:type="dxa"/>
            <w:gridSpan w:val="4"/>
            <w:vAlign w:val="center"/>
          </w:tcPr>
          <w:p w14:paraId="47A6636B" w14:textId="32F9A82C"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 xml:space="preserve">Seedling </w:t>
            </w:r>
            <w:r w:rsidR="0008197B">
              <w:rPr>
                <w:rFonts w:ascii="Times New Roman" w:hAnsi="Times New Roman"/>
                <w:b/>
              </w:rPr>
              <w:t>vigor</w:t>
            </w:r>
            <w:r w:rsidRPr="00781258">
              <w:rPr>
                <w:rFonts w:ascii="Times New Roman" w:hAnsi="Times New Roman"/>
                <w:b/>
              </w:rPr>
              <w:t xml:space="preserve"> index</w:t>
            </w:r>
            <w:r w:rsidR="00025971">
              <w:rPr>
                <w:rFonts w:ascii="Times New Roman" w:hAnsi="Times New Roman"/>
                <w:b/>
                <w:vertAlign w:val="superscript"/>
              </w:rPr>
              <w:t>*</w:t>
            </w:r>
            <w:r w:rsidR="00D52378">
              <w:rPr>
                <w:rFonts w:ascii="Times New Roman" w:hAnsi="Times New Roman"/>
                <w:b/>
                <w:vertAlign w:val="superscript"/>
              </w:rPr>
              <w:t>*</w:t>
            </w:r>
          </w:p>
        </w:tc>
      </w:tr>
      <w:tr w:rsidR="00256DFD" w:rsidRPr="00781258" w14:paraId="0293DAF9" w14:textId="77777777" w:rsidTr="00FE3729">
        <w:trPr>
          <w:trHeight w:val="170"/>
          <w:jc w:val="center"/>
        </w:trPr>
        <w:tc>
          <w:tcPr>
            <w:tcW w:w="544" w:type="dxa"/>
            <w:vMerge/>
            <w:vAlign w:val="center"/>
          </w:tcPr>
          <w:p w14:paraId="36CCCBAF" w14:textId="77777777" w:rsidR="00256DFD" w:rsidRPr="00781258" w:rsidRDefault="00256DFD" w:rsidP="00FE3729">
            <w:pPr>
              <w:spacing w:before="30" w:after="30" w:line="240" w:lineRule="auto"/>
              <w:jc w:val="center"/>
              <w:rPr>
                <w:rFonts w:ascii="Times New Roman" w:hAnsi="Times New Roman"/>
                <w:b/>
              </w:rPr>
            </w:pPr>
          </w:p>
        </w:tc>
        <w:tc>
          <w:tcPr>
            <w:tcW w:w="3022" w:type="dxa"/>
            <w:vMerge/>
            <w:vAlign w:val="center"/>
          </w:tcPr>
          <w:p w14:paraId="69AEBEC8" w14:textId="77777777" w:rsidR="00256DFD" w:rsidRPr="00781258" w:rsidRDefault="00256DFD" w:rsidP="00FE3729">
            <w:pPr>
              <w:spacing w:before="30" w:after="30" w:line="240" w:lineRule="auto"/>
              <w:jc w:val="center"/>
              <w:rPr>
                <w:rFonts w:ascii="Times New Roman" w:hAnsi="Times New Roman"/>
                <w:b/>
              </w:rPr>
            </w:pPr>
          </w:p>
        </w:tc>
        <w:tc>
          <w:tcPr>
            <w:tcW w:w="975" w:type="dxa"/>
            <w:vAlign w:val="center"/>
          </w:tcPr>
          <w:p w14:paraId="6FD9E00F"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852" w:type="dxa"/>
            <w:gridSpan w:val="2"/>
            <w:vAlign w:val="center"/>
          </w:tcPr>
          <w:p w14:paraId="1475A4C0"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52" w:type="dxa"/>
            <w:vAlign w:val="center"/>
          </w:tcPr>
          <w:p w14:paraId="003E12A0"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43" w:type="dxa"/>
            <w:vAlign w:val="center"/>
          </w:tcPr>
          <w:p w14:paraId="685D326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850" w:type="dxa"/>
            <w:vAlign w:val="center"/>
          </w:tcPr>
          <w:p w14:paraId="5A64898A"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850" w:type="dxa"/>
            <w:vAlign w:val="center"/>
          </w:tcPr>
          <w:p w14:paraId="5DFD6AB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66" w:type="dxa"/>
            <w:vAlign w:val="center"/>
          </w:tcPr>
          <w:p w14:paraId="5DF3EAC9"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52" w:type="dxa"/>
            <w:vAlign w:val="center"/>
          </w:tcPr>
          <w:p w14:paraId="718307F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834" w:type="dxa"/>
            <w:vAlign w:val="center"/>
          </w:tcPr>
          <w:p w14:paraId="4AD5A4F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969" w:type="dxa"/>
            <w:vAlign w:val="center"/>
          </w:tcPr>
          <w:p w14:paraId="0126528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50" w:type="dxa"/>
            <w:vAlign w:val="center"/>
          </w:tcPr>
          <w:p w14:paraId="3639B541"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51" w:type="dxa"/>
            <w:vAlign w:val="center"/>
          </w:tcPr>
          <w:p w14:paraId="5EEB43C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r>
      <w:tr w:rsidR="00256DFD" w:rsidRPr="00781258" w14:paraId="5C3AEA0D" w14:textId="77777777" w:rsidTr="00FE3729">
        <w:trPr>
          <w:trHeight w:val="170"/>
          <w:jc w:val="center"/>
        </w:trPr>
        <w:tc>
          <w:tcPr>
            <w:tcW w:w="544" w:type="dxa"/>
            <w:vAlign w:val="center"/>
          </w:tcPr>
          <w:p w14:paraId="7D444657"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3022" w:type="dxa"/>
            <w:vAlign w:val="center"/>
          </w:tcPr>
          <w:p w14:paraId="3F4B672D" w14:textId="0C278AC3" w:rsidR="00256DFD" w:rsidRPr="00781258" w:rsidRDefault="006758EC" w:rsidP="00FE3729">
            <w:pPr>
              <w:spacing w:before="30" w:after="30" w:line="240" w:lineRule="auto"/>
              <w:jc w:val="center"/>
              <w:rPr>
                <w:rFonts w:ascii="Times New Roman" w:hAnsi="Times New Roman"/>
              </w:rPr>
            </w:pPr>
            <w:r>
              <w:rPr>
                <w:rFonts w:ascii="Times New Roman" w:hAnsi="Times New Roman"/>
              </w:rPr>
              <w:t>c</w:t>
            </w:r>
            <w:r w:rsidR="00256DFD" w:rsidRPr="00781258">
              <w:rPr>
                <w:rFonts w:ascii="Times New Roman" w:hAnsi="Times New Roman"/>
              </w:rPr>
              <w:t>arbendazim 50%WP</w:t>
            </w:r>
          </w:p>
        </w:tc>
        <w:tc>
          <w:tcPr>
            <w:tcW w:w="975" w:type="dxa"/>
            <w:vAlign w:val="center"/>
          </w:tcPr>
          <w:p w14:paraId="4AC2059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23.33</w:t>
            </w:r>
          </w:p>
          <w:p w14:paraId="105D15F9" w14:textId="19F1E375"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w:t>
            </w:r>
            <w:r w:rsidR="00A62828" w:rsidRPr="004A51E5">
              <w:rPr>
                <w:rFonts w:ascii="Times New Roman" w:hAnsi="Times New Roman"/>
              </w:rPr>
              <w:t>28.88) *</w:t>
            </w:r>
          </w:p>
        </w:tc>
        <w:tc>
          <w:tcPr>
            <w:tcW w:w="852" w:type="dxa"/>
            <w:gridSpan w:val="2"/>
            <w:vAlign w:val="center"/>
          </w:tcPr>
          <w:p w14:paraId="5E20BA1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22.33</w:t>
            </w:r>
          </w:p>
          <w:p w14:paraId="288ED20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(28.20)</w:t>
            </w:r>
          </w:p>
        </w:tc>
        <w:tc>
          <w:tcPr>
            <w:tcW w:w="852" w:type="dxa"/>
            <w:vAlign w:val="center"/>
          </w:tcPr>
          <w:p w14:paraId="0A1C24B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21.33</w:t>
            </w:r>
          </w:p>
          <w:p w14:paraId="74B885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(27.51)</w:t>
            </w:r>
          </w:p>
        </w:tc>
        <w:tc>
          <w:tcPr>
            <w:tcW w:w="843" w:type="dxa"/>
            <w:vAlign w:val="center"/>
          </w:tcPr>
          <w:p w14:paraId="65E45CE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22.33</w:t>
            </w:r>
          </w:p>
          <w:p w14:paraId="04CBDDF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(28.20)</w:t>
            </w:r>
          </w:p>
        </w:tc>
        <w:tc>
          <w:tcPr>
            <w:tcW w:w="850" w:type="dxa"/>
            <w:vAlign w:val="center"/>
          </w:tcPr>
          <w:p w14:paraId="1C0EDF0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78.00</w:t>
            </w:r>
          </w:p>
          <w:p w14:paraId="018E5C3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(62.03)</w:t>
            </w:r>
          </w:p>
        </w:tc>
        <w:tc>
          <w:tcPr>
            <w:tcW w:w="850" w:type="dxa"/>
            <w:vAlign w:val="center"/>
          </w:tcPr>
          <w:p w14:paraId="4D7499E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82.00</w:t>
            </w:r>
          </w:p>
          <w:p w14:paraId="0D41DAD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(64.9)</w:t>
            </w:r>
          </w:p>
        </w:tc>
        <w:tc>
          <w:tcPr>
            <w:tcW w:w="866" w:type="dxa"/>
            <w:vAlign w:val="center"/>
          </w:tcPr>
          <w:p w14:paraId="327427F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90.33</w:t>
            </w:r>
          </w:p>
          <w:p w14:paraId="2D2E16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(71.89)</w:t>
            </w:r>
          </w:p>
        </w:tc>
        <w:tc>
          <w:tcPr>
            <w:tcW w:w="852" w:type="dxa"/>
            <w:vAlign w:val="center"/>
          </w:tcPr>
          <w:p w14:paraId="5C2AE24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83.44</w:t>
            </w:r>
          </w:p>
          <w:p w14:paraId="74373ED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(65.99)</w:t>
            </w:r>
          </w:p>
        </w:tc>
        <w:tc>
          <w:tcPr>
            <w:tcW w:w="834" w:type="dxa"/>
            <w:vAlign w:val="center"/>
          </w:tcPr>
          <w:p w14:paraId="0672ACC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1619.05</w:t>
            </w:r>
          </w:p>
        </w:tc>
        <w:tc>
          <w:tcPr>
            <w:tcW w:w="969" w:type="dxa"/>
            <w:vAlign w:val="center"/>
          </w:tcPr>
          <w:p w14:paraId="785B0CB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1858.03</w:t>
            </w:r>
          </w:p>
        </w:tc>
        <w:tc>
          <w:tcPr>
            <w:tcW w:w="850" w:type="dxa"/>
            <w:vAlign w:val="center"/>
          </w:tcPr>
          <w:p w14:paraId="5803615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1949.60</w:t>
            </w:r>
          </w:p>
        </w:tc>
        <w:tc>
          <w:tcPr>
            <w:tcW w:w="851" w:type="dxa"/>
            <w:vAlign w:val="center"/>
          </w:tcPr>
          <w:p w14:paraId="14BAC59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1808.89</w:t>
            </w:r>
          </w:p>
        </w:tc>
      </w:tr>
      <w:tr w:rsidR="00256DFD" w:rsidRPr="00781258" w14:paraId="7437097B" w14:textId="77777777" w:rsidTr="00FE3729">
        <w:trPr>
          <w:trHeight w:val="170"/>
          <w:jc w:val="center"/>
        </w:trPr>
        <w:tc>
          <w:tcPr>
            <w:tcW w:w="544" w:type="dxa"/>
            <w:vAlign w:val="center"/>
          </w:tcPr>
          <w:p w14:paraId="5B31D767"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3022" w:type="dxa"/>
            <w:vAlign w:val="center"/>
          </w:tcPr>
          <w:p w14:paraId="22216CBA" w14:textId="666292E9" w:rsidR="00256DFD" w:rsidRPr="00781258" w:rsidRDefault="00256DFD" w:rsidP="00FE3729">
            <w:pPr>
              <w:spacing w:before="30" w:after="30" w:line="240" w:lineRule="auto"/>
              <w:jc w:val="center"/>
              <w:rPr>
                <w:rFonts w:ascii="Times New Roman" w:hAnsi="Times New Roman"/>
              </w:rPr>
            </w:pPr>
            <w:r>
              <w:rPr>
                <w:rFonts w:ascii="Times New Roman" w:hAnsi="Times New Roman"/>
              </w:rPr>
              <w:t>(</w:t>
            </w:r>
            <w:r w:rsidR="006758EC">
              <w:rPr>
                <w:rFonts w:ascii="Times New Roman" w:hAnsi="Times New Roman"/>
              </w:rPr>
              <w:t>t</w:t>
            </w:r>
            <w:r>
              <w:rPr>
                <w:rFonts w:ascii="Times New Roman" w:hAnsi="Times New Roman"/>
              </w:rPr>
              <w:t>ricyclazole 18% + m</w:t>
            </w:r>
            <w:r w:rsidRPr="00781258">
              <w:rPr>
                <w:rFonts w:ascii="Times New Roman" w:hAnsi="Times New Roman"/>
              </w:rPr>
              <w:t>ancozeb 62% WP)</w:t>
            </w:r>
          </w:p>
        </w:tc>
        <w:tc>
          <w:tcPr>
            <w:tcW w:w="975" w:type="dxa"/>
            <w:vAlign w:val="center"/>
          </w:tcPr>
          <w:p w14:paraId="7754DB0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25.67</w:t>
            </w:r>
          </w:p>
          <w:p w14:paraId="0D63BC5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(30.44)</w:t>
            </w:r>
          </w:p>
        </w:tc>
        <w:tc>
          <w:tcPr>
            <w:tcW w:w="852" w:type="dxa"/>
            <w:gridSpan w:val="2"/>
            <w:vAlign w:val="center"/>
          </w:tcPr>
          <w:p w14:paraId="463D27F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22.00</w:t>
            </w:r>
          </w:p>
          <w:p w14:paraId="3332870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(27.97)</w:t>
            </w:r>
          </w:p>
        </w:tc>
        <w:tc>
          <w:tcPr>
            <w:tcW w:w="852" w:type="dxa"/>
            <w:vAlign w:val="center"/>
          </w:tcPr>
          <w:p w14:paraId="34729A5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21.00</w:t>
            </w:r>
          </w:p>
          <w:p w14:paraId="2B96E48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(27.27)</w:t>
            </w:r>
          </w:p>
        </w:tc>
        <w:tc>
          <w:tcPr>
            <w:tcW w:w="843" w:type="dxa"/>
            <w:vAlign w:val="center"/>
          </w:tcPr>
          <w:p w14:paraId="56CAC7D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22.89</w:t>
            </w:r>
          </w:p>
          <w:p w14:paraId="3C6276E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(28.58)</w:t>
            </w:r>
          </w:p>
        </w:tc>
        <w:tc>
          <w:tcPr>
            <w:tcW w:w="850" w:type="dxa"/>
            <w:vAlign w:val="center"/>
          </w:tcPr>
          <w:p w14:paraId="28783AE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74.00</w:t>
            </w:r>
          </w:p>
          <w:p w14:paraId="2779B37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(59.34)</w:t>
            </w:r>
          </w:p>
        </w:tc>
        <w:tc>
          <w:tcPr>
            <w:tcW w:w="850" w:type="dxa"/>
            <w:vAlign w:val="center"/>
          </w:tcPr>
          <w:p w14:paraId="02E6075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82.00</w:t>
            </w:r>
          </w:p>
          <w:p w14:paraId="4DB44FC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(64.90)</w:t>
            </w:r>
          </w:p>
        </w:tc>
        <w:tc>
          <w:tcPr>
            <w:tcW w:w="866" w:type="dxa"/>
            <w:vAlign w:val="center"/>
          </w:tcPr>
          <w:p w14:paraId="196631F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81.67</w:t>
            </w:r>
          </w:p>
          <w:p w14:paraId="0098581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(64.65)</w:t>
            </w:r>
          </w:p>
        </w:tc>
        <w:tc>
          <w:tcPr>
            <w:tcW w:w="852" w:type="dxa"/>
            <w:vAlign w:val="center"/>
          </w:tcPr>
          <w:p w14:paraId="6F78C93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79.22</w:t>
            </w:r>
          </w:p>
          <w:p w14:paraId="07CB3E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(62.88)</w:t>
            </w:r>
          </w:p>
        </w:tc>
        <w:tc>
          <w:tcPr>
            <w:tcW w:w="834" w:type="dxa"/>
            <w:vAlign w:val="center"/>
          </w:tcPr>
          <w:p w14:paraId="1B2141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1494.13</w:t>
            </w:r>
          </w:p>
        </w:tc>
        <w:tc>
          <w:tcPr>
            <w:tcW w:w="969" w:type="dxa"/>
            <w:vAlign w:val="center"/>
          </w:tcPr>
          <w:p w14:paraId="65E1447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1904.30</w:t>
            </w:r>
          </w:p>
        </w:tc>
        <w:tc>
          <w:tcPr>
            <w:tcW w:w="850" w:type="dxa"/>
            <w:vAlign w:val="center"/>
          </w:tcPr>
          <w:p w14:paraId="0E0B7E8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2029.83</w:t>
            </w:r>
          </w:p>
        </w:tc>
        <w:tc>
          <w:tcPr>
            <w:tcW w:w="851" w:type="dxa"/>
            <w:vAlign w:val="center"/>
          </w:tcPr>
          <w:p w14:paraId="6A0245A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1809.42</w:t>
            </w:r>
          </w:p>
        </w:tc>
      </w:tr>
      <w:tr w:rsidR="00256DFD" w:rsidRPr="00781258" w14:paraId="01B58D66" w14:textId="77777777" w:rsidTr="00FE3729">
        <w:trPr>
          <w:trHeight w:val="170"/>
          <w:jc w:val="center"/>
        </w:trPr>
        <w:tc>
          <w:tcPr>
            <w:tcW w:w="544" w:type="dxa"/>
            <w:vAlign w:val="center"/>
          </w:tcPr>
          <w:p w14:paraId="7E73B083"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3022" w:type="dxa"/>
            <w:vAlign w:val="center"/>
          </w:tcPr>
          <w:p w14:paraId="3747831B" w14:textId="2EED611A"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c</w:t>
            </w:r>
            <w:r w:rsidRPr="00781258">
              <w:rPr>
                <w:rFonts w:ascii="Times New Roman" w:hAnsi="Times New Roman"/>
              </w:rPr>
              <w:t>arbo</w:t>
            </w:r>
            <w:r>
              <w:rPr>
                <w:rFonts w:ascii="Times New Roman" w:hAnsi="Times New Roman"/>
              </w:rPr>
              <w:t>xin 37.5% + t</w:t>
            </w:r>
            <w:r w:rsidRPr="00781258">
              <w:rPr>
                <w:rFonts w:ascii="Times New Roman" w:hAnsi="Times New Roman"/>
              </w:rPr>
              <w:t>hiram</w:t>
            </w:r>
          </w:p>
          <w:p w14:paraId="4D7D83D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37.5% DS)</w:t>
            </w:r>
          </w:p>
        </w:tc>
        <w:tc>
          <w:tcPr>
            <w:tcW w:w="975" w:type="dxa"/>
            <w:vAlign w:val="center"/>
          </w:tcPr>
          <w:p w14:paraId="6337B1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26.33</w:t>
            </w:r>
          </w:p>
          <w:p w14:paraId="6AA3AEB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(30.87)</w:t>
            </w:r>
          </w:p>
        </w:tc>
        <w:tc>
          <w:tcPr>
            <w:tcW w:w="852" w:type="dxa"/>
            <w:gridSpan w:val="2"/>
            <w:vAlign w:val="center"/>
          </w:tcPr>
          <w:p w14:paraId="24726E4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24.33</w:t>
            </w:r>
          </w:p>
          <w:p w14:paraId="54FE9FA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(29.56)</w:t>
            </w:r>
          </w:p>
        </w:tc>
        <w:tc>
          <w:tcPr>
            <w:tcW w:w="852" w:type="dxa"/>
            <w:vAlign w:val="center"/>
          </w:tcPr>
          <w:p w14:paraId="473F59B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22.00</w:t>
            </w:r>
          </w:p>
          <w:p w14:paraId="6461234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(27.97)</w:t>
            </w:r>
          </w:p>
        </w:tc>
        <w:tc>
          <w:tcPr>
            <w:tcW w:w="843" w:type="dxa"/>
            <w:vAlign w:val="center"/>
          </w:tcPr>
          <w:p w14:paraId="7D9379A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24.22</w:t>
            </w:r>
          </w:p>
          <w:p w14:paraId="1DAE656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(29.48)</w:t>
            </w:r>
          </w:p>
        </w:tc>
        <w:tc>
          <w:tcPr>
            <w:tcW w:w="850" w:type="dxa"/>
            <w:vAlign w:val="center"/>
          </w:tcPr>
          <w:p w14:paraId="46756F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75.33</w:t>
            </w:r>
          </w:p>
          <w:p w14:paraId="22413D6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(60.22)</w:t>
            </w:r>
          </w:p>
        </w:tc>
        <w:tc>
          <w:tcPr>
            <w:tcW w:w="850" w:type="dxa"/>
            <w:vAlign w:val="center"/>
          </w:tcPr>
          <w:p w14:paraId="3BDCB1B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79.33</w:t>
            </w:r>
          </w:p>
          <w:p w14:paraId="1C99AC0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(62.96)</w:t>
            </w:r>
          </w:p>
        </w:tc>
        <w:tc>
          <w:tcPr>
            <w:tcW w:w="866" w:type="dxa"/>
            <w:vAlign w:val="center"/>
          </w:tcPr>
          <w:p w14:paraId="4E68F1B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85.33</w:t>
            </w:r>
          </w:p>
          <w:p w14:paraId="2B0CDDC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(67.48)</w:t>
            </w:r>
          </w:p>
        </w:tc>
        <w:tc>
          <w:tcPr>
            <w:tcW w:w="852" w:type="dxa"/>
            <w:vAlign w:val="center"/>
          </w:tcPr>
          <w:p w14:paraId="27A50A4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80.00</w:t>
            </w:r>
          </w:p>
          <w:p w14:paraId="018786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(63.43)</w:t>
            </w:r>
          </w:p>
        </w:tc>
        <w:tc>
          <w:tcPr>
            <w:tcW w:w="834" w:type="dxa"/>
            <w:vAlign w:val="center"/>
          </w:tcPr>
          <w:p w14:paraId="4741C3B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1548.90</w:t>
            </w:r>
          </w:p>
        </w:tc>
        <w:tc>
          <w:tcPr>
            <w:tcW w:w="969" w:type="dxa"/>
            <w:vAlign w:val="center"/>
          </w:tcPr>
          <w:p w14:paraId="40FEEE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1737.10</w:t>
            </w:r>
          </w:p>
        </w:tc>
        <w:tc>
          <w:tcPr>
            <w:tcW w:w="850" w:type="dxa"/>
            <w:vAlign w:val="center"/>
          </w:tcPr>
          <w:p w14:paraId="0F0E66F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1938.47</w:t>
            </w:r>
          </w:p>
        </w:tc>
        <w:tc>
          <w:tcPr>
            <w:tcW w:w="851" w:type="dxa"/>
            <w:vAlign w:val="center"/>
          </w:tcPr>
          <w:p w14:paraId="36915D5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1741.49</w:t>
            </w:r>
          </w:p>
        </w:tc>
      </w:tr>
      <w:tr w:rsidR="00256DFD" w:rsidRPr="00781258" w14:paraId="67BCAB6F" w14:textId="77777777" w:rsidTr="00FE3729">
        <w:trPr>
          <w:trHeight w:val="170"/>
          <w:jc w:val="center"/>
        </w:trPr>
        <w:tc>
          <w:tcPr>
            <w:tcW w:w="544" w:type="dxa"/>
            <w:vAlign w:val="center"/>
          </w:tcPr>
          <w:p w14:paraId="2CFE3289"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3022" w:type="dxa"/>
            <w:vAlign w:val="center"/>
          </w:tcPr>
          <w:p w14:paraId="2EE57941" w14:textId="6177715E" w:rsidR="00256DFD" w:rsidRPr="00781258" w:rsidRDefault="006758EC" w:rsidP="00FE3729">
            <w:pPr>
              <w:spacing w:before="30" w:after="30" w:line="240" w:lineRule="auto"/>
              <w:jc w:val="center"/>
              <w:rPr>
                <w:rFonts w:ascii="Times New Roman" w:hAnsi="Times New Roman"/>
              </w:rPr>
            </w:pPr>
            <w:proofErr w:type="spellStart"/>
            <w:r>
              <w:rPr>
                <w:rFonts w:ascii="Times New Roman" w:hAnsi="Times New Roman"/>
              </w:rPr>
              <w:t>c</w:t>
            </w:r>
            <w:r w:rsidR="00256DFD" w:rsidRPr="00781258">
              <w:rPr>
                <w:rFonts w:ascii="Times New Roman" w:hAnsi="Times New Roman"/>
              </w:rPr>
              <w:t>aptan</w:t>
            </w:r>
            <w:proofErr w:type="spellEnd"/>
            <w:r w:rsidR="00256DFD" w:rsidRPr="00781258">
              <w:rPr>
                <w:rFonts w:ascii="Times New Roman" w:hAnsi="Times New Roman"/>
              </w:rPr>
              <w:t xml:space="preserve"> 50% WP</w:t>
            </w:r>
          </w:p>
        </w:tc>
        <w:tc>
          <w:tcPr>
            <w:tcW w:w="975" w:type="dxa"/>
            <w:vAlign w:val="center"/>
          </w:tcPr>
          <w:p w14:paraId="3469880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18.33</w:t>
            </w:r>
          </w:p>
          <w:p w14:paraId="4F94777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(25.35)</w:t>
            </w:r>
          </w:p>
        </w:tc>
        <w:tc>
          <w:tcPr>
            <w:tcW w:w="852" w:type="dxa"/>
            <w:gridSpan w:val="2"/>
            <w:vAlign w:val="center"/>
          </w:tcPr>
          <w:p w14:paraId="0DB7106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17.00</w:t>
            </w:r>
          </w:p>
          <w:p w14:paraId="42FD1DE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(24.35)</w:t>
            </w:r>
          </w:p>
        </w:tc>
        <w:tc>
          <w:tcPr>
            <w:tcW w:w="852" w:type="dxa"/>
            <w:vAlign w:val="center"/>
          </w:tcPr>
          <w:p w14:paraId="037102A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14.67</w:t>
            </w:r>
          </w:p>
          <w:p w14:paraId="217EC0E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(22.52)</w:t>
            </w:r>
          </w:p>
        </w:tc>
        <w:tc>
          <w:tcPr>
            <w:tcW w:w="843" w:type="dxa"/>
            <w:vAlign w:val="center"/>
          </w:tcPr>
          <w:p w14:paraId="16BBB67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16.67</w:t>
            </w:r>
          </w:p>
          <w:p w14:paraId="3A53A47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(24.10)</w:t>
            </w:r>
          </w:p>
        </w:tc>
        <w:tc>
          <w:tcPr>
            <w:tcW w:w="850" w:type="dxa"/>
            <w:vAlign w:val="center"/>
          </w:tcPr>
          <w:p w14:paraId="35D9034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82.33</w:t>
            </w:r>
          </w:p>
          <w:p w14:paraId="6160A94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(65.15)</w:t>
            </w:r>
          </w:p>
        </w:tc>
        <w:tc>
          <w:tcPr>
            <w:tcW w:w="850" w:type="dxa"/>
            <w:vAlign w:val="center"/>
          </w:tcPr>
          <w:p w14:paraId="544A7F0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83.67</w:t>
            </w:r>
          </w:p>
          <w:p w14:paraId="48F8FE6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(66.16)</w:t>
            </w:r>
          </w:p>
        </w:tc>
        <w:tc>
          <w:tcPr>
            <w:tcW w:w="866" w:type="dxa"/>
            <w:vAlign w:val="center"/>
          </w:tcPr>
          <w:p w14:paraId="13445F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88.67</w:t>
            </w:r>
          </w:p>
          <w:p w14:paraId="410BDB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(70.33)</w:t>
            </w:r>
          </w:p>
        </w:tc>
        <w:tc>
          <w:tcPr>
            <w:tcW w:w="852" w:type="dxa"/>
            <w:vAlign w:val="center"/>
          </w:tcPr>
          <w:p w14:paraId="7EE871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84.89</w:t>
            </w:r>
          </w:p>
          <w:p w14:paraId="3659665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(67.12)</w:t>
            </w:r>
          </w:p>
        </w:tc>
        <w:tc>
          <w:tcPr>
            <w:tcW w:w="834" w:type="dxa"/>
            <w:vAlign w:val="center"/>
          </w:tcPr>
          <w:p w14:paraId="1EB73CD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2049.60</w:t>
            </w:r>
          </w:p>
        </w:tc>
        <w:tc>
          <w:tcPr>
            <w:tcW w:w="969" w:type="dxa"/>
            <w:vAlign w:val="center"/>
          </w:tcPr>
          <w:p w14:paraId="76A6EBC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2085.6</w:t>
            </w:r>
          </w:p>
        </w:tc>
        <w:tc>
          <w:tcPr>
            <w:tcW w:w="850" w:type="dxa"/>
            <w:vAlign w:val="center"/>
          </w:tcPr>
          <w:p w14:paraId="7CAF6CE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2289.97</w:t>
            </w:r>
          </w:p>
        </w:tc>
        <w:tc>
          <w:tcPr>
            <w:tcW w:w="851" w:type="dxa"/>
            <w:vAlign w:val="center"/>
          </w:tcPr>
          <w:p w14:paraId="70F0FA3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2141.72</w:t>
            </w:r>
          </w:p>
        </w:tc>
      </w:tr>
      <w:tr w:rsidR="00256DFD" w:rsidRPr="00781258" w14:paraId="3BF9647B" w14:textId="77777777" w:rsidTr="00FE3729">
        <w:trPr>
          <w:trHeight w:val="170"/>
          <w:jc w:val="center"/>
        </w:trPr>
        <w:tc>
          <w:tcPr>
            <w:tcW w:w="544" w:type="dxa"/>
            <w:vAlign w:val="center"/>
          </w:tcPr>
          <w:p w14:paraId="4C09A0DB"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3022" w:type="dxa"/>
            <w:vAlign w:val="center"/>
          </w:tcPr>
          <w:p w14:paraId="286CE21A" w14:textId="78DAF9DF" w:rsidR="00256DFD" w:rsidRPr="00781258" w:rsidRDefault="00256DFD" w:rsidP="00FE3729">
            <w:pPr>
              <w:spacing w:before="30" w:after="30" w:line="240" w:lineRule="auto"/>
              <w:jc w:val="center"/>
              <w:rPr>
                <w:rFonts w:ascii="Times New Roman" w:hAnsi="Times New Roman"/>
              </w:rPr>
            </w:pPr>
            <w:r>
              <w:rPr>
                <w:rFonts w:ascii="Times New Roman" w:hAnsi="Times New Roman"/>
              </w:rPr>
              <w:t>(</w:t>
            </w:r>
            <w:proofErr w:type="spellStart"/>
            <w:r w:rsidR="006758EC">
              <w:rPr>
                <w:rFonts w:ascii="Times New Roman" w:hAnsi="Times New Roman"/>
              </w:rPr>
              <w:t>c</w:t>
            </w:r>
            <w:r>
              <w:rPr>
                <w:rFonts w:ascii="Times New Roman" w:hAnsi="Times New Roman"/>
              </w:rPr>
              <w:t>aptan</w:t>
            </w:r>
            <w:proofErr w:type="spellEnd"/>
            <w:r>
              <w:rPr>
                <w:rFonts w:ascii="Times New Roman" w:hAnsi="Times New Roman"/>
              </w:rPr>
              <w:t xml:space="preserve"> 70% + h</w:t>
            </w:r>
            <w:r w:rsidRPr="00781258">
              <w:rPr>
                <w:rFonts w:ascii="Times New Roman" w:hAnsi="Times New Roman"/>
              </w:rPr>
              <w:t>exaconazole 5% WP)</w:t>
            </w:r>
          </w:p>
        </w:tc>
        <w:tc>
          <w:tcPr>
            <w:tcW w:w="975" w:type="dxa"/>
            <w:vAlign w:val="center"/>
          </w:tcPr>
          <w:p w14:paraId="742AD28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15.67</w:t>
            </w:r>
          </w:p>
          <w:p w14:paraId="29DBE2D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(23.32)</w:t>
            </w:r>
          </w:p>
        </w:tc>
        <w:tc>
          <w:tcPr>
            <w:tcW w:w="852" w:type="dxa"/>
            <w:gridSpan w:val="2"/>
            <w:vAlign w:val="center"/>
          </w:tcPr>
          <w:p w14:paraId="7399D20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14.33</w:t>
            </w:r>
          </w:p>
          <w:p w14:paraId="6F1B4FC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(22.25)</w:t>
            </w:r>
          </w:p>
        </w:tc>
        <w:tc>
          <w:tcPr>
            <w:tcW w:w="852" w:type="dxa"/>
            <w:vAlign w:val="center"/>
          </w:tcPr>
          <w:p w14:paraId="05D05B3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13.67</w:t>
            </w:r>
          </w:p>
          <w:p w14:paraId="2548F3D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(21.70)</w:t>
            </w:r>
          </w:p>
        </w:tc>
        <w:tc>
          <w:tcPr>
            <w:tcW w:w="843" w:type="dxa"/>
            <w:vAlign w:val="center"/>
          </w:tcPr>
          <w:p w14:paraId="7ABEB61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14.56</w:t>
            </w:r>
          </w:p>
          <w:p w14:paraId="015DC69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(22.43)</w:t>
            </w:r>
          </w:p>
        </w:tc>
        <w:tc>
          <w:tcPr>
            <w:tcW w:w="850" w:type="dxa"/>
            <w:vAlign w:val="center"/>
          </w:tcPr>
          <w:p w14:paraId="0599388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88.33</w:t>
            </w:r>
          </w:p>
          <w:p w14:paraId="621B1F9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(70.03)</w:t>
            </w:r>
          </w:p>
        </w:tc>
        <w:tc>
          <w:tcPr>
            <w:tcW w:w="850" w:type="dxa"/>
            <w:vAlign w:val="center"/>
          </w:tcPr>
          <w:p w14:paraId="4597A2D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92.33</w:t>
            </w:r>
          </w:p>
          <w:p w14:paraId="654E77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(73.93)</w:t>
            </w:r>
          </w:p>
        </w:tc>
        <w:tc>
          <w:tcPr>
            <w:tcW w:w="866" w:type="dxa"/>
            <w:vAlign w:val="center"/>
          </w:tcPr>
          <w:p w14:paraId="0E541D2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91.33</w:t>
            </w:r>
          </w:p>
          <w:p w14:paraId="4BEFEB7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(72.88)</w:t>
            </w:r>
          </w:p>
        </w:tc>
        <w:tc>
          <w:tcPr>
            <w:tcW w:w="852" w:type="dxa"/>
            <w:vAlign w:val="center"/>
          </w:tcPr>
          <w:p w14:paraId="4E28FCD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90.67</w:t>
            </w:r>
          </w:p>
          <w:p w14:paraId="157877F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(72.21)</w:t>
            </w:r>
          </w:p>
        </w:tc>
        <w:tc>
          <w:tcPr>
            <w:tcW w:w="834" w:type="dxa"/>
            <w:vAlign w:val="center"/>
          </w:tcPr>
          <w:p w14:paraId="499EC02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2358.03</w:t>
            </w:r>
          </w:p>
        </w:tc>
        <w:tc>
          <w:tcPr>
            <w:tcW w:w="969" w:type="dxa"/>
            <w:vAlign w:val="center"/>
          </w:tcPr>
          <w:p w14:paraId="6A3E835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2388.78</w:t>
            </w:r>
          </w:p>
        </w:tc>
        <w:tc>
          <w:tcPr>
            <w:tcW w:w="850" w:type="dxa"/>
            <w:vAlign w:val="center"/>
          </w:tcPr>
          <w:p w14:paraId="7B408A8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2483.9</w:t>
            </w:r>
          </w:p>
        </w:tc>
        <w:tc>
          <w:tcPr>
            <w:tcW w:w="851" w:type="dxa"/>
            <w:vAlign w:val="center"/>
          </w:tcPr>
          <w:p w14:paraId="760F172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2410.24</w:t>
            </w:r>
          </w:p>
        </w:tc>
      </w:tr>
      <w:tr w:rsidR="00256DFD" w:rsidRPr="00781258" w14:paraId="4B92DEB9" w14:textId="77777777" w:rsidTr="00FE3729">
        <w:trPr>
          <w:trHeight w:val="170"/>
          <w:jc w:val="center"/>
        </w:trPr>
        <w:tc>
          <w:tcPr>
            <w:tcW w:w="544" w:type="dxa"/>
            <w:vAlign w:val="center"/>
          </w:tcPr>
          <w:p w14:paraId="699086A4"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3022" w:type="dxa"/>
            <w:vAlign w:val="center"/>
          </w:tcPr>
          <w:p w14:paraId="688A381D" w14:textId="314C0A1C" w:rsidR="00256DFD" w:rsidRPr="00781258" w:rsidRDefault="006758EC" w:rsidP="00FE3729">
            <w:pPr>
              <w:spacing w:before="30" w:after="30" w:line="240" w:lineRule="auto"/>
              <w:jc w:val="center"/>
              <w:rPr>
                <w:rFonts w:ascii="Times New Roman" w:hAnsi="Times New Roman"/>
              </w:rPr>
            </w:pPr>
            <w:r>
              <w:rPr>
                <w:rFonts w:ascii="Times New Roman" w:hAnsi="Times New Roman"/>
              </w:rPr>
              <w:t>t</w:t>
            </w:r>
            <w:r w:rsidR="00256DFD" w:rsidRPr="00781258">
              <w:rPr>
                <w:rFonts w:ascii="Times New Roman" w:hAnsi="Times New Roman"/>
              </w:rPr>
              <w:t>ebuconazole 2DS</w:t>
            </w:r>
          </w:p>
        </w:tc>
        <w:tc>
          <w:tcPr>
            <w:tcW w:w="975" w:type="dxa"/>
            <w:vAlign w:val="center"/>
          </w:tcPr>
          <w:p w14:paraId="1997980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67AF7F0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52" w:type="dxa"/>
            <w:gridSpan w:val="2"/>
            <w:vAlign w:val="center"/>
          </w:tcPr>
          <w:p w14:paraId="52A85A5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1F9EF4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52" w:type="dxa"/>
            <w:vAlign w:val="center"/>
          </w:tcPr>
          <w:p w14:paraId="3012043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16.00</w:t>
            </w:r>
          </w:p>
          <w:p w14:paraId="3E3920D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(23.58)</w:t>
            </w:r>
          </w:p>
        </w:tc>
        <w:tc>
          <w:tcPr>
            <w:tcW w:w="843" w:type="dxa"/>
            <w:vAlign w:val="center"/>
          </w:tcPr>
          <w:p w14:paraId="30AE27B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17.11</w:t>
            </w:r>
          </w:p>
          <w:p w14:paraId="243717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(24.43)</w:t>
            </w:r>
          </w:p>
        </w:tc>
        <w:tc>
          <w:tcPr>
            <w:tcW w:w="850" w:type="dxa"/>
            <w:vAlign w:val="center"/>
          </w:tcPr>
          <w:p w14:paraId="70852A0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87.00</w:t>
            </w:r>
          </w:p>
          <w:p w14:paraId="3FA9441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(68.87)</w:t>
            </w:r>
          </w:p>
        </w:tc>
        <w:tc>
          <w:tcPr>
            <w:tcW w:w="850" w:type="dxa"/>
            <w:vAlign w:val="center"/>
          </w:tcPr>
          <w:p w14:paraId="5BA5735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87.00</w:t>
            </w:r>
          </w:p>
          <w:p w14:paraId="754642F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(68.87)</w:t>
            </w:r>
          </w:p>
        </w:tc>
        <w:tc>
          <w:tcPr>
            <w:tcW w:w="866" w:type="dxa"/>
            <w:vAlign w:val="center"/>
          </w:tcPr>
          <w:p w14:paraId="2383FBB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86.00</w:t>
            </w:r>
          </w:p>
          <w:p w14:paraId="195B4F7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(68.03)</w:t>
            </w:r>
          </w:p>
        </w:tc>
        <w:tc>
          <w:tcPr>
            <w:tcW w:w="852" w:type="dxa"/>
            <w:vAlign w:val="center"/>
          </w:tcPr>
          <w:p w14:paraId="5F03D7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86.67</w:t>
            </w:r>
          </w:p>
          <w:p w14:paraId="3175ED1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(68.58)</w:t>
            </w:r>
          </w:p>
        </w:tc>
        <w:tc>
          <w:tcPr>
            <w:tcW w:w="834" w:type="dxa"/>
            <w:vAlign w:val="center"/>
          </w:tcPr>
          <w:p w14:paraId="1414DAF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2159.27</w:t>
            </w:r>
          </w:p>
        </w:tc>
        <w:tc>
          <w:tcPr>
            <w:tcW w:w="969" w:type="dxa"/>
            <w:vAlign w:val="center"/>
          </w:tcPr>
          <w:p w14:paraId="7F208F7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1913.82</w:t>
            </w:r>
          </w:p>
        </w:tc>
        <w:tc>
          <w:tcPr>
            <w:tcW w:w="850" w:type="dxa"/>
            <w:vAlign w:val="center"/>
          </w:tcPr>
          <w:p w14:paraId="1F2BC2D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2110.85</w:t>
            </w:r>
          </w:p>
        </w:tc>
        <w:tc>
          <w:tcPr>
            <w:tcW w:w="851" w:type="dxa"/>
            <w:vAlign w:val="center"/>
          </w:tcPr>
          <w:p w14:paraId="6CDF3F7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2061.31</w:t>
            </w:r>
          </w:p>
        </w:tc>
      </w:tr>
      <w:tr w:rsidR="00256DFD" w:rsidRPr="00781258" w14:paraId="5FACAEEF" w14:textId="77777777" w:rsidTr="00FE3729">
        <w:trPr>
          <w:trHeight w:val="170"/>
          <w:jc w:val="center"/>
        </w:trPr>
        <w:tc>
          <w:tcPr>
            <w:tcW w:w="544" w:type="dxa"/>
            <w:vAlign w:val="center"/>
          </w:tcPr>
          <w:p w14:paraId="5C772A0F"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3022" w:type="dxa"/>
            <w:vAlign w:val="center"/>
          </w:tcPr>
          <w:p w14:paraId="62956CE5" w14:textId="46981533"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t</w:t>
            </w:r>
            <w:r w:rsidRPr="00781258">
              <w:rPr>
                <w:rFonts w:ascii="Times New Roman" w:hAnsi="Times New Roman"/>
              </w:rPr>
              <w:t>hiophanate methyl 45% +</w:t>
            </w:r>
          </w:p>
          <w:p w14:paraId="197F792A" w14:textId="77777777" w:rsidR="00256DFD" w:rsidRPr="00781258" w:rsidRDefault="00256DFD" w:rsidP="00FE3729">
            <w:pPr>
              <w:spacing w:before="30" w:after="30" w:line="240" w:lineRule="auto"/>
              <w:jc w:val="center"/>
              <w:rPr>
                <w:rFonts w:ascii="Times New Roman" w:hAnsi="Times New Roman"/>
              </w:rPr>
            </w:pPr>
            <w:proofErr w:type="spellStart"/>
            <w:r>
              <w:rPr>
                <w:rFonts w:ascii="Times New Roman" w:hAnsi="Times New Roman"/>
              </w:rPr>
              <w:t>p</w:t>
            </w:r>
            <w:r w:rsidRPr="00781258">
              <w:rPr>
                <w:rFonts w:ascii="Times New Roman" w:hAnsi="Times New Roman"/>
              </w:rPr>
              <w:t>yraclostrobin</w:t>
            </w:r>
            <w:proofErr w:type="spellEnd"/>
            <w:r w:rsidRPr="00781258">
              <w:rPr>
                <w:rFonts w:ascii="Times New Roman" w:hAnsi="Times New Roman"/>
              </w:rPr>
              <w:t xml:space="preserve"> 5% FS)</w:t>
            </w:r>
          </w:p>
        </w:tc>
        <w:tc>
          <w:tcPr>
            <w:tcW w:w="975" w:type="dxa"/>
            <w:vAlign w:val="center"/>
          </w:tcPr>
          <w:p w14:paraId="4A58104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20.00</w:t>
            </w:r>
          </w:p>
          <w:p w14:paraId="2F7573B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(26.57)</w:t>
            </w:r>
          </w:p>
        </w:tc>
        <w:tc>
          <w:tcPr>
            <w:tcW w:w="852" w:type="dxa"/>
            <w:gridSpan w:val="2"/>
            <w:vAlign w:val="center"/>
          </w:tcPr>
          <w:p w14:paraId="47E44FD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20.33</w:t>
            </w:r>
          </w:p>
          <w:p w14:paraId="1CD73B8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(26.80)</w:t>
            </w:r>
          </w:p>
        </w:tc>
        <w:tc>
          <w:tcPr>
            <w:tcW w:w="852" w:type="dxa"/>
            <w:vAlign w:val="center"/>
          </w:tcPr>
          <w:p w14:paraId="081376C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6DC03D6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43" w:type="dxa"/>
            <w:vAlign w:val="center"/>
          </w:tcPr>
          <w:p w14:paraId="0300907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19.33</w:t>
            </w:r>
          </w:p>
          <w:p w14:paraId="47B28BA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(26.08)</w:t>
            </w:r>
          </w:p>
        </w:tc>
        <w:tc>
          <w:tcPr>
            <w:tcW w:w="850" w:type="dxa"/>
            <w:vAlign w:val="center"/>
          </w:tcPr>
          <w:p w14:paraId="27A56E6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85.33</w:t>
            </w:r>
          </w:p>
          <w:p w14:paraId="1088336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(67.48)</w:t>
            </w:r>
          </w:p>
        </w:tc>
        <w:tc>
          <w:tcPr>
            <w:tcW w:w="850" w:type="dxa"/>
            <w:vAlign w:val="center"/>
          </w:tcPr>
          <w:p w14:paraId="542846F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84.33</w:t>
            </w:r>
          </w:p>
          <w:p w14:paraId="2838329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(66.68)</w:t>
            </w:r>
          </w:p>
        </w:tc>
        <w:tc>
          <w:tcPr>
            <w:tcW w:w="866" w:type="dxa"/>
            <w:vAlign w:val="center"/>
          </w:tcPr>
          <w:p w14:paraId="0EF9030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86.66</w:t>
            </w:r>
          </w:p>
          <w:p w14:paraId="01F4E96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(68.58)</w:t>
            </w:r>
          </w:p>
        </w:tc>
        <w:tc>
          <w:tcPr>
            <w:tcW w:w="852" w:type="dxa"/>
            <w:vAlign w:val="center"/>
          </w:tcPr>
          <w:p w14:paraId="2BABA69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85.44</w:t>
            </w:r>
          </w:p>
          <w:p w14:paraId="73226D8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(67.57)</w:t>
            </w:r>
          </w:p>
        </w:tc>
        <w:tc>
          <w:tcPr>
            <w:tcW w:w="834" w:type="dxa"/>
            <w:vAlign w:val="center"/>
          </w:tcPr>
          <w:p w14:paraId="0ACFFA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1983.30</w:t>
            </w:r>
          </w:p>
        </w:tc>
        <w:tc>
          <w:tcPr>
            <w:tcW w:w="969" w:type="dxa"/>
            <w:vAlign w:val="center"/>
          </w:tcPr>
          <w:p w14:paraId="67D29DF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1840.30</w:t>
            </w:r>
          </w:p>
        </w:tc>
        <w:tc>
          <w:tcPr>
            <w:tcW w:w="850" w:type="dxa"/>
            <w:vAlign w:val="center"/>
          </w:tcPr>
          <w:p w14:paraId="1603ECB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2085.62</w:t>
            </w:r>
          </w:p>
        </w:tc>
        <w:tc>
          <w:tcPr>
            <w:tcW w:w="851" w:type="dxa"/>
            <w:vAlign w:val="center"/>
          </w:tcPr>
          <w:p w14:paraId="2F9E1C3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1969.74</w:t>
            </w:r>
          </w:p>
        </w:tc>
      </w:tr>
      <w:tr w:rsidR="00256DFD" w:rsidRPr="00781258" w14:paraId="5E17FD4B" w14:textId="77777777" w:rsidTr="00FE3729">
        <w:trPr>
          <w:trHeight w:val="170"/>
          <w:jc w:val="center"/>
        </w:trPr>
        <w:tc>
          <w:tcPr>
            <w:tcW w:w="544" w:type="dxa"/>
            <w:vAlign w:val="center"/>
          </w:tcPr>
          <w:p w14:paraId="7EC001EE"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8</w:t>
            </w:r>
          </w:p>
        </w:tc>
        <w:tc>
          <w:tcPr>
            <w:tcW w:w="3022" w:type="dxa"/>
            <w:vAlign w:val="center"/>
          </w:tcPr>
          <w:p w14:paraId="2716F203" w14:textId="5E497260"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m</w:t>
            </w:r>
            <w:r w:rsidRPr="00781258">
              <w:rPr>
                <w:rFonts w:ascii="Times New Roman" w:hAnsi="Times New Roman"/>
              </w:rPr>
              <w:t>ancozeb 50% +</w:t>
            </w:r>
          </w:p>
          <w:p w14:paraId="364F1BF5" w14:textId="77777777" w:rsidR="00256DFD" w:rsidRPr="00781258" w:rsidRDefault="00256DFD" w:rsidP="00FE3729">
            <w:pPr>
              <w:spacing w:before="30" w:after="30" w:line="240" w:lineRule="auto"/>
              <w:jc w:val="center"/>
              <w:rPr>
                <w:rFonts w:ascii="Times New Roman" w:hAnsi="Times New Roman"/>
              </w:rPr>
            </w:pPr>
            <w:r>
              <w:rPr>
                <w:rFonts w:ascii="Times New Roman" w:hAnsi="Times New Roman"/>
              </w:rPr>
              <w:t>c</w:t>
            </w:r>
            <w:r w:rsidRPr="00781258">
              <w:rPr>
                <w:rFonts w:ascii="Times New Roman" w:hAnsi="Times New Roman"/>
              </w:rPr>
              <w:t>arbendazim 25% WS)</w:t>
            </w:r>
          </w:p>
        </w:tc>
        <w:tc>
          <w:tcPr>
            <w:tcW w:w="975" w:type="dxa"/>
            <w:vAlign w:val="center"/>
          </w:tcPr>
          <w:p w14:paraId="13F048B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21.33</w:t>
            </w:r>
          </w:p>
          <w:p w14:paraId="04217B1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(27.51)</w:t>
            </w:r>
          </w:p>
        </w:tc>
        <w:tc>
          <w:tcPr>
            <w:tcW w:w="852" w:type="dxa"/>
            <w:gridSpan w:val="2"/>
            <w:vAlign w:val="center"/>
          </w:tcPr>
          <w:p w14:paraId="137C754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21.00</w:t>
            </w:r>
          </w:p>
          <w:p w14:paraId="28AB0C2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(27.27)</w:t>
            </w:r>
          </w:p>
        </w:tc>
        <w:tc>
          <w:tcPr>
            <w:tcW w:w="852" w:type="dxa"/>
            <w:vAlign w:val="center"/>
          </w:tcPr>
          <w:p w14:paraId="44FE810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20.00</w:t>
            </w:r>
          </w:p>
          <w:p w14:paraId="72A88DE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(26.57)</w:t>
            </w:r>
          </w:p>
        </w:tc>
        <w:tc>
          <w:tcPr>
            <w:tcW w:w="843" w:type="dxa"/>
            <w:vAlign w:val="center"/>
          </w:tcPr>
          <w:p w14:paraId="4757F49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20.77</w:t>
            </w:r>
          </w:p>
          <w:p w14:paraId="144FF8E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(27.11)</w:t>
            </w:r>
          </w:p>
        </w:tc>
        <w:tc>
          <w:tcPr>
            <w:tcW w:w="850" w:type="dxa"/>
            <w:vAlign w:val="center"/>
          </w:tcPr>
          <w:p w14:paraId="5B0BEBB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83.67</w:t>
            </w:r>
          </w:p>
          <w:p w14:paraId="735F923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(66.16)</w:t>
            </w:r>
          </w:p>
        </w:tc>
        <w:tc>
          <w:tcPr>
            <w:tcW w:w="850" w:type="dxa"/>
            <w:vAlign w:val="center"/>
          </w:tcPr>
          <w:p w14:paraId="347A338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81.00</w:t>
            </w:r>
          </w:p>
          <w:p w14:paraId="4F17CE8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(64.16)</w:t>
            </w:r>
          </w:p>
        </w:tc>
        <w:tc>
          <w:tcPr>
            <w:tcW w:w="866" w:type="dxa"/>
            <w:vAlign w:val="center"/>
          </w:tcPr>
          <w:p w14:paraId="5F5B275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84.33</w:t>
            </w:r>
          </w:p>
          <w:p w14:paraId="4701696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(66.68)</w:t>
            </w:r>
          </w:p>
        </w:tc>
        <w:tc>
          <w:tcPr>
            <w:tcW w:w="852" w:type="dxa"/>
            <w:vAlign w:val="center"/>
          </w:tcPr>
          <w:p w14:paraId="1C35A01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83.00</w:t>
            </w:r>
          </w:p>
          <w:p w14:paraId="504B35A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(65.65)</w:t>
            </w:r>
          </w:p>
        </w:tc>
        <w:tc>
          <w:tcPr>
            <w:tcW w:w="834" w:type="dxa"/>
            <w:vAlign w:val="center"/>
          </w:tcPr>
          <w:p w14:paraId="7055E9F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1929.78</w:t>
            </w:r>
          </w:p>
        </w:tc>
        <w:tc>
          <w:tcPr>
            <w:tcW w:w="969" w:type="dxa"/>
            <w:vAlign w:val="center"/>
          </w:tcPr>
          <w:p w14:paraId="2AFE49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1954.77</w:t>
            </w:r>
          </w:p>
        </w:tc>
        <w:tc>
          <w:tcPr>
            <w:tcW w:w="850" w:type="dxa"/>
            <w:vAlign w:val="center"/>
          </w:tcPr>
          <w:p w14:paraId="785F550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1935.91</w:t>
            </w:r>
          </w:p>
        </w:tc>
        <w:tc>
          <w:tcPr>
            <w:tcW w:w="851" w:type="dxa"/>
            <w:vAlign w:val="center"/>
          </w:tcPr>
          <w:p w14:paraId="7C4E2CC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1940.15</w:t>
            </w:r>
          </w:p>
        </w:tc>
      </w:tr>
      <w:tr w:rsidR="00256DFD" w:rsidRPr="00781258" w14:paraId="640B35A5" w14:textId="77777777" w:rsidTr="00FE3729">
        <w:trPr>
          <w:trHeight w:val="170"/>
          <w:jc w:val="center"/>
        </w:trPr>
        <w:tc>
          <w:tcPr>
            <w:tcW w:w="544" w:type="dxa"/>
            <w:vAlign w:val="center"/>
          </w:tcPr>
          <w:p w14:paraId="595D18F6"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9</w:t>
            </w:r>
          </w:p>
        </w:tc>
        <w:tc>
          <w:tcPr>
            <w:tcW w:w="3022" w:type="dxa"/>
            <w:vAlign w:val="center"/>
          </w:tcPr>
          <w:p w14:paraId="639372BA"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bCs/>
              </w:rPr>
              <w:t>Untreated check</w:t>
            </w:r>
          </w:p>
        </w:tc>
        <w:tc>
          <w:tcPr>
            <w:tcW w:w="2679" w:type="dxa"/>
            <w:gridSpan w:val="4"/>
            <w:vAlign w:val="center"/>
          </w:tcPr>
          <w:p w14:paraId="2AA52FD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43.67</w:t>
            </w:r>
          </w:p>
          <w:p w14:paraId="1E296F5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(41.36)</w:t>
            </w:r>
          </w:p>
        </w:tc>
        <w:tc>
          <w:tcPr>
            <w:tcW w:w="843" w:type="dxa"/>
            <w:vAlign w:val="center"/>
          </w:tcPr>
          <w:p w14:paraId="36A1892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43.67</w:t>
            </w:r>
          </w:p>
          <w:p w14:paraId="6E17F64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(41.36)</w:t>
            </w:r>
          </w:p>
        </w:tc>
        <w:tc>
          <w:tcPr>
            <w:tcW w:w="2566" w:type="dxa"/>
            <w:gridSpan w:val="3"/>
            <w:vAlign w:val="center"/>
          </w:tcPr>
          <w:p w14:paraId="28511D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64.00</w:t>
            </w:r>
          </w:p>
          <w:p w14:paraId="4AEC3BC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(53.13)</w:t>
            </w:r>
          </w:p>
        </w:tc>
        <w:tc>
          <w:tcPr>
            <w:tcW w:w="852" w:type="dxa"/>
            <w:vAlign w:val="center"/>
          </w:tcPr>
          <w:p w14:paraId="63BD470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64.00</w:t>
            </w:r>
          </w:p>
          <w:p w14:paraId="6F5A072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(53.13)</w:t>
            </w:r>
          </w:p>
        </w:tc>
        <w:tc>
          <w:tcPr>
            <w:tcW w:w="2653" w:type="dxa"/>
            <w:gridSpan w:val="3"/>
            <w:vAlign w:val="center"/>
          </w:tcPr>
          <w:p w14:paraId="6BD0F41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1245.69</w:t>
            </w:r>
          </w:p>
        </w:tc>
        <w:tc>
          <w:tcPr>
            <w:tcW w:w="851" w:type="dxa"/>
            <w:vAlign w:val="center"/>
          </w:tcPr>
          <w:p w14:paraId="4A3165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1245.69</w:t>
            </w:r>
          </w:p>
        </w:tc>
      </w:tr>
      <w:tr w:rsidR="00256DFD" w:rsidRPr="00781258" w14:paraId="51E9F7E0" w14:textId="77777777" w:rsidTr="00FE3729">
        <w:trPr>
          <w:trHeight w:val="170"/>
          <w:jc w:val="center"/>
        </w:trPr>
        <w:tc>
          <w:tcPr>
            <w:tcW w:w="544" w:type="dxa"/>
            <w:vAlign w:val="center"/>
          </w:tcPr>
          <w:p w14:paraId="1D15DB00"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6A7F6397"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975" w:type="dxa"/>
            <w:vAlign w:val="center"/>
          </w:tcPr>
          <w:p w14:paraId="341C9AD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23.56</w:t>
            </w:r>
          </w:p>
          <w:p w14:paraId="486CA45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(29.03)</w:t>
            </w:r>
          </w:p>
        </w:tc>
        <w:tc>
          <w:tcPr>
            <w:tcW w:w="852" w:type="dxa"/>
            <w:gridSpan w:val="2"/>
            <w:vAlign w:val="center"/>
          </w:tcPr>
          <w:p w14:paraId="0AE9519C"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22.52</w:t>
            </w:r>
          </w:p>
          <w:p w14:paraId="33EC836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(28.33)</w:t>
            </w:r>
          </w:p>
        </w:tc>
        <w:tc>
          <w:tcPr>
            <w:tcW w:w="852" w:type="dxa"/>
            <w:vAlign w:val="center"/>
          </w:tcPr>
          <w:p w14:paraId="13799C9A"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21.11</w:t>
            </w:r>
          </w:p>
          <w:p w14:paraId="3B796A6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(27.35)</w:t>
            </w:r>
          </w:p>
        </w:tc>
        <w:tc>
          <w:tcPr>
            <w:tcW w:w="843" w:type="dxa"/>
            <w:vAlign w:val="center"/>
          </w:tcPr>
          <w:p w14:paraId="3BF4D76D"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22.39</w:t>
            </w:r>
          </w:p>
          <w:p w14:paraId="3AF945CB"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(28.24)</w:t>
            </w:r>
          </w:p>
        </w:tc>
        <w:tc>
          <w:tcPr>
            <w:tcW w:w="850" w:type="dxa"/>
            <w:vAlign w:val="center"/>
          </w:tcPr>
          <w:p w14:paraId="07F74462"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79.78</w:t>
            </w:r>
          </w:p>
          <w:p w14:paraId="34070997"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(63.28)</w:t>
            </w:r>
          </w:p>
        </w:tc>
        <w:tc>
          <w:tcPr>
            <w:tcW w:w="850" w:type="dxa"/>
            <w:vAlign w:val="center"/>
          </w:tcPr>
          <w:p w14:paraId="0D07C33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81.74</w:t>
            </w:r>
          </w:p>
          <w:p w14:paraId="7DD8FB41"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(64.70)</w:t>
            </w:r>
          </w:p>
        </w:tc>
        <w:tc>
          <w:tcPr>
            <w:tcW w:w="866" w:type="dxa"/>
            <w:vAlign w:val="center"/>
          </w:tcPr>
          <w:p w14:paraId="082BEA7F"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84.26</w:t>
            </w:r>
          </w:p>
          <w:p w14:paraId="17CFC39C"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(66.63)</w:t>
            </w:r>
          </w:p>
        </w:tc>
        <w:tc>
          <w:tcPr>
            <w:tcW w:w="852" w:type="dxa"/>
            <w:vAlign w:val="center"/>
          </w:tcPr>
          <w:p w14:paraId="188FF75D"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81.93</w:t>
            </w:r>
          </w:p>
          <w:p w14:paraId="66116D6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(64.84)</w:t>
            </w:r>
          </w:p>
        </w:tc>
        <w:tc>
          <w:tcPr>
            <w:tcW w:w="834" w:type="dxa"/>
            <w:vAlign w:val="center"/>
          </w:tcPr>
          <w:p w14:paraId="459EA7E3"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1820.86</w:t>
            </w:r>
          </w:p>
        </w:tc>
        <w:tc>
          <w:tcPr>
            <w:tcW w:w="969" w:type="dxa"/>
            <w:vAlign w:val="center"/>
          </w:tcPr>
          <w:p w14:paraId="729B9464"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1880.93</w:t>
            </w:r>
          </w:p>
        </w:tc>
        <w:tc>
          <w:tcPr>
            <w:tcW w:w="850" w:type="dxa"/>
            <w:vAlign w:val="center"/>
          </w:tcPr>
          <w:p w14:paraId="5598B3D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2007.76</w:t>
            </w:r>
          </w:p>
        </w:tc>
        <w:tc>
          <w:tcPr>
            <w:tcW w:w="851" w:type="dxa"/>
            <w:vAlign w:val="center"/>
          </w:tcPr>
          <w:p w14:paraId="5E39291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1903.18</w:t>
            </w:r>
          </w:p>
        </w:tc>
      </w:tr>
      <w:tr w:rsidR="00256DFD" w:rsidRPr="00781258" w14:paraId="215084EC" w14:textId="77777777" w:rsidTr="00FE3729">
        <w:trPr>
          <w:trHeight w:val="170"/>
          <w:jc w:val="center"/>
        </w:trPr>
        <w:tc>
          <w:tcPr>
            <w:tcW w:w="544" w:type="dxa"/>
            <w:vAlign w:val="center"/>
          </w:tcPr>
          <w:p w14:paraId="17D71FC6"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32EAA8C7" w14:textId="77777777" w:rsidR="00256DFD" w:rsidRPr="00781258" w:rsidRDefault="00256DFD" w:rsidP="00FE3729">
            <w:pPr>
              <w:spacing w:before="30" w:after="30" w:line="240" w:lineRule="auto"/>
              <w:jc w:val="center"/>
              <w:rPr>
                <w:rFonts w:ascii="Times New Roman" w:hAnsi="Times New Roman"/>
              </w:rPr>
            </w:pPr>
          </w:p>
        </w:tc>
        <w:tc>
          <w:tcPr>
            <w:tcW w:w="1819" w:type="dxa"/>
            <w:gridSpan w:val="2"/>
            <w:vAlign w:val="center"/>
          </w:tcPr>
          <w:p w14:paraId="6F59967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03" w:type="dxa"/>
            <w:gridSpan w:val="3"/>
            <w:vAlign w:val="center"/>
          </w:tcPr>
          <w:p w14:paraId="5AEE013C"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c>
          <w:tcPr>
            <w:tcW w:w="1700" w:type="dxa"/>
            <w:gridSpan w:val="2"/>
            <w:vAlign w:val="center"/>
          </w:tcPr>
          <w:p w14:paraId="77B2490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18" w:type="dxa"/>
            <w:gridSpan w:val="2"/>
            <w:vAlign w:val="center"/>
          </w:tcPr>
          <w:p w14:paraId="0DA7FFB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c>
          <w:tcPr>
            <w:tcW w:w="1803" w:type="dxa"/>
            <w:gridSpan w:val="2"/>
            <w:vAlign w:val="center"/>
          </w:tcPr>
          <w:p w14:paraId="0109BA4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01" w:type="dxa"/>
            <w:gridSpan w:val="2"/>
            <w:vAlign w:val="center"/>
          </w:tcPr>
          <w:p w14:paraId="6D3B91AD"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r>
      <w:tr w:rsidR="00256DFD" w:rsidRPr="00781258" w14:paraId="1EAC79D4" w14:textId="77777777" w:rsidTr="00FE3729">
        <w:trPr>
          <w:trHeight w:val="170"/>
          <w:jc w:val="center"/>
        </w:trPr>
        <w:tc>
          <w:tcPr>
            <w:tcW w:w="544" w:type="dxa"/>
            <w:vAlign w:val="center"/>
          </w:tcPr>
          <w:p w14:paraId="2908267B"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38B900D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Fungicides (F)</w:t>
            </w:r>
          </w:p>
        </w:tc>
        <w:tc>
          <w:tcPr>
            <w:tcW w:w="1819" w:type="dxa"/>
            <w:gridSpan w:val="2"/>
            <w:vAlign w:val="center"/>
          </w:tcPr>
          <w:p w14:paraId="2C6329BA"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0.25</w:t>
            </w:r>
          </w:p>
        </w:tc>
        <w:tc>
          <w:tcPr>
            <w:tcW w:w="1703" w:type="dxa"/>
            <w:gridSpan w:val="3"/>
            <w:vAlign w:val="center"/>
          </w:tcPr>
          <w:p w14:paraId="73449FA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0.70</w:t>
            </w:r>
          </w:p>
        </w:tc>
        <w:tc>
          <w:tcPr>
            <w:tcW w:w="1700" w:type="dxa"/>
            <w:gridSpan w:val="2"/>
            <w:vAlign w:val="center"/>
          </w:tcPr>
          <w:p w14:paraId="2AAED19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0.63</w:t>
            </w:r>
          </w:p>
        </w:tc>
        <w:tc>
          <w:tcPr>
            <w:tcW w:w="1718" w:type="dxa"/>
            <w:gridSpan w:val="2"/>
            <w:vAlign w:val="center"/>
          </w:tcPr>
          <w:p w14:paraId="0FAC7A89"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1.79</w:t>
            </w:r>
          </w:p>
        </w:tc>
        <w:tc>
          <w:tcPr>
            <w:tcW w:w="1803" w:type="dxa"/>
            <w:gridSpan w:val="2"/>
            <w:vAlign w:val="center"/>
          </w:tcPr>
          <w:p w14:paraId="66E58EF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27.39</w:t>
            </w:r>
          </w:p>
        </w:tc>
        <w:tc>
          <w:tcPr>
            <w:tcW w:w="1701" w:type="dxa"/>
            <w:gridSpan w:val="2"/>
            <w:vAlign w:val="center"/>
          </w:tcPr>
          <w:p w14:paraId="0FAA9896"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77.87</w:t>
            </w:r>
          </w:p>
        </w:tc>
      </w:tr>
      <w:tr w:rsidR="00256DFD" w:rsidRPr="00781258" w14:paraId="370608C1" w14:textId="77777777" w:rsidTr="00FE3729">
        <w:trPr>
          <w:trHeight w:val="170"/>
          <w:jc w:val="center"/>
        </w:trPr>
        <w:tc>
          <w:tcPr>
            <w:tcW w:w="544" w:type="dxa"/>
            <w:vAlign w:val="center"/>
          </w:tcPr>
          <w:p w14:paraId="59CA6A7E"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4564519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Concentrations (C)</w:t>
            </w:r>
          </w:p>
        </w:tc>
        <w:tc>
          <w:tcPr>
            <w:tcW w:w="1819" w:type="dxa"/>
            <w:gridSpan w:val="2"/>
            <w:vAlign w:val="center"/>
          </w:tcPr>
          <w:p w14:paraId="349BFF2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0.14</w:t>
            </w:r>
          </w:p>
        </w:tc>
        <w:tc>
          <w:tcPr>
            <w:tcW w:w="1703" w:type="dxa"/>
            <w:gridSpan w:val="3"/>
            <w:vAlign w:val="center"/>
          </w:tcPr>
          <w:p w14:paraId="5F9946F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0.41</w:t>
            </w:r>
          </w:p>
        </w:tc>
        <w:tc>
          <w:tcPr>
            <w:tcW w:w="1700" w:type="dxa"/>
            <w:gridSpan w:val="2"/>
            <w:vAlign w:val="center"/>
          </w:tcPr>
          <w:p w14:paraId="1643BDC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0.36</w:t>
            </w:r>
          </w:p>
        </w:tc>
        <w:tc>
          <w:tcPr>
            <w:tcW w:w="1718" w:type="dxa"/>
            <w:gridSpan w:val="2"/>
            <w:vAlign w:val="center"/>
          </w:tcPr>
          <w:p w14:paraId="3FD5666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1.03</w:t>
            </w:r>
          </w:p>
        </w:tc>
        <w:tc>
          <w:tcPr>
            <w:tcW w:w="1803" w:type="dxa"/>
            <w:gridSpan w:val="2"/>
            <w:vAlign w:val="center"/>
          </w:tcPr>
          <w:p w14:paraId="78C6135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15.81</w:t>
            </w:r>
          </w:p>
        </w:tc>
        <w:tc>
          <w:tcPr>
            <w:tcW w:w="1701" w:type="dxa"/>
            <w:gridSpan w:val="2"/>
            <w:vAlign w:val="center"/>
          </w:tcPr>
          <w:p w14:paraId="61E205D1"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44.96</w:t>
            </w:r>
          </w:p>
        </w:tc>
      </w:tr>
      <w:tr w:rsidR="00256DFD" w:rsidRPr="00781258" w14:paraId="039266D9" w14:textId="77777777" w:rsidTr="00FE3729">
        <w:trPr>
          <w:trHeight w:val="170"/>
          <w:jc w:val="center"/>
        </w:trPr>
        <w:tc>
          <w:tcPr>
            <w:tcW w:w="544" w:type="dxa"/>
            <w:vAlign w:val="center"/>
          </w:tcPr>
          <w:p w14:paraId="7D8AA82E"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4B62E54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F x C</w:t>
            </w:r>
          </w:p>
        </w:tc>
        <w:tc>
          <w:tcPr>
            <w:tcW w:w="1819" w:type="dxa"/>
            <w:gridSpan w:val="2"/>
            <w:vAlign w:val="center"/>
          </w:tcPr>
          <w:p w14:paraId="2C026BF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0.43</w:t>
            </w:r>
          </w:p>
        </w:tc>
        <w:tc>
          <w:tcPr>
            <w:tcW w:w="1703" w:type="dxa"/>
            <w:gridSpan w:val="3"/>
            <w:vAlign w:val="center"/>
          </w:tcPr>
          <w:p w14:paraId="73F4019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1.22</w:t>
            </w:r>
          </w:p>
        </w:tc>
        <w:tc>
          <w:tcPr>
            <w:tcW w:w="1700" w:type="dxa"/>
            <w:gridSpan w:val="2"/>
            <w:vAlign w:val="center"/>
          </w:tcPr>
          <w:p w14:paraId="72EF2160"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1.09</w:t>
            </w:r>
          </w:p>
        </w:tc>
        <w:tc>
          <w:tcPr>
            <w:tcW w:w="1718" w:type="dxa"/>
            <w:gridSpan w:val="2"/>
            <w:vAlign w:val="center"/>
          </w:tcPr>
          <w:p w14:paraId="5AE06060"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3.09</w:t>
            </w:r>
          </w:p>
        </w:tc>
        <w:tc>
          <w:tcPr>
            <w:tcW w:w="1803" w:type="dxa"/>
            <w:gridSpan w:val="2"/>
            <w:vAlign w:val="center"/>
          </w:tcPr>
          <w:p w14:paraId="6CDE307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47.44</w:t>
            </w:r>
          </w:p>
        </w:tc>
        <w:tc>
          <w:tcPr>
            <w:tcW w:w="1701" w:type="dxa"/>
            <w:gridSpan w:val="2"/>
            <w:vAlign w:val="center"/>
          </w:tcPr>
          <w:p w14:paraId="22F7480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134.87</w:t>
            </w:r>
          </w:p>
        </w:tc>
      </w:tr>
    </w:tbl>
    <w:bookmarkEnd w:id="6"/>
    <w:p w14:paraId="148AF90C" w14:textId="3D9520E6" w:rsidR="008C788F" w:rsidRPr="00E53A97" w:rsidRDefault="00256DFD" w:rsidP="00E53A97">
      <w:pPr>
        <w:tabs>
          <w:tab w:val="center" w:pos="4535"/>
        </w:tabs>
        <w:spacing w:after="0"/>
        <w:rPr>
          <w:rFonts w:ascii="Times New Roman" w:hAnsi="Times New Roman"/>
          <w:sz w:val="20"/>
          <w:szCs w:val="20"/>
        </w:rPr>
        <w:sectPr w:rsidR="008C788F" w:rsidRPr="00E53A97" w:rsidSect="0008197B">
          <w:pgSz w:w="16838" w:h="11906" w:orient="landscape" w:code="9"/>
          <w:pgMar w:top="1418" w:right="1418" w:bottom="1418" w:left="1418" w:header="709" w:footer="709" w:gutter="0"/>
          <w:cols w:space="708"/>
          <w:docGrid w:linePitch="360"/>
        </w:sectPr>
      </w:pPr>
      <w:r w:rsidRPr="00E53A97">
        <w:rPr>
          <w:rFonts w:ascii="Times New Roman" w:hAnsi="Times New Roman"/>
          <w:sz w:val="20"/>
          <w:szCs w:val="20"/>
        </w:rPr>
        <w:t>*Figures in parentheses indicate arcsine value</w:t>
      </w:r>
      <w:r w:rsidR="00E53A97">
        <w:rPr>
          <w:rFonts w:ascii="Times New Roman" w:hAnsi="Times New Roman"/>
          <w:sz w:val="20"/>
          <w:szCs w:val="20"/>
        </w:rPr>
        <w:t xml:space="preserve">             </w:t>
      </w:r>
      <w:r w:rsidR="00D52378" w:rsidRPr="00E53A97">
        <w:rPr>
          <w:rFonts w:ascii="Times New Roman" w:hAnsi="Times New Roman"/>
          <w:sz w:val="20"/>
          <w:szCs w:val="20"/>
        </w:rPr>
        <w:t>**   Mean of three replications and 50 seeds per replication</w:t>
      </w:r>
    </w:p>
    <w:p w14:paraId="05419B2D" w14:textId="34B30F78" w:rsidR="00256DFD" w:rsidRPr="00781258" w:rsidRDefault="00256DFD" w:rsidP="00256DFD">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2</w:t>
      </w:r>
      <w:r w:rsidRPr="00781258">
        <w:rPr>
          <w:rFonts w:ascii="Times New Roman" w:hAnsi="Times New Roman"/>
          <w:b/>
        </w:rPr>
        <w:t xml:space="preserve">: </w:t>
      </w:r>
      <w:r w:rsidRPr="00781258">
        <w:rPr>
          <w:rFonts w:ascii="Times New Roman" w:hAnsi="Times New Roman"/>
          <w:b/>
          <w:i/>
        </w:rPr>
        <w:t>In vitro</w:t>
      </w:r>
      <w:r w:rsidRPr="00781258">
        <w:rPr>
          <w:rFonts w:ascii="Times New Roman" w:hAnsi="Times New Roman"/>
          <w:b/>
        </w:rPr>
        <w:t xml:space="preserve"> evaluation of bioagents against seed mycoflora and seedling </w:t>
      </w:r>
      <w:r w:rsidR="0008197B">
        <w:rPr>
          <w:rFonts w:ascii="Times New Roman" w:hAnsi="Times New Roman"/>
          <w:b/>
        </w:rPr>
        <w:t>vigor</w:t>
      </w:r>
      <w:r w:rsidRPr="00781258">
        <w:rPr>
          <w:rFonts w:ascii="Times New Roman" w:hAnsi="Times New Roman"/>
          <w:b/>
        </w:rPr>
        <w:t xml:space="preserve"> index of niger by rolled paper towel method</w:t>
      </w:r>
    </w:p>
    <w:p w14:paraId="40EACC96" w14:textId="77777777" w:rsidR="00256DFD" w:rsidRPr="00781258" w:rsidRDefault="00256DFD" w:rsidP="00256DFD">
      <w:pPr>
        <w:spacing w:after="0" w:line="240" w:lineRule="auto"/>
        <w:rPr>
          <w:rFonts w:ascii="Times New Roman" w:hAnsi="Times New Roman"/>
          <w:b/>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3"/>
        <w:gridCol w:w="4262"/>
        <w:gridCol w:w="1077"/>
        <w:gridCol w:w="62"/>
        <w:gridCol w:w="872"/>
        <w:gridCol w:w="940"/>
        <w:gridCol w:w="940"/>
        <w:gridCol w:w="89"/>
        <w:gridCol w:w="851"/>
        <w:gridCol w:w="938"/>
        <w:gridCol w:w="942"/>
        <w:gridCol w:w="200"/>
        <w:gridCol w:w="874"/>
        <w:gridCol w:w="1072"/>
      </w:tblGrid>
      <w:tr w:rsidR="00256DFD" w:rsidRPr="00781258" w14:paraId="0CC4252E" w14:textId="77777777" w:rsidTr="00FE3729">
        <w:trPr>
          <w:trHeight w:val="170"/>
          <w:jc w:val="center"/>
        </w:trPr>
        <w:tc>
          <w:tcPr>
            <w:tcW w:w="773" w:type="dxa"/>
            <w:vMerge w:val="restart"/>
            <w:vAlign w:val="center"/>
          </w:tcPr>
          <w:p w14:paraId="0AB77C06" w14:textId="77777777" w:rsidR="00256DFD" w:rsidRPr="00781258" w:rsidRDefault="00256DFD" w:rsidP="00FE3729">
            <w:pPr>
              <w:spacing w:before="60" w:after="60" w:line="240" w:lineRule="auto"/>
              <w:jc w:val="center"/>
              <w:rPr>
                <w:rFonts w:ascii="Times New Roman" w:hAnsi="Times New Roman"/>
                <w:b/>
              </w:rPr>
            </w:pPr>
            <w:bookmarkStart w:id="7" w:name="_Hlk203165672"/>
            <w:r w:rsidRPr="00781258">
              <w:rPr>
                <w:rFonts w:ascii="Times New Roman" w:hAnsi="Times New Roman"/>
                <w:b/>
              </w:rPr>
              <w:t>Tr. No</w:t>
            </w:r>
          </w:p>
        </w:tc>
        <w:tc>
          <w:tcPr>
            <w:tcW w:w="4262" w:type="dxa"/>
            <w:vMerge w:val="restart"/>
            <w:vAlign w:val="center"/>
          </w:tcPr>
          <w:p w14:paraId="3C1DAA6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Treatment details</w:t>
            </w:r>
          </w:p>
        </w:tc>
        <w:tc>
          <w:tcPr>
            <w:tcW w:w="2951" w:type="dxa"/>
            <w:gridSpan w:val="4"/>
            <w:vAlign w:val="center"/>
          </w:tcPr>
          <w:p w14:paraId="591E078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Per cent seed infection</w:t>
            </w:r>
          </w:p>
        </w:tc>
        <w:tc>
          <w:tcPr>
            <w:tcW w:w="2818" w:type="dxa"/>
            <w:gridSpan w:val="4"/>
            <w:vAlign w:val="center"/>
          </w:tcPr>
          <w:p w14:paraId="7014B4E4"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Per cent seed germination</w:t>
            </w:r>
          </w:p>
        </w:tc>
        <w:tc>
          <w:tcPr>
            <w:tcW w:w="3088" w:type="dxa"/>
            <w:gridSpan w:val="4"/>
            <w:vAlign w:val="center"/>
          </w:tcPr>
          <w:p w14:paraId="656C74A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Seedling vigour index</w:t>
            </w:r>
          </w:p>
        </w:tc>
      </w:tr>
      <w:tr w:rsidR="00256DFD" w:rsidRPr="00781258" w14:paraId="708EE1B6" w14:textId="77777777" w:rsidTr="00FE3729">
        <w:trPr>
          <w:trHeight w:val="170"/>
          <w:jc w:val="center"/>
        </w:trPr>
        <w:tc>
          <w:tcPr>
            <w:tcW w:w="773" w:type="dxa"/>
            <w:vMerge/>
            <w:vAlign w:val="center"/>
          </w:tcPr>
          <w:p w14:paraId="5BD30883" w14:textId="77777777" w:rsidR="00256DFD" w:rsidRPr="00781258" w:rsidRDefault="00256DFD" w:rsidP="00FE3729">
            <w:pPr>
              <w:spacing w:before="60" w:after="60" w:line="240" w:lineRule="auto"/>
              <w:jc w:val="center"/>
              <w:rPr>
                <w:rFonts w:ascii="Times New Roman" w:hAnsi="Times New Roman"/>
              </w:rPr>
            </w:pPr>
          </w:p>
        </w:tc>
        <w:tc>
          <w:tcPr>
            <w:tcW w:w="4262" w:type="dxa"/>
            <w:vMerge/>
            <w:vAlign w:val="center"/>
          </w:tcPr>
          <w:p w14:paraId="49FA6946" w14:textId="77777777" w:rsidR="00256DFD" w:rsidRPr="00781258" w:rsidRDefault="00256DFD" w:rsidP="00FE3729">
            <w:pPr>
              <w:spacing w:before="60" w:after="60" w:line="240" w:lineRule="auto"/>
              <w:jc w:val="center"/>
              <w:rPr>
                <w:rFonts w:ascii="Times New Roman" w:hAnsi="Times New Roman"/>
                <w:b/>
              </w:rPr>
            </w:pPr>
          </w:p>
        </w:tc>
        <w:tc>
          <w:tcPr>
            <w:tcW w:w="1077" w:type="dxa"/>
            <w:vAlign w:val="center"/>
          </w:tcPr>
          <w:p w14:paraId="26A57A8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934" w:type="dxa"/>
            <w:gridSpan w:val="2"/>
            <w:vAlign w:val="center"/>
          </w:tcPr>
          <w:p w14:paraId="355B17B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940" w:type="dxa"/>
            <w:vAlign w:val="center"/>
          </w:tcPr>
          <w:p w14:paraId="02A98C9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c>
          <w:tcPr>
            <w:tcW w:w="940" w:type="dxa"/>
            <w:vAlign w:val="center"/>
          </w:tcPr>
          <w:p w14:paraId="3D825C4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940" w:type="dxa"/>
            <w:gridSpan w:val="2"/>
            <w:vAlign w:val="center"/>
          </w:tcPr>
          <w:p w14:paraId="4D1B2C8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938" w:type="dxa"/>
            <w:vAlign w:val="center"/>
          </w:tcPr>
          <w:p w14:paraId="2688C10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c>
          <w:tcPr>
            <w:tcW w:w="942" w:type="dxa"/>
            <w:vAlign w:val="center"/>
          </w:tcPr>
          <w:p w14:paraId="67626FB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1074" w:type="dxa"/>
            <w:gridSpan w:val="2"/>
            <w:vAlign w:val="center"/>
          </w:tcPr>
          <w:p w14:paraId="46651D45"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1072" w:type="dxa"/>
            <w:vAlign w:val="center"/>
          </w:tcPr>
          <w:p w14:paraId="3020ACB8"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r>
      <w:tr w:rsidR="00256DFD" w:rsidRPr="00781258" w14:paraId="062512B8" w14:textId="77777777" w:rsidTr="00FE3729">
        <w:trPr>
          <w:trHeight w:val="170"/>
          <w:jc w:val="center"/>
        </w:trPr>
        <w:tc>
          <w:tcPr>
            <w:tcW w:w="773" w:type="dxa"/>
            <w:vAlign w:val="center"/>
          </w:tcPr>
          <w:p w14:paraId="3475FF46"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4262" w:type="dxa"/>
            <w:vAlign w:val="center"/>
          </w:tcPr>
          <w:p w14:paraId="2DCEF985"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 xml:space="preserve">Trichoderma </w:t>
            </w:r>
            <w:proofErr w:type="spellStart"/>
            <w:r w:rsidRPr="00781258">
              <w:rPr>
                <w:rFonts w:ascii="Times New Roman" w:hAnsi="Times New Roman"/>
                <w:i/>
              </w:rPr>
              <w:t>harzianum</w:t>
            </w:r>
            <w:proofErr w:type="spellEnd"/>
            <w:r w:rsidRPr="00781258">
              <w:rPr>
                <w:rFonts w:ascii="Times New Roman" w:hAnsi="Times New Roman"/>
              </w:rPr>
              <w:t xml:space="preserve"> Rifai (IOF strain)</w:t>
            </w:r>
          </w:p>
        </w:tc>
        <w:tc>
          <w:tcPr>
            <w:tcW w:w="1077" w:type="dxa"/>
            <w:vAlign w:val="center"/>
          </w:tcPr>
          <w:p w14:paraId="78473C0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13.33</w:t>
            </w:r>
          </w:p>
          <w:p w14:paraId="5FD6DB24" w14:textId="5032A885"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(21.42)</w:t>
            </w:r>
            <w:r w:rsidR="004A51E5">
              <w:rPr>
                <w:rFonts w:ascii="Times New Roman" w:hAnsi="Times New Roman"/>
              </w:rPr>
              <w:t xml:space="preserve"> </w:t>
            </w:r>
            <w:r w:rsidRPr="0053536F">
              <w:rPr>
                <w:rFonts w:ascii="Times New Roman" w:hAnsi="Times New Roman"/>
              </w:rPr>
              <w:t>*</w:t>
            </w:r>
          </w:p>
        </w:tc>
        <w:tc>
          <w:tcPr>
            <w:tcW w:w="934" w:type="dxa"/>
            <w:gridSpan w:val="2"/>
            <w:vAlign w:val="center"/>
          </w:tcPr>
          <w:p w14:paraId="50A1E4F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11.33</w:t>
            </w:r>
          </w:p>
          <w:p w14:paraId="6DDADA3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(19.67)</w:t>
            </w:r>
          </w:p>
        </w:tc>
        <w:tc>
          <w:tcPr>
            <w:tcW w:w="940" w:type="dxa"/>
            <w:vAlign w:val="center"/>
          </w:tcPr>
          <w:p w14:paraId="7FF21FB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12.33</w:t>
            </w:r>
          </w:p>
          <w:p w14:paraId="06B757B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(20.56)</w:t>
            </w:r>
          </w:p>
        </w:tc>
        <w:tc>
          <w:tcPr>
            <w:tcW w:w="940" w:type="dxa"/>
            <w:vAlign w:val="center"/>
          </w:tcPr>
          <w:p w14:paraId="42ACF62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72.00</w:t>
            </w:r>
          </w:p>
          <w:p w14:paraId="006BF48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(58.05)</w:t>
            </w:r>
          </w:p>
        </w:tc>
        <w:tc>
          <w:tcPr>
            <w:tcW w:w="940" w:type="dxa"/>
            <w:gridSpan w:val="2"/>
            <w:vAlign w:val="center"/>
          </w:tcPr>
          <w:p w14:paraId="488FFDD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81.33</w:t>
            </w:r>
          </w:p>
          <w:p w14:paraId="570ACA9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(64.40)</w:t>
            </w:r>
          </w:p>
        </w:tc>
        <w:tc>
          <w:tcPr>
            <w:tcW w:w="938" w:type="dxa"/>
            <w:vAlign w:val="center"/>
          </w:tcPr>
          <w:p w14:paraId="540A2CB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76.67</w:t>
            </w:r>
          </w:p>
          <w:p w14:paraId="25613A2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(61.12)</w:t>
            </w:r>
          </w:p>
        </w:tc>
        <w:tc>
          <w:tcPr>
            <w:tcW w:w="942" w:type="dxa"/>
            <w:vAlign w:val="center"/>
          </w:tcPr>
          <w:p w14:paraId="1DFF9D7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1723.71</w:t>
            </w:r>
          </w:p>
        </w:tc>
        <w:tc>
          <w:tcPr>
            <w:tcW w:w="1074" w:type="dxa"/>
            <w:gridSpan w:val="2"/>
            <w:vAlign w:val="center"/>
          </w:tcPr>
          <w:p w14:paraId="7248AEC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2045.76</w:t>
            </w:r>
          </w:p>
        </w:tc>
        <w:tc>
          <w:tcPr>
            <w:tcW w:w="1072" w:type="dxa"/>
            <w:vAlign w:val="center"/>
          </w:tcPr>
          <w:p w14:paraId="6965EC3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1884.43</w:t>
            </w:r>
          </w:p>
        </w:tc>
      </w:tr>
      <w:tr w:rsidR="00256DFD" w:rsidRPr="00781258" w14:paraId="102D86F5" w14:textId="77777777" w:rsidTr="00FE3729">
        <w:trPr>
          <w:trHeight w:val="170"/>
          <w:jc w:val="center"/>
        </w:trPr>
        <w:tc>
          <w:tcPr>
            <w:tcW w:w="814" w:type="dxa"/>
            <w:vAlign w:val="center"/>
          </w:tcPr>
          <w:p w14:paraId="574BCA8D"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4534" w:type="dxa"/>
            <w:vAlign w:val="center"/>
          </w:tcPr>
          <w:p w14:paraId="11A6556C" w14:textId="77777777" w:rsidR="00256DFD" w:rsidRPr="00781258" w:rsidRDefault="00256DFD" w:rsidP="00FE3729">
            <w:pPr>
              <w:spacing w:before="60" w:after="60" w:line="240" w:lineRule="auto"/>
              <w:jc w:val="center"/>
              <w:rPr>
                <w:rFonts w:ascii="Times New Roman" w:hAnsi="Times New Roman"/>
                <w:lang w:val="pt-BR"/>
              </w:rPr>
            </w:pPr>
            <w:r w:rsidRPr="00781258">
              <w:rPr>
                <w:rFonts w:ascii="Times New Roman" w:hAnsi="Times New Roman"/>
                <w:i/>
                <w:lang w:val="pt-BR"/>
              </w:rPr>
              <w:t xml:space="preserve">Pseudomonas fluorescens </w:t>
            </w:r>
            <w:r w:rsidRPr="00781258">
              <w:rPr>
                <w:rFonts w:ascii="Times New Roman" w:hAnsi="Times New Roman"/>
                <w:lang w:val="pt-BR"/>
              </w:rPr>
              <w:t>Migula (IOF strain)</w:t>
            </w:r>
          </w:p>
        </w:tc>
        <w:tc>
          <w:tcPr>
            <w:tcW w:w="1139" w:type="dxa"/>
            <w:vAlign w:val="center"/>
          </w:tcPr>
          <w:p w14:paraId="3527CDA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21.67</w:t>
            </w:r>
          </w:p>
          <w:p w14:paraId="530A3D9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(27.74)</w:t>
            </w:r>
          </w:p>
        </w:tc>
        <w:tc>
          <w:tcPr>
            <w:tcW w:w="987" w:type="dxa"/>
            <w:gridSpan w:val="2"/>
            <w:vAlign w:val="center"/>
          </w:tcPr>
          <w:p w14:paraId="4AE9983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17.67</w:t>
            </w:r>
          </w:p>
          <w:p w14:paraId="7E81E91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(24.85)</w:t>
            </w:r>
          </w:p>
        </w:tc>
        <w:tc>
          <w:tcPr>
            <w:tcW w:w="993" w:type="dxa"/>
            <w:vAlign w:val="center"/>
          </w:tcPr>
          <w:p w14:paraId="58D9345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19.67</w:t>
            </w:r>
          </w:p>
          <w:p w14:paraId="1FBA8F0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(26.33)</w:t>
            </w:r>
          </w:p>
        </w:tc>
        <w:tc>
          <w:tcPr>
            <w:tcW w:w="993" w:type="dxa"/>
            <w:vAlign w:val="center"/>
          </w:tcPr>
          <w:p w14:paraId="530ED99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72.67</w:t>
            </w:r>
          </w:p>
          <w:p w14:paraId="7BBD3C1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(58.48)</w:t>
            </w:r>
          </w:p>
        </w:tc>
        <w:tc>
          <w:tcPr>
            <w:tcW w:w="993" w:type="dxa"/>
            <w:gridSpan w:val="2"/>
            <w:vAlign w:val="center"/>
          </w:tcPr>
          <w:p w14:paraId="25B7CD0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76.67</w:t>
            </w:r>
          </w:p>
          <w:p w14:paraId="17402FC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(61.12)</w:t>
            </w:r>
          </w:p>
        </w:tc>
        <w:tc>
          <w:tcPr>
            <w:tcW w:w="991" w:type="dxa"/>
            <w:vAlign w:val="center"/>
          </w:tcPr>
          <w:p w14:paraId="1475904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74.67</w:t>
            </w:r>
          </w:p>
          <w:p w14:paraId="7D2DBDD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(59.78)</w:t>
            </w:r>
          </w:p>
        </w:tc>
        <w:tc>
          <w:tcPr>
            <w:tcW w:w="995" w:type="dxa"/>
            <w:vAlign w:val="center"/>
          </w:tcPr>
          <w:p w14:paraId="5ED932E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1500.83</w:t>
            </w:r>
          </w:p>
        </w:tc>
        <w:tc>
          <w:tcPr>
            <w:tcW w:w="1136" w:type="dxa"/>
            <w:gridSpan w:val="2"/>
            <w:vAlign w:val="center"/>
          </w:tcPr>
          <w:p w14:paraId="4D82B88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1709.57</w:t>
            </w:r>
          </w:p>
        </w:tc>
        <w:tc>
          <w:tcPr>
            <w:tcW w:w="1134" w:type="dxa"/>
            <w:vAlign w:val="center"/>
          </w:tcPr>
          <w:p w14:paraId="2AEE39D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1605.20</w:t>
            </w:r>
          </w:p>
        </w:tc>
      </w:tr>
      <w:tr w:rsidR="00256DFD" w:rsidRPr="00781258" w14:paraId="0E2B155F" w14:textId="77777777" w:rsidTr="00FE3729">
        <w:trPr>
          <w:trHeight w:val="170"/>
          <w:jc w:val="center"/>
        </w:trPr>
        <w:tc>
          <w:tcPr>
            <w:tcW w:w="814" w:type="dxa"/>
            <w:vAlign w:val="center"/>
          </w:tcPr>
          <w:p w14:paraId="3D9F3208"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4534" w:type="dxa"/>
            <w:vAlign w:val="center"/>
          </w:tcPr>
          <w:p w14:paraId="1F4F2C42"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 xml:space="preserve">Bacillus subtilis </w:t>
            </w:r>
            <w:r w:rsidRPr="00781258">
              <w:rPr>
                <w:rFonts w:ascii="Times New Roman" w:hAnsi="Times New Roman"/>
              </w:rPr>
              <w:t>Cohn (IOF strain)</w:t>
            </w:r>
          </w:p>
        </w:tc>
        <w:tc>
          <w:tcPr>
            <w:tcW w:w="1139" w:type="dxa"/>
            <w:vAlign w:val="center"/>
          </w:tcPr>
          <w:p w14:paraId="3B61A12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28.33</w:t>
            </w:r>
          </w:p>
          <w:p w14:paraId="2B70A32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(32.16)</w:t>
            </w:r>
          </w:p>
        </w:tc>
        <w:tc>
          <w:tcPr>
            <w:tcW w:w="987" w:type="dxa"/>
            <w:gridSpan w:val="2"/>
            <w:vAlign w:val="center"/>
          </w:tcPr>
          <w:p w14:paraId="1B2FA8F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27.00</w:t>
            </w:r>
          </w:p>
          <w:p w14:paraId="0E7111F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(31.31)</w:t>
            </w:r>
          </w:p>
        </w:tc>
        <w:tc>
          <w:tcPr>
            <w:tcW w:w="993" w:type="dxa"/>
            <w:vAlign w:val="center"/>
          </w:tcPr>
          <w:p w14:paraId="22CB50E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27.67</w:t>
            </w:r>
          </w:p>
          <w:p w14:paraId="6CEC7B4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(31.73)</w:t>
            </w:r>
          </w:p>
        </w:tc>
        <w:tc>
          <w:tcPr>
            <w:tcW w:w="993" w:type="dxa"/>
            <w:vAlign w:val="center"/>
          </w:tcPr>
          <w:p w14:paraId="47420AD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62.00</w:t>
            </w:r>
          </w:p>
          <w:p w14:paraId="4BA6AED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(51.94)</w:t>
            </w:r>
          </w:p>
        </w:tc>
        <w:tc>
          <w:tcPr>
            <w:tcW w:w="993" w:type="dxa"/>
            <w:gridSpan w:val="2"/>
            <w:vAlign w:val="center"/>
          </w:tcPr>
          <w:p w14:paraId="548EA56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66.33</w:t>
            </w:r>
          </w:p>
          <w:p w14:paraId="7F6B5F5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(54.53)</w:t>
            </w:r>
          </w:p>
        </w:tc>
        <w:tc>
          <w:tcPr>
            <w:tcW w:w="991" w:type="dxa"/>
            <w:vAlign w:val="center"/>
          </w:tcPr>
          <w:p w14:paraId="5534818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64.17</w:t>
            </w:r>
          </w:p>
          <w:p w14:paraId="5A5A602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(53.23)</w:t>
            </w:r>
          </w:p>
        </w:tc>
        <w:tc>
          <w:tcPr>
            <w:tcW w:w="995" w:type="dxa"/>
            <w:vAlign w:val="center"/>
          </w:tcPr>
          <w:p w14:paraId="58287E6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1343.90</w:t>
            </w:r>
          </w:p>
        </w:tc>
        <w:tc>
          <w:tcPr>
            <w:tcW w:w="1136" w:type="dxa"/>
            <w:gridSpan w:val="2"/>
            <w:vAlign w:val="center"/>
          </w:tcPr>
          <w:p w14:paraId="2486306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1471.04</w:t>
            </w:r>
          </w:p>
        </w:tc>
        <w:tc>
          <w:tcPr>
            <w:tcW w:w="1134" w:type="dxa"/>
            <w:vAlign w:val="center"/>
          </w:tcPr>
          <w:p w14:paraId="4AFAAF7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1407.47</w:t>
            </w:r>
          </w:p>
        </w:tc>
      </w:tr>
      <w:tr w:rsidR="00256DFD" w:rsidRPr="00781258" w14:paraId="4EDD8A37" w14:textId="77777777" w:rsidTr="00FE3729">
        <w:trPr>
          <w:trHeight w:val="170"/>
          <w:jc w:val="center"/>
        </w:trPr>
        <w:tc>
          <w:tcPr>
            <w:tcW w:w="814" w:type="dxa"/>
            <w:vAlign w:val="center"/>
          </w:tcPr>
          <w:p w14:paraId="25DF918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4534" w:type="dxa"/>
            <w:vAlign w:val="center"/>
          </w:tcPr>
          <w:p w14:paraId="0CDE2AAE" w14:textId="77777777" w:rsidR="00256DFD" w:rsidRPr="00781258" w:rsidRDefault="00256DFD" w:rsidP="00FE3729">
            <w:pPr>
              <w:spacing w:before="60" w:after="60" w:line="240" w:lineRule="auto"/>
              <w:jc w:val="center"/>
              <w:rPr>
                <w:rFonts w:ascii="Times New Roman" w:hAnsi="Times New Roman"/>
                <w:lang w:val="pt-BR"/>
              </w:rPr>
            </w:pPr>
            <w:r w:rsidRPr="00781258">
              <w:rPr>
                <w:rFonts w:ascii="Times New Roman" w:hAnsi="Times New Roman"/>
                <w:i/>
                <w:lang w:val="pt-BR"/>
              </w:rPr>
              <w:t xml:space="preserve">Pseudomonas fluorescens </w:t>
            </w:r>
            <w:r w:rsidRPr="00781258">
              <w:rPr>
                <w:rFonts w:ascii="Times New Roman" w:hAnsi="Times New Roman"/>
                <w:lang w:val="pt-BR"/>
              </w:rPr>
              <w:t xml:space="preserve"> Migula (AOF strain)</w:t>
            </w:r>
          </w:p>
        </w:tc>
        <w:tc>
          <w:tcPr>
            <w:tcW w:w="1139" w:type="dxa"/>
            <w:vAlign w:val="center"/>
          </w:tcPr>
          <w:p w14:paraId="421811C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15.67</w:t>
            </w:r>
          </w:p>
          <w:p w14:paraId="306DE9F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(23.32)</w:t>
            </w:r>
          </w:p>
        </w:tc>
        <w:tc>
          <w:tcPr>
            <w:tcW w:w="987" w:type="dxa"/>
            <w:gridSpan w:val="2"/>
            <w:vAlign w:val="center"/>
          </w:tcPr>
          <w:p w14:paraId="03B55BD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13.33</w:t>
            </w:r>
          </w:p>
          <w:p w14:paraId="5F90CF9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(21.42)</w:t>
            </w:r>
          </w:p>
        </w:tc>
        <w:tc>
          <w:tcPr>
            <w:tcW w:w="993" w:type="dxa"/>
            <w:vAlign w:val="center"/>
          </w:tcPr>
          <w:p w14:paraId="5178020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14.50</w:t>
            </w:r>
          </w:p>
          <w:p w14:paraId="03F2DFA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(22.38)</w:t>
            </w:r>
          </w:p>
        </w:tc>
        <w:tc>
          <w:tcPr>
            <w:tcW w:w="993" w:type="dxa"/>
            <w:vAlign w:val="center"/>
          </w:tcPr>
          <w:p w14:paraId="1779B42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73.00</w:t>
            </w:r>
          </w:p>
          <w:p w14:paraId="32FFEF8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(58.69)</w:t>
            </w:r>
          </w:p>
        </w:tc>
        <w:tc>
          <w:tcPr>
            <w:tcW w:w="993" w:type="dxa"/>
            <w:gridSpan w:val="2"/>
            <w:vAlign w:val="center"/>
          </w:tcPr>
          <w:p w14:paraId="1F9558A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74.67</w:t>
            </w:r>
          </w:p>
          <w:p w14:paraId="3F76B82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(59.78)</w:t>
            </w:r>
          </w:p>
        </w:tc>
        <w:tc>
          <w:tcPr>
            <w:tcW w:w="991" w:type="dxa"/>
            <w:vAlign w:val="center"/>
          </w:tcPr>
          <w:p w14:paraId="4882FCC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73.83</w:t>
            </w:r>
          </w:p>
          <w:p w14:paraId="6427D42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(59.23)</w:t>
            </w:r>
          </w:p>
        </w:tc>
        <w:tc>
          <w:tcPr>
            <w:tcW w:w="995" w:type="dxa"/>
            <w:vAlign w:val="center"/>
          </w:tcPr>
          <w:p w14:paraId="6703AE8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1579.46</w:t>
            </w:r>
          </w:p>
        </w:tc>
        <w:tc>
          <w:tcPr>
            <w:tcW w:w="1136" w:type="dxa"/>
            <w:gridSpan w:val="2"/>
            <w:vAlign w:val="center"/>
          </w:tcPr>
          <w:p w14:paraId="134BEF6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1737.36</w:t>
            </w:r>
          </w:p>
        </w:tc>
        <w:tc>
          <w:tcPr>
            <w:tcW w:w="1134" w:type="dxa"/>
            <w:vAlign w:val="center"/>
          </w:tcPr>
          <w:p w14:paraId="632CF5C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1658.41</w:t>
            </w:r>
          </w:p>
        </w:tc>
      </w:tr>
      <w:tr w:rsidR="00256DFD" w:rsidRPr="00781258" w14:paraId="0200652B" w14:textId="77777777" w:rsidTr="00FE3729">
        <w:trPr>
          <w:trHeight w:val="170"/>
          <w:jc w:val="center"/>
        </w:trPr>
        <w:tc>
          <w:tcPr>
            <w:tcW w:w="814" w:type="dxa"/>
            <w:vAlign w:val="center"/>
          </w:tcPr>
          <w:p w14:paraId="240C3F4B"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4534" w:type="dxa"/>
            <w:vAlign w:val="center"/>
          </w:tcPr>
          <w:p w14:paraId="04E4D586"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Bacillus subtilis</w:t>
            </w:r>
            <w:r w:rsidRPr="00781258">
              <w:rPr>
                <w:rFonts w:ascii="Times New Roman" w:hAnsi="Times New Roman"/>
              </w:rPr>
              <w:t xml:space="preserve"> Cohn (AOF strain)</w:t>
            </w:r>
          </w:p>
        </w:tc>
        <w:tc>
          <w:tcPr>
            <w:tcW w:w="1139" w:type="dxa"/>
            <w:vAlign w:val="center"/>
          </w:tcPr>
          <w:p w14:paraId="59E02EC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24.67</w:t>
            </w:r>
          </w:p>
          <w:p w14:paraId="086F4B8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(29.78)</w:t>
            </w:r>
          </w:p>
        </w:tc>
        <w:tc>
          <w:tcPr>
            <w:tcW w:w="987" w:type="dxa"/>
            <w:gridSpan w:val="2"/>
            <w:vAlign w:val="center"/>
          </w:tcPr>
          <w:p w14:paraId="30B06B1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22.00</w:t>
            </w:r>
          </w:p>
          <w:p w14:paraId="7B08C89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(27.97)</w:t>
            </w:r>
          </w:p>
        </w:tc>
        <w:tc>
          <w:tcPr>
            <w:tcW w:w="993" w:type="dxa"/>
            <w:vAlign w:val="center"/>
          </w:tcPr>
          <w:p w14:paraId="1B04190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23.33</w:t>
            </w:r>
          </w:p>
          <w:p w14:paraId="0741092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(28.88)</w:t>
            </w:r>
          </w:p>
        </w:tc>
        <w:tc>
          <w:tcPr>
            <w:tcW w:w="993" w:type="dxa"/>
            <w:vAlign w:val="center"/>
          </w:tcPr>
          <w:p w14:paraId="6509987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72.67</w:t>
            </w:r>
          </w:p>
          <w:p w14:paraId="3C2B62B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(58.48)</w:t>
            </w:r>
          </w:p>
        </w:tc>
        <w:tc>
          <w:tcPr>
            <w:tcW w:w="993" w:type="dxa"/>
            <w:gridSpan w:val="2"/>
            <w:vAlign w:val="center"/>
          </w:tcPr>
          <w:p w14:paraId="677659D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74.33</w:t>
            </w:r>
          </w:p>
          <w:p w14:paraId="4260C39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(59.56)</w:t>
            </w:r>
          </w:p>
        </w:tc>
        <w:tc>
          <w:tcPr>
            <w:tcW w:w="991" w:type="dxa"/>
            <w:vAlign w:val="center"/>
          </w:tcPr>
          <w:p w14:paraId="153CBD8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73.50</w:t>
            </w:r>
          </w:p>
          <w:p w14:paraId="563F513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(59.02)</w:t>
            </w:r>
          </w:p>
        </w:tc>
        <w:tc>
          <w:tcPr>
            <w:tcW w:w="995" w:type="dxa"/>
            <w:vAlign w:val="center"/>
          </w:tcPr>
          <w:p w14:paraId="561C544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1559.67</w:t>
            </w:r>
          </w:p>
        </w:tc>
        <w:tc>
          <w:tcPr>
            <w:tcW w:w="1136" w:type="dxa"/>
            <w:gridSpan w:val="2"/>
            <w:vAlign w:val="center"/>
          </w:tcPr>
          <w:p w14:paraId="17DAB7D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1580.15</w:t>
            </w:r>
          </w:p>
        </w:tc>
        <w:tc>
          <w:tcPr>
            <w:tcW w:w="1134" w:type="dxa"/>
            <w:vAlign w:val="center"/>
          </w:tcPr>
          <w:p w14:paraId="3CCC3B0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1569.91</w:t>
            </w:r>
          </w:p>
        </w:tc>
      </w:tr>
      <w:tr w:rsidR="00256DFD" w:rsidRPr="00781258" w14:paraId="71DE9C59" w14:textId="77777777" w:rsidTr="00FE3729">
        <w:trPr>
          <w:trHeight w:val="170"/>
          <w:jc w:val="center"/>
        </w:trPr>
        <w:tc>
          <w:tcPr>
            <w:tcW w:w="814" w:type="dxa"/>
            <w:vAlign w:val="center"/>
          </w:tcPr>
          <w:p w14:paraId="6435C0E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4534" w:type="dxa"/>
            <w:vAlign w:val="center"/>
          </w:tcPr>
          <w:p w14:paraId="7D35D35A"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 xml:space="preserve">Trichoderma viride </w:t>
            </w:r>
            <w:proofErr w:type="gramStart"/>
            <w:r w:rsidRPr="00781258">
              <w:rPr>
                <w:rFonts w:ascii="Times New Roman" w:hAnsi="Times New Roman"/>
              </w:rPr>
              <w:t>Pers  (</w:t>
            </w:r>
            <w:proofErr w:type="gramEnd"/>
            <w:r w:rsidRPr="00781258">
              <w:rPr>
                <w:rFonts w:ascii="Times New Roman" w:hAnsi="Times New Roman"/>
              </w:rPr>
              <w:t>AOF strain)</w:t>
            </w:r>
          </w:p>
        </w:tc>
        <w:tc>
          <w:tcPr>
            <w:tcW w:w="1139" w:type="dxa"/>
            <w:vAlign w:val="center"/>
          </w:tcPr>
          <w:p w14:paraId="14FA237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27.67</w:t>
            </w:r>
          </w:p>
          <w:p w14:paraId="5B2EC11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(31.73)</w:t>
            </w:r>
          </w:p>
        </w:tc>
        <w:tc>
          <w:tcPr>
            <w:tcW w:w="987" w:type="dxa"/>
            <w:gridSpan w:val="2"/>
            <w:vAlign w:val="center"/>
          </w:tcPr>
          <w:p w14:paraId="2BB1EEF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25.33</w:t>
            </w:r>
          </w:p>
          <w:p w14:paraId="642A27C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(30.22)</w:t>
            </w:r>
          </w:p>
        </w:tc>
        <w:tc>
          <w:tcPr>
            <w:tcW w:w="993" w:type="dxa"/>
            <w:vAlign w:val="center"/>
          </w:tcPr>
          <w:p w14:paraId="40446B7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26.50</w:t>
            </w:r>
          </w:p>
          <w:p w14:paraId="1BDB5ED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(30.98)</w:t>
            </w:r>
          </w:p>
        </w:tc>
        <w:tc>
          <w:tcPr>
            <w:tcW w:w="993" w:type="dxa"/>
            <w:vAlign w:val="center"/>
          </w:tcPr>
          <w:p w14:paraId="49D32BB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63.67</w:t>
            </w:r>
          </w:p>
          <w:p w14:paraId="453FCBE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(52.93)</w:t>
            </w:r>
          </w:p>
        </w:tc>
        <w:tc>
          <w:tcPr>
            <w:tcW w:w="993" w:type="dxa"/>
            <w:gridSpan w:val="2"/>
            <w:vAlign w:val="center"/>
          </w:tcPr>
          <w:p w14:paraId="3B7DB23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65.33</w:t>
            </w:r>
          </w:p>
          <w:p w14:paraId="602A86E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(53.93)</w:t>
            </w:r>
          </w:p>
        </w:tc>
        <w:tc>
          <w:tcPr>
            <w:tcW w:w="991" w:type="dxa"/>
            <w:vAlign w:val="center"/>
          </w:tcPr>
          <w:p w14:paraId="5A870C9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64.50</w:t>
            </w:r>
          </w:p>
          <w:p w14:paraId="09FBA6B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(53.43)</w:t>
            </w:r>
          </w:p>
        </w:tc>
        <w:tc>
          <w:tcPr>
            <w:tcW w:w="995" w:type="dxa"/>
            <w:vAlign w:val="center"/>
          </w:tcPr>
          <w:p w14:paraId="1636D55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1449.60</w:t>
            </w:r>
          </w:p>
        </w:tc>
        <w:tc>
          <w:tcPr>
            <w:tcW w:w="1136" w:type="dxa"/>
            <w:gridSpan w:val="2"/>
            <w:vAlign w:val="center"/>
          </w:tcPr>
          <w:p w14:paraId="50A2C91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1551.81</w:t>
            </w:r>
          </w:p>
        </w:tc>
        <w:tc>
          <w:tcPr>
            <w:tcW w:w="1134" w:type="dxa"/>
            <w:vAlign w:val="center"/>
          </w:tcPr>
          <w:p w14:paraId="100A2FF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1500.70</w:t>
            </w:r>
          </w:p>
        </w:tc>
      </w:tr>
      <w:tr w:rsidR="00256DFD" w:rsidRPr="00781258" w14:paraId="595DD8EB" w14:textId="77777777" w:rsidTr="00FE3729">
        <w:trPr>
          <w:trHeight w:val="170"/>
          <w:jc w:val="center"/>
        </w:trPr>
        <w:tc>
          <w:tcPr>
            <w:tcW w:w="814" w:type="dxa"/>
            <w:vAlign w:val="center"/>
          </w:tcPr>
          <w:p w14:paraId="0420F41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4534" w:type="dxa"/>
            <w:vAlign w:val="center"/>
          </w:tcPr>
          <w:p w14:paraId="7F404C8C" w14:textId="77777777" w:rsidR="00256DFD" w:rsidRPr="00781258" w:rsidRDefault="00256DFD" w:rsidP="00FE3729">
            <w:pPr>
              <w:spacing w:before="60" w:after="60" w:line="240" w:lineRule="auto"/>
              <w:jc w:val="center"/>
              <w:rPr>
                <w:rFonts w:ascii="Times New Roman" w:hAnsi="Times New Roman"/>
                <w:bCs/>
              </w:rPr>
            </w:pPr>
            <w:r w:rsidRPr="00781258">
              <w:rPr>
                <w:rFonts w:ascii="Times New Roman" w:hAnsi="Times New Roman"/>
                <w:bCs/>
              </w:rPr>
              <w:t>Untreated check</w:t>
            </w:r>
          </w:p>
        </w:tc>
        <w:tc>
          <w:tcPr>
            <w:tcW w:w="2011" w:type="dxa"/>
            <w:gridSpan w:val="3"/>
            <w:vAlign w:val="center"/>
          </w:tcPr>
          <w:p w14:paraId="60C59A48"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rPr>
              <w:t>43.67</w:t>
            </w:r>
          </w:p>
          <w:p w14:paraId="17BCAD13"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rPr>
              <w:t>(41.36)</w:t>
            </w:r>
          </w:p>
        </w:tc>
        <w:tc>
          <w:tcPr>
            <w:tcW w:w="993" w:type="dxa"/>
            <w:vAlign w:val="center"/>
          </w:tcPr>
          <w:p w14:paraId="3C48817A"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43.67</w:t>
            </w:r>
          </w:p>
          <w:p w14:paraId="449BFB6A"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(41.36)</w:t>
            </w:r>
          </w:p>
        </w:tc>
        <w:tc>
          <w:tcPr>
            <w:tcW w:w="1880" w:type="dxa"/>
            <w:gridSpan w:val="3"/>
            <w:vAlign w:val="center"/>
          </w:tcPr>
          <w:p w14:paraId="2F08E009"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64.00</w:t>
            </w:r>
          </w:p>
          <w:p w14:paraId="02877A89"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(53.13)</w:t>
            </w:r>
          </w:p>
        </w:tc>
        <w:tc>
          <w:tcPr>
            <w:tcW w:w="991" w:type="dxa"/>
            <w:vAlign w:val="center"/>
          </w:tcPr>
          <w:p w14:paraId="22749544"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64.00</w:t>
            </w:r>
          </w:p>
          <w:p w14:paraId="6D8F0DB8"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(53.13)</w:t>
            </w:r>
          </w:p>
        </w:tc>
        <w:tc>
          <w:tcPr>
            <w:tcW w:w="2016" w:type="dxa"/>
            <w:gridSpan w:val="3"/>
            <w:vAlign w:val="center"/>
          </w:tcPr>
          <w:p w14:paraId="240E4FA5"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1245.69</w:t>
            </w:r>
          </w:p>
        </w:tc>
        <w:tc>
          <w:tcPr>
            <w:tcW w:w="1134" w:type="dxa"/>
            <w:vAlign w:val="center"/>
          </w:tcPr>
          <w:p w14:paraId="541233E6"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1245.69</w:t>
            </w:r>
          </w:p>
        </w:tc>
      </w:tr>
      <w:tr w:rsidR="00256DFD" w:rsidRPr="00781258" w14:paraId="67F8C20A" w14:textId="77777777" w:rsidTr="00FE3729">
        <w:trPr>
          <w:trHeight w:val="170"/>
          <w:jc w:val="center"/>
        </w:trPr>
        <w:tc>
          <w:tcPr>
            <w:tcW w:w="5035" w:type="dxa"/>
            <w:gridSpan w:val="2"/>
            <w:vAlign w:val="center"/>
          </w:tcPr>
          <w:p w14:paraId="00578B76" w14:textId="77777777" w:rsidR="00256DFD" w:rsidRPr="00781258" w:rsidRDefault="00256DFD" w:rsidP="00FE3729">
            <w:pPr>
              <w:spacing w:before="60" w:after="60" w:line="240" w:lineRule="auto"/>
              <w:jc w:val="center"/>
              <w:rPr>
                <w:rFonts w:ascii="Times New Roman" w:hAnsi="Times New Roman"/>
                <w:b/>
                <w:bCs/>
              </w:rPr>
            </w:pPr>
            <w:r w:rsidRPr="00781258">
              <w:rPr>
                <w:rFonts w:ascii="Times New Roman" w:hAnsi="Times New Roman"/>
                <w:b/>
                <w:bCs/>
              </w:rPr>
              <w:t>Mean</w:t>
            </w:r>
          </w:p>
        </w:tc>
        <w:tc>
          <w:tcPr>
            <w:tcW w:w="1077" w:type="dxa"/>
            <w:vAlign w:val="center"/>
          </w:tcPr>
          <w:p w14:paraId="398DEA6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25.00</w:t>
            </w:r>
          </w:p>
          <w:p w14:paraId="14668EFF"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(30.00)</w:t>
            </w:r>
          </w:p>
        </w:tc>
        <w:tc>
          <w:tcPr>
            <w:tcW w:w="934" w:type="dxa"/>
            <w:gridSpan w:val="2"/>
            <w:vAlign w:val="center"/>
          </w:tcPr>
          <w:p w14:paraId="3D888E2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22.90</w:t>
            </w:r>
          </w:p>
          <w:p w14:paraId="3AC1320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(28.59)</w:t>
            </w:r>
          </w:p>
        </w:tc>
        <w:tc>
          <w:tcPr>
            <w:tcW w:w="940" w:type="dxa"/>
            <w:vAlign w:val="center"/>
          </w:tcPr>
          <w:p w14:paraId="20A8E63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23.95</w:t>
            </w:r>
          </w:p>
          <w:p w14:paraId="0A93FA1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(29.30)</w:t>
            </w:r>
          </w:p>
        </w:tc>
        <w:tc>
          <w:tcPr>
            <w:tcW w:w="940" w:type="dxa"/>
            <w:vAlign w:val="center"/>
          </w:tcPr>
          <w:p w14:paraId="69EDE36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68.57</w:t>
            </w:r>
          </w:p>
          <w:p w14:paraId="6638BB5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(55.90)</w:t>
            </w:r>
          </w:p>
        </w:tc>
        <w:tc>
          <w:tcPr>
            <w:tcW w:w="940" w:type="dxa"/>
            <w:gridSpan w:val="2"/>
            <w:vAlign w:val="center"/>
          </w:tcPr>
          <w:p w14:paraId="297877F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71.81</w:t>
            </w:r>
          </w:p>
          <w:p w14:paraId="0D9EF36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(57.93)</w:t>
            </w:r>
          </w:p>
        </w:tc>
        <w:tc>
          <w:tcPr>
            <w:tcW w:w="938" w:type="dxa"/>
            <w:vAlign w:val="center"/>
          </w:tcPr>
          <w:p w14:paraId="25ECAAD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70.19</w:t>
            </w:r>
          </w:p>
          <w:p w14:paraId="036377B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(56.91)</w:t>
            </w:r>
          </w:p>
        </w:tc>
        <w:tc>
          <w:tcPr>
            <w:tcW w:w="942" w:type="dxa"/>
            <w:vAlign w:val="center"/>
          </w:tcPr>
          <w:p w14:paraId="19F561E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1486.12</w:t>
            </w:r>
          </w:p>
        </w:tc>
        <w:tc>
          <w:tcPr>
            <w:tcW w:w="1074" w:type="dxa"/>
            <w:gridSpan w:val="2"/>
            <w:vAlign w:val="center"/>
          </w:tcPr>
          <w:p w14:paraId="75B8D4D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1620.20</w:t>
            </w:r>
          </w:p>
        </w:tc>
        <w:tc>
          <w:tcPr>
            <w:tcW w:w="1072" w:type="dxa"/>
            <w:vAlign w:val="center"/>
          </w:tcPr>
          <w:p w14:paraId="4ECB4A9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1553.16</w:t>
            </w:r>
          </w:p>
        </w:tc>
      </w:tr>
      <w:tr w:rsidR="00256DFD" w:rsidRPr="00781258" w14:paraId="12F981A7" w14:textId="77777777" w:rsidTr="00FE3729">
        <w:trPr>
          <w:trHeight w:val="170"/>
          <w:jc w:val="center"/>
        </w:trPr>
        <w:tc>
          <w:tcPr>
            <w:tcW w:w="5035" w:type="dxa"/>
            <w:gridSpan w:val="2"/>
            <w:vAlign w:val="center"/>
          </w:tcPr>
          <w:p w14:paraId="4D38F544" w14:textId="77777777" w:rsidR="00256DFD" w:rsidRPr="00781258" w:rsidRDefault="00256DFD" w:rsidP="00FE3729">
            <w:pPr>
              <w:spacing w:before="60" w:after="60" w:line="240" w:lineRule="auto"/>
              <w:jc w:val="center"/>
              <w:rPr>
                <w:rFonts w:ascii="Times New Roman" w:hAnsi="Times New Roman"/>
              </w:rPr>
            </w:pPr>
          </w:p>
        </w:tc>
        <w:tc>
          <w:tcPr>
            <w:tcW w:w="1204" w:type="dxa"/>
            <w:gridSpan w:val="2"/>
            <w:vAlign w:val="center"/>
          </w:tcPr>
          <w:p w14:paraId="1D26004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747" w:type="dxa"/>
            <w:gridSpan w:val="2"/>
            <w:vAlign w:val="center"/>
          </w:tcPr>
          <w:p w14:paraId="55E67891"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c>
          <w:tcPr>
            <w:tcW w:w="1086" w:type="dxa"/>
            <w:gridSpan w:val="2"/>
            <w:vAlign w:val="center"/>
          </w:tcPr>
          <w:p w14:paraId="05AC306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732" w:type="dxa"/>
            <w:gridSpan w:val="2"/>
            <w:vAlign w:val="center"/>
          </w:tcPr>
          <w:p w14:paraId="39CA0EE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c>
          <w:tcPr>
            <w:tcW w:w="1206" w:type="dxa"/>
            <w:gridSpan w:val="2"/>
            <w:vAlign w:val="center"/>
          </w:tcPr>
          <w:p w14:paraId="17AA76D5"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882" w:type="dxa"/>
            <w:gridSpan w:val="2"/>
            <w:vAlign w:val="center"/>
          </w:tcPr>
          <w:p w14:paraId="019D84B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r>
      <w:tr w:rsidR="00256DFD" w:rsidRPr="00781258" w14:paraId="4437D4EC" w14:textId="77777777" w:rsidTr="00FE3729">
        <w:trPr>
          <w:trHeight w:val="170"/>
          <w:jc w:val="center"/>
        </w:trPr>
        <w:tc>
          <w:tcPr>
            <w:tcW w:w="5035" w:type="dxa"/>
            <w:gridSpan w:val="2"/>
            <w:vAlign w:val="center"/>
          </w:tcPr>
          <w:p w14:paraId="08EFB259"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Bio agents (B)</w:t>
            </w:r>
          </w:p>
        </w:tc>
        <w:tc>
          <w:tcPr>
            <w:tcW w:w="1204" w:type="dxa"/>
            <w:gridSpan w:val="2"/>
            <w:vAlign w:val="center"/>
          </w:tcPr>
          <w:p w14:paraId="6E99B4A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0.20</w:t>
            </w:r>
          </w:p>
        </w:tc>
        <w:tc>
          <w:tcPr>
            <w:tcW w:w="1747" w:type="dxa"/>
            <w:gridSpan w:val="2"/>
            <w:vAlign w:val="center"/>
          </w:tcPr>
          <w:p w14:paraId="19B4EC6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0.58</w:t>
            </w:r>
          </w:p>
        </w:tc>
        <w:tc>
          <w:tcPr>
            <w:tcW w:w="1086" w:type="dxa"/>
            <w:gridSpan w:val="2"/>
            <w:vAlign w:val="center"/>
          </w:tcPr>
          <w:p w14:paraId="4CDD4F2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0.39</w:t>
            </w:r>
          </w:p>
        </w:tc>
        <w:tc>
          <w:tcPr>
            <w:tcW w:w="1732" w:type="dxa"/>
            <w:gridSpan w:val="2"/>
            <w:vAlign w:val="center"/>
          </w:tcPr>
          <w:p w14:paraId="613380E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1.13</w:t>
            </w:r>
          </w:p>
        </w:tc>
        <w:tc>
          <w:tcPr>
            <w:tcW w:w="1206" w:type="dxa"/>
            <w:gridSpan w:val="2"/>
            <w:vAlign w:val="center"/>
          </w:tcPr>
          <w:p w14:paraId="0FE5456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35.32</w:t>
            </w:r>
          </w:p>
        </w:tc>
        <w:tc>
          <w:tcPr>
            <w:tcW w:w="1882" w:type="dxa"/>
            <w:gridSpan w:val="2"/>
            <w:vAlign w:val="center"/>
          </w:tcPr>
          <w:p w14:paraId="69A3992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102.86</w:t>
            </w:r>
          </w:p>
        </w:tc>
      </w:tr>
      <w:tr w:rsidR="00256DFD" w:rsidRPr="00781258" w14:paraId="25B641C6" w14:textId="77777777" w:rsidTr="00FE3729">
        <w:trPr>
          <w:trHeight w:val="170"/>
          <w:jc w:val="center"/>
        </w:trPr>
        <w:tc>
          <w:tcPr>
            <w:tcW w:w="5035" w:type="dxa"/>
            <w:gridSpan w:val="2"/>
            <w:vAlign w:val="center"/>
          </w:tcPr>
          <w:p w14:paraId="2CF03475"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Concentrations (C)</w:t>
            </w:r>
          </w:p>
        </w:tc>
        <w:tc>
          <w:tcPr>
            <w:tcW w:w="1204" w:type="dxa"/>
            <w:gridSpan w:val="2"/>
            <w:vAlign w:val="center"/>
          </w:tcPr>
          <w:p w14:paraId="1619345D"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0.11</w:t>
            </w:r>
          </w:p>
        </w:tc>
        <w:tc>
          <w:tcPr>
            <w:tcW w:w="1747" w:type="dxa"/>
            <w:gridSpan w:val="2"/>
            <w:vAlign w:val="center"/>
          </w:tcPr>
          <w:p w14:paraId="5FFA8EAD"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0.31</w:t>
            </w:r>
          </w:p>
        </w:tc>
        <w:tc>
          <w:tcPr>
            <w:tcW w:w="1086" w:type="dxa"/>
            <w:gridSpan w:val="2"/>
            <w:vAlign w:val="center"/>
          </w:tcPr>
          <w:p w14:paraId="2A407A3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0.21</w:t>
            </w:r>
          </w:p>
        </w:tc>
        <w:tc>
          <w:tcPr>
            <w:tcW w:w="1732" w:type="dxa"/>
            <w:gridSpan w:val="2"/>
            <w:vAlign w:val="center"/>
          </w:tcPr>
          <w:p w14:paraId="069D2AA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0.61</w:t>
            </w:r>
          </w:p>
        </w:tc>
        <w:tc>
          <w:tcPr>
            <w:tcW w:w="1206" w:type="dxa"/>
            <w:gridSpan w:val="2"/>
            <w:vAlign w:val="center"/>
          </w:tcPr>
          <w:p w14:paraId="567A3BF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18.88</w:t>
            </w:r>
          </w:p>
        </w:tc>
        <w:tc>
          <w:tcPr>
            <w:tcW w:w="1882" w:type="dxa"/>
            <w:gridSpan w:val="2"/>
            <w:vAlign w:val="center"/>
          </w:tcPr>
          <w:p w14:paraId="2A5BFAE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55.00</w:t>
            </w:r>
          </w:p>
        </w:tc>
      </w:tr>
      <w:tr w:rsidR="00256DFD" w:rsidRPr="00781258" w14:paraId="4C20BCFC" w14:textId="77777777" w:rsidTr="00FE3729">
        <w:trPr>
          <w:trHeight w:val="170"/>
          <w:jc w:val="center"/>
        </w:trPr>
        <w:tc>
          <w:tcPr>
            <w:tcW w:w="5035" w:type="dxa"/>
            <w:gridSpan w:val="2"/>
            <w:vAlign w:val="center"/>
          </w:tcPr>
          <w:p w14:paraId="5C05FD14"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B x C</w:t>
            </w:r>
          </w:p>
        </w:tc>
        <w:tc>
          <w:tcPr>
            <w:tcW w:w="1204" w:type="dxa"/>
            <w:gridSpan w:val="2"/>
            <w:vAlign w:val="center"/>
          </w:tcPr>
          <w:p w14:paraId="6CCAD24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0.28</w:t>
            </w:r>
          </w:p>
        </w:tc>
        <w:tc>
          <w:tcPr>
            <w:tcW w:w="1747" w:type="dxa"/>
            <w:gridSpan w:val="2"/>
            <w:vAlign w:val="center"/>
          </w:tcPr>
          <w:p w14:paraId="3BF23B8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0.82</w:t>
            </w:r>
          </w:p>
        </w:tc>
        <w:tc>
          <w:tcPr>
            <w:tcW w:w="1086" w:type="dxa"/>
            <w:gridSpan w:val="2"/>
            <w:vAlign w:val="center"/>
          </w:tcPr>
          <w:p w14:paraId="56E33B9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0.55</w:t>
            </w:r>
          </w:p>
        </w:tc>
        <w:tc>
          <w:tcPr>
            <w:tcW w:w="1732" w:type="dxa"/>
            <w:gridSpan w:val="2"/>
            <w:vAlign w:val="center"/>
          </w:tcPr>
          <w:p w14:paraId="667289A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1.60</w:t>
            </w:r>
          </w:p>
        </w:tc>
        <w:tc>
          <w:tcPr>
            <w:tcW w:w="1206" w:type="dxa"/>
            <w:gridSpan w:val="2"/>
            <w:vAlign w:val="center"/>
          </w:tcPr>
          <w:p w14:paraId="53182F3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49.96</w:t>
            </w:r>
          </w:p>
        </w:tc>
        <w:tc>
          <w:tcPr>
            <w:tcW w:w="1882" w:type="dxa"/>
            <w:gridSpan w:val="2"/>
            <w:vAlign w:val="center"/>
          </w:tcPr>
          <w:p w14:paraId="61D8903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145.47</w:t>
            </w:r>
          </w:p>
        </w:tc>
      </w:tr>
    </w:tbl>
    <w:bookmarkEnd w:id="7"/>
    <w:p w14:paraId="4068AF4A" w14:textId="1749A558" w:rsidR="00BE3DC5" w:rsidRDefault="00256DFD" w:rsidP="00BE3DC5">
      <w:pPr>
        <w:tabs>
          <w:tab w:val="left" w:pos="5561"/>
        </w:tabs>
        <w:spacing w:after="0"/>
        <w:rPr>
          <w:rFonts w:ascii="Times New Roman" w:hAnsi="Times New Roman"/>
          <w:sz w:val="20"/>
          <w:szCs w:val="20"/>
        </w:rPr>
      </w:pPr>
      <w:r w:rsidRPr="00781258">
        <w:rPr>
          <w:rFonts w:ascii="Times New Roman" w:hAnsi="Times New Roman"/>
        </w:rPr>
        <w:t>*</w:t>
      </w:r>
      <w:r w:rsidR="00BE3DC5">
        <w:rPr>
          <w:rFonts w:ascii="Times New Roman" w:hAnsi="Times New Roman"/>
        </w:rPr>
        <w:t xml:space="preserve"> </w:t>
      </w:r>
      <w:r w:rsidRPr="00BE3DC5">
        <w:rPr>
          <w:rFonts w:ascii="Times New Roman" w:hAnsi="Times New Roman"/>
          <w:sz w:val="20"/>
          <w:szCs w:val="20"/>
        </w:rPr>
        <w:t>Figures in parentheses indicate arcsine values</w:t>
      </w:r>
      <w:r w:rsidR="00E53A97">
        <w:rPr>
          <w:rFonts w:ascii="Times New Roman" w:hAnsi="Times New Roman"/>
          <w:sz w:val="20"/>
          <w:szCs w:val="20"/>
        </w:rPr>
        <w:t xml:space="preserve">         </w:t>
      </w:r>
      <w:r w:rsidR="00BE3DC5" w:rsidRPr="00BE3DC5">
        <w:rPr>
          <w:rFonts w:ascii="Times New Roman" w:hAnsi="Times New Roman"/>
          <w:sz w:val="20"/>
          <w:szCs w:val="20"/>
        </w:rPr>
        <w:t>**   Mean of three replications and 50 seeds per replication</w:t>
      </w:r>
    </w:p>
    <w:p w14:paraId="29F9C33B" w14:textId="77777777" w:rsidR="00E53A97" w:rsidRDefault="00E53A97" w:rsidP="00BE3DC5">
      <w:pPr>
        <w:spacing w:after="0" w:line="240" w:lineRule="auto"/>
        <w:rPr>
          <w:rFonts w:ascii="Times New Roman" w:hAnsi="Times New Roman"/>
          <w:b/>
        </w:rPr>
      </w:pPr>
    </w:p>
    <w:p w14:paraId="69AA65D4" w14:textId="4A6AF516" w:rsidR="00BE3DC5" w:rsidRPr="00781258" w:rsidRDefault="00BE3DC5" w:rsidP="00BE3DC5">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3</w:t>
      </w:r>
      <w:r w:rsidRPr="00781258">
        <w:rPr>
          <w:rFonts w:ascii="Times New Roman" w:hAnsi="Times New Roman"/>
          <w:b/>
        </w:rPr>
        <w:t>:</w:t>
      </w:r>
      <w:r w:rsidRPr="00781258">
        <w:rPr>
          <w:rFonts w:ascii="Times New Roman" w:hAnsi="Times New Roman"/>
          <w:b/>
          <w:i/>
        </w:rPr>
        <w:t xml:space="preserve"> In</w:t>
      </w:r>
      <w:r w:rsidRPr="00781258">
        <w:rPr>
          <w:rFonts w:ascii="Times New Roman" w:hAnsi="Times New Roman"/>
          <w:b/>
        </w:rPr>
        <w:t xml:space="preserve"> </w:t>
      </w:r>
      <w:r w:rsidRPr="00781258">
        <w:rPr>
          <w:rFonts w:ascii="Times New Roman" w:hAnsi="Times New Roman"/>
          <w:b/>
          <w:i/>
        </w:rPr>
        <w:t>vitro</w:t>
      </w:r>
      <w:r w:rsidRPr="00781258">
        <w:rPr>
          <w:rFonts w:ascii="Times New Roman" w:hAnsi="Times New Roman"/>
          <w:b/>
        </w:rPr>
        <w:t xml:space="preserve"> evaluation of plant extracts and organics against seed mycoflora and seedling </w:t>
      </w:r>
      <w:r>
        <w:rPr>
          <w:rFonts w:ascii="Times New Roman" w:hAnsi="Times New Roman"/>
          <w:b/>
        </w:rPr>
        <w:t>vigor</w:t>
      </w:r>
      <w:r w:rsidRPr="00781258">
        <w:rPr>
          <w:rFonts w:ascii="Times New Roman" w:hAnsi="Times New Roman"/>
          <w:b/>
        </w:rPr>
        <w:t xml:space="preserve"> index of niger by rolled paper towel method</w:t>
      </w:r>
    </w:p>
    <w:p w14:paraId="4CC50047" w14:textId="77777777" w:rsidR="00BE3DC5" w:rsidRDefault="00BE3DC5" w:rsidP="00BE3DC5">
      <w:pPr>
        <w:tabs>
          <w:tab w:val="left" w:pos="5561"/>
        </w:tabs>
        <w:spacing w:after="0"/>
        <w:rPr>
          <w:rFonts w:ascii="Times New Roman" w:hAnsi="Times New Roman"/>
          <w:sz w:val="20"/>
          <w:szCs w:val="20"/>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4"/>
        <w:gridCol w:w="2903"/>
        <w:gridCol w:w="1219"/>
        <w:gridCol w:w="611"/>
        <w:gridCol w:w="459"/>
        <w:gridCol w:w="1068"/>
        <w:gridCol w:w="1068"/>
        <w:gridCol w:w="611"/>
        <w:gridCol w:w="458"/>
        <w:gridCol w:w="1070"/>
        <w:gridCol w:w="1221"/>
        <w:gridCol w:w="611"/>
        <w:gridCol w:w="611"/>
        <w:gridCol w:w="1068"/>
      </w:tblGrid>
      <w:tr w:rsidR="00BE3DC5" w:rsidRPr="00781258" w14:paraId="221FC74B" w14:textId="77777777" w:rsidTr="00B87E62">
        <w:trPr>
          <w:trHeight w:val="170"/>
          <w:jc w:val="center"/>
        </w:trPr>
        <w:tc>
          <w:tcPr>
            <w:tcW w:w="914" w:type="dxa"/>
            <w:vMerge w:val="restart"/>
            <w:vAlign w:val="center"/>
          </w:tcPr>
          <w:p w14:paraId="3CA87F95" w14:textId="77777777" w:rsidR="00BE3DC5" w:rsidRPr="00781258" w:rsidRDefault="00BE3DC5" w:rsidP="00B87E62">
            <w:pPr>
              <w:spacing w:before="20" w:after="20" w:line="240" w:lineRule="auto"/>
              <w:jc w:val="center"/>
              <w:rPr>
                <w:rFonts w:ascii="Times New Roman" w:hAnsi="Times New Roman"/>
                <w:b/>
                <w:lang w:val="en-US"/>
              </w:rPr>
            </w:pPr>
            <w:bookmarkStart w:id="8" w:name="_Hlk203166434"/>
            <w:r w:rsidRPr="00781258">
              <w:rPr>
                <w:rFonts w:ascii="Times New Roman" w:hAnsi="Times New Roman"/>
                <w:b/>
                <w:lang w:val="en-US"/>
              </w:rPr>
              <w:t>Tr. No.</w:t>
            </w:r>
          </w:p>
        </w:tc>
        <w:tc>
          <w:tcPr>
            <w:tcW w:w="2903" w:type="dxa"/>
            <w:vMerge w:val="restart"/>
            <w:vAlign w:val="center"/>
          </w:tcPr>
          <w:p w14:paraId="27333E2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Treatment details</w:t>
            </w:r>
          </w:p>
        </w:tc>
        <w:tc>
          <w:tcPr>
            <w:tcW w:w="3357" w:type="dxa"/>
            <w:gridSpan w:val="4"/>
            <w:vAlign w:val="center"/>
          </w:tcPr>
          <w:p w14:paraId="73E48C3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Per cent seed infection</w:t>
            </w:r>
          </w:p>
        </w:tc>
        <w:tc>
          <w:tcPr>
            <w:tcW w:w="3207" w:type="dxa"/>
            <w:gridSpan w:val="4"/>
            <w:vAlign w:val="center"/>
          </w:tcPr>
          <w:p w14:paraId="21E4650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Per cent seed germination</w:t>
            </w:r>
          </w:p>
        </w:tc>
        <w:tc>
          <w:tcPr>
            <w:tcW w:w="3511" w:type="dxa"/>
            <w:gridSpan w:val="4"/>
            <w:vAlign w:val="center"/>
          </w:tcPr>
          <w:p w14:paraId="5204EDB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Seedling vigour index</w:t>
            </w:r>
          </w:p>
        </w:tc>
      </w:tr>
      <w:tr w:rsidR="00BE3DC5" w:rsidRPr="00781258" w14:paraId="23F0E0CC" w14:textId="77777777" w:rsidTr="00B87E62">
        <w:trPr>
          <w:trHeight w:val="170"/>
          <w:jc w:val="center"/>
        </w:trPr>
        <w:tc>
          <w:tcPr>
            <w:tcW w:w="914" w:type="dxa"/>
            <w:vMerge/>
            <w:vAlign w:val="center"/>
          </w:tcPr>
          <w:p w14:paraId="382D44DD" w14:textId="77777777" w:rsidR="00BE3DC5" w:rsidRPr="00781258" w:rsidRDefault="00BE3DC5" w:rsidP="00B87E62">
            <w:pPr>
              <w:spacing w:before="20" w:after="20" w:line="240" w:lineRule="auto"/>
              <w:jc w:val="center"/>
              <w:rPr>
                <w:rFonts w:ascii="Times New Roman" w:hAnsi="Times New Roman"/>
                <w:lang w:val="en-US"/>
              </w:rPr>
            </w:pPr>
          </w:p>
        </w:tc>
        <w:tc>
          <w:tcPr>
            <w:tcW w:w="2903" w:type="dxa"/>
            <w:vMerge/>
            <w:vAlign w:val="center"/>
          </w:tcPr>
          <w:p w14:paraId="3BB7AA1A" w14:textId="77777777" w:rsidR="00BE3DC5" w:rsidRPr="00781258" w:rsidRDefault="00BE3DC5" w:rsidP="00B87E62">
            <w:pPr>
              <w:spacing w:before="20" w:after="20" w:line="240" w:lineRule="auto"/>
              <w:jc w:val="center"/>
              <w:rPr>
                <w:rFonts w:ascii="Times New Roman" w:hAnsi="Times New Roman"/>
                <w:b/>
              </w:rPr>
            </w:pPr>
          </w:p>
        </w:tc>
        <w:tc>
          <w:tcPr>
            <w:tcW w:w="1219" w:type="dxa"/>
            <w:vAlign w:val="center"/>
          </w:tcPr>
          <w:p w14:paraId="10057CC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070" w:type="dxa"/>
            <w:gridSpan w:val="2"/>
            <w:vAlign w:val="center"/>
          </w:tcPr>
          <w:p w14:paraId="3D9126F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68" w:type="dxa"/>
            <w:vAlign w:val="center"/>
          </w:tcPr>
          <w:p w14:paraId="049022C1"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c>
          <w:tcPr>
            <w:tcW w:w="1068" w:type="dxa"/>
            <w:vAlign w:val="center"/>
          </w:tcPr>
          <w:p w14:paraId="2891FDDD"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069" w:type="dxa"/>
            <w:gridSpan w:val="2"/>
            <w:vAlign w:val="center"/>
          </w:tcPr>
          <w:p w14:paraId="03C4C02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70" w:type="dxa"/>
            <w:vAlign w:val="center"/>
          </w:tcPr>
          <w:p w14:paraId="2E0C933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c>
          <w:tcPr>
            <w:tcW w:w="1221" w:type="dxa"/>
            <w:vAlign w:val="center"/>
          </w:tcPr>
          <w:p w14:paraId="3377EF1C"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222" w:type="dxa"/>
            <w:gridSpan w:val="2"/>
            <w:vAlign w:val="center"/>
          </w:tcPr>
          <w:p w14:paraId="1B1CC80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68" w:type="dxa"/>
            <w:vAlign w:val="center"/>
          </w:tcPr>
          <w:p w14:paraId="3A31CF77"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r>
      <w:tr w:rsidR="00BE3DC5" w:rsidRPr="0053536F" w14:paraId="159111E2" w14:textId="77777777" w:rsidTr="00B87E62">
        <w:trPr>
          <w:trHeight w:val="170"/>
          <w:jc w:val="center"/>
        </w:trPr>
        <w:tc>
          <w:tcPr>
            <w:tcW w:w="914" w:type="dxa"/>
            <w:vAlign w:val="center"/>
          </w:tcPr>
          <w:p w14:paraId="6AECC068"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2903" w:type="dxa"/>
            <w:vAlign w:val="center"/>
          </w:tcPr>
          <w:p w14:paraId="179E4EDE" w14:textId="77777777" w:rsidR="00BE3DC5" w:rsidRPr="00781258" w:rsidRDefault="00BE3DC5" w:rsidP="00B87E62">
            <w:pPr>
              <w:spacing w:before="20" w:after="20" w:line="240" w:lineRule="auto"/>
              <w:jc w:val="center"/>
              <w:rPr>
                <w:rFonts w:ascii="Times New Roman" w:eastAsia="Times New Roman" w:hAnsi="Times New Roman"/>
                <w:b/>
                <w:lang w:eastAsia="en-IN"/>
              </w:rPr>
            </w:pPr>
            <w:r w:rsidRPr="00781258">
              <w:rPr>
                <w:rFonts w:ascii="Times New Roman" w:hAnsi="Times New Roman"/>
                <w:i/>
              </w:rPr>
              <w:t>Allium sativum</w:t>
            </w:r>
            <w:r w:rsidRPr="00781258">
              <w:rPr>
                <w:rFonts w:ascii="Times New Roman" w:hAnsi="Times New Roman"/>
              </w:rPr>
              <w:t xml:space="preserve"> L.</w:t>
            </w:r>
          </w:p>
        </w:tc>
        <w:tc>
          <w:tcPr>
            <w:tcW w:w="1219" w:type="dxa"/>
            <w:vAlign w:val="center"/>
          </w:tcPr>
          <w:p w14:paraId="2F4462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21.67</w:t>
            </w:r>
          </w:p>
          <w:p w14:paraId="6D83D01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w:t>
            </w:r>
            <w:proofErr w:type="gramStart"/>
            <w:r w:rsidRPr="00781258">
              <w:rPr>
                <w:rFonts w:ascii="Times New Roman" w:hAnsi="Times New Roman"/>
              </w:rPr>
              <w:t>27.74)*</w:t>
            </w:r>
            <w:proofErr w:type="gramEnd"/>
          </w:p>
        </w:tc>
        <w:tc>
          <w:tcPr>
            <w:tcW w:w="1070" w:type="dxa"/>
            <w:gridSpan w:val="2"/>
            <w:vAlign w:val="center"/>
          </w:tcPr>
          <w:p w14:paraId="74D4064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20.00</w:t>
            </w:r>
          </w:p>
          <w:p w14:paraId="0500F97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(26.57)</w:t>
            </w:r>
          </w:p>
        </w:tc>
        <w:tc>
          <w:tcPr>
            <w:tcW w:w="1068" w:type="dxa"/>
            <w:vAlign w:val="center"/>
          </w:tcPr>
          <w:p w14:paraId="116EAB2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20.84</w:t>
            </w:r>
          </w:p>
          <w:p w14:paraId="5DA828F1"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(27.16)</w:t>
            </w:r>
          </w:p>
        </w:tc>
        <w:tc>
          <w:tcPr>
            <w:tcW w:w="1068" w:type="dxa"/>
            <w:vAlign w:val="center"/>
          </w:tcPr>
          <w:p w14:paraId="17378D7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77.00</w:t>
            </w:r>
          </w:p>
          <w:p w14:paraId="493B58B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(61.34)</w:t>
            </w:r>
          </w:p>
        </w:tc>
        <w:tc>
          <w:tcPr>
            <w:tcW w:w="1069" w:type="dxa"/>
            <w:gridSpan w:val="2"/>
            <w:vAlign w:val="center"/>
          </w:tcPr>
          <w:p w14:paraId="04C629D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79.33</w:t>
            </w:r>
          </w:p>
          <w:p w14:paraId="413FBEA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(62.96)</w:t>
            </w:r>
          </w:p>
        </w:tc>
        <w:tc>
          <w:tcPr>
            <w:tcW w:w="1070" w:type="dxa"/>
            <w:vAlign w:val="center"/>
          </w:tcPr>
          <w:p w14:paraId="4582B4B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78.17</w:t>
            </w:r>
          </w:p>
          <w:p w14:paraId="425B76F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(62.14)</w:t>
            </w:r>
          </w:p>
        </w:tc>
        <w:tc>
          <w:tcPr>
            <w:tcW w:w="1221" w:type="dxa"/>
            <w:vAlign w:val="center"/>
          </w:tcPr>
          <w:p w14:paraId="49F0D60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1660.05</w:t>
            </w:r>
          </w:p>
        </w:tc>
        <w:tc>
          <w:tcPr>
            <w:tcW w:w="1222" w:type="dxa"/>
            <w:gridSpan w:val="2"/>
            <w:vAlign w:val="center"/>
          </w:tcPr>
          <w:p w14:paraId="37507A2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1987.27</w:t>
            </w:r>
          </w:p>
        </w:tc>
        <w:tc>
          <w:tcPr>
            <w:tcW w:w="1068" w:type="dxa"/>
            <w:vAlign w:val="center"/>
          </w:tcPr>
          <w:p w14:paraId="256B044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1823.66</w:t>
            </w:r>
          </w:p>
        </w:tc>
      </w:tr>
      <w:tr w:rsidR="00BE3DC5" w:rsidRPr="0053536F" w14:paraId="13CC76F3" w14:textId="77777777" w:rsidTr="004A51E5">
        <w:trPr>
          <w:trHeight w:val="170"/>
          <w:jc w:val="center"/>
        </w:trPr>
        <w:tc>
          <w:tcPr>
            <w:tcW w:w="914" w:type="dxa"/>
            <w:vAlign w:val="center"/>
          </w:tcPr>
          <w:p w14:paraId="7967D401"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2903" w:type="dxa"/>
            <w:vAlign w:val="center"/>
          </w:tcPr>
          <w:p w14:paraId="1F3D2074"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i/>
                <w:lang w:eastAsia="en-IN"/>
              </w:rPr>
              <w:t>Zingiber officinale</w:t>
            </w:r>
            <w:r w:rsidRPr="00781258">
              <w:rPr>
                <w:rFonts w:ascii="Times New Roman" w:eastAsia="Times New Roman" w:hAnsi="Times New Roman"/>
                <w:b/>
                <w:lang w:eastAsia="en-IN"/>
              </w:rPr>
              <w:t xml:space="preserve"> </w:t>
            </w:r>
            <w:r w:rsidRPr="00781258">
              <w:rPr>
                <w:rFonts w:ascii="Times New Roman" w:eastAsia="Times New Roman" w:hAnsi="Times New Roman"/>
                <w:lang w:eastAsia="en-IN"/>
              </w:rPr>
              <w:t>R.</w:t>
            </w:r>
          </w:p>
        </w:tc>
        <w:tc>
          <w:tcPr>
            <w:tcW w:w="1219" w:type="dxa"/>
            <w:vAlign w:val="center"/>
          </w:tcPr>
          <w:p w14:paraId="0712BFC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23.33</w:t>
            </w:r>
          </w:p>
          <w:p w14:paraId="75552E7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(28.88)</w:t>
            </w:r>
          </w:p>
        </w:tc>
        <w:tc>
          <w:tcPr>
            <w:tcW w:w="1070" w:type="dxa"/>
            <w:gridSpan w:val="2"/>
            <w:vAlign w:val="center"/>
          </w:tcPr>
          <w:p w14:paraId="5FE50D0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22.00</w:t>
            </w:r>
          </w:p>
          <w:p w14:paraId="7132D35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(27.97)</w:t>
            </w:r>
          </w:p>
        </w:tc>
        <w:tc>
          <w:tcPr>
            <w:tcW w:w="1068" w:type="dxa"/>
            <w:vAlign w:val="center"/>
          </w:tcPr>
          <w:p w14:paraId="45E270B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22.67</w:t>
            </w:r>
          </w:p>
          <w:p w14:paraId="1B0C1572"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(28.13)</w:t>
            </w:r>
          </w:p>
        </w:tc>
        <w:tc>
          <w:tcPr>
            <w:tcW w:w="1068" w:type="dxa"/>
            <w:vAlign w:val="center"/>
          </w:tcPr>
          <w:p w14:paraId="399F89E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73.33</w:t>
            </w:r>
          </w:p>
          <w:p w14:paraId="38798A4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(58.91)</w:t>
            </w:r>
          </w:p>
        </w:tc>
        <w:tc>
          <w:tcPr>
            <w:tcW w:w="1069" w:type="dxa"/>
            <w:gridSpan w:val="2"/>
            <w:vAlign w:val="center"/>
          </w:tcPr>
          <w:p w14:paraId="29BAA43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75.00</w:t>
            </w:r>
          </w:p>
          <w:p w14:paraId="783A33A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(60.00)</w:t>
            </w:r>
          </w:p>
        </w:tc>
        <w:tc>
          <w:tcPr>
            <w:tcW w:w="1070" w:type="dxa"/>
            <w:vAlign w:val="center"/>
          </w:tcPr>
          <w:p w14:paraId="6BDBB8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74.17</w:t>
            </w:r>
          </w:p>
          <w:p w14:paraId="673E064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(59.45)</w:t>
            </w:r>
          </w:p>
        </w:tc>
        <w:tc>
          <w:tcPr>
            <w:tcW w:w="1221" w:type="dxa"/>
            <w:vAlign w:val="center"/>
          </w:tcPr>
          <w:p w14:paraId="5183E14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1757.13</w:t>
            </w:r>
          </w:p>
        </w:tc>
        <w:tc>
          <w:tcPr>
            <w:tcW w:w="1222" w:type="dxa"/>
            <w:gridSpan w:val="2"/>
            <w:vAlign w:val="center"/>
          </w:tcPr>
          <w:p w14:paraId="4B665AE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1757.38</w:t>
            </w:r>
          </w:p>
        </w:tc>
        <w:tc>
          <w:tcPr>
            <w:tcW w:w="1068" w:type="dxa"/>
            <w:vAlign w:val="center"/>
          </w:tcPr>
          <w:p w14:paraId="30BB12C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1757.26</w:t>
            </w:r>
          </w:p>
        </w:tc>
      </w:tr>
      <w:tr w:rsidR="00BE3DC5" w:rsidRPr="0053536F" w14:paraId="7D3760A0" w14:textId="77777777" w:rsidTr="004A51E5">
        <w:trPr>
          <w:trHeight w:val="170"/>
          <w:jc w:val="center"/>
        </w:trPr>
        <w:tc>
          <w:tcPr>
            <w:tcW w:w="914" w:type="dxa"/>
            <w:vAlign w:val="center"/>
          </w:tcPr>
          <w:p w14:paraId="25FBF829"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2903" w:type="dxa"/>
            <w:vAlign w:val="center"/>
          </w:tcPr>
          <w:p w14:paraId="4E6BF2FE"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Neem seed kernel extract</w:t>
            </w:r>
          </w:p>
        </w:tc>
        <w:tc>
          <w:tcPr>
            <w:tcW w:w="1219" w:type="dxa"/>
            <w:vAlign w:val="center"/>
          </w:tcPr>
          <w:p w14:paraId="1E55D9A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24.33</w:t>
            </w:r>
          </w:p>
          <w:p w14:paraId="5E8BE4A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(29.56)</w:t>
            </w:r>
          </w:p>
        </w:tc>
        <w:tc>
          <w:tcPr>
            <w:tcW w:w="1070" w:type="dxa"/>
            <w:gridSpan w:val="2"/>
            <w:vAlign w:val="center"/>
          </w:tcPr>
          <w:p w14:paraId="37CF1C8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21.67</w:t>
            </w:r>
          </w:p>
          <w:p w14:paraId="1F87372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(27.74)</w:t>
            </w:r>
          </w:p>
        </w:tc>
        <w:tc>
          <w:tcPr>
            <w:tcW w:w="1068" w:type="dxa"/>
            <w:vAlign w:val="center"/>
          </w:tcPr>
          <w:p w14:paraId="215C66A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23.00</w:t>
            </w:r>
          </w:p>
          <w:p w14:paraId="70DBF6E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(28.66)</w:t>
            </w:r>
          </w:p>
        </w:tc>
        <w:tc>
          <w:tcPr>
            <w:tcW w:w="1068" w:type="dxa"/>
            <w:vAlign w:val="center"/>
          </w:tcPr>
          <w:p w14:paraId="419CDA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75.33</w:t>
            </w:r>
          </w:p>
          <w:p w14:paraId="3977832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(60.22)</w:t>
            </w:r>
          </w:p>
        </w:tc>
        <w:tc>
          <w:tcPr>
            <w:tcW w:w="1069" w:type="dxa"/>
            <w:gridSpan w:val="2"/>
            <w:vAlign w:val="center"/>
          </w:tcPr>
          <w:p w14:paraId="38EFEF9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73.67</w:t>
            </w:r>
          </w:p>
          <w:p w14:paraId="67C6A3E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(59.13)</w:t>
            </w:r>
          </w:p>
        </w:tc>
        <w:tc>
          <w:tcPr>
            <w:tcW w:w="1070" w:type="dxa"/>
            <w:vAlign w:val="center"/>
          </w:tcPr>
          <w:p w14:paraId="4A8ADC6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74.50</w:t>
            </w:r>
          </w:p>
          <w:p w14:paraId="4C35AB6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(59.67)</w:t>
            </w:r>
          </w:p>
        </w:tc>
        <w:tc>
          <w:tcPr>
            <w:tcW w:w="1221" w:type="dxa"/>
            <w:vAlign w:val="center"/>
          </w:tcPr>
          <w:p w14:paraId="41FCE49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1887.53</w:t>
            </w:r>
          </w:p>
        </w:tc>
        <w:tc>
          <w:tcPr>
            <w:tcW w:w="1222" w:type="dxa"/>
            <w:gridSpan w:val="2"/>
            <w:vAlign w:val="center"/>
          </w:tcPr>
          <w:p w14:paraId="1DDB00E0"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1643.62</w:t>
            </w:r>
          </w:p>
        </w:tc>
        <w:tc>
          <w:tcPr>
            <w:tcW w:w="1068" w:type="dxa"/>
            <w:vAlign w:val="center"/>
          </w:tcPr>
          <w:p w14:paraId="75BD60C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1765.58</w:t>
            </w:r>
          </w:p>
        </w:tc>
      </w:tr>
      <w:tr w:rsidR="004A51E5" w:rsidRPr="0053536F" w14:paraId="5C146EE2" w14:textId="77777777" w:rsidTr="004A51E5">
        <w:trPr>
          <w:trHeight w:val="109"/>
          <w:jc w:val="center"/>
        </w:trPr>
        <w:tc>
          <w:tcPr>
            <w:tcW w:w="3817" w:type="dxa"/>
            <w:gridSpan w:val="2"/>
            <w:vAlign w:val="center"/>
          </w:tcPr>
          <w:p w14:paraId="468B9F6F" w14:textId="77777777" w:rsidR="004A51E5" w:rsidRPr="00781258" w:rsidRDefault="004A51E5" w:rsidP="00B87E62">
            <w:pPr>
              <w:spacing w:before="20" w:after="20" w:line="240" w:lineRule="auto"/>
              <w:jc w:val="center"/>
              <w:rPr>
                <w:rFonts w:ascii="Times New Roman" w:eastAsia="Times New Roman" w:hAnsi="Times New Roman"/>
                <w:lang w:eastAsia="en-IN"/>
              </w:rPr>
            </w:pPr>
          </w:p>
        </w:tc>
        <w:tc>
          <w:tcPr>
            <w:tcW w:w="1219" w:type="dxa"/>
            <w:vAlign w:val="center"/>
          </w:tcPr>
          <w:p w14:paraId="75705111" w14:textId="77777777" w:rsidR="004A51E5" w:rsidRPr="00781258" w:rsidRDefault="004A51E5" w:rsidP="00B87E62">
            <w:pPr>
              <w:spacing w:before="20" w:after="20" w:line="240" w:lineRule="auto"/>
              <w:jc w:val="center"/>
              <w:rPr>
                <w:rFonts w:ascii="Times New Roman" w:hAnsi="Times New Roman"/>
                <w:b/>
              </w:rPr>
            </w:pPr>
            <w:r w:rsidRPr="00781258">
              <w:rPr>
                <w:rFonts w:ascii="Times New Roman" w:hAnsi="Times New Roman"/>
                <w:b/>
              </w:rPr>
              <w:t>0.5%</w:t>
            </w:r>
          </w:p>
        </w:tc>
        <w:tc>
          <w:tcPr>
            <w:tcW w:w="1070" w:type="dxa"/>
            <w:gridSpan w:val="2"/>
            <w:vAlign w:val="center"/>
          </w:tcPr>
          <w:p w14:paraId="70E30105" w14:textId="77777777" w:rsidR="004A51E5" w:rsidRPr="00781258" w:rsidRDefault="004A51E5" w:rsidP="00B87E62">
            <w:pPr>
              <w:spacing w:before="20" w:after="20" w:line="240" w:lineRule="auto"/>
              <w:jc w:val="center"/>
              <w:rPr>
                <w:rFonts w:ascii="Times New Roman" w:hAnsi="Times New Roman"/>
                <w:b/>
              </w:rPr>
            </w:pPr>
            <w:r w:rsidRPr="00781258">
              <w:rPr>
                <w:rFonts w:ascii="Times New Roman" w:hAnsi="Times New Roman"/>
                <w:b/>
              </w:rPr>
              <w:t>1%</w:t>
            </w:r>
          </w:p>
        </w:tc>
        <w:tc>
          <w:tcPr>
            <w:tcW w:w="1068" w:type="dxa"/>
            <w:vAlign w:val="center"/>
          </w:tcPr>
          <w:p w14:paraId="4FAB02CB"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c>
          <w:tcPr>
            <w:tcW w:w="1068" w:type="dxa"/>
            <w:vAlign w:val="center"/>
          </w:tcPr>
          <w:p w14:paraId="6E9707D3"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0.5%</w:t>
            </w:r>
          </w:p>
        </w:tc>
        <w:tc>
          <w:tcPr>
            <w:tcW w:w="1069" w:type="dxa"/>
            <w:gridSpan w:val="2"/>
            <w:vAlign w:val="center"/>
          </w:tcPr>
          <w:p w14:paraId="331420F0"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1%</w:t>
            </w:r>
          </w:p>
        </w:tc>
        <w:tc>
          <w:tcPr>
            <w:tcW w:w="1070" w:type="dxa"/>
            <w:vAlign w:val="center"/>
          </w:tcPr>
          <w:p w14:paraId="2640779F"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c>
          <w:tcPr>
            <w:tcW w:w="1221" w:type="dxa"/>
            <w:vAlign w:val="center"/>
          </w:tcPr>
          <w:p w14:paraId="1239DFD6"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0.5%</w:t>
            </w:r>
          </w:p>
        </w:tc>
        <w:tc>
          <w:tcPr>
            <w:tcW w:w="1222" w:type="dxa"/>
            <w:gridSpan w:val="2"/>
            <w:vAlign w:val="center"/>
          </w:tcPr>
          <w:p w14:paraId="514CDCBF"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1%</w:t>
            </w:r>
          </w:p>
        </w:tc>
        <w:tc>
          <w:tcPr>
            <w:tcW w:w="1068" w:type="dxa"/>
            <w:vAlign w:val="center"/>
          </w:tcPr>
          <w:p w14:paraId="0CBD7A95"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r>
      <w:tr w:rsidR="00BE3DC5" w:rsidRPr="0053536F" w14:paraId="4E75E618" w14:textId="77777777" w:rsidTr="004A51E5">
        <w:trPr>
          <w:trHeight w:val="170"/>
          <w:jc w:val="center"/>
        </w:trPr>
        <w:tc>
          <w:tcPr>
            <w:tcW w:w="914" w:type="dxa"/>
            <w:vAlign w:val="center"/>
          </w:tcPr>
          <w:p w14:paraId="16EEBC41"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2903" w:type="dxa"/>
            <w:vAlign w:val="center"/>
          </w:tcPr>
          <w:p w14:paraId="5FB8CF85" w14:textId="77777777" w:rsidR="00BE3DC5" w:rsidRPr="00781258" w:rsidRDefault="00BE3DC5" w:rsidP="00B87E62">
            <w:pPr>
              <w:spacing w:before="20" w:after="20" w:line="240" w:lineRule="auto"/>
              <w:jc w:val="center"/>
              <w:rPr>
                <w:rFonts w:ascii="Times New Roman" w:eastAsia="Times New Roman" w:hAnsi="Times New Roman"/>
                <w:lang w:eastAsia="en-IN"/>
              </w:rPr>
            </w:pPr>
            <w:proofErr w:type="spellStart"/>
            <w:r w:rsidRPr="00781258">
              <w:rPr>
                <w:rFonts w:ascii="Times New Roman" w:eastAsia="Times New Roman" w:hAnsi="Times New Roman"/>
                <w:lang w:eastAsia="en-IN"/>
              </w:rPr>
              <w:t>Multineem</w:t>
            </w:r>
            <w:proofErr w:type="spellEnd"/>
          </w:p>
        </w:tc>
        <w:tc>
          <w:tcPr>
            <w:tcW w:w="1219" w:type="dxa"/>
            <w:vAlign w:val="center"/>
          </w:tcPr>
          <w:p w14:paraId="4FFE0D3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33.00</w:t>
            </w:r>
          </w:p>
          <w:p w14:paraId="604DC00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(35.06)</w:t>
            </w:r>
          </w:p>
        </w:tc>
        <w:tc>
          <w:tcPr>
            <w:tcW w:w="1070" w:type="dxa"/>
            <w:gridSpan w:val="2"/>
            <w:vAlign w:val="center"/>
          </w:tcPr>
          <w:p w14:paraId="21CCF6E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31.00</w:t>
            </w:r>
          </w:p>
          <w:p w14:paraId="4F29E43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(33.83)</w:t>
            </w:r>
          </w:p>
        </w:tc>
        <w:tc>
          <w:tcPr>
            <w:tcW w:w="1068" w:type="dxa"/>
            <w:vAlign w:val="center"/>
          </w:tcPr>
          <w:p w14:paraId="1526324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32.00</w:t>
            </w:r>
          </w:p>
          <w:p w14:paraId="7563D57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(34.45)</w:t>
            </w:r>
          </w:p>
        </w:tc>
        <w:tc>
          <w:tcPr>
            <w:tcW w:w="1068" w:type="dxa"/>
            <w:vAlign w:val="center"/>
          </w:tcPr>
          <w:p w14:paraId="1201F461"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68.67</w:t>
            </w:r>
          </w:p>
          <w:p w14:paraId="7008EA4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(55.96)</w:t>
            </w:r>
          </w:p>
        </w:tc>
        <w:tc>
          <w:tcPr>
            <w:tcW w:w="1069" w:type="dxa"/>
            <w:gridSpan w:val="2"/>
            <w:vAlign w:val="center"/>
          </w:tcPr>
          <w:p w14:paraId="21118D9A"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71.33</w:t>
            </w:r>
          </w:p>
          <w:p w14:paraId="397209B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(57.63)</w:t>
            </w:r>
          </w:p>
        </w:tc>
        <w:tc>
          <w:tcPr>
            <w:tcW w:w="1070" w:type="dxa"/>
            <w:vAlign w:val="center"/>
          </w:tcPr>
          <w:p w14:paraId="66EB70D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70.00</w:t>
            </w:r>
          </w:p>
          <w:p w14:paraId="7155E81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(56.79)</w:t>
            </w:r>
          </w:p>
        </w:tc>
        <w:tc>
          <w:tcPr>
            <w:tcW w:w="1221" w:type="dxa"/>
            <w:vAlign w:val="center"/>
          </w:tcPr>
          <w:p w14:paraId="07B676DB"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1510.63</w:t>
            </w:r>
          </w:p>
        </w:tc>
        <w:tc>
          <w:tcPr>
            <w:tcW w:w="1222" w:type="dxa"/>
            <w:gridSpan w:val="2"/>
            <w:vAlign w:val="center"/>
          </w:tcPr>
          <w:p w14:paraId="7DFA6C9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1551.25</w:t>
            </w:r>
          </w:p>
        </w:tc>
        <w:tc>
          <w:tcPr>
            <w:tcW w:w="1068" w:type="dxa"/>
            <w:vAlign w:val="center"/>
          </w:tcPr>
          <w:p w14:paraId="0B26116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1530.94</w:t>
            </w:r>
          </w:p>
        </w:tc>
      </w:tr>
      <w:tr w:rsidR="00BE3DC5" w:rsidRPr="0053536F" w14:paraId="7932273A" w14:textId="77777777" w:rsidTr="004A51E5">
        <w:trPr>
          <w:trHeight w:val="170"/>
          <w:jc w:val="center"/>
        </w:trPr>
        <w:tc>
          <w:tcPr>
            <w:tcW w:w="914" w:type="dxa"/>
            <w:vAlign w:val="center"/>
          </w:tcPr>
          <w:p w14:paraId="1C090C79"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2903" w:type="dxa"/>
            <w:vAlign w:val="center"/>
          </w:tcPr>
          <w:p w14:paraId="22304B0F" w14:textId="77777777" w:rsidR="00BE3DC5" w:rsidRPr="00781258" w:rsidRDefault="00BE3DC5" w:rsidP="00B87E62">
            <w:pPr>
              <w:spacing w:before="20" w:after="20" w:line="240" w:lineRule="auto"/>
              <w:jc w:val="center"/>
              <w:rPr>
                <w:rFonts w:ascii="Times New Roman" w:eastAsia="Times New Roman" w:hAnsi="Times New Roman"/>
                <w:lang w:eastAsia="en-IN"/>
              </w:rPr>
            </w:pPr>
            <w:proofErr w:type="spellStart"/>
            <w:r w:rsidRPr="00781258">
              <w:rPr>
                <w:rFonts w:ascii="Times New Roman" w:eastAsia="Times New Roman" w:hAnsi="Times New Roman"/>
                <w:lang w:eastAsia="en-IN"/>
              </w:rPr>
              <w:t>Perfekt</w:t>
            </w:r>
            <w:proofErr w:type="spellEnd"/>
          </w:p>
        </w:tc>
        <w:tc>
          <w:tcPr>
            <w:tcW w:w="1219" w:type="dxa"/>
            <w:vAlign w:val="center"/>
          </w:tcPr>
          <w:p w14:paraId="31BC54C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33.33</w:t>
            </w:r>
          </w:p>
          <w:p w14:paraId="210CC6A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(35.26)</w:t>
            </w:r>
          </w:p>
        </w:tc>
        <w:tc>
          <w:tcPr>
            <w:tcW w:w="1070" w:type="dxa"/>
            <w:gridSpan w:val="2"/>
            <w:vAlign w:val="center"/>
          </w:tcPr>
          <w:p w14:paraId="022D101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33.00</w:t>
            </w:r>
          </w:p>
          <w:p w14:paraId="15D00B8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(35.06)</w:t>
            </w:r>
          </w:p>
        </w:tc>
        <w:tc>
          <w:tcPr>
            <w:tcW w:w="1068" w:type="dxa"/>
            <w:vAlign w:val="center"/>
          </w:tcPr>
          <w:p w14:paraId="69569EC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33.17</w:t>
            </w:r>
          </w:p>
          <w:p w14:paraId="3B15D7EA"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(35.16)</w:t>
            </w:r>
          </w:p>
        </w:tc>
        <w:tc>
          <w:tcPr>
            <w:tcW w:w="1068" w:type="dxa"/>
            <w:vAlign w:val="center"/>
          </w:tcPr>
          <w:p w14:paraId="5008F8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66.67</w:t>
            </w:r>
          </w:p>
          <w:p w14:paraId="03327E8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(54.74)</w:t>
            </w:r>
          </w:p>
        </w:tc>
        <w:tc>
          <w:tcPr>
            <w:tcW w:w="1069" w:type="dxa"/>
            <w:gridSpan w:val="2"/>
            <w:vAlign w:val="center"/>
          </w:tcPr>
          <w:p w14:paraId="432CB8B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67.00</w:t>
            </w:r>
          </w:p>
          <w:p w14:paraId="25B71CC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(54.94)</w:t>
            </w:r>
          </w:p>
        </w:tc>
        <w:tc>
          <w:tcPr>
            <w:tcW w:w="1070" w:type="dxa"/>
            <w:vAlign w:val="center"/>
          </w:tcPr>
          <w:p w14:paraId="7CD6BB2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66.83</w:t>
            </w:r>
          </w:p>
          <w:p w14:paraId="54D7ADD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(54.84)</w:t>
            </w:r>
          </w:p>
        </w:tc>
        <w:tc>
          <w:tcPr>
            <w:tcW w:w="1221" w:type="dxa"/>
            <w:vAlign w:val="center"/>
          </w:tcPr>
          <w:p w14:paraId="71354B7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1340.25</w:t>
            </w:r>
          </w:p>
        </w:tc>
        <w:tc>
          <w:tcPr>
            <w:tcW w:w="1222" w:type="dxa"/>
            <w:gridSpan w:val="2"/>
            <w:vAlign w:val="center"/>
          </w:tcPr>
          <w:p w14:paraId="249C710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1409.38</w:t>
            </w:r>
          </w:p>
        </w:tc>
        <w:tc>
          <w:tcPr>
            <w:tcW w:w="1068" w:type="dxa"/>
            <w:vAlign w:val="center"/>
          </w:tcPr>
          <w:p w14:paraId="20A8723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1374.82</w:t>
            </w:r>
          </w:p>
        </w:tc>
      </w:tr>
      <w:tr w:rsidR="00BE3DC5" w:rsidRPr="0053536F" w14:paraId="395FBC36" w14:textId="77777777" w:rsidTr="004A51E5">
        <w:trPr>
          <w:trHeight w:val="170"/>
          <w:jc w:val="center"/>
        </w:trPr>
        <w:tc>
          <w:tcPr>
            <w:tcW w:w="914" w:type="dxa"/>
            <w:vAlign w:val="center"/>
          </w:tcPr>
          <w:p w14:paraId="1417E352"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2903" w:type="dxa"/>
            <w:vAlign w:val="center"/>
          </w:tcPr>
          <w:p w14:paraId="73786F04" w14:textId="77777777" w:rsidR="00BE3DC5" w:rsidRPr="00781258" w:rsidRDefault="00BE3DC5" w:rsidP="00B87E62">
            <w:pPr>
              <w:spacing w:before="20" w:after="20" w:line="240" w:lineRule="auto"/>
              <w:jc w:val="center"/>
              <w:rPr>
                <w:rFonts w:ascii="Times New Roman" w:eastAsia="Times New Roman" w:hAnsi="Times New Roman"/>
                <w:lang w:eastAsia="en-IN"/>
              </w:rPr>
            </w:pPr>
            <w:proofErr w:type="spellStart"/>
            <w:r w:rsidRPr="00781258">
              <w:rPr>
                <w:rFonts w:ascii="Times New Roman" w:eastAsia="Times New Roman" w:hAnsi="Times New Roman"/>
                <w:lang w:eastAsia="en-IN"/>
              </w:rPr>
              <w:t>Nimbecidine</w:t>
            </w:r>
            <w:proofErr w:type="spellEnd"/>
          </w:p>
        </w:tc>
        <w:tc>
          <w:tcPr>
            <w:tcW w:w="1219" w:type="dxa"/>
            <w:vAlign w:val="center"/>
          </w:tcPr>
          <w:p w14:paraId="6E47EF6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31.33</w:t>
            </w:r>
          </w:p>
          <w:p w14:paraId="58B915E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(34.04)</w:t>
            </w:r>
          </w:p>
        </w:tc>
        <w:tc>
          <w:tcPr>
            <w:tcW w:w="1070" w:type="dxa"/>
            <w:gridSpan w:val="2"/>
            <w:vAlign w:val="center"/>
          </w:tcPr>
          <w:p w14:paraId="4F8AB2C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24.00</w:t>
            </w:r>
          </w:p>
          <w:p w14:paraId="16FA924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(29.33)</w:t>
            </w:r>
          </w:p>
        </w:tc>
        <w:tc>
          <w:tcPr>
            <w:tcW w:w="1068" w:type="dxa"/>
            <w:vAlign w:val="center"/>
          </w:tcPr>
          <w:p w14:paraId="25C9A6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27.67</w:t>
            </w:r>
          </w:p>
          <w:p w14:paraId="4401684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(31.73)</w:t>
            </w:r>
          </w:p>
        </w:tc>
        <w:tc>
          <w:tcPr>
            <w:tcW w:w="1068" w:type="dxa"/>
            <w:vAlign w:val="center"/>
          </w:tcPr>
          <w:p w14:paraId="050A41B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69.67</w:t>
            </w:r>
          </w:p>
          <w:p w14:paraId="7588B03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(56.58)</w:t>
            </w:r>
          </w:p>
        </w:tc>
        <w:tc>
          <w:tcPr>
            <w:tcW w:w="1069" w:type="dxa"/>
            <w:gridSpan w:val="2"/>
            <w:vAlign w:val="center"/>
          </w:tcPr>
          <w:p w14:paraId="17DE50C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69.67</w:t>
            </w:r>
          </w:p>
          <w:p w14:paraId="46CCDD4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(56.58)</w:t>
            </w:r>
          </w:p>
        </w:tc>
        <w:tc>
          <w:tcPr>
            <w:tcW w:w="1070" w:type="dxa"/>
            <w:vAlign w:val="center"/>
          </w:tcPr>
          <w:p w14:paraId="3C5276A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64.67</w:t>
            </w:r>
          </w:p>
          <w:p w14:paraId="429E36B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(56.58)</w:t>
            </w:r>
          </w:p>
        </w:tc>
        <w:tc>
          <w:tcPr>
            <w:tcW w:w="1221" w:type="dxa"/>
            <w:vAlign w:val="center"/>
          </w:tcPr>
          <w:p w14:paraId="4AA6BD3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1562.32</w:t>
            </w:r>
          </w:p>
        </w:tc>
        <w:tc>
          <w:tcPr>
            <w:tcW w:w="1222" w:type="dxa"/>
            <w:gridSpan w:val="2"/>
            <w:vAlign w:val="center"/>
          </w:tcPr>
          <w:p w14:paraId="79B6990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1465.45</w:t>
            </w:r>
          </w:p>
        </w:tc>
        <w:tc>
          <w:tcPr>
            <w:tcW w:w="1068" w:type="dxa"/>
            <w:vAlign w:val="center"/>
          </w:tcPr>
          <w:p w14:paraId="6D1AD4B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1513.89</w:t>
            </w:r>
          </w:p>
        </w:tc>
      </w:tr>
      <w:tr w:rsidR="00BE3DC5" w:rsidRPr="0053536F" w14:paraId="39B0882B" w14:textId="77777777" w:rsidTr="004A51E5">
        <w:trPr>
          <w:trHeight w:val="170"/>
          <w:jc w:val="center"/>
        </w:trPr>
        <w:tc>
          <w:tcPr>
            <w:tcW w:w="914" w:type="dxa"/>
            <w:vAlign w:val="center"/>
          </w:tcPr>
          <w:p w14:paraId="28C438F6"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2903" w:type="dxa"/>
            <w:vAlign w:val="center"/>
          </w:tcPr>
          <w:p w14:paraId="0ACA0AF0"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Cow urine</w:t>
            </w:r>
          </w:p>
        </w:tc>
        <w:tc>
          <w:tcPr>
            <w:tcW w:w="1219" w:type="dxa"/>
            <w:vAlign w:val="center"/>
          </w:tcPr>
          <w:p w14:paraId="04125D4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40.33</w:t>
            </w:r>
          </w:p>
          <w:p w14:paraId="4F920AB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(39.43)</w:t>
            </w:r>
          </w:p>
        </w:tc>
        <w:tc>
          <w:tcPr>
            <w:tcW w:w="1070" w:type="dxa"/>
            <w:gridSpan w:val="2"/>
            <w:vAlign w:val="center"/>
          </w:tcPr>
          <w:p w14:paraId="30B2141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39.00</w:t>
            </w:r>
          </w:p>
          <w:p w14:paraId="3AB917E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(38.65)</w:t>
            </w:r>
          </w:p>
        </w:tc>
        <w:tc>
          <w:tcPr>
            <w:tcW w:w="1068" w:type="dxa"/>
            <w:vAlign w:val="center"/>
          </w:tcPr>
          <w:p w14:paraId="69D80F6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39.67</w:t>
            </w:r>
          </w:p>
          <w:p w14:paraId="20D3CB9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(39.04)</w:t>
            </w:r>
          </w:p>
        </w:tc>
        <w:tc>
          <w:tcPr>
            <w:tcW w:w="1068" w:type="dxa"/>
            <w:vAlign w:val="center"/>
          </w:tcPr>
          <w:p w14:paraId="7837472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47.33</w:t>
            </w:r>
          </w:p>
          <w:p w14:paraId="7BB0E24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(43.47)</w:t>
            </w:r>
          </w:p>
        </w:tc>
        <w:tc>
          <w:tcPr>
            <w:tcW w:w="1069" w:type="dxa"/>
            <w:gridSpan w:val="2"/>
            <w:vAlign w:val="center"/>
          </w:tcPr>
          <w:p w14:paraId="4BE5B29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55.00</w:t>
            </w:r>
          </w:p>
          <w:p w14:paraId="4601C50A"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(47.87)</w:t>
            </w:r>
          </w:p>
        </w:tc>
        <w:tc>
          <w:tcPr>
            <w:tcW w:w="1070" w:type="dxa"/>
            <w:vAlign w:val="center"/>
          </w:tcPr>
          <w:p w14:paraId="4CF0FD9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51.17</w:t>
            </w:r>
          </w:p>
          <w:p w14:paraId="543CF4A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(45.67)</w:t>
            </w:r>
          </w:p>
        </w:tc>
        <w:tc>
          <w:tcPr>
            <w:tcW w:w="1221" w:type="dxa"/>
            <w:vAlign w:val="center"/>
          </w:tcPr>
          <w:p w14:paraId="418274F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710.18</w:t>
            </w:r>
          </w:p>
        </w:tc>
        <w:tc>
          <w:tcPr>
            <w:tcW w:w="1222" w:type="dxa"/>
            <w:gridSpan w:val="2"/>
            <w:vAlign w:val="center"/>
          </w:tcPr>
          <w:p w14:paraId="44CF3BAB"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882.71</w:t>
            </w:r>
          </w:p>
        </w:tc>
        <w:tc>
          <w:tcPr>
            <w:tcW w:w="1068" w:type="dxa"/>
            <w:vAlign w:val="center"/>
          </w:tcPr>
          <w:p w14:paraId="5D30F19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796.45</w:t>
            </w:r>
          </w:p>
        </w:tc>
      </w:tr>
      <w:tr w:rsidR="00BE3DC5" w:rsidRPr="0053536F" w14:paraId="311ABC83" w14:textId="77777777" w:rsidTr="004A51E5">
        <w:trPr>
          <w:trHeight w:val="170"/>
          <w:jc w:val="center"/>
        </w:trPr>
        <w:tc>
          <w:tcPr>
            <w:tcW w:w="914" w:type="dxa"/>
            <w:vAlign w:val="center"/>
          </w:tcPr>
          <w:p w14:paraId="4464A573"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8</w:t>
            </w:r>
          </w:p>
        </w:tc>
        <w:tc>
          <w:tcPr>
            <w:tcW w:w="2903" w:type="dxa"/>
            <w:vAlign w:val="center"/>
          </w:tcPr>
          <w:p w14:paraId="642BFFB9" w14:textId="77777777" w:rsidR="00BE3DC5" w:rsidRPr="00781258" w:rsidRDefault="00BE3DC5" w:rsidP="00B87E62">
            <w:pPr>
              <w:spacing w:before="20" w:after="20" w:line="240" w:lineRule="auto"/>
              <w:jc w:val="center"/>
              <w:rPr>
                <w:rFonts w:ascii="Times New Roman" w:eastAsia="Times New Roman" w:hAnsi="Times New Roman"/>
                <w:lang w:eastAsia="en-IN"/>
              </w:rPr>
            </w:pPr>
            <w:proofErr w:type="spellStart"/>
            <w:r w:rsidRPr="00781258">
              <w:rPr>
                <w:rFonts w:ascii="Times New Roman" w:eastAsia="Times New Roman" w:hAnsi="Times New Roman"/>
                <w:lang w:eastAsia="en-IN"/>
              </w:rPr>
              <w:t>Vermiwash</w:t>
            </w:r>
            <w:proofErr w:type="spellEnd"/>
          </w:p>
        </w:tc>
        <w:tc>
          <w:tcPr>
            <w:tcW w:w="1219" w:type="dxa"/>
            <w:vAlign w:val="center"/>
          </w:tcPr>
          <w:p w14:paraId="06FE38F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41.67</w:t>
            </w:r>
          </w:p>
          <w:p w14:paraId="61DC56F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(40.20)</w:t>
            </w:r>
          </w:p>
        </w:tc>
        <w:tc>
          <w:tcPr>
            <w:tcW w:w="1070" w:type="dxa"/>
            <w:gridSpan w:val="2"/>
            <w:vAlign w:val="center"/>
          </w:tcPr>
          <w:p w14:paraId="5D01FA0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40.00</w:t>
            </w:r>
          </w:p>
          <w:p w14:paraId="2FE1E1B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(39.23)</w:t>
            </w:r>
          </w:p>
        </w:tc>
        <w:tc>
          <w:tcPr>
            <w:tcW w:w="1068" w:type="dxa"/>
            <w:vAlign w:val="center"/>
          </w:tcPr>
          <w:p w14:paraId="079E11E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40.84</w:t>
            </w:r>
          </w:p>
          <w:p w14:paraId="5620FF7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(39.72)</w:t>
            </w:r>
          </w:p>
        </w:tc>
        <w:tc>
          <w:tcPr>
            <w:tcW w:w="1068" w:type="dxa"/>
            <w:vAlign w:val="center"/>
          </w:tcPr>
          <w:p w14:paraId="4AF55571"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39.00</w:t>
            </w:r>
          </w:p>
          <w:p w14:paraId="40DBA86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(38.65)</w:t>
            </w:r>
          </w:p>
        </w:tc>
        <w:tc>
          <w:tcPr>
            <w:tcW w:w="1069" w:type="dxa"/>
            <w:gridSpan w:val="2"/>
            <w:vAlign w:val="center"/>
          </w:tcPr>
          <w:p w14:paraId="45D7E41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51.33</w:t>
            </w:r>
          </w:p>
          <w:p w14:paraId="0655FF1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(45.76)</w:t>
            </w:r>
          </w:p>
        </w:tc>
        <w:tc>
          <w:tcPr>
            <w:tcW w:w="1070" w:type="dxa"/>
            <w:vAlign w:val="center"/>
          </w:tcPr>
          <w:p w14:paraId="2C276900"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45.17</w:t>
            </w:r>
          </w:p>
          <w:p w14:paraId="7EF3EA7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(42.23)</w:t>
            </w:r>
          </w:p>
        </w:tc>
        <w:tc>
          <w:tcPr>
            <w:tcW w:w="1221" w:type="dxa"/>
            <w:vAlign w:val="center"/>
          </w:tcPr>
          <w:p w14:paraId="6E7672F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570.78</w:t>
            </w:r>
          </w:p>
        </w:tc>
        <w:tc>
          <w:tcPr>
            <w:tcW w:w="1222" w:type="dxa"/>
            <w:gridSpan w:val="2"/>
            <w:vAlign w:val="center"/>
          </w:tcPr>
          <w:p w14:paraId="5124DC92"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846.10</w:t>
            </w:r>
          </w:p>
        </w:tc>
        <w:tc>
          <w:tcPr>
            <w:tcW w:w="1068" w:type="dxa"/>
            <w:vAlign w:val="center"/>
          </w:tcPr>
          <w:p w14:paraId="0E2EB67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708.44</w:t>
            </w:r>
          </w:p>
        </w:tc>
      </w:tr>
      <w:tr w:rsidR="00BE3DC5" w:rsidRPr="00781258" w14:paraId="18CC6615" w14:textId="77777777" w:rsidTr="004A51E5">
        <w:trPr>
          <w:trHeight w:val="170"/>
          <w:jc w:val="center"/>
        </w:trPr>
        <w:tc>
          <w:tcPr>
            <w:tcW w:w="914" w:type="dxa"/>
            <w:vAlign w:val="center"/>
          </w:tcPr>
          <w:p w14:paraId="69BEB9CA"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9</w:t>
            </w:r>
          </w:p>
        </w:tc>
        <w:tc>
          <w:tcPr>
            <w:tcW w:w="2903" w:type="dxa"/>
            <w:vAlign w:val="center"/>
          </w:tcPr>
          <w:p w14:paraId="54EA702B"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hAnsi="Times New Roman"/>
                <w:bCs/>
              </w:rPr>
              <w:t>Untreated check</w:t>
            </w:r>
          </w:p>
        </w:tc>
        <w:tc>
          <w:tcPr>
            <w:tcW w:w="2289" w:type="dxa"/>
            <w:gridSpan w:val="3"/>
            <w:vAlign w:val="center"/>
          </w:tcPr>
          <w:p w14:paraId="40DE102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43.67</w:t>
            </w:r>
          </w:p>
          <w:p w14:paraId="221E0BD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(41.36)</w:t>
            </w:r>
          </w:p>
        </w:tc>
        <w:tc>
          <w:tcPr>
            <w:tcW w:w="1068" w:type="dxa"/>
            <w:vAlign w:val="center"/>
          </w:tcPr>
          <w:p w14:paraId="75B9445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43.67</w:t>
            </w:r>
          </w:p>
          <w:p w14:paraId="5F7FCCD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(41.36)</w:t>
            </w:r>
          </w:p>
        </w:tc>
        <w:tc>
          <w:tcPr>
            <w:tcW w:w="2137" w:type="dxa"/>
            <w:gridSpan w:val="3"/>
            <w:vAlign w:val="center"/>
          </w:tcPr>
          <w:p w14:paraId="44E345E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64.00</w:t>
            </w:r>
          </w:p>
          <w:p w14:paraId="5DFC8B6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(53.13)</w:t>
            </w:r>
          </w:p>
        </w:tc>
        <w:tc>
          <w:tcPr>
            <w:tcW w:w="1070" w:type="dxa"/>
            <w:vAlign w:val="center"/>
          </w:tcPr>
          <w:p w14:paraId="3C7DA1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64.00</w:t>
            </w:r>
          </w:p>
          <w:p w14:paraId="3AA5A6D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(53.13)</w:t>
            </w:r>
          </w:p>
        </w:tc>
        <w:tc>
          <w:tcPr>
            <w:tcW w:w="2443" w:type="dxa"/>
            <w:gridSpan w:val="3"/>
            <w:vAlign w:val="center"/>
          </w:tcPr>
          <w:p w14:paraId="7FFF39D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1245.69</w:t>
            </w:r>
          </w:p>
        </w:tc>
        <w:tc>
          <w:tcPr>
            <w:tcW w:w="1068" w:type="dxa"/>
            <w:vAlign w:val="center"/>
          </w:tcPr>
          <w:p w14:paraId="7D5AA081"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1245.69</w:t>
            </w:r>
          </w:p>
        </w:tc>
      </w:tr>
      <w:tr w:rsidR="00BE3DC5" w:rsidRPr="00781258" w14:paraId="22C46ACC" w14:textId="77777777" w:rsidTr="00B87E62">
        <w:trPr>
          <w:trHeight w:val="170"/>
          <w:jc w:val="center"/>
        </w:trPr>
        <w:tc>
          <w:tcPr>
            <w:tcW w:w="3817" w:type="dxa"/>
            <w:gridSpan w:val="2"/>
            <w:vAlign w:val="center"/>
          </w:tcPr>
          <w:p w14:paraId="7474F8C9" w14:textId="77777777" w:rsidR="00BE3DC5" w:rsidRPr="00781258" w:rsidRDefault="00BE3DC5" w:rsidP="00B87E62">
            <w:pPr>
              <w:spacing w:before="20" w:after="20" w:line="240" w:lineRule="auto"/>
              <w:jc w:val="center"/>
              <w:rPr>
                <w:rFonts w:ascii="Times New Roman" w:eastAsia="Times New Roman" w:hAnsi="Times New Roman"/>
                <w:b/>
                <w:lang w:eastAsia="en-IN"/>
              </w:rPr>
            </w:pPr>
          </w:p>
          <w:p w14:paraId="467929F6" w14:textId="77777777" w:rsidR="00BE3DC5" w:rsidRPr="00781258" w:rsidRDefault="00BE3DC5" w:rsidP="00B87E62">
            <w:pPr>
              <w:spacing w:before="20" w:after="20" w:line="240" w:lineRule="auto"/>
              <w:jc w:val="center"/>
              <w:rPr>
                <w:rFonts w:ascii="Times New Roman" w:eastAsia="Times New Roman" w:hAnsi="Times New Roman"/>
                <w:b/>
                <w:lang w:eastAsia="en-IN"/>
              </w:rPr>
            </w:pPr>
            <w:r w:rsidRPr="00781258">
              <w:rPr>
                <w:rFonts w:ascii="Times New Roman" w:eastAsia="Times New Roman" w:hAnsi="Times New Roman"/>
                <w:b/>
                <w:lang w:eastAsia="en-IN"/>
              </w:rPr>
              <w:t>Mean</w:t>
            </w:r>
          </w:p>
        </w:tc>
        <w:tc>
          <w:tcPr>
            <w:tcW w:w="1219" w:type="dxa"/>
            <w:vAlign w:val="center"/>
          </w:tcPr>
          <w:p w14:paraId="314B8E6C"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32.52</w:t>
            </w:r>
          </w:p>
          <w:p w14:paraId="3AA386B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(34.77)</w:t>
            </w:r>
          </w:p>
        </w:tc>
        <w:tc>
          <w:tcPr>
            <w:tcW w:w="1070" w:type="dxa"/>
            <w:gridSpan w:val="2"/>
            <w:vAlign w:val="center"/>
          </w:tcPr>
          <w:p w14:paraId="2E74379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30.48</w:t>
            </w:r>
          </w:p>
          <w:p w14:paraId="3B860B5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(33.51)</w:t>
            </w:r>
          </w:p>
        </w:tc>
        <w:tc>
          <w:tcPr>
            <w:tcW w:w="1068" w:type="dxa"/>
            <w:vAlign w:val="center"/>
          </w:tcPr>
          <w:p w14:paraId="206D5D1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31.50</w:t>
            </w:r>
          </w:p>
          <w:p w14:paraId="1E98674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(34.14)</w:t>
            </w:r>
          </w:p>
        </w:tc>
        <w:tc>
          <w:tcPr>
            <w:tcW w:w="1068" w:type="dxa"/>
            <w:vAlign w:val="center"/>
          </w:tcPr>
          <w:p w14:paraId="57BF3D0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62.30</w:t>
            </w:r>
          </w:p>
          <w:p w14:paraId="5E940EE7"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(52.12)</w:t>
            </w:r>
          </w:p>
        </w:tc>
        <w:tc>
          <w:tcPr>
            <w:tcW w:w="1069" w:type="dxa"/>
            <w:gridSpan w:val="2"/>
            <w:vAlign w:val="center"/>
          </w:tcPr>
          <w:p w14:paraId="710C8EF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66.30</w:t>
            </w:r>
          </w:p>
          <w:p w14:paraId="09D51B1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(54.51)</w:t>
            </w:r>
          </w:p>
        </w:tc>
        <w:tc>
          <w:tcPr>
            <w:tcW w:w="1070" w:type="dxa"/>
            <w:vAlign w:val="center"/>
          </w:tcPr>
          <w:p w14:paraId="4F7CB29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64.30</w:t>
            </w:r>
          </w:p>
          <w:p w14:paraId="7DDC535F"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(53.31)</w:t>
            </w:r>
          </w:p>
        </w:tc>
        <w:tc>
          <w:tcPr>
            <w:tcW w:w="1221" w:type="dxa"/>
            <w:vAlign w:val="center"/>
          </w:tcPr>
          <w:p w14:paraId="087761C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1227.17</w:t>
            </w:r>
          </w:p>
        </w:tc>
        <w:tc>
          <w:tcPr>
            <w:tcW w:w="1222" w:type="dxa"/>
            <w:gridSpan w:val="2"/>
            <w:vAlign w:val="center"/>
          </w:tcPr>
          <w:p w14:paraId="66EE789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1353.58</w:t>
            </w:r>
          </w:p>
        </w:tc>
        <w:tc>
          <w:tcPr>
            <w:tcW w:w="1068" w:type="dxa"/>
            <w:vAlign w:val="center"/>
          </w:tcPr>
          <w:p w14:paraId="6595114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1290.38</w:t>
            </w:r>
          </w:p>
        </w:tc>
      </w:tr>
      <w:tr w:rsidR="00BE3DC5" w:rsidRPr="00781258" w14:paraId="1A2448D6" w14:textId="77777777" w:rsidTr="00B87E62">
        <w:trPr>
          <w:trHeight w:val="170"/>
          <w:jc w:val="center"/>
        </w:trPr>
        <w:tc>
          <w:tcPr>
            <w:tcW w:w="3817" w:type="dxa"/>
            <w:gridSpan w:val="2"/>
            <w:vAlign w:val="center"/>
          </w:tcPr>
          <w:p w14:paraId="6441C8B5" w14:textId="77777777" w:rsidR="00BE3DC5" w:rsidRPr="00781258" w:rsidRDefault="00BE3DC5" w:rsidP="00B87E62">
            <w:pPr>
              <w:spacing w:before="20" w:after="20" w:line="240" w:lineRule="auto"/>
              <w:jc w:val="center"/>
              <w:rPr>
                <w:rFonts w:ascii="Times New Roman" w:eastAsia="Times New Roman" w:hAnsi="Times New Roman"/>
                <w:b/>
                <w:lang w:eastAsia="en-IN"/>
              </w:rPr>
            </w:pPr>
          </w:p>
        </w:tc>
        <w:tc>
          <w:tcPr>
            <w:tcW w:w="1830" w:type="dxa"/>
            <w:gridSpan w:val="2"/>
            <w:vAlign w:val="center"/>
          </w:tcPr>
          <w:p w14:paraId="4ABDB53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527" w:type="dxa"/>
            <w:gridSpan w:val="2"/>
            <w:vAlign w:val="center"/>
          </w:tcPr>
          <w:p w14:paraId="6ADE3401"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c>
          <w:tcPr>
            <w:tcW w:w="1679" w:type="dxa"/>
            <w:gridSpan w:val="2"/>
            <w:vAlign w:val="center"/>
          </w:tcPr>
          <w:p w14:paraId="697E049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528" w:type="dxa"/>
            <w:gridSpan w:val="2"/>
            <w:vAlign w:val="center"/>
          </w:tcPr>
          <w:p w14:paraId="228238C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c>
          <w:tcPr>
            <w:tcW w:w="1832" w:type="dxa"/>
            <w:gridSpan w:val="2"/>
            <w:vAlign w:val="center"/>
          </w:tcPr>
          <w:p w14:paraId="78C8AE5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679" w:type="dxa"/>
            <w:gridSpan w:val="2"/>
            <w:vAlign w:val="center"/>
          </w:tcPr>
          <w:p w14:paraId="45D5121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r>
      <w:tr w:rsidR="00BE3DC5" w:rsidRPr="00781258" w14:paraId="0AE4F3DD" w14:textId="77777777" w:rsidTr="00B87E62">
        <w:trPr>
          <w:trHeight w:val="170"/>
          <w:jc w:val="center"/>
        </w:trPr>
        <w:tc>
          <w:tcPr>
            <w:tcW w:w="3817" w:type="dxa"/>
            <w:gridSpan w:val="2"/>
            <w:vAlign w:val="center"/>
          </w:tcPr>
          <w:p w14:paraId="7D0B07F7"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lang w:val="en-US"/>
              </w:rPr>
              <w:t>Plant extracts (P)</w:t>
            </w:r>
          </w:p>
        </w:tc>
        <w:tc>
          <w:tcPr>
            <w:tcW w:w="1830" w:type="dxa"/>
            <w:gridSpan w:val="2"/>
            <w:vAlign w:val="center"/>
          </w:tcPr>
          <w:p w14:paraId="2B3D80D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0.41</w:t>
            </w:r>
          </w:p>
        </w:tc>
        <w:tc>
          <w:tcPr>
            <w:tcW w:w="1527" w:type="dxa"/>
            <w:gridSpan w:val="2"/>
            <w:vAlign w:val="center"/>
          </w:tcPr>
          <w:p w14:paraId="7184D0E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1.17</w:t>
            </w:r>
          </w:p>
        </w:tc>
        <w:tc>
          <w:tcPr>
            <w:tcW w:w="1679" w:type="dxa"/>
            <w:gridSpan w:val="2"/>
            <w:vAlign w:val="center"/>
          </w:tcPr>
          <w:p w14:paraId="0F4E55F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0.61</w:t>
            </w:r>
          </w:p>
        </w:tc>
        <w:tc>
          <w:tcPr>
            <w:tcW w:w="1528" w:type="dxa"/>
            <w:gridSpan w:val="2"/>
            <w:vAlign w:val="center"/>
          </w:tcPr>
          <w:p w14:paraId="4B44423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1.77</w:t>
            </w:r>
          </w:p>
        </w:tc>
        <w:tc>
          <w:tcPr>
            <w:tcW w:w="1832" w:type="dxa"/>
            <w:gridSpan w:val="2"/>
            <w:vAlign w:val="center"/>
          </w:tcPr>
          <w:p w14:paraId="14AC0F6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29.90</w:t>
            </w:r>
          </w:p>
        </w:tc>
        <w:tc>
          <w:tcPr>
            <w:tcW w:w="1679" w:type="dxa"/>
            <w:gridSpan w:val="2"/>
            <w:vAlign w:val="center"/>
          </w:tcPr>
          <w:p w14:paraId="27D7550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86.1</w:t>
            </w:r>
          </w:p>
        </w:tc>
      </w:tr>
      <w:tr w:rsidR="00BE3DC5" w:rsidRPr="00781258" w14:paraId="2F6FC9CA" w14:textId="77777777" w:rsidTr="00B87E62">
        <w:trPr>
          <w:trHeight w:val="170"/>
          <w:jc w:val="center"/>
        </w:trPr>
        <w:tc>
          <w:tcPr>
            <w:tcW w:w="3817" w:type="dxa"/>
            <w:gridSpan w:val="2"/>
            <w:vAlign w:val="center"/>
          </w:tcPr>
          <w:p w14:paraId="0C6C195D"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rPr>
              <w:t>Concentrations (C)</w:t>
            </w:r>
          </w:p>
        </w:tc>
        <w:tc>
          <w:tcPr>
            <w:tcW w:w="1830" w:type="dxa"/>
            <w:gridSpan w:val="2"/>
            <w:vAlign w:val="center"/>
          </w:tcPr>
          <w:p w14:paraId="2A15C17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0.19</w:t>
            </w:r>
          </w:p>
        </w:tc>
        <w:tc>
          <w:tcPr>
            <w:tcW w:w="1527" w:type="dxa"/>
            <w:gridSpan w:val="2"/>
            <w:vAlign w:val="center"/>
          </w:tcPr>
          <w:p w14:paraId="1FAC441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0.56</w:t>
            </w:r>
          </w:p>
        </w:tc>
        <w:tc>
          <w:tcPr>
            <w:tcW w:w="1679" w:type="dxa"/>
            <w:gridSpan w:val="2"/>
            <w:vAlign w:val="center"/>
          </w:tcPr>
          <w:p w14:paraId="2EBD910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0.29</w:t>
            </w:r>
          </w:p>
        </w:tc>
        <w:tc>
          <w:tcPr>
            <w:tcW w:w="1528" w:type="dxa"/>
            <w:gridSpan w:val="2"/>
            <w:vAlign w:val="center"/>
          </w:tcPr>
          <w:p w14:paraId="3971B5D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0.83</w:t>
            </w:r>
          </w:p>
        </w:tc>
        <w:tc>
          <w:tcPr>
            <w:tcW w:w="1832" w:type="dxa"/>
            <w:gridSpan w:val="2"/>
            <w:vAlign w:val="center"/>
          </w:tcPr>
          <w:p w14:paraId="5A5A2CC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14.10</w:t>
            </w:r>
          </w:p>
        </w:tc>
        <w:tc>
          <w:tcPr>
            <w:tcW w:w="1679" w:type="dxa"/>
            <w:gridSpan w:val="2"/>
            <w:vAlign w:val="center"/>
          </w:tcPr>
          <w:p w14:paraId="5074E48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40.59</w:t>
            </w:r>
          </w:p>
        </w:tc>
      </w:tr>
      <w:tr w:rsidR="00BE3DC5" w:rsidRPr="00781258" w14:paraId="16B0EA46" w14:textId="77777777" w:rsidTr="00B87E62">
        <w:trPr>
          <w:trHeight w:val="170"/>
          <w:jc w:val="center"/>
        </w:trPr>
        <w:tc>
          <w:tcPr>
            <w:tcW w:w="3817" w:type="dxa"/>
            <w:gridSpan w:val="2"/>
            <w:vAlign w:val="center"/>
          </w:tcPr>
          <w:p w14:paraId="6E9D0D71"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lang w:val="en-US"/>
              </w:rPr>
              <w:t>P x C</w:t>
            </w:r>
          </w:p>
        </w:tc>
        <w:tc>
          <w:tcPr>
            <w:tcW w:w="1830" w:type="dxa"/>
            <w:gridSpan w:val="2"/>
            <w:vAlign w:val="center"/>
          </w:tcPr>
          <w:p w14:paraId="1A1997B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0.58</w:t>
            </w:r>
          </w:p>
        </w:tc>
        <w:tc>
          <w:tcPr>
            <w:tcW w:w="1527" w:type="dxa"/>
            <w:gridSpan w:val="2"/>
            <w:vAlign w:val="center"/>
          </w:tcPr>
          <w:p w14:paraId="62DD540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1.66</w:t>
            </w:r>
          </w:p>
        </w:tc>
        <w:tc>
          <w:tcPr>
            <w:tcW w:w="1679" w:type="dxa"/>
            <w:gridSpan w:val="2"/>
            <w:vAlign w:val="center"/>
          </w:tcPr>
          <w:p w14:paraId="5FECFAD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0.87</w:t>
            </w:r>
          </w:p>
        </w:tc>
        <w:tc>
          <w:tcPr>
            <w:tcW w:w="1528" w:type="dxa"/>
            <w:gridSpan w:val="2"/>
            <w:vAlign w:val="center"/>
          </w:tcPr>
          <w:p w14:paraId="215EE3D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2.50</w:t>
            </w:r>
          </w:p>
        </w:tc>
        <w:tc>
          <w:tcPr>
            <w:tcW w:w="1832" w:type="dxa"/>
            <w:gridSpan w:val="2"/>
            <w:vAlign w:val="center"/>
          </w:tcPr>
          <w:p w14:paraId="5057869F"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42.30</w:t>
            </w:r>
          </w:p>
        </w:tc>
        <w:tc>
          <w:tcPr>
            <w:tcW w:w="1679" w:type="dxa"/>
            <w:gridSpan w:val="2"/>
            <w:vAlign w:val="center"/>
          </w:tcPr>
          <w:p w14:paraId="48D4619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121.76</w:t>
            </w:r>
          </w:p>
        </w:tc>
      </w:tr>
    </w:tbl>
    <w:bookmarkEnd w:id="8"/>
    <w:p w14:paraId="082BDB7F" w14:textId="3B5E5D04" w:rsidR="00BE3DC5" w:rsidRPr="00BE3DC5" w:rsidRDefault="00BE3DC5" w:rsidP="00E53A97">
      <w:pPr>
        <w:spacing w:after="0" w:line="240" w:lineRule="auto"/>
        <w:jc w:val="both"/>
        <w:rPr>
          <w:rFonts w:ascii="Times New Roman" w:hAnsi="Times New Roman"/>
          <w:sz w:val="20"/>
          <w:szCs w:val="20"/>
        </w:rPr>
        <w:sectPr w:rsidR="00BE3DC5" w:rsidRPr="00BE3DC5" w:rsidSect="00BE3DC5">
          <w:pgSz w:w="16838" w:h="11906" w:orient="landscape" w:code="9"/>
          <w:pgMar w:top="1418" w:right="1418" w:bottom="1418" w:left="1418" w:header="709" w:footer="709" w:gutter="0"/>
          <w:cols w:space="708"/>
          <w:docGrid w:linePitch="360"/>
        </w:sectPr>
      </w:pPr>
      <w:r w:rsidRPr="00BE3DC5">
        <w:rPr>
          <w:rFonts w:ascii="Times New Roman" w:hAnsi="Times New Roman"/>
          <w:sz w:val="20"/>
          <w:szCs w:val="20"/>
        </w:rPr>
        <w:t>*Figures in parentheses indicate arcsine values</w:t>
      </w:r>
      <w:r w:rsidR="00E53A97">
        <w:rPr>
          <w:rFonts w:ascii="Times New Roman" w:hAnsi="Times New Roman"/>
          <w:sz w:val="20"/>
          <w:szCs w:val="20"/>
        </w:rPr>
        <w:t xml:space="preserve">      </w:t>
      </w:r>
      <w:r w:rsidRPr="00BE3DC5">
        <w:rPr>
          <w:rFonts w:ascii="Times New Roman" w:hAnsi="Times New Roman"/>
          <w:sz w:val="20"/>
          <w:szCs w:val="20"/>
        </w:rPr>
        <w:t>**   Mean of three replications and 50 seeds per replication</w:t>
      </w:r>
    </w:p>
    <w:p w14:paraId="3244040C" w14:textId="0AB1DBF9" w:rsidR="00256DFD" w:rsidRPr="00BE3DC5" w:rsidRDefault="00ED4D74" w:rsidP="00256DFD">
      <w:pPr>
        <w:spacing w:after="0" w:line="240" w:lineRule="auto"/>
        <w:rPr>
          <w:rFonts w:ascii="Times New Roman" w:hAnsi="Times New Roman"/>
        </w:rPr>
      </w:pPr>
      <w:r>
        <w:rPr>
          <w:noProof/>
        </w:rPr>
        <w:lastRenderedPageBreak/>
        <w:drawing>
          <wp:anchor distT="0" distB="0" distL="114300" distR="114300" simplePos="0" relativeHeight="251660288" behindDoc="1" locked="0" layoutInCell="1" allowOverlap="1" wp14:anchorId="01B6D2DF" wp14:editId="2C4F0BDF">
            <wp:simplePos x="0" y="0"/>
            <wp:positionH relativeFrom="column">
              <wp:posOffset>-18904</wp:posOffset>
            </wp:positionH>
            <wp:positionV relativeFrom="paragraph">
              <wp:posOffset>102713</wp:posOffset>
            </wp:positionV>
            <wp:extent cx="4748168" cy="7455882"/>
            <wp:effectExtent l="0" t="0" r="0" b="0"/>
            <wp:wrapNone/>
            <wp:docPr id="170496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lum bright="-20000" contrast="40000"/>
                      <a:extLst>
                        <a:ext uri="{28A0092B-C50C-407E-A947-70E740481C1C}">
                          <a14:useLocalDpi xmlns:a14="http://schemas.microsoft.com/office/drawing/2010/main" val="0"/>
                        </a:ext>
                      </a:extLst>
                    </a:blip>
                    <a:srcRect l="1815" t="679" r="1897" b="4956"/>
                    <a:stretch>
                      <a:fillRect/>
                    </a:stretch>
                  </pic:blipFill>
                  <pic:spPr bwMode="auto">
                    <a:xfrm>
                      <a:off x="0" y="0"/>
                      <a:ext cx="4752537" cy="74627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216DD5" w14:textId="0C21E098" w:rsidR="00256DFD" w:rsidRDefault="00256DFD" w:rsidP="00256DFD">
      <w:pPr>
        <w:spacing w:before="240" w:after="240" w:line="396" w:lineRule="auto"/>
        <w:jc w:val="both"/>
        <w:rPr>
          <w:rFonts w:ascii="Times New Roman" w:hAnsi="Times New Roman"/>
          <w:sz w:val="24"/>
          <w:szCs w:val="24"/>
          <w:shd w:val="clear" w:color="auto" w:fill="FFFFFF"/>
        </w:rPr>
      </w:pPr>
    </w:p>
    <w:p w14:paraId="747F67CE"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6BE4B76"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D61D0FF"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C9BAC65"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4B31456E"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3C416347"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338A7E39"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3192BF8"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7B8AC13"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2AE2CB7"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4EF66430"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D6E5B01"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DA61FD5"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192032DB"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34BB46F"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E2A3724" w14:textId="77777777" w:rsidR="00ED4D74" w:rsidRDefault="00ED4D74" w:rsidP="00ED4D74">
      <w:pPr>
        <w:tabs>
          <w:tab w:val="left" w:pos="1652"/>
        </w:tabs>
        <w:rPr>
          <w:rFonts w:ascii="Times New Roman" w:hAnsi="Times New Roman"/>
          <w:sz w:val="24"/>
          <w:szCs w:val="24"/>
          <w:shd w:val="clear" w:color="auto" w:fill="FFFFFF"/>
        </w:rPr>
      </w:pPr>
    </w:p>
    <w:p w14:paraId="3750278D" w14:textId="7B2091A4" w:rsidR="00ED4D74" w:rsidRPr="00ED4D74" w:rsidRDefault="00ED4D74" w:rsidP="00ED4D74">
      <w:pPr>
        <w:tabs>
          <w:tab w:val="left" w:pos="1652"/>
        </w:tabs>
        <w:ind w:left="709" w:hanging="709"/>
        <w:rPr>
          <w:rFonts w:ascii="Times New Roman" w:hAnsi="Times New Roman"/>
          <w:sz w:val="24"/>
        </w:rPr>
      </w:pPr>
      <w:r>
        <w:rPr>
          <w:rFonts w:ascii="Times New Roman" w:hAnsi="Times New Roman"/>
          <w:b/>
          <w:iCs/>
        </w:rPr>
        <w:t xml:space="preserve">Fig. 1. </w:t>
      </w:r>
      <w:r w:rsidRPr="00ED4D74">
        <w:rPr>
          <w:rFonts w:ascii="Times New Roman" w:hAnsi="Times New Roman"/>
          <w:b/>
          <w:iCs/>
        </w:rPr>
        <w:t>Efficacy</w:t>
      </w:r>
      <w:r>
        <w:rPr>
          <w:rFonts w:ascii="Times New Roman" w:hAnsi="Times New Roman"/>
          <w:b/>
          <w:i/>
        </w:rPr>
        <w:t xml:space="preserve"> </w:t>
      </w:r>
      <w:r w:rsidRPr="00781258">
        <w:rPr>
          <w:rFonts w:ascii="Times New Roman" w:hAnsi="Times New Roman"/>
          <w:b/>
        </w:rPr>
        <w:t xml:space="preserve">of </w:t>
      </w:r>
      <w:r>
        <w:rPr>
          <w:rFonts w:ascii="Times New Roman" w:hAnsi="Times New Roman"/>
          <w:b/>
        </w:rPr>
        <w:t>seed dressing fungicides</w:t>
      </w:r>
      <w:r w:rsidRPr="00781258">
        <w:rPr>
          <w:rFonts w:ascii="Times New Roman" w:hAnsi="Times New Roman"/>
          <w:b/>
        </w:rPr>
        <w:t xml:space="preserve"> against seed mycoflora and seedling </w:t>
      </w:r>
      <w:r>
        <w:rPr>
          <w:rFonts w:ascii="Times New Roman" w:hAnsi="Times New Roman"/>
          <w:b/>
        </w:rPr>
        <w:t>vigor</w:t>
      </w:r>
      <w:r w:rsidRPr="00781258">
        <w:rPr>
          <w:rFonts w:ascii="Times New Roman" w:hAnsi="Times New Roman"/>
          <w:b/>
        </w:rPr>
        <w:t xml:space="preserve"> index of niger by </w:t>
      </w:r>
      <w:r>
        <w:rPr>
          <w:rFonts w:ascii="Times New Roman" w:hAnsi="Times New Roman"/>
          <w:b/>
        </w:rPr>
        <w:t xml:space="preserve">the </w:t>
      </w:r>
      <w:r w:rsidRPr="00781258">
        <w:rPr>
          <w:rFonts w:ascii="Times New Roman" w:hAnsi="Times New Roman"/>
          <w:b/>
        </w:rPr>
        <w:t>rolled paper towel method</w:t>
      </w:r>
    </w:p>
    <w:p w14:paraId="2548545F" w14:textId="307D0A0A" w:rsidR="00256DFD" w:rsidRDefault="0053536F" w:rsidP="0053536F">
      <w:pPr>
        <w:tabs>
          <w:tab w:val="left" w:pos="6797"/>
        </w:tabs>
        <w:spacing w:before="240" w:after="240" w:line="39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14:paraId="7CDC0A06" w14:textId="0449203E" w:rsidR="003C605A" w:rsidRDefault="003C605A" w:rsidP="0053536F">
      <w:pPr>
        <w:tabs>
          <w:tab w:val="left" w:pos="6845"/>
        </w:tabs>
        <w:spacing w:before="240" w:after="240" w:line="384" w:lineRule="auto"/>
        <w:rPr>
          <w:rFonts w:ascii="Times New Roman" w:hAnsi="Times New Roman"/>
          <w:sz w:val="24"/>
          <w:szCs w:val="24"/>
          <w:shd w:val="clear" w:color="auto" w:fill="FFFFFF"/>
        </w:rPr>
        <w:sectPr w:rsidR="003C605A" w:rsidSect="00256DFD">
          <w:pgSz w:w="11906" w:h="16838" w:code="9"/>
          <w:pgMar w:top="1701" w:right="1418" w:bottom="1418" w:left="1985" w:header="709" w:footer="709" w:gutter="0"/>
          <w:cols w:space="708"/>
          <w:docGrid w:linePitch="360"/>
        </w:sectPr>
      </w:pPr>
    </w:p>
    <w:p w14:paraId="791B74CA" w14:textId="3C5B908B" w:rsidR="00536F32" w:rsidRDefault="00ED4D74" w:rsidP="00E53A97">
      <w:pPr>
        <w:tabs>
          <w:tab w:val="left" w:pos="1551"/>
        </w:tabs>
        <w:spacing w:after="0" w:line="240" w:lineRule="auto"/>
        <w:jc w:val="both"/>
        <w:rPr>
          <w:rFonts w:ascii="Times New Roman" w:hAnsi="Times New Roman"/>
          <w:sz w:val="24"/>
        </w:rPr>
      </w:pPr>
      <w:r>
        <w:rPr>
          <w:rFonts w:ascii="Times New Roman" w:hAnsi="Times New Roman"/>
          <w:noProof/>
          <w:sz w:val="24"/>
          <w14:ligatures w14:val="standardContextual"/>
        </w:rPr>
        <w:lastRenderedPageBreak/>
        <w:drawing>
          <wp:anchor distT="0" distB="0" distL="114300" distR="114300" simplePos="0" relativeHeight="251661312" behindDoc="1" locked="0" layoutInCell="1" allowOverlap="1" wp14:anchorId="0831295B" wp14:editId="62C10E20">
            <wp:simplePos x="0" y="0"/>
            <wp:positionH relativeFrom="column">
              <wp:posOffset>168341</wp:posOffset>
            </wp:positionH>
            <wp:positionV relativeFrom="paragraph">
              <wp:posOffset>-118604</wp:posOffset>
            </wp:positionV>
            <wp:extent cx="5186045" cy="8101726"/>
            <wp:effectExtent l="0" t="0" r="0" b="0"/>
            <wp:wrapNone/>
            <wp:docPr id="155786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807" t="1241" r="2078" b="4707"/>
                    <a:stretch>
                      <a:fillRect/>
                    </a:stretch>
                  </pic:blipFill>
                  <pic:spPr bwMode="auto">
                    <a:xfrm>
                      <a:off x="0" y="0"/>
                      <a:ext cx="5187769" cy="81044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5ED2F5" w14:textId="77777777" w:rsidR="00ED4D74" w:rsidRPr="00ED4D74" w:rsidRDefault="00ED4D74" w:rsidP="00ED4D74">
      <w:pPr>
        <w:rPr>
          <w:rFonts w:ascii="Times New Roman" w:hAnsi="Times New Roman"/>
          <w:sz w:val="24"/>
        </w:rPr>
      </w:pPr>
    </w:p>
    <w:p w14:paraId="53397066" w14:textId="77777777" w:rsidR="00ED4D74" w:rsidRPr="00ED4D74" w:rsidRDefault="00ED4D74" w:rsidP="00ED4D74">
      <w:pPr>
        <w:rPr>
          <w:rFonts w:ascii="Times New Roman" w:hAnsi="Times New Roman"/>
          <w:sz w:val="24"/>
        </w:rPr>
      </w:pPr>
    </w:p>
    <w:p w14:paraId="74C02462" w14:textId="77777777" w:rsidR="00ED4D74" w:rsidRPr="00ED4D74" w:rsidRDefault="00ED4D74" w:rsidP="00ED4D74">
      <w:pPr>
        <w:rPr>
          <w:rFonts w:ascii="Times New Roman" w:hAnsi="Times New Roman"/>
          <w:sz w:val="24"/>
        </w:rPr>
      </w:pPr>
    </w:p>
    <w:p w14:paraId="6DFE51B0" w14:textId="77777777" w:rsidR="00ED4D74" w:rsidRPr="00ED4D74" w:rsidRDefault="00ED4D74" w:rsidP="00ED4D74">
      <w:pPr>
        <w:rPr>
          <w:rFonts w:ascii="Times New Roman" w:hAnsi="Times New Roman"/>
          <w:sz w:val="24"/>
        </w:rPr>
      </w:pPr>
    </w:p>
    <w:p w14:paraId="59DF00A8" w14:textId="77777777" w:rsidR="00ED4D74" w:rsidRPr="00ED4D74" w:rsidRDefault="00ED4D74" w:rsidP="00ED4D74">
      <w:pPr>
        <w:rPr>
          <w:rFonts w:ascii="Times New Roman" w:hAnsi="Times New Roman"/>
          <w:sz w:val="24"/>
        </w:rPr>
      </w:pPr>
    </w:p>
    <w:p w14:paraId="4F1C14A4" w14:textId="77777777" w:rsidR="00ED4D74" w:rsidRPr="00ED4D74" w:rsidRDefault="00ED4D74" w:rsidP="00ED4D74">
      <w:pPr>
        <w:rPr>
          <w:rFonts w:ascii="Times New Roman" w:hAnsi="Times New Roman"/>
          <w:sz w:val="24"/>
        </w:rPr>
      </w:pPr>
    </w:p>
    <w:p w14:paraId="4B317658" w14:textId="77777777" w:rsidR="00ED4D74" w:rsidRPr="00ED4D74" w:rsidRDefault="00ED4D74" w:rsidP="00ED4D74">
      <w:pPr>
        <w:rPr>
          <w:rFonts w:ascii="Times New Roman" w:hAnsi="Times New Roman"/>
          <w:sz w:val="24"/>
        </w:rPr>
      </w:pPr>
    </w:p>
    <w:p w14:paraId="67330CA9" w14:textId="77777777" w:rsidR="00ED4D74" w:rsidRPr="00ED4D74" w:rsidRDefault="00ED4D74" w:rsidP="00ED4D74">
      <w:pPr>
        <w:rPr>
          <w:rFonts w:ascii="Times New Roman" w:hAnsi="Times New Roman"/>
          <w:sz w:val="24"/>
        </w:rPr>
      </w:pPr>
    </w:p>
    <w:p w14:paraId="4EA6880E" w14:textId="77777777" w:rsidR="00ED4D74" w:rsidRPr="00ED4D74" w:rsidRDefault="00ED4D74" w:rsidP="00ED4D74">
      <w:pPr>
        <w:rPr>
          <w:rFonts w:ascii="Times New Roman" w:hAnsi="Times New Roman"/>
          <w:sz w:val="24"/>
        </w:rPr>
      </w:pPr>
    </w:p>
    <w:p w14:paraId="50D5DD3D" w14:textId="77777777" w:rsidR="00ED4D74" w:rsidRPr="00ED4D74" w:rsidRDefault="00ED4D74" w:rsidP="00ED4D74">
      <w:pPr>
        <w:rPr>
          <w:rFonts w:ascii="Times New Roman" w:hAnsi="Times New Roman"/>
          <w:sz w:val="24"/>
        </w:rPr>
      </w:pPr>
    </w:p>
    <w:p w14:paraId="73C92891" w14:textId="77777777" w:rsidR="00ED4D74" w:rsidRPr="00ED4D74" w:rsidRDefault="00ED4D74" w:rsidP="00ED4D74">
      <w:pPr>
        <w:rPr>
          <w:rFonts w:ascii="Times New Roman" w:hAnsi="Times New Roman"/>
          <w:sz w:val="24"/>
        </w:rPr>
      </w:pPr>
    </w:p>
    <w:p w14:paraId="6122CC05" w14:textId="77777777" w:rsidR="00ED4D74" w:rsidRPr="00ED4D74" w:rsidRDefault="00ED4D74" w:rsidP="00ED4D74">
      <w:pPr>
        <w:rPr>
          <w:rFonts w:ascii="Times New Roman" w:hAnsi="Times New Roman"/>
          <w:sz w:val="24"/>
        </w:rPr>
      </w:pPr>
    </w:p>
    <w:p w14:paraId="1E390E81" w14:textId="77777777" w:rsidR="00ED4D74" w:rsidRPr="00ED4D74" w:rsidRDefault="00ED4D74" w:rsidP="00ED4D74">
      <w:pPr>
        <w:rPr>
          <w:rFonts w:ascii="Times New Roman" w:hAnsi="Times New Roman"/>
          <w:sz w:val="24"/>
        </w:rPr>
      </w:pPr>
    </w:p>
    <w:p w14:paraId="0716B2DA" w14:textId="77777777" w:rsidR="00ED4D74" w:rsidRPr="00ED4D74" w:rsidRDefault="00ED4D74" w:rsidP="00ED4D74">
      <w:pPr>
        <w:rPr>
          <w:rFonts w:ascii="Times New Roman" w:hAnsi="Times New Roman"/>
          <w:sz w:val="24"/>
        </w:rPr>
      </w:pPr>
    </w:p>
    <w:p w14:paraId="59414417" w14:textId="77777777" w:rsidR="00ED4D74" w:rsidRPr="00ED4D74" w:rsidRDefault="00ED4D74" w:rsidP="00ED4D74">
      <w:pPr>
        <w:rPr>
          <w:rFonts w:ascii="Times New Roman" w:hAnsi="Times New Roman"/>
          <w:sz w:val="24"/>
        </w:rPr>
      </w:pPr>
    </w:p>
    <w:p w14:paraId="5E9FC2F5" w14:textId="77777777" w:rsidR="00ED4D74" w:rsidRPr="00ED4D74" w:rsidRDefault="00ED4D74" w:rsidP="00ED4D74">
      <w:pPr>
        <w:rPr>
          <w:rFonts w:ascii="Times New Roman" w:hAnsi="Times New Roman"/>
          <w:sz w:val="24"/>
        </w:rPr>
      </w:pPr>
    </w:p>
    <w:p w14:paraId="575102F0" w14:textId="77777777" w:rsidR="00ED4D74" w:rsidRPr="00ED4D74" w:rsidRDefault="00ED4D74" w:rsidP="00ED4D74">
      <w:pPr>
        <w:rPr>
          <w:rFonts w:ascii="Times New Roman" w:hAnsi="Times New Roman"/>
          <w:sz w:val="24"/>
        </w:rPr>
      </w:pPr>
    </w:p>
    <w:p w14:paraId="149F8BD5" w14:textId="77777777" w:rsidR="00ED4D74" w:rsidRPr="00ED4D74" w:rsidRDefault="00ED4D74" w:rsidP="00ED4D74">
      <w:pPr>
        <w:rPr>
          <w:rFonts w:ascii="Times New Roman" w:hAnsi="Times New Roman"/>
          <w:sz w:val="24"/>
        </w:rPr>
      </w:pPr>
    </w:p>
    <w:p w14:paraId="4A7503D3" w14:textId="77777777" w:rsidR="00ED4D74" w:rsidRPr="00ED4D74" w:rsidRDefault="00ED4D74" w:rsidP="00ED4D74">
      <w:pPr>
        <w:rPr>
          <w:rFonts w:ascii="Times New Roman" w:hAnsi="Times New Roman"/>
          <w:sz w:val="24"/>
        </w:rPr>
      </w:pPr>
    </w:p>
    <w:p w14:paraId="2A36460F" w14:textId="77777777" w:rsidR="00ED4D74" w:rsidRPr="00ED4D74" w:rsidRDefault="00ED4D74" w:rsidP="00ED4D74">
      <w:pPr>
        <w:rPr>
          <w:rFonts w:ascii="Times New Roman" w:hAnsi="Times New Roman"/>
          <w:sz w:val="24"/>
        </w:rPr>
      </w:pPr>
    </w:p>
    <w:p w14:paraId="1BA969AC" w14:textId="77777777" w:rsidR="00ED4D74" w:rsidRPr="00ED4D74" w:rsidRDefault="00ED4D74" w:rsidP="00ED4D74">
      <w:pPr>
        <w:rPr>
          <w:rFonts w:ascii="Times New Roman" w:hAnsi="Times New Roman"/>
          <w:sz w:val="24"/>
        </w:rPr>
      </w:pPr>
    </w:p>
    <w:p w14:paraId="51BAFD3E" w14:textId="77777777" w:rsidR="00ED4D74" w:rsidRPr="00ED4D74" w:rsidRDefault="00ED4D74" w:rsidP="00ED4D74">
      <w:pPr>
        <w:rPr>
          <w:rFonts w:ascii="Times New Roman" w:hAnsi="Times New Roman"/>
          <w:sz w:val="24"/>
        </w:rPr>
      </w:pPr>
    </w:p>
    <w:p w14:paraId="385F2BB7" w14:textId="77777777" w:rsidR="00ED4D74" w:rsidRDefault="00ED4D74" w:rsidP="00ED4D74">
      <w:pPr>
        <w:rPr>
          <w:rFonts w:ascii="Times New Roman" w:hAnsi="Times New Roman"/>
          <w:sz w:val="24"/>
        </w:rPr>
      </w:pPr>
    </w:p>
    <w:p w14:paraId="0C1ADD89" w14:textId="77777777" w:rsidR="00ED4D74" w:rsidRDefault="00ED4D74" w:rsidP="00ED4D74">
      <w:pPr>
        <w:rPr>
          <w:rFonts w:ascii="Times New Roman" w:hAnsi="Times New Roman"/>
          <w:sz w:val="24"/>
        </w:rPr>
      </w:pPr>
    </w:p>
    <w:p w14:paraId="1F226B70" w14:textId="66FA6462" w:rsidR="00ED4D74" w:rsidRPr="00ED4D74" w:rsidRDefault="00ED4D74" w:rsidP="00ED4D74">
      <w:pPr>
        <w:tabs>
          <w:tab w:val="left" w:pos="1652"/>
        </w:tabs>
        <w:ind w:left="709" w:hanging="709"/>
        <w:rPr>
          <w:rFonts w:ascii="Times New Roman" w:hAnsi="Times New Roman"/>
          <w:sz w:val="24"/>
        </w:rPr>
      </w:pPr>
      <w:r>
        <w:rPr>
          <w:rFonts w:ascii="Times New Roman" w:hAnsi="Times New Roman"/>
          <w:b/>
          <w:iCs/>
        </w:rPr>
        <w:t xml:space="preserve">Fig. 2. </w:t>
      </w:r>
      <w:r w:rsidRPr="00ED4D74">
        <w:rPr>
          <w:rFonts w:ascii="Times New Roman" w:hAnsi="Times New Roman"/>
          <w:b/>
          <w:iCs/>
        </w:rPr>
        <w:t>Efficacy</w:t>
      </w:r>
      <w:r>
        <w:rPr>
          <w:rFonts w:ascii="Times New Roman" w:hAnsi="Times New Roman"/>
          <w:b/>
          <w:i/>
        </w:rPr>
        <w:t xml:space="preserve"> </w:t>
      </w:r>
      <w:r w:rsidRPr="00781258">
        <w:rPr>
          <w:rFonts w:ascii="Times New Roman" w:hAnsi="Times New Roman"/>
          <w:b/>
        </w:rPr>
        <w:t xml:space="preserve">of bioagents against seed mycoflora and seedling </w:t>
      </w:r>
      <w:r>
        <w:rPr>
          <w:rFonts w:ascii="Times New Roman" w:hAnsi="Times New Roman"/>
          <w:b/>
        </w:rPr>
        <w:t>vigor</w:t>
      </w:r>
      <w:r w:rsidRPr="00781258">
        <w:rPr>
          <w:rFonts w:ascii="Times New Roman" w:hAnsi="Times New Roman"/>
          <w:b/>
        </w:rPr>
        <w:t xml:space="preserve"> index of niger by </w:t>
      </w:r>
      <w:r>
        <w:rPr>
          <w:rFonts w:ascii="Times New Roman" w:hAnsi="Times New Roman"/>
          <w:b/>
        </w:rPr>
        <w:t xml:space="preserve">the </w:t>
      </w:r>
      <w:r w:rsidRPr="00781258">
        <w:rPr>
          <w:rFonts w:ascii="Times New Roman" w:hAnsi="Times New Roman"/>
          <w:b/>
        </w:rPr>
        <w:t>rolled paper towel method</w:t>
      </w:r>
    </w:p>
    <w:sectPr w:rsidR="00ED4D74" w:rsidRPr="00ED4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6871" w14:textId="77777777" w:rsidR="00495550" w:rsidRDefault="00495550" w:rsidP="00FE7F17">
      <w:pPr>
        <w:spacing w:after="0" w:line="240" w:lineRule="auto"/>
      </w:pPr>
      <w:r>
        <w:separator/>
      </w:r>
    </w:p>
  </w:endnote>
  <w:endnote w:type="continuationSeparator" w:id="0">
    <w:p w14:paraId="0A56F13B" w14:textId="77777777" w:rsidR="00495550" w:rsidRDefault="00495550" w:rsidP="00FE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5D30" w14:textId="77777777" w:rsidR="005F16D5" w:rsidRDefault="005F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1828" w14:textId="77777777" w:rsidR="005F16D5" w:rsidRDefault="005F1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9A7D" w14:textId="77777777" w:rsidR="005F16D5" w:rsidRDefault="005F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E72B" w14:textId="77777777" w:rsidR="00495550" w:rsidRDefault="00495550" w:rsidP="00FE7F17">
      <w:pPr>
        <w:spacing w:after="0" w:line="240" w:lineRule="auto"/>
      </w:pPr>
      <w:r>
        <w:separator/>
      </w:r>
    </w:p>
  </w:footnote>
  <w:footnote w:type="continuationSeparator" w:id="0">
    <w:p w14:paraId="1EE12AF5" w14:textId="77777777" w:rsidR="00495550" w:rsidRDefault="00495550" w:rsidP="00FE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DA68" w14:textId="38BBB33B" w:rsidR="005F16D5" w:rsidRDefault="005F16D5">
    <w:pPr>
      <w:pStyle w:val="Header"/>
    </w:pPr>
    <w:r>
      <w:rPr>
        <w:noProof/>
      </w:rPr>
      <w:pict w14:anchorId="6C2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EAA3" w14:textId="0211AC88" w:rsidR="005F16D5" w:rsidRDefault="005F16D5">
    <w:pPr>
      <w:pStyle w:val="Header"/>
    </w:pPr>
    <w:r>
      <w:rPr>
        <w:noProof/>
      </w:rPr>
      <w:pict w14:anchorId="3D8D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0F62" w14:textId="42304EE2" w:rsidR="005F16D5" w:rsidRDefault="005F16D5">
    <w:pPr>
      <w:pStyle w:val="Header"/>
    </w:pPr>
    <w:r>
      <w:rPr>
        <w:noProof/>
      </w:rPr>
      <w:pict w14:anchorId="01B97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D4112"/>
    <w:multiLevelType w:val="multilevel"/>
    <w:tmpl w:val="0C4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12389"/>
    <w:multiLevelType w:val="multilevel"/>
    <w:tmpl w:val="01A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96886"/>
    <w:multiLevelType w:val="multilevel"/>
    <w:tmpl w:val="4E7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FD"/>
    <w:rsid w:val="00012EAE"/>
    <w:rsid w:val="000246DC"/>
    <w:rsid w:val="00025971"/>
    <w:rsid w:val="00056AC6"/>
    <w:rsid w:val="0006293E"/>
    <w:rsid w:val="0008197B"/>
    <w:rsid w:val="000843BB"/>
    <w:rsid w:val="0008578C"/>
    <w:rsid w:val="000A124C"/>
    <w:rsid w:val="00101152"/>
    <w:rsid w:val="00101FB6"/>
    <w:rsid w:val="0010319B"/>
    <w:rsid w:val="00112E42"/>
    <w:rsid w:val="0011787D"/>
    <w:rsid w:val="0012392D"/>
    <w:rsid w:val="001871E5"/>
    <w:rsid w:val="0019136C"/>
    <w:rsid w:val="001A62EC"/>
    <w:rsid w:val="001B2065"/>
    <w:rsid w:val="001B719E"/>
    <w:rsid w:val="001E4BD8"/>
    <w:rsid w:val="00206016"/>
    <w:rsid w:val="00215DAB"/>
    <w:rsid w:val="00215E5F"/>
    <w:rsid w:val="002211A9"/>
    <w:rsid w:val="0024775E"/>
    <w:rsid w:val="00256DFD"/>
    <w:rsid w:val="002610BA"/>
    <w:rsid w:val="002679BA"/>
    <w:rsid w:val="002977EB"/>
    <w:rsid w:val="002A7035"/>
    <w:rsid w:val="003161A5"/>
    <w:rsid w:val="00317603"/>
    <w:rsid w:val="00347F55"/>
    <w:rsid w:val="003708F5"/>
    <w:rsid w:val="0037217E"/>
    <w:rsid w:val="00373C7F"/>
    <w:rsid w:val="003A627F"/>
    <w:rsid w:val="003B020B"/>
    <w:rsid w:val="003C26A8"/>
    <w:rsid w:val="003C3410"/>
    <w:rsid w:val="003C605A"/>
    <w:rsid w:val="003C64FE"/>
    <w:rsid w:val="003E0222"/>
    <w:rsid w:val="003F2126"/>
    <w:rsid w:val="00403A2A"/>
    <w:rsid w:val="00405252"/>
    <w:rsid w:val="0041150F"/>
    <w:rsid w:val="0043658F"/>
    <w:rsid w:val="00440008"/>
    <w:rsid w:val="00441EA8"/>
    <w:rsid w:val="004642A7"/>
    <w:rsid w:val="004716D0"/>
    <w:rsid w:val="00494D0F"/>
    <w:rsid w:val="00495550"/>
    <w:rsid w:val="004A51E5"/>
    <w:rsid w:val="004B543D"/>
    <w:rsid w:val="004C15A1"/>
    <w:rsid w:val="004C3B15"/>
    <w:rsid w:val="004D50E2"/>
    <w:rsid w:val="004E5576"/>
    <w:rsid w:val="004E7C06"/>
    <w:rsid w:val="004F49DC"/>
    <w:rsid w:val="005026C0"/>
    <w:rsid w:val="0052378E"/>
    <w:rsid w:val="00530630"/>
    <w:rsid w:val="0053536F"/>
    <w:rsid w:val="00536F32"/>
    <w:rsid w:val="00555202"/>
    <w:rsid w:val="00566920"/>
    <w:rsid w:val="005670A1"/>
    <w:rsid w:val="0056766A"/>
    <w:rsid w:val="0058156C"/>
    <w:rsid w:val="005878EB"/>
    <w:rsid w:val="005C6D23"/>
    <w:rsid w:val="005F0CBF"/>
    <w:rsid w:val="005F16D5"/>
    <w:rsid w:val="005F7C1C"/>
    <w:rsid w:val="006121E4"/>
    <w:rsid w:val="006145BB"/>
    <w:rsid w:val="00617A42"/>
    <w:rsid w:val="0064448E"/>
    <w:rsid w:val="0066110B"/>
    <w:rsid w:val="006677D5"/>
    <w:rsid w:val="0067534E"/>
    <w:rsid w:val="006758EC"/>
    <w:rsid w:val="006A411B"/>
    <w:rsid w:val="006C5A22"/>
    <w:rsid w:val="006E0096"/>
    <w:rsid w:val="006E4CF5"/>
    <w:rsid w:val="006F2ABB"/>
    <w:rsid w:val="00701FE8"/>
    <w:rsid w:val="0072171A"/>
    <w:rsid w:val="007448F1"/>
    <w:rsid w:val="00752938"/>
    <w:rsid w:val="0076528D"/>
    <w:rsid w:val="007773F6"/>
    <w:rsid w:val="00786FB1"/>
    <w:rsid w:val="00793389"/>
    <w:rsid w:val="007C6105"/>
    <w:rsid w:val="007D2428"/>
    <w:rsid w:val="00827942"/>
    <w:rsid w:val="00835465"/>
    <w:rsid w:val="008401CF"/>
    <w:rsid w:val="00862B4C"/>
    <w:rsid w:val="008C788F"/>
    <w:rsid w:val="008D4595"/>
    <w:rsid w:val="008E0068"/>
    <w:rsid w:val="008E3434"/>
    <w:rsid w:val="008E4760"/>
    <w:rsid w:val="008E5D22"/>
    <w:rsid w:val="008F15D7"/>
    <w:rsid w:val="009015F8"/>
    <w:rsid w:val="00901E48"/>
    <w:rsid w:val="00912393"/>
    <w:rsid w:val="0092065A"/>
    <w:rsid w:val="00933252"/>
    <w:rsid w:val="00935823"/>
    <w:rsid w:val="0094038F"/>
    <w:rsid w:val="00942301"/>
    <w:rsid w:val="0094334B"/>
    <w:rsid w:val="009572E6"/>
    <w:rsid w:val="00997672"/>
    <w:rsid w:val="009A1B2A"/>
    <w:rsid w:val="009A32D8"/>
    <w:rsid w:val="009A5ACF"/>
    <w:rsid w:val="009B24CF"/>
    <w:rsid w:val="009B4861"/>
    <w:rsid w:val="009C7ED6"/>
    <w:rsid w:val="009D5D73"/>
    <w:rsid w:val="00A11DAA"/>
    <w:rsid w:val="00A12A1C"/>
    <w:rsid w:val="00A32FBF"/>
    <w:rsid w:val="00A5576E"/>
    <w:rsid w:val="00A62828"/>
    <w:rsid w:val="00A73862"/>
    <w:rsid w:val="00AA2E47"/>
    <w:rsid w:val="00AA6E9C"/>
    <w:rsid w:val="00AB6B29"/>
    <w:rsid w:val="00AB6F1D"/>
    <w:rsid w:val="00AD13D9"/>
    <w:rsid w:val="00AE0008"/>
    <w:rsid w:val="00AE5051"/>
    <w:rsid w:val="00B11B8B"/>
    <w:rsid w:val="00B1251C"/>
    <w:rsid w:val="00B223C0"/>
    <w:rsid w:val="00B30F1A"/>
    <w:rsid w:val="00B93E6B"/>
    <w:rsid w:val="00BC0E84"/>
    <w:rsid w:val="00BC6B14"/>
    <w:rsid w:val="00BE17ED"/>
    <w:rsid w:val="00BE3DC5"/>
    <w:rsid w:val="00BE76A7"/>
    <w:rsid w:val="00BF2B82"/>
    <w:rsid w:val="00BF5F57"/>
    <w:rsid w:val="00C022DD"/>
    <w:rsid w:val="00C07F5B"/>
    <w:rsid w:val="00C11EB1"/>
    <w:rsid w:val="00C22A8F"/>
    <w:rsid w:val="00C702B3"/>
    <w:rsid w:val="00C709EB"/>
    <w:rsid w:val="00C748CE"/>
    <w:rsid w:val="00C871B8"/>
    <w:rsid w:val="00CA029F"/>
    <w:rsid w:val="00CE3FEF"/>
    <w:rsid w:val="00D0326D"/>
    <w:rsid w:val="00D07603"/>
    <w:rsid w:val="00D170AC"/>
    <w:rsid w:val="00D217EB"/>
    <w:rsid w:val="00D30DBC"/>
    <w:rsid w:val="00D410F1"/>
    <w:rsid w:val="00D52378"/>
    <w:rsid w:val="00D727CF"/>
    <w:rsid w:val="00D77308"/>
    <w:rsid w:val="00D81F31"/>
    <w:rsid w:val="00D92829"/>
    <w:rsid w:val="00D975EA"/>
    <w:rsid w:val="00DA5EC5"/>
    <w:rsid w:val="00DB124F"/>
    <w:rsid w:val="00DB341C"/>
    <w:rsid w:val="00DB5550"/>
    <w:rsid w:val="00DC1EFA"/>
    <w:rsid w:val="00DC3878"/>
    <w:rsid w:val="00DD5530"/>
    <w:rsid w:val="00DE2635"/>
    <w:rsid w:val="00DF2873"/>
    <w:rsid w:val="00DF43E0"/>
    <w:rsid w:val="00E26BD9"/>
    <w:rsid w:val="00E31044"/>
    <w:rsid w:val="00E32755"/>
    <w:rsid w:val="00E4062C"/>
    <w:rsid w:val="00E447C8"/>
    <w:rsid w:val="00E53A97"/>
    <w:rsid w:val="00E54170"/>
    <w:rsid w:val="00E66228"/>
    <w:rsid w:val="00E731AD"/>
    <w:rsid w:val="00E74C67"/>
    <w:rsid w:val="00E95865"/>
    <w:rsid w:val="00EA4B82"/>
    <w:rsid w:val="00ED4B7C"/>
    <w:rsid w:val="00ED4D74"/>
    <w:rsid w:val="00ED6E1E"/>
    <w:rsid w:val="00EE1EA6"/>
    <w:rsid w:val="00EF2D50"/>
    <w:rsid w:val="00EF7086"/>
    <w:rsid w:val="00F02E20"/>
    <w:rsid w:val="00F121B9"/>
    <w:rsid w:val="00F15835"/>
    <w:rsid w:val="00F20046"/>
    <w:rsid w:val="00F43909"/>
    <w:rsid w:val="00F70516"/>
    <w:rsid w:val="00F80D91"/>
    <w:rsid w:val="00F83587"/>
    <w:rsid w:val="00F92D3D"/>
    <w:rsid w:val="00FB028A"/>
    <w:rsid w:val="00FB06B3"/>
    <w:rsid w:val="00FB3988"/>
    <w:rsid w:val="00FB542C"/>
    <w:rsid w:val="00FC4826"/>
    <w:rsid w:val="00FE6230"/>
    <w:rsid w:val="00FE7D17"/>
    <w:rsid w:val="00FE7F17"/>
    <w:rsid w:val="00FF0A6D"/>
    <w:rsid w:val="00FF15D8"/>
    <w:rsid w:val="00FF1827"/>
    <w:rsid w:val="00FF29E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7F27E8E1"/>
  <w15:chartTrackingRefBased/>
  <w15:docId w15:val="{2358757F-1E2B-4D3F-883C-35D3798E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DC5"/>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semiHidden/>
    <w:unhideWhenUsed/>
    <w:qFormat/>
    <w:rsid w:val="00840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17"/>
    <w:rPr>
      <w:rFonts w:ascii="Calibri" w:eastAsia="Calibri" w:hAnsi="Calibri" w:cs="Times New Roman"/>
      <w:kern w:val="0"/>
      <w14:ligatures w14:val="none"/>
    </w:rPr>
  </w:style>
  <w:style w:type="paragraph" w:styleId="Footer">
    <w:name w:val="footer"/>
    <w:basedOn w:val="Normal"/>
    <w:link w:val="FooterChar"/>
    <w:uiPriority w:val="99"/>
    <w:unhideWhenUsed/>
    <w:rsid w:val="00FE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17"/>
    <w:rPr>
      <w:rFonts w:ascii="Calibri" w:eastAsia="Calibri" w:hAnsi="Calibri" w:cs="Times New Roman"/>
      <w:kern w:val="0"/>
      <w14:ligatures w14:val="none"/>
    </w:rPr>
  </w:style>
  <w:style w:type="paragraph" w:styleId="ListParagraph">
    <w:name w:val="List Paragraph"/>
    <w:basedOn w:val="Normal"/>
    <w:uiPriority w:val="34"/>
    <w:qFormat/>
    <w:rsid w:val="00BE3DC5"/>
    <w:pPr>
      <w:ind w:left="720"/>
      <w:contextualSpacing/>
    </w:pPr>
  </w:style>
  <w:style w:type="paragraph" w:styleId="Revision">
    <w:name w:val="Revision"/>
    <w:hidden/>
    <w:uiPriority w:val="99"/>
    <w:semiHidden/>
    <w:rsid w:val="00E54170"/>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E54170"/>
    <w:rPr>
      <w:sz w:val="16"/>
      <w:szCs w:val="16"/>
    </w:rPr>
  </w:style>
  <w:style w:type="paragraph" w:styleId="CommentText">
    <w:name w:val="annotation text"/>
    <w:basedOn w:val="Normal"/>
    <w:link w:val="CommentTextChar"/>
    <w:uiPriority w:val="99"/>
    <w:unhideWhenUsed/>
    <w:rsid w:val="00E54170"/>
    <w:pPr>
      <w:spacing w:line="240" w:lineRule="auto"/>
    </w:pPr>
    <w:rPr>
      <w:sz w:val="20"/>
      <w:szCs w:val="20"/>
    </w:rPr>
  </w:style>
  <w:style w:type="character" w:customStyle="1" w:styleId="CommentTextChar">
    <w:name w:val="Comment Text Char"/>
    <w:basedOn w:val="DefaultParagraphFont"/>
    <w:link w:val="CommentText"/>
    <w:uiPriority w:val="99"/>
    <w:rsid w:val="00E5417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170"/>
    <w:rPr>
      <w:b/>
      <w:bCs/>
    </w:rPr>
  </w:style>
  <w:style w:type="character" w:customStyle="1" w:styleId="CommentSubjectChar">
    <w:name w:val="Comment Subject Char"/>
    <w:basedOn w:val="CommentTextChar"/>
    <w:link w:val="CommentSubject"/>
    <w:uiPriority w:val="99"/>
    <w:semiHidden/>
    <w:rsid w:val="00E54170"/>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7773F6"/>
    <w:rPr>
      <w:color w:val="0563C1" w:themeColor="hyperlink"/>
      <w:u w:val="single"/>
    </w:rPr>
  </w:style>
  <w:style w:type="character" w:customStyle="1" w:styleId="ref-journal">
    <w:name w:val="ref-journal"/>
    <w:rsid w:val="007773F6"/>
  </w:style>
  <w:style w:type="character" w:customStyle="1" w:styleId="ref-vol">
    <w:name w:val="ref-vol"/>
    <w:rsid w:val="007773F6"/>
  </w:style>
  <w:style w:type="character" w:styleId="UnresolvedMention">
    <w:name w:val="Unresolved Mention"/>
    <w:basedOn w:val="DefaultParagraphFont"/>
    <w:uiPriority w:val="99"/>
    <w:semiHidden/>
    <w:unhideWhenUsed/>
    <w:rsid w:val="007448F1"/>
    <w:rPr>
      <w:color w:val="605E5C"/>
      <w:shd w:val="clear" w:color="auto" w:fill="E1DFDD"/>
    </w:rPr>
  </w:style>
  <w:style w:type="character" w:customStyle="1" w:styleId="Heading2Char">
    <w:name w:val="Heading 2 Char"/>
    <w:basedOn w:val="DefaultParagraphFont"/>
    <w:link w:val="Heading2"/>
    <w:uiPriority w:val="9"/>
    <w:semiHidden/>
    <w:rsid w:val="008401CF"/>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405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8184">
      <w:bodyDiv w:val="1"/>
      <w:marLeft w:val="0"/>
      <w:marRight w:val="0"/>
      <w:marTop w:val="0"/>
      <w:marBottom w:val="0"/>
      <w:divBdr>
        <w:top w:val="none" w:sz="0" w:space="0" w:color="auto"/>
        <w:left w:val="none" w:sz="0" w:space="0" w:color="auto"/>
        <w:bottom w:val="none" w:sz="0" w:space="0" w:color="auto"/>
        <w:right w:val="none" w:sz="0" w:space="0" w:color="auto"/>
      </w:divBdr>
    </w:div>
    <w:div w:id="95641268">
      <w:bodyDiv w:val="1"/>
      <w:marLeft w:val="0"/>
      <w:marRight w:val="0"/>
      <w:marTop w:val="0"/>
      <w:marBottom w:val="0"/>
      <w:divBdr>
        <w:top w:val="none" w:sz="0" w:space="0" w:color="auto"/>
        <w:left w:val="none" w:sz="0" w:space="0" w:color="auto"/>
        <w:bottom w:val="none" w:sz="0" w:space="0" w:color="auto"/>
        <w:right w:val="none" w:sz="0" w:space="0" w:color="auto"/>
      </w:divBdr>
    </w:div>
    <w:div w:id="128087131">
      <w:bodyDiv w:val="1"/>
      <w:marLeft w:val="0"/>
      <w:marRight w:val="0"/>
      <w:marTop w:val="0"/>
      <w:marBottom w:val="0"/>
      <w:divBdr>
        <w:top w:val="none" w:sz="0" w:space="0" w:color="auto"/>
        <w:left w:val="none" w:sz="0" w:space="0" w:color="auto"/>
        <w:bottom w:val="none" w:sz="0" w:space="0" w:color="auto"/>
        <w:right w:val="none" w:sz="0" w:space="0" w:color="auto"/>
      </w:divBdr>
    </w:div>
    <w:div w:id="391463960">
      <w:bodyDiv w:val="1"/>
      <w:marLeft w:val="0"/>
      <w:marRight w:val="0"/>
      <w:marTop w:val="0"/>
      <w:marBottom w:val="0"/>
      <w:divBdr>
        <w:top w:val="none" w:sz="0" w:space="0" w:color="auto"/>
        <w:left w:val="none" w:sz="0" w:space="0" w:color="auto"/>
        <w:bottom w:val="none" w:sz="0" w:space="0" w:color="auto"/>
        <w:right w:val="none" w:sz="0" w:space="0" w:color="auto"/>
      </w:divBdr>
    </w:div>
    <w:div w:id="490099038">
      <w:bodyDiv w:val="1"/>
      <w:marLeft w:val="0"/>
      <w:marRight w:val="0"/>
      <w:marTop w:val="0"/>
      <w:marBottom w:val="0"/>
      <w:divBdr>
        <w:top w:val="none" w:sz="0" w:space="0" w:color="auto"/>
        <w:left w:val="none" w:sz="0" w:space="0" w:color="auto"/>
        <w:bottom w:val="none" w:sz="0" w:space="0" w:color="auto"/>
        <w:right w:val="none" w:sz="0" w:space="0" w:color="auto"/>
      </w:divBdr>
    </w:div>
    <w:div w:id="517079829">
      <w:bodyDiv w:val="1"/>
      <w:marLeft w:val="0"/>
      <w:marRight w:val="0"/>
      <w:marTop w:val="0"/>
      <w:marBottom w:val="0"/>
      <w:divBdr>
        <w:top w:val="none" w:sz="0" w:space="0" w:color="auto"/>
        <w:left w:val="none" w:sz="0" w:space="0" w:color="auto"/>
        <w:bottom w:val="none" w:sz="0" w:space="0" w:color="auto"/>
        <w:right w:val="none" w:sz="0" w:space="0" w:color="auto"/>
      </w:divBdr>
    </w:div>
    <w:div w:id="1252547337">
      <w:bodyDiv w:val="1"/>
      <w:marLeft w:val="0"/>
      <w:marRight w:val="0"/>
      <w:marTop w:val="0"/>
      <w:marBottom w:val="0"/>
      <w:divBdr>
        <w:top w:val="none" w:sz="0" w:space="0" w:color="auto"/>
        <w:left w:val="none" w:sz="0" w:space="0" w:color="auto"/>
        <w:bottom w:val="none" w:sz="0" w:space="0" w:color="auto"/>
        <w:right w:val="none" w:sz="0" w:space="0" w:color="auto"/>
      </w:divBdr>
    </w:div>
    <w:div w:id="1360425861">
      <w:bodyDiv w:val="1"/>
      <w:marLeft w:val="0"/>
      <w:marRight w:val="0"/>
      <w:marTop w:val="0"/>
      <w:marBottom w:val="0"/>
      <w:divBdr>
        <w:top w:val="none" w:sz="0" w:space="0" w:color="auto"/>
        <w:left w:val="none" w:sz="0" w:space="0" w:color="auto"/>
        <w:bottom w:val="none" w:sz="0" w:space="0" w:color="auto"/>
        <w:right w:val="none" w:sz="0" w:space="0" w:color="auto"/>
      </w:divBdr>
    </w:div>
    <w:div w:id="1487356502">
      <w:bodyDiv w:val="1"/>
      <w:marLeft w:val="0"/>
      <w:marRight w:val="0"/>
      <w:marTop w:val="0"/>
      <w:marBottom w:val="0"/>
      <w:divBdr>
        <w:top w:val="none" w:sz="0" w:space="0" w:color="auto"/>
        <w:left w:val="none" w:sz="0" w:space="0" w:color="auto"/>
        <w:bottom w:val="none" w:sz="0" w:space="0" w:color="auto"/>
        <w:right w:val="none" w:sz="0" w:space="0" w:color="auto"/>
      </w:divBdr>
    </w:div>
    <w:div w:id="1626277966">
      <w:bodyDiv w:val="1"/>
      <w:marLeft w:val="0"/>
      <w:marRight w:val="0"/>
      <w:marTop w:val="0"/>
      <w:marBottom w:val="0"/>
      <w:divBdr>
        <w:top w:val="none" w:sz="0" w:space="0" w:color="auto"/>
        <w:left w:val="none" w:sz="0" w:space="0" w:color="auto"/>
        <w:bottom w:val="none" w:sz="0" w:space="0" w:color="auto"/>
        <w:right w:val="none" w:sz="0" w:space="0" w:color="auto"/>
      </w:divBdr>
    </w:div>
    <w:div w:id="1785611939">
      <w:bodyDiv w:val="1"/>
      <w:marLeft w:val="0"/>
      <w:marRight w:val="0"/>
      <w:marTop w:val="0"/>
      <w:marBottom w:val="0"/>
      <w:divBdr>
        <w:top w:val="none" w:sz="0" w:space="0" w:color="auto"/>
        <w:left w:val="none" w:sz="0" w:space="0" w:color="auto"/>
        <w:bottom w:val="none" w:sz="0" w:space="0" w:color="auto"/>
        <w:right w:val="none" w:sz="0" w:space="0" w:color="auto"/>
      </w:divBdr>
    </w:div>
    <w:div w:id="1795637087">
      <w:bodyDiv w:val="1"/>
      <w:marLeft w:val="0"/>
      <w:marRight w:val="0"/>
      <w:marTop w:val="0"/>
      <w:marBottom w:val="0"/>
      <w:divBdr>
        <w:top w:val="none" w:sz="0" w:space="0" w:color="auto"/>
        <w:left w:val="none" w:sz="0" w:space="0" w:color="auto"/>
        <w:bottom w:val="none" w:sz="0" w:space="0" w:color="auto"/>
        <w:right w:val="none" w:sz="0" w:space="0" w:color="auto"/>
      </w:divBdr>
    </w:div>
    <w:div w:id="1928418585">
      <w:bodyDiv w:val="1"/>
      <w:marLeft w:val="0"/>
      <w:marRight w:val="0"/>
      <w:marTop w:val="0"/>
      <w:marBottom w:val="0"/>
      <w:divBdr>
        <w:top w:val="none" w:sz="0" w:space="0" w:color="auto"/>
        <w:left w:val="none" w:sz="0" w:space="0" w:color="auto"/>
        <w:bottom w:val="none" w:sz="0" w:space="0" w:color="auto"/>
        <w:right w:val="none" w:sz="0" w:space="0" w:color="auto"/>
      </w:divBdr>
    </w:div>
    <w:div w:id="205134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7/JPAM.11.1.74" TargetMode="External"/><Relationship Id="rId13" Type="http://schemas.openxmlformats.org/officeDocument/2006/relationships/hyperlink" Target="https://link.springer.com/journal/40011" TargetMode="External"/><Relationship Id="rId18" Type="http://schemas.openxmlformats.org/officeDocument/2006/relationships/hyperlink" Target="https://doi.org/10.3329/jbs.v22i0.3001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x.doi.org/10.2478/cerce-2018-0027" TargetMode="External"/><Relationship Id="rId12" Type="http://schemas.openxmlformats.org/officeDocument/2006/relationships/hyperlink" Target="http://www.jsrr.in/Vol.2%20No.3/Mogle139-144.pdf" TargetMode="External"/><Relationship Id="rId17" Type="http://schemas.openxmlformats.org/officeDocument/2006/relationships/hyperlink" Target="https://doi.org/10.14601/Phytopathol_Mediterr-172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28/AEM.71.7.3959-3965.2005" TargetMode="External"/><Relationship Id="rId20" Type="http://schemas.openxmlformats.org/officeDocument/2006/relationships/hyperlink" Target="https://doi.org/10.1007/s0025301007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386357.2005.964725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38/s41598-023-30253-3" TargetMode="External"/><Relationship Id="rId23" Type="http://schemas.openxmlformats.org/officeDocument/2006/relationships/footer" Target="footer1.xml"/><Relationship Id="rId28" Type="http://schemas.openxmlformats.org/officeDocument/2006/relationships/image" Target="media/image2.emf"/><Relationship Id="rId10" Type="http://schemas.openxmlformats.org/officeDocument/2006/relationships/hyperlink" Target="https://doi.org/10.1002/9780470650776.ch3" TargetMode="External"/><Relationship Id="rId19" Type="http://schemas.openxmlformats.org/officeDocument/2006/relationships/hyperlink" Target="https://doi.org/10.1016/j.fitote.2009.03.007" TargetMode="External"/><Relationship Id="rId4" Type="http://schemas.openxmlformats.org/officeDocument/2006/relationships/webSettings" Target="webSettings.xml"/><Relationship Id="rId9" Type="http://schemas.openxmlformats.org/officeDocument/2006/relationships/hyperlink" Target="https://doi.org/10.20546/ijcmas.2017.610.282" TargetMode="External"/><Relationship Id="rId14" Type="http://schemas.openxmlformats.org/officeDocument/2006/relationships/hyperlink" Target="https://doi.org/10.1007/s40011-015-0604-z" TargetMode="Externa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Manikyaa</dc:creator>
  <cp:keywords/>
  <dc:description/>
  <cp:lastModifiedBy>SDI 1084</cp:lastModifiedBy>
  <cp:revision>5</cp:revision>
  <dcterms:created xsi:type="dcterms:W3CDTF">2026-02-10T03:11:00Z</dcterms:created>
  <dcterms:modified xsi:type="dcterms:W3CDTF">2026-02-10T11:37:00Z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54055294-9908-4fb2-be34-aa641e4e4c89</vt:lpwstr>
  </property>
</Properties>
</file>