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C3AEFC" w14:textId="394A25C3" w:rsidR="00761264" w:rsidRPr="00761264" w:rsidRDefault="007327F1" w:rsidP="00761264">
      <w:pPr>
        <w:jc w:val="center"/>
        <w:rPr>
          <w:rFonts w:ascii="Times New Roman" w:hAnsi="Times New Roman" w:cs="Times New Roman"/>
          <w:b/>
          <w:bCs/>
          <w:sz w:val="24"/>
          <w:szCs w:val="24"/>
        </w:rPr>
      </w:pPr>
      <w:r>
        <w:rPr>
          <w:rFonts w:ascii="Times New Roman" w:hAnsi="Times New Roman" w:cs="Times New Roman"/>
          <w:b/>
          <w:bCs/>
          <w:sz w:val="24"/>
          <w:szCs w:val="24"/>
        </w:rPr>
        <w:t>Impact</w:t>
      </w:r>
      <w:r w:rsidR="00761264" w:rsidRPr="00761264">
        <w:rPr>
          <w:rFonts w:ascii="Times New Roman" w:hAnsi="Times New Roman" w:cs="Times New Roman"/>
          <w:b/>
          <w:bCs/>
          <w:sz w:val="24"/>
          <w:szCs w:val="24"/>
        </w:rPr>
        <w:t xml:space="preserve"> of </w:t>
      </w:r>
      <w:r w:rsidR="00761264" w:rsidRPr="00761264">
        <w:rPr>
          <w:rFonts w:ascii="Times New Roman" w:hAnsi="Times New Roman" w:cs="Times New Roman"/>
          <w:b/>
          <w:bCs/>
          <w:i/>
          <w:iCs/>
          <w:sz w:val="24"/>
          <w:szCs w:val="24"/>
        </w:rPr>
        <w:t>Azadirachta indica</w:t>
      </w:r>
      <w:r w:rsidR="00761264" w:rsidRPr="00761264">
        <w:rPr>
          <w:rFonts w:ascii="Times New Roman" w:hAnsi="Times New Roman" w:cs="Times New Roman"/>
          <w:b/>
          <w:bCs/>
          <w:sz w:val="24"/>
          <w:szCs w:val="24"/>
        </w:rPr>
        <w:t xml:space="preserve"> leaves on coccidia and growth performance of broiler chickens reared at the Ecology Research Cent</w:t>
      </w:r>
      <w:r w:rsidR="00846FCD">
        <w:rPr>
          <w:rFonts w:ascii="Times New Roman" w:hAnsi="Times New Roman" w:cs="Times New Roman"/>
          <w:b/>
          <w:bCs/>
          <w:sz w:val="24"/>
          <w:szCs w:val="24"/>
        </w:rPr>
        <w:t>er</w:t>
      </w:r>
      <w:r w:rsidR="00761264" w:rsidRPr="00761264">
        <w:rPr>
          <w:rFonts w:ascii="Times New Roman" w:hAnsi="Times New Roman" w:cs="Times New Roman"/>
          <w:b/>
          <w:bCs/>
          <w:sz w:val="24"/>
          <w:szCs w:val="24"/>
        </w:rPr>
        <w:t xml:space="preserve"> (Côte d'Ivoire)</w:t>
      </w:r>
    </w:p>
    <w:p w14:paraId="221CC5E7" w14:textId="77777777" w:rsidR="00761264" w:rsidRPr="00761264" w:rsidRDefault="00761264" w:rsidP="00761264">
      <w:pPr>
        <w:jc w:val="center"/>
        <w:rPr>
          <w:rFonts w:ascii="Times New Roman" w:hAnsi="Times New Roman" w:cs="Times New Roman"/>
          <w:b/>
          <w:bCs/>
          <w:sz w:val="24"/>
          <w:szCs w:val="24"/>
        </w:rPr>
      </w:pPr>
    </w:p>
    <w:p w14:paraId="416C9E9E" w14:textId="481152B7" w:rsidR="00761264" w:rsidRDefault="00761264" w:rsidP="00761264">
      <w:pPr>
        <w:jc w:val="both"/>
        <w:rPr>
          <w:rFonts w:ascii="Times New Roman" w:hAnsi="Times New Roman" w:cs="Times New Roman"/>
          <w:b/>
          <w:bCs/>
          <w:sz w:val="24"/>
          <w:szCs w:val="24"/>
        </w:rPr>
      </w:pPr>
    </w:p>
    <w:p w14:paraId="5B9F2213" w14:textId="77777777" w:rsidR="00375530" w:rsidRDefault="00375530" w:rsidP="00761264">
      <w:pPr>
        <w:jc w:val="both"/>
      </w:pPr>
    </w:p>
    <w:p w14:paraId="7F0DE2F8" w14:textId="1302C8EA" w:rsidR="00761264" w:rsidRPr="00761264" w:rsidRDefault="00761264" w:rsidP="00761264">
      <w:pPr>
        <w:spacing w:line="360" w:lineRule="auto"/>
        <w:jc w:val="both"/>
        <w:rPr>
          <w:rFonts w:ascii="Times New Roman" w:hAnsi="Times New Roman" w:cs="Times New Roman"/>
          <w:b/>
          <w:bCs/>
          <w:sz w:val="24"/>
          <w:szCs w:val="24"/>
        </w:rPr>
      </w:pPr>
      <w:r w:rsidRPr="00761264">
        <w:rPr>
          <w:rFonts w:ascii="Times New Roman" w:hAnsi="Times New Roman" w:cs="Times New Roman"/>
          <w:b/>
          <w:bCs/>
          <w:sz w:val="24"/>
          <w:szCs w:val="24"/>
        </w:rPr>
        <w:t>ABSTRACT</w:t>
      </w:r>
    </w:p>
    <w:p w14:paraId="0DBE2FD3" w14:textId="0E2DABEA" w:rsidR="00761264" w:rsidRPr="00761264" w:rsidRDefault="00761264" w:rsidP="00761264">
      <w:pPr>
        <w:spacing w:line="360" w:lineRule="auto"/>
        <w:jc w:val="both"/>
        <w:rPr>
          <w:rFonts w:ascii="Times New Roman" w:hAnsi="Times New Roman" w:cs="Times New Roman"/>
          <w:sz w:val="24"/>
          <w:szCs w:val="24"/>
        </w:rPr>
      </w:pPr>
      <w:r w:rsidRPr="00761264">
        <w:rPr>
          <w:rFonts w:ascii="Times New Roman" w:hAnsi="Times New Roman" w:cs="Times New Roman"/>
          <w:b/>
          <w:bCs/>
          <w:sz w:val="24"/>
          <w:szCs w:val="24"/>
        </w:rPr>
        <w:t>Objective</w:t>
      </w:r>
      <w:r w:rsidRPr="00761264">
        <w:rPr>
          <w:rFonts w:ascii="Times New Roman" w:hAnsi="Times New Roman" w:cs="Times New Roman"/>
          <w:sz w:val="24"/>
          <w:szCs w:val="24"/>
        </w:rPr>
        <w:t xml:space="preserve"> : To evaluate the antiparasitic efficacy of</w:t>
      </w:r>
      <w:r>
        <w:rPr>
          <w:rFonts w:ascii="Times New Roman" w:hAnsi="Times New Roman" w:cs="Times New Roman"/>
          <w:sz w:val="24"/>
          <w:szCs w:val="24"/>
        </w:rPr>
        <w:t xml:space="preserve"> </w:t>
      </w:r>
      <w:r w:rsidRPr="00761264">
        <w:rPr>
          <w:rFonts w:ascii="Times New Roman" w:hAnsi="Times New Roman" w:cs="Times New Roman"/>
          <w:i/>
          <w:iCs/>
          <w:sz w:val="24"/>
          <w:szCs w:val="24"/>
        </w:rPr>
        <w:t>Azadirachta indica</w:t>
      </w:r>
      <w:r w:rsidRPr="00761264">
        <w:rPr>
          <w:rFonts w:ascii="Times New Roman" w:hAnsi="Times New Roman" w:cs="Times New Roman"/>
          <w:sz w:val="24"/>
          <w:szCs w:val="24"/>
        </w:rPr>
        <w:t xml:space="preserve"> leaf powder against coccidia and its impact on the growth performance of broiler chickens, in comparison with a chemical anticoccidial drug.</w:t>
      </w:r>
    </w:p>
    <w:p w14:paraId="5579B0D6" w14:textId="599514CB" w:rsidR="00761264" w:rsidRPr="00761264" w:rsidRDefault="00761264" w:rsidP="00761264">
      <w:pPr>
        <w:spacing w:line="360" w:lineRule="auto"/>
        <w:jc w:val="both"/>
        <w:rPr>
          <w:rFonts w:ascii="Times New Roman" w:hAnsi="Times New Roman" w:cs="Times New Roman"/>
          <w:sz w:val="24"/>
          <w:szCs w:val="24"/>
        </w:rPr>
      </w:pPr>
      <w:r w:rsidRPr="000127AC">
        <w:rPr>
          <w:rFonts w:ascii="Times New Roman" w:hAnsi="Times New Roman" w:cs="Times New Roman"/>
          <w:b/>
          <w:bCs/>
          <w:sz w:val="24"/>
          <w:szCs w:val="24"/>
        </w:rPr>
        <w:t>Study design</w:t>
      </w:r>
      <w:r w:rsidRPr="00761264">
        <w:rPr>
          <w:rFonts w:ascii="Times New Roman" w:hAnsi="Times New Roman" w:cs="Times New Roman"/>
          <w:sz w:val="24"/>
          <w:szCs w:val="24"/>
        </w:rPr>
        <w:t xml:space="preserve"> : Controlled and randomized experimental trial.</w:t>
      </w:r>
    </w:p>
    <w:p w14:paraId="6A27C569" w14:textId="39AB1E63" w:rsidR="00761264" w:rsidRPr="00761264" w:rsidRDefault="00761264" w:rsidP="00761264">
      <w:pPr>
        <w:spacing w:line="360" w:lineRule="auto"/>
        <w:jc w:val="both"/>
        <w:rPr>
          <w:rFonts w:ascii="Times New Roman" w:hAnsi="Times New Roman" w:cs="Times New Roman"/>
          <w:sz w:val="24"/>
          <w:szCs w:val="24"/>
        </w:rPr>
      </w:pPr>
      <w:r w:rsidRPr="000127AC">
        <w:rPr>
          <w:rFonts w:ascii="Times New Roman" w:hAnsi="Times New Roman" w:cs="Times New Roman"/>
          <w:b/>
          <w:bCs/>
          <w:sz w:val="24"/>
          <w:szCs w:val="24"/>
        </w:rPr>
        <w:t>Study location and duration</w:t>
      </w:r>
      <w:r w:rsidRPr="00761264">
        <w:rPr>
          <w:rFonts w:ascii="Times New Roman" w:hAnsi="Times New Roman" w:cs="Times New Roman"/>
          <w:sz w:val="24"/>
          <w:szCs w:val="24"/>
        </w:rPr>
        <w:t xml:space="preserve"> : Ecology Research Centre (CRE), Abidjan, Côte d'Ivoire, from June 1 to July 6, 2023.</w:t>
      </w:r>
    </w:p>
    <w:p w14:paraId="3DE41E2C" w14:textId="594606D1" w:rsidR="00761264" w:rsidRPr="00761264" w:rsidRDefault="00761264" w:rsidP="00761264">
      <w:pPr>
        <w:spacing w:line="360" w:lineRule="auto"/>
        <w:jc w:val="both"/>
        <w:rPr>
          <w:rFonts w:ascii="Times New Roman" w:hAnsi="Times New Roman" w:cs="Times New Roman"/>
          <w:sz w:val="24"/>
          <w:szCs w:val="24"/>
        </w:rPr>
      </w:pPr>
      <w:r w:rsidRPr="000127AC">
        <w:rPr>
          <w:rFonts w:ascii="Times New Roman" w:hAnsi="Times New Roman" w:cs="Times New Roman"/>
          <w:b/>
          <w:bCs/>
          <w:sz w:val="24"/>
          <w:szCs w:val="24"/>
        </w:rPr>
        <w:t>Methodology</w:t>
      </w:r>
      <w:r>
        <w:rPr>
          <w:rFonts w:ascii="Times New Roman" w:hAnsi="Times New Roman" w:cs="Times New Roman"/>
          <w:sz w:val="24"/>
          <w:szCs w:val="24"/>
        </w:rPr>
        <w:t xml:space="preserve"> </w:t>
      </w:r>
      <w:r w:rsidRPr="00761264">
        <w:rPr>
          <w:rFonts w:ascii="Times New Roman" w:hAnsi="Times New Roman" w:cs="Times New Roman"/>
          <w:sz w:val="24"/>
          <w:szCs w:val="24"/>
        </w:rPr>
        <w:t>: Two hundred and forty-eight Cobb 500 chicks were divided into 8 groups of 31 subjects at 14 days of age. Group R0 (negative control) received no treatment. Group R1 (positive control) received a commercial anticoccidial. Groups R2 to R7 received neem leaf powder at doses of 1% or 2%, incorporated into the feed (R2, R6), drinking water (R3, R5), or both (R4, R7). Parasite load (OPG) was assessed by weekly coproscopy (Mac Master method). Growth parameters (feed and water intake, average daily gain, feed conversion ratio, carcass yield, mortality) were monitored until day 49. Data were analyzed using Tukey's HSD test and the Chi² test.</w:t>
      </w:r>
    </w:p>
    <w:p w14:paraId="46A4C3D0" w14:textId="474668BB" w:rsidR="00761264" w:rsidRPr="00761264" w:rsidRDefault="00761264" w:rsidP="00761264">
      <w:pPr>
        <w:spacing w:line="360" w:lineRule="auto"/>
        <w:jc w:val="both"/>
        <w:rPr>
          <w:rFonts w:ascii="Times New Roman" w:hAnsi="Times New Roman" w:cs="Times New Roman"/>
          <w:sz w:val="24"/>
          <w:szCs w:val="24"/>
        </w:rPr>
      </w:pPr>
      <w:r w:rsidRPr="000127AC">
        <w:rPr>
          <w:rFonts w:ascii="Times New Roman" w:hAnsi="Times New Roman" w:cs="Times New Roman"/>
          <w:b/>
          <w:bCs/>
          <w:sz w:val="24"/>
          <w:szCs w:val="24"/>
        </w:rPr>
        <w:t>Results</w:t>
      </w:r>
      <w:r>
        <w:rPr>
          <w:rFonts w:ascii="Times New Roman" w:hAnsi="Times New Roman" w:cs="Times New Roman"/>
          <w:sz w:val="24"/>
          <w:szCs w:val="24"/>
        </w:rPr>
        <w:t xml:space="preserve"> </w:t>
      </w:r>
      <w:r w:rsidRPr="00761264">
        <w:rPr>
          <w:rFonts w:ascii="Times New Roman" w:hAnsi="Times New Roman" w:cs="Times New Roman"/>
          <w:sz w:val="24"/>
          <w:szCs w:val="24"/>
        </w:rPr>
        <w:t xml:space="preserve">: The mean parasite load of R0 (235.5±205 OPG) was significantly higher than that of all other groups (P &lt; </w:t>
      </w:r>
      <w:r w:rsidR="000127AC">
        <w:rPr>
          <w:rFonts w:ascii="Times New Roman" w:hAnsi="Times New Roman" w:cs="Times New Roman"/>
          <w:sz w:val="24"/>
          <w:szCs w:val="24"/>
        </w:rPr>
        <w:t>0</w:t>
      </w:r>
      <w:r w:rsidRPr="00761264">
        <w:rPr>
          <w:rFonts w:ascii="Times New Roman" w:hAnsi="Times New Roman" w:cs="Times New Roman"/>
          <w:sz w:val="24"/>
          <w:szCs w:val="24"/>
        </w:rPr>
        <w:t xml:space="preserve">.001). No significant difference was observed between the load of R1 (40±29.5 OPG) and that of the neem-treated groups (values ranging from 29.25±15.7 to 41±38.5 OPG) (P &gt; </w:t>
      </w:r>
      <w:r>
        <w:rPr>
          <w:rFonts w:ascii="Times New Roman" w:hAnsi="Times New Roman" w:cs="Times New Roman"/>
          <w:sz w:val="24"/>
          <w:szCs w:val="24"/>
        </w:rPr>
        <w:t>0</w:t>
      </w:r>
      <w:r w:rsidRPr="00761264">
        <w:rPr>
          <w:rFonts w:ascii="Times New Roman" w:hAnsi="Times New Roman" w:cs="Times New Roman"/>
          <w:sz w:val="24"/>
          <w:szCs w:val="24"/>
        </w:rPr>
        <w:t>.05). None of the growth parameters (average daily gain, feed conversion ratio, carcass yield) nor water or feed intake differed significantly between the neem-treated groups and the control groups (R0 and R1) (P &gt;</w:t>
      </w:r>
      <w:r>
        <w:rPr>
          <w:rFonts w:ascii="Times New Roman" w:hAnsi="Times New Roman" w:cs="Times New Roman"/>
          <w:sz w:val="24"/>
          <w:szCs w:val="24"/>
        </w:rPr>
        <w:t xml:space="preserve"> 0</w:t>
      </w:r>
      <w:r w:rsidRPr="00761264">
        <w:rPr>
          <w:rFonts w:ascii="Times New Roman" w:hAnsi="Times New Roman" w:cs="Times New Roman"/>
          <w:sz w:val="24"/>
          <w:szCs w:val="24"/>
        </w:rPr>
        <w:t>.05). The highest mortality rate was recorded in group R0 (13.33%).</w:t>
      </w:r>
    </w:p>
    <w:p w14:paraId="1B238D7B" w14:textId="62504EC3" w:rsidR="00761264" w:rsidRPr="00761264" w:rsidRDefault="00761264" w:rsidP="00761264">
      <w:pPr>
        <w:spacing w:line="360" w:lineRule="auto"/>
        <w:jc w:val="both"/>
        <w:rPr>
          <w:rFonts w:ascii="Times New Roman" w:hAnsi="Times New Roman" w:cs="Times New Roman"/>
          <w:sz w:val="24"/>
          <w:szCs w:val="24"/>
        </w:rPr>
      </w:pPr>
      <w:r w:rsidRPr="000127AC">
        <w:rPr>
          <w:rFonts w:ascii="Times New Roman" w:hAnsi="Times New Roman" w:cs="Times New Roman"/>
          <w:b/>
          <w:bCs/>
          <w:sz w:val="24"/>
          <w:szCs w:val="24"/>
        </w:rPr>
        <w:t>Conclusion</w:t>
      </w:r>
      <w:r w:rsidRPr="00761264">
        <w:rPr>
          <w:rFonts w:ascii="Times New Roman" w:hAnsi="Times New Roman" w:cs="Times New Roman"/>
          <w:sz w:val="24"/>
          <w:szCs w:val="24"/>
        </w:rPr>
        <w:t xml:space="preserve"> : Neem leaf powder, at doses up to 2%, has comparable efficacy to a chemical anticoccidial for controlling coccidia in broiler chickens, with no deleterious effect on their growth performance. It constitutes a promising phytotherapeutic alternative.</w:t>
      </w:r>
    </w:p>
    <w:p w14:paraId="573A1101" w14:textId="20226383" w:rsidR="00761264" w:rsidRPr="00761264" w:rsidRDefault="00761264" w:rsidP="00761264">
      <w:pPr>
        <w:spacing w:line="360" w:lineRule="auto"/>
        <w:jc w:val="both"/>
        <w:rPr>
          <w:rFonts w:ascii="Times New Roman" w:hAnsi="Times New Roman" w:cs="Times New Roman"/>
          <w:sz w:val="24"/>
          <w:szCs w:val="24"/>
        </w:rPr>
      </w:pPr>
      <w:r w:rsidRPr="00761264">
        <w:rPr>
          <w:rFonts w:ascii="Times New Roman" w:hAnsi="Times New Roman" w:cs="Times New Roman"/>
          <w:b/>
          <w:bCs/>
          <w:sz w:val="24"/>
          <w:szCs w:val="24"/>
        </w:rPr>
        <w:lastRenderedPageBreak/>
        <w:t>Keywords</w:t>
      </w:r>
      <w:r w:rsidRPr="00761264">
        <w:rPr>
          <w:rFonts w:ascii="Times New Roman" w:hAnsi="Times New Roman" w:cs="Times New Roman"/>
          <w:sz w:val="24"/>
          <w:szCs w:val="24"/>
        </w:rPr>
        <w:t xml:space="preserve"> : </w:t>
      </w:r>
      <w:r w:rsidRPr="00761264">
        <w:rPr>
          <w:rFonts w:ascii="Times New Roman" w:hAnsi="Times New Roman" w:cs="Times New Roman"/>
          <w:i/>
          <w:iCs/>
          <w:sz w:val="24"/>
          <w:szCs w:val="24"/>
        </w:rPr>
        <w:t>Azadirachta indica</w:t>
      </w:r>
      <w:r w:rsidRPr="00761264">
        <w:rPr>
          <w:rFonts w:ascii="Times New Roman" w:hAnsi="Times New Roman" w:cs="Times New Roman"/>
          <w:sz w:val="24"/>
          <w:szCs w:val="24"/>
        </w:rPr>
        <w:t xml:space="preserve"> ; Broiler </w:t>
      </w:r>
      <w:proofErr w:type="gramStart"/>
      <w:r w:rsidRPr="00761264">
        <w:rPr>
          <w:rFonts w:ascii="Times New Roman" w:hAnsi="Times New Roman" w:cs="Times New Roman"/>
          <w:sz w:val="24"/>
          <w:szCs w:val="24"/>
        </w:rPr>
        <w:t>chicken;</w:t>
      </w:r>
      <w:proofErr w:type="gramEnd"/>
      <w:r w:rsidRPr="00761264">
        <w:rPr>
          <w:rFonts w:ascii="Times New Roman" w:hAnsi="Times New Roman" w:cs="Times New Roman"/>
          <w:sz w:val="24"/>
          <w:szCs w:val="24"/>
        </w:rPr>
        <w:t xml:space="preserve"> Coccidiosis; Natural anticoccidial; Growth performance; Phytotherapy.</w:t>
      </w:r>
    </w:p>
    <w:p w14:paraId="69AB29AE" w14:textId="77777777" w:rsidR="00761264" w:rsidRDefault="00761264" w:rsidP="00761264"/>
    <w:p w14:paraId="666ADBA4" w14:textId="7FA227F5" w:rsidR="00761264" w:rsidRPr="000127AC" w:rsidRDefault="00E645B2" w:rsidP="000127AC">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 </w:t>
      </w:r>
      <w:r w:rsidR="00761264" w:rsidRPr="000127AC">
        <w:rPr>
          <w:rFonts w:ascii="Times New Roman" w:hAnsi="Times New Roman" w:cs="Times New Roman"/>
          <w:b/>
          <w:bCs/>
          <w:sz w:val="24"/>
          <w:szCs w:val="24"/>
        </w:rPr>
        <w:t>INTRODUCTION</w:t>
      </w:r>
    </w:p>
    <w:p w14:paraId="38AF0416" w14:textId="77777777" w:rsidR="00761264" w:rsidRPr="000127AC" w:rsidRDefault="00761264" w:rsidP="000127AC">
      <w:pPr>
        <w:spacing w:line="360" w:lineRule="auto"/>
        <w:jc w:val="both"/>
        <w:rPr>
          <w:rFonts w:ascii="Times New Roman" w:hAnsi="Times New Roman" w:cs="Times New Roman"/>
          <w:sz w:val="24"/>
          <w:szCs w:val="24"/>
        </w:rPr>
      </w:pPr>
      <w:r w:rsidRPr="000127AC">
        <w:rPr>
          <w:rFonts w:ascii="Times New Roman" w:hAnsi="Times New Roman" w:cs="Times New Roman"/>
          <w:sz w:val="24"/>
          <w:szCs w:val="24"/>
        </w:rPr>
        <w:t>Modern poultry farming is an essential pillar to meet the growing demand for animal protein [1]. In Côte d'Ivoire, this sector accounts for nearly 60% of meat production and is a major source of income [2, 3]. However, its development is hindered by health constraints, particularly coccidiosis, a parasitic disease responsible for high mortality and morbidity [4]. Control often relies on chemical anticoccidials, whose excessive use poses problems of resistance and residues in the food chain [5]. In this context, the search for natural alternatives, such as the use of medicinal plants, is necessary.</w:t>
      </w:r>
    </w:p>
    <w:p w14:paraId="0898B58C" w14:textId="151B925C" w:rsidR="00761264" w:rsidRPr="000127AC" w:rsidRDefault="00761264" w:rsidP="000127AC">
      <w:pPr>
        <w:spacing w:line="360" w:lineRule="auto"/>
        <w:jc w:val="both"/>
        <w:rPr>
          <w:rFonts w:ascii="Times New Roman" w:hAnsi="Times New Roman" w:cs="Times New Roman"/>
          <w:sz w:val="24"/>
          <w:szCs w:val="24"/>
        </w:rPr>
      </w:pPr>
      <w:r w:rsidRPr="000127AC">
        <w:rPr>
          <w:rFonts w:ascii="Times New Roman" w:hAnsi="Times New Roman" w:cs="Times New Roman"/>
          <w:i/>
          <w:iCs/>
          <w:sz w:val="24"/>
          <w:szCs w:val="24"/>
        </w:rPr>
        <w:t>Azadirachta indica</w:t>
      </w:r>
      <w:r w:rsidRPr="000127AC">
        <w:rPr>
          <w:rFonts w:ascii="Times New Roman" w:hAnsi="Times New Roman" w:cs="Times New Roman"/>
          <w:sz w:val="24"/>
          <w:szCs w:val="24"/>
        </w:rPr>
        <w:t xml:space="preserve"> (neem) is a plant recognized for its multiple pharmacological properties, including antibacterial, antifungal, and immunomodulatory effects [6, 7]. Its potential as a growth promoter and antiparasitic agent in poultry farming has been suggested in several studies [8, 9]. However, precise data on its anticoccidial efficacy and its impact on the zootechnical performance of broiler chickens in the Ivorian context are still lacking.</w:t>
      </w:r>
    </w:p>
    <w:p w14:paraId="7E0D2F48" w14:textId="77777777" w:rsidR="00761264" w:rsidRPr="000127AC" w:rsidRDefault="00761264" w:rsidP="000127AC">
      <w:pPr>
        <w:spacing w:line="360" w:lineRule="auto"/>
        <w:jc w:val="both"/>
        <w:rPr>
          <w:rFonts w:ascii="Times New Roman" w:hAnsi="Times New Roman" w:cs="Times New Roman"/>
          <w:sz w:val="24"/>
          <w:szCs w:val="24"/>
        </w:rPr>
      </w:pPr>
      <w:r w:rsidRPr="000127AC">
        <w:rPr>
          <w:rFonts w:ascii="Times New Roman" w:hAnsi="Times New Roman" w:cs="Times New Roman"/>
          <w:sz w:val="24"/>
          <w:szCs w:val="24"/>
        </w:rPr>
        <w:t>The general objective of this study was to evaluate the possibility of reducing coccidial load and improving the growth performance of broiler chickens without resorting to synthetic anticoccidials. Specifically, it aimed to determine the effect of incorporating neem leaf powder into the feed and/or drinking water on the excretion of coccidial oocysts and on the main growth parameters of the chickens.</w:t>
      </w:r>
    </w:p>
    <w:p w14:paraId="5ADBE1A1" w14:textId="3B2543DC" w:rsidR="00761264" w:rsidRDefault="00761264" w:rsidP="00761264"/>
    <w:p w14:paraId="1FA9198E" w14:textId="35460CC4" w:rsidR="000127AC" w:rsidRDefault="000127AC" w:rsidP="00761264"/>
    <w:p w14:paraId="5B648D2C" w14:textId="77777777" w:rsidR="000127AC" w:rsidRDefault="000127AC" w:rsidP="00761264"/>
    <w:p w14:paraId="406BBCB9" w14:textId="63A91A27" w:rsidR="00761264" w:rsidRPr="000127AC" w:rsidRDefault="00E645B2" w:rsidP="000127AC">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w:t>
      </w:r>
      <w:r w:rsidR="00715F71">
        <w:rPr>
          <w:rFonts w:ascii="Times New Roman" w:hAnsi="Times New Roman" w:cs="Times New Roman"/>
          <w:b/>
          <w:bCs/>
          <w:sz w:val="24"/>
          <w:szCs w:val="24"/>
        </w:rPr>
        <w:t xml:space="preserve">. </w:t>
      </w:r>
      <w:r w:rsidR="00761264" w:rsidRPr="000127AC">
        <w:rPr>
          <w:rFonts w:ascii="Times New Roman" w:hAnsi="Times New Roman" w:cs="Times New Roman"/>
          <w:b/>
          <w:bCs/>
          <w:sz w:val="24"/>
          <w:szCs w:val="24"/>
        </w:rPr>
        <w:t>MATERIAL AND METHODS</w:t>
      </w:r>
    </w:p>
    <w:p w14:paraId="603A49F4" w14:textId="39DE5CFD" w:rsidR="00761264" w:rsidRPr="000127AC" w:rsidRDefault="00E645B2" w:rsidP="000127AC">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w:t>
      </w:r>
      <w:r w:rsidR="00715F71">
        <w:rPr>
          <w:rFonts w:ascii="Times New Roman" w:hAnsi="Times New Roman" w:cs="Times New Roman"/>
          <w:b/>
          <w:bCs/>
          <w:sz w:val="24"/>
          <w:szCs w:val="24"/>
        </w:rPr>
        <w:t xml:space="preserve">.1. </w:t>
      </w:r>
      <w:r w:rsidR="00761264" w:rsidRPr="000127AC">
        <w:rPr>
          <w:rFonts w:ascii="Times New Roman" w:hAnsi="Times New Roman" w:cs="Times New Roman"/>
          <w:b/>
          <w:bCs/>
          <w:sz w:val="24"/>
          <w:szCs w:val="24"/>
        </w:rPr>
        <w:t>Study area</w:t>
      </w:r>
    </w:p>
    <w:p w14:paraId="60C4673A" w14:textId="421029E0" w:rsidR="00761264" w:rsidRDefault="00761264" w:rsidP="000127AC">
      <w:pPr>
        <w:spacing w:line="360" w:lineRule="auto"/>
        <w:jc w:val="both"/>
        <w:rPr>
          <w:rFonts w:ascii="Times New Roman" w:hAnsi="Times New Roman" w:cs="Times New Roman"/>
          <w:sz w:val="24"/>
          <w:szCs w:val="24"/>
        </w:rPr>
      </w:pPr>
      <w:r w:rsidRPr="000127AC">
        <w:rPr>
          <w:rFonts w:ascii="Times New Roman" w:hAnsi="Times New Roman" w:cs="Times New Roman"/>
          <w:sz w:val="24"/>
          <w:szCs w:val="24"/>
        </w:rPr>
        <w:t>The trial took place at the Ecology Research Centre (CRE) located in the commune of Treichville in Abidjan, Côte d'Ivoire (</w:t>
      </w:r>
      <w:proofErr w:type="gramStart"/>
      <w:r w:rsidRPr="000127AC">
        <w:rPr>
          <w:rFonts w:ascii="Times New Roman" w:hAnsi="Times New Roman" w:cs="Times New Roman"/>
          <w:sz w:val="24"/>
          <w:szCs w:val="24"/>
        </w:rPr>
        <w:t>coordinates:</w:t>
      </w:r>
      <w:proofErr w:type="gramEnd"/>
      <w:r w:rsidRPr="000127AC">
        <w:rPr>
          <w:rFonts w:ascii="Times New Roman" w:hAnsi="Times New Roman" w:cs="Times New Roman"/>
          <w:sz w:val="24"/>
          <w:szCs w:val="24"/>
        </w:rPr>
        <w:t xml:space="preserve"> 5.312°N, 4.002°W)</w:t>
      </w:r>
      <w:r w:rsidR="00DB421B">
        <w:rPr>
          <w:rFonts w:ascii="Times New Roman" w:hAnsi="Times New Roman" w:cs="Times New Roman"/>
          <w:sz w:val="24"/>
          <w:szCs w:val="24"/>
        </w:rPr>
        <w:t xml:space="preserve"> (Figure 1)</w:t>
      </w:r>
      <w:r w:rsidRPr="000127AC">
        <w:rPr>
          <w:rFonts w:ascii="Times New Roman" w:hAnsi="Times New Roman" w:cs="Times New Roman"/>
          <w:sz w:val="24"/>
          <w:szCs w:val="24"/>
        </w:rPr>
        <w:t>. The area has a humid tropical climate.</w:t>
      </w:r>
    </w:p>
    <w:p w14:paraId="012347C0" w14:textId="41844E44" w:rsidR="00A8244B" w:rsidRDefault="00A8244B" w:rsidP="000127AC">
      <w:pPr>
        <w:spacing w:line="360" w:lineRule="auto"/>
        <w:jc w:val="both"/>
        <w:rPr>
          <w:rFonts w:ascii="Times New Roman" w:hAnsi="Times New Roman" w:cs="Times New Roman"/>
          <w:sz w:val="24"/>
          <w:szCs w:val="24"/>
        </w:rPr>
      </w:pPr>
    </w:p>
    <w:p w14:paraId="0BBB656B" w14:textId="3A0E9A55" w:rsidR="00A8244B" w:rsidRDefault="00A8244B" w:rsidP="000127AC">
      <w:pPr>
        <w:spacing w:line="360" w:lineRule="auto"/>
        <w:jc w:val="both"/>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5F5C62C9" wp14:editId="41443138">
            <wp:extent cx="5920028" cy="5257800"/>
            <wp:effectExtent l="0" t="0" r="508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224" cy="5278401"/>
                    </a:xfrm>
                    <a:prstGeom prst="rect">
                      <a:avLst/>
                    </a:prstGeom>
                    <a:noFill/>
                  </pic:spPr>
                </pic:pic>
              </a:graphicData>
            </a:graphic>
          </wp:inline>
        </w:drawing>
      </w:r>
    </w:p>
    <w:p w14:paraId="1523FDBB" w14:textId="72FFB885" w:rsidR="00A8244B" w:rsidRPr="00F70D92" w:rsidRDefault="00F70D92" w:rsidP="00F70D92">
      <w:pPr>
        <w:spacing w:line="360" w:lineRule="auto"/>
        <w:jc w:val="center"/>
        <w:rPr>
          <w:rFonts w:ascii="Times New Roman" w:hAnsi="Times New Roman" w:cs="Times New Roman"/>
          <w:b/>
          <w:bCs/>
          <w:sz w:val="24"/>
          <w:szCs w:val="24"/>
        </w:rPr>
      </w:pPr>
      <w:r w:rsidRPr="00F70D92">
        <w:rPr>
          <w:rFonts w:ascii="Times New Roman" w:hAnsi="Times New Roman" w:cs="Times New Roman"/>
          <w:b/>
          <w:bCs/>
          <w:sz w:val="24"/>
          <w:szCs w:val="24"/>
        </w:rPr>
        <w:t>Figure 1 : Study area</w:t>
      </w:r>
    </w:p>
    <w:p w14:paraId="71B90FB4" w14:textId="70210483" w:rsidR="00A8244B" w:rsidRDefault="00A8244B" w:rsidP="000127AC">
      <w:pPr>
        <w:spacing w:line="360" w:lineRule="auto"/>
        <w:jc w:val="both"/>
        <w:rPr>
          <w:rFonts w:ascii="Times New Roman" w:hAnsi="Times New Roman" w:cs="Times New Roman"/>
          <w:sz w:val="24"/>
          <w:szCs w:val="24"/>
        </w:rPr>
      </w:pPr>
    </w:p>
    <w:p w14:paraId="3DB70742" w14:textId="77777777" w:rsidR="00A8244B" w:rsidRDefault="00A8244B" w:rsidP="000127AC">
      <w:pPr>
        <w:spacing w:line="360" w:lineRule="auto"/>
        <w:jc w:val="both"/>
        <w:rPr>
          <w:rFonts w:ascii="Times New Roman" w:hAnsi="Times New Roman" w:cs="Times New Roman"/>
          <w:sz w:val="24"/>
          <w:szCs w:val="24"/>
        </w:rPr>
      </w:pPr>
    </w:p>
    <w:p w14:paraId="005B5349" w14:textId="77777777" w:rsidR="00A8244B" w:rsidRPr="000127AC" w:rsidRDefault="00A8244B" w:rsidP="000127AC">
      <w:pPr>
        <w:spacing w:line="360" w:lineRule="auto"/>
        <w:jc w:val="both"/>
        <w:rPr>
          <w:rFonts w:ascii="Times New Roman" w:hAnsi="Times New Roman" w:cs="Times New Roman"/>
          <w:sz w:val="24"/>
          <w:szCs w:val="24"/>
        </w:rPr>
      </w:pPr>
    </w:p>
    <w:p w14:paraId="7C95A593" w14:textId="40E3E362" w:rsidR="00761264" w:rsidRPr="000127AC" w:rsidRDefault="00E645B2" w:rsidP="000127AC">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w:t>
      </w:r>
      <w:r w:rsidR="00715F71">
        <w:rPr>
          <w:rFonts w:ascii="Times New Roman" w:hAnsi="Times New Roman" w:cs="Times New Roman"/>
          <w:b/>
          <w:bCs/>
          <w:sz w:val="24"/>
          <w:szCs w:val="24"/>
        </w:rPr>
        <w:t xml:space="preserve">.2. </w:t>
      </w:r>
      <w:r w:rsidR="00761264" w:rsidRPr="000127AC">
        <w:rPr>
          <w:rFonts w:ascii="Times New Roman" w:hAnsi="Times New Roman" w:cs="Times New Roman"/>
          <w:b/>
          <w:bCs/>
          <w:sz w:val="24"/>
          <w:szCs w:val="24"/>
        </w:rPr>
        <w:t>Animals, distribution, and housing</w:t>
      </w:r>
    </w:p>
    <w:p w14:paraId="0F6E188C" w14:textId="092A42FF" w:rsidR="00761264" w:rsidRPr="000127AC" w:rsidRDefault="00761264" w:rsidP="000127AC">
      <w:pPr>
        <w:spacing w:line="360" w:lineRule="auto"/>
        <w:jc w:val="both"/>
        <w:rPr>
          <w:rFonts w:ascii="Times New Roman" w:hAnsi="Times New Roman" w:cs="Times New Roman"/>
          <w:sz w:val="24"/>
          <w:szCs w:val="24"/>
        </w:rPr>
      </w:pPr>
      <w:r w:rsidRPr="000127AC">
        <w:rPr>
          <w:rFonts w:ascii="Times New Roman" w:hAnsi="Times New Roman" w:cs="Times New Roman"/>
          <w:sz w:val="24"/>
          <w:szCs w:val="24"/>
        </w:rPr>
        <w:t>Two hundred and forty-eight (248) Cobb 500 strain chicks, aged 14 days, were used. After</w:t>
      </w:r>
      <w:r w:rsidR="000127AC" w:rsidRPr="000127AC">
        <w:rPr>
          <w:rFonts w:ascii="Times New Roman" w:hAnsi="Times New Roman" w:cs="Times New Roman"/>
          <w:sz w:val="24"/>
          <w:szCs w:val="24"/>
        </w:rPr>
        <w:t xml:space="preserve"> </w:t>
      </w:r>
      <w:r w:rsidRPr="000127AC">
        <w:rPr>
          <w:rFonts w:ascii="Times New Roman" w:hAnsi="Times New Roman" w:cs="Times New Roman"/>
          <w:sz w:val="24"/>
          <w:szCs w:val="24"/>
        </w:rPr>
        <w:t>identification by leg ring, they were weighed and randomly allocated to 8 groups of 31 subjects each, ensuring homogeneous initial weights. Each group was housed in a closed pen with an area of 3.1 m² (Figure 2).</w:t>
      </w:r>
    </w:p>
    <w:p w14:paraId="43D16DEF" w14:textId="15B4E4DB" w:rsidR="00F70D92" w:rsidRDefault="00F70D92" w:rsidP="00F70D92">
      <w:pPr>
        <w:spacing w:after="0" w:line="360" w:lineRule="auto"/>
        <w:jc w:val="center"/>
      </w:pPr>
      <w:r>
        <w:rPr>
          <w:noProof/>
        </w:rPr>
        <w:lastRenderedPageBreak/>
        <w:drawing>
          <wp:inline distT="0" distB="0" distL="0" distR="0" wp14:anchorId="0AF6EC84" wp14:editId="6531E08B">
            <wp:extent cx="3955962" cy="2438400"/>
            <wp:effectExtent l="0" t="0" r="6985"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71634" cy="2448060"/>
                    </a:xfrm>
                    <a:prstGeom prst="rect">
                      <a:avLst/>
                    </a:prstGeom>
                    <a:noFill/>
                  </pic:spPr>
                </pic:pic>
              </a:graphicData>
            </a:graphic>
          </wp:inline>
        </w:drawing>
      </w:r>
    </w:p>
    <w:p w14:paraId="547352B9" w14:textId="637110C3" w:rsidR="00F70D92" w:rsidRPr="00D8532A" w:rsidRDefault="00F70D92" w:rsidP="00F70D92">
      <w:pPr>
        <w:spacing w:after="0" w:line="360" w:lineRule="auto"/>
        <w:jc w:val="center"/>
        <w:rPr>
          <w:rFonts w:ascii="Times New Roman" w:hAnsi="Times New Roman" w:cs="Times New Roman"/>
          <w:b/>
          <w:bCs/>
          <w:sz w:val="24"/>
          <w:szCs w:val="24"/>
        </w:rPr>
      </w:pPr>
      <w:r w:rsidRPr="00D8532A">
        <w:rPr>
          <w:rFonts w:ascii="Times New Roman" w:hAnsi="Times New Roman" w:cs="Times New Roman"/>
          <w:b/>
          <w:bCs/>
          <w:sz w:val="24"/>
          <w:szCs w:val="24"/>
        </w:rPr>
        <w:t xml:space="preserve">Figure 2 : </w:t>
      </w:r>
      <w:r w:rsidRPr="00F70D92">
        <w:rPr>
          <w:rFonts w:ascii="Times New Roman" w:hAnsi="Times New Roman" w:cs="Times New Roman"/>
          <w:b/>
          <w:bCs/>
          <w:sz w:val="24"/>
          <w:szCs w:val="24"/>
        </w:rPr>
        <w:t>Grouping of chicks</w:t>
      </w:r>
    </w:p>
    <w:p w14:paraId="6739686F" w14:textId="77777777" w:rsidR="00F70D92" w:rsidRDefault="00F70D92" w:rsidP="00F70D92">
      <w:pPr>
        <w:pStyle w:val="Heading2"/>
        <w:numPr>
          <w:ilvl w:val="0"/>
          <w:numId w:val="0"/>
        </w:numPr>
        <w:ind w:left="576" w:hanging="576"/>
      </w:pPr>
    </w:p>
    <w:p w14:paraId="43B75E63" w14:textId="175DB338" w:rsidR="00761264" w:rsidRPr="00DB421B" w:rsidRDefault="00E645B2" w:rsidP="00DB421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w:t>
      </w:r>
      <w:r w:rsidR="00715F71">
        <w:rPr>
          <w:rFonts w:ascii="Times New Roman" w:hAnsi="Times New Roman" w:cs="Times New Roman"/>
          <w:b/>
          <w:bCs/>
          <w:sz w:val="24"/>
          <w:szCs w:val="24"/>
        </w:rPr>
        <w:t xml:space="preserve">.3. </w:t>
      </w:r>
      <w:r w:rsidR="00761264" w:rsidRPr="00DB421B">
        <w:rPr>
          <w:rFonts w:ascii="Times New Roman" w:hAnsi="Times New Roman" w:cs="Times New Roman"/>
          <w:b/>
          <w:bCs/>
          <w:sz w:val="24"/>
          <w:szCs w:val="24"/>
        </w:rPr>
        <w:t>Diets and treatments</w:t>
      </w:r>
    </w:p>
    <w:p w14:paraId="3EE36261" w14:textId="3E2DB1F0" w:rsidR="00761264" w:rsidRPr="00DB421B" w:rsidRDefault="00761264" w:rsidP="00DB421B">
      <w:pPr>
        <w:spacing w:line="360" w:lineRule="auto"/>
        <w:jc w:val="both"/>
        <w:rPr>
          <w:rFonts w:ascii="Times New Roman" w:hAnsi="Times New Roman" w:cs="Times New Roman"/>
          <w:sz w:val="24"/>
          <w:szCs w:val="24"/>
        </w:rPr>
      </w:pPr>
      <w:r w:rsidRPr="00DB421B">
        <w:rPr>
          <w:rFonts w:ascii="Times New Roman" w:hAnsi="Times New Roman" w:cs="Times New Roman"/>
          <w:sz w:val="24"/>
          <w:szCs w:val="24"/>
        </w:rPr>
        <w:t>The chicks received a commercial feed (Koudijs)</w:t>
      </w:r>
      <w:r w:rsidR="00DB421B" w:rsidRPr="00DB421B">
        <w:rPr>
          <w:rFonts w:ascii="Times New Roman" w:hAnsi="Times New Roman" w:cs="Times New Roman"/>
          <w:sz w:val="24"/>
          <w:szCs w:val="24"/>
        </w:rPr>
        <w:t xml:space="preserve"> </w:t>
      </w:r>
      <w:r w:rsidRPr="00DB421B">
        <w:rPr>
          <w:rFonts w:ascii="Times New Roman" w:hAnsi="Times New Roman" w:cs="Times New Roman"/>
          <w:sz w:val="24"/>
          <w:szCs w:val="24"/>
        </w:rPr>
        <w:t>: starter (crumbs) from day 14 to 22, then grower (pellets) until day 49. Water and feed were provided ad libitum. The eight groups received the following treatments</w:t>
      </w:r>
      <w:r w:rsidR="00DB421B" w:rsidRPr="00DB421B">
        <w:rPr>
          <w:rFonts w:ascii="Times New Roman" w:hAnsi="Times New Roman" w:cs="Times New Roman"/>
          <w:sz w:val="24"/>
          <w:szCs w:val="24"/>
        </w:rPr>
        <w:t xml:space="preserve"> </w:t>
      </w:r>
      <w:r w:rsidRPr="00DB421B">
        <w:rPr>
          <w:rFonts w:ascii="Times New Roman" w:hAnsi="Times New Roman" w:cs="Times New Roman"/>
          <w:sz w:val="24"/>
          <w:szCs w:val="24"/>
        </w:rPr>
        <w:t>:</w:t>
      </w:r>
    </w:p>
    <w:p w14:paraId="5F43E037" w14:textId="6C9F813B" w:rsidR="00761264" w:rsidRPr="00DB421B" w:rsidRDefault="00761264" w:rsidP="00DB421B">
      <w:pPr>
        <w:jc w:val="both"/>
        <w:rPr>
          <w:rFonts w:ascii="Times New Roman" w:hAnsi="Times New Roman" w:cs="Times New Roman"/>
          <w:sz w:val="24"/>
          <w:szCs w:val="24"/>
        </w:rPr>
      </w:pPr>
      <w:r w:rsidRPr="00DB421B">
        <w:rPr>
          <w:rFonts w:ascii="Times New Roman" w:hAnsi="Times New Roman" w:cs="Times New Roman"/>
          <w:sz w:val="24"/>
          <w:szCs w:val="24"/>
        </w:rPr>
        <w:t>- R0</w:t>
      </w:r>
      <w:r w:rsidR="00DB421B" w:rsidRPr="00DB421B">
        <w:rPr>
          <w:rFonts w:ascii="Times New Roman" w:hAnsi="Times New Roman" w:cs="Times New Roman"/>
          <w:sz w:val="24"/>
          <w:szCs w:val="24"/>
        </w:rPr>
        <w:t xml:space="preserve"> </w:t>
      </w:r>
      <w:r w:rsidRPr="00DB421B">
        <w:rPr>
          <w:rFonts w:ascii="Times New Roman" w:hAnsi="Times New Roman" w:cs="Times New Roman"/>
          <w:sz w:val="24"/>
          <w:szCs w:val="24"/>
        </w:rPr>
        <w:t>: Negative control (no anticoccidial, no neem).</w:t>
      </w:r>
    </w:p>
    <w:p w14:paraId="206E10F9" w14:textId="58CCB3A9" w:rsidR="00761264" w:rsidRPr="00DB421B" w:rsidRDefault="00761264" w:rsidP="00DB421B">
      <w:pPr>
        <w:jc w:val="both"/>
        <w:rPr>
          <w:rFonts w:ascii="Times New Roman" w:hAnsi="Times New Roman" w:cs="Times New Roman"/>
          <w:sz w:val="24"/>
          <w:szCs w:val="24"/>
        </w:rPr>
      </w:pPr>
      <w:r w:rsidRPr="00DB421B">
        <w:rPr>
          <w:rFonts w:ascii="Times New Roman" w:hAnsi="Times New Roman" w:cs="Times New Roman"/>
          <w:sz w:val="24"/>
          <w:szCs w:val="24"/>
        </w:rPr>
        <w:t>- R1</w:t>
      </w:r>
      <w:r w:rsidR="00DB421B" w:rsidRPr="00DB421B">
        <w:rPr>
          <w:rFonts w:ascii="Times New Roman" w:hAnsi="Times New Roman" w:cs="Times New Roman"/>
          <w:sz w:val="24"/>
          <w:szCs w:val="24"/>
        </w:rPr>
        <w:t xml:space="preserve"> </w:t>
      </w:r>
      <w:r w:rsidRPr="00DB421B">
        <w:rPr>
          <w:rFonts w:ascii="Times New Roman" w:hAnsi="Times New Roman" w:cs="Times New Roman"/>
          <w:sz w:val="24"/>
          <w:szCs w:val="24"/>
        </w:rPr>
        <w:t>: Positive control (with commercial anticoccidial, without neem).</w:t>
      </w:r>
    </w:p>
    <w:p w14:paraId="15A89437" w14:textId="09E62370" w:rsidR="00761264" w:rsidRPr="00DB421B" w:rsidRDefault="00761264" w:rsidP="00DB421B">
      <w:pPr>
        <w:jc w:val="both"/>
        <w:rPr>
          <w:rFonts w:ascii="Times New Roman" w:hAnsi="Times New Roman" w:cs="Times New Roman"/>
          <w:sz w:val="24"/>
          <w:szCs w:val="24"/>
        </w:rPr>
      </w:pPr>
      <w:r w:rsidRPr="00DB421B">
        <w:rPr>
          <w:rFonts w:ascii="Times New Roman" w:hAnsi="Times New Roman" w:cs="Times New Roman"/>
          <w:sz w:val="24"/>
          <w:szCs w:val="24"/>
        </w:rPr>
        <w:t>- R2</w:t>
      </w:r>
      <w:r w:rsidR="00DB421B" w:rsidRPr="00DB421B">
        <w:rPr>
          <w:rFonts w:ascii="Times New Roman" w:hAnsi="Times New Roman" w:cs="Times New Roman"/>
          <w:sz w:val="24"/>
          <w:szCs w:val="24"/>
        </w:rPr>
        <w:t xml:space="preserve"> </w:t>
      </w:r>
      <w:r w:rsidRPr="00DB421B">
        <w:rPr>
          <w:rFonts w:ascii="Times New Roman" w:hAnsi="Times New Roman" w:cs="Times New Roman"/>
          <w:sz w:val="24"/>
          <w:szCs w:val="24"/>
        </w:rPr>
        <w:t>: Feed + 1% neem leaf powder.</w:t>
      </w:r>
    </w:p>
    <w:p w14:paraId="74532ACE" w14:textId="1DD0F9EB" w:rsidR="00761264" w:rsidRPr="00DB421B" w:rsidRDefault="00761264" w:rsidP="00DB421B">
      <w:pPr>
        <w:jc w:val="both"/>
        <w:rPr>
          <w:rFonts w:ascii="Times New Roman" w:hAnsi="Times New Roman" w:cs="Times New Roman"/>
          <w:sz w:val="24"/>
          <w:szCs w:val="24"/>
        </w:rPr>
      </w:pPr>
      <w:r w:rsidRPr="00DB421B">
        <w:rPr>
          <w:rFonts w:ascii="Times New Roman" w:hAnsi="Times New Roman" w:cs="Times New Roman"/>
          <w:sz w:val="24"/>
          <w:szCs w:val="24"/>
        </w:rPr>
        <w:t>- R3</w:t>
      </w:r>
      <w:r w:rsidR="00DB421B" w:rsidRPr="00DB421B">
        <w:rPr>
          <w:rFonts w:ascii="Times New Roman" w:hAnsi="Times New Roman" w:cs="Times New Roman"/>
          <w:sz w:val="24"/>
          <w:szCs w:val="24"/>
        </w:rPr>
        <w:t xml:space="preserve"> </w:t>
      </w:r>
      <w:r w:rsidRPr="00DB421B">
        <w:rPr>
          <w:rFonts w:ascii="Times New Roman" w:hAnsi="Times New Roman" w:cs="Times New Roman"/>
          <w:sz w:val="24"/>
          <w:szCs w:val="24"/>
        </w:rPr>
        <w:t>: Drinking water + 1% neem leaf powder.</w:t>
      </w:r>
    </w:p>
    <w:p w14:paraId="0D525ACC" w14:textId="11A9C8F4" w:rsidR="00761264" w:rsidRPr="00DB421B" w:rsidRDefault="00761264" w:rsidP="00DB421B">
      <w:pPr>
        <w:jc w:val="both"/>
        <w:rPr>
          <w:rFonts w:ascii="Times New Roman" w:hAnsi="Times New Roman" w:cs="Times New Roman"/>
          <w:sz w:val="24"/>
          <w:szCs w:val="24"/>
        </w:rPr>
      </w:pPr>
      <w:r w:rsidRPr="00DB421B">
        <w:rPr>
          <w:rFonts w:ascii="Times New Roman" w:hAnsi="Times New Roman" w:cs="Times New Roman"/>
          <w:sz w:val="24"/>
          <w:szCs w:val="24"/>
        </w:rPr>
        <w:t>- R4</w:t>
      </w:r>
      <w:r w:rsidR="00DB421B" w:rsidRPr="00DB421B">
        <w:rPr>
          <w:rFonts w:ascii="Times New Roman" w:hAnsi="Times New Roman" w:cs="Times New Roman"/>
          <w:sz w:val="24"/>
          <w:szCs w:val="24"/>
        </w:rPr>
        <w:t xml:space="preserve"> </w:t>
      </w:r>
      <w:r w:rsidRPr="00DB421B">
        <w:rPr>
          <w:rFonts w:ascii="Times New Roman" w:hAnsi="Times New Roman" w:cs="Times New Roman"/>
          <w:sz w:val="24"/>
          <w:szCs w:val="24"/>
        </w:rPr>
        <w:t>: Feed + Water, each with 1% neem leaf powder.</w:t>
      </w:r>
    </w:p>
    <w:p w14:paraId="50FA0738" w14:textId="35DB60DF" w:rsidR="00761264" w:rsidRPr="00DB421B" w:rsidRDefault="00761264" w:rsidP="00DB421B">
      <w:pPr>
        <w:jc w:val="both"/>
        <w:rPr>
          <w:rFonts w:ascii="Times New Roman" w:hAnsi="Times New Roman" w:cs="Times New Roman"/>
          <w:sz w:val="24"/>
          <w:szCs w:val="24"/>
        </w:rPr>
      </w:pPr>
      <w:r w:rsidRPr="00DB421B">
        <w:rPr>
          <w:rFonts w:ascii="Times New Roman" w:hAnsi="Times New Roman" w:cs="Times New Roman"/>
          <w:sz w:val="24"/>
          <w:szCs w:val="24"/>
        </w:rPr>
        <w:t>- R5</w:t>
      </w:r>
      <w:r w:rsidR="00DB421B" w:rsidRPr="00DB421B">
        <w:rPr>
          <w:rFonts w:ascii="Times New Roman" w:hAnsi="Times New Roman" w:cs="Times New Roman"/>
          <w:sz w:val="24"/>
          <w:szCs w:val="24"/>
        </w:rPr>
        <w:t xml:space="preserve"> </w:t>
      </w:r>
      <w:r w:rsidRPr="00DB421B">
        <w:rPr>
          <w:rFonts w:ascii="Times New Roman" w:hAnsi="Times New Roman" w:cs="Times New Roman"/>
          <w:sz w:val="24"/>
          <w:szCs w:val="24"/>
        </w:rPr>
        <w:t>: Drinking water + 2% neem leaf powder.</w:t>
      </w:r>
    </w:p>
    <w:p w14:paraId="0017A39E" w14:textId="3C202154" w:rsidR="00761264" w:rsidRPr="00DB421B" w:rsidRDefault="00761264" w:rsidP="00DB421B">
      <w:pPr>
        <w:jc w:val="both"/>
        <w:rPr>
          <w:rFonts w:ascii="Times New Roman" w:hAnsi="Times New Roman" w:cs="Times New Roman"/>
          <w:sz w:val="24"/>
          <w:szCs w:val="24"/>
        </w:rPr>
      </w:pPr>
      <w:r w:rsidRPr="00DB421B">
        <w:rPr>
          <w:rFonts w:ascii="Times New Roman" w:hAnsi="Times New Roman" w:cs="Times New Roman"/>
          <w:sz w:val="24"/>
          <w:szCs w:val="24"/>
        </w:rPr>
        <w:t>- R6</w:t>
      </w:r>
      <w:r w:rsidR="00DB421B" w:rsidRPr="00DB421B">
        <w:rPr>
          <w:rFonts w:ascii="Times New Roman" w:hAnsi="Times New Roman" w:cs="Times New Roman"/>
          <w:sz w:val="24"/>
          <w:szCs w:val="24"/>
        </w:rPr>
        <w:t xml:space="preserve"> </w:t>
      </w:r>
      <w:r w:rsidRPr="00DB421B">
        <w:rPr>
          <w:rFonts w:ascii="Times New Roman" w:hAnsi="Times New Roman" w:cs="Times New Roman"/>
          <w:sz w:val="24"/>
          <w:szCs w:val="24"/>
        </w:rPr>
        <w:t>: Feed + 2% neem leaf powder.</w:t>
      </w:r>
    </w:p>
    <w:p w14:paraId="004EE0C5" w14:textId="7DA0D5F3" w:rsidR="00761264" w:rsidRPr="00DB421B" w:rsidRDefault="00761264" w:rsidP="00DB421B">
      <w:pPr>
        <w:jc w:val="both"/>
        <w:rPr>
          <w:rFonts w:ascii="Times New Roman" w:hAnsi="Times New Roman" w:cs="Times New Roman"/>
          <w:sz w:val="24"/>
          <w:szCs w:val="24"/>
        </w:rPr>
      </w:pPr>
      <w:r w:rsidRPr="00DB421B">
        <w:rPr>
          <w:rFonts w:ascii="Times New Roman" w:hAnsi="Times New Roman" w:cs="Times New Roman"/>
          <w:sz w:val="24"/>
          <w:szCs w:val="24"/>
        </w:rPr>
        <w:t>- R7</w:t>
      </w:r>
      <w:r w:rsidR="00DB421B">
        <w:rPr>
          <w:rFonts w:ascii="Times New Roman" w:hAnsi="Times New Roman" w:cs="Times New Roman"/>
          <w:sz w:val="24"/>
          <w:szCs w:val="24"/>
        </w:rPr>
        <w:t xml:space="preserve"> </w:t>
      </w:r>
      <w:r w:rsidRPr="00DB421B">
        <w:rPr>
          <w:rFonts w:ascii="Times New Roman" w:hAnsi="Times New Roman" w:cs="Times New Roman"/>
          <w:sz w:val="24"/>
          <w:szCs w:val="24"/>
        </w:rPr>
        <w:t>: Feed + Water, each with 2% neem leaf powder.</w:t>
      </w:r>
    </w:p>
    <w:p w14:paraId="6D1189AE" w14:textId="77777777" w:rsidR="00761264" w:rsidRPr="00DB421B" w:rsidRDefault="00761264" w:rsidP="00DB421B">
      <w:pPr>
        <w:jc w:val="both"/>
        <w:rPr>
          <w:rFonts w:ascii="Times New Roman" w:hAnsi="Times New Roman" w:cs="Times New Roman"/>
          <w:sz w:val="24"/>
          <w:szCs w:val="24"/>
        </w:rPr>
      </w:pPr>
    </w:p>
    <w:p w14:paraId="6EBF0ACD" w14:textId="77777777" w:rsidR="00F70D92" w:rsidRDefault="00F70D92" w:rsidP="00DB421B">
      <w:pPr>
        <w:spacing w:line="360" w:lineRule="auto"/>
        <w:jc w:val="both"/>
        <w:rPr>
          <w:rFonts w:ascii="Times New Roman" w:hAnsi="Times New Roman" w:cs="Times New Roman"/>
          <w:b/>
          <w:bCs/>
          <w:sz w:val="24"/>
          <w:szCs w:val="24"/>
        </w:rPr>
      </w:pPr>
    </w:p>
    <w:p w14:paraId="54DBC72E" w14:textId="27FAC451" w:rsidR="00761264" w:rsidRPr="00DB421B" w:rsidRDefault="00E645B2" w:rsidP="00DB421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w:t>
      </w:r>
      <w:r w:rsidR="00715F71">
        <w:rPr>
          <w:rFonts w:ascii="Times New Roman" w:hAnsi="Times New Roman" w:cs="Times New Roman"/>
          <w:b/>
          <w:bCs/>
          <w:sz w:val="24"/>
          <w:szCs w:val="24"/>
        </w:rPr>
        <w:t xml:space="preserve">.4. </w:t>
      </w:r>
      <w:r w:rsidR="00761264" w:rsidRPr="00DB421B">
        <w:rPr>
          <w:rFonts w:ascii="Times New Roman" w:hAnsi="Times New Roman" w:cs="Times New Roman"/>
          <w:b/>
          <w:bCs/>
          <w:sz w:val="24"/>
          <w:szCs w:val="24"/>
        </w:rPr>
        <w:t>Parasite load evaluation</w:t>
      </w:r>
    </w:p>
    <w:p w14:paraId="6B859CA3" w14:textId="0771ACB8" w:rsidR="000B4CBB" w:rsidRDefault="00761264" w:rsidP="00DB421B">
      <w:pPr>
        <w:spacing w:line="360" w:lineRule="auto"/>
        <w:jc w:val="both"/>
      </w:pPr>
      <w:r w:rsidRPr="00DB421B">
        <w:rPr>
          <w:rFonts w:ascii="Times New Roman" w:hAnsi="Times New Roman" w:cs="Times New Roman"/>
          <w:sz w:val="24"/>
          <w:szCs w:val="24"/>
        </w:rPr>
        <w:t>Each week, three fecal samples (30g</w:t>
      </w:r>
      <w:r w:rsidR="00AE77C0">
        <w:rPr>
          <w:rFonts w:ascii="Times New Roman" w:hAnsi="Times New Roman" w:cs="Times New Roman"/>
          <w:sz w:val="24"/>
          <w:szCs w:val="24"/>
        </w:rPr>
        <w:t xml:space="preserve"> per sample</w:t>
      </w:r>
      <w:r w:rsidRPr="00DB421B">
        <w:rPr>
          <w:rFonts w:ascii="Times New Roman" w:hAnsi="Times New Roman" w:cs="Times New Roman"/>
          <w:sz w:val="24"/>
          <w:szCs w:val="24"/>
        </w:rPr>
        <w:t>) were collected per group and analyzed at the Central Veterinary Laboratory of Bingerville (LCVB)</w:t>
      </w:r>
      <w:r w:rsidR="00820A7C">
        <w:rPr>
          <w:rFonts w:ascii="Times New Roman" w:hAnsi="Times New Roman" w:cs="Times New Roman"/>
          <w:sz w:val="24"/>
          <w:szCs w:val="24"/>
        </w:rPr>
        <w:t xml:space="preserve">, </w:t>
      </w:r>
      <w:r w:rsidRPr="00DB421B">
        <w:rPr>
          <w:rFonts w:ascii="Times New Roman" w:hAnsi="Times New Roman" w:cs="Times New Roman"/>
          <w:sz w:val="24"/>
          <w:szCs w:val="24"/>
        </w:rPr>
        <w:t>using the quantitative Mac Master technique [10] to determine the oocyst load (OPG)</w:t>
      </w:r>
      <w:r w:rsidR="00E03C6A">
        <w:rPr>
          <w:rFonts w:ascii="Times New Roman" w:hAnsi="Times New Roman" w:cs="Times New Roman"/>
          <w:sz w:val="24"/>
          <w:szCs w:val="24"/>
        </w:rPr>
        <w:t>. The a</w:t>
      </w:r>
      <w:r w:rsidR="00E03C6A" w:rsidRPr="00E03C6A">
        <w:rPr>
          <w:rFonts w:ascii="Times New Roman" w:hAnsi="Times New Roman" w:cs="Times New Roman"/>
          <w:sz w:val="24"/>
          <w:szCs w:val="24"/>
        </w:rPr>
        <w:t>verage load</w:t>
      </w:r>
      <w:r w:rsidR="00E03C6A">
        <w:rPr>
          <w:rFonts w:ascii="Times New Roman" w:hAnsi="Times New Roman" w:cs="Times New Roman"/>
          <w:sz w:val="24"/>
          <w:szCs w:val="24"/>
        </w:rPr>
        <w:t xml:space="preserve"> was calculated</w:t>
      </w:r>
      <w:r w:rsidR="00820A7C" w:rsidRPr="00820A7C">
        <w:rPr>
          <w:rFonts w:ascii="Times New Roman" w:hAnsi="Times New Roman" w:cs="Times New Roman"/>
          <w:sz w:val="24"/>
          <w:szCs w:val="24"/>
        </w:rPr>
        <w:t xml:space="preserve"> according to the standard formula</w:t>
      </w:r>
      <w:r w:rsidR="00820A7C">
        <w:rPr>
          <w:rFonts w:ascii="Times New Roman" w:hAnsi="Times New Roman" w:cs="Times New Roman"/>
          <w:sz w:val="24"/>
          <w:szCs w:val="24"/>
        </w:rPr>
        <w:t xml:space="preserve"> below :</w:t>
      </w:r>
      <w:r w:rsidR="00E03C6A" w:rsidRPr="00E03C6A">
        <w:t xml:space="preserve"> </w:t>
      </w:r>
    </w:p>
    <w:p w14:paraId="3D355E4A" w14:textId="30552E11" w:rsidR="00761264" w:rsidRDefault="000B4CBB" w:rsidP="00DB421B">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w:t>
      </w:r>
      <w:r w:rsidR="00E03C6A" w:rsidRPr="00E03C6A">
        <w:rPr>
          <w:rFonts w:ascii="Times New Roman" w:hAnsi="Times New Roman" w:cs="Times New Roman"/>
          <w:sz w:val="24"/>
          <w:szCs w:val="24"/>
        </w:rPr>
        <w:t>verage load</w:t>
      </w:r>
      <w:r w:rsidR="00E03C6A">
        <w:rPr>
          <w:rFonts w:ascii="Times New Roman" w:hAnsi="Times New Roman" w:cs="Times New Roman"/>
          <w:sz w:val="24"/>
          <w:szCs w:val="24"/>
        </w:rPr>
        <w:t xml:space="preserve"> = </w:t>
      </w:r>
      <w:r w:rsidRPr="000B4CBB">
        <w:rPr>
          <w:rFonts w:ascii="Times New Roman" w:hAnsi="Times New Roman" w:cs="Times New Roman"/>
          <w:sz w:val="24"/>
          <w:szCs w:val="24"/>
        </w:rPr>
        <w:t>Average number of coccidia OPG in a batch</w:t>
      </w:r>
      <w:r>
        <w:rPr>
          <w:rFonts w:ascii="Times New Roman" w:hAnsi="Times New Roman" w:cs="Times New Roman"/>
          <w:sz w:val="24"/>
          <w:szCs w:val="24"/>
        </w:rPr>
        <w:t xml:space="preserve"> / </w:t>
      </w:r>
      <w:r w:rsidRPr="000B4CBB">
        <w:rPr>
          <w:rFonts w:ascii="Times New Roman" w:hAnsi="Times New Roman" w:cs="Times New Roman"/>
          <w:sz w:val="24"/>
          <w:szCs w:val="24"/>
        </w:rPr>
        <w:t>Number of samples in the batch</w:t>
      </w:r>
    </w:p>
    <w:p w14:paraId="6130972F" w14:textId="77777777" w:rsidR="00F70D92" w:rsidRDefault="00F70D92" w:rsidP="00DB421B">
      <w:pPr>
        <w:spacing w:line="360" w:lineRule="auto"/>
        <w:jc w:val="both"/>
        <w:rPr>
          <w:rFonts w:ascii="Times New Roman" w:hAnsi="Times New Roman" w:cs="Times New Roman"/>
          <w:b/>
          <w:bCs/>
          <w:sz w:val="24"/>
          <w:szCs w:val="24"/>
        </w:rPr>
      </w:pPr>
    </w:p>
    <w:p w14:paraId="7A546D58" w14:textId="666183B7" w:rsidR="00846FCD" w:rsidRDefault="00E645B2" w:rsidP="00DB421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w:t>
      </w:r>
      <w:r w:rsidR="00715F71">
        <w:rPr>
          <w:rFonts w:ascii="Times New Roman" w:hAnsi="Times New Roman" w:cs="Times New Roman"/>
          <w:b/>
          <w:bCs/>
          <w:sz w:val="24"/>
          <w:szCs w:val="24"/>
        </w:rPr>
        <w:t xml:space="preserve">.5. </w:t>
      </w:r>
      <w:r w:rsidR="00761264" w:rsidRPr="00DB421B">
        <w:rPr>
          <w:rFonts w:ascii="Times New Roman" w:hAnsi="Times New Roman" w:cs="Times New Roman"/>
          <w:b/>
          <w:bCs/>
          <w:sz w:val="24"/>
          <w:szCs w:val="24"/>
        </w:rPr>
        <w:t>Growth and zootechnical parameters</w:t>
      </w:r>
    </w:p>
    <w:p w14:paraId="05AC281C" w14:textId="070966CA" w:rsidR="00C20958" w:rsidRPr="00C20958" w:rsidRDefault="00C20958" w:rsidP="00C20958">
      <w:pPr>
        <w:spacing w:line="360" w:lineRule="auto"/>
        <w:jc w:val="both"/>
        <w:rPr>
          <w:rFonts w:ascii="Times New Roman" w:hAnsi="Times New Roman" w:cs="Times New Roman"/>
          <w:sz w:val="24"/>
          <w:szCs w:val="24"/>
        </w:rPr>
      </w:pPr>
      <w:r w:rsidRPr="00C20958">
        <w:rPr>
          <w:rFonts w:ascii="Times New Roman" w:hAnsi="Times New Roman" w:cs="Times New Roman"/>
          <w:sz w:val="24"/>
          <w:szCs w:val="24"/>
        </w:rPr>
        <w:t>Daily weighing of feed and water (distributed and refused) and then weekly weighing of the chickens were carried out until the 49th day to evaluate the following parameters</w:t>
      </w:r>
      <w:r>
        <w:rPr>
          <w:rFonts w:ascii="Times New Roman" w:hAnsi="Times New Roman" w:cs="Times New Roman"/>
          <w:sz w:val="24"/>
          <w:szCs w:val="24"/>
        </w:rPr>
        <w:t xml:space="preserve"> </w:t>
      </w:r>
      <w:r w:rsidRPr="00C20958">
        <w:rPr>
          <w:rFonts w:ascii="Times New Roman" w:hAnsi="Times New Roman" w:cs="Times New Roman"/>
          <w:sz w:val="24"/>
          <w:szCs w:val="24"/>
        </w:rPr>
        <w:t>:</w:t>
      </w:r>
    </w:p>
    <w:p w14:paraId="4AF6A5C4" w14:textId="6D644821" w:rsidR="00C20958" w:rsidRDefault="00C20958" w:rsidP="00C20958">
      <w:pPr>
        <w:pStyle w:val="ListParagraph"/>
        <w:numPr>
          <w:ilvl w:val="0"/>
          <w:numId w:val="3"/>
        </w:numPr>
        <w:spacing w:line="360" w:lineRule="auto"/>
        <w:jc w:val="both"/>
        <w:rPr>
          <w:rFonts w:ascii="Times New Roman" w:hAnsi="Times New Roman" w:cs="Times New Roman"/>
          <w:sz w:val="24"/>
          <w:szCs w:val="24"/>
        </w:rPr>
      </w:pPr>
      <w:r w:rsidRPr="00C20958">
        <w:rPr>
          <w:rFonts w:ascii="Times New Roman" w:hAnsi="Times New Roman" w:cs="Times New Roman"/>
          <w:sz w:val="24"/>
          <w:szCs w:val="24"/>
        </w:rPr>
        <w:t xml:space="preserve">Water </w:t>
      </w:r>
      <w:r>
        <w:rPr>
          <w:rFonts w:ascii="Times New Roman" w:hAnsi="Times New Roman" w:cs="Times New Roman"/>
          <w:sz w:val="24"/>
          <w:szCs w:val="24"/>
        </w:rPr>
        <w:t>I</w:t>
      </w:r>
      <w:r w:rsidRPr="00C20958">
        <w:rPr>
          <w:rFonts w:ascii="Times New Roman" w:hAnsi="Times New Roman" w:cs="Times New Roman"/>
          <w:sz w:val="24"/>
          <w:szCs w:val="24"/>
        </w:rPr>
        <w:t>ntake (WI) = Amount of Water Distributed – Amount of Water Refused ;</w:t>
      </w:r>
    </w:p>
    <w:p w14:paraId="1A5BE00F" w14:textId="3CAF1AE6" w:rsidR="00C20958" w:rsidRDefault="00C20958" w:rsidP="00C20958">
      <w:pPr>
        <w:pStyle w:val="ListParagraph"/>
        <w:numPr>
          <w:ilvl w:val="0"/>
          <w:numId w:val="3"/>
        </w:numPr>
        <w:spacing w:line="360" w:lineRule="auto"/>
        <w:jc w:val="both"/>
        <w:rPr>
          <w:rFonts w:ascii="Times New Roman" w:hAnsi="Times New Roman" w:cs="Times New Roman"/>
          <w:sz w:val="24"/>
          <w:szCs w:val="24"/>
        </w:rPr>
      </w:pPr>
      <w:r w:rsidRPr="00C20958">
        <w:rPr>
          <w:rFonts w:ascii="Times New Roman" w:hAnsi="Times New Roman" w:cs="Times New Roman"/>
          <w:sz w:val="24"/>
          <w:szCs w:val="24"/>
        </w:rPr>
        <w:t xml:space="preserve">Feed </w:t>
      </w:r>
      <w:r>
        <w:rPr>
          <w:rFonts w:ascii="Times New Roman" w:hAnsi="Times New Roman" w:cs="Times New Roman"/>
          <w:sz w:val="24"/>
          <w:szCs w:val="24"/>
        </w:rPr>
        <w:t>I</w:t>
      </w:r>
      <w:r w:rsidRPr="00C20958">
        <w:rPr>
          <w:rFonts w:ascii="Times New Roman" w:hAnsi="Times New Roman" w:cs="Times New Roman"/>
          <w:sz w:val="24"/>
          <w:szCs w:val="24"/>
        </w:rPr>
        <w:t>ntake (FI) = Amount of Feed Distributed – Amount of Feed Refused ;</w:t>
      </w:r>
    </w:p>
    <w:p w14:paraId="082BAA50" w14:textId="015CAE1B" w:rsidR="00C20958" w:rsidRDefault="00C20958" w:rsidP="00C20958">
      <w:pPr>
        <w:pStyle w:val="ListParagraph"/>
        <w:numPr>
          <w:ilvl w:val="0"/>
          <w:numId w:val="3"/>
        </w:numPr>
        <w:spacing w:line="360" w:lineRule="auto"/>
        <w:jc w:val="both"/>
        <w:rPr>
          <w:rFonts w:ascii="Times New Roman" w:hAnsi="Times New Roman" w:cs="Times New Roman"/>
          <w:sz w:val="24"/>
          <w:szCs w:val="24"/>
        </w:rPr>
      </w:pPr>
      <w:r w:rsidRPr="00C20958">
        <w:rPr>
          <w:rFonts w:ascii="Times New Roman" w:hAnsi="Times New Roman" w:cs="Times New Roman"/>
          <w:sz w:val="24"/>
          <w:szCs w:val="24"/>
        </w:rPr>
        <w:t xml:space="preserve">Average </w:t>
      </w:r>
      <w:r>
        <w:rPr>
          <w:rFonts w:ascii="Times New Roman" w:hAnsi="Times New Roman" w:cs="Times New Roman"/>
          <w:sz w:val="24"/>
          <w:szCs w:val="24"/>
        </w:rPr>
        <w:t>D</w:t>
      </w:r>
      <w:r w:rsidRPr="00C20958">
        <w:rPr>
          <w:rFonts w:ascii="Times New Roman" w:hAnsi="Times New Roman" w:cs="Times New Roman"/>
          <w:sz w:val="24"/>
          <w:szCs w:val="24"/>
        </w:rPr>
        <w:t xml:space="preserve">aily </w:t>
      </w:r>
      <w:r>
        <w:rPr>
          <w:rFonts w:ascii="Times New Roman" w:hAnsi="Times New Roman" w:cs="Times New Roman"/>
          <w:sz w:val="24"/>
          <w:szCs w:val="24"/>
        </w:rPr>
        <w:t>G</w:t>
      </w:r>
      <w:r w:rsidRPr="00C20958">
        <w:rPr>
          <w:rFonts w:ascii="Times New Roman" w:hAnsi="Times New Roman" w:cs="Times New Roman"/>
          <w:sz w:val="24"/>
          <w:szCs w:val="24"/>
        </w:rPr>
        <w:t>ain (ADG) = (Final weight – Initial weight) / number of days ;</w:t>
      </w:r>
    </w:p>
    <w:p w14:paraId="4FB1090C" w14:textId="4D643B7E" w:rsidR="00C20958" w:rsidRDefault="00C20958" w:rsidP="00C20958">
      <w:pPr>
        <w:pStyle w:val="ListParagraph"/>
        <w:numPr>
          <w:ilvl w:val="0"/>
          <w:numId w:val="3"/>
        </w:numPr>
        <w:spacing w:line="360" w:lineRule="auto"/>
        <w:jc w:val="both"/>
        <w:rPr>
          <w:rFonts w:ascii="Times New Roman" w:hAnsi="Times New Roman" w:cs="Times New Roman"/>
          <w:sz w:val="24"/>
          <w:szCs w:val="24"/>
        </w:rPr>
      </w:pPr>
      <w:r w:rsidRPr="00C20958">
        <w:rPr>
          <w:rFonts w:ascii="Times New Roman" w:hAnsi="Times New Roman" w:cs="Times New Roman"/>
          <w:sz w:val="24"/>
          <w:szCs w:val="24"/>
        </w:rPr>
        <w:t xml:space="preserve">Feed </w:t>
      </w:r>
      <w:r>
        <w:rPr>
          <w:rFonts w:ascii="Times New Roman" w:hAnsi="Times New Roman" w:cs="Times New Roman"/>
          <w:sz w:val="24"/>
          <w:szCs w:val="24"/>
        </w:rPr>
        <w:t>C</w:t>
      </w:r>
      <w:r w:rsidRPr="00C20958">
        <w:rPr>
          <w:rFonts w:ascii="Times New Roman" w:hAnsi="Times New Roman" w:cs="Times New Roman"/>
          <w:sz w:val="24"/>
          <w:szCs w:val="24"/>
        </w:rPr>
        <w:t xml:space="preserve">onversion </w:t>
      </w:r>
      <w:r>
        <w:rPr>
          <w:rFonts w:ascii="Times New Roman" w:hAnsi="Times New Roman" w:cs="Times New Roman"/>
          <w:sz w:val="24"/>
          <w:szCs w:val="24"/>
        </w:rPr>
        <w:t>R</w:t>
      </w:r>
      <w:r w:rsidRPr="00C20958">
        <w:rPr>
          <w:rFonts w:ascii="Times New Roman" w:hAnsi="Times New Roman" w:cs="Times New Roman"/>
          <w:sz w:val="24"/>
          <w:szCs w:val="24"/>
        </w:rPr>
        <w:t>atio (FCR) = Amount of feed consumed / Weight gain ;</w:t>
      </w:r>
    </w:p>
    <w:p w14:paraId="140BB98E" w14:textId="74807143" w:rsidR="00C20958" w:rsidRDefault="00C20958" w:rsidP="00C20958">
      <w:pPr>
        <w:pStyle w:val="ListParagraph"/>
        <w:numPr>
          <w:ilvl w:val="0"/>
          <w:numId w:val="3"/>
        </w:numPr>
        <w:spacing w:line="360" w:lineRule="auto"/>
        <w:jc w:val="both"/>
        <w:rPr>
          <w:rFonts w:ascii="Times New Roman" w:hAnsi="Times New Roman" w:cs="Times New Roman"/>
          <w:sz w:val="24"/>
          <w:szCs w:val="24"/>
        </w:rPr>
      </w:pPr>
      <w:r w:rsidRPr="00C20958">
        <w:rPr>
          <w:rFonts w:ascii="Times New Roman" w:hAnsi="Times New Roman" w:cs="Times New Roman"/>
          <w:sz w:val="24"/>
          <w:szCs w:val="24"/>
        </w:rPr>
        <w:t xml:space="preserve">Carcass </w:t>
      </w:r>
      <w:r>
        <w:rPr>
          <w:rFonts w:ascii="Times New Roman" w:hAnsi="Times New Roman" w:cs="Times New Roman"/>
          <w:sz w:val="24"/>
          <w:szCs w:val="24"/>
        </w:rPr>
        <w:t>Y</w:t>
      </w:r>
      <w:r w:rsidRPr="00C20958">
        <w:rPr>
          <w:rFonts w:ascii="Times New Roman" w:hAnsi="Times New Roman" w:cs="Times New Roman"/>
          <w:sz w:val="24"/>
          <w:szCs w:val="24"/>
        </w:rPr>
        <w:t>ield (CY, %) = (Carcass weight / Live weight at slaughter) × 100 ;</w:t>
      </w:r>
    </w:p>
    <w:p w14:paraId="671A3606" w14:textId="7A19979D" w:rsidR="00DB421B" w:rsidRPr="00C20958" w:rsidRDefault="00C20958" w:rsidP="00C20958">
      <w:pPr>
        <w:pStyle w:val="ListParagraph"/>
        <w:numPr>
          <w:ilvl w:val="0"/>
          <w:numId w:val="3"/>
        </w:numPr>
        <w:spacing w:line="360" w:lineRule="auto"/>
        <w:jc w:val="both"/>
        <w:rPr>
          <w:rFonts w:ascii="Times New Roman" w:hAnsi="Times New Roman" w:cs="Times New Roman"/>
          <w:sz w:val="24"/>
          <w:szCs w:val="24"/>
        </w:rPr>
      </w:pPr>
      <w:r w:rsidRPr="00C20958">
        <w:rPr>
          <w:rFonts w:ascii="Times New Roman" w:hAnsi="Times New Roman" w:cs="Times New Roman"/>
          <w:sz w:val="24"/>
          <w:szCs w:val="24"/>
        </w:rPr>
        <w:t xml:space="preserve">Mortality </w:t>
      </w:r>
      <w:r>
        <w:rPr>
          <w:rFonts w:ascii="Times New Roman" w:hAnsi="Times New Roman" w:cs="Times New Roman"/>
          <w:sz w:val="24"/>
          <w:szCs w:val="24"/>
        </w:rPr>
        <w:t>R</w:t>
      </w:r>
      <w:r w:rsidRPr="00C20958">
        <w:rPr>
          <w:rFonts w:ascii="Times New Roman" w:hAnsi="Times New Roman" w:cs="Times New Roman"/>
          <w:sz w:val="24"/>
          <w:szCs w:val="24"/>
        </w:rPr>
        <w:t>ate (MR, %) = (Number of animals dead / Initial number of animals) × 100.</w:t>
      </w:r>
    </w:p>
    <w:p w14:paraId="50AC7C40" w14:textId="77777777" w:rsidR="00C20958" w:rsidRDefault="00C20958" w:rsidP="00DB421B">
      <w:pPr>
        <w:spacing w:line="360" w:lineRule="auto"/>
        <w:jc w:val="both"/>
        <w:rPr>
          <w:rFonts w:ascii="Times New Roman" w:hAnsi="Times New Roman" w:cs="Times New Roman"/>
          <w:b/>
          <w:bCs/>
          <w:sz w:val="24"/>
          <w:szCs w:val="24"/>
        </w:rPr>
      </w:pPr>
    </w:p>
    <w:p w14:paraId="0B5345FE" w14:textId="10DE1F08" w:rsidR="00761264" w:rsidRPr="00DB421B" w:rsidRDefault="00E645B2" w:rsidP="00DB421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w:t>
      </w:r>
      <w:r w:rsidR="00715F71">
        <w:rPr>
          <w:rFonts w:ascii="Times New Roman" w:hAnsi="Times New Roman" w:cs="Times New Roman"/>
          <w:b/>
          <w:bCs/>
          <w:sz w:val="24"/>
          <w:szCs w:val="24"/>
        </w:rPr>
        <w:t xml:space="preserve">.6. </w:t>
      </w:r>
      <w:r w:rsidR="00761264" w:rsidRPr="00DB421B">
        <w:rPr>
          <w:rFonts w:ascii="Times New Roman" w:hAnsi="Times New Roman" w:cs="Times New Roman"/>
          <w:b/>
          <w:bCs/>
          <w:sz w:val="24"/>
          <w:szCs w:val="24"/>
        </w:rPr>
        <w:t>Statistical analyses</w:t>
      </w:r>
    </w:p>
    <w:p w14:paraId="61EC783E" w14:textId="5BFB44D9" w:rsidR="00761264" w:rsidRPr="00DB421B" w:rsidRDefault="00761264" w:rsidP="00DB421B">
      <w:pPr>
        <w:spacing w:line="360" w:lineRule="auto"/>
        <w:jc w:val="both"/>
        <w:rPr>
          <w:rFonts w:ascii="Times New Roman" w:hAnsi="Times New Roman" w:cs="Times New Roman"/>
          <w:sz w:val="24"/>
          <w:szCs w:val="24"/>
        </w:rPr>
      </w:pPr>
      <w:r w:rsidRPr="00DB421B">
        <w:rPr>
          <w:rFonts w:ascii="Times New Roman" w:hAnsi="Times New Roman" w:cs="Times New Roman"/>
          <w:sz w:val="24"/>
          <w:szCs w:val="24"/>
        </w:rPr>
        <w:t xml:space="preserve">Analyses were performed using SPSS version 20 software. Means of quantitative parameters (OPG, </w:t>
      </w:r>
      <w:r w:rsidR="00C20958">
        <w:rPr>
          <w:rFonts w:ascii="Times New Roman" w:hAnsi="Times New Roman" w:cs="Times New Roman"/>
          <w:sz w:val="24"/>
          <w:szCs w:val="24"/>
        </w:rPr>
        <w:t>FI</w:t>
      </w:r>
      <w:r w:rsidRPr="00DB421B">
        <w:rPr>
          <w:rFonts w:ascii="Times New Roman" w:hAnsi="Times New Roman" w:cs="Times New Roman"/>
          <w:sz w:val="24"/>
          <w:szCs w:val="24"/>
        </w:rPr>
        <w:t xml:space="preserve">, </w:t>
      </w:r>
      <w:r w:rsidR="00C20958">
        <w:rPr>
          <w:rFonts w:ascii="Times New Roman" w:hAnsi="Times New Roman" w:cs="Times New Roman"/>
          <w:sz w:val="24"/>
          <w:szCs w:val="24"/>
        </w:rPr>
        <w:t>WI</w:t>
      </w:r>
      <w:r w:rsidRPr="00DB421B">
        <w:rPr>
          <w:rFonts w:ascii="Times New Roman" w:hAnsi="Times New Roman" w:cs="Times New Roman"/>
          <w:sz w:val="24"/>
          <w:szCs w:val="24"/>
        </w:rPr>
        <w:t xml:space="preserve">, ADG, FCR) were compared by analysis of variance (ANOVA) followed by Tukey's HSD post-hoc test. Percentages (CY, </w:t>
      </w:r>
      <w:r w:rsidR="00C20958">
        <w:rPr>
          <w:rFonts w:ascii="Times New Roman" w:hAnsi="Times New Roman" w:cs="Times New Roman"/>
          <w:sz w:val="24"/>
          <w:szCs w:val="24"/>
        </w:rPr>
        <w:t>MR</w:t>
      </w:r>
      <w:r w:rsidRPr="00DB421B">
        <w:rPr>
          <w:rFonts w:ascii="Times New Roman" w:hAnsi="Times New Roman" w:cs="Times New Roman"/>
          <w:sz w:val="24"/>
          <w:szCs w:val="24"/>
        </w:rPr>
        <w:t>) were compared using the Chi² test. The significance threshold was set at P &lt; 0.05.</w:t>
      </w:r>
    </w:p>
    <w:p w14:paraId="47CDD9E2" w14:textId="77777777" w:rsidR="00761264" w:rsidRDefault="00761264" w:rsidP="00761264"/>
    <w:p w14:paraId="3F2C9A81" w14:textId="0C118132" w:rsidR="00761264" w:rsidRPr="00A8244B" w:rsidRDefault="00E645B2" w:rsidP="00A8244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3</w:t>
      </w:r>
      <w:r w:rsidR="00715F71">
        <w:rPr>
          <w:rFonts w:ascii="Times New Roman" w:hAnsi="Times New Roman" w:cs="Times New Roman"/>
          <w:b/>
          <w:bCs/>
          <w:sz w:val="24"/>
          <w:szCs w:val="24"/>
        </w:rPr>
        <w:t xml:space="preserve">. </w:t>
      </w:r>
      <w:r w:rsidR="00761264" w:rsidRPr="00A8244B">
        <w:rPr>
          <w:rFonts w:ascii="Times New Roman" w:hAnsi="Times New Roman" w:cs="Times New Roman"/>
          <w:b/>
          <w:bCs/>
          <w:sz w:val="24"/>
          <w:szCs w:val="24"/>
        </w:rPr>
        <w:t>RESULTS</w:t>
      </w:r>
      <w:r>
        <w:rPr>
          <w:rFonts w:ascii="Times New Roman" w:hAnsi="Times New Roman" w:cs="Times New Roman"/>
          <w:b/>
          <w:bCs/>
          <w:sz w:val="24"/>
          <w:szCs w:val="24"/>
        </w:rPr>
        <w:t xml:space="preserve"> AND DISCUSSION</w:t>
      </w:r>
    </w:p>
    <w:p w14:paraId="16CAAF19" w14:textId="4AF6D540" w:rsidR="00E645B2" w:rsidRDefault="00E645B2" w:rsidP="00A8244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3.1. Results</w:t>
      </w:r>
    </w:p>
    <w:p w14:paraId="2875014F" w14:textId="5506D5A5" w:rsidR="00761264" w:rsidRPr="00A8244B" w:rsidRDefault="00E645B2" w:rsidP="00A8244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3.1</w:t>
      </w:r>
      <w:r w:rsidR="00715F71">
        <w:rPr>
          <w:rFonts w:ascii="Times New Roman" w:hAnsi="Times New Roman" w:cs="Times New Roman"/>
          <w:b/>
          <w:bCs/>
          <w:sz w:val="24"/>
          <w:szCs w:val="24"/>
        </w:rPr>
        <w:t xml:space="preserve">.1. </w:t>
      </w:r>
      <w:r w:rsidR="00761264" w:rsidRPr="00A8244B">
        <w:rPr>
          <w:rFonts w:ascii="Times New Roman" w:hAnsi="Times New Roman" w:cs="Times New Roman"/>
          <w:b/>
          <w:bCs/>
          <w:sz w:val="24"/>
          <w:szCs w:val="24"/>
        </w:rPr>
        <w:t>Parasite load (OPG)</w:t>
      </w:r>
    </w:p>
    <w:p w14:paraId="7EC09C3D" w14:textId="73ACED32" w:rsidR="00761264" w:rsidRPr="00A8244B" w:rsidRDefault="00761264" w:rsidP="00A8244B">
      <w:pPr>
        <w:spacing w:line="360" w:lineRule="auto"/>
        <w:jc w:val="both"/>
        <w:rPr>
          <w:rFonts w:ascii="Times New Roman" w:hAnsi="Times New Roman" w:cs="Times New Roman"/>
          <w:sz w:val="24"/>
          <w:szCs w:val="24"/>
        </w:rPr>
      </w:pPr>
      <w:r w:rsidRPr="00A8244B">
        <w:rPr>
          <w:rFonts w:ascii="Times New Roman" w:hAnsi="Times New Roman" w:cs="Times New Roman"/>
          <w:sz w:val="24"/>
          <w:szCs w:val="24"/>
        </w:rPr>
        <w:t xml:space="preserve">The mean load of coccidial oocysts is presented in Table </w:t>
      </w:r>
      <w:r w:rsidR="00F70D92">
        <w:rPr>
          <w:rFonts w:ascii="Times New Roman" w:hAnsi="Times New Roman" w:cs="Times New Roman"/>
          <w:sz w:val="24"/>
          <w:szCs w:val="24"/>
        </w:rPr>
        <w:t>1</w:t>
      </w:r>
      <w:r w:rsidRPr="00A8244B">
        <w:rPr>
          <w:rFonts w:ascii="Times New Roman" w:hAnsi="Times New Roman" w:cs="Times New Roman"/>
          <w:sz w:val="24"/>
          <w:szCs w:val="24"/>
        </w:rPr>
        <w:t>. The highest value was observed in group R0 (235.5 ± 205 OPG), significantly higher than that of all other groups (P &lt; 0.001). No significant difference was detected between the group treated with the commercial anticoccidial (R1</w:t>
      </w:r>
      <w:r w:rsidR="00A8244B">
        <w:rPr>
          <w:rFonts w:ascii="Times New Roman" w:hAnsi="Times New Roman" w:cs="Times New Roman"/>
          <w:sz w:val="24"/>
          <w:szCs w:val="24"/>
        </w:rPr>
        <w:t xml:space="preserve"> </w:t>
      </w:r>
      <w:r w:rsidRPr="00A8244B">
        <w:rPr>
          <w:rFonts w:ascii="Times New Roman" w:hAnsi="Times New Roman" w:cs="Times New Roman"/>
          <w:sz w:val="24"/>
          <w:szCs w:val="24"/>
        </w:rPr>
        <w:t>: 40 ±</w:t>
      </w:r>
      <w:r w:rsidR="00A8244B">
        <w:rPr>
          <w:rFonts w:ascii="Times New Roman" w:hAnsi="Times New Roman" w:cs="Times New Roman"/>
          <w:sz w:val="24"/>
          <w:szCs w:val="24"/>
        </w:rPr>
        <w:t xml:space="preserve"> </w:t>
      </w:r>
      <w:r w:rsidRPr="00A8244B">
        <w:rPr>
          <w:rFonts w:ascii="Times New Roman" w:hAnsi="Times New Roman" w:cs="Times New Roman"/>
          <w:sz w:val="24"/>
          <w:szCs w:val="24"/>
        </w:rPr>
        <w:t>29.5 OPG) and the groups treated with neem (R2 to R7), whose loads ranged from 29.25 ± 15.7 to 41 ± 38.5 OPG (P &gt; 0.05). The weekly evolution (Figure 3) showed a drop in OPG in groups R1 to R7 after day 14, contrasting with the high and increasing load in group R0.</w:t>
      </w:r>
    </w:p>
    <w:tbl>
      <w:tblPr>
        <w:tblpPr w:leftFromText="141" w:rightFromText="141" w:vertAnchor="text" w:horzAnchor="margin" w:tblpY="897"/>
        <w:tblW w:w="9598" w:type="dxa"/>
        <w:tblLook w:val="04A0" w:firstRow="1" w:lastRow="0" w:firstColumn="1" w:lastColumn="0" w:noHBand="0" w:noVBand="1"/>
      </w:tblPr>
      <w:tblGrid>
        <w:gridCol w:w="1292"/>
        <w:gridCol w:w="1162"/>
        <w:gridCol w:w="942"/>
        <w:gridCol w:w="942"/>
        <w:gridCol w:w="942"/>
        <w:gridCol w:w="942"/>
        <w:gridCol w:w="1217"/>
        <w:gridCol w:w="1217"/>
        <w:gridCol w:w="942"/>
      </w:tblGrid>
      <w:tr w:rsidR="001D5872" w:rsidRPr="00383FD0" w14:paraId="400B48B7" w14:textId="77777777" w:rsidTr="001D5872">
        <w:tc>
          <w:tcPr>
            <w:tcW w:w="0" w:type="auto"/>
            <w:tcBorders>
              <w:top w:val="single" w:sz="18" w:space="0" w:color="000000"/>
              <w:bottom w:val="single" w:sz="12" w:space="0" w:color="000000"/>
              <w:right w:val="single" w:sz="12" w:space="0" w:color="000000"/>
            </w:tcBorders>
          </w:tcPr>
          <w:p w14:paraId="78EC131A" w14:textId="58B7873F" w:rsidR="001D5872" w:rsidRPr="00383FD0" w:rsidRDefault="00361F26" w:rsidP="001D5872">
            <w:pPr>
              <w:keepNext/>
              <w:keepLines/>
              <w:spacing w:before="40" w:after="0"/>
              <w:jc w:val="center"/>
              <w:outlineLvl w:val="2"/>
              <w:rPr>
                <w:rFonts w:ascii="Times New Roman" w:eastAsia="Times New Roman" w:hAnsi="Times New Roman" w:cs="Times New Roman"/>
                <w:b/>
              </w:rPr>
            </w:pPr>
            <w:r>
              <w:rPr>
                <w:rFonts w:ascii="Times New Roman" w:eastAsia="Times New Roman" w:hAnsi="Times New Roman" w:cs="Times New Roman"/>
                <w:b/>
              </w:rPr>
              <w:lastRenderedPageBreak/>
              <w:t>Diet</w:t>
            </w:r>
          </w:p>
        </w:tc>
        <w:tc>
          <w:tcPr>
            <w:tcW w:w="0" w:type="auto"/>
            <w:tcBorders>
              <w:top w:val="single" w:sz="18" w:space="0" w:color="000000"/>
              <w:bottom w:val="single" w:sz="12" w:space="0" w:color="000000"/>
            </w:tcBorders>
          </w:tcPr>
          <w:p w14:paraId="13A5B666" w14:textId="77777777" w:rsidR="001D5872" w:rsidRPr="00383FD0" w:rsidRDefault="001D5872" w:rsidP="001D5872">
            <w:pPr>
              <w:keepNext/>
              <w:keepLines/>
              <w:spacing w:before="40" w:after="0"/>
              <w:jc w:val="center"/>
              <w:outlineLvl w:val="2"/>
              <w:rPr>
                <w:rFonts w:ascii="Times New Roman" w:eastAsia="Times New Roman" w:hAnsi="Times New Roman" w:cs="Times New Roman"/>
                <w:bCs/>
              </w:rPr>
            </w:pPr>
            <w:r w:rsidRPr="00383FD0">
              <w:rPr>
                <w:rFonts w:ascii="Times New Roman" w:eastAsia="Times New Roman" w:hAnsi="Times New Roman" w:cs="Times New Roman"/>
                <w:bCs/>
              </w:rPr>
              <w:t>R0</w:t>
            </w:r>
          </w:p>
        </w:tc>
        <w:tc>
          <w:tcPr>
            <w:tcW w:w="0" w:type="auto"/>
            <w:tcBorders>
              <w:top w:val="single" w:sz="18" w:space="0" w:color="000000"/>
              <w:bottom w:val="single" w:sz="12" w:space="0" w:color="000000"/>
            </w:tcBorders>
          </w:tcPr>
          <w:p w14:paraId="57531489" w14:textId="77777777" w:rsidR="001D5872" w:rsidRPr="00383FD0" w:rsidRDefault="001D5872" w:rsidP="001D5872">
            <w:pPr>
              <w:keepNext/>
              <w:keepLines/>
              <w:spacing w:before="40" w:after="0"/>
              <w:jc w:val="center"/>
              <w:outlineLvl w:val="2"/>
              <w:rPr>
                <w:rFonts w:ascii="Times New Roman" w:eastAsia="Times New Roman" w:hAnsi="Times New Roman" w:cs="Times New Roman"/>
                <w:bCs/>
              </w:rPr>
            </w:pPr>
            <w:r w:rsidRPr="00383FD0">
              <w:rPr>
                <w:rFonts w:ascii="Times New Roman" w:eastAsia="Times New Roman" w:hAnsi="Times New Roman" w:cs="Times New Roman"/>
                <w:bCs/>
              </w:rPr>
              <w:t>R1</w:t>
            </w:r>
          </w:p>
        </w:tc>
        <w:tc>
          <w:tcPr>
            <w:tcW w:w="0" w:type="auto"/>
            <w:tcBorders>
              <w:top w:val="single" w:sz="18" w:space="0" w:color="000000"/>
              <w:bottom w:val="single" w:sz="12" w:space="0" w:color="000000"/>
            </w:tcBorders>
          </w:tcPr>
          <w:p w14:paraId="2947AF6D" w14:textId="77777777" w:rsidR="001D5872" w:rsidRPr="00383FD0" w:rsidRDefault="001D5872" w:rsidP="001D5872">
            <w:pPr>
              <w:keepNext/>
              <w:keepLines/>
              <w:spacing w:before="40" w:after="0"/>
              <w:jc w:val="center"/>
              <w:outlineLvl w:val="2"/>
              <w:rPr>
                <w:rFonts w:ascii="Times New Roman" w:eastAsia="Times New Roman" w:hAnsi="Times New Roman" w:cs="Times New Roman"/>
                <w:bCs/>
              </w:rPr>
            </w:pPr>
            <w:r w:rsidRPr="00383FD0">
              <w:rPr>
                <w:rFonts w:ascii="Times New Roman" w:eastAsia="Times New Roman" w:hAnsi="Times New Roman" w:cs="Times New Roman"/>
                <w:bCs/>
              </w:rPr>
              <w:t>R2</w:t>
            </w:r>
          </w:p>
        </w:tc>
        <w:tc>
          <w:tcPr>
            <w:tcW w:w="0" w:type="auto"/>
            <w:tcBorders>
              <w:top w:val="single" w:sz="18" w:space="0" w:color="000000"/>
              <w:bottom w:val="single" w:sz="12" w:space="0" w:color="000000"/>
            </w:tcBorders>
          </w:tcPr>
          <w:p w14:paraId="3E21B267" w14:textId="77777777" w:rsidR="001D5872" w:rsidRPr="00383FD0" w:rsidRDefault="001D5872" w:rsidP="001D5872">
            <w:pPr>
              <w:keepNext/>
              <w:keepLines/>
              <w:spacing w:before="40" w:after="0"/>
              <w:jc w:val="center"/>
              <w:outlineLvl w:val="2"/>
              <w:rPr>
                <w:rFonts w:ascii="Times New Roman" w:eastAsia="Times New Roman" w:hAnsi="Times New Roman" w:cs="Times New Roman"/>
                <w:bCs/>
              </w:rPr>
            </w:pPr>
            <w:r w:rsidRPr="00383FD0">
              <w:rPr>
                <w:rFonts w:ascii="Times New Roman" w:eastAsia="Times New Roman" w:hAnsi="Times New Roman" w:cs="Times New Roman"/>
                <w:bCs/>
              </w:rPr>
              <w:t>R3</w:t>
            </w:r>
          </w:p>
        </w:tc>
        <w:tc>
          <w:tcPr>
            <w:tcW w:w="0" w:type="auto"/>
            <w:tcBorders>
              <w:top w:val="single" w:sz="18" w:space="0" w:color="000000"/>
              <w:bottom w:val="single" w:sz="12" w:space="0" w:color="000000"/>
            </w:tcBorders>
          </w:tcPr>
          <w:p w14:paraId="2DC5F009" w14:textId="77777777" w:rsidR="001D5872" w:rsidRPr="00383FD0" w:rsidRDefault="001D5872" w:rsidP="001D5872">
            <w:pPr>
              <w:keepNext/>
              <w:keepLines/>
              <w:spacing w:before="40" w:after="0"/>
              <w:jc w:val="center"/>
              <w:outlineLvl w:val="2"/>
              <w:rPr>
                <w:rFonts w:ascii="Times New Roman" w:eastAsia="Times New Roman" w:hAnsi="Times New Roman" w:cs="Times New Roman"/>
                <w:bCs/>
              </w:rPr>
            </w:pPr>
            <w:r w:rsidRPr="00383FD0">
              <w:rPr>
                <w:rFonts w:ascii="Times New Roman" w:eastAsia="Times New Roman" w:hAnsi="Times New Roman" w:cs="Times New Roman"/>
                <w:bCs/>
              </w:rPr>
              <w:t>R4</w:t>
            </w:r>
          </w:p>
        </w:tc>
        <w:tc>
          <w:tcPr>
            <w:tcW w:w="0" w:type="auto"/>
            <w:tcBorders>
              <w:top w:val="single" w:sz="18" w:space="0" w:color="000000"/>
              <w:bottom w:val="single" w:sz="12" w:space="0" w:color="000000"/>
            </w:tcBorders>
          </w:tcPr>
          <w:p w14:paraId="1D966236" w14:textId="77777777" w:rsidR="001D5872" w:rsidRPr="00383FD0" w:rsidRDefault="001D5872" w:rsidP="001D5872">
            <w:pPr>
              <w:keepNext/>
              <w:keepLines/>
              <w:spacing w:before="40" w:after="0"/>
              <w:jc w:val="center"/>
              <w:outlineLvl w:val="2"/>
              <w:rPr>
                <w:rFonts w:ascii="Times New Roman" w:eastAsia="Times New Roman" w:hAnsi="Times New Roman" w:cs="Times New Roman"/>
                <w:bCs/>
              </w:rPr>
            </w:pPr>
            <w:r w:rsidRPr="00383FD0">
              <w:rPr>
                <w:rFonts w:ascii="Times New Roman" w:eastAsia="Times New Roman" w:hAnsi="Times New Roman" w:cs="Times New Roman"/>
                <w:bCs/>
              </w:rPr>
              <w:t>R5</w:t>
            </w:r>
          </w:p>
        </w:tc>
        <w:tc>
          <w:tcPr>
            <w:tcW w:w="0" w:type="auto"/>
            <w:tcBorders>
              <w:top w:val="single" w:sz="18" w:space="0" w:color="000000"/>
              <w:bottom w:val="single" w:sz="12" w:space="0" w:color="000000"/>
            </w:tcBorders>
          </w:tcPr>
          <w:p w14:paraId="2D427C66" w14:textId="77777777" w:rsidR="001D5872" w:rsidRPr="00383FD0" w:rsidRDefault="001D5872" w:rsidP="001D5872">
            <w:pPr>
              <w:keepNext/>
              <w:keepLines/>
              <w:spacing w:before="40" w:after="0"/>
              <w:jc w:val="center"/>
              <w:outlineLvl w:val="2"/>
              <w:rPr>
                <w:rFonts w:ascii="Times New Roman" w:eastAsia="Times New Roman" w:hAnsi="Times New Roman" w:cs="Times New Roman"/>
                <w:bCs/>
              </w:rPr>
            </w:pPr>
            <w:r w:rsidRPr="00383FD0">
              <w:rPr>
                <w:rFonts w:ascii="Times New Roman" w:eastAsia="Times New Roman" w:hAnsi="Times New Roman" w:cs="Times New Roman"/>
                <w:bCs/>
              </w:rPr>
              <w:t>R6</w:t>
            </w:r>
          </w:p>
        </w:tc>
        <w:tc>
          <w:tcPr>
            <w:tcW w:w="942" w:type="dxa"/>
            <w:tcBorders>
              <w:top w:val="single" w:sz="18" w:space="0" w:color="000000"/>
              <w:bottom w:val="single" w:sz="12" w:space="0" w:color="000000"/>
            </w:tcBorders>
          </w:tcPr>
          <w:p w14:paraId="6AAB132B" w14:textId="77777777" w:rsidR="001D5872" w:rsidRPr="00383FD0" w:rsidRDefault="001D5872" w:rsidP="001D5872">
            <w:pPr>
              <w:keepNext/>
              <w:keepLines/>
              <w:spacing w:before="40" w:after="0"/>
              <w:jc w:val="center"/>
              <w:outlineLvl w:val="2"/>
              <w:rPr>
                <w:rFonts w:ascii="Times New Roman" w:eastAsia="Times New Roman" w:hAnsi="Times New Roman" w:cs="Times New Roman"/>
                <w:bCs/>
              </w:rPr>
            </w:pPr>
            <w:r w:rsidRPr="00383FD0">
              <w:rPr>
                <w:rFonts w:ascii="Times New Roman" w:eastAsia="Times New Roman" w:hAnsi="Times New Roman" w:cs="Times New Roman"/>
                <w:bCs/>
              </w:rPr>
              <w:t>R7</w:t>
            </w:r>
          </w:p>
        </w:tc>
      </w:tr>
      <w:tr w:rsidR="001D5872" w:rsidRPr="00383FD0" w14:paraId="0CC34210" w14:textId="77777777" w:rsidTr="001D5872">
        <w:tc>
          <w:tcPr>
            <w:tcW w:w="0" w:type="auto"/>
            <w:tcBorders>
              <w:top w:val="single" w:sz="12" w:space="0" w:color="000000"/>
              <w:bottom w:val="single" w:sz="18" w:space="0" w:color="000000"/>
              <w:right w:val="single" w:sz="12" w:space="0" w:color="000000"/>
            </w:tcBorders>
          </w:tcPr>
          <w:p w14:paraId="0BF16422" w14:textId="4D676A3B" w:rsidR="001D5872" w:rsidRPr="00383FD0" w:rsidRDefault="00361F26" w:rsidP="001D5872">
            <w:pPr>
              <w:keepNext/>
              <w:keepLines/>
              <w:spacing w:before="40" w:after="0"/>
              <w:outlineLvl w:val="2"/>
              <w:rPr>
                <w:rFonts w:ascii="Times New Roman" w:eastAsia="Times New Roman" w:hAnsi="Times New Roman" w:cs="Times New Roman"/>
                <w:b/>
              </w:rPr>
            </w:pPr>
            <w:r w:rsidRPr="00361F26">
              <w:rPr>
                <w:rFonts w:ascii="Times New Roman" w:eastAsia="Times New Roman" w:hAnsi="Times New Roman" w:cs="Times New Roman"/>
                <w:b/>
              </w:rPr>
              <w:t>Average number of OPG</w:t>
            </w:r>
          </w:p>
        </w:tc>
        <w:tc>
          <w:tcPr>
            <w:tcW w:w="0" w:type="auto"/>
            <w:tcBorders>
              <w:top w:val="single" w:sz="12" w:space="0" w:color="000000"/>
              <w:bottom w:val="single" w:sz="18" w:space="0" w:color="000000"/>
            </w:tcBorders>
          </w:tcPr>
          <w:p w14:paraId="469B230D" w14:textId="3A2FF336" w:rsidR="001D5872" w:rsidRPr="00383FD0" w:rsidRDefault="001D5872" w:rsidP="001D5872">
            <w:pPr>
              <w:keepNext/>
              <w:keepLines/>
              <w:spacing w:before="40" w:after="0"/>
              <w:outlineLvl w:val="2"/>
              <w:rPr>
                <w:rFonts w:ascii="Times New Roman" w:eastAsia="Times New Roman" w:hAnsi="Times New Roman" w:cs="Times New Roman"/>
                <w:bCs/>
              </w:rPr>
            </w:pPr>
            <w:r w:rsidRPr="00383FD0">
              <w:rPr>
                <w:rFonts w:ascii="Times New Roman" w:eastAsia="Times New Roman" w:hAnsi="Times New Roman" w:cs="Times New Roman"/>
                <w:bCs/>
              </w:rPr>
              <w:t>235</w:t>
            </w:r>
            <w:r w:rsidR="00051670">
              <w:rPr>
                <w:rFonts w:ascii="Times New Roman" w:eastAsia="Times New Roman" w:hAnsi="Times New Roman" w:cs="Times New Roman"/>
                <w:bCs/>
              </w:rPr>
              <w:t>.</w:t>
            </w:r>
            <w:r w:rsidRPr="00383FD0">
              <w:rPr>
                <w:rFonts w:ascii="Times New Roman" w:eastAsia="Times New Roman" w:hAnsi="Times New Roman" w:cs="Times New Roman"/>
                <w:bCs/>
              </w:rPr>
              <w:t>5±205</w:t>
            </w:r>
          </w:p>
        </w:tc>
        <w:tc>
          <w:tcPr>
            <w:tcW w:w="0" w:type="auto"/>
            <w:tcBorders>
              <w:top w:val="single" w:sz="12" w:space="0" w:color="000000"/>
              <w:bottom w:val="single" w:sz="18" w:space="0" w:color="000000"/>
            </w:tcBorders>
          </w:tcPr>
          <w:p w14:paraId="489C7420" w14:textId="03E1C7B2" w:rsidR="001D5872" w:rsidRPr="00383FD0" w:rsidRDefault="001D5872" w:rsidP="001D5872">
            <w:pPr>
              <w:keepNext/>
              <w:keepLines/>
              <w:spacing w:before="40" w:after="0"/>
              <w:outlineLvl w:val="2"/>
              <w:rPr>
                <w:rFonts w:ascii="Times New Roman" w:eastAsia="Times New Roman" w:hAnsi="Times New Roman" w:cs="Times New Roman"/>
                <w:bCs/>
              </w:rPr>
            </w:pPr>
            <w:r w:rsidRPr="00383FD0">
              <w:rPr>
                <w:rFonts w:ascii="Times New Roman" w:eastAsia="Times New Roman" w:hAnsi="Times New Roman" w:cs="Times New Roman"/>
                <w:bCs/>
              </w:rPr>
              <w:t>40±29</w:t>
            </w:r>
            <w:r w:rsidR="00051670">
              <w:rPr>
                <w:rFonts w:ascii="Times New Roman" w:eastAsia="Times New Roman" w:hAnsi="Times New Roman" w:cs="Times New Roman"/>
                <w:bCs/>
              </w:rPr>
              <w:t>.</w:t>
            </w:r>
            <w:r w:rsidRPr="00383FD0">
              <w:rPr>
                <w:rFonts w:ascii="Times New Roman" w:eastAsia="Times New Roman" w:hAnsi="Times New Roman" w:cs="Times New Roman"/>
                <w:bCs/>
              </w:rPr>
              <w:t>5</w:t>
            </w:r>
          </w:p>
        </w:tc>
        <w:tc>
          <w:tcPr>
            <w:tcW w:w="0" w:type="auto"/>
            <w:tcBorders>
              <w:top w:val="single" w:sz="12" w:space="0" w:color="000000"/>
              <w:bottom w:val="single" w:sz="18" w:space="0" w:color="000000"/>
            </w:tcBorders>
          </w:tcPr>
          <w:p w14:paraId="351FD7A0" w14:textId="08291AB9" w:rsidR="001D5872" w:rsidRPr="00383FD0" w:rsidRDefault="001D5872" w:rsidP="001D5872">
            <w:pPr>
              <w:keepNext/>
              <w:keepLines/>
              <w:spacing w:before="40" w:after="0"/>
              <w:outlineLvl w:val="2"/>
              <w:rPr>
                <w:rFonts w:ascii="Times New Roman" w:eastAsia="Times New Roman" w:hAnsi="Times New Roman" w:cs="Times New Roman"/>
                <w:bCs/>
              </w:rPr>
            </w:pPr>
            <w:r w:rsidRPr="00383FD0">
              <w:rPr>
                <w:rFonts w:ascii="Times New Roman" w:eastAsia="Times New Roman" w:hAnsi="Times New Roman" w:cs="Times New Roman"/>
                <w:bCs/>
              </w:rPr>
              <w:t>35±26</w:t>
            </w:r>
            <w:r w:rsidR="00051670">
              <w:rPr>
                <w:rFonts w:ascii="Times New Roman" w:eastAsia="Times New Roman" w:hAnsi="Times New Roman" w:cs="Times New Roman"/>
                <w:bCs/>
              </w:rPr>
              <w:t>.</w:t>
            </w:r>
            <w:r w:rsidRPr="00383FD0">
              <w:rPr>
                <w:rFonts w:ascii="Times New Roman" w:eastAsia="Times New Roman" w:hAnsi="Times New Roman" w:cs="Times New Roman"/>
                <w:bCs/>
              </w:rPr>
              <w:t>7</w:t>
            </w:r>
          </w:p>
        </w:tc>
        <w:tc>
          <w:tcPr>
            <w:tcW w:w="0" w:type="auto"/>
            <w:tcBorders>
              <w:top w:val="single" w:sz="12" w:space="0" w:color="000000"/>
              <w:bottom w:val="single" w:sz="18" w:space="0" w:color="000000"/>
            </w:tcBorders>
          </w:tcPr>
          <w:p w14:paraId="219FF376" w14:textId="226C2DAF" w:rsidR="001D5872" w:rsidRPr="00383FD0" w:rsidRDefault="001D5872" w:rsidP="001D5872">
            <w:pPr>
              <w:keepNext/>
              <w:keepLines/>
              <w:spacing w:before="40" w:after="0"/>
              <w:outlineLvl w:val="2"/>
              <w:rPr>
                <w:rFonts w:ascii="Times New Roman" w:eastAsia="Times New Roman" w:hAnsi="Times New Roman" w:cs="Times New Roman"/>
                <w:bCs/>
              </w:rPr>
            </w:pPr>
            <w:r w:rsidRPr="00383FD0">
              <w:rPr>
                <w:rFonts w:ascii="Times New Roman" w:eastAsia="Times New Roman" w:hAnsi="Times New Roman" w:cs="Times New Roman"/>
                <w:bCs/>
              </w:rPr>
              <w:t>41±38</w:t>
            </w:r>
            <w:r w:rsidR="00051670">
              <w:rPr>
                <w:rFonts w:ascii="Times New Roman" w:eastAsia="Times New Roman" w:hAnsi="Times New Roman" w:cs="Times New Roman"/>
                <w:bCs/>
              </w:rPr>
              <w:t>.</w:t>
            </w:r>
            <w:r w:rsidRPr="00383FD0">
              <w:rPr>
                <w:rFonts w:ascii="Times New Roman" w:eastAsia="Times New Roman" w:hAnsi="Times New Roman" w:cs="Times New Roman"/>
                <w:bCs/>
              </w:rPr>
              <w:t>5</w:t>
            </w:r>
          </w:p>
        </w:tc>
        <w:tc>
          <w:tcPr>
            <w:tcW w:w="0" w:type="auto"/>
            <w:tcBorders>
              <w:top w:val="single" w:sz="12" w:space="0" w:color="000000"/>
              <w:bottom w:val="single" w:sz="18" w:space="0" w:color="000000"/>
            </w:tcBorders>
          </w:tcPr>
          <w:p w14:paraId="104BC3A5" w14:textId="391B74C8" w:rsidR="001D5872" w:rsidRPr="00383FD0" w:rsidRDefault="001D5872" w:rsidP="001D5872">
            <w:pPr>
              <w:keepNext/>
              <w:keepLines/>
              <w:spacing w:before="40" w:after="0"/>
              <w:outlineLvl w:val="2"/>
              <w:rPr>
                <w:rFonts w:ascii="Times New Roman" w:eastAsia="Times New Roman" w:hAnsi="Times New Roman" w:cs="Times New Roman"/>
                <w:bCs/>
              </w:rPr>
            </w:pPr>
            <w:r w:rsidRPr="00383FD0">
              <w:rPr>
                <w:rFonts w:ascii="Times New Roman" w:eastAsia="Times New Roman" w:hAnsi="Times New Roman" w:cs="Times New Roman"/>
                <w:bCs/>
              </w:rPr>
              <w:t>39±33</w:t>
            </w:r>
            <w:r w:rsidR="00051670">
              <w:rPr>
                <w:rFonts w:ascii="Times New Roman" w:eastAsia="Times New Roman" w:hAnsi="Times New Roman" w:cs="Times New Roman"/>
                <w:bCs/>
              </w:rPr>
              <w:t>.</w:t>
            </w:r>
            <w:r w:rsidRPr="00383FD0">
              <w:rPr>
                <w:rFonts w:ascii="Times New Roman" w:eastAsia="Times New Roman" w:hAnsi="Times New Roman" w:cs="Times New Roman"/>
                <w:bCs/>
              </w:rPr>
              <w:t>3</w:t>
            </w:r>
          </w:p>
        </w:tc>
        <w:tc>
          <w:tcPr>
            <w:tcW w:w="0" w:type="auto"/>
            <w:tcBorders>
              <w:top w:val="single" w:sz="12" w:space="0" w:color="000000"/>
              <w:bottom w:val="single" w:sz="18" w:space="0" w:color="000000"/>
            </w:tcBorders>
          </w:tcPr>
          <w:p w14:paraId="459D593F" w14:textId="67EE148F" w:rsidR="001D5872" w:rsidRPr="00383FD0" w:rsidRDefault="001D5872" w:rsidP="001D5872">
            <w:pPr>
              <w:keepNext/>
              <w:keepLines/>
              <w:spacing w:before="40" w:after="0"/>
              <w:outlineLvl w:val="2"/>
              <w:rPr>
                <w:rFonts w:ascii="Times New Roman" w:eastAsia="Times New Roman" w:hAnsi="Times New Roman" w:cs="Times New Roman"/>
                <w:bCs/>
              </w:rPr>
            </w:pPr>
            <w:r w:rsidRPr="00383FD0">
              <w:rPr>
                <w:rFonts w:ascii="Times New Roman" w:eastAsia="Times New Roman" w:hAnsi="Times New Roman" w:cs="Times New Roman"/>
                <w:bCs/>
              </w:rPr>
              <w:t>29</w:t>
            </w:r>
            <w:r w:rsidR="00051670">
              <w:rPr>
                <w:rFonts w:ascii="Times New Roman" w:eastAsia="Times New Roman" w:hAnsi="Times New Roman" w:cs="Times New Roman"/>
                <w:bCs/>
              </w:rPr>
              <w:t>.</w:t>
            </w:r>
            <w:r w:rsidRPr="00383FD0">
              <w:rPr>
                <w:rFonts w:ascii="Times New Roman" w:eastAsia="Times New Roman" w:hAnsi="Times New Roman" w:cs="Times New Roman"/>
                <w:bCs/>
              </w:rPr>
              <w:t>25±15</w:t>
            </w:r>
            <w:r w:rsidR="00051670">
              <w:rPr>
                <w:rFonts w:ascii="Times New Roman" w:eastAsia="Times New Roman" w:hAnsi="Times New Roman" w:cs="Times New Roman"/>
                <w:bCs/>
              </w:rPr>
              <w:t>.</w:t>
            </w:r>
            <w:r w:rsidRPr="00383FD0">
              <w:rPr>
                <w:rFonts w:ascii="Times New Roman" w:eastAsia="Times New Roman" w:hAnsi="Times New Roman" w:cs="Times New Roman"/>
                <w:bCs/>
              </w:rPr>
              <w:t>7</w:t>
            </w:r>
          </w:p>
        </w:tc>
        <w:tc>
          <w:tcPr>
            <w:tcW w:w="0" w:type="auto"/>
            <w:tcBorders>
              <w:top w:val="single" w:sz="12" w:space="0" w:color="000000"/>
              <w:bottom w:val="single" w:sz="18" w:space="0" w:color="000000"/>
            </w:tcBorders>
          </w:tcPr>
          <w:p w14:paraId="4075AA97" w14:textId="52E9442B" w:rsidR="001D5872" w:rsidRPr="00383FD0" w:rsidRDefault="001D5872" w:rsidP="001D5872">
            <w:pPr>
              <w:keepNext/>
              <w:keepLines/>
              <w:spacing w:before="40" w:after="0"/>
              <w:outlineLvl w:val="2"/>
              <w:rPr>
                <w:rFonts w:ascii="Times New Roman" w:eastAsia="Times New Roman" w:hAnsi="Times New Roman" w:cs="Times New Roman"/>
                <w:bCs/>
              </w:rPr>
            </w:pPr>
            <w:r w:rsidRPr="00383FD0">
              <w:rPr>
                <w:rFonts w:ascii="Times New Roman" w:eastAsia="Times New Roman" w:hAnsi="Times New Roman" w:cs="Times New Roman"/>
                <w:bCs/>
              </w:rPr>
              <w:t>37</w:t>
            </w:r>
            <w:r w:rsidR="00051670">
              <w:rPr>
                <w:rFonts w:ascii="Times New Roman" w:eastAsia="Times New Roman" w:hAnsi="Times New Roman" w:cs="Times New Roman"/>
                <w:bCs/>
              </w:rPr>
              <w:t>.</w:t>
            </w:r>
            <w:r w:rsidRPr="00383FD0">
              <w:rPr>
                <w:rFonts w:ascii="Times New Roman" w:eastAsia="Times New Roman" w:hAnsi="Times New Roman" w:cs="Times New Roman"/>
                <w:bCs/>
              </w:rPr>
              <w:t>25±28</w:t>
            </w:r>
            <w:r w:rsidR="00051670">
              <w:rPr>
                <w:rFonts w:ascii="Times New Roman" w:eastAsia="Times New Roman" w:hAnsi="Times New Roman" w:cs="Times New Roman"/>
                <w:bCs/>
              </w:rPr>
              <w:t>.</w:t>
            </w:r>
            <w:r w:rsidRPr="00383FD0">
              <w:rPr>
                <w:rFonts w:ascii="Times New Roman" w:eastAsia="Times New Roman" w:hAnsi="Times New Roman" w:cs="Times New Roman"/>
                <w:bCs/>
              </w:rPr>
              <w:t>5</w:t>
            </w:r>
          </w:p>
        </w:tc>
        <w:tc>
          <w:tcPr>
            <w:tcW w:w="942" w:type="dxa"/>
            <w:tcBorders>
              <w:top w:val="single" w:sz="12" w:space="0" w:color="000000"/>
              <w:bottom w:val="single" w:sz="18" w:space="0" w:color="000000"/>
            </w:tcBorders>
          </w:tcPr>
          <w:p w14:paraId="7D1E417D" w14:textId="372C16FA" w:rsidR="001D5872" w:rsidRPr="00383FD0" w:rsidRDefault="001D5872" w:rsidP="001D5872">
            <w:pPr>
              <w:keepNext/>
              <w:keepLines/>
              <w:spacing w:before="40" w:after="0"/>
              <w:outlineLvl w:val="2"/>
              <w:rPr>
                <w:rFonts w:ascii="Times New Roman" w:eastAsia="Times New Roman" w:hAnsi="Times New Roman" w:cs="Times New Roman"/>
                <w:bCs/>
              </w:rPr>
            </w:pPr>
            <w:r w:rsidRPr="00383FD0">
              <w:rPr>
                <w:rFonts w:ascii="Times New Roman" w:eastAsia="Times New Roman" w:hAnsi="Times New Roman" w:cs="Times New Roman"/>
                <w:bCs/>
              </w:rPr>
              <w:t>32</w:t>
            </w:r>
            <w:r w:rsidR="00051670">
              <w:rPr>
                <w:rFonts w:ascii="Times New Roman" w:eastAsia="Times New Roman" w:hAnsi="Times New Roman" w:cs="Times New Roman"/>
                <w:bCs/>
              </w:rPr>
              <w:t>.</w:t>
            </w:r>
            <w:r w:rsidRPr="00383FD0">
              <w:rPr>
                <w:rFonts w:ascii="Times New Roman" w:eastAsia="Times New Roman" w:hAnsi="Times New Roman" w:cs="Times New Roman"/>
                <w:bCs/>
              </w:rPr>
              <w:t>±19</w:t>
            </w:r>
          </w:p>
        </w:tc>
      </w:tr>
    </w:tbl>
    <w:p w14:paraId="549177D0" w14:textId="4B5C15C7" w:rsidR="00761264" w:rsidRPr="001D5872" w:rsidRDefault="00761264" w:rsidP="00A8244B">
      <w:pPr>
        <w:spacing w:line="360" w:lineRule="auto"/>
        <w:jc w:val="both"/>
        <w:rPr>
          <w:rFonts w:ascii="Times New Roman" w:hAnsi="Times New Roman" w:cs="Times New Roman"/>
          <w:b/>
          <w:bCs/>
          <w:sz w:val="24"/>
          <w:szCs w:val="24"/>
        </w:rPr>
      </w:pPr>
      <w:r w:rsidRPr="001D5872">
        <w:rPr>
          <w:rFonts w:ascii="Times New Roman" w:hAnsi="Times New Roman" w:cs="Times New Roman"/>
          <w:b/>
          <w:bCs/>
          <w:sz w:val="24"/>
          <w:szCs w:val="24"/>
        </w:rPr>
        <w:t xml:space="preserve">Table </w:t>
      </w:r>
      <w:r w:rsidR="00F70D92" w:rsidRPr="001D5872">
        <w:rPr>
          <w:rFonts w:ascii="Times New Roman" w:hAnsi="Times New Roman" w:cs="Times New Roman"/>
          <w:b/>
          <w:bCs/>
          <w:sz w:val="24"/>
          <w:szCs w:val="24"/>
        </w:rPr>
        <w:t>1</w:t>
      </w:r>
      <w:r w:rsidRPr="001D5872">
        <w:rPr>
          <w:rFonts w:ascii="Times New Roman" w:hAnsi="Times New Roman" w:cs="Times New Roman"/>
          <w:b/>
          <w:bCs/>
          <w:sz w:val="24"/>
          <w:szCs w:val="24"/>
        </w:rPr>
        <w:t>. Mean parasite load (OPG, mean ± standard deviation) according to dietary treatment</w:t>
      </w:r>
    </w:p>
    <w:p w14:paraId="5B85E24F" w14:textId="2EC8BF28" w:rsidR="00D7286D" w:rsidRPr="001D5872" w:rsidRDefault="001D5872" w:rsidP="00761264">
      <w:pPr>
        <w:rPr>
          <w:rFonts w:ascii="Times New Roman" w:hAnsi="Times New Roman" w:cs="Times New Roman"/>
          <w:i/>
          <w:iCs/>
          <w:sz w:val="24"/>
          <w:szCs w:val="24"/>
        </w:rPr>
      </w:pPr>
      <w:r w:rsidRPr="001D5872">
        <w:rPr>
          <w:rFonts w:ascii="Times New Roman" w:hAnsi="Times New Roman" w:cs="Times New Roman"/>
          <w:i/>
          <w:iCs/>
          <w:sz w:val="24"/>
          <w:szCs w:val="24"/>
        </w:rPr>
        <w:t>Values on the same row bearing different letters (a, b) are significantly different (P &lt; 0.05).</w:t>
      </w:r>
    </w:p>
    <w:p w14:paraId="7014A9E0" w14:textId="405673EB" w:rsidR="00361F26" w:rsidRDefault="00361F26" w:rsidP="00361F26">
      <w:pPr>
        <w:spacing w:before="240" w:line="360" w:lineRule="auto"/>
        <w:jc w:val="center"/>
        <w:rPr>
          <w:noProof/>
        </w:rPr>
      </w:pPr>
    </w:p>
    <w:p w14:paraId="4FA9D344" w14:textId="77777777" w:rsidR="00361F26" w:rsidRDefault="00361F26" w:rsidP="00361F26">
      <w:pPr>
        <w:spacing w:before="240" w:line="360" w:lineRule="auto"/>
        <w:jc w:val="center"/>
        <w:rPr>
          <w:noProof/>
        </w:rPr>
      </w:pPr>
    </w:p>
    <w:p w14:paraId="40FD2881" w14:textId="58EF5174" w:rsidR="00361F26" w:rsidRDefault="00361F26" w:rsidP="00361F26">
      <w:pPr>
        <w:spacing w:before="240" w:line="360" w:lineRule="auto"/>
        <w:jc w:val="center"/>
        <w:rPr>
          <w:noProof/>
        </w:rPr>
      </w:pPr>
      <w:r w:rsidRPr="00940264">
        <w:rPr>
          <w:noProof/>
        </w:rPr>
        <w:drawing>
          <wp:inline distT="0" distB="0" distL="0" distR="0" wp14:anchorId="3F3DCD63" wp14:editId="09133149">
            <wp:extent cx="4781550" cy="3657600"/>
            <wp:effectExtent l="0" t="0" r="0" b="0"/>
            <wp:docPr id="6" name="Graphique 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8FF47CC" w14:textId="4793A54F" w:rsidR="001D5872" w:rsidRPr="00361F26" w:rsidRDefault="00361F26" w:rsidP="00361F26">
      <w:pPr>
        <w:jc w:val="center"/>
        <w:rPr>
          <w:rFonts w:ascii="Times New Roman" w:hAnsi="Times New Roman" w:cs="Times New Roman"/>
          <w:b/>
          <w:bCs/>
          <w:sz w:val="24"/>
          <w:szCs w:val="24"/>
        </w:rPr>
      </w:pPr>
      <w:r w:rsidRPr="00361F26">
        <w:rPr>
          <w:rFonts w:ascii="Times New Roman" w:hAnsi="Times New Roman" w:cs="Times New Roman"/>
          <w:b/>
          <w:bCs/>
          <w:sz w:val="24"/>
          <w:szCs w:val="24"/>
        </w:rPr>
        <w:t>Figure 3</w:t>
      </w:r>
      <w:r>
        <w:rPr>
          <w:rFonts w:ascii="Times New Roman" w:hAnsi="Times New Roman" w:cs="Times New Roman"/>
          <w:b/>
          <w:bCs/>
          <w:sz w:val="24"/>
          <w:szCs w:val="24"/>
        </w:rPr>
        <w:t xml:space="preserve"> </w:t>
      </w:r>
      <w:r w:rsidRPr="00361F26">
        <w:rPr>
          <w:rFonts w:ascii="Times New Roman" w:hAnsi="Times New Roman" w:cs="Times New Roman"/>
          <w:b/>
          <w:bCs/>
          <w:sz w:val="24"/>
          <w:szCs w:val="24"/>
        </w:rPr>
        <w:t>: Evolution of average coccidia loads according to treatments</w:t>
      </w:r>
    </w:p>
    <w:p w14:paraId="313D8A77" w14:textId="77777777" w:rsidR="001D5872" w:rsidRDefault="001D5872" w:rsidP="00761264"/>
    <w:p w14:paraId="2BF28395" w14:textId="77777777" w:rsidR="00C20958" w:rsidRDefault="00C20958" w:rsidP="0094608B">
      <w:pPr>
        <w:spacing w:line="360" w:lineRule="auto"/>
        <w:jc w:val="both"/>
        <w:rPr>
          <w:rFonts w:ascii="Times New Roman" w:hAnsi="Times New Roman" w:cs="Times New Roman"/>
          <w:b/>
          <w:bCs/>
          <w:sz w:val="24"/>
          <w:szCs w:val="24"/>
        </w:rPr>
      </w:pPr>
    </w:p>
    <w:p w14:paraId="73F70611" w14:textId="263ED05C" w:rsidR="00761264" w:rsidRPr="0094608B" w:rsidRDefault="00E645B2" w:rsidP="0094608B">
      <w:pPr>
        <w:spacing w:line="360" w:lineRule="auto"/>
        <w:jc w:val="both"/>
        <w:rPr>
          <w:rFonts w:ascii="Times New Roman" w:hAnsi="Times New Roman" w:cs="Times New Roman"/>
          <w:b/>
          <w:bCs/>
          <w:sz w:val="24"/>
          <w:szCs w:val="24"/>
        </w:rPr>
      </w:pPr>
      <w:bookmarkStart w:id="0" w:name="_Hlk220449866"/>
      <w:r>
        <w:rPr>
          <w:rFonts w:ascii="Times New Roman" w:hAnsi="Times New Roman" w:cs="Times New Roman"/>
          <w:b/>
          <w:bCs/>
          <w:sz w:val="24"/>
          <w:szCs w:val="24"/>
        </w:rPr>
        <w:t>3.1</w:t>
      </w:r>
      <w:r w:rsidR="00715F71">
        <w:rPr>
          <w:rFonts w:ascii="Times New Roman" w:hAnsi="Times New Roman" w:cs="Times New Roman"/>
          <w:b/>
          <w:bCs/>
          <w:sz w:val="24"/>
          <w:szCs w:val="24"/>
        </w:rPr>
        <w:t xml:space="preserve">.2. </w:t>
      </w:r>
      <w:bookmarkEnd w:id="0"/>
      <w:r w:rsidR="00761264" w:rsidRPr="0094608B">
        <w:rPr>
          <w:rFonts w:ascii="Times New Roman" w:hAnsi="Times New Roman" w:cs="Times New Roman"/>
          <w:b/>
          <w:bCs/>
          <w:sz w:val="24"/>
          <w:szCs w:val="24"/>
        </w:rPr>
        <w:t>Growth performance and intake</w:t>
      </w:r>
    </w:p>
    <w:p w14:paraId="229507E3" w14:textId="36BEDF20" w:rsidR="00761264" w:rsidRPr="0094608B" w:rsidRDefault="00761264" w:rsidP="0094608B">
      <w:pPr>
        <w:spacing w:line="360" w:lineRule="auto"/>
        <w:jc w:val="both"/>
        <w:rPr>
          <w:rFonts w:ascii="Times New Roman" w:hAnsi="Times New Roman" w:cs="Times New Roman"/>
          <w:sz w:val="24"/>
          <w:szCs w:val="24"/>
        </w:rPr>
      </w:pPr>
      <w:r w:rsidRPr="0094608B">
        <w:rPr>
          <w:rFonts w:ascii="Times New Roman" w:hAnsi="Times New Roman" w:cs="Times New Roman"/>
          <w:sz w:val="24"/>
          <w:szCs w:val="24"/>
        </w:rPr>
        <w:t xml:space="preserve">The results of zootechnical performance are summarized in Tables </w:t>
      </w:r>
      <w:r w:rsidR="009B2F2D">
        <w:rPr>
          <w:rFonts w:ascii="Times New Roman" w:hAnsi="Times New Roman" w:cs="Times New Roman"/>
          <w:sz w:val="24"/>
          <w:szCs w:val="24"/>
        </w:rPr>
        <w:t>2</w:t>
      </w:r>
      <w:r w:rsidRPr="0094608B">
        <w:rPr>
          <w:rFonts w:ascii="Times New Roman" w:hAnsi="Times New Roman" w:cs="Times New Roman"/>
          <w:sz w:val="24"/>
          <w:szCs w:val="24"/>
        </w:rPr>
        <w:t xml:space="preserve"> to </w:t>
      </w:r>
      <w:r w:rsidR="009B2F2D">
        <w:rPr>
          <w:rFonts w:ascii="Times New Roman" w:hAnsi="Times New Roman" w:cs="Times New Roman"/>
          <w:sz w:val="24"/>
          <w:szCs w:val="24"/>
        </w:rPr>
        <w:t>5</w:t>
      </w:r>
      <w:r w:rsidRPr="0094608B">
        <w:rPr>
          <w:rFonts w:ascii="Times New Roman" w:hAnsi="Times New Roman" w:cs="Times New Roman"/>
          <w:sz w:val="24"/>
          <w:szCs w:val="24"/>
        </w:rPr>
        <w:t>. No statistically significant difference (P &gt; 0.05) was observed among the eight groups for all parameters measured throughout the trial</w:t>
      </w:r>
      <w:r w:rsidR="00715F71">
        <w:rPr>
          <w:rFonts w:ascii="Times New Roman" w:hAnsi="Times New Roman" w:cs="Times New Roman"/>
          <w:sz w:val="24"/>
          <w:szCs w:val="24"/>
        </w:rPr>
        <w:t>.</w:t>
      </w:r>
    </w:p>
    <w:p w14:paraId="4082BC62" w14:textId="33961DBE" w:rsidR="00715F71" w:rsidRPr="00E645B2" w:rsidRDefault="00E645B2" w:rsidP="00E645B2">
      <w:pPr>
        <w:spacing w:line="360" w:lineRule="auto"/>
        <w:jc w:val="both"/>
        <w:rPr>
          <w:rFonts w:ascii="Times New Roman" w:hAnsi="Times New Roman" w:cs="Times New Roman"/>
          <w:b/>
          <w:bCs/>
          <w:sz w:val="24"/>
          <w:szCs w:val="24"/>
        </w:rPr>
      </w:pPr>
      <w:r w:rsidRPr="00E645B2">
        <w:rPr>
          <w:rFonts w:ascii="Times New Roman" w:hAnsi="Times New Roman" w:cs="Times New Roman"/>
          <w:b/>
          <w:bCs/>
          <w:sz w:val="24"/>
          <w:szCs w:val="24"/>
        </w:rPr>
        <w:t>3.1.2.</w:t>
      </w:r>
      <w:r>
        <w:rPr>
          <w:rFonts w:ascii="Times New Roman" w:hAnsi="Times New Roman" w:cs="Times New Roman"/>
          <w:b/>
          <w:bCs/>
          <w:sz w:val="24"/>
          <w:szCs w:val="24"/>
        </w:rPr>
        <w:t xml:space="preserve">1. </w:t>
      </w:r>
      <w:r w:rsidR="00761264" w:rsidRPr="00E645B2">
        <w:rPr>
          <w:rFonts w:ascii="Times New Roman" w:hAnsi="Times New Roman" w:cs="Times New Roman"/>
          <w:b/>
          <w:bCs/>
          <w:sz w:val="24"/>
          <w:szCs w:val="24"/>
        </w:rPr>
        <w:t>Feed intake (</w:t>
      </w:r>
      <w:r w:rsidR="002F5B5F" w:rsidRPr="00E645B2">
        <w:rPr>
          <w:rFonts w:ascii="Times New Roman" w:hAnsi="Times New Roman" w:cs="Times New Roman"/>
          <w:b/>
          <w:bCs/>
          <w:sz w:val="24"/>
          <w:szCs w:val="24"/>
        </w:rPr>
        <w:t>FI</w:t>
      </w:r>
      <w:r w:rsidR="00761264" w:rsidRPr="00E645B2">
        <w:rPr>
          <w:rFonts w:ascii="Times New Roman" w:hAnsi="Times New Roman" w:cs="Times New Roman"/>
          <w:b/>
          <w:bCs/>
          <w:sz w:val="24"/>
          <w:szCs w:val="24"/>
        </w:rPr>
        <w:t>) and water intake (</w:t>
      </w:r>
      <w:r w:rsidR="002F5B5F" w:rsidRPr="00E645B2">
        <w:rPr>
          <w:rFonts w:ascii="Times New Roman" w:hAnsi="Times New Roman" w:cs="Times New Roman"/>
          <w:b/>
          <w:bCs/>
          <w:sz w:val="24"/>
          <w:szCs w:val="24"/>
        </w:rPr>
        <w:t>W</w:t>
      </w:r>
      <w:r w:rsidR="00761264" w:rsidRPr="00E645B2">
        <w:rPr>
          <w:rFonts w:ascii="Times New Roman" w:hAnsi="Times New Roman" w:cs="Times New Roman"/>
          <w:b/>
          <w:bCs/>
          <w:sz w:val="24"/>
          <w:szCs w:val="24"/>
        </w:rPr>
        <w:t>I)</w:t>
      </w:r>
      <w:r w:rsidR="00CD1C80" w:rsidRPr="00E645B2">
        <w:rPr>
          <w:rFonts w:ascii="Times New Roman" w:hAnsi="Times New Roman" w:cs="Times New Roman"/>
          <w:b/>
          <w:bCs/>
          <w:sz w:val="24"/>
          <w:szCs w:val="24"/>
        </w:rPr>
        <w:t xml:space="preserve"> </w:t>
      </w:r>
    </w:p>
    <w:p w14:paraId="5374E736" w14:textId="500FA356" w:rsidR="00761264" w:rsidRDefault="00761264" w:rsidP="0094608B">
      <w:pPr>
        <w:spacing w:line="360" w:lineRule="auto"/>
        <w:jc w:val="both"/>
        <w:rPr>
          <w:rFonts w:ascii="Times New Roman" w:hAnsi="Times New Roman" w:cs="Times New Roman"/>
          <w:sz w:val="24"/>
          <w:szCs w:val="24"/>
        </w:rPr>
      </w:pPr>
      <w:r w:rsidRPr="0094608B">
        <w:rPr>
          <w:rFonts w:ascii="Times New Roman" w:hAnsi="Times New Roman" w:cs="Times New Roman"/>
          <w:sz w:val="24"/>
          <w:szCs w:val="24"/>
        </w:rPr>
        <w:lastRenderedPageBreak/>
        <w:t>Weekly ingestion profiles</w:t>
      </w:r>
      <w:r w:rsidR="00715F71">
        <w:rPr>
          <w:rFonts w:ascii="Times New Roman" w:hAnsi="Times New Roman" w:cs="Times New Roman"/>
          <w:sz w:val="24"/>
          <w:szCs w:val="24"/>
        </w:rPr>
        <w:t xml:space="preserve"> of</w:t>
      </w:r>
      <w:r w:rsidRPr="0094608B">
        <w:rPr>
          <w:rFonts w:ascii="Times New Roman" w:hAnsi="Times New Roman" w:cs="Times New Roman"/>
          <w:sz w:val="24"/>
          <w:szCs w:val="24"/>
        </w:rPr>
        <w:t xml:space="preserve"> </w:t>
      </w:r>
      <w:r w:rsidR="00715F71">
        <w:rPr>
          <w:rFonts w:ascii="Times New Roman" w:hAnsi="Times New Roman" w:cs="Times New Roman"/>
          <w:sz w:val="24"/>
          <w:szCs w:val="24"/>
        </w:rPr>
        <w:t>f</w:t>
      </w:r>
      <w:r w:rsidR="00715F71" w:rsidRPr="00715F71">
        <w:rPr>
          <w:rFonts w:ascii="Times New Roman" w:hAnsi="Times New Roman" w:cs="Times New Roman"/>
          <w:sz w:val="24"/>
          <w:szCs w:val="24"/>
        </w:rPr>
        <w:t>eed intake</w:t>
      </w:r>
      <w:r w:rsidR="00715F71">
        <w:rPr>
          <w:rFonts w:ascii="Times New Roman" w:hAnsi="Times New Roman" w:cs="Times New Roman"/>
          <w:sz w:val="24"/>
          <w:szCs w:val="24"/>
        </w:rPr>
        <w:t xml:space="preserve"> </w:t>
      </w:r>
      <w:r w:rsidR="00715F71" w:rsidRPr="00715F71">
        <w:rPr>
          <w:rFonts w:ascii="Times New Roman" w:hAnsi="Times New Roman" w:cs="Times New Roman"/>
          <w:sz w:val="24"/>
          <w:szCs w:val="24"/>
        </w:rPr>
        <w:t>(Table 2) were similar among groups</w:t>
      </w:r>
      <w:r w:rsidR="00715F71">
        <w:rPr>
          <w:rFonts w:ascii="Times New Roman" w:hAnsi="Times New Roman" w:cs="Times New Roman"/>
          <w:sz w:val="24"/>
          <w:szCs w:val="24"/>
        </w:rPr>
        <w:t>. It was the same for</w:t>
      </w:r>
      <w:r w:rsidR="00715F71" w:rsidRPr="00715F71">
        <w:rPr>
          <w:rFonts w:ascii="Times New Roman" w:hAnsi="Times New Roman" w:cs="Times New Roman"/>
          <w:sz w:val="24"/>
          <w:szCs w:val="24"/>
        </w:rPr>
        <w:t xml:space="preserve"> water intake </w:t>
      </w:r>
      <w:bookmarkStart w:id="1" w:name="_Hlk220449072"/>
      <w:r w:rsidRPr="0094608B">
        <w:rPr>
          <w:rFonts w:ascii="Times New Roman" w:hAnsi="Times New Roman" w:cs="Times New Roman"/>
          <w:sz w:val="24"/>
          <w:szCs w:val="24"/>
        </w:rPr>
        <w:t xml:space="preserve">(Table </w:t>
      </w:r>
      <w:r w:rsidR="009B2F2D">
        <w:rPr>
          <w:rFonts w:ascii="Times New Roman" w:hAnsi="Times New Roman" w:cs="Times New Roman"/>
          <w:sz w:val="24"/>
          <w:szCs w:val="24"/>
        </w:rPr>
        <w:t>3</w:t>
      </w:r>
      <w:r w:rsidRPr="0094608B">
        <w:rPr>
          <w:rFonts w:ascii="Times New Roman" w:hAnsi="Times New Roman" w:cs="Times New Roman"/>
          <w:sz w:val="24"/>
          <w:szCs w:val="24"/>
        </w:rPr>
        <w:t>).</w:t>
      </w:r>
    </w:p>
    <w:bookmarkEnd w:id="1"/>
    <w:p w14:paraId="38D73C64" w14:textId="2F36E960" w:rsidR="00CD1C80" w:rsidRPr="00EC5B62" w:rsidRDefault="00CD1C80" w:rsidP="00CD1C80">
      <w:pPr>
        <w:pStyle w:val="Caption"/>
        <w:keepNext/>
        <w:spacing w:line="360" w:lineRule="auto"/>
        <w:rPr>
          <w:rFonts w:ascii="Times New Roman" w:hAnsi="Times New Roman" w:cs="Times New Roman"/>
          <w:b/>
          <w:bCs/>
          <w:color w:val="000000"/>
          <w:sz w:val="24"/>
          <w:szCs w:val="24"/>
        </w:rPr>
      </w:pPr>
      <w:r w:rsidRPr="00CD1C80">
        <w:rPr>
          <w:rFonts w:ascii="Times New Roman" w:hAnsi="Times New Roman" w:cs="Times New Roman"/>
          <w:b/>
          <w:bCs/>
          <w:i w:val="0"/>
          <w:iCs w:val="0"/>
          <w:color w:val="000000"/>
          <w:sz w:val="24"/>
          <w:szCs w:val="24"/>
        </w:rPr>
        <w:t xml:space="preserve">Table </w:t>
      </w:r>
      <w:r w:rsidR="009B2F2D">
        <w:rPr>
          <w:rFonts w:ascii="Times New Roman" w:hAnsi="Times New Roman" w:cs="Times New Roman"/>
          <w:b/>
          <w:bCs/>
          <w:i w:val="0"/>
          <w:iCs w:val="0"/>
          <w:color w:val="000000"/>
          <w:sz w:val="24"/>
          <w:szCs w:val="24"/>
        </w:rPr>
        <w:t>2</w:t>
      </w:r>
      <w:r>
        <w:rPr>
          <w:rFonts w:ascii="Times New Roman" w:hAnsi="Times New Roman" w:cs="Times New Roman"/>
          <w:b/>
          <w:bCs/>
          <w:i w:val="0"/>
          <w:iCs w:val="0"/>
          <w:color w:val="000000"/>
          <w:sz w:val="24"/>
          <w:szCs w:val="24"/>
        </w:rPr>
        <w:t xml:space="preserve"> </w:t>
      </w:r>
      <w:r w:rsidRPr="00CD1C80">
        <w:rPr>
          <w:rFonts w:ascii="Times New Roman" w:hAnsi="Times New Roman" w:cs="Times New Roman"/>
          <w:b/>
          <w:bCs/>
          <w:i w:val="0"/>
          <w:iCs w:val="0"/>
          <w:color w:val="000000"/>
          <w:sz w:val="24"/>
          <w:szCs w:val="24"/>
        </w:rPr>
        <w:t>: Changes in food intake of chickens according to age</w:t>
      </w:r>
    </w:p>
    <w:tbl>
      <w:tblPr>
        <w:tblW w:w="9727" w:type="dxa"/>
        <w:jc w:val="center"/>
        <w:tblCellMar>
          <w:left w:w="70" w:type="dxa"/>
          <w:right w:w="70" w:type="dxa"/>
        </w:tblCellMar>
        <w:tblLook w:val="04A0" w:firstRow="1" w:lastRow="0" w:firstColumn="1" w:lastColumn="0" w:noHBand="0" w:noVBand="1"/>
      </w:tblPr>
      <w:tblGrid>
        <w:gridCol w:w="1057"/>
        <w:gridCol w:w="976"/>
        <w:gridCol w:w="976"/>
        <w:gridCol w:w="976"/>
        <w:gridCol w:w="983"/>
        <w:gridCol w:w="944"/>
        <w:gridCol w:w="944"/>
        <w:gridCol w:w="983"/>
        <w:gridCol w:w="944"/>
        <w:gridCol w:w="944"/>
      </w:tblGrid>
      <w:tr w:rsidR="00CD1C80" w:rsidRPr="005354E3" w14:paraId="73110509" w14:textId="77777777" w:rsidTr="00591CA6">
        <w:trPr>
          <w:trHeight w:val="306"/>
          <w:jc w:val="center"/>
        </w:trPr>
        <w:tc>
          <w:tcPr>
            <w:tcW w:w="1057" w:type="dxa"/>
            <w:vMerge w:val="restart"/>
            <w:tcBorders>
              <w:top w:val="single" w:sz="8" w:space="0" w:color="auto"/>
              <w:left w:val="nil"/>
              <w:bottom w:val="single" w:sz="8" w:space="0" w:color="000000"/>
              <w:right w:val="nil"/>
            </w:tcBorders>
            <w:vAlign w:val="center"/>
            <w:hideMark/>
          </w:tcPr>
          <w:p w14:paraId="3434A577" w14:textId="1288D250" w:rsidR="00CD1C80" w:rsidRPr="005354E3" w:rsidRDefault="00CD1C80" w:rsidP="00591CA6">
            <w:pPr>
              <w:spacing w:after="0" w:line="240" w:lineRule="auto"/>
              <w:jc w:val="center"/>
              <w:rPr>
                <w:rFonts w:ascii="Times New Roman" w:eastAsia="Times New Roman" w:hAnsi="Times New Roman" w:cs="Times New Roman"/>
                <w:b/>
                <w:bCs/>
                <w:color w:val="000000"/>
                <w:sz w:val="20"/>
                <w:szCs w:val="20"/>
                <w:lang w:val="fr-CI" w:eastAsia="fr-CI"/>
              </w:rPr>
            </w:pPr>
            <w:r w:rsidRPr="005354E3">
              <w:rPr>
                <w:rFonts w:ascii="Times New Roman" w:eastAsia="Times New Roman" w:hAnsi="Times New Roman" w:cs="Times New Roman"/>
                <w:b/>
                <w:bCs/>
                <w:color w:val="000000"/>
                <w:sz w:val="20"/>
                <w:szCs w:val="20"/>
                <w:lang w:eastAsia="fr-CI"/>
              </w:rPr>
              <w:t xml:space="preserve">AGE </w:t>
            </w:r>
            <w:r>
              <w:rPr>
                <w:rFonts w:ascii="Times New Roman" w:eastAsia="Times New Roman" w:hAnsi="Times New Roman" w:cs="Times New Roman"/>
                <w:b/>
                <w:bCs/>
                <w:color w:val="000000"/>
                <w:sz w:val="20"/>
                <w:szCs w:val="20"/>
                <w:lang w:eastAsia="fr-CI"/>
              </w:rPr>
              <w:t>(Days)</w:t>
            </w:r>
          </w:p>
        </w:tc>
        <w:tc>
          <w:tcPr>
            <w:tcW w:w="976" w:type="dxa"/>
            <w:tcBorders>
              <w:top w:val="single" w:sz="8" w:space="0" w:color="auto"/>
              <w:left w:val="nil"/>
              <w:bottom w:val="single" w:sz="4" w:space="0" w:color="auto"/>
              <w:right w:val="nil"/>
            </w:tcBorders>
            <w:vAlign w:val="center"/>
            <w:hideMark/>
          </w:tcPr>
          <w:p w14:paraId="62BC979A" w14:textId="77777777" w:rsidR="00CD1C80" w:rsidRPr="005354E3" w:rsidRDefault="00CD1C80" w:rsidP="00591CA6">
            <w:pPr>
              <w:spacing w:after="0" w:line="240" w:lineRule="auto"/>
              <w:jc w:val="center"/>
              <w:rPr>
                <w:rFonts w:ascii="Times New Roman" w:eastAsia="Times New Roman" w:hAnsi="Times New Roman" w:cs="Times New Roman"/>
                <w:b/>
                <w:bCs/>
                <w:color w:val="000000"/>
                <w:sz w:val="20"/>
                <w:szCs w:val="20"/>
                <w:lang w:val="fr-CI" w:eastAsia="fr-CI"/>
              </w:rPr>
            </w:pPr>
          </w:p>
        </w:tc>
        <w:tc>
          <w:tcPr>
            <w:tcW w:w="6750" w:type="dxa"/>
            <w:gridSpan w:val="7"/>
            <w:tcBorders>
              <w:top w:val="single" w:sz="8" w:space="0" w:color="auto"/>
              <w:left w:val="nil"/>
              <w:bottom w:val="single" w:sz="8" w:space="0" w:color="auto"/>
              <w:right w:val="nil"/>
            </w:tcBorders>
            <w:vAlign w:val="center"/>
            <w:hideMark/>
          </w:tcPr>
          <w:p w14:paraId="7810D2D2" w14:textId="13E1F39F" w:rsidR="00CD1C80" w:rsidRPr="005354E3" w:rsidRDefault="00CD1C80" w:rsidP="00591CA6">
            <w:pPr>
              <w:spacing w:after="0" w:line="240" w:lineRule="auto"/>
              <w:jc w:val="center"/>
              <w:rPr>
                <w:rFonts w:ascii="Times New Roman" w:eastAsia="Times New Roman" w:hAnsi="Times New Roman" w:cs="Times New Roman"/>
                <w:b/>
                <w:bCs/>
                <w:color w:val="000000"/>
                <w:sz w:val="20"/>
                <w:szCs w:val="20"/>
                <w:lang w:val="fr-CI" w:eastAsia="fr-CI"/>
              </w:rPr>
            </w:pPr>
            <w:r w:rsidRPr="00CD1C80">
              <w:rPr>
                <w:rFonts w:ascii="Times New Roman" w:eastAsia="Times New Roman" w:hAnsi="Times New Roman" w:cs="Times New Roman"/>
                <w:b/>
                <w:bCs/>
                <w:color w:val="000000"/>
                <w:sz w:val="20"/>
                <w:szCs w:val="20"/>
                <w:lang w:eastAsia="fr-CI"/>
              </w:rPr>
              <w:t>AMOUNT OF FOOD CONSUMED (g)</w:t>
            </w:r>
          </w:p>
        </w:tc>
        <w:tc>
          <w:tcPr>
            <w:tcW w:w="944" w:type="dxa"/>
            <w:vMerge w:val="restart"/>
            <w:tcBorders>
              <w:top w:val="single" w:sz="8" w:space="0" w:color="auto"/>
              <w:left w:val="nil"/>
              <w:bottom w:val="single" w:sz="8" w:space="0" w:color="000000"/>
              <w:right w:val="nil"/>
            </w:tcBorders>
            <w:vAlign w:val="center"/>
            <w:hideMark/>
          </w:tcPr>
          <w:p w14:paraId="3874C75D" w14:textId="77777777" w:rsidR="00CD1C80" w:rsidRPr="005354E3" w:rsidRDefault="00CD1C80" w:rsidP="00591CA6">
            <w:pPr>
              <w:spacing w:after="0" w:line="240" w:lineRule="auto"/>
              <w:jc w:val="center"/>
              <w:rPr>
                <w:rFonts w:ascii="Times New Roman" w:eastAsia="Times New Roman" w:hAnsi="Times New Roman" w:cs="Times New Roman"/>
                <w:b/>
                <w:bCs/>
                <w:color w:val="000000"/>
                <w:sz w:val="20"/>
                <w:szCs w:val="20"/>
                <w:lang w:val="fr-CI" w:eastAsia="fr-CI"/>
              </w:rPr>
            </w:pPr>
            <w:r w:rsidRPr="005354E3">
              <w:rPr>
                <w:rFonts w:ascii="Times New Roman" w:eastAsia="Times New Roman" w:hAnsi="Times New Roman" w:cs="Times New Roman"/>
                <w:b/>
                <w:bCs/>
                <w:color w:val="000000"/>
                <w:sz w:val="20"/>
                <w:szCs w:val="20"/>
                <w:lang w:eastAsia="fr-CI"/>
              </w:rPr>
              <w:t>P- value</w:t>
            </w:r>
          </w:p>
        </w:tc>
      </w:tr>
      <w:tr w:rsidR="00CD1C80" w:rsidRPr="005354E3" w14:paraId="577F1B3B" w14:textId="77777777" w:rsidTr="00591CA6">
        <w:trPr>
          <w:trHeight w:val="283"/>
          <w:jc w:val="center"/>
        </w:trPr>
        <w:tc>
          <w:tcPr>
            <w:tcW w:w="1057" w:type="dxa"/>
            <w:vMerge/>
            <w:tcBorders>
              <w:top w:val="single" w:sz="8" w:space="0" w:color="auto"/>
              <w:left w:val="nil"/>
              <w:bottom w:val="single" w:sz="8" w:space="0" w:color="000000"/>
              <w:right w:val="nil"/>
            </w:tcBorders>
            <w:vAlign w:val="center"/>
            <w:hideMark/>
          </w:tcPr>
          <w:p w14:paraId="6EFB2AB2" w14:textId="77777777" w:rsidR="00CD1C80" w:rsidRPr="005354E3" w:rsidRDefault="00CD1C80" w:rsidP="00591CA6">
            <w:pPr>
              <w:spacing w:after="0" w:line="240" w:lineRule="auto"/>
              <w:jc w:val="center"/>
              <w:rPr>
                <w:rFonts w:ascii="Times New Roman" w:eastAsia="Times New Roman" w:hAnsi="Times New Roman" w:cs="Times New Roman"/>
                <w:b/>
                <w:bCs/>
                <w:color w:val="000000"/>
                <w:sz w:val="20"/>
                <w:szCs w:val="20"/>
                <w:lang w:val="fr-CI" w:eastAsia="fr-CI"/>
              </w:rPr>
            </w:pPr>
          </w:p>
        </w:tc>
        <w:tc>
          <w:tcPr>
            <w:tcW w:w="976" w:type="dxa"/>
            <w:tcBorders>
              <w:top w:val="nil"/>
              <w:left w:val="nil"/>
              <w:bottom w:val="single" w:sz="8" w:space="0" w:color="auto"/>
              <w:right w:val="nil"/>
            </w:tcBorders>
            <w:vAlign w:val="center"/>
            <w:hideMark/>
          </w:tcPr>
          <w:p w14:paraId="34A1D564" w14:textId="77777777" w:rsidR="00CD1C80" w:rsidRPr="005354E3" w:rsidRDefault="00CD1C80" w:rsidP="00591CA6">
            <w:pPr>
              <w:spacing w:after="0" w:line="240" w:lineRule="auto"/>
              <w:jc w:val="center"/>
              <w:rPr>
                <w:rFonts w:ascii="Times New Roman" w:eastAsia="Times New Roman" w:hAnsi="Times New Roman" w:cs="Times New Roman"/>
                <w:b/>
                <w:bCs/>
                <w:color w:val="000000"/>
                <w:sz w:val="20"/>
                <w:szCs w:val="20"/>
                <w:lang w:val="fr-CI" w:eastAsia="fr-CI"/>
              </w:rPr>
            </w:pPr>
            <w:r w:rsidRPr="005354E3">
              <w:rPr>
                <w:rFonts w:ascii="Times New Roman" w:eastAsia="Times New Roman" w:hAnsi="Times New Roman" w:cs="Times New Roman"/>
                <w:b/>
                <w:bCs/>
                <w:color w:val="000000"/>
                <w:sz w:val="20"/>
                <w:szCs w:val="20"/>
                <w:lang w:val="fr-CI" w:eastAsia="fr-CI"/>
              </w:rPr>
              <w:t>R0</w:t>
            </w:r>
          </w:p>
        </w:tc>
        <w:tc>
          <w:tcPr>
            <w:tcW w:w="976" w:type="dxa"/>
            <w:tcBorders>
              <w:top w:val="nil"/>
              <w:left w:val="nil"/>
              <w:bottom w:val="single" w:sz="8" w:space="0" w:color="auto"/>
              <w:right w:val="nil"/>
            </w:tcBorders>
            <w:vAlign w:val="center"/>
            <w:hideMark/>
          </w:tcPr>
          <w:p w14:paraId="3F84385E" w14:textId="77777777" w:rsidR="00CD1C80" w:rsidRPr="005354E3" w:rsidRDefault="00CD1C80" w:rsidP="00591CA6">
            <w:pPr>
              <w:spacing w:after="0" w:line="240" w:lineRule="auto"/>
              <w:jc w:val="center"/>
              <w:rPr>
                <w:rFonts w:ascii="Times New Roman" w:eastAsia="Times New Roman" w:hAnsi="Times New Roman" w:cs="Times New Roman"/>
                <w:b/>
                <w:bCs/>
                <w:color w:val="000000"/>
                <w:sz w:val="20"/>
                <w:szCs w:val="20"/>
                <w:lang w:val="fr-CI" w:eastAsia="fr-CI"/>
              </w:rPr>
            </w:pPr>
            <w:r w:rsidRPr="005354E3">
              <w:rPr>
                <w:rFonts w:ascii="Times New Roman" w:eastAsia="Times New Roman" w:hAnsi="Times New Roman" w:cs="Times New Roman"/>
                <w:b/>
                <w:bCs/>
                <w:color w:val="000000"/>
                <w:sz w:val="20"/>
                <w:szCs w:val="20"/>
                <w:lang w:eastAsia="fr-CI"/>
              </w:rPr>
              <w:t>R</w:t>
            </w:r>
            <w:r w:rsidRPr="005354E3">
              <w:rPr>
                <w:rFonts w:ascii="Times New Roman" w:eastAsia="Times New Roman" w:hAnsi="Times New Roman" w:cs="Times New Roman"/>
                <w:b/>
                <w:bCs/>
                <w:color w:val="000000"/>
                <w:sz w:val="20"/>
                <w:szCs w:val="20"/>
                <w:vertAlign w:val="subscript"/>
                <w:lang w:eastAsia="fr-CI"/>
              </w:rPr>
              <w:t>1</w:t>
            </w:r>
          </w:p>
        </w:tc>
        <w:tc>
          <w:tcPr>
            <w:tcW w:w="976" w:type="dxa"/>
            <w:tcBorders>
              <w:top w:val="nil"/>
              <w:left w:val="nil"/>
              <w:bottom w:val="single" w:sz="8" w:space="0" w:color="auto"/>
              <w:right w:val="nil"/>
            </w:tcBorders>
            <w:vAlign w:val="center"/>
            <w:hideMark/>
          </w:tcPr>
          <w:p w14:paraId="4E733C39" w14:textId="77777777" w:rsidR="00CD1C80" w:rsidRPr="005354E3" w:rsidRDefault="00CD1C80" w:rsidP="00591CA6">
            <w:pPr>
              <w:spacing w:after="0" w:line="240" w:lineRule="auto"/>
              <w:jc w:val="center"/>
              <w:rPr>
                <w:rFonts w:ascii="Times New Roman" w:eastAsia="Times New Roman" w:hAnsi="Times New Roman" w:cs="Times New Roman"/>
                <w:b/>
                <w:bCs/>
                <w:color w:val="000000"/>
                <w:sz w:val="20"/>
                <w:szCs w:val="20"/>
                <w:lang w:val="fr-CI" w:eastAsia="fr-CI"/>
              </w:rPr>
            </w:pPr>
            <w:r w:rsidRPr="005354E3">
              <w:rPr>
                <w:rFonts w:ascii="Times New Roman" w:eastAsia="Times New Roman" w:hAnsi="Times New Roman" w:cs="Times New Roman"/>
                <w:b/>
                <w:bCs/>
                <w:color w:val="000000"/>
                <w:sz w:val="20"/>
                <w:szCs w:val="20"/>
                <w:lang w:eastAsia="fr-CI"/>
              </w:rPr>
              <w:t>R</w:t>
            </w:r>
            <w:r w:rsidRPr="005354E3">
              <w:rPr>
                <w:rFonts w:ascii="Times New Roman" w:eastAsia="Times New Roman" w:hAnsi="Times New Roman" w:cs="Times New Roman"/>
                <w:b/>
                <w:bCs/>
                <w:color w:val="000000"/>
                <w:sz w:val="20"/>
                <w:szCs w:val="20"/>
                <w:vertAlign w:val="subscript"/>
                <w:lang w:eastAsia="fr-CI"/>
              </w:rPr>
              <w:t>2</w:t>
            </w:r>
          </w:p>
        </w:tc>
        <w:tc>
          <w:tcPr>
            <w:tcW w:w="983" w:type="dxa"/>
            <w:tcBorders>
              <w:top w:val="nil"/>
              <w:left w:val="nil"/>
              <w:bottom w:val="single" w:sz="8" w:space="0" w:color="auto"/>
              <w:right w:val="nil"/>
            </w:tcBorders>
            <w:vAlign w:val="center"/>
            <w:hideMark/>
          </w:tcPr>
          <w:p w14:paraId="35DA3AE3" w14:textId="77777777" w:rsidR="00CD1C80" w:rsidRPr="005354E3" w:rsidRDefault="00CD1C80" w:rsidP="00591CA6">
            <w:pPr>
              <w:spacing w:after="0" w:line="240" w:lineRule="auto"/>
              <w:jc w:val="center"/>
              <w:rPr>
                <w:rFonts w:ascii="Times New Roman" w:eastAsia="Times New Roman" w:hAnsi="Times New Roman" w:cs="Times New Roman"/>
                <w:b/>
                <w:bCs/>
                <w:color w:val="000000"/>
                <w:sz w:val="20"/>
                <w:szCs w:val="20"/>
                <w:lang w:val="fr-CI" w:eastAsia="fr-CI"/>
              </w:rPr>
            </w:pPr>
            <w:r w:rsidRPr="005354E3">
              <w:rPr>
                <w:rFonts w:ascii="Times New Roman" w:eastAsia="Times New Roman" w:hAnsi="Times New Roman" w:cs="Times New Roman"/>
                <w:b/>
                <w:bCs/>
                <w:color w:val="000000"/>
                <w:sz w:val="20"/>
                <w:szCs w:val="20"/>
                <w:lang w:eastAsia="fr-CI"/>
              </w:rPr>
              <w:t>R</w:t>
            </w:r>
            <w:r w:rsidRPr="005354E3">
              <w:rPr>
                <w:rFonts w:ascii="Times New Roman" w:eastAsia="Times New Roman" w:hAnsi="Times New Roman" w:cs="Times New Roman"/>
                <w:b/>
                <w:bCs/>
                <w:color w:val="000000"/>
                <w:sz w:val="20"/>
                <w:szCs w:val="20"/>
                <w:vertAlign w:val="subscript"/>
                <w:lang w:eastAsia="fr-CI"/>
              </w:rPr>
              <w:t>3</w:t>
            </w:r>
          </w:p>
        </w:tc>
        <w:tc>
          <w:tcPr>
            <w:tcW w:w="944" w:type="dxa"/>
            <w:tcBorders>
              <w:top w:val="nil"/>
              <w:left w:val="nil"/>
              <w:bottom w:val="single" w:sz="8" w:space="0" w:color="auto"/>
              <w:right w:val="nil"/>
            </w:tcBorders>
            <w:vAlign w:val="center"/>
            <w:hideMark/>
          </w:tcPr>
          <w:p w14:paraId="1011EAB0" w14:textId="77777777" w:rsidR="00CD1C80" w:rsidRPr="005354E3" w:rsidRDefault="00CD1C80" w:rsidP="00591CA6">
            <w:pPr>
              <w:spacing w:after="0" w:line="240" w:lineRule="auto"/>
              <w:jc w:val="center"/>
              <w:rPr>
                <w:rFonts w:ascii="Times New Roman" w:eastAsia="Times New Roman" w:hAnsi="Times New Roman" w:cs="Times New Roman"/>
                <w:b/>
                <w:bCs/>
                <w:color w:val="000000"/>
                <w:sz w:val="20"/>
                <w:szCs w:val="20"/>
                <w:lang w:val="fr-CI" w:eastAsia="fr-CI"/>
              </w:rPr>
            </w:pPr>
            <w:r w:rsidRPr="005354E3">
              <w:rPr>
                <w:rFonts w:ascii="Times New Roman" w:eastAsia="Times New Roman" w:hAnsi="Times New Roman" w:cs="Times New Roman"/>
                <w:b/>
                <w:bCs/>
                <w:color w:val="000000"/>
                <w:sz w:val="20"/>
                <w:szCs w:val="20"/>
                <w:lang w:eastAsia="fr-CI"/>
              </w:rPr>
              <w:t>R</w:t>
            </w:r>
            <w:r w:rsidRPr="005354E3">
              <w:rPr>
                <w:rFonts w:ascii="Times New Roman" w:eastAsia="Times New Roman" w:hAnsi="Times New Roman" w:cs="Times New Roman"/>
                <w:b/>
                <w:bCs/>
                <w:color w:val="000000"/>
                <w:sz w:val="20"/>
                <w:szCs w:val="20"/>
                <w:vertAlign w:val="subscript"/>
                <w:lang w:eastAsia="fr-CI"/>
              </w:rPr>
              <w:t>4</w:t>
            </w:r>
          </w:p>
        </w:tc>
        <w:tc>
          <w:tcPr>
            <w:tcW w:w="944" w:type="dxa"/>
            <w:tcBorders>
              <w:top w:val="nil"/>
              <w:left w:val="nil"/>
              <w:bottom w:val="single" w:sz="8" w:space="0" w:color="auto"/>
              <w:right w:val="nil"/>
            </w:tcBorders>
            <w:vAlign w:val="center"/>
            <w:hideMark/>
          </w:tcPr>
          <w:p w14:paraId="1A651BB6" w14:textId="77777777" w:rsidR="00CD1C80" w:rsidRPr="005354E3" w:rsidRDefault="00CD1C80" w:rsidP="00591CA6">
            <w:pPr>
              <w:spacing w:after="0" w:line="240" w:lineRule="auto"/>
              <w:jc w:val="center"/>
              <w:rPr>
                <w:rFonts w:ascii="Times New Roman" w:eastAsia="Times New Roman" w:hAnsi="Times New Roman" w:cs="Times New Roman"/>
                <w:b/>
                <w:bCs/>
                <w:color w:val="000000"/>
                <w:sz w:val="20"/>
                <w:szCs w:val="20"/>
                <w:lang w:val="fr-CI" w:eastAsia="fr-CI"/>
              </w:rPr>
            </w:pPr>
            <w:r w:rsidRPr="005354E3">
              <w:rPr>
                <w:rFonts w:ascii="Times New Roman" w:eastAsia="Times New Roman" w:hAnsi="Times New Roman" w:cs="Times New Roman"/>
                <w:b/>
                <w:bCs/>
                <w:color w:val="000000"/>
                <w:sz w:val="20"/>
                <w:szCs w:val="20"/>
                <w:lang w:eastAsia="fr-CI"/>
              </w:rPr>
              <w:t>R</w:t>
            </w:r>
            <w:r w:rsidRPr="005354E3">
              <w:rPr>
                <w:rFonts w:ascii="Times New Roman" w:eastAsia="Times New Roman" w:hAnsi="Times New Roman" w:cs="Times New Roman"/>
                <w:b/>
                <w:bCs/>
                <w:color w:val="000000"/>
                <w:sz w:val="20"/>
                <w:szCs w:val="20"/>
                <w:vertAlign w:val="subscript"/>
                <w:lang w:eastAsia="fr-CI"/>
              </w:rPr>
              <w:t>5</w:t>
            </w:r>
          </w:p>
        </w:tc>
        <w:tc>
          <w:tcPr>
            <w:tcW w:w="983" w:type="dxa"/>
            <w:tcBorders>
              <w:top w:val="nil"/>
              <w:left w:val="nil"/>
              <w:bottom w:val="single" w:sz="8" w:space="0" w:color="auto"/>
              <w:right w:val="nil"/>
            </w:tcBorders>
            <w:vAlign w:val="center"/>
            <w:hideMark/>
          </w:tcPr>
          <w:p w14:paraId="33E4CA51" w14:textId="77777777" w:rsidR="00CD1C80" w:rsidRPr="005354E3" w:rsidRDefault="00CD1C80" w:rsidP="00591CA6">
            <w:pPr>
              <w:spacing w:after="0" w:line="240" w:lineRule="auto"/>
              <w:jc w:val="center"/>
              <w:rPr>
                <w:rFonts w:ascii="Times New Roman" w:eastAsia="Times New Roman" w:hAnsi="Times New Roman" w:cs="Times New Roman"/>
                <w:b/>
                <w:bCs/>
                <w:color w:val="000000"/>
                <w:sz w:val="20"/>
                <w:szCs w:val="20"/>
                <w:lang w:val="fr-CI" w:eastAsia="fr-CI"/>
              </w:rPr>
            </w:pPr>
            <w:r w:rsidRPr="005354E3">
              <w:rPr>
                <w:rFonts w:ascii="Times New Roman" w:eastAsia="Times New Roman" w:hAnsi="Times New Roman" w:cs="Times New Roman"/>
                <w:b/>
                <w:bCs/>
                <w:color w:val="000000"/>
                <w:sz w:val="20"/>
                <w:szCs w:val="20"/>
                <w:lang w:eastAsia="fr-CI"/>
              </w:rPr>
              <w:t>R</w:t>
            </w:r>
            <w:r w:rsidRPr="005354E3">
              <w:rPr>
                <w:rFonts w:ascii="Times New Roman" w:eastAsia="Times New Roman" w:hAnsi="Times New Roman" w:cs="Times New Roman"/>
                <w:b/>
                <w:bCs/>
                <w:color w:val="000000"/>
                <w:sz w:val="20"/>
                <w:szCs w:val="20"/>
                <w:vertAlign w:val="subscript"/>
                <w:lang w:eastAsia="fr-CI"/>
              </w:rPr>
              <w:t>6</w:t>
            </w:r>
          </w:p>
        </w:tc>
        <w:tc>
          <w:tcPr>
            <w:tcW w:w="944" w:type="dxa"/>
            <w:tcBorders>
              <w:top w:val="nil"/>
              <w:left w:val="nil"/>
              <w:bottom w:val="single" w:sz="8" w:space="0" w:color="auto"/>
              <w:right w:val="nil"/>
            </w:tcBorders>
            <w:vAlign w:val="center"/>
            <w:hideMark/>
          </w:tcPr>
          <w:p w14:paraId="6B325DEA" w14:textId="77777777" w:rsidR="00CD1C80" w:rsidRPr="005354E3" w:rsidRDefault="00CD1C80" w:rsidP="00591CA6">
            <w:pPr>
              <w:spacing w:after="0" w:line="240" w:lineRule="auto"/>
              <w:jc w:val="center"/>
              <w:rPr>
                <w:rFonts w:ascii="Times New Roman" w:eastAsia="Times New Roman" w:hAnsi="Times New Roman" w:cs="Times New Roman"/>
                <w:b/>
                <w:bCs/>
                <w:color w:val="000000"/>
                <w:sz w:val="20"/>
                <w:szCs w:val="20"/>
                <w:lang w:val="fr-CI" w:eastAsia="fr-CI"/>
              </w:rPr>
            </w:pPr>
            <w:r w:rsidRPr="005354E3">
              <w:rPr>
                <w:rFonts w:ascii="Times New Roman" w:eastAsia="Times New Roman" w:hAnsi="Times New Roman" w:cs="Times New Roman"/>
                <w:b/>
                <w:bCs/>
                <w:color w:val="000000"/>
                <w:sz w:val="20"/>
                <w:szCs w:val="20"/>
                <w:lang w:eastAsia="fr-CI"/>
              </w:rPr>
              <w:t>R</w:t>
            </w:r>
            <w:r w:rsidRPr="005354E3">
              <w:rPr>
                <w:rFonts w:ascii="Times New Roman" w:eastAsia="Times New Roman" w:hAnsi="Times New Roman" w:cs="Times New Roman"/>
                <w:b/>
                <w:bCs/>
                <w:color w:val="000000"/>
                <w:sz w:val="20"/>
                <w:szCs w:val="20"/>
                <w:vertAlign w:val="subscript"/>
                <w:lang w:eastAsia="fr-CI"/>
              </w:rPr>
              <w:t>7</w:t>
            </w:r>
          </w:p>
        </w:tc>
        <w:tc>
          <w:tcPr>
            <w:tcW w:w="944" w:type="dxa"/>
            <w:vMerge/>
            <w:tcBorders>
              <w:top w:val="single" w:sz="8" w:space="0" w:color="auto"/>
              <w:left w:val="nil"/>
              <w:bottom w:val="single" w:sz="8" w:space="0" w:color="000000"/>
              <w:right w:val="nil"/>
            </w:tcBorders>
            <w:vAlign w:val="center"/>
            <w:hideMark/>
          </w:tcPr>
          <w:p w14:paraId="0649C7B5" w14:textId="77777777" w:rsidR="00CD1C80" w:rsidRPr="005354E3" w:rsidRDefault="00CD1C80" w:rsidP="00591CA6">
            <w:pPr>
              <w:spacing w:after="0" w:line="240" w:lineRule="auto"/>
              <w:jc w:val="center"/>
              <w:rPr>
                <w:rFonts w:ascii="Times New Roman" w:eastAsia="Times New Roman" w:hAnsi="Times New Roman" w:cs="Times New Roman"/>
                <w:b/>
                <w:bCs/>
                <w:color w:val="000000"/>
                <w:sz w:val="20"/>
                <w:szCs w:val="20"/>
                <w:lang w:val="fr-CI" w:eastAsia="fr-CI"/>
              </w:rPr>
            </w:pPr>
          </w:p>
        </w:tc>
      </w:tr>
      <w:tr w:rsidR="00CD1C80" w:rsidRPr="005354E3" w14:paraId="174B90C3" w14:textId="77777777" w:rsidTr="00591CA6">
        <w:trPr>
          <w:trHeight w:val="545"/>
          <w:jc w:val="center"/>
        </w:trPr>
        <w:tc>
          <w:tcPr>
            <w:tcW w:w="1057" w:type="dxa"/>
            <w:tcBorders>
              <w:top w:val="nil"/>
              <w:left w:val="nil"/>
              <w:bottom w:val="nil"/>
              <w:right w:val="nil"/>
            </w:tcBorders>
            <w:vAlign w:val="center"/>
            <w:hideMark/>
          </w:tcPr>
          <w:p w14:paraId="42449447" w14:textId="77777777" w:rsidR="00CD1C80" w:rsidRPr="005354E3" w:rsidRDefault="00CD1C80" w:rsidP="00591CA6">
            <w:pPr>
              <w:spacing w:after="0" w:line="240" w:lineRule="auto"/>
              <w:jc w:val="center"/>
              <w:rPr>
                <w:rFonts w:ascii="Times New Roman" w:eastAsia="Times New Roman" w:hAnsi="Times New Roman" w:cs="Times New Roman"/>
                <w:color w:val="000000"/>
                <w:lang w:val="fr-CI" w:eastAsia="fr-CI"/>
              </w:rPr>
            </w:pPr>
            <w:r w:rsidRPr="005354E3">
              <w:rPr>
                <w:rFonts w:ascii="Times New Roman" w:eastAsia="Times New Roman" w:hAnsi="Times New Roman" w:cs="Times New Roman"/>
                <w:color w:val="000000"/>
                <w:lang w:eastAsia="fr-CI"/>
              </w:rPr>
              <w:t>J21</w:t>
            </w:r>
          </w:p>
        </w:tc>
        <w:tc>
          <w:tcPr>
            <w:tcW w:w="976" w:type="dxa"/>
            <w:tcBorders>
              <w:top w:val="nil"/>
              <w:left w:val="nil"/>
              <w:bottom w:val="nil"/>
              <w:right w:val="nil"/>
            </w:tcBorders>
            <w:vAlign w:val="center"/>
            <w:hideMark/>
          </w:tcPr>
          <w:p w14:paraId="5BF94C92" w14:textId="77777777" w:rsidR="00CD1C80" w:rsidRPr="005354E3" w:rsidRDefault="00CD1C80" w:rsidP="00591CA6">
            <w:pPr>
              <w:spacing w:after="0" w:line="240" w:lineRule="auto"/>
              <w:jc w:val="center"/>
              <w:rPr>
                <w:rFonts w:ascii="Times New Roman" w:eastAsia="Times New Roman" w:hAnsi="Times New Roman" w:cs="Times New Roman"/>
                <w:color w:val="000000"/>
                <w:lang w:val="fr-CI" w:eastAsia="fr-CI"/>
              </w:rPr>
            </w:pPr>
            <w:r w:rsidRPr="005354E3">
              <w:rPr>
                <w:rFonts w:ascii="Times New Roman" w:eastAsia="Times New Roman" w:hAnsi="Times New Roman" w:cs="Times New Roman"/>
                <w:color w:val="000000"/>
                <w:lang w:val="fr-CI" w:eastAsia="fr-CI"/>
              </w:rPr>
              <w:t>598.95±</w:t>
            </w:r>
          </w:p>
          <w:p w14:paraId="05FB62A5" w14:textId="1015C3E4" w:rsidR="00CD1C80" w:rsidRPr="005354E3" w:rsidRDefault="00CD1C80" w:rsidP="00591CA6">
            <w:pPr>
              <w:spacing w:after="0" w:line="240" w:lineRule="auto"/>
              <w:jc w:val="center"/>
              <w:rPr>
                <w:rFonts w:ascii="Times New Roman" w:eastAsia="Times New Roman" w:hAnsi="Times New Roman" w:cs="Times New Roman"/>
                <w:color w:val="000000"/>
                <w:lang w:val="fr-CI" w:eastAsia="fr-CI"/>
              </w:rPr>
            </w:pPr>
            <w:r w:rsidRPr="005354E3">
              <w:rPr>
                <w:rFonts w:ascii="Times New Roman" w:eastAsia="Times New Roman" w:hAnsi="Times New Roman" w:cs="Times New Roman"/>
                <w:color w:val="000000"/>
                <w:lang w:val="fr-CI" w:eastAsia="fr-CI"/>
              </w:rPr>
              <w:t>5</w:t>
            </w:r>
            <w:r w:rsidR="00022F4D">
              <w:rPr>
                <w:rFonts w:ascii="Times New Roman" w:eastAsia="Times New Roman" w:hAnsi="Times New Roman" w:cs="Times New Roman"/>
                <w:color w:val="000000"/>
                <w:lang w:val="fr-CI" w:eastAsia="fr-CI"/>
              </w:rPr>
              <w:t>.</w:t>
            </w:r>
            <w:r w:rsidRPr="005354E3">
              <w:rPr>
                <w:rFonts w:ascii="Times New Roman" w:eastAsia="Times New Roman" w:hAnsi="Times New Roman" w:cs="Times New Roman"/>
                <w:color w:val="000000"/>
                <w:lang w:val="fr-CI" w:eastAsia="fr-CI"/>
              </w:rPr>
              <w:t>65</w:t>
            </w:r>
            <w:r w:rsidRPr="00022F4D">
              <w:rPr>
                <w:rFonts w:ascii="Times New Roman" w:eastAsia="Times New Roman" w:hAnsi="Times New Roman" w:cs="Times New Roman"/>
                <w:color w:val="000000"/>
                <w:vertAlign w:val="superscript"/>
                <w:lang w:val="fr-CI" w:eastAsia="fr-CI"/>
              </w:rPr>
              <w:t>a</w:t>
            </w:r>
          </w:p>
        </w:tc>
        <w:tc>
          <w:tcPr>
            <w:tcW w:w="976" w:type="dxa"/>
            <w:tcBorders>
              <w:top w:val="nil"/>
              <w:left w:val="nil"/>
              <w:bottom w:val="nil"/>
              <w:right w:val="nil"/>
            </w:tcBorders>
            <w:vAlign w:val="center"/>
            <w:hideMark/>
          </w:tcPr>
          <w:p w14:paraId="1804131C" w14:textId="20C11042" w:rsidR="00CD1C80" w:rsidRPr="005354E3" w:rsidRDefault="00CD1C80" w:rsidP="00591CA6">
            <w:pPr>
              <w:spacing w:after="0" w:line="240" w:lineRule="auto"/>
              <w:jc w:val="center"/>
              <w:rPr>
                <w:rFonts w:ascii="Times New Roman" w:eastAsia="Times New Roman" w:hAnsi="Times New Roman" w:cs="Times New Roman"/>
                <w:color w:val="000000"/>
                <w:lang w:val="fr-CI" w:eastAsia="fr-CI"/>
              </w:rPr>
            </w:pPr>
            <w:r w:rsidRPr="005354E3">
              <w:rPr>
                <w:rFonts w:ascii="Times New Roman" w:eastAsia="Times New Roman" w:hAnsi="Times New Roman" w:cs="Times New Roman"/>
                <w:color w:val="000000"/>
                <w:lang w:eastAsia="fr-CI"/>
              </w:rPr>
              <w:t>580.03± 17</w:t>
            </w:r>
            <w:r w:rsidR="00022F4D">
              <w:rPr>
                <w:rFonts w:ascii="Times New Roman" w:eastAsia="Times New Roman" w:hAnsi="Times New Roman" w:cs="Times New Roman"/>
                <w:color w:val="000000"/>
                <w:lang w:eastAsia="fr-CI"/>
              </w:rPr>
              <w:t>.</w:t>
            </w:r>
            <w:r w:rsidRPr="005354E3">
              <w:rPr>
                <w:rFonts w:ascii="Times New Roman" w:eastAsia="Times New Roman" w:hAnsi="Times New Roman" w:cs="Times New Roman"/>
                <w:color w:val="000000"/>
                <w:lang w:eastAsia="fr-CI"/>
              </w:rPr>
              <w:t>33</w:t>
            </w:r>
            <w:r w:rsidRPr="005354E3">
              <w:rPr>
                <w:rFonts w:ascii="Times New Roman" w:eastAsia="Times New Roman" w:hAnsi="Times New Roman" w:cs="Times New Roman"/>
                <w:color w:val="000000"/>
                <w:vertAlign w:val="superscript"/>
                <w:lang w:eastAsia="fr-CI"/>
              </w:rPr>
              <w:t>ã</w:t>
            </w:r>
          </w:p>
        </w:tc>
        <w:tc>
          <w:tcPr>
            <w:tcW w:w="976" w:type="dxa"/>
            <w:tcBorders>
              <w:top w:val="nil"/>
              <w:left w:val="nil"/>
              <w:bottom w:val="nil"/>
              <w:right w:val="nil"/>
            </w:tcBorders>
            <w:vAlign w:val="center"/>
            <w:hideMark/>
          </w:tcPr>
          <w:p w14:paraId="6F5DD15E" w14:textId="75015DAD" w:rsidR="00CD1C80" w:rsidRPr="005354E3" w:rsidRDefault="00CD1C80" w:rsidP="00591CA6">
            <w:pPr>
              <w:spacing w:after="0" w:line="240" w:lineRule="auto"/>
              <w:jc w:val="center"/>
              <w:rPr>
                <w:rFonts w:ascii="Times New Roman" w:eastAsia="Times New Roman" w:hAnsi="Times New Roman" w:cs="Times New Roman"/>
                <w:color w:val="000000"/>
                <w:lang w:val="fr-CI" w:eastAsia="fr-CI"/>
              </w:rPr>
            </w:pPr>
            <w:r w:rsidRPr="005354E3">
              <w:rPr>
                <w:rFonts w:ascii="Times New Roman" w:eastAsia="Times New Roman" w:hAnsi="Times New Roman" w:cs="Times New Roman"/>
                <w:color w:val="000000"/>
                <w:lang w:eastAsia="fr-CI"/>
              </w:rPr>
              <w:t>593.95± 4</w:t>
            </w:r>
            <w:r w:rsidR="00022F4D">
              <w:rPr>
                <w:rFonts w:ascii="Times New Roman" w:eastAsia="Times New Roman" w:hAnsi="Times New Roman" w:cs="Times New Roman"/>
                <w:color w:val="000000"/>
                <w:lang w:eastAsia="fr-CI"/>
              </w:rPr>
              <w:t>.</w:t>
            </w:r>
            <w:r w:rsidRPr="005354E3">
              <w:rPr>
                <w:rFonts w:ascii="Times New Roman" w:eastAsia="Times New Roman" w:hAnsi="Times New Roman" w:cs="Times New Roman"/>
                <w:color w:val="000000"/>
                <w:lang w:eastAsia="fr-CI"/>
              </w:rPr>
              <w:t>55</w:t>
            </w:r>
            <w:r w:rsidRPr="005354E3">
              <w:rPr>
                <w:rFonts w:ascii="Times New Roman" w:eastAsia="Times New Roman" w:hAnsi="Times New Roman" w:cs="Times New Roman"/>
                <w:color w:val="000000"/>
                <w:vertAlign w:val="superscript"/>
                <w:lang w:eastAsia="fr-CI"/>
              </w:rPr>
              <w:t>a</w:t>
            </w:r>
          </w:p>
        </w:tc>
        <w:tc>
          <w:tcPr>
            <w:tcW w:w="983" w:type="dxa"/>
            <w:tcBorders>
              <w:top w:val="nil"/>
              <w:left w:val="nil"/>
              <w:bottom w:val="nil"/>
              <w:right w:val="nil"/>
            </w:tcBorders>
            <w:vAlign w:val="center"/>
            <w:hideMark/>
          </w:tcPr>
          <w:p w14:paraId="7D35E5D3" w14:textId="77777777" w:rsidR="00CD1C80" w:rsidRPr="005354E3" w:rsidRDefault="00CD1C80" w:rsidP="00591CA6">
            <w:pPr>
              <w:spacing w:after="0" w:line="240" w:lineRule="auto"/>
              <w:jc w:val="center"/>
              <w:rPr>
                <w:rFonts w:ascii="Times New Roman" w:eastAsia="Times New Roman" w:hAnsi="Times New Roman" w:cs="Times New Roman"/>
                <w:color w:val="000000"/>
                <w:lang w:eastAsia="fr-CI"/>
              </w:rPr>
            </w:pPr>
            <w:r w:rsidRPr="005354E3">
              <w:rPr>
                <w:rFonts w:ascii="Times New Roman" w:eastAsia="Times New Roman" w:hAnsi="Times New Roman" w:cs="Times New Roman"/>
                <w:color w:val="000000"/>
                <w:lang w:eastAsia="fr-CI"/>
              </w:rPr>
              <w:t>600.87±</w:t>
            </w:r>
          </w:p>
          <w:p w14:paraId="17BED866" w14:textId="2FA826B9" w:rsidR="00CD1C80" w:rsidRPr="005354E3" w:rsidRDefault="00CD1C80" w:rsidP="00591CA6">
            <w:pPr>
              <w:spacing w:after="0" w:line="240" w:lineRule="auto"/>
              <w:jc w:val="center"/>
              <w:rPr>
                <w:rFonts w:ascii="Times New Roman" w:eastAsia="Times New Roman" w:hAnsi="Times New Roman" w:cs="Times New Roman"/>
                <w:color w:val="000000"/>
                <w:lang w:val="fr-CI" w:eastAsia="fr-CI"/>
              </w:rPr>
            </w:pPr>
            <w:r w:rsidRPr="005354E3">
              <w:rPr>
                <w:rFonts w:ascii="Times New Roman" w:eastAsia="Times New Roman" w:hAnsi="Times New Roman" w:cs="Times New Roman"/>
                <w:color w:val="000000"/>
                <w:lang w:eastAsia="fr-CI"/>
              </w:rPr>
              <w:t>2</w:t>
            </w:r>
            <w:r w:rsidR="00022F4D">
              <w:rPr>
                <w:rFonts w:ascii="Times New Roman" w:eastAsia="Times New Roman" w:hAnsi="Times New Roman" w:cs="Times New Roman"/>
                <w:color w:val="000000"/>
                <w:lang w:eastAsia="fr-CI"/>
              </w:rPr>
              <w:t>.</w:t>
            </w:r>
            <w:r w:rsidRPr="005354E3">
              <w:rPr>
                <w:rFonts w:ascii="Times New Roman" w:eastAsia="Times New Roman" w:hAnsi="Times New Roman" w:cs="Times New Roman"/>
                <w:color w:val="000000"/>
                <w:lang w:eastAsia="fr-CI"/>
              </w:rPr>
              <w:t>16</w:t>
            </w:r>
            <w:r w:rsidRPr="005354E3">
              <w:rPr>
                <w:rFonts w:ascii="Times New Roman" w:eastAsia="Times New Roman" w:hAnsi="Times New Roman" w:cs="Times New Roman"/>
                <w:color w:val="000000"/>
                <w:vertAlign w:val="superscript"/>
                <w:lang w:eastAsia="fr-CI"/>
              </w:rPr>
              <w:t>a</w:t>
            </w:r>
          </w:p>
        </w:tc>
        <w:tc>
          <w:tcPr>
            <w:tcW w:w="944" w:type="dxa"/>
            <w:tcBorders>
              <w:top w:val="nil"/>
              <w:left w:val="nil"/>
              <w:bottom w:val="nil"/>
              <w:right w:val="nil"/>
            </w:tcBorders>
            <w:vAlign w:val="center"/>
            <w:hideMark/>
          </w:tcPr>
          <w:p w14:paraId="0F808791" w14:textId="22C7964A" w:rsidR="00CD1C80" w:rsidRPr="005354E3" w:rsidRDefault="00CD1C80" w:rsidP="00591CA6">
            <w:pPr>
              <w:spacing w:after="0" w:line="240" w:lineRule="auto"/>
              <w:jc w:val="center"/>
              <w:rPr>
                <w:rFonts w:ascii="Times New Roman" w:eastAsia="Times New Roman" w:hAnsi="Times New Roman" w:cs="Times New Roman"/>
                <w:color w:val="000000"/>
                <w:lang w:val="fr-CI" w:eastAsia="fr-CI"/>
              </w:rPr>
            </w:pPr>
            <w:r w:rsidRPr="005354E3">
              <w:rPr>
                <w:rFonts w:ascii="Times New Roman" w:eastAsia="Times New Roman" w:hAnsi="Times New Roman" w:cs="Times New Roman"/>
                <w:color w:val="000000"/>
                <w:lang w:eastAsia="fr-CI"/>
              </w:rPr>
              <w:t>585.85± 13</w:t>
            </w:r>
            <w:r w:rsidR="00022F4D">
              <w:rPr>
                <w:rFonts w:ascii="Times New Roman" w:eastAsia="Times New Roman" w:hAnsi="Times New Roman" w:cs="Times New Roman"/>
                <w:color w:val="000000"/>
                <w:lang w:eastAsia="fr-CI"/>
              </w:rPr>
              <w:t>.</w:t>
            </w:r>
            <w:r w:rsidRPr="005354E3">
              <w:rPr>
                <w:rFonts w:ascii="Times New Roman" w:eastAsia="Times New Roman" w:hAnsi="Times New Roman" w:cs="Times New Roman"/>
                <w:color w:val="000000"/>
                <w:lang w:eastAsia="fr-CI"/>
              </w:rPr>
              <w:t>23</w:t>
            </w:r>
            <w:r w:rsidRPr="005354E3">
              <w:rPr>
                <w:rFonts w:ascii="Times New Roman" w:eastAsia="Times New Roman" w:hAnsi="Times New Roman" w:cs="Times New Roman"/>
                <w:color w:val="000000"/>
                <w:vertAlign w:val="superscript"/>
                <w:lang w:eastAsia="fr-CI"/>
              </w:rPr>
              <w:t>a</w:t>
            </w:r>
          </w:p>
        </w:tc>
        <w:tc>
          <w:tcPr>
            <w:tcW w:w="944" w:type="dxa"/>
            <w:tcBorders>
              <w:top w:val="nil"/>
              <w:left w:val="nil"/>
              <w:bottom w:val="nil"/>
              <w:right w:val="nil"/>
            </w:tcBorders>
            <w:vAlign w:val="center"/>
            <w:hideMark/>
          </w:tcPr>
          <w:p w14:paraId="50DD763B" w14:textId="40AE03C5" w:rsidR="00CD1C80" w:rsidRPr="005354E3" w:rsidRDefault="00CD1C80" w:rsidP="00591CA6">
            <w:pPr>
              <w:spacing w:after="0" w:line="240" w:lineRule="auto"/>
              <w:jc w:val="center"/>
              <w:rPr>
                <w:rFonts w:ascii="Times New Roman" w:eastAsia="Times New Roman" w:hAnsi="Times New Roman" w:cs="Times New Roman"/>
                <w:color w:val="000000"/>
                <w:lang w:val="fr-CI" w:eastAsia="fr-CI"/>
              </w:rPr>
            </w:pPr>
            <w:r w:rsidRPr="005354E3">
              <w:rPr>
                <w:rFonts w:ascii="Times New Roman" w:eastAsia="Times New Roman" w:hAnsi="Times New Roman" w:cs="Times New Roman"/>
                <w:color w:val="000000"/>
                <w:lang w:eastAsia="fr-CI"/>
              </w:rPr>
              <w:t>577± 13</w:t>
            </w:r>
            <w:r w:rsidR="00022F4D">
              <w:rPr>
                <w:rFonts w:ascii="Times New Roman" w:eastAsia="Times New Roman" w:hAnsi="Times New Roman" w:cs="Times New Roman"/>
                <w:color w:val="000000"/>
                <w:lang w:eastAsia="fr-CI"/>
              </w:rPr>
              <w:t>.</w:t>
            </w:r>
            <w:r w:rsidRPr="005354E3">
              <w:rPr>
                <w:rFonts w:ascii="Times New Roman" w:eastAsia="Times New Roman" w:hAnsi="Times New Roman" w:cs="Times New Roman"/>
                <w:color w:val="000000"/>
                <w:lang w:eastAsia="fr-CI"/>
              </w:rPr>
              <w:t>23</w:t>
            </w:r>
            <w:r w:rsidRPr="005354E3">
              <w:rPr>
                <w:rFonts w:ascii="Times New Roman" w:eastAsia="Times New Roman" w:hAnsi="Times New Roman" w:cs="Times New Roman"/>
                <w:color w:val="000000"/>
                <w:vertAlign w:val="superscript"/>
                <w:lang w:eastAsia="fr-CI"/>
              </w:rPr>
              <w:t>a</w:t>
            </w:r>
          </w:p>
        </w:tc>
        <w:tc>
          <w:tcPr>
            <w:tcW w:w="983" w:type="dxa"/>
            <w:tcBorders>
              <w:top w:val="nil"/>
              <w:left w:val="nil"/>
              <w:bottom w:val="nil"/>
              <w:right w:val="nil"/>
            </w:tcBorders>
            <w:vAlign w:val="center"/>
            <w:hideMark/>
          </w:tcPr>
          <w:p w14:paraId="5B0D83E2" w14:textId="77777777" w:rsidR="00CD1C80" w:rsidRPr="005354E3" w:rsidRDefault="00CD1C80" w:rsidP="00591CA6">
            <w:pPr>
              <w:spacing w:after="0" w:line="240" w:lineRule="auto"/>
              <w:jc w:val="center"/>
              <w:rPr>
                <w:rFonts w:ascii="Times New Roman" w:eastAsia="Times New Roman" w:hAnsi="Times New Roman" w:cs="Times New Roman"/>
                <w:color w:val="000000"/>
                <w:lang w:eastAsia="fr-CI"/>
              </w:rPr>
            </w:pPr>
            <w:r w:rsidRPr="005354E3">
              <w:rPr>
                <w:rFonts w:ascii="Times New Roman" w:eastAsia="Times New Roman" w:hAnsi="Times New Roman" w:cs="Times New Roman"/>
                <w:color w:val="000000"/>
                <w:lang w:eastAsia="fr-CI"/>
              </w:rPr>
              <w:t>570.87±</w:t>
            </w:r>
          </w:p>
          <w:p w14:paraId="308955C3" w14:textId="0B575E7D" w:rsidR="00CD1C80" w:rsidRPr="005354E3" w:rsidRDefault="00CD1C80" w:rsidP="00591CA6">
            <w:pPr>
              <w:spacing w:after="0" w:line="240" w:lineRule="auto"/>
              <w:jc w:val="center"/>
              <w:rPr>
                <w:rFonts w:ascii="Times New Roman" w:eastAsia="Times New Roman" w:hAnsi="Times New Roman" w:cs="Times New Roman"/>
                <w:color w:val="000000"/>
                <w:lang w:val="fr-CI" w:eastAsia="fr-CI"/>
              </w:rPr>
            </w:pPr>
            <w:r w:rsidRPr="005354E3">
              <w:rPr>
                <w:rFonts w:ascii="Times New Roman" w:eastAsia="Times New Roman" w:hAnsi="Times New Roman" w:cs="Times New Roman"/>
                <w:color w:val="000000"/>
                <w:lang w:eastAsia="fr-CI"/>
              </w:rPr>
              <w:t>12</w:t>
            </w:r>
            <w:r w:rsidR="00022F4D">
              <w:rPr>
                <w:rFonts w:ascii="Times New Roman" w:eastAsia="Times New Roman" w:hAnsi="Times New Roman" w:cs="Times New Roman"/>
                <w:color w:val="000000"/>
                <w:lang w:eastAsia="fr-CI"/>
              </w:rPr>
              <w:t>.</w:t>
            </w:r>
            <w:r w:rsidRPr="005354E3">
              <w:rPr>
                <w:rFonts w:ascii="Times New Roman" w:eastAsia="Times New Roman" w:hAnsi="Times New Roman" w:cs="Times New Roman"/>
                <w:color w:val="000000"/>
                <w:lang w:eastAsia="fr-CI"/>
              </w:rPr>
              <w:t>08</w:t>
            </w:r>
            <w:r w:rsidRPr="005354E3">
              <w:rPr>
                <w:rFonts w:ascii="Times New Roman" w:eastAsia="Times New Roman" w:hAnsi="Times New Roman" w:cs="Times New Roman"/>
                <w:color w:val="000000"/>
                <w:vertAlign w:val="superscript"/>
                <w:lang w:eastAsia="fr-CI"/>
              </w:rPr>
              <w:t>a</w:t>
            </w:r>
          </w:p>
        </w:tc>
        <w:tc>
          <w:tcPr>
            <w:tcW w:w="944" w:type="dxa"/>
            <w:tcBorders>
              <w:top w:val="nil"/>
              <w:left w:val="nil"/>
              <w:bottom w:val="nil"/>
              <w:right w:val="nil"/>
            </w:tcBorders>
            <w:vAlign w:val="center"/>
            <w:hideMark/>
          </w:tcPr>
          <w:p w14:paraId="1FABD975" w14:textId="30CFFA49" w:rsidR="00CD1C80" w:rsidRPr="005354E3" w:rsidRDefault="00CD1C80" w:rsidP="00591CA6">
            <w:pPr>
              <w:spacing w:after="0" w:line="240" w:lineRule="auto"/>
              <w:jc w:val="center"/>
              <w:rPr>
                <w:rFonts w:ascii="Times New Roman" w:eastAsia="Times New Roman" w:hAnsi="Times New Roman" w:cs="Times New Roman"/>
                <w:color w:val="000000"/>
                <w:lang w:val="fr-CI" w:eastAsia="fr-CI"/>
              </w:rPr>
            </w:pPr>
            <w:r w:rsidRPr="005354E3">
              <w:rPr>
                <w:rFonts w:ascii="Times New Roman" w:eastAsia="Times New Roman" w:hAnsi="Times New Roman" w:cs="Times New Roman"/>
                <w:color w:val="000000"/>
                <w:lang w:eastAsia="fr-CI"/>
              </w:rPr>
              <w:t>569.94± 7</w:t>
            </w:r>
            <w:r w:rsidR="00022F4D">
              <w:rPr>
                <w:rFonts w:ascii="Times New Roman" w:eastAsia="Times New Roman" w:hAnsi="Times New Roman" w:cs="Times New Roman"/>
                <w:color w:val="000000"/>
                <w:lang w:eastAsia="fr-CI"/>
              </w:rPr>
              <w:t>.</w:t>
            </w:r>
            <w:r w:rsidRPr="005354E3">
              <w:rPr>
                <w:rFonts w:ascii="Times New Roman" w:eastAsia="Times New Roman" w:hAnsi="Times New Roman" w:cs="Times New Roman"/>
                <w:color w:val="000000"/>
                <w:lang w:eastAsia="fr-CI"/>
              </w:rPr>
              <w:t>14</w:t>
            </w:r>
            <w:r w:rsidRPr="005354E3">
              <w:rPr>
                <w:rFonts w:ascii="Times New Roman" w:eastAsia="Times New Roman" w:hAnsi="Times New Roman" w:cs="Times New Roman"/>
                <w:color w:val="000000"/>
                <w:vertAlign w:val="superscript"/>
                <w:lang w:eastAsia="fr-CI"/>
              </w:rPr>
              <w:t>a</w:t>
            </w:r>
          </w:p>
        </w:tc>
        <w:tc>
          <w:tcPr>
            <w:tcW w:w="944" w:type="dxa"/>
            <w:tcBorders>
              <w:top w:val="nil"/>
              <w:left w:val="nil"/>
              <w:bottom w:val="nil"/>
              <w:right w:val="nil"/>
            </w:tcBorders>
            <w:vAlign w:val="center"/>
            <w:hideMark/>
          </w:tcPr>
          <w:p w14:paraId="1EC21926" w14:textId="59A50433" w:rsidR="00CD1C80" w:rsidRPr="005354E3" w:rsidRDefault="00CD1C80" w:rsidP="00591CA6">
            <w:pPr>
              <w:spacing w:after="0" w:line="240" w:lineRule="auto"/>
              <w:jc w:val="center"/>
              <w:rPr>
                <w:rFonts w:ascii="Times New Roman" w:eastAsia="Times New Roman" w:hAnsi="Times New Roman" w:cs="Times New Roman"/>
                <w:color w:val="000000"/>
                <w:lang w:val="fr-CI" w:eastAsia="fr-CI"/>
              </w:rPr>
            </w:pPr>
            <w:r w:rsidRPr="005354E3">
              <w:rPr>
                <w:rFonts w:ascii="Times New Roman" w:eastAsia="Times New Roman" w:hAnsi="Times New Roman" w:cs="Times New Roman"/>
                <w:color w:val="000000"/>
                <w:lang w:eastAsia="fr-CI"/>
              </w:rPr>
              <w:t>&gt;0</w:t>
            </w:r>
            <w:r w:rsidR="00022F4D">
              <w:rPr>
                <w:rFonts w:ascii="Times New Roman" w:eastAsia="Times New Roman" w:hAnsi="Times New Roman" w:cs="Times New Roman"/>
                <w:color w:val="000000"/>
                <w:lang w:eastAsia="fr-CI"/>
              </w:rPr>
              <w:t>.</w:t>
            </w:r>
            <w:r w:rsidRPr="005354E3">
              <w:rPr>
                <w:rFonts w:ascii="Times New Roman" w:eastAsia="Times New Roman" w:hAnsi="Times New Roman" w:cs="Times New Roman"/>
                <w:color w:val="000000"/>
                <w:lang w:eastAsia="fr-CI"/>
              </w:rPr>
              <w:t>05</w:t>
            </w:r>
          </w:p>
        </w:tc>
      </w:tr>
      <w:tr w:rsidR="00CD1C80" w:rsidRPr="005354E3" w14:paraId="43757CD7" w14:textId="77777777" w:rsidTr="00591CA6">
        <w:trPr>
          <w:trHeight w:val="545"/>
          <w:jc w:val="center"/>
        </w:trPr>
        <w:tc>
          <w:tcPr>
            <w:tcW w:w="1057" w:type="dxa"/>
            <w:tcBorders>
              <w:top w:val="nil"/>
              <w:left w:val="nil"/>
              <w:bottom w:val="nil"/>
              <w:right w:val="nil"/>
            </w:tcBorders>
            <w:vAlign w:val="center"/>
            <w:hideMark/>
          </w:tcPr>
          <w:p w14:paraId="48FD4708" w14:textId="77777777" w:rsidR="00CD1C80" w:rsidRPr="005354E3" w:rsidRDefault="00CD1C80" w:rsidP="00591CA6">
            <w:pPr>
              <w:spacing w:after="0" w:line="240" w:lineRule="auto"/>
              <w:jc w:val="center"/>
              <w:rPr>
                <w:rFonts w:ascii="Times New Roman" w:eastAsia="Times New Roman" w:hAnsi="Times New Roman" w:cs="Times New Roman"/>
                <w:color w:val="000000"/>
                <w:lang w:val="fr-CI" w:eastAsia="fr-CI"/>
              </w:rPr>
            </w:pPr>
            <w:r w:rsidRPr="005354E3">
              <w:rPr>
                <w:rFonts w:ascii="Times New Roman" w:eastAsia="Times New Roman" w:hAnsi="Times New Roman" w:cs="Times New Roman"/>
                <w:color w:val="000000"/>
                <w:lang w:val="fr-CI" w:eastAsia="fr-CI"/>
              </w:rPr>
              <w:t>J28</w:t>
            </w:r>
          </w:p>
        </w:tc>
        <w:tc>
          <w:tcPr>
            <w:tcW w:w="976" w:type="dxa"/>
            <w:tcBorders>
              <w:top w:val="nil"/>
              <w:left w:val="nil"/>
              <w:bottom w:val="nil"/>
              <w:right w:val="nil"/>
            </w:tcBorders>
            <w:vAlign w:val="center"/>
            <w:hideMark/>
          </w:tcPr>
          <w:p w14:paraId="379ACE9B" w14:textId="77777777" w:rsidR="00CD1C80" w:rsidRPr="005354E3" w:rsidRDefault="00CD1C80" w:rsidP="00591CA6">
            <w:pPr>
              <w:spacing w:after="0" w:line="240" w:lineRule="auto"/>
              <w:jc w:val="center"/>
              <w:rPr>
                <w:rFonts w:ascii="Times New Roman" w:eastAsia="Times New Roman" w:hAnsi="Times New Roman" w:cs="Times New Roman"/>
                <w:color w:val="000000"/>
                <w:lang w:val="fr-CI" w:eastAsia="fr-CI"/>
              </w:rPr>
            </w:pPr>
            <w:r w:rsidRPr="005354E3">
              <w:rPr>
                <w:rFonts w:ascii="Times New Roman" w:eastAsia="Times New Roman" w:hAnsi="Times New Roman" w:cs="Times New Roman"/>
                <w:color w:val="000000"/>
                <w:lang w:val="fr-CI" w:eastAsia="fr-CI"/>
              </w:rPr>
              <w:t>612.43±</w:t>
            </w:r>
          </w:p>
          <w:p w14:paraId="48F4DBD6" w14:textId="27818AFA" w:rsidR="00CD1C80" w:rsidRPr="005354E3" w:rsidRDefault="00CD1C80" w:rsidP="00591CA6">
            <w:pPr>
              <w:spacing w:after="0" w:line="240" w:lineRule="auto"/>
              <w:jc w:val="center"/>
              <w:rPr>
                <w:rFonts w:ascii="Times New Roman" w:eastAsia="Times New Roman" w:hAnsi="Times New Roman" w:cs="Times New Roman"/>
                <w:color w:val="000000"/>
                <w:lang w:val="fr-CI" w:eastAsia="fr-CI"/>
              </w:rPr>
            </w:pPr>
            <w:r w:rsidRPr="005354E3">
              <w:rPr>
                <w:rFonts w:ascii="Times New Roman" w:eastAsia="Times New Roman" w:hAnsi="Times New Roman" w:cs="Times New Roman"/>
                <w:color w:val="000000"/>
                <w:lang w:val="fr-CI" w:eastAsia="fr-CI"/>
              </w:rPr>
              <w:t>7</w:t>
            </w:r>
            <w:r w:rsidR="00022F4D">
              <w:rPr>
                <w:rFonts w:ascii="Times New Roman" w:eastAsia="Times New Roman" w:hAnsi="Times New Roman" w:cs="Times New Roman"/>
                <w:color w:val="000000"/>
                <w:lang w:val="fr-CI" w:eastAsia="fr-CI"/>
              </w:rPr>
              <w:t>.</w:t>
            </w:r>
            <w:r w:rsidRPr="005354E3">
              <w:rPr>
                <w:rFonts w:ascii="Times New Roman" w:eastAsia="Times New Roman" w:hAnsi="Times New Roman" w:cs="Times New Roman"/>
                <w:color w:val="000000"/>
                <w:lang w:val="fr-CI" w:eastAsia="fr-CI"/>
              </w:rPr>
              <w:t>48</w:t>
            </w:r>
            <w:r w:rsidRPr="00022F4D">
              <w:rPr>
                <w:rFonts w:ascii="Times New Roman" w:eastAsia="Times New Roman" w:hAnsi="Times New Roman" w:cs="Times New Roman"/>
                <w:color w:val="000000"/>
                <w:vertAlign w:val="superscript"/>
                <w:lang w:val="fr-CI" w:eastAsia="fr-CI"/>
              </w:rPr>
              <w:t>a</w:t>
            </w:r>
          </w:p>
        </w:tc>
        <w:tc>
          <w:tcPr>
            <w:tcW w:w="976" w:type="dxa"/>
            <w:tcBorders>
              <w:top w:val="nil"/>
              <w:left w:val="nil"/>
              <w:bottom w:val="nil"/>
              <w:right w:val="nil"/>
            </w:tcBorders>
            <w:vAlign w:val="center"/>
            <w:hideMark/>
          </w:tcPr>
          <w:p w14:paraId="74A27E2D" w14:textId="7F812385" w:rsidR="00CD1C80" w:rsidRPr="005354E3" w:rsidRDefault="00CD1C80" w:rsidP="00591CA6">
            <w:pPr>
              <w:spacing w:after="0" w:line="240" w:lineRule="auto"/>
              <w:jc w:val="center"/>
              <w:rPr>
                <w:rFonts w:ascii="Times New Roman" w:eastAsia="Times New Roman" w:hAnsi="Times New Roman" w:cs="Times New Roman"/>
                <w:color w:val="000000"/>
                <w:lang w:val="fr-CI" w:eastAsia="fr-CI"/>
              </w:rPr>
            </w:pPr>
            <w:r w:rsidRPr="005354E3">
              <w:rPr>
                <w:rFonts w:ascii="Times New Roman" w:eastAsia="Times New Roman" w:hAnsi="Times New Roman" w:cs="Times New Roman"/>
                <w:color w:val="000000"/>
                <w:lang w:eastAsia="fr-CI"/>
              </w:rPr>
              <w:t>615.23± 5</w:t>
            </w:r>
            <w:r w:rsidR="00022F4D">
              <w:rPr>
                <w:rFonts w:ascii="Times New Roman" w:eastAsia="Times New Roman" w:hAnsi="Times New Roman" w:cs="Times New Roman"/>
                <w:color w:val="000000"/>
                <w:lang w:eastAsia="fr-CI"/>
              </w:rPr>
              <w:t>.</w:t>
            </w:r>
            <w:r w:rsidRPr="005354E3">
              <w:rPr>
                <w:rFonts w:ascii="Times New Roman" w:eastAsia="Times New Roman" w:hAnsi="Times New Roman" w:cs="Times New Roman"/>
                <w:color w:val="000000"/>
                <w:lang w:eastAsia="fr-CI"/>
              </w:rPr>
              <w:t>84</w:t>
            </w:r>
            <w:r w:rsidRPr="005354E3">
              <w:rPr>
                <w:rFonts w:ascii="Times New Roman" w:eastAsia="Times New Roman" w:hAnsi="Times New Roman" w:cs="Times New Roman"/>
                <w:color w:val="000000"/>
                <w:vertAlign w:val="superscript"/>
                <w:lang w:eastAsia="fr-CI"/>
              </w:rPr>
              <w:t>a</w:t>
            </w:r>
          </w:p>
        </w:tc>
        <w:tc>
          <w:tcPr>
            <w:tcW w:w="976" w:type="dxa"/>
            <w:tcBorders>
              <w:top w:val="nil"/>
              <w:left w:val="nil"/>
              <w:bottom w:val="nil"/>
              <w:right w:val="nil"/>
            </w:tcBorders>
            <w:vAlign w:val="center"/>
            <w:hideMark/>
          </w:tcPr>
          <w:p w14:paraId="18CF7199" w14:textId="5851257B" w:rsidR="00CD1C80" w:rsidRPr="005354E3" w:rsidRDefault="00CD1C80" w:rsidP="00591CA6">
            <w:pPr>
              <w:spacing w:after="0" w:line="240" w:lineRule="auto"/>
              <w:jc w:val="center"/>
              <w:rPr>
                <w:rFonts w:ascii="Times New Roman" w:eastAsia="Times New Roman" w:hAnsi="Times New Roman" w:cs="Times New Roman"/>
                <w:color w:val="000000"/>
                <w:lang w:val="fr-CI" w:eastAsia="fr-CI"/>
              </w:rPr>
            </w:pPr>
            <w:r w:rsidRPr="005354E3">
              <w:rPr>
                <w:rFonts w:ascii="Times New Roman" w:eastAsia="Times New Roman" w:hAnsi="Times New Roman" w:cs="Times New Roman"/>
                <w:color w:val="000000"/>
                <w:lang w:eastAsia="fr-CI"/>
              </w:rPr>
              <w:t>620.58± 8</w:t>
            </w:r>
            <w:r w:rsidR="00022F4D">
              <w:rPr>
                <w:rFonts w:ascii="Times New Roman" w:eastAsia="Times New Roman" w:hAnsi="Times New Roman" w:cs="Times New Roman"/>
                <w:color w:val="000000"/>
                <w:lang w:eastAsia="fr-CI"/>
              </w:rPr>
              <w:t>.</w:t>
            </w:r>
            <w:r w:rsidRPr="005354E3">
              <w:rPr>
                <w:rFonts w:ascii="Times New Roman" w:eastAsia="Times New Roman" w:hAnsi="Times New Roman" w:cs="Times New Roman"/>
                <w:color w:val="000000"/>
                <w:lang w:eastAsia="fr-CI"/>
              </w:rPr>
              <w:t>07</w:t>
            </w:r>
            <w:r w:rsidRPr="005354E3">
              <w:rPr>
                <w:rFonts w:ascii="Times New Roman" w:eastAsia="Times New Roman" w:hAnsi="Times New Roman" w:cs="Times New Roman"/>
                <w:color w:val="000000"/>
                <w:vertAlign w:val="superscript"/>
                <w:lang w:eastAsia="fr-CI"/>
              </w:rPr>
              <w:t>a</w:t>
            </w:r>
          </w:p>
        </w:tc>
        <w:tc>
          <w:tcPr>
            <w:tcW w:w="983" w:type="dxa"/>
            <w:tcBorders>
              <w:top w:val="nil"/>
              <w:left w:val="nil"/>
              <w:bottom w:val="nil"/>
              <w:right w:val="nil"/>
            </w:tcBorders>
            <w:vAlign w:val="center"/>
            <w:hideMark/>
          </w:tcPr>
          <w:p w14:paraId="6945A7C3" w14:textId="77777777" w:rsidR="00CD1C80" w:rsidRPr="005354E3" w:rsidRDefault="00CD1C80" w:rsidP="00591CA6">
            <w:pPr>
              <w:spacing w:after="0" w:line="240" w:lineRule="auto"/>
              <w:jc w:val="center"/>
              <w:rPr>
                <w:rFonts w:ascii="Times New Roman" w:eastAsia="Times New Roman" w:hAnsi="Times New Roman" w:cs="Times New Roman"/>
                <w:color w:val="000000"/>
                <w:lang w:eastAsia="fr-CI"/>
              </w:rPr>
            </w:pPr>
            <w:r w:rsidRPr="005354E3">
              <w:rPr>
                <w:rFonts w:ascii="Times New Roman" w:eastAsia="Times New Roman" w:hAnsi="Times New Roman" w:cs="Times New Roman"/>
                <w:color w:val="000000"/>
                <w:lang w:eastAsia="fr-CI"/>
              </w:rPr>
              <w:t>625.51±</w:t>
            </w:r>
          </w:p>
          <w:p w14:paraId="3041D1FC" w14:textId="67A65B8C" w:rsidR="00CD1C80" w:rsidRPr="005354E3" w:rsidRDefault="00CD1C80" w:rsidP="00591CA6">
            <w:pPr>
              <w:spacing w:after="0" w:line="240" w:lineRule="auto"/>
              <w:jc w:val="center"/>
              <w:rPr>
                <w:rFonts w:ascii="Times New Roman" w:eastAsia="Times New Roman" w:hAnsi="Times New Roman" w:cs="Times New Roman"/>
                <w:color w:val="000000"/>
                <w:lang w:val="fr-CI" w:eastAsia="fr-CI"/>
              </w:rPr>
            </w:pPr>
            <w:r w:rsidRPr="005354E3">
              <w:rPr>
                <w:rFonts w:ascii="Times New Roman" w:eastAsia="Times New Roman" w:hAnsi="Times New Roman" w:cs="Times New Roman"/>
                <w:color w:val="000000"/>
                <w:lang w:eastAsia="fr-CI"/>
              </w:rPr>
              <w:t>2</w:t>
            </w:r>
            <w:r w:rsidR="00022F4D">
              <w:rPr>
                <w:rFonts w:ascii="Times New Roman" w:eastAsia="Times New Roman" w:hAnsi="Times New Roman" w:cs="Times New Roman"/>
                <w:color w:val="000000"/>
                <w:lang w:eastAsia="fr-CI"/>
              </w:rPr>
              <w:t>.</w:t>
            </w:r>
            <w:r w:rsidRPr="005354E3">
              <w:rPr>
                <w:rFonts w:ascii="Times New Roman" w:eastAsia="Times New Roman" w:hAnsi="Times New Roman" w:cs="Times New Roman"/>
                <w:color w:val="000000"/>
                <w:lang w:eastAsia="fr-CI"/>
              </w:rPr>
              <w:t>16</w:t>
            </w:r>
            <w:r w:rsidRPr="005354E3">
              <w:rPr>
                <w:rFonts w:ascii="Times New Roman" w:eastAsia="Times New Roman" w:hAnsi="Times New Roman" w:cs="Times New Roman"/>
                <w:color w:val="000000"/>
                <w:vertAlign w:val="superscript"/>
                <w:lang w:eastAsia="fr-CI"/>
              </w:rPr>
              <w:t>a</w:t>
            </w:r>
          </w:p>
        </w:tc>
        <w:tc>
          <w:tcPr>
            <w:tcW w:w="944" w:type="dxa"/>
            <w:tcBorders>
              <w:top w:val="nil"/>
              <w:left w:val="nil"/>
              <w:bottom w:val="nil"/>
              <w:right w:val="nil"/>
            </w:tcBorders>
            <w:vAlign w:val="center"/>
            <w:hideMark/>
          </w:tcPr>
          <w:p w14:paraId="68218AD5" w14:textId="0EA93207" w:rsidR="00CD1C80" w:rsidRPr="005354E3" w:rsidRDefault="00CD1C80" w:rsidP="00591CA6">
            <w:pPr>
              <w:spacing w:after="0" w:line="240" w:lineRule="auto"/>
              <w:jc w:val="center"/>
              <w:rPr>
                <w:rFonts w:ascii="Times New Roman" w:eastAsia="Times New Roman" w:hAnsi="Times New Roman" w:cs="Times New Roman"/>
                <w:color w:val="000000"/>
                <w:lang w:val="fr-CI" w:eastAsia="fr-CI"/>
              </w:rPr>
            </w:pPr>
            <w:r w:rsidRPr="005354E3">
              <w:rPr>
                <w:rFonts w:ascii="Times New Roman" w:eastAsia="Times New Roman" w:hAnsi="Times New Roman" w:cs="Times New Roman"/>
                <w:color w:val="000000"/>
                <w:lang w:eastAsia="fr-CI"/>
              </w:rPr>
              <w:t>618.03± 3</w:t>
            </w:r>
            <w:r w:rsidR="00022F4D">
              <w:rPr>
                <w:rFonts w:ascii="Times New Roman" w:eastAsia="Times New Roman" w:hAnsi="Times New Roman" w:cs="Times New Roman"/>
                <w:color w:val="000000"/>
                <w:lang w:eastAsia="fr-CI"/>
              </w:rPr>
              <w:t>.</w:t>
            </w:r>
            <w:r w:rsidRPr="005354E3">
              <w:rPr>
                <w:rFonts w:ascii="Times New Roman" w:eastAsia="Times New Roman" w:hAnsi="Times New Roman" w:cs="Times New Roman"/>
                <w:color w:val="000000"/>
                <w:lang w:eastAsia="fr-CI"/>
              </w:rPr>
              <w:t>02</w:t>
            </w:r>
            <w:r w:rsidRPr="005354E3">
              <w:rPr>
                <w:rFonts w:ascii="Times New Roman" w:eastAsia="Times New Roman" w:hAnsi="Times New Roman" w:cs="Times New Roman"/>
                <w:color w:val="000000"/>
                <w:vertAlign w:val="superscript"/>
                <w:lang w:eastAsia="fr-CI"/>
              </w:rPr>
              <w:t>a</w:t>
            </w:r>
          </w:p>
        </w:tc>
        <w:tc>
          <w:tcPr>
            <w:tcW w:w="944" w:type="dxa"/>
            <w:tcBorders>
              <w:top w:val="nil"/>
              <w:left w:val="nil"/>
              <w:bottom w:val="nil"/>
              <w:right w:val="nil"/>
            </w:tcBorders>
            <w:vAlign w:val="center"/>
            <w:hideMark/>
          </w:tcPr>
          <w:p w14:paraId="69D808DC" w14:textId="42AE773A" w:rsidR="00CD1C80" w:rsidRPr="005354E3" w:rsidRDefault="00CD1C80" w:rsidP="00591CA6">
            <w:pPr>
              <w:spacing w:after="0" w:line="240" w:lineRule="auto"/>
              <w:jc w:val="center"/>
              <w:rPr>
                <w:rFonts w:ascii="Times New Roman" w:eastAsia="Times New Roman" w:hAnsi="Times New Roman" w:cs="Times New Roman"/>
                <w:color w:val="000000"/>
                <w:lang w:val="fr-CI" w:eastAsia="fr-CI"/>
              </w:rPr>
            </w:pPr>
            <w:r w:rsidRPr="005354E3">
              <w:rPr>
                <w:rFonts w:ascii="Times New Roman" w:eastAsia="Times New Roman" w:hAnsi="Times New Roman" w:cs="Times New Roman"/>
                <w:color w:val="000000"/>
                <w:lang w:eastAsia="fr-CI"/>
              </w:rPr>
              <w:t>617.65± 3</w:t>
            </w:r>
            <w:r w:rsidR="00022F4D">
              <w:rPr>
                <w:rFonts w:ascii="Times New Roman" w:eastAsia="Times New Roman" w:hAnsi="Times New Roman" w:cs="Times New Roman"/>
                <w:color w:val="000000"/>
                <w:lang w:eastAsia="fr-CI"/>
              </w:rPr>
              <w:t>.</w:t>
            </w:r>
            <w:r w:rsidRPr="005354E3">
              <w:rPr>
                <w:rFonts w:ascii="Times New Roman" w:eastAsia="Times New Roman" w:hAnsi="Times New Roman" w:cs="Times New Roman"/>
                <w:color w:val="000000"/>
                <w:lang w:eastAsia="fr-CI"/>
              </w:rPr>
              <w:t>16</w:t>
            </w:r>
            <w:r w:rsidRPr="005354E3">
              <w:rPr>
                <w:rFonts w:ascii="Times New Roman" w:eastAsia="Times New Roman" w:hAnsi="Times New Roman" w:cs="Times New Roman"/>
                <w:color w:val="000000"/>
                <w:vertAlign w:val="superscript"/>
                <w:lang w:eastAsia="fr-CI"/>
              </w:rPr>
              <w:t>a</w:t>
            </w:r>
          </w:p>
        </w:tc>
        <w:tc>
          <w:tcPr>
            <w:tcW w:w="983" w:type="dxa"/>
            <w:tcBorders>
              <w:top w:val="nil"/>
              <w:left w:val="nil"/>
              <w:bottom w:val="nil"/>
              <w:right w:val="nil"/>
            </w:tcBorders>
            <w:vAlign w:val="center"/>
            <w:hideMark/>
          </w:tcPr>
          <w:p w14:paraId="1FD8C6F3" w14:textId="77777777" w:rsidR="00CD1C80" w:rsidRPr="005354E3" w:rsidRDefault="00CD1C80" w:rsidP="00591CA6">
            <w:pPr>
              <w:spacing w:after="0" w:line="240" w:lineRule="auto"/>
              <w:jc w:val="center"/>
              <w:rPr>
                <w:rFonts w:ascii="Times New Roman" w:eastAsia="Times New Roman" w:hAnsi="Times New Roman" w:cs="Times New Roman"/>
                <w:color w:val="000000"/>
                <w:lang w:eastAsia="fr-CI"/>
              </w:rPr>
            </w:pPr>
            <w:r w:rsidRPr="005354E3">
              <w:rPr>
                <w:rFonts w:ascii="Times New Roman" w:eastAsia="Times New Roman" w:hAnsi="Times New Roman" w:cs="Times New Roman"/>
                <w:color w:val="000000"/>
                <w:lang w:eastAsia="fr-CI"/>
              </w:rPr>
              <w:t>602.61±</w:t>
            </w:r>
          </w:p>
          <w:p w14:paraId="5A5528C0" w14:textId="29A1DD80" w:rsidR="00CD1C80" w:rsidRPr="005354E3" w:rsidRDefault="00CD1C80" w:rsidP="00591CA6">
            <w:pPr>
              <w:spacing w:after="0" w:line="240" w:lineRule="auto"/>
              <w:jc w:val="center"/>
              <w:rPr>
                <w:rFonts w:ascii="Times New Roman" w:eastAsia="Times New Roman" w:hAnsi="Times New Roman" w:cs="Times New Roman"/>
                <w:color w:val="000000"/>
                <w:lang w:val="fr-CI" w:eastAsia="fr-CI"/>
              </w:rPr>
            </w:pPr>
            <w:r w:rsidRPr="005354E3">
              <w:rPr>
                <w:rFonts w:ascii="Times New Roman" w:eastAsia="Times New Roman" w:hAnsi="Times New Roman" w:cs="Times New Roman"/>
                <w:color w:val="000000"/>
                <w:lang w:eastAsia="fr-CI"/>
              </w:rPr>
              <w:t>3</w:t>
            </w:r>
            <w:r w:rsidR="00022F4D">
              <w:rPr>
                <w:rFonts w:ascii="Times New Roman" w:eastAsia="Times New Roman" w:hAnsi="Times New Roman" w:cs="Times New Roman"/>
                <w:color w:val="000000"/>
                <w:lang w:eastAsia="fr-CI"/>
              </w:rPr>
              <w:t>.</w:t>
            </w:r>
            <w:r w:rsidRPr="005354E3">
              <w:rPr>
                <w:rFonts w:ascii="Times New Roman" w:eastAsia="Times New Roman" w:hAnsi="Times New Roman" w:cs="Times New Roman"/>
                <w:color w:val="000000"/>
                <w:lang w:eastAsia="fr-CI"/>
              </w:rPr>
              <w:t>70</w:t>
            </w:r>
            <w:r w:rsidRPr="005354E3">
              <w:rPr>
                <w:rFonts w:ascii="Times New Roman" w:eastAsia="Times New Roman" w:hAnsi="Times New Roman" w:cs="Times New Roman"/>
                <w:color w:val="000000"/>
                <w:vertAlign w:val="superscript"/>
                <w:lang w:eastAsia="fr-CI"/>
              </w:rPr>
              <w:t>a</w:t>
            </w:r>
          </w:p>
        </w:tc>
        <w:tc>
          <w:tcPr>
            <w:tcW w:w="944" w:type="dxa"/>
            <w:tcBorders>
              <w:top w:val="nil"/>
              <w:left w:val="nil"/>
              <w:bottom w:val="nil"/>
              <w:right w:val="nil"/>
            </w:tcBorders>
            <w:vAlign w:val="center"/>
            <w:hideMark/>
          </w:tcPr>
          <w:p w14:paraId="10092ABD" w14:textId="5C5C6C57" w:rsidR="00CD1C80" w:rsidRPr="005354E3" w:rsidRDefault="00CD1C80" w:rsidP="00591CA6">
            <w:pPr>
              <w:spacing w:after="0" w:line="240" w:lineRule="auto"/>
              <w:jc w:val="center"/>
              <w:rPr>
                <w:rFonts w:ascii="Times New Roman" w:eastAsia="Times New Roman" w:hAnsi="Times New Roman" w:cs="Times New Roman"/>
                <w:color w:val="000000"/>
                <w:lang w:val="fr-CI" w:eastAsia="fr-CI"/>
              </w:rPr>
            </w:pPr>
            <w:r w:rsidRPr="005354E3">
              <w:rPr>
                <w:rFonts w:ascii="Times New Roman" w:eastAsia="Times New Roman" w:hAnsi="Times New Roman" w:cs="Times New Roman"/>
                <w:color w:val="000000"/>
                <w:lang w:eastAsia="fr-CI"/>
              </w:rPr>
              <w:t>600.09± 3</w:t>
            </w:r>
            <w:r w:rsidR="00022F4D">
              <w:rPr>
                <w:rFonts w:ascii="Times New Roman" w:eastAsia="Times New Roman" w:hAnsi="Times New Roman" w:cs="Times New Roman"/>
                <w:color w:val="000000"/>
                <w:lang w:eastAsia="fr-CI"/>
              </w:rPr>
              <w:t>.</w:t>
            </w:r>
            <w:r w:rsidRPr="005354E3">
              <w:rPr>
                <w:rFonts w:ascii="Times New Roman" w:eastAsia="Times New Roman" w:hAnsi="Times New Roman" w:cs="Times New Roman"/>
                <w:color w:val="000000"/>
                <w:lang w:eastAsia="fr-CI"/>
              </w:rPr>
              <w:t>64</w:t>
            </w:r>
            <w:r w:rsidRPr="005354E3">
              <w:rPr>
                <w:rFonts w:ascii="Times New Roman" w:eastAsia="Times New Roman" w:hAnsi="Times New Roman" w:cs="Times New Roman"/>
                <w:color w:val="000000"/>
                <w:vertAlign w:val="superscript"/>
                <w:lang w:eastAsia="fr-CI"/>
              </w:rPr>
              <w:t>a</w:t>
            </w:r>
          </w:p>
        </w:tc>
        <w:tc>
          <w:tcPr>
            <w:tcW w:w="944" w:type="dxa"/>
            <w:tcBorders>
              <w:top w:val="nil"/>
              <w:left w:val="nil"/>
              <w:bottom w:val="nil"/>
              <w:right w:val="nil"/>
            </w:tcBorders>
            <w:vAlign w:val="center"/>
            <w:hideMark/>
          </w:tcPr>
          <w:p w14:paraId="4AB95818" w14:textId="3A0422E1" w:rsidR="00CD1C80" w:rsidRPr="005354E3" w:rsidRDefault="00CD1C80" w:rsidP="00591CA6">
            <w:pPr>
              <w:spacing w:after="0" w:line="240" w:lineRule="auto"/>
              <w:jc w:val="center"/>
              <w:rPr>
                <w:rFonts w:ascii="Times New Roman" w:eastAsia="Times New Roman" w:hAnsi="Times New Roman" w:cs="Times New Roman"/>
                <w:color w:val="000000"/>
                <w:lang w:val="fr-CI" w:eastAsia="fr-CI"/>
              </w:rPr>
            </w:pPr>
            <w:r w:rsidRPr="005354E3">
              <w:rPr>
                <w:rFonts w:ascii="Times New Roman" w:eastAsia="Times New Roman" w:hAnsi="Times New Roman" w:cs="Times New Roman"/>
                <w:color w:val="000000"/>
                <w:lang w:eastAsia="fr-CI"/>
              </w:rPr>
              <w:t>&gt;0</w:t>
            </w:r>
            <w:r w:rsidR="00022F4D">
              <w:rPr>
                <w:rFonts w:ascii="Times New Roman" w:eastAsia="Times New Roman" w:hAnsi="Times New Roman" w:cs="Times New Roman"/>
                <w:color w:val="000000"/>
                <w:lang w:eastAsia="fr-CI"/>
              </w:rPr>
              <w:t>.</w:t>
            </w:r>
            <w:r w:rsidRPr="005354E3">
              <w:rPr>
                <w:rFonts w:ascii="Times New Roman" w:eastAsia="Times New Roman" w:hAnsi="Times New Roman" w:cs="Times New Roman"/>
                <w:color w:val="000000"/>
                <w:lang w:eastAsia="fr-CI"/>
              </w:rPr>
              <w:t>05</w:t>
            </w:r>
          </w:p>
        </w:tc>
      </w:tr>
      <w:tr w:rsidR="00CD1C80" w:rsidRPr="005354E3" w14:paraId="607DD717" w14:textId="77777777" w:rsidTr="00591CA6">
        <w:trPr>
          <w:trHeight w:val="545"/>
          <w:jc w:val="center"/>
        </w:trPr>
        <w:tc>
          <w:tcPr>
            <w:tcW w:w="1057" w:type="dxa"/>
            <w:tcBorders>
              <w:top w:val="nil"/>
              <w:left w:val="nil"/>
              <w:bottom w:val="nil"/>
              <w:right w:val="nil"/>
            </w:tcBorders>
            <w:vAlign w:val="center"/>
            <w:hideMark/>
          </w:tcPr>
          <w:p w14:paraId="0D432212" w14:textId="77777777" w:rsidR="00CD1C80" w:rsidRPr="005354E3" w:rsidRDefault="00CD1C80" w:rsidP="00591CA6">
            <w:pPr>
              <w:spacing w:after="0" w:line="240" w:lineRule="auto"/>
              <w:jc w:val="center"/>
              <w:rPr>
                <w:rFonts w:ascii="Times New Roman" w:eastAsia="Times New Roman" w:hAnsi="Times New Roman" w:cs="Times New Roman"/>
                <w:color w:val="000000"/>
                <w:lang w:val="fr-CI" w:eastAsia="fr-CI"/>
              </w:rPr>
            </w:pPr>
            <w:r w:rsidRPr="005354E3">
              <w:rPr>
                <w:rFonts w:ascii="Times New Roman" w:eastAsia="Times New Roman" w:hAnsi="Times New Roman" w:cs="Times New Roman"/>
                <w:color w:val="000000"/>
                <w:lang w:eastAsia="fr-CI"/>
              </w:rPr>
              <w:t>J35</w:t>
            </w:r>
          </w:p>
        </w:tc>
        <w:tc>
          <w:tcPr>
            <w:tcW w:w="976" w:type="dxa"/>
            <w:tcBorders>
              <w:top w:val="nil"/>
              <w:left w:val="nil"/>
              <w:bottom w:val="nil"/>
              <w:right w:val="nil"/>
            </w:tcBorders>
            <w:vAlign w:val="center"/>
            <w:hideMark/>
          </w:tcPr>
          <w:p w14:paraId="637EB779" w14:textId="77777777" w:rsidR="00CD1C80" w:rsidRPr="005354E3" w:rsidRDefault="00CD1C80" w:rsidP="00591CA6">
            <w:pPr>
              <w:spacing w:after="0" w:line="240" w:lineRule="auto"/>
              <w:jc w:val="center"/>
              <w:rPr>
                <w:rFonts w:ascii="Times New Roman" w:eastAsia="Times New Roman" w:hAnsi="Times New Roman" w:cs="Times New Roman"/>
                <w:color w:val="000000"/>
                <w:lang w:val="fr-CI" w:eastAsia="fr-CI"/>
              </w:rPr>
            </w:pPr>
            <w:r w:rsidRPr="005354E3">
              <w:rPr>
                <w:rFonts w:ascii="Times New Roman" w:eastAsia="Times New Roman" w:hAnsi="Times New Roman" w:cs="Times New Roman"/>
                <w:color w:val="000000"/>
                <w:lang w:val="fr-CI" w:eastAsia="fr-CI"/>
              </w:rPr>
              <w:t>752.62±</w:t>
            </w:r>
          </w:p>
          <w:p w14:paraId="0F5179DF" w14:textId="0752C185" w:rsidR="00CD1C80" w:rsidRPr="005354E3" w:rsidRDefault="00CD1C80" w:rsidP="00591CA6">
            <w:pPr>
              <w:spacing w:after="0" w:line="240" w:lineRule="auto"/>
              <w:jc w:val="center"/>
              <w:rPr>
                <w:rFonts w:ascii="Times New Roman" w:eastAsia="Times New Roman" w:hAnsi="Times New Roman" w:cs="Times New Roman"/>
                <w:color w:val="000000"/>
                <w:lang w:val="fr-CI" w:eastAsia="fr-CI"/>
              </w:rPr>
            </w:pPr>
            <w:r w:rsidRPr="005354E3">
              <w:rPr>
                <w:rFonts w:ascii="Times New Roman" w:eastAsia="Times New Roman" w:hAnsi="Times New Roman" w:cs="Times New Roman"/>
                <w:color w:val="000000"/>
                <w:lang w:val="fr-CI" w:eastAsia="fr-CI"/>
              </w:rPr>
              <w:t>3</w:t>
            </w:r>
            <w:r w:rsidR="00022F4D">
              <w:rPr>
                <w:rFonts w:ascii="Times New Roman" w:eastAsia="Times New Roman" w:hAnsi="Times New Roman" w:cs="Times New Roman"/>
                <w:color w:val="000000"/>
                <w:lang w:val="fr-CI" w:eastAsia="fr-CI"/>
              </w:rPr>
              <w:t>.</w:t>
            </w:r>
            <w:r w:rsidRPr="005354E3">
              <w:rPr>
                <w:rFonts w:ascii="Times New Roman" w:eastAsia="Times New Roman" w:hAnsi="Times New Roman" w:cs="Times New Roman"/>
                <w:color w:val="000000"/>
                <w:lang w:val="fr-CI" w:eastAsia="fr-CI"/>
              </w:rPr>
              <w:t>25</w:t>
            </w:r>
            <w:r w:rsidRPr="00022F4D">
              <w:rPr>
                <w:rFonts w:ascii="Times New Roman" w:eastAsia="Times New Roman" w:hAnsi="Times New Roman" w:cs="Times New Roman"/>
                <w:color w:val="000000"/>
                <w:vertAlign w:val="superscript"/>
                <w:lang w:val="fr-CI" w:eastAsia="fr-CI"/>
              </w:rPr>
              <w:t>a</w:t>
            </w:r>
          </w:p>
        </w:tc>
        <w:tc>
          <w:tcPr>
            <w:tcW w:w="976" w:type="dxa"/>
            <w:tcBorders>
              <w:top w:val="nil"/>
              <w:left w:val="nil"/>
              <w:bottom w:val="nil"/>
              <w:right w:val="nil"/>
            </w:tcBorders>
            <w:vAlign w:val="center"/>
            <w:hideMark/>
          </w:tcPr>
          <w:p w14:paraId="43BD1C7B" w14:textId="6B80FBA6" w:rsidR="00CD1C80" w:rsidRPr="005354E3" w:rsidRDefault="00CD1C80" w:rsidP="00591CA6">
            <w:pPr>
              <w:spacing w:after="0" w:line="240" w:lineRule="auto"/>
              <w:jc w:val="center"/>
              <w:rPr>
                <w:rFonts w:ascii="Times New Roman" w:eastAsia="Times New Roman" w:hAnsi="Times New Roman" w:cs="Times New Roman"/>
                <w:color w:val="000000"/>
                <w:lang w:val="fr-CI" w:eastAsia="fr-CI"/>
              </w:rPr>
            </w:pPr>
            <w:r w:rsidRPr="005354E3">
              <w:rPr>
                <w:rFonts w:ascii="Times New Roman" w:eastAsia="Times New Roman" w:hAnsi="Times New Roman" w:cs="Times New Roman"/>
                <w:color w:val="000000"/>
                <w:lang w:eastAsia="fr-CI"/>
              </w:rPr>
              <w:t>762.31± 1</w:t>
            </w:r>
            <w:r w:rsidR="00022F4D">
              <w:rPr>
                <w:rFonts w:ascii="Times New Roman" w:eastAsia="Times New Roman" w:hAnsi="Times New Roman" w:cs="Times New Roman"/>
                <w:color w:val="000000"/>
                <w:lang w:eastAsia="fr-CI"/>
              </w:rPr>
              <w:t>.</w:t>
            </w:r>
            <w:r w:rsidRPr="005354E3">
              <w:rPr>
                <w:rFonts w:ascii="Times New Roman" w:eastAsia="Times New Roman" w:hAnsi="Times New Roman" w:cs="Times New Roman"/>
                <w:color w:val="000000"/>
                <w:lang w:eastAsia="fr-CI"/>
              </w:rPr>
              <w:t>27</w:t>
            </w:r>
            <w:r w:rsidRPr="005354E3">
              <w:rPr>
                <w:rFonts w:ascii="Times New Roman" w:eastAsia="Times New Roman" w:hAnsi="Times New Roman" w:cs="Times New Roman"/>
                <w:color w:val="000000"/>
                <w:vertAlign w:val="superscript"/>
                <w:lang w:eastAsia="fr-CI"/>
              </w:rPr>
              <w:t>a</w:t>
            </w:r>
          </w:p>
        </w:tc>
        <w:tc>
          <w:tcPr>
            <w:tcW w:w="976" w:type="dxa"/>
            <w:tcBorders>
              <w:top w:val="nil"/>
              <w:left w:val="nil"/>
              <w:bottom w:val="nil"/>
              <w:right w:val="nil"/>
            </w:tcBorders>
            <w:vAlign w:val="center"/>
            <w:hideMark/>
          </w:tcPr>
          <w:p w14:paraId="48FA6490" w14:textId="1397B98A" w:rsidR="00CD1C80" w:rsidRPr="005354E3" w:rsidRDefault="00CD1C80" w:rsidP="00591CA6">
            <w:pPr>
              <w:spacing w:after="0" w:line="240" w:lineRule="auto"/>
              <w:jc w:val="center"/>
              <w:rPr>
                <w:rFonts w:ascii="Times New Roman" w:eastAsia="Times New Roman" w:hAnsi="Times New Roman" w:cs="Times New Roman"/>
                <w:color w:val="000000"/>
                <w:lang w:val="fr-CI" w:eastAsia="fr-CI"/>
              </w:rPr>
            </w:pPr>
            <w:r w:rsidRPr="005354E3">
              <w:rPr>
                <w:rFonts w:ascii="Times New Roman" w:eastAsia="Times New Roman" w:hAnsi="Times New Roman" w:cs="Times New Roman"/>
                <w:color w:val="000000"/>
                <w:lang w:eastAsia="fr-CI"/>
              </w:rPr>
              <w:t>776.84± 2</w:t>
            </w:r>
            <w:r w:rsidR="00022F4D">
              <w:rPr>
                <w:rFonts w:ascii="Times New Roman" w:eastAsia="Times New Roman" w:hAnsi="Times New Roman" w:cs="Times New Roman"/>
                <w:color w:val="000000"/>
                <w:lang w:eastAsia="fr-CI"/>
              </w:rPr>
              <w:t>.</w:t>
            </w:r>
            <w:r w:rsidRPr="005354E3">
              <w:rPr>
                <w:rFonts w:ascii="Times New Roman" w:eastAsia="Times New Roman" w:hAnsi="Times New Roman" w:cs="Times New Roman"/>
                <w:color w:val="000000"/>
                <w:lang w:eastAsia="fr-CI"/>
              </w:rPr>
              <w:t>16</w:t>
            </w:r>
            <w:r w:rsidRPr="005354E3">
              <w:rPr>
                <w:rFonts w:ascii="Times New Roman" w:eastAsia="Times New Roman" w:hAnsi="Times New Roman" w:cs="Times New Roman"/>
                <w:color w:val="000000"/>
                <w:vertAlign w:val="superscript"/>
                <w:lang w:eastAsia="fr-CI"/>
              </w:rPr>
              <w:t>a</w:t>
            </w:r>
          </w:p>
        </w:tc>
        <w:tc>
          <w:tcPr>
            <w:tcW w:w="983" w:type="dxa"/>
            <w:tcBorders>
              <w:top w:val="nil"/>
              <w:left w:val="nil"/>
              <w:bottom w:val="nil"/>
              <w:right w:val="nil"/>
            </w:tcBorders>
            <w:vAlign w:val="center"/>
            <w:hideMark/>
          </w:tcPr>
          <w:p w14:paraId="48F0C5E6" w14:textId="77777777" w:rsidR="00CD1C80" w:rsidRPr="005354E3" w:rsidRDefault="00CD1C80" w:rsidP="00591CA6">
            <w:pPr>
              <w:spacing w:after="0" w:line="240" w:lineRule="auto"/>
              <w:jc w:val="center"/>
              <w:rPr>
                <w:rFonts w:ascii="Times New Roman" w:eastAsia="Times New Roman" w:hAnsi="Times New Roman" w:cs="Times New Roman"/>
                <w:color w:val="000000"/>
                <w:lang w:eastAsia="fr-CI"/>
              </w:rPr>
            </w:pPr>
            <w:r w:rsidRPr="005354E3">
              <w:rPr>
                <w:rFonts w:ascii="Times New Roman" w:eastAsia="Times New Roman" w:hAnsi="Times New Roman" w:cs="Times New Roman"/>
                <w:color w:val="000000"/>
                <w:lang w:eastAsia="fr-CI"/>
              </w:rPr>
              <w:t>790.74±</w:t>
            </w:r>
          </w:p>
          <w:p w14:paraId="57E4DD5F" w14:textId="161D4007" w:rsidR="00CD1C80" w:rsidRPr="005354E3" w:rsidRDefault="00CD1C80" w:rsidP="00591CA6">
            <w:pPr>
              <w:spacing w:after="0" w:line="240" w:lineRule="auto"/>
              <w:jc w:val="center"/>
              <w:rPr>
                <w:rFonts w:ascii="Times New Roman" w:eastAsia="Times New Roman" w:hAnsi="Times New Roman" w:cs="Times New Roman"/>
                <w:color w:val="000000"/>
                <w:lang w:val="fr-CI" w:eastAsia="fr-CI"/>
              </w:rPr>
            </w:pPr>
            <w:r w:rsidRPr="005354E3">
              <w:rPr>
                <w:rFonts w:ascii="Times New Roman" w:eastAsia="Times New Roman" w:hAnsi="Times New Roman" w:cs="Times New Roman"/>
                <w:color w:val="000000"/>
                <w:lang w:eastAsia="fr-CI"/>
              </w:rPr>
              <w:t>2</w:t>
            </w:r>
            <w:r w:rsidR="00022F4D">
              <w:rPr>
                <w:rFonts w:ascii="Times New Roman" w:eastAsia="Times New Roman" w:hAnsi="Times New Roman" w:cs="Times New Roman"/>
                <w:color w:val="000000"/>
                <w:lang w:eastAsia="fr-CI"/>
              </w:rPr>
              <w:t>.</w:t>
            </w:r>
            <w:r w:rsidRPr="005354E3">
              <w:rPr>
                <w:rFonts w:ascii="Times New Roman" w:eastAsia="Times New Roman" w:hAnsi="Times New Roman" w:cs="Times New Roman"/>
                <w:color w:val="000000"/>
                <w:lang w:eastAsia="fr-CI"/>
              </w:rPr>
              <w:t>16</w:t>
            </w:r>
            <w:r w:rsidRPr="005354E3">
              <w:rPr>
                <w:rFonts w:ascii="Times New Roman" w:eastAsia="Times New Roman" w:hAnsi="Times New Roman" w:cs="Times New Roman"/>
                <w:color w:val="000000"/>
                <w:vertAlign w:val="superscript"/>
                <w:lang w:eastAsia="fr-CI"/>
              </w:rPr>
              <w:t>a</w:t>
            </w:r>
          </w:p>
        </w:tc>
        <w:tc>
          <w:tcPr>
            <w:tcW w:w="944" w:type="dxa"/>
            <w:tcBorders>
              <w:top w:val="nil"/>
              <w:left w:val="nil"/>
              <w:bottom w:val="nil"/>
              <w:right w:val="nil"/>
            </w:tcBorders>
            <w:vAlign w:val="center"/>
            <w:hideMark/>
          </w:tcPr>
          <w:p w14:paraId="020D7708" w14:textId="3334E02A" w:rsidR="00CD1C80" w:rsidRPr="005354E3" w:rsidRDefault="00CD1C80" w:rsidP="00591CA6">
            <w:pPr>
              <w:spacing w:after="0" w:line="240" w:lineRule="auto"/>
              <w:jc w:val="center"/>
              <w:rPr>
                <w:rFonts w:ascii="Times New Roman" w:eastAsia="Times New Roman" w:hAnsi="Times New Roman" w:cs="Times New Roman"/>
                <w:color w:val="000000"/>
                <w:lang w:val="fr-CI" w:eastAsia="fr-CI"/>
              </w:rPr>
            </w:pPr>
            <w:r w:rsidRPr="005354E3">
              <w:rPr>
                <w:rFonts w:ascii="Times New Roman" w:eastAsia="Times New Roman" w:hAnsi="Times New Roman" w:cs="Times New Roman"/>
                <w:color w:val="000000"/>
                <w:lang w:eastAsia="fr-CI"/>
              </w:rPr>
              <w:t>768.42± 2</w:t>
            </w:r>
            <w:r w:rsidR="00022F4D">
              <w:rPr>
                <w:rFonts w:ascii="Times New Roman" w:eastAsia="Times New Roman" w:hAnsi="Times New Roman" w:cs="Times New Roman"/>
                <w:color w:val="000000"/>
                <w:lang w:eastAsia="fr-CI"/>
              </w:rPr>
              <w:t>.</w:t>
            </w:r>
            <w:r w:rsidRPr="005354E3">
              <w:rPr>
                <w:rFonts w:ascii="Times New Roman" w:eastAsia="Times New Roman" w:hAnsi="Times New Roman" w:cs="Times New Roman"/>
                <w:color w:val="000000"/>
                <w:lang w:eastAsia="fr-CI"/>
              </w:rPr>
              <w:t>25</w:t>
            </w:r>
            <w:r w:rsidRPr="005354E3">
              <w:rPr>
                <w:rFonts w:ascii="Times New Roman" w:eastAsia="Times New Roman" w:hAnsi="Times New Roman" w:cs="Times New Roman"/>
                <w:color w:val="000000"/>
                <w:vertAlign w:val="superscript"/>
                <w:lang w:eastAsia="fr-CI"/>
              </w:rPr>
              <w:t>a</w:t>
            </w:r>
          </w:p>
        </w:tc>
        <w:tc>
          <w:tcPr>
            <w:tcW w:w="944" w:type="dxa"/>
            <w:tcBorders>
              <w:top w:val="nil"/>
              <w:left w:val="nil"/>
              <w:bottom w:val="nil"/>
              <w:right w:val="nil"/>
            </w:tcBorders>
            <w:vAlign w:val="center"/>
            <w:hideMark/>
          </w:tcPr>
          <w:p w14:paraId="599C2880" w14:textId="175241F0" w:rsidR="00CD1C80" w:rsidRPr="005354E3" w:rsidRDefault="00CD1C80" w:rsidP="00591CA6">
            <w:pPr>
              <w:spacing w:after="0" w:line="240" w:lineRule="auto"/>
              <w:jc w:val="center"/>
              <w:rPr>
                <w:rFonts w:ascii="Times New Roman" w:eastAsia="Times New Roman" w:hAnsi="Times New Roman" w:cs="Times New Roman"/>
                <w:color w:val="000000"/>
                <w:lang w:val="fr-CI" w:eastAsia="fr-CI"/>
              </w:rPr>
            </w:pPr>
            <w:r w:rsidRPr="005354E3">
              <w:rPr>
                <w:rFonts w:ascii="Times New Roman" w:eastAsia="Times New Roman" w:hAnsi="Times New Roman" w:cs="Times New Roman"/>
                <w:color w:val="000000"/>
                <w:lang w:eastAsia="fr-CI"/>
              </w:rPr>
              <w:t>771.58± 2</w:t>
            </w:r>
            <w:r w:rsidR="00022F4D">
              <w:rPr>
                <w:rFonts w:ascii="Times New Roman" w:eastAsia="Times New Roman" w:hAnsi="Times New Roman" w:cs="Times New Roman"/>
                <w:color w:val="000000"/>
                <w:lang w:eastAsia="fr-CI"/>
              </w:rPr>
              <w:t>.</w:t>
            </w:r>
            <w:r w:rsidRPr="005354E3">
              <w:rPr>
                <w:rFonts w:ascii="Times New Roman" w:eastAsia="Times New Roman" w:hAnsi="Times New Roman" w:cs="Times New Roman"/>
                <w:color w:val="000000"/>
                <w:lang w:eastAsia="fr-CI"/>
              </w:rPr>
              <w:t>16</w:t>
            </w:r>
            <w:r w:rsidRPr="005354E3">
              <w:rPr>
                <w:rFonts w:ascii="Times New Roman" w:eastAsia="Times New Roman" w:hAnsi="Times New Roman" w:cs="Times New Roman"/>
                <w:color w:val="000000"/>
                <w:vertAlign w:val="superscript"/>
                <w:lang w:eastAsia="fr-CI"/>
              </w:rPr>
              <w:t>a</w:t>
            </w:r>
          </w:p>
        </w:tc>
        <w:tc>
          <w:tcPr>
            <w:tcW w:w="983" w:type="dxa"/>
            <w:tcBorders>
              <w:top w:val="nil"/>
              <w:left w:val="nil"/>
              <w:bottom w:val="nil"/>
              <w:right w:val="nil"/>
            </w:tcBorders>
            <w:vAlign w:val="center"/>
            <w:hideMark/>
          </w:tcPr>
          <w:p w14:paraId="56CA91FD" w14:textId="77777777" w:rsidR="00CD1C80" w:rsidRPr="005354E3" w:rsidRDefault="00CD1C80" w:rsidP="00591CA6">
            <w:pPr>
              <w:spacing w:after="0" w:line="240" w:lineRule="auto"/>
              <w:jc w:val="center"/>
              <w:rPr>
                <w:rFonts w:ascii="Times New Roman" w:eastAsia="Times New Roman" w:hAnsi="Times New Roman" w:cs="Times New Roman"/>
                <w:color w:val="000000"/>
                <w:lang w:eastAsia="fr-CI"/>
              </w:rPr>
            </w:pPr>
            <w:r w:rsidRPr="005354E3">
              <w:rPr>
                <w:rFonts w:ascii="Times New Roman" w:eastAsia="Times New Roman" w:hAnsi="Times New Roman" w:cs="Times New Roman"/>
                <w:color w:val="000000"/>
                <w:lang w:eastAsia="fr-CI"/>
              </w:rPr>
              <w:t>760.62±</w:t>
            </w:r>
          </w:p>
          <w:p w14:paraId="344F7F70" w14:textId="48EA56C3" w:rsidR="00CD1C80" w:rsidRPr="005354E3" w:rsidRDefault="00CD1C80" w:rsidP="00591CA6">
            <w:pPr>
              <w:spacing w:after="0" w:line="240" w:lineRule="auto"/>
              <w:jc w:val="center"/>
              <w:rPr>
                <w:rFonts w:ascii="Times New Roman" w:eastAsia="Times New Roman" w:hAnsi="Times New Roman" w:cs="Times New Roman"/>
                <w:color w:val="000000"/>
                <w:lang w:val="fr-CI" w:eastAsia="fr-CI"/>
              </w:rPr>
            </w:pPr>
            <w:r w:rsidRPr="005354E3">
              <w:rPr>
                <w:rFonts w:ascii="Times New Roman" w:eastAsia="Times New Roman" w:hAnsi="Times New Roman" w:cs="Times New Roman"/>
                <w:color w:val="000000"/>
                <w:lang w:eastAsia="fr-CI"/>
              </w:rPr>
              <w:t>2</w:t>
            </w:r>
            <w:r w:rsidR="00022F4D">
              <w:rPr>
                <w:rFonts w:ascii="Times New Roman" w:eastAsia="Times New Roman" w:hAnsi="Times New Roman" w:cs="Times New Roman"/>
                <w:color w:val="000000"/>
                <w:lang w:eastAsia="fr-CI"/>
              </w:rPr>
              <w:t>.</w:t>
            </w:r>
            <w:r w:rsidRPr="005354E3">
              <w:rPr>
                <w:rFonts w:ascii="Times New Roman" w:eastAsia="Times New Roman" w:hAnsi="Times New Roman" w:cs="Times New Roman"/>
                <w:color w:val="000000"/>
                <w:lang w:eastAsia="fr-CI"/>
              </w:rPr>
              <w:t>25</w:t>
            </w:r>
            <w:r w:rsidRPr="005354E3">
              <w:rPr>
                <w:rFonts w:ascii="Times New Roman" w:eastAsia="Times New Roman" w:hAnsi="Times New Roman" w:cs="Times New Roman"/>
                <w:color w:val="000000"/>
                <w:vertAlign w:val="superscript"/>
                <w:lang w:eastAsia="fr-CI"/>
              </w:rPr>
              <w:t>a</w:t>
            </w:r>
          </w:p>
        </w:tc>
        <w:tc>
          <w:tcPr>
            <w:tcW w:w="944" w:type="dxa"/>
            <w:tcBorders>
              <w:top w:val="nil"/>
              <w:left w:val="nil"/>
              <w:bottom w:val="nil"/>
              <w:right w:val="nil"/>
            </w:tcBorders>
            <w:vAlign w:val="center"/>
            <w:hideMark/>
          </w:tcPr>
          <w:p w14:paraId="68D8AE12" w14:textId="1F16EF01" w:rsidR="00CD1C80" w:rsidRPr="005354E3" w:rsidRDefault="00CD1C80" w:rsidP="00591CA6">
            <w:pPr>
              <w:spacing w:after="0" w:line="240" w:lineRule="auto"/>
              <w:jc w:val="center"/>
              <w:rPr>
                <w:rFonts w:ascii="Times New Roman" w:eastAsia="Times New Roman" w:hAnsi="Times New Roman" w:cs="Times New Roman"/>
                <w:color w:val="000000"/>
                <w:lang w:val="fr-CI" w:eastAsia="fr-CI"/>
              </w:rPr>
            </w:pPr>
            <w:r w:rsidRPr="005354E3">
              <w:rPr>
                <w:rFonts w:ascii="Times New Roman" w:eastAsia="Times New Roman" w:hAnsi="Times New Roman" w:cs="Times New Roman"/>
                <w:color w:val="000000"/>
                <w:lang w:eastAsia="fr-CI"/>
              </w:rPr>
              <w:t>758.16 ± 2</w:t>
            </w:r>
            <w:r w:rsidR="00022F4D">
              <w:rPr>
                <w:rFonts w:ascii="Times New Roman" w:eastAsia="Times New Roman" w:hAnsi="Times New Roman" w:cs="Times New Roman"/>
                <w:color w:val="000000"/>
                <w:lang w:eastAsia="fr-CI"/>
              </w:rPr>
              <w:t>.</w:t>
            </w:r>
            <w:r w:rsidRPr="005354E3">
              <w:rPr>
                <w:rFonts w:ascii="Times New Roman" w:eastAsia="Times New Roman" w:hAnsi="Times New Roman" w:cs="Times New Roman"/>
                <w:color w:val="000000"/>
                <w:lang w:eastAsia="fr-CI"/>
              </w:rPr>
              <w:t>27</w:t>
            </w:r>
            <w:r w:rsidRPr="005354E3">
              <w:rPr>
                <w:rFonts w:ascii="Times New Roman" w:eastAsia="Times New Roman" w:hAnsi="Times New Roman" w:cs="Times New Roman"/>
                <w:color w:val="000000"/>
                <w:vertAlign w:val="superscript"/>
                <w:lang w:eastAsia="fr-CI"/>
              </w:rPr>
              <w:t>a</w:t>
            </w:r>
          </w:p>
        </w:tc>
        <w:tc>
          <w:tcPr>
            <w:tcW w:w="944" w:type="dxa"/>
            <w:tcBorders>
              <w:top w:val="nil"/>
              <w:left w:val="nil"/>
              <w:bottom w:val="nil"/>
              <w:right w:val="nil"/>
            </w:tcBorders>
            <w:vAlign w:val="center"/>
            <w:hideMark/>
          </w:tcPr>
          <w:p w14:paraId="5B9AE631" w14:textId="2E9A1E33" w:rsidR="00CD1C80" w:rsidRPr="005354E3" w:rsidRDefault="00CD1C80" w:rsidP="00591CA6">
            <w:pPr>
              <w:spacing w:after="0" w:line="240" w:lineRule="auto"/>
              <w:jc w:val="center"/>
              <w:rPr>
                <w:rFonts w:ascii="Times New Roman" w:eastAsia="Times New Roman" w:hAnsi="Times New Roman" w:cs="Times New Roman"/>
                <w:color w:val="000000"/>
                <w:lang w:val="fr-CI" w:eastAsia="fr-CI"/>
              </w:rPr>
            </w:pPr>
            <w:r w:rsidRPr="005354E3">
              <w:rPr>
                <w:rFonts w:ascii="Times New Roman" w:eastAsia="Times New Roman" w:hAnsi="Times New Roman" w:cs="Times New Roman"/>
                <w:color w:val="000000"/>
                <w:lang w:eastAsia="fr-CI"/>
              </w:rPr>
              <w:t>&gt;0</w:t>
            </w:r>
            <w:r w:rsidR="00022F4D">
              <w:rPr>
                <w:rFonts w:ascii="Times New Roman" w:eastAsia="Times New Roman" w:hAnsi="Times New Roman" w:cs="Times New Roman"/>
                <w:color w:val="000000"/>
                <w:lang w:eastAsia="fr-CI"/>
              </w:rPr>
              <w:t>.</w:t>
            </w:r>
            <w:r w:rsidRPr="005354E3">
              <w:rPr>
                <w:rFonts w:ascii="Times New Roman" w:eastAsia="Times New Roman" w:hAnsi="Times New Roman" w:cs="Times New Roman"/>
                <w:color w:val="000000"/>
                <w:lang w:eastAsia="fr-CI"/>
              </w:rPr>
              <w:t>05</w:t>
            </w:r>
          </w:p>
        </w:tc>
      </w:tr>
      <w:tr w:rsidR="00CD1C80" w:rsidRPr="005354E3" w14:paraId="690DC48B" w14:textId="77777777" w:rsidTr="00591CA6">
        <w:trPr>
          <w:trHeight w:val="545"/>
          <w:jc w:val="center"/>
        </w:trPr>
        <w:tc>
          <w:tcPr>
            <w:tcW w:w="1057" w:type="dxa"/>
            <w:tcBorders>
              <w:top w:val="nil"/>
              <w:left w:val="nil"/>
              <w:bottom w:val="nil"/>
              <w:right w:val="nil"/>
            </w:tcBorders>
            <w:vAlign w:val="center"/>
            <w:hideMark/>
          </w:tcPr>
          <w:p w14:paraId="56B17FC5" w14:textId="77777777" w:rsidR="00CD1C80" w:rsidRPr="005354E3" w:rsidRDefault="00CD1C80" w:rsidP="00591CA6">
            <w:pPr>
              <w:spacing w:after="0" w:line="240" w:lineRule="auto"/>
              <w:jc w:val="center"/>
              <w:rPr>
                <w:rFonts w:ascii="Times New Roman" w:eastAsia="Times New Roman" w:hAnsi="Times New Roman" w:cs="Times New Roman"/>
                <w:color w:val="000000"/>
                <w:lang w:val="fr-CI" w:eastAsia="fr-CI"/>
              </w:rPr>
            </w:pPr>
            <w:r w:rsidRPr="005354E3">
              <w:rPr>
                <w:rFonts w:ascii="Times New Roman" w:eastAsia="Times New Roman" w:hAnsi="Times New Roman" w:cs="Times New Roman"/>
                <w:color w:val="000000"/>
                <w:lang w:eastAsia="fr-CI"/>
              </w:rPr>
              <w:t>J42</w:t>
            </w:r>
          </w:p>
        </w:tc>
        <w:tc>
          <w:tcPr>
            <w:tcW w:w="976" w:type="dxa"/>
            <w:tcBorders>
              <w:top w:val="nil"/>
              <w:left w:val="nil"/>
              <w:bottom w:val="nil"/>
              <w:right w:val="nil"/>
            </w:tcBorders>
            <w:vAlign w:val="center"/>
            <w:hideMark/>
          </w:tcPr>
          <w:p w14:paraId="727F906A" w14:textId="579C2865" w:rsidR="00CD1C80" w:rsidRPr="005354E3" w:rsidRDefault="00CD1C80" w:rsidP="00591CA6">
            <w:pPr>
              <w:spacing w:after="0" w:line="240" w:lineRule="auto"/>
              <w:jc w:val="center"/>
              <w:rPr>
                <w:rFonts w:ascii="Times New Roman" w:eastAsia="Times New Roman" w:hAnsi="Times New Roman" w:cs="Times New Roman"/>
                <w:color w:val="000000"/>
                <w:lang w:val="fr-CI" w:eastAsia="fr-CI"/>
              </w:rPr>
            </w:pPr>
            <w:r w:rsidRPr="005354E3">
              <w:rPr>
                <w:rFonts w:ascii="Times New Roman" w:eastAsia="Times New Roman" w:hAnsi="Times New Roman" w:cs="Times New Roman"/>
                <w:color w:val="000000"/>
                <w:lang w:val="fr-CI" w:eastAsia="fr-CI"/>
              </w:rPr>
              <w:t>1047</w:t>
            </w:r>
            <w:r w:rsidR="00022F4D">
              <w:rPr>
                <w:rFonts w:ascii="Times New Roman" w:eastAsia="Times New Roman" w:hAnsi="Times New Roman" w:cs="Times New Roman"/>
                <w:color w:val="000000"/>
                <w:lang w:val="fr-CI" w:eastAsia="fr-CI"/>
              </w:rPr>
              <w:t>.</w:t>
            </w:r>
            <w:r w:rsidRPr="005354E3">
              <w:rPr>
                <w:rFonts w:ascii="Times New Roman" w:eastAsia="Times New Roman" w:hAnsi="Times New Roman" w:cs="Times New Roman"/>
                <w:color w:val="000000"/>
                <w:lang w:val="fr-CI" w:eastAsia="fr-CI"/>
              </w:rPr>
              <w:t>03±</w:t>
            </w:r>
          </w:p>
          <w:p w14:paraId="22D42945" w14:textId="6638874F" w:rsidR="00CD1C80" w:rsidRPr="005354E3" w:rsidRDefault="00CD1C80" w:rsidP="00591CA6">
            <w:pPr>
              <w:spacing w:after="0" w:line="240" w:lineRule="auto"/>
              <w:jc w:val="center"/>
              <w:rPr>
                <w:rFonts w:ascii="Times New Roman" w:eastAsia="Times New Roman" w:hAnsi="Times New Roman" w:cs="Times New Roman"/>
                <w:color w:val="000000"/>
                <w:lang w:val="fr-CI" w:eastAsia="fr-CI"/>
              </w:rPr>
            </w:pPr>
            <w:r w:rsidRPr="005354E3">
              <w:rPr>
                <w:rFonts w:ascii="Times New Roman" w:eastAsia="Times New Roman" w:hAnsi="Times New Roman" w:cs="Times New Roman"/>
                <w:color w:val="000000"/>
                <w:lang w:val="fr-CI" w:eastAsia="fr-CI"/>
              </w:rPr>
              <w:t>2</w:t>
            </w:r>
            <w:r w:rsidR="00022F4D">
              <w:rPr>
                <w:rFonts w:ascii="Times New Roman" w:eastAsia="Times New Roman" w:hAnsi="Times New Roman" w:cs="Times New Roman"/>
                <w:color w:val="000000"/>
                <w:lang w:val="fr-CI" w:eastAsia="fr-CI"/>
              </w:rPr>
              <w:t>.</w:t>
            </w:r>
            <w:r w:rsidRPr="005354E3">
              <w:rPr>
                <w:rFonts w:ascii="Times New Roman" w:eastAsia="Times New Roman" w:hAnsi="Times New Roman" w:cs="Times New Roman"/>
                <w:color w:val="000000"/>
                <w:lang w:val="fr-CI" w:eastAsia="fr-CI"/>
              </w:rPr>
              <w:t>13</w:t>
            </w:r>
            <w:r w:rsidRPr="00022F4D">
              <w:rPr>
                <w:rFonts w:ascii="Times New Roman" w:eastAsia="Times New Roman" w:hAnsi="Times New Roman" w:cs="Times New Roman"/>
                <w:color w:val="000000"/>
                <w:vertAlign w:val="superscript"/>
                <w:lang w:val="fr-CI" w:eastAsia="fr-CI"/>
              </w:rPr>
              <w:t>a</w:t>
            </w:r>
          </w:p>
        </w:tc>
        <w:tc>
          <w:tcPr>
            <w:tcW w:w="976" w:type="dxa"/>
            <w:tcBorders>
              <w:top w:val="nil"/>
              <w:left w:val="nil"/>
              <w:bottom w:val="nil"/>
              <w:right w:val="nil"/>
            </w:tcBorders>
            <w:vAlign w:val="center"/>
            <w:hideMark/>
          </w:tcPr>
          <w:p w14:paraId="40401229" w14:textId="6866CEA6" w:rsidR="00CD1C80" w:rsidRPr="005354E3" w:rsidRDefault="00CD1C80" w:rsidP="00591CA6">
            <w:pPr>
              <w:spacing w:after="0" w:line="240" w:lineRule="auto"/>
              <w:jc w:val="center"/>
              <w:rPr>
                <w:rFonts w:ascii="Times New Roman" w:eastAsia="Times New Roman" w:hAnsi="Times New Roman" w:cs="Times New Roman"/>
                <w:color w:val="000000"/>
                <w:lang w:val="fr-CI" w:eastAsia="fr-CI"/>
              </w:rPr>
            </w:pPr>
            <w:r w:rsidRPr="005354E3">
              <w:rPr>
                <w:rFonts w:ascii="Times New Roman" w:eastAsia="Times New Roman" w:hAnsi="Times New Roman" w:cs="Times New Roman"/>
                <w:color w:val="000000"/>
                <w:lang w:eastAsia="fr-CI"/>
              </w:rPr>
              <w:t>1010</w:t>
            </w:r>
            <w:r w:rsidR="00022F4D">
              <w:rPr>
                <w:rFonts w:ascii="Times New Roman" w:eastAsia="Times New Roman" w:hAnsi="Times New Roman" w:cs="Times New Roman"/>
                <w:color w:val="000000"/>
                <w:lang w:eastAsia="fr-CI"/>
              </w:rPr>
              <w:t>.</w:t>
            </w:r>
            <w:r w:rsidRPr="005354E3">
              <w:rPr>
                <w:rFonts w:ascii="Times New Roman" w:eastAsia="Times New Roman" w:hAnsi="Times New Roman" w:cs="Times New Roman"/>
                <w:color w:val="000000"/>
                <w:lang w:eastAsia="fr-CI"/>
              </w:rPr>
              <w:t>53± 2</w:t>
            </w:r>
            <w:r w:rsidR="00022F4D">
              <w:rPr>
                <w:rFonts w:ascii="Times New Roman" w:eastAsia="Times New Roman" w:hAnsi="Times New Roman" w:cs="Times New Roman"/>
                <w:color w:val="000000"/>
                <w:lang w:eastAsia="fr-CI"/>
              </w:rPr>
              <w:t>.</w:t>
            </w:r>
            <w:r w:rsidRPr="005354E3">
              <w:rPr>
                <w:rFonts w:ascii="Times New Roman" w:eastAsia="Times New Roman" w:hAnsi="Times New Roman" w:cs="Times New Roman"/>
                <w:color w:val="000000"/>
                <w:lang w:eastAsia="fr-CI"/>
              </w:rPr>
              <w:t>16</w:t>
            </w:r>
            <w:r w:rsidRPr="005354E3">
              <w:rPr>
                <w:rFonts w:ascii="Times New Roman" w:eastAsia="Times New Roman" w:hAnsi="Times New Roman" w:cs="Times New Roman"/>
                <w:color w:val="000000"/>
                <w:vertAlign w:val="superscript"/>
                <w:lang w:eastAsia="fr-CI"/>
              </w:rPr>
              <w:t>a</w:t>
            </w:r>
          </w:p>
        </w:tc>
        <w:tc>
          <w:tcPr>
            <w:tcW w:w="976" w:type="dxa"/>
            <w:tcBorders>
              <w:top w:val="nil"/>
              <w:left w:val="nil"/>
              <w:bottom w:val="nil"/>
              <w:right w:val="nil"/>
            </w:tcBorders>
            <w:vAlign w:val="center"/>
            <w:hideMark/>
          </w:tcPr>
          <w:p w14:paraId="75057D6B" w14:textId="33236BCD" w:rsidR="00CD1C80" w:rsidRPr="005354E3" w:rsidRDefault="00CD1C80" w:rsidP="00591CA6">
            <w:pPr>
              <w:spacing w:after="0" w:line="240" w:lineRule="auto"/>
              <w:jc w:val="center"/>
              <w:rPr>
                <w:rFonts w:ascii="Times New Roman" w:eastAsia="Times New Roman" w:hAnsi="Times New Roman" w:cs="Times New Roman"/>
                <w:color w:val="000000"/>
                <w:lang w:val="fr-CI" w:eastAsia="fr-CI"/>
              </w:rPr>
            </w:pPr>
            <w:r w:rsidRPr="005354E3">
              <w:rPr>
                <w:rFonts w:ascii="Times New Roman" w:eastAsia="Times New Roman" w:hAnsi="Times New Roman" w:cs="Times New Roman"/>
                <w:color w:val="000000"/>
                <w:lang w:eastAsia="fr-CI"/>
              </w:rPr>
              <w:t>1028</w:t>
            </w:r>
            <w:r w:rsidR="00022F4D">
              <w:rPr>
                <w:rFonts w:ascii="Times New Roman" w:eastAsia="Times New Roman" w:hAnsi="Times New Roman" w:cs="Times New Roman"/>
                <w:color w:val="000000"/>
                <w:lang w:eastAsia="fr-CI"/>
              </w:rPr>
              <w:t>.</w:t>
            </w:r>
            <w:r w:rsidRPr="005354E3">
              <w:rPr>
                <w:rFonts w:ascii="Times New Roman" w:eastAsia="Times New Roman" w:hAnsi="Times New Roman" w:cs="Times New Roman"/>
                <w:color w:val="000000"/>
                <w:lang w:eastAsia="fr-CI"/>
              </w:rPr>
              <w:t>50± 2</w:t>
            </w:r>
            <w:r w:rsidR="00022F4D">
              <w:rPr>
                <w:rFonts w:ascii="Times New Roman" w:eastAsia="Times New Roman" w:hAnsi="Times New Roman" w:cs="Times New Roman"/>
                <w:color w:val="000000"/>
                <w:lang w:eastAsia="fr-CI"/>
              </w:rPr>
              <w:t>.</w:t>
            </w:r>
            <w:r w:rsidRPr="005354E3">
              <w:rPr>
                <w:rFonts w:ascii="Times New Roman" w:eastAsia="Times New Roman" w:hAnsi="Times New Roman" w:cs="Times New Roman"/>
                <w:color w:val="000000"/>
                <w:lang w:eastAsia="fr-CI"/>
              </w:rPr>
              <w:t>1</w:t>
            </w:r>
            <w:r w:rsidRPr="005354E3">
              <w:rPr>
                <w:rFonts w:ascii="Times New Roman" w:eastAsia="Times New Roman" w:hAnsi="Times New Roman" w:cs="Times New Roman"/>
                <w:color w:val="000000"/>
                <w:vertAlign w:val="superscript"/>
                <w:lang w:eastAsia="fr-CI"/>
              </w:rPr>
              <w:t>a</w:t>
            </w:r>
          </w:p>
        </w:tc>
        <w:tc>
          <w:tcPr>
            <w:tcW w:w="983" w:type="dxa"/>
            <w:tcBorders>
              <w:top w:val="nil"/>
              <w:left w:val="nil"/>
              <w:bottom w:val="nil"/>
              <w:right w:val="nil"/>
            </w:tcBorders>
            <w:vAlign w:val="center"/>
            <w:hideMark/>
          </w:tcPr>
          <w:p w14:paraId="6EA9597F" w14:textId="2EC3917D" w:rsidR="00CD1C80" w:rsidRPr="005354E3" w:rsidRDefault="00CD1C80" w:rsidP="00591CA6">
            <w:pPr>
              <w:spacing w:after="0" w:line="240" w:lineRule="auto"/>
              <w:jc w:val="center"/>
              <w:rPr>
                <w:rFonts w:ascii="Times New Roman" w:eastAsia="Times New Roman" w:hAnsi="Times New Roman" w:cs="Times New Roman"/>
                <w:color w:val="000000"/>
                <w:lang w:eastAsia="fr-CI"/>
              </w:rPr>
            </w:pPr>
            <w:r w:rsidRPr="005354E3">
              <w:rPr>
                <w:rFonts w:ascii="Times New Roman" w:eastAsia="Times New Roman" w:hAnsi="Times New Roman" w:cs="Times New Roman"/>
                <w:color w:val="000000"/>
                <w:lang w:eastAsia="fr-CI"/>
              </w:rPr>
              <w:t>1047</w:t>
            </w:r>
            <w:r w:rsidR="00022F4D">
              <w:rPr>
                <w:rFonts w:ascii="Times New Roman" w:eastAsia="Times New Roman" w:hAnsi="Times New Roman" w:cs="Times New Roman"/>
                <w:color w:val="000000"/>
                <w:lang w:eastAsia="fr-CI"/>
              </w:rPr>
              <w:t>.</w:t>
            </w:r>
            <w:r w:rsidRPr="005354E3">
              <w:rPr>
                <w:rFonts w:ascii="Times New Roman" w:eastAsia="Times New Roman" w:hAnsi="Times New Roman" w:cs="Times New Roman"/>
                <w:color w:val="000000"/>
                <w:lang w:eastAsia="fr-CI"/>
              </w:rPr>
              <w:t>03±</w:t>
            </w:r>
          </w:p>
          <w:p w14:paraId="71DB3F11" w14:textId="6E3BE370" w:rsidR="00CD1C80" w:rsidRPr="005354E3" w:rsidRDefault="00CD1C80" w:rsidP="00591CA6">
            <w:pPr>
              <w:spacing w:after="0" w:line="240" w:lineRule="auto"/>
              <w:jc w:val="center"/>
              <w:rPr>
                <w:rFonts w:ascii="Times New Roman" w:eastAsia="Times New Roman" w:hAnsi="Times New Roman" w:cs="Times New Roman"/>
                <w:color w:val="000000"/>
                <w:lang w:val="fr-CI" w:eastAsia="fr-CI"/>
              </w:rPr>
            </w:pPr>
            <w:r w:rsidRPr="005354E3">
              <w:rPr>
                <w:rFonts w:ascii="Times New Roman" w:eastAsia="Times New Roman" w:hAnsi="Times New Roman" w:cs="Times New Roman"/>
                <w:color w:val="000000"/>
                <w:lang w:eastAsia="fr-CI"/>
              </w:rPr>
              <w:t>2</w:t>
            </w:r>
            <w:r w:rsidR="00022F4D">
              <w:rPr>
                <w:rFonts w:ascii="Times New Roman" w:eastAsia="Times New Roman" w:hAnsi="Times New Roman" w:cs="Times New Roman"/>
                <w:color w:val="000000"/>
                <w:lang w:eastAsia="fr-CI"/>
              </w:rPr>
              <w:t>.</w:t>
            </w:r>
            <w:r w:rsidRPr="005354E3">
              <w:rPr>
                <w:rFonts w:ascii="Times New Roman" w:eastAsia="Times New Roman" w:hAnsi="Times New Roman" w:cs="Times New Roman"/>
                <w:color w:val="000000"/>
                <w:lang w:eastAsia="fr-CI"/>
              </w:rPr>
              <w:t>13</w:t>
            </w:r>
            <w:r w:rsidRPr="005354E3">
              <w:rPr>
                <w:rFonts w:ascii="Times New Roman" w:eastAsia="Times New Roman" w:hAnsi="Times New Roman" w:cs="Times New Roman"/>
                <w:color w:val="000000"/>
                <w:vertAlign w:val="superscript"/>
                <w:lang w:eastAsia="fr-CI"/>
              </w:rPr>
              <w:t>a</w:t>
            </w:r>
          </w:p>
        </w:tc>
        <w:tc>
          <w:tcPr>
            <w:tcW w:w="944" w:type="dxa"/>
            <w:tcBorders>
              <w:top w:val="nil"/>
              <w:left w:val="nil"/>
              <w:bottom w:val="nil"/>
              <w:right w:val="nil"/>
            </w:tcBorders>
            <w:vAlign w:val="center"/>
            <w:hideMark/>
          </w:tcPr>
          <w:p w14:paraId="030F589B" w14:textId="239E01D4" w:rsidR="00CD1C80" w:rsidRPr="005354E3" w:rsidRDefault="00CD1C80" w:rsidP="00591CA6">
            <w:pPr>
              <w:spacing w:after="0" w:line="240" w:lineRule="auto"/>
              <w:jc w:val="center"/>
              <w:rPr>
                <w:rFonts w:ascii="Times New Roman" w:eastAsia="Times New Roman" w:hAnsi="Times New Roman" w:cs="Times New Roman"/>
                <w:color w:val="000000"/>
                <w:lang w:eastAsia="fr-CI"/>
              </w:rPr>
            </w:pPr>
            <w:r w:rsidRPr="005354E3">
              <w:rPr>
                <w:rFonts w:ascii="Times New Roman" w:eastAsia="Times New Roman" w:hAnsi="Times New Roman" w:cs="Times New Roman"/>
                <w:color w:val="000000"/>
                <w:lang w:eastAsia="fr-CI"/>
              </w:rPr>
              <w:t>1018</w:t>
            </w:r>
            <w:r w:rsidR="00022F4D">
              <w:rPr>
                <w:rFonts w:ascii="Times New Roman" w:eastAsia="Times New Roman" w:hAnsi="Times New Roman" w:cs="Times New Roman"/>
                <w:color w:val="000000"/>
                <w:lang w:eastAsia="fr-CI"/>
              </w:rPr>
              <w:t>.</w:t>
            </w:r>
            <w:r w:rsidRPr="005354E3">
              <w:rPr>
                <w:rFonts w:ascii="Times New Roman" w:eastAsia="Times New Roman" w:hAnsi="Times New Roman" w:cs="Times New Roman"/>
                <w:color w:val="000000"/>
                <w:lang w:eastAsia="fr-CI"/>
              </w:rPr>
              <w:t>60</w:t>
            </w:r>
          </w:p>
          <w:p w14:paraId="7EC6D54C" w14:textId="7480AACD" w:rsidR="00CD1C80" w:rsidRPr="005354E3" w:rsidRDefault="00CD1C80" w:rsidP="00591CA6">
            <w:pPr>
              <w:spacing w:after="0" w:line="240" w:lineRule="auto"/>
              <w:jc w:val="center"/>
              <w:rPr>
                <w:rFonts w:ascii="Times New Roman" w:eastAsia="Times New Roman" w:hAnsi="Times New Roman" w:cs="Times New Roman"/>
                <w:color w:val="000000"/>
                <w:lang w:val="fr-CI" w:eastAsia="fr-CI"/>
              </w:rPr>
            </w:pPr>
            <w:r w:rsidRPr="005354E3">
              <w:rPr>
                <w:rFonts w:ascii="Times New Roman" w:eastAsia="Times New Roman" w:hAnsi="Times New Roman" w:cs="Times New Roman"/>
                <w:color w:val="000000"/>
                <w:lang w:eastAsia="fr-CI"/>
              </w:rPr>
              <w:t>± 4</w:t>
            </w:r>
            <w:r w:rsidR="00022F4D">
              <w:rPr>
                <w:rFonts w:ascii="Times New Roman" w:eastAsia="Times New Roman" w:hAnsi="Times New Roman" w:cs="Times New Roman"/>
                <w:color w:val="000000"/>
                <w:lang w:eastAsia="fr-CI"/>
              </w:rPr>
              <w:t>.</w:t>
            </w:r>
            <w:r w:rsidRPr="005354E3">
              <w:rPr>
                <w:rFonts w:ascii="Times New Roman" w:eastAsia="Times New Roman" w:hAnsi="Times New Roman" w:cs="Times New Roman"/>
                <w:color w:val="000000"/>
                <w:lang w:eastAsia="fr-CI"/>
              </w:rPr>
              <w:t>56</w:t>
            </w:r>
            <w:r w:rsidRPr="005354E3">
              <w:rPr>
                <w:rFonts w:ascii="Times New Roman" w:eastAsia="Times New Roman" w:hAnsi="Times New Roman" w:cs="Times New Roman"/>
                <w:color w:val="000000"/>
                <w:vertAlign w:val="superscript"/>
                <w:lang w:eastAsia="fr-CI"/>
              </w:rPr>
              <w:t>a</w:t>
            </w:r>
          </w:p>
        </w:tc>
        <w:tc>
          <w:tcPr>
            <w:tcW w:w="944" w:type="dxa"/>
            <w:tcBorders>
              <w:top w:val="nil"/>
              <w:left w:val="nil"/>
              <w:bottom w:val="nil"/>
              <w:right w:val="nil"/>
            </w:tcBorders>
            <w:vAlign w:val="center"/>
            <w:hideMark/>
          </w:tcPr>
          <w:p w14:paraId="2CF1BE26" w14:textId="77777777" w:rsidR="00CD1C80" w:rsidRPr="005354E3" w:rsidRDefault="00CD1C80" w:rsidP="00591CA6">
            <w:pPr>
              <w:spacing w:after="0" w:line="240" w:lineRule="auto"/>
              <w:jc w:val="center"/>
              <w:rPr>
                <w:rFonts w:ascii="Times New Roman" w:eastAsia="Times New Roman" w:hAnsi="Times New Roman" w:cs="Times New Roman"/>
                <w:color w:val="000000"/>
                <w:lang w:eastAsia="fr-CI"/>
              </w:rPr>
            </w:pPr>
            <w:r w:rsidRPr="005354E3">
              <w:rPr>
                <w:rFonts w:ascii="Times New Roman" w:eastAsia="Times New Roman" w:hAnsi="Times New Roman" w:cs="Times New Roman"/>
                <w:color w:val="000000"/>
                <w:lang w:eastAsia="fr-CI"/>
              </w:rPr>
              <w:t>1020,90</w:t>
            </w:r>
          </w:p>
          <w:p w14:paraId="511873D2" w14:textId="5AEF3AF1" w:rsidR="00CD1C80" w:rsidRPr="005354E3" w:rsidRDefault="00CD1C80" w:rsidP="00591CA6">
            <w:pPr>
              <w:spacing w:after="0" w:line="240" w:lineRule="auto"/>
              <w:jc w:val="center"/>
              <w:rPr>
                <w:rFonts w:ascii="Times New Roman" w:eastAsia="Times New Roman" w:hAnsi="Times New Roman" w:cs="Times New Roman"/>
                <w:color w:val="000000"/>
                <w:lang w:eastAsia="fr-CI"/>
              </w:rPr>
            </w:pPr>
            <w:r w:rsidRPr="005354E3">
              <w:rPr>
                <w:rFonts w:ascii="Times New Roman" w:eastAsia="Times New Roman" w:hAnsi="Times New Roman" w:cs="Times New Roman"/>
                <w:color w:val="000000"/>
                <w:lang w:eastAsia="fr-CI"/>
              </w:rPr>
              <w:t>±2</w:t>
            </w:r>
            <w:r w:rsidR="00022F4D">
              <w:rPr>
                <w:rFonts w:ascii="Times New Roman" w:eastAsia="Times New Roman" w:hAnsi="Times New Roman" w:cs="Times New Roman"/>
                <w:color w:val="000000"/>
                <w:lang w:eastAsia="fr-CI"/>
              </w:rPr>
              <w:t>.</w:t>
            </w:r>
            <w:r w:rsidRPr="005354E3">
              <w:rPr>
                <w:rFonts w:ascii="Times New Roman" w:eastAsia="Times New Roman" w:hAnsi="Times New Roman" w:cs="Times New Roman"/>
                <w:color w:val="000000"/>
                <w:lang w:eastAsia="fr-CI"/>
              </w:rPr>
              <w:t>40</w:t>
            </w:r>
            <w:r w:rsidRPr="005354E3">
              <w:rPr>
                <w:rFonts w:ascii="Times New Roman" w:eastAsia="Times New Roman" w:hAnsi="Times New Roman" w:cs="Times New Roman"/>
                <w:color w:val="000000"/>
                <w:vertAlign w:val="superscript"/>
                <w:lang w:eastAsia="fr-CI"/>
              </w:rPr>
              <w:t>a</w:t>
            </w:r>
          </w:p>
        </w:tc>
        <w:tc>
          <w:tcPr>
            <w:tcW w:w="983" w:type="dxa"/>
            <w:tcBorders>
              <w:top w:val="nil"/>
              <w:left w:val="nil"/>
              <w:bottom w:val="nil"/>
              <w:right w:val="nil"/>
            </w:tcBorders>
            <w:vAlign w:val="center"/>
            <w:hideMark/>
          </w:tcPr>
          <w:p w14:paraId="32202C16" w14:textId="23B3B397" w:rsidR="00CD1C80" w:rsidRPr="005354E3" w:rsidRDefault="00CD1C80" w:rsidP="00591CA6">
            <w:pPr>
              <w:spacing w:after="0" w:line="240" w:lineRule="auto"/>
              <w:jc w:val="center"/>
              <w:rPr>
                <w:rFonts w:ascii="Times New Roman" w:eastAsia="Times New Roman" w:hAnsi="Times New Roman" w:cs="Times New Roman"/>
                <w:color w:val="000000"/>
                <w:lang w:val="fr-CI" w:eastAsia="fr-CI"/>
              </w:rPr>
            </w:pPr>
            <w:r w:rsidRPr="005354E3">
              <w:rPr>
                <w:rFonts w:ascii="Times New Roman" w:eastAsia="Times New Roman" w:hAnsi="Times New Roman" w:cs="Times New Roman"/>
                <w:color w:val="000000"/>
                <w:lang w:eastAsia="fr-CI"/>
              </w:rPr>
              <w:t>1010 ± 2</w:t>
            </w:r>
            <w:r w:rsidR="00022F4D">
              <w:rPr>
                <w:rFonts w:ascii="Times New Roman" w:eastAsia="Times New Roman" w:hAnsi="Times New Roman" w:cs="Times New Roman"/>
                <w:color w:val="000000"/>
                <w:lang w:eastAsia="fr-CI"/>
              </w:rPr>
              <w:t>.</w:t>
            </w:r>
            <w:r w:rsidRPr="005354E3">
              <w:rPr>
                <w:rFonts w:ascii="Times New Roman" w:eastAsia="Times New Roman" w:hAnsi="Times New Roman" w:cs="Times New Roman"/>
                <w:color w:val="000000"/>
                <w:lang w:eastAsia="fr-CI"/>
              </w:rPr>
              <w:t>18</w:t>
            </w:r>
            <w:r w:rsidRPr="005354E3">
              <w:rPr>
                <w:rFonts w:ascii="Times New Roman" w:eastAsia="Times New Roman" w:hAnsi="Times New Roman" w:cs="Times New Roman"/>
                <w:color w:val="000000"/>
                <w:vertAlign w:val="superscript"/>
                <w:lang w:eastAsia="fr-CI"/>
              </w:rPr>
              <w:t>a</w:t>
            </w:r>
          </w:p>
        </w:tc>
        <w:tc>
          <w:tcPr>
            <w:tcW w:w="944" w:type="dxa"/>
            <w:tcBorders>
              <w:top w:val="nil"/>
              <w:left w:val="nil"/>
              <w:bottom w:val="nil"/>
              <w:right w:val="nil"/>
            </w:tcBorders>
            <w:vAlign w:val="center"/>
            <w:hideMark/>
          </w:tcPr>
          <w:p w14:paraId="174817F2" w14:textId="26B51CF3" w:rsidR="00CD1C80" w:rsidRPr="005354E3" w:rsidRDefault="00CD1C80" w:rsidP="00591CA6">
            <w:pPr>
              <w:spacing w:after="0" w:line="240" w:lineRule="auto"/>
              <w:jc w:val="center"/>
              <w:rPr>
                <w:rFonts w:ascii="Times New Roman" w:eastAsia="Times New Roman" w:hAnsi="Times New Roman" w:cs="Times New Roman"/>
                <w:color w:val="000000"/>
                <w:lang w:val="fr-CI" w:eastAsia="fr-CI"/>
              </w:rPr>
            </w:pPr>
            <w:r w:rsidRPr="005354E3">
              <w:rPr>
                <w:rFonts w:ascii="Times New Roman" w:eastAsia="Times New Roman" w:hAnsi="Times New Roman" w:cs="Times New Roman"/>
                <w:color w:val="000000"/>
                <w:lang w:eastAsia="fr-CI"/>
              </w:rPr>
              <w:t>1009</w:t>
            </w:r>
            <w:r w:rsidR="00022F4D">
              <w:rPr>
                <w:rFonts w:ascii="Times New Roman" w:eastAsia="Times New Roman" w:hAnsi="Times New Roman" w:cs="Times New Roman"/>
                <w:color w:val="000000"/>
                <w:lang w:eastAsia="fr-CI"/>
              </w:rPr>
              <w:t>.</w:t>
            </w:r>
            <w:r w:rsidRPr="005354E3">
              <w:rPr>
                <w:rFonts w:ascii="Times New Roman" w:eastAsia="Times New Roman" w:hAnsi="Times New Roman" w:cs="Times New Roman"/>
                <w:color w:val="000000"/>
                <w:lang w:eastAsia="fr-CI"/>
              </w:rPr>
              <w:t>74 ± 2</w:t>
            </w:r>
            <w:r w:rsidR="00022F4D">
              <w:rPr>
                <w:rFonts w:ascii="Times New Roman" w:eastAsia="Times New Roman" w:hAnsi="Times New Roman" w:cs="Times New Roman"/>
                <w:color w:val="000000"/>
                <w:lang w:eastAsia="fr-CI"/>
              </w:rPr>
              <w:t>.</w:t>
            </w:r>
            <w:r w:rsidRPr="005354E3">
              <w:rPr>
                <w:rFonts w:ascii="Times New Roman" w:eastAsia="Times New Roman" w:hAnsi="Times New Roman" w:cs="Times New Roman"/>
                <w:color w:val="000000"/>
                <w:lang w:eastAsia="fr-CI"/>
              </w:rPr>
              <w:t>20</w:t>
            </w:r>
            <w:r w:rsidRPr="005354E3">
              <w:rPr>
                <w:rFonts w:ascii="Times New Roman" w:eastAsia="Times New Roman" w:hAnsi="Times New Roman" w:cs="Times New Roman"/>
                <w:color w:val="000000"/>
                <w:vertAlign w:val="superscript"/>
                <w:lang w:eastAsia="fr-CI"/>
              </w:rPr>
              <w:t>a</w:t>
            </w:r>
          </w:p>
        </w:tc>
        <w:tc>
          <w:tcPr>
            <w:tcW w:w="944" w:type="dxa"/>
            <w:tcBorders>
              <w:top w:val="nil"/>
              <w:left w:val="nil"/>
              <w:bottom w:val="nil"/>
              <w:right w:val="nil"/>
            </w:tcBorders>
            <w:vAlign w:val="center"/>
            <w:hideMark/>
          </w:tcPr>
          <w:p w14:paraId="43CB4B1F" w14:textId="5D9DF956" w:rsidR="00CD1C80" w:rsidRPr="005354E3" w:rsidRDefault="00CD1C80" w:rsidP="00591CA6">
            <w:pPr>
              <w:spacing w:after="0" w:line="240" w:lineRule="auto"/>
              <w:jc w:val="center"/>
              <w:rPr>
                <w:rFonts w:ascii="Times New Roman" w:eastAsia="Times New Roman" w:hAnsi="Times New Roman" w:cs="Times New Roman"/>
                <w:color w:val="000000"/>
                <w:lang w:val="fr-CI" w:eastAsia="fr-CI"/>
              </w:rPr>
            </w:pPr>
            <w:r w:rsidRPr="005354E3">
              <w:rPr>
                <w:rFonts w:ascii="Times New Roman" w:eastAsia="Times New Roman" w:hAnsi="Times New Roman" w:cs="Times New Roman"/>
                <w:color w:val="000000"/>
                <w:lang w:eastAsia="fr-CI"/>
              </w:rPr>
              <w:t>&gt;0</w:t>
            </w:r>
            <w:r w:rsidR="00022F4D">
              <w:rPr>
                <w:rFonts w:ascii="Times New Roman" w:eastAsia="Times New Roman" w:hAnsi="Times New Roman" w:cs="Times New Roman"/>
                <w:color w:val="000000"/>
                <w:lang w:eastAsia="fr-CI"/>
              </w:rPr>
              <w:t>.</w:t>
            </w:r>
            <w:r w:rsidRPr="005354E3">
              <w:rPr>
                <w:rFonts w:ascii="Times New Roman" w:eastAsia="Times New Roman" w:hAnsi="Times New Roman" w:cs="Times New Roman"/>
                <w:color w:val="000000"/>
                <w:lang w:eastAsia="fr-CI"/>
              </w:rPr>
              <w:t>05</w:t>
            </w:r>
          </w:p>
        </w:tc>
      </w:tr>
      <w:tr w:rsidR="00CD1C80" w:rsidRPr="005354E3" w14:paraId="1ACD0CCD" w14:textId="77777777" w:rsidTr="00591CA6">
        <w:trPr>
          <w:trHeight w:val="556"/>
          <w:jc w:val="center"/>
        </w:trPr>
        <w:tc>
          <w:tcPr>
            <w:tcW w:w="1057" w:type="dxa"/>
            <w:tcBorders>
              <w:top w:val="nil"/>
              <w:left w:val="nil"/>
              <w:bottom w:val="nil"/>
              <w:right w:val="nil"/>
            </w:tcBorders>
            <w:vAlign w:val="center"/>
            <w:hideMark/>
          </w:tcPr>
          <w:p w14:paraId="5039F1FF" w14:textId="77777777" w:rsidR="00CD1C80" w:rsidRPr="005354E3" w:rsidRDefault="00CD1C80" w:rsidP="00591CA6">
            <w:pPr>
              <w:spacing w:after="0" w:line="240" w:lineRule="auto"/>
              <w:jc w:val="center"/>
              <w:rPr>
                <w:rFonts w:ascii="Times New Roman" w:eastAsia="Times New Roman" w:hAnsi="Times New Roman" w:cs="Times New Roman"/>
                <w:color w:val="000000"/>
                <w:lang w:val="fr-CI" w:eastAsia="fr-CI"/>
              </w:rPr>
            </w:pPr>
            <w:r w:rsidRPr="005354E3">
              <w:rPr>
                <w:rFonts w:ascii="Times New Roman" w:eastAsia="Times New Roman" w:hAnsi="Times New Roman" w:cs="Times New Roman"/>
                <w:color w:val="000000"/>
                <w:lang w:eastAsia="fr-CI"/>
              </w:rPr>
              <w:t>J49</w:t>
            </w:r>
          </w:p>
        </w:tc>
        <w:tc>
          <w:tcPr>
            <w:tcW w:w="976" w:type="dxa"/>
            <w:tcBorders>
              <w:top w:val="nil"/>
              <w:left w:val="nil"/>
              <w:bottom w:val="nil"/>
              <w:right w:val="nil"/>
            </w:tcBorders>
            <w:vAlign w:val="center"/>
            <w:hideMark/>
          </w:tcPr>
          <w:p w14:paraId="5A0593E2" w14:textId="2660514B" w:rsidR="00CD1C80" w:rsidRPr="005354E3" w:rsidRDefault="00CD1C80" w:rsidP="00591CA6">
            <w:pPr>
              <w:spacing w:after="0" w:line="240" w:lineRule="auto"/>
              <w:jc w:val="center"/>
              <w:rPr>
                <w:rFonts w:ascii="Times New Roman" w:eastAsia="Times New Roman" w:hAnsi="Times New Roman" w:cs="Times New Roman"/>
                <w:color w:val="000000"/>
                <w:lang w:val="fr-CI" w:eastAsia="fr-CI"/>
              </w:rPr>
            </w:pPr>
            <w:r w:rsidRPr="005354E3">
              <w:rPr>
                <w:rFonts w:ascii="Times New Roman" w:eastAsia="Times New Roman" w:hAnsi="Times New Roman" w:cs="Times New Roman"/>
                <w:color w:val="000000"/>
                <w:lang w:val="fr-CI" w:eastAsia="fr-CI"/>
              </w:rPr>
              <w:t>829</w:t>
            </w:r>
            <w:r w:rsidR="00022F4D">
              <w:rPr>
                <w:rFonts w:ascii="Times New Roman" w:eastAsia="Times New Roman" w:hAnsi="Times New Roman" w:cs="Times New Roman"/>
                <w:color w:val="000000"/>
                <w:lang w:val="fr-CI" w:eastAsia="fr-CI"/>
              </w:rPr>
              <w:t xml:space="preserve"> </w:t>
            </w:r>
            <w:r w:rsidRPr="005354E3">
              <w:rPr>
                <w:rFonts w:ascii="Times New Roman" w:eastAsia="Times New Roman" w:hAnsi="Times New Roman" w:cs="Times New Roman"/>
                <w:color w:val="000000"/>
                <w:lang w:val="fr-CI" w:eastAsia="fr-CI"/>
              </w:rPr>
              <w:t>06± 2</w:t>
            </w:r>
            <w:r w:rsidR="00022F4D">
              <w:rPr>
                <w:rFonts w:ascii="Times New Roman" w:eastAsia="Times New Roman" w:hAnsi="Times New Roman" w:cs="Times New Roman"/>
                <w:color w:val="000000"/>
                <w:lang w:val="fr-CI" w:eastAsia="fr-CI"/>
              </w:rPr>
              <w:t>.</w:t>
            </w:r>
            <w:r w:rsidRPr="005354E3">
              <w:rPr>
                <w:rFonts w:ascii="Times New Roman" w:eastAsia="Times New Roman" w:hAnsi="Times New Roman" w:cs="Times New Roman"/>
                <w:color w:val="000000"/>
                <w:lang w:val="fr-CI" w:eastAsia="fr-CI"/>
              </w:rPr>
              <w:t>32</w:t>
            </w:r>
            <w:r w:rsidRPr="00022F4D">
              <w:rPr>
                <w:rFonts w:ascii="Times New Roman" w:eastAsia="Times New Roman" w:hAnsi="Times New Roman" w:cs="Times New Roman"/>
                <w:color w:val="000000"/>
                <w:vertAlign w:val="superscript"/>
                <w:lang w:val="fr-CI" w:eastAsia="fr-CI"/>
              </w:rPr>
              <w:t>a</w:t>
            </w:r>
          </w:p>
        </w:tc>
        <w:tc>
          <w:tcPr>
            <w:tcW w:w="976" w:type="dxa"/>
            <w:tcBorders>
              <w:top w:val="nil"/>
              <w:left w:val="nil"/>
              <w:bottom w:val="nil"/>
              <w:right w:val="nil"/>
            </w:tcBorders>
            <w:vAlign w:val="center"/>
            <w:hideMark/>
          </w:tcPr>
          <w:p w14:paraId="2307338C" w14:textId="442E829C" w:rsidR="00CD1C80" w:rsidRPr="005354E3" w:rsidRDefault="00CD1C80" w:rsidP="00591CA6">
            <w:pPr>
              <w:spacing w:after="0" w:line="240" w:lineRule="auto"/>
              <w:jc w:val="center"/>
              <w:rPr>
                <w:rFonts w:ascii="Times New Roman" w:eastAsia="Times New Roman" w:hAnsi="Times New Roman" w:cs="Times New Roman"/>
                <w:color w:val="000000"/>
                <w:lang w:val="fr-CI" w:eastAsia="fr-CI"/>
              </w:rPr>
            </w:pPr>
            <w:r w:rsidRPr="005354E3">
              <w:rPr>
                <w:rFonts w:ascii="Times New Roman" w:eastAsia="Times New Roman" w:hAnsi="Times New Roman" w:cs="Times New Roman"/>
                <w:color w:val="000000"/>
                <w:lang w:eastAsia="fr-CI"/>
              </w:rPr>
              <w:t>813,26 ± 2</w:t>
            </w:r>
            <w:r w:rsidR="00022F4D">
              <w:rPr>
                <w:rFonts w:ascii="Times New Roman" w:eastAsia="Times New Roman" w:hAnsi="Times New Roman" w:cs="Times New Roman"/>
                <w:color w:val="000000"/>
                <w:lang w:eastAsia="fr-CI"/>
              </w:rPr>
              <w:t>.</w:t>
            </w:r>
            <w:r w:rsidRPr="005354E3">
              <w:rPr>
                <w:rFonts w:ascii="Times New Roman" w:eastAsia="Times New Roman" w:hAnsi="Times New Roman" w:cs="Times New Roman"/>
                <w:color w:val="000000"/>
                <w:lang w:eastAsia="fr-CI"/>
              </w:rPr>
              <w:t>16</w:t>
            </w:r>
            <w:r w:rsidRPr="005354E3">
              <w:rPr>
                <w:rFonts w:ascii="Times New Roman" w:eastAsia="Times New Roman" w:hAnsi="Times New Roman" w:cs="Times New Roman"/>
                <w:color w:val="000000"/>
                <w:vertAlign w:val="superscript"/>
                <w:lang w:eastAsia="fr-CI"/>
              </w:rPr>
              <w:t>a</w:t>
            </w:r>
          </w:p>
        </w:tc>
        <w:tc>
          <w:tcPr>
            <w:tcW w:w="976" w:type="dxa"/>
            <w:tcBorders>
              <w:top w:val="nil"/>
              <w:left w:val="nil"/>
              <w:bottom w:val="nil"/>
              <w:right w:val="nil"/>
            </w:tcBorders>
            <w:vAlign w:val="center"/>
            <w:hideMark/>
          </w:tcPr>
          <w:p w14:paraId="665151A8" w14:textId="329FFA20" w:rsidR="00CD1C80" w:rsidRPr="005354E3" w:rsidRDefault="00CD1C80" w:rsidP="00591CA6">
            <w:pPr>
              <w:spacing w:after="0" w:line="240" w:lineRule="auto"/>
              <w:jc w:val="center"/>
              <w:rPr>
                <w:rFonts w:ascii="Times New Roman" w:eastAsia="Times New Roman" w:hAnsi="Times New Roman" w:cs="Times New Roman"/>
                <w:color w:val="000000"/>
                <w:lang w:val="fr-CI" w:eastAsia="fr-CI"/>
              </w:rPr>
            </w:pPr>
            <w:r w:rsidRPr="005354E3">
              <w:rPr>
                <w:rFonts w:ascii="Times New Roman" w:eastAsia="Times New Roman" w:hAnsi="Times New Roman" w:cs="Times New Roman"/>
                <w:color w:val="000000"/>
                <w:lang w:eastAsia="fr-CI"/>
              </w:rPr>
              <w:t>846</w:t>
            </w:r>
            <w:r w:rsidR="00022F4D">
              <w:rPr>
                <w:rFonts w:ascii="Times New Roman" w:eastAsia="Times New Roman" w:hAnsi="Times New Roman" w:cs="Times New Roman"/>
                <w:color w:val="000000"/>
                <w:lang w:eastAsia="fr-CI"/>
              </w:rPr>
              <w:t>.</w:t>
            </w:r>
            <w:r w:rsidRPr="005354E3">
              <w:rPr>
                <w:rFonts w:ascii="Times New Roman" w:eastAsia="Times New Roman" w:hAnsi="Times New Roman" w:cs="Times New Roman"/>
                <w:color w:val="000000"/>
                <w:lang w:eastAsia="fr-CI"/>
              </w:rPr>
              <w:t>53 ± 2</w:t>
            </w:r>
            <w:r w:rsidR="00022F4D">
              <w:rPr>
                <w:rFonts w:ascii="Times New Roman" w:eastAsia="Times New Roman" w:hAnsi="Times New Roman" w:cs="Times New Roman"/>
                <w:color w:val="000000"/>
                <w:lang w:eastAsia="fr-CI"/>
              </w:rPr>
              <w:t>.</w:t>
            </w:r>
            <w:r w:rsidRPr="005354E3">
              <w:rPr>
                <w:rFonts w:ascii="Times New Roman" w:eastAsia="Times New Roman" w:hAnsi="Times New Roman" w:cs="Times New Roman"/>
                <w:color w:val="000000"/>
                <w:lang w:eastAsia="fr-CI"/>
              </w:rPr>
              <w:t>54</w:t>
            </w:r>
            <w:r w:rsidRPr="005354E3">
              <w:rPr>
                <w:rFonts w:ascii="Times New Roman" w:eastAsia="Times New Roman" w:hAnsi="Times New Roman" w:cs="Times New Roman"/>
                <w:color w:val="000000"/>
                <w:vertAlign w:val="superscript"/>
                <w:lang w:eastAsia="fr-CI"/>
              </w:rPr>
              <w:t>a</w:t>
            </w:r>
          </w:p>
        </w:tc>
        <w:tc>
          <w:tcPr>
            <w:tcW w:w="983" w:type="dxa"/>
            <w:tcBorders>
              <w:top w:val="nil"/>
              <w:left w:val="nil"/>
              <w:bottom w:val="nil"/>
              <w:right w:val="nil"/>
            </w:tcBorders>
            <w:vAlign w:val="center"/>
            <w:hideMark/>
          </w:tcPr>
          <w:p w14:paraId="58B68507" w14:textId="754AA884" w:rsidR="00CD1C80" w:rsidRPr="005354E3" w:rsidRDefault="00CD1C80" w:rsidP="00591CA6">
            <w:pPr>
              <w:spacing w:after="0" w:line="240" w:lineRule="auto"/>
              <w:jc w:val="center"/>
              <w:rPr>
                <w:rFonts w:ascii="Times New Roman" w:eastAsia="Times New Roman" w:hAnsi="Times New Roman" w:cs="Times New Roman"/>
                <w:color w:val="000000"/>
                <w:lang w:val="fr-CI" w:eastAsia="fr-CI"/>
              </w:rPr>
            </w:pPr>
            <w:r w:rsidRPr="005354E3">
              <w:rPr>
                <w:rFonts w:ascii="Times New Roman" w:eastAsia="Times New Roman" w:hAnsi="Times New Roman" w:cs="Times New Roman"/>
                <w:color w:val="000000"/>
                <w:lang w:eastAsia="fr-CI"/>
              </w:rPr>
              <w:t>868</w:t>
            </w:r>
            <w:r w:rsidR="00022F4D">
              <w:rPr>
                <w:rFonts w:ascii="Times New Roman" w:eastAsia="Times New Roman" w:hAnsi="Times New Roman" w:cs="Times New Roman"/>
                <w:color w:val="000000"/>
                <w:lang w:eastAsia="fr-CI"/>
              </w:rPr>
              <w:t>.</w:t>
            </w:r>
            <w:r w:rsidRPr="005354E3">
              <w:rPr>
                <w:rFonts w:ascii="Times New Roman" w:eastAsia="Times New Roman" w:hAnsi="Times New Roman" w:cs="Times New Roman"/>
                <w:color w:val="000000"/>
                <w:lang w:eastAsia="fr-CI"/>
              </w:rPr>
              <w:t>04 ± 2</w:t>
            </w:r>
            <w:r w:rsidR="00022F4D">
              <w:rPr>
                <w:rFonts w:ascii="Times New Roman" w:eastAsia="Times New Roman" w:hAnsi="Times New Roman" w:cs="Times New Roman"/>
                <w:color w:val="000000"/>
                <w:lang w:eastAsia="fr-CI"/>
              </w:rPr>
              <w:t>.</w:t>
            </w:r>
            <w:r w:rsidRPr="005354E3">
              <w:rPr>
                <w:rFonts w:ascii="Times New Roman" w:eastAsia="Times New Roman" w:hAnsi="Times New Roman" w:cs="Times New Roman"/>
                <w:color w:val="000000"/>
                <w:lang w:eastAsia="fr-CI"/>
              </w:rPr>
              <w:t>12</w:t>
            </w:r>
            <w:r w:rsidRPr="005354E3">
              <w:rPr>
                <w:rFonts w:ascii="Times New Roman" w:eastAsia="Times New Roman" w:hAnsi="Times New Roman" w:cs="Times New Roman"/>
                <w:color w:val="000000"/>
                <w:vertAlign w:val="superscript"/>
                <w:lang w:eastAsia="fr-CI"/>
              </w:rPr>
              <w:t>a</w:t>
            </w:r>
          </w:p>
        </w:tc>
        <w:tc>
          <w:tcPr>
            <w:tcW w:w="944" w:type="dxa"/>
            <w:tcBorders>
              <w:top w:val="nil"/>
              <w:left w:val="nil"/>
              <w:bottom w:val="nil"/>
              <w:right w:val="nil"/>
            </w:tcBorders>
            <w:vAlign w:val="center"/>
            <w:hideMark/>
          </w:tcPr>
          <w:p w14:paraId="6D1A4611" w14:textId="70CCB46A" w:rsidR="00CD1C80" w:rsidRPr="005354E3" w:rsidRDefault="00CD1C80" w:rsidP="00591CA6">
            <w:pPr>
              <w:spacing w:after="0" w:line="240" w:lineRule="auto"/>
              <w:jc w:val="center"/>
              <w:rPr>
                <w:rFonts w:ascii="Times New Roman" w:eastAsia="Times New Roman" w:hAnsi="Times New Roman" w:cs="Times New Roman"/>
                <w:color w:val="000000"/>
                <w:lang w:val="fr-CI" w:eastAsia="fr-CI"/>
              </w:rPr>
            </w:pPr>
            <w:r w:rsidRPr="005354E3">
              <w:rPr>
                <w:rFonts w:ascii="Times New Roman" w:eastAsia="Times New Roman" w:hAnsi="Times New Roman" w:cs="Times New Roman"/>
                <w:color w:val="000000"/>
                <w:lang w:eastAsia="fr-CI"/>
              </w:rPr>
              <w:t>819</w:t>
            </w:r>
            <w:r w:rsidR="00022F4D">
              <w:rPr>
                <w:rFonts w:ascii="Times New Roman" w:eastAsia="Times New Roman" w:hAnsi="Times New Roman" w:cs="Times New Roman"/>
                <w:color w:val="000000"/>
                <w:lang w:eastAsia="fr-CI"/>
              </w:rPr>
              <w:t>.</w:t>
            </w:r>
            <w:r w:rsidRPr="005354E3">
              <w:rPr>
                <w:rFonts w:ascii="Times New Roman" w:eastAsia="Times New Roman" w:hAnsi="Times New Roman" w:cs="Times New Roman"/>
                <w:color w:val="000000"/>
                <w:lang w:eastAsia="fr-CI"/>
              </w:rPr>
              <w:t>03± 2</w:t>
            </w:r>
            <w:r w:rsidR="00022F4D">
              <w:rPr>
                <w:rFonts w:ascii="Times New Roman" w:eastAsia="Times New Roman" w:hAnsi="Times New Roman" w:cs="Times New Roman"/>
                <w:color w:val="000000"/>
                <w:lang w:eastAsia="fr-CI"/>
              </w:rPr>
              <w:t>.</w:t>
            </w:r>
            <w:r w:rsidRPr="005354E3">
              <w:rPr>
                <w:rFonts w:ascii="Times New Roman" w:eastAsia="Times New Roman" w:hAnsi="Times New Roman" w:cs="Times New Roman"/>
                <w:color w:val="000000"/>
                <w:lang w:eastAsia="fr-CI"/>
              </w:rPr>
              <w:t>13</w:t>
            </w:r>
            <w:r w:rsidRPr="005354E3">
              <w:rPr>
                <w:rFonts w:ascii="Times New Roman" w:eastAsia="Times New Roman" w:hAnsi="Times New Roman" w:cs="Times New Roman"/>
                <w:color w:val="000000"/>
                <w:vertAlign w:val="superscript"/>
                <w:lang w:eastAsia="fr-CI"/>
              </w:rPr>
              <w:t>a</w:t>
            </w:r>
          </w:p>
        </w:tc>
        <w:tc>
          <w:tcPr>
            <w:tcW w:w="944" w:type="dxa"/>
            <w:tcBorders>
              <w:top w:val="nil"/>
              <w:left w:val="nil"/>
              <w:bottom w:val="nil"/>
              <w:right w:val="nil"/>
            </w:tcBorders>
            <w:vAlign w:val="center"/>
            <w:hideMark/>
          </w:tcPr>
          <w:p w14:paraId="23FEE2ED" w14:textId="4F8F497A" w:rsidR="00CD1C80" w:rsidRPr="005354E3" w:rsidRDefault="00CD1C80" w:rsidP="00591CA6">
            <w:pPr>
              <w:spacing w:after="0" w:line="240" w:lineRule="auto"/>
              <w:jc w:val="center"/>
              <w:rPr>
                <w:rFonts w:ascii="Times New Roman" w:eastAsia="Times New Roman" w:hAnsi="Times New Roman" w:cs="Times New Roman"/>
                <w:color w:val="000000"/>
                <w:lang w:val="fr-CI" w:eastAsia="fr-CI"/>
              </w:rPr>
            </w:pPr>
            <w:r w:rsidRPr="005354E3">
              <w:rPr>
                <w:rFonts w:ascii="Times New Roman" w:eastAsia="Times New Roman" w:hAnsi="Times New Roman" w:cs="Times New Roman"/>
                <w:color w:val="000000"/>
                <w:lang w:eastAsia="fr-CI"/>
              </w:rPr>
              <w:t>821 ± 2</w:t>
            </w:r>
            <w:r w:rsidR="00022F4D">
              <w:rPr>
                <w:rFonts w:ascii="Times New Roman" w:eastAsia="Times New Roman" w:hAnsi="Times New Roman" w:cs="Times New Roman"/>
                <w:color w:val="000000"/>
                <w:lang w:eastAsia="fr-CI"/>
              </w:rPr>
              <w:t>.</w:t>
            </w:r>
            <w:r w:rsidRPr="005354E3">
              <w:rPr>
                <w:rFonts w:ascii="Times New Roman" w:eastAsia="Times New Roman" w:hAnsi="Times New Roman" w:cs="Times New Roman"/>
                <w:color w:val="000000"/>
                <w:lang w:eastAsia="fr-CI"/>
              </w:rPr>
              <w:t>16</w:t>
            </w:r>
            <w:r w:rsidRPr="005354E3">
              <w:rPr>
                <w:rFonts w:ascii="Times New Roman" w:eastAsia="Times New Roman" w:hAnsi="Times New Roman" w:cs="Times New Roman"/>
                <w:color w:val="000000"/>
                <w:vertAlign w:val="superscript"/>
                <w:lang w:eastAsia="fr-CI"/>
              </w:rPr>
              <w:t>a</w:t>
            </w:r>
          </w:p>
        </w:tc>
        <w:tc>
          <w:tcPr>
            <w:tcW w:w="983" w:type="dxa"/>
            <w:tcBorders>
              <w:top w:val="nil"/>
              <w:left w:val="nil"/>
              <w:bottom w:val="nil"/>
              <w:right w:val="nil"/>
            </w:tcBorders>
            <w:vAlign w:val="center"/>
            <w:hideMark/>
          </w:tcPr>
          <w:p w14:paraId="0454758B" w14:textId="500C0B3B" w:rsidR="00CD1C80" w:rsidRPr="005354E3" w:rsidRDefault="00CD1C80" w:rsidP="00591CA6">
            <w:pPr>
              <w:spacing w:after="0" w:line="240" w:lineRule="auto"/>
              <w:jc w:val="center"/>
              <w:rPr>
                <w:rFonts w:ascii="Times New Roman" w:eastAsia="Times New Roman" w:hAnsi="Times New Roman" w:cs="Times New Roman"/>
                <w:color w:val="000000"/>
                <w:lang w:val="fr-CI" w:eastAsia="fr-CI"/>
              </w:rPr>
            </w:pPr>
            <w:r w:rsidRPr="005354E3">
              <w:rPr>
                <w:rFonts w:ascii="Times New Roman" w:eastAsia="Times New Roman" w:hAnsi="Times New Roman" w:cs="Times New Roman"/>
                <w:color w:val="000000"/>
                <w:lang w:eastAsia="fr-CI"/>
              </w:rPr>
              <w:t>810</w:t>
            </w:r>
            <w:r w:rsidR="00022F4D">
              <w:rPr>
                <w:rFonts w:ascii="Times New Roman" w:eastAsia="Times New Roman" w:hAnsi="Times New Roman" w:cs="Times New Roman"/>
                <w:color w:val="000000"/>
                <w:lang w:eastAsia="fr-CI"/>
              </w:rPr>
              <w:t>.</w:t>
            </w:r>
            <w:r w:rsidRPr="005354E3">
              <w:rPr>
                <w:rFonts w:ascii="Times New Roman" w:eastAsia="Times New Roman" w:hAnsi="Times New Roman" w:cs="Times New Roman"/>
                <w:color w:val="000000"/>
                <w:lang w:eastAsia="fr-CI"/>
              </w:rPr>
              <w:t>97 ± 1</w:t>
            </w:r>
            <w:r w:rsidR="00022F4D">
              <w:rPr>
                <w:rFonts w:ascii="Times New Roman" w:eastAsia="Times New Roman" w:hAnsi="Times New Roman" w:cs="Times New Roman"/>
                <w:color w:val="000000"/>
                <w:lang w:eastAsia="fr-CI"/>
              </w:rPr>
              <w:t>.</w:t>
            </w:r>
            <w:r w:rsidRPr="005354E3">
              <w:rPr>
                <w:rFonts w:ascii="Times New Roman" w:eastAsia="Times New Roman" w:hAnsi="Times New Roman" w:cs="Times New Roman"/>
                <w:color w:val="000000"/>
                <w:lang w:eastAsia="fr-CI"/>
              </w:rPr>
              <w:t>85</w:t>
            </w:r>
            <w:r w:rsidRPr="005354E3">
              <w:rPr>
                <w:rFonts w:ascii="Times New Roman" w:eastAsia="Times New Roman" w:hAnsi="Times New Roman" w:cs="Times New Roman"/>
                <w:color w:val="000000"/>
                <w:vertAlign w:val="superscript"/>
                <w:lang w:eastAsia="fr-CI"/>
              </w:rPr>
              <w:t>a</w:t>
            </w:r>
          </w:p>
        </w:tc>
        <w:tc>
          <w:tcPr>
            <w:tcW w:w="944" w:type="dxa"/>
            <w:tcBorders>
              <w:top w:val="nil"/>
              <w:left w:val="nil"/>
              <w:bottom w:val="nil"/>
              <w:right w:val="nil"/>
            </w:tcBorders>
            <w:vAlign w:val="center"/>
            <w:hideMark/>
          </w:tcPr>
          <w:p w14:paraId="372E0800" w14:textId="7272AE91" w:rsidR="00CD1C80" w:rsidRPr="005354E3" w:rsidRDefault="00CD1C80" w:rsidP="00591CA6">
            <w:pPr>
              <w:spacing w:after="0" w:line="240" w:lineRule="auto"/>
              <w:jc w:val="center"/>
              <w:rPr>
                <w:rFonts w:ascii="Times New Roman" w:eastAsia="Times New Roman" w:hAnsi="Times New Roman" w:cs="Times New Roman"/>
                <w:color w:val="000000"/>
                <w:lang w:val="fr-CI" w:eastAsia="fr-CI"/>
              </w:rPr>
            </w:pPr>
            <w:r w:rsidRPr="005354E3">
              <w:rPr>
                <w:rFonts w:ascii="Times New Roman" w:eastAsia="Times New Roman" w:hAnsi="Times New Roman" w:cs="Times New Roman"/>
                <w:color w:val="000000"/>
                <w:lang w:eastAsia="fr-CI"/>
              </w:rPr>
              <w:t>810</w:t>
            </w:r>
            <w:r w:rsidR="00022F4D">
              <w:rPr>
                <w:rFonts w:ascii="Times New Roman" w:eastAsia="Times New Roman" w:hAnsi="Times New Roman" w:cs="Times New Roman"/>
                <w:color w:val="000000"/>
                <w:lang w:eastAsia="fr-CI"/>
              </w:rPr>
              <w:t>.</w:t>
            </w:r>
            <w:r w:rsidRPr="005354E3">
              <w:rPr>
                <w:rFonts w:ascii="Times New Roman" w:eastAsia="Times New Roman" w:hAnsi="Times New Roman" w:cs="Times New Roman"/>
                <w:color w:val="000000"/>
                <w:lang w:eastAsia="fr-CI"/>
              </w:rPr>
              <w:t>54 ± 1</w:t>
            </w:r>
            <w:r w:rsidR="00022F4D">
              <w:rPr>
                <w:rFonts w:ascii="Times New Roman" w:eastAsia="Times New Roman" w:hAnsi="Times New Roman" w:cs="Times New Roman"/>
                <w:color w:val="000000"/>
                <w:lang w:eastAsia="fr-CI"/>
              </w:rPr>
              <w:t>.</w:t>
            </w:r>
            <w:r w:rsidRPr="005354E3">
              <w:rPr>
                <w:rFonts w:ascii="Times New Roman" w:eastAsia="Times New Roman" w:hAnsi="Times New Roman" w:cs="Times New Roman"/>
                <w:color w:val="000000"/>
                <w:lang w:eastAsia="fr-CI"/>
              </w:rPr>
              <w:t>58</w:t>
            </w:r>
            <w:r w:rsidRPr="005354E3">
              <w:rPr>
                <w:rFonts w:ascii="Times New Roman" w:eastAsia="Times New Roman" w:hAnsi="Times New Roman" w:cs="Times New Roman"/>
                <w:color w:val="000000"/>
                <w:vertAlign w:val="superscript"/>
                <w:lang w:eastAsia="fr-CI"/>
              </w:rPr>
              <w:t>a</w:t>
            </w:r>
          </w:p>
        </w:tc>
        <w:tc>
          <w:tcPr>
            <w:tcW w:w="944" w:type="dxa"/>
            <w:tcBorders>
              <w:top w:val="nil"/>
              <w:left w:val="nil"/>
              <w:bottom w:val="nil"/>
              <w:right w:val="nil"/>
            </w:tcBorders>
            <w:vAlign w:val="center"/>
            <w:hideMark/>
          </w:tcPr>
          <w:p w14:paraId="7BF5ABCF" w14:textId="6E3B770C" w:rsidR="00CD1C80" w:rsidRPr="005354E3" w:rsidRDefault="00CD1C80" w:rsidP="00591CA6">
            <w:pPr>
              <w:spacing w:after="0" w:line="240" w:lineRule="auto"/>
              <w:jc w:val="center"/>
              <w:rPr>
                <w:rFonts w:ascii="Times New Roman" w:eastAsia="Times New Roman" w:hAnsi="Times New Roman" w:cs="Times New Roman"/>
                <w:color w:val="000000"/>
                <w:lang w:val="fr-CI" w:eastAsia="fr-CI"/>
              </w:rPr>
            </w:pPr>
            <w:r w:rsidRPr="005354E3">
              <w:rPr>
                <w:rFonts w:ascii="Times New Roman" w:eastAsia="Times New Roman" w:hAnsi="Times New Roman" w:cs="Times New Roman"/>
                <w:color w:val="000000"/>
                <w:lang w:eastAsia="fr-CI"/>
              </w:rPr>
              <w:t>&gt;0</w:t>
            </w:r>
            <w:r w:rsidR="00022F4D">
              <w:rPr>
                <w:rFonts w:ascii="Times New Roman" w:eastAsia="Times New Roman" w:hAnsi="Times New Roman" w:cs="Times New Roman"/>
                <w:color w:val="000000"/>
                <w:lang w:eastAsia="fr-CI"/>
              </w:rPr>
              <w:t>.</w:t>
            </w:r>
            <w:r w:rsidRPr="005354E3">
              <w:rPr>
                <w:rFonts w:ascii="Times New Roman" w:eastAsia="Times New Roman" w:hAnsi="Times New Roman" w:cs="Times New Roman"/>
                <w:color w:val="000000"/>
                <w:lang w:eastAsia="fr-CI"/>
              </w:rPr>
              <w:t>05</w:t>
            </w:r>
          </w:p>
        </w:tc>
      </w:tr>
      <w:tr w:rsidR="00CD1C80" w:rsidRPr="005354E3" w14:paraId="5F53815D" w14:textId="77777777" w:rsidTr="00591CA6">
        <w:trPr>
          <w:trHeight w:val="556"/>
          <w:jc w:val="center"/>
        </w:trPr>
        <w:tc>
          <w:tcPr>
            <w:tcW w:w="1057" w:type="dxa"/>
            <w:tcBorders>
              <w:top w:val="single" w:sz="8" w:space="0" w:color="auto"/>
              <w:left w:val="nil"/>
              <w:bottom w:val="single" w:sz="8" w:space="0" w:color="auto"/>
              <w:right w:val="nil"/>
            </w:tcBorders>
            <w:vAlign w:val="center"/>
            <w:hideMark/>
          </w:tcPr>
          <w:p w14:paraId="4770DDD4" w14:textId="0ECDE7B1" w:rsidR="00CD1C80" w:rsidRPr="005354E3" w:rsidRDefault="009B2F2D" w:rsidP="00591CA6">
            <w:pPr>
              <w:spacing w:after="0" w:line="240" w:lineRule="auto"/>
              <w:jc w:val="center"/>
              <w:rPr>
                <w:rFonts w:ascii="Times New Roman" w:eastAsia="Times New Roman" w:hAnsi="Times New Roman" w:cs="Times New Roman"/>
                <w:color w:val="000000"/>
                <w:lang w:val="fr-CI" w:eastAsia="fr-CI"/>
              </w:rPr>
            </w:pPr>
            <w:r>
              <w:rPr>
                <w:rFonts w:ascii="Times New Roman" w:eastAsia="Times New Roman" w:hAnsi="Times New Roman" w:cs="Times New Roman"/>
                <w:color w:val="000000"/>
                <w:lang w:eastAsia="fr-CI"/>
              </w:rPr>
              <w:t>Averages</w:t>
            </w:r>
          </w:p>
        </w:tc>
        <w:tc>
          <w:tcPr>
            <w:tcW w:w="976" w:type="dxa"/>
            <w:tcBorders>
              <w:top w:val="single" w:sz="8" w:space="0" w:color="auto"/>
              <w:left w:val="nil"/>
              <w:bottom w:val="single" w:sz="8" w:space="0" w:color="auto"/>
              <w:right w:val="nil"/>
            </w:tcBorders>
            <w:vAlign w:val="center"/>
            <w:hideMark/>
          </w:tcPr>
          <w:p w14:paraId="4FFAE12F" w14:textId="77777777" w:rsidR="00CD1C80" w:rsidRPr="005354E3" w:rsidRDefault="00CD1C80" w:rsidP="00591CA6">
            <w:pPr>
              <w:spacing w:after="0" w:line="240" w:lineRule="auto"/>
              <w:jc w:val="center"/>
              <w:rPr>
                <w:rFonts w:ascii="Times New Roman" w:eastAsia="Times New Roman" w:hAnsi="Times New Roman" w:cs="Times New Roman"/>
                <w:color w:val="000000"/>
                <w:lang w:val="fr-CI" w:eastAsia="fr-CI"/>
              </w:rPr>
            </w:pPr>
            <w:r w:rsidRPr="005354E3">
              <w:rPr>
                <w:rFonts w:ascii="Times New Roman" w:eastAsia="Times New Roman" w:hAnsi="Times New Roman" w:cs="Times New Roman"/>
                <w:color w:val="000000"/>
                <w:lang w:val="fr-CI" w:eastAsia="fr-CI"/>
              </w:rPr>
              <w:t>768.02±</w:t>
            </w:r>
          </w:p>
          <w:p w14:paraId="669DB9BD" w14:textId="0D245140" w:rsidR="00CD1C80" w:rsidRPr="005354E3" w:rsidRDefault="00CD1C80" w:rsidP="00591CA6">
            <w:pPr>
              <w:spacing w:after="0" w:line="240" w:lineRule="auto"/>
              <w:jc w:val="center"/>
              <w:rPr>
                <w:rFonts w:ascii="Times New Roman" w:eastAsia="Times New Roman" w:hAnsi="Times New Roman" w:cs="Times New Roman"/>
                <w:color w:val="000000"/>
                <w:lang w:val="fr-CI" w:eastAsia="fr-CI"/>
              </w:rPr>
            </w:pPr>
            <w:r w:rsidRPr="005354E3">
              <w:rPr>
                <w:rFonts w:ascii="Times New Roman" w:eastAsia="Times New Roman" w:hAnsi="Times New Roman" w:cs="Times New Roman"/>
                <w:color w:val="000000"/>
                <w:lang w:val="fr-CI" w:eastAsia="fr-CI"/>
              </w:rPr>
              <w:t>4.22</w:t>
            </w:r>
            <w:r w:rsidR="00022F4D" w:rsidRPr="00022F4D">
              <w:rPr>
                <w:rFonts w:ascii="Times New Roman" w:eastAsia="Times New Roman" w:hAnsi="Times New Roman" w:cs="Times New Roman"/>
                <w:color w:val="000000"/>
                <w:vertAlign w:val="superscript"/>
                <w:lang w:val="fr-CI" w:eastAsia="fr-CI"/>
              </w:rPr>
              <w:t>a</w:t>
            </w:r>
          </w:p>
        </w:tc>
        <w:tc>
          <w:tcPr>
            <w:tcW w:w="976" w:type="dxa"/>
            <w:tcBorders>
              <w:top w:val="single" w:sz="8" w:space="0" w:color="auto"/>
              <w:left w:val="nil"/>
              <w:bottom w:val="single" w:sz="8" w:space="0" w:color="auto"/>
              <w:right w:val="nil"/>
            </w:tcBorders>
            <w:vAlign w:val="center"/>
            <w:hideMark/>
          </w:tcPr>
          <w:p w14:paraId="4BEB768E" w14:textId="577AC296" w:rsidR="00CD1C80" w:rsidRPr="005354E3" w:rsidRDefault="00CD1C80" w:rsidP="00591CA6">
            <w:pPr>
              <w:spacing w:after="0" w:line="240" w:lineRule="auto"/>
              <w:jc w:val="center"/>
              <w:rPr>
                <w:rFonts w:ascii="Times New Roman" w:eastAsia="Times New Roman" w:hAnsi="Times New Roman" w:cs="Times New Roman"/>
                <w:color w:val="000000"/>
                <w:lang w:val="fr-CI" w:eastAsia="fr-CI"/>
              </w:rPr>
            </w:pPr>
            <w:r w:rsidRPr="005354E3">
              <w:rPr>
                <w:rFonts w:ascii="Times New Roman" w:eastAsia="Times New Roman" w:hAnsi="Times New Roman" w:cs="Times New Roman"/>
                <w:color w:val="000000"/>
                <w:lang w:eastAsia="fr-CI"/>
              </w:rPr>
              <w:t>756</w:t>
            </w:r>
            <w:r w:rsidR="00022F4D">
              <w:rPr>
                <w:rFonts w:ascii="Times New Roman" w:eastAsia="Times New Roman" w:hAnsi="Times New Roman" w:cs="Times New Roman"/>
                <w:color w:val="000000"/>
                <w:lang w:eastAsia="fr-CI"/>
              </w:rPr>
              <w:t>.</w:t>
            </w:r>
            <w:r w:rsidRPr="005354E3">
              <w:rPr>
                <w:rFonts w:ascii="Times New Roman" w:eastAsia="Times New Roman" w:hAnsi="Times New Roman" w:cs="Times New Roman"/>
                <w:color w:val="000000"/>
                <w:lang w:eastAsia="fr-CI"/>
              </w:rPr>
              <w:t>27± 5</w:t>
            </w:r>
            <w:r w:rsidR="00022F4D">
              <w:rPr>
                <w:rFonts w:ascii="Times New Roman" w:eastAsia="Times New Roman" w:hAnsi="Times New Roman" w:cs="Times New Roman"/>
                <w:color w:val="000000"/>
                <w:lang w:eastAsia="fr-CI"/>
              </w:rPr>
              <w:t>.</w:t>
            </w:r>
            <w:r w:rsidRPr="005354E3">
              <w:rPr>
                <w:rFonts w:ascii="Times New Roman" w:eastAsia="Times New Roman" w:hAnsi="Times New Roman" w:cs="Times New Roman"/>
                <w:color w:val="000000"/>
                <w:lang w:eastAsia="fr-CI"/>
              </w:rPr>
              <w:t>75</w:t>
            </w:r>
            <w:r w:rsidRPr="005354E3">
              <w:rPr>
                <w:rFonts w:ascii="Times New Roman" w:eastAsia="Times New Roman" w:hAnsi="Times New Roman" w:cs="Times New Roman"/>
                <w:color w:val="000000"/>
                <w:vertAlign w:val="superscript"/>
                <w:lang w:eastAsia="fr-CI"/>
              </w:rPr>
              <w:t>a</w:t>
            </w:r>
          </w:p>
        </w:tc>
        <w:tc>
          <w:tcPr>
            <w:tcW w:w="976" w:type="dxa"/>
            <w:tcBorders>
              <w:top w:val="single" w:sz="8" w:space="0" w:color="auto"/>
              <w:left w:val="nil"/>
              <w:bottom w:val="single" w:sz="8" w:space="0" w:color="auto"/>
              <w:right w:val="nil"/>
            </w:tcBorders>
            <w:vAlign w:val="center"/>
            <w:hideMark/>
          </w:tcPr>
          <w:p w14:paraId="232FF8D5" w14:textId="02326C14" w:rsidR="00CD1C80" w:rsidRPr="005354E3" w:rsidRDefault="00CD1C80" w:rsidP="00591CA6">
            <w:pPr>
              <w:spacing w:after="0" w:line="240" w:lineRule="auto"/>
              <w:jc w:val="center"/>
              <w:rPr>
                <w:rFonts w:ascii="Times New Roman" w:eastAsia="Times New Roman" w:hAnsi="Times New Roman" w:cs="Times New Roman"/>
                <w:color w:val="000000"/>
                <w:lang w:val="fr-CI" w:eastAsia="fr-CI"/>
              </w:rPr>
            </w:pPr>
            <w:r w:rsidRPr="005354E3">
              <w:rPr>
                <w:rFonts w:ascii="Times New Roman" w:eastAsia="Times New Roman" w:hAnsi="Times New Roman" w:cs="Times New Roman"/>
                <w:color w:val="000000"/>
                <w:lang w:eastAsia="fr-CI"/>
              </w:rPr>
              <w:t>773</w:t>
            </w:r>
            <w:r w:rsidR="00022F4D">
              <w:rPr>
                <w:rFonts w:ascii="Times New Roman" w:eastAsia="Times New Roman" w:hAnsi="Times New Roman" w:cs="Times New Roman"/>
                <w:color w:val="000000"/>
                <w:lang w:eastAsia="fr-CI"/>
              </w:rPr>
              <w:t>.</w:t>
            </w:r>
            <w:r w:rsidRPr="005354E3">
              <w:rPr>
                <w:rFonts w:ascii="Times New Roman" w:eastAsia="Times New Roman" w:hAnsi="Times New Roman" w:cs="Times New Roman"/>
                <w:color w:val="000000"/>
                <w:lang w:eastAsia="fr-CI"/>
              </w:rPr>
              <w:t>28± 3</w:t>
            </w:r>
            <w:r w:rsidR="00022F4D">
              <w:rPr>
                <w:rFonts w:ascii="Times New Roman" w:eastAsia="Times New Roman" w:hAnsi="Times New Roman" w:cs="Times New Roman"/>
                <w:color w:val="000000"/>
                <w:lang w:eastAsia="fr-CI"/>
              </w:rPr>
              <w:t>.</w:t>
            </w:r>
            <w:r w:rsidRPr="005354E3">
              <w:rPr>
                <w:rFonts w:ascii="Times New Roman" w:eastAsia="Times New Roman" w:hAnsi="Times New Roman" w:cs="Times New Roman"/>
                <w:color w:val="000000"/>
                <w:lang w:eastAsia="fr-CI"/>
              </w:rPr>
              <w:t>88</w:t>
            </w:r>
            <w:r w:rsidRPr="005354E3">
              <w:rPr>
                <w:rFonts w:ascii="Times New Roman" w:eastAsia="Times New Roman" w:hAnsi="Times New Roman" w:cs="Times New Roman"/>
                <w:color w:val="000000"/>
                <w:vertAlign w:val="superscript"/>
                <w:lang w:eastAsia="fr-CI"/>
              </w:rPr>
              <w:t>a</w:t>
            </w:r>
          </w:p>
        </w:tc>
        <w:tc>
          <w:tcPr>
            <w:tcW w:w="983" w:type="dxa"/>
            <w:tcBorders>
              <w:top w:val="single" w:sz="8" w:space="0" w:color="auto"/>
              <w:left w:val="nil"/>
              <w:bottom w:val="single" w:sz="8" w:space="0" w:color="auto"/>
              <w:right w:val="nil"/>
            </w:tcBorders>
            <w:vAlign w:val="center"/>
            <w:hideMark/>
          </w:tcPr>
          <w:p w14:paraId="0269D5A7" w14:textId="77F40FF5" w:rsidR="00CD1C80" w:rsidRPr="005354E3" w:rsidRDefault="00CD1C80" w:rsidP="00591CA6">
            <w:pPr>
              <w:spacing w:after="0" w:line="240" w:lineRule="auto"/>
              <w:jc w:val="center"/>
              <w:rPr>
                <w:rFonts w:ascii="Times New Roman" w:eastAsia="Times New Roman" w:hAnsi="Times New Roman" w:cs="Times New Roman"/>
                <w:color w:val="000000"/>
                <w:lang w:val="fr-CI" w:eastAsia="fr-CI"/>
              </w:rPr>
            </w:pPr>
            <w:r w:rsidRPr="005354E3">
              <w:rPr>
                <w:rFonts w:ascii="Times New Roman" w:eastAsia="Times New Roman" w:hAnsi="Times New Roman" w:cs="Times New Roman"/>
                <w:color w:val="000000"/>
                <w:lang w:eastAsia="fr-CI"/>
              </w:rPr>
              <w:t>786</w:t>
            </w:r>
            <w:r w:rsidR="00022F4D">
              <w:rPr>
                <w:rFonts w:ascii="Times New Roman" w:eastAsia="Times New Roman" w:hAnsi="Times New Roman" w:cs="Times New Roman"/>
                <w:color w:val="000000"/>
                <w:lang w:eastAsia="fr-CI"/>
              </w:rPr>
              <w:t>.</w:t>
            </w:r>
            <w:r w:rsidRPr="005354E3">
              <w:rPr>
                <w:rFonts w:ascii="Times New Roman" w:eastAsia="Times New Roman" w:hAnsi="Times New Roman" w:cs="Times New Roman"/>
                <w:color w:val="000000"/>
                <w:lang w:eastAsia="fr-CI"/>
              </w:rPr>
              <w:t>50 ± 2</w:t>
            </w:r>
            <w:r w:rsidR="00022F4D">
              <w:rPr>
                <w:rFonts w:ascii="Times New Roman" w:eastAsia="Times New Roman" w:hAnsi="Times New Roman" w:cs="Times New Roman"/>
                <w:color w:val="000000"/>
                <w:lang w:eastAsia="fr-CI"/>
              </w:rPr>
              <w:t>.</w:t>
            </w:r>
            <w:r w:rsidRPr="005354E3">
              <w:rPr>
                <w:rFonts w:ascii="Times New Roman" w:eastAsia="Times New Roman" w:hAnsi="Times New Roman" w:cs="Times New Roman"/>
                <w:color w:val="000000"/>
                <w:lang w:eastAsia="fr-CI"/>
              </w:rPr>
              <w:t>15</w:t>
            </w:r>
            <w:r w:rsidRPr="005354E3">
              <w:rPr>
                <w:rFonts w:ascii="Times New Roman" w:eastAsia="Times New Roman" w:hAnsi="Times New Roman" w:cs="Times New Roman"/>
                <w:color w:val="000000"/>
                <w:vertAlign w:val="superscript"/>
                <w:lang w:eastAsia="fr-CI"/>
              </w:rPr>
              <w:t>a</w:t>
            </w:r>
          </w:p>
        </w:tc>
        <w:tc>
          <w:tcPr>
            <w:tcW w:w="944" w:type="dxa"/>
            <w:tcBorders>
              <w:top w:val="single" w:sz="8" w:space="0" w:color="auto"/>
              <w:left w:val="nil"/>
              <w:bottom w:val="single" w:sz="8" w:space="0" w:color="auto"/>
              <w:right w:val="nil"/>
            </w:tcBorders>
            <w:vAlign w:val="center"/>
            <w:hideMark/>
          </w:tcPr>
          <w:p w14:paraId="31362C14" w14:textId="389A344F" w:rsidR="00CD1C80" w:rsidRPr="005354E3" w:rsidRDefault="00CD1C80" w:rsidP="00591CA6">
            <w:pPr>
              <w:spacing w:after="0" w:line="240" w:lineRule="auto"/>
              <w:jc w:val="center"/>
              <w:rPr>
                <w:rFonts w:ascii="Times New Roman" w:eastAsia="Times New Roman" w:hAnsi="Times New Roman" w:cs="Times New Roman"/>
                <w:color w:val="000000"/>
                <w:lang w:val="fr-CI" w:eastAsia="fr-CI"/>
              </w:rPr>
            </w:pPr>
            <w:r w:rsidRPr="005354E3">
              <w:rPr>
                <w:rFonts w:ascii="Times New Roman" w:eastAsia="Times New Roman" w:hAnsi="Times New Roman" w:cs="Times New Roman"/>
                <w:color w:val="000000"/>
                <w:lang w:eastAsia="fr-CI"/>
              </w:rPr>
              <w:t>761</w:t>
            </w:r>
            <w:r w:rsidR="00022F4D">
              <w:rPr>
                <w:rFonts w:ascii="Times New Roman" w:eastAsia="Times New Roman" w:hAnsi="Times New Roman" w:cs="Times New Roman"/>
                <w:color w:val="000000"/>
                <w:lang w:eastAsia="fr-CI"/>
              </w:rPr>
              <w:t>.</w:t>
            </w:r>
            <w:r w:rsidRPr="005354E3">
              <w:rPr>
                <w:rFonts w:ascii="Times New Roman" w:eastAsia="Times New Roman" w:hAnsi="Times New Roman" w:cs="Times New Roman"/>
                <w:color w:val="000000"/>
                <w:lang w:eastAsia="fr-CI"/>
              </w:rPr>
              <w:t>99 ±5</w:t>
            </w:r>
            <w:r w:rsidR="00022F4D">
              <w:rPr>
                <w:rFonts w:ascii="Times New Roman" w:eastAsia="Times New Roman" w:hAnsi="Times New Roman" w:cs="Times New Roman"/>
                <w:color w:val="000000"/>
                <w:lang w:eastAsia="fr-CI"/>
              </w:rPr>
              <w:t>.</w:t>
            </w:r>
            <w:r w:rsidRPr="005354E3">
              <w:rPr>
                <w:rFonts w:ascii="Times New Roman" w:eastAsia="Times New Roman" w:hAnsi="Times New Roman" w:cs="Times New Roman"/>
                <w:color w:val="000000"/>
                <w:lang w:eastAsia="fr-CI"/>
              </w:rPr>
              <w:t>04</w:t>
            </w:r>
            <w:r w:rsidRPr="005354E3">
              <w:rPr>
                <w:rFonts w:ascii="Times New Roman" w:eastAsia="Times New Roman" w:hAnsi="Times New Roman" w:cs="Times New Roman"/>
                <w:color w:val="000000"/>
                <w:vertAlign w:val="superscript"/>
                <w:lang w:eastAsia="fr-CI"/>
              </w:rPr>
              <w:t>a</w:t>
            </w:r>
          </w:p>
        </w:tc>
        <w:tc>
          <w:tcPr>
            <w:tcW w:w="944" w:type="dxa"/>
            <w:tcBorders>
              <w:top w:val="single" w:sz="8" w:space="0" w:color="auto"/>
              <w:left w:val="nil"/>
              <w:bottom w:val="single" w:sz="8" w:space="0" w:color="auto"/>
              <w:right w:val="nil"/>
            </w:tcBorders>
            <w:vAlign w:val="center"/>
            <w:hideMark/>
          </w:tcPr>
          <w:p w14:paraId="0645CEE4" w14:textId="29F29948" w:rsidR="00CD1C80" w:rsidRPr="005354E3" w:rsidRDefault="00CD1C80" w:rsidP="00591CA6">
            <w:pPr>
              <w:spacing w:after="0" w:line="240" w:lineRule="auto"/>
              <w:jc w:val="center"/>
              <w:rPr>
                <w:rFonts w:ascii="Times New Roman" w:eastAsia="Times New Roman" w:hAnsi="Times New Roman" w:cs="Times New Roman"/>
                <w:color w:val="000000"/>
                <w:lang w:val="fr-CI" w:eastAsia="fr-CI"/>
              </w:rPr>
            </w:pPr>
            <w:r w:rsidRPr="005354E3">
              <w:rPr>
                <w:rFonts w:ascii="Times New Roman" w:eastAsia="Times New Roman" w:hAnsi="Times New Roman" w:cs="Times New Roman"/>
                <w:color w:val="000000"/>
                <w:lang w:eastAsia="fr-CI"/>
              </w:rPr>
              <w:t>761</w:t>
            </w:r>
            <w:r w:rsidR="00022F4D">
              <w:rPr>
                <w:rFonts w:ascii="Times New Roman" w:eastAsia="Times New Roman" w:hAnsi="Times New Roman" w:cs="Times New Roman"/>
                <w:color w:val="000000"/>
                <w:lang w:eastAsia="fr-CI"/>
              </w:rPr>
              <w:t>.</w:t>
            </w:r>
            <w:r w:rsidRPr="005354E3">
              <w:rPr>
                <w:rFonts w:ascii="Times New Roman" w:eastAsia="Times New Roman" w:hAnsi="Times New Roman" w:cs="Times New Roman"/>
                <w:color w:val="000000"/>
                <w:lang w:eastAsia="fr-CI"/>
              </w:rPr>
              <w:t>63± 4</w:t>
            </w:r>
            <w:r w:rsidR="00022F4D">
              <w:rPr>
                <w:rFonts w:ascii="Times New Roman" w:eastAsia="Times New Roman" w:hAnsi="Times New Roman" w:cs="Times New Roman"/>
                <w:color w:val="000000"/>
                <w:lang w:eastAsia="fr-CI"/>
              </w:rPr>
              <w:t>.</w:t>
            </w:r>
            <w:r w:rsidRPr="005354E3">
              <w:rPr>
                <w:rFonts w:ascii="Times New Roman" w:eastAsia="Times New Roman" w:hAnsi="Times New Roman" w:cs="Times New Roman"/>
                <w:color w:val="000000"/>
                <w:lang w:eastAsia="fr-CI"/>
              </w:rPr>
              <w:t>62</w:t>
            </w:r>
            <w:r w:rsidRPr="005354E3">
              <w:rPr>
                <w:rFonts w:ascii="Times New Roman" w:eastAsia="Times New Roman" w:hAnsi="Times New Roman" w:cs="Times New Roman"/>
                <w:color w:val="000000"/>
                <w:vertAlign w:val="superscript"/>
                <w:lang w:eastAsia="fr-CI"/>
              </w:rPr>
              <w:t>a</w:t>
            </w:r>
          </w:p>
        </w:tc>
        <w:tc>
          <w:tcPr>
            <w:tcW w:w="983" w:type="dxa"/>
            <w:tcBorders>
              <w:top w:val="single" w:sz="8" w:space="0" w:color="auto"/>
              <w:left w:val="nil"/>
              <w:bottom w:val="single" w:sz="8" w:space="0" w:color="auto"/>
              <w:right w:val="nil"/>
            </w:tcBorders>
            <w:vAlign w:val="center"/>
            <w:hideMark/>
          </w:tcPr>
          <w:p w14:paraId="3F1EC038" w14:textId="4FB3BDA1" w:rsidR="00CD1C80" w:rsidRPr="005354E3" w:rsidRDefault="00CD1C80" w:rsidP="00591CA6">
            <w:pPr>
              <w:spacing w:after="0" w:line="240" w:lineRule="auto"/>
              <w:jc w:val="center"/>
              <w:rPr>
                <w:rFonts w:ascii="Times New Roman" w:eastAsia="Times New Roman" w:hAnsi="Times New Roman" w:cs="Times New Roman"/>
                <w:color w:val="000000"/>
                <w:lang w:val="fr-CI" w:eastAsia="fr-CI"/>
              </w:rPr>
            </w:pPr>
            <w:r w:rsidRPr="005354E3">
              <w:rPr>
                <w:rFonts w:ascii="Times New Roman" w:eastAsia="Times New Roman" w:hAnsi="Times New Roman" w:cs="Times New Roman"/>
                <w:color w:val="000000"/>
                <w:lang w:eastAsia="fr-CI"/>
              </w:rPr>
              <w:t>751</w:t>
            </w:r>
            <w:r w:rsidR="00022F4D">
              <w:rPr>
                <w:rFonts w:ascii="Times New Roman" w:eastAsia="Times New Roman" w:hAnsi="Times New Roman" w:cs="Times New Roman"/>
                <w:color w:val="000000"/>
                <w:lang w:eastAsia="fr-CI"/>
              </w:rPr>
              <w:t>.</w:t>
            </w:r>
            <w:r w:rsidRPr="005354E3">
              <w:rPr>
                <w:rFonts w:ascii="Times New Roman" w:eastAsia="Times New Roman" w:hAnsi="Times New Roman" w:cs="Times New Roman"/>
                <w:color w:val="000000"/>
                <w:lang w:eastAsia="fr-CI"/>
              </w:rPr>
              <w:t>01± 4</w:t>
            </w:r>
            <w:r w:rsidR="00022F4D">
              <w:rPr>
                <w:rFonts w:ascii="Times New Roman" w:eastAsia="Times New Roman" w:hAnsi="Times New Roman" w:cs="Times New Roman"/>
                <w:color w:val="000000"/>
                <w:lang w:eastAsia="fr-CI"/>
              </w:rPr>
              <w:t>.</w:t>
            </w:r>
            <w:r w:rsidRPr="005354E3">
              <w:rPr>
                <w:rFonts w:ascii="Times New Roman" w:eastAsia="Times New Roman" w:hAnsi="Times New Roman" w:cs="Times New Roman"/>
                <w:color w:val="000000"/>
                <w:lang w:eastAsia="fr-CI"/>
              </w:rPr>
              <w:t>41</w:t>
            </w:r>
            <w:r w:rsidRPr="005354E3">
              <w:rPr>
                <w:rFonts w:ascii="Times New Roman" w:eastAsia="Times New Roman" w:hAnsi="Times New Roman" w:cs="Times New Roman"/>
                <w:color w:val="000000"/>
                <w:vertAlign w:val="superscript"/>
                <w:lang w:eastAsia="fr-CI"/>
              </w:rPr>
              <w:t>a</w:t>
            </w:r>
          </w:p>
        </w:tc>
        <w:tc>
          <w:tcPr>
            <w:tcW w:w="944" w:type="dxa"/>
            <w:tcBorders>
              <w:top w:val="single" w:sz="8" w:space="0" w:color="auto"/>
              <w:left w:val="nil"/>
              <w:bottom w:val="single" w:sz="8" w:space="0" w:color="auto"/>
              <w:right w:val="nil"/>
            </w:tcBorders>
            <w:vAlign w:val="center"/>
            <w:hideMark/>
          </w:tcPr>
          <w:p w14:paraId="19C0F173" w14:textId="7108B6DB" w:rsidR="00CD1C80" w:rsidRPr="005354E3" w:rsidRDefault="00CD1C80" w:rsidP="00591CA6">
            <w:pPr>
              <w:spacing w:after="0" w:line="240" w:lineRule="auto"/>
              <w:jc w:val="center"/>
              <w:rPr>
                <w:rFonts w:ascii="Times New Roman" w:eastAsia="Times New Roman" w:hAnsi="Times New Roman" w:cs="Times New Roman"/>
                <w:color w:val="000000"/>
                <w:lang w:val="fr-CI" w:eastAsia="fr-CI"/>
              </w:rPr>
            </w:pPr>
            <w:r w:rsidRPr="005354E3">
              <w:rPr>
                <w:rFonts w:ascii="Times New Roman" w:eastAsia="Times New Roman" w:hAnsi="Times New Roman" w:cs="Times New Roman"/>
                <w:color w:val="000000"/>
                <w:lang w:eastAsia="fr-CI"/>
              </w:rPr>
              <w:t>749</w:t>
            </w:r>
            <w:r w:rsidR="00022F4D">
              <w:rPr>
                <w:rFonts w:ascii="Times New Roman" w:eastAsia="Times New Roman" w:hAnsi="Times New Roman" w:cs="Times New Roman"/>
                <w:color w:val="000000"/>
                <w:lang w:eastAsia="fr-CI"/>
              </w:rPr>
              <w:t>.</w:t>
            </w:r>
            <w:r w:rsidRPr="005354E3">
              <w:rPr>
                <w:rFonts w:ascii="Times New Roman" w:eastAsia="Times New Roman" w:hAnsi="Times New Roman" w:cs="Times New Roman"/>
                <w:color w:val="000000"/>
                <w:lang w:eastAsia="fr-CI"/>
              </w:rPr>
              <w:t>69± 3</w:t>
            </w:r>
            <w:r w:rsidR="00022F4D">
              <w:rPr>
                <w:rFonts w:ascii="Times New Roman" w:eastAsia="Times New Roman" w:hAnsi="Times New Roman" w:cs="Times New Roman"/>
                <w:color w:val="000000"/>
                <w:lang w:eastAsia="fr-CI"/>
              </w:rPr>
              <w:t>.</w:t>
            </w:r>
            <w:r w:rsidRPr="005354E3">
              <w:rPr>
                <w:rFonts w:ascii="Times New Roman" w:eastAsia="Times New Roman" w:hAnsi="Times New Roman" w:cs="Times New Roman"/>
                <w:color w:val="000000"/>
                <w:lang w:eastAsia="fr-CI"/>
              </w:rPr>
              <w:t>37</w:t>
            </w:r>
            <w:r w:rsidRPr="005354E3">
              <w:rPr>
                <w:rFonts w:ascii="Times New Roman" w:eastAsia="Times New Roman" w:hAnsi="Times New Roman" w:cs="Times New Roman"/>
                <w:color w:val="000000"/>
                <w:vertAlign w:val="superscript"/>
                <w:lang w:eastAsia="fr-CI"/>
              </w:rPr>
              <w:t>a</w:t>
            </w:r>
          </w:p>
        </w:tc>
        <w:tc>
          <w:tcPr>
            <w:tcW w:w="944" w:type="dxa"/>
            <w:tcBorders>
              <w:top w:val="single" w:sz="8" w:space="0" w:color="auto"/>
              <w:left w:val="nil"/>
              <w:bottom w:val="single" w:sz="8" w:space="0" w:color="auto"/>
              <w:right w:val="nil"/>
            </w:tcBorders>
            <w:vAlign w:val="center"/>
            <w:hideMark/>
          </w:tcPr>
          <w:p w14:paraId="19FB78BC" w14:textId="26B45960" w:rsidR="00CD1C80" w:rsidRPr="005354E3" w:rsidRDefault="00CD1C80" w:rsidP="00591CA6">
            <w:pPr>
              <w:spacing w:after="0" w:line="240" w:lineRule="auto"/>
              <w:jc w:val="center"/>
              <w:rPr>
                <w:rFonts w:ascii="Times New Roman" w:eastAsia="Times New Roman" w:hAnsi="Times New Roman" w:cs="Times New Roman"/>
                <w:color w:val="000000"/>
                <w:lang w:val="fr-CI" w:eastAsia="fr-CI"/>
              </w:rPr>
            </w:pPr>
            <w:r w:rsidRPr="005354E3">
              <w:rPr>
                <w:rFonts w:ascii="Times New Roman" w:eastAsia="Times New Roman" w:hAnsi="Times New Roman" w:cs="Times New Roman"/>
                <w:color w:val="000000"/>
                <w:lang w:eastAsia="fr-CI"/>
              </w:rPr>
              <w:t>0</w:t>
            </w:r>
            <w:r w:rsidR="00022F4D">
              <w:rPr>
                <w:rFonts w:ascii="Times New Roman" w:eastAsia="Times New Roman" w:hAnsi="Times New Roman" w:cs="Times New Roman"/>
                <w:color w:val="000000"/>
                <w:lang w:eastAsia="fr-CI"/>
              </w:rPr>
              <w:t>a.</w:t>
            </w:r>
            <w:r w:rsidRPr="005354E3">
              <w:rPr>
                <w:rFonts w:ascii="Times New Roman" w:eastAsia="Times New Roman" w:hAnsi="Times New Roman" w:cs="Times New Roman"/>
                <w:color w:val="000000"/>
                <w:lang w:eastAsia="fr-CI"/>
              </w:rPr>
              <w:t>45</w:t>
            </w:r>
          </w:p>
        </w:tc>
      </w:tr>
    </w:tbl>
    <w:p w14:paraId="15D516EF" w14:textId="34934E67" w:rsidR="00CD1C80" w:rsidRPr="0094608B" w:rsidRDefault="005403BB" w:rsidP="0094608B">
      <w:pPr>
        <w:spacing w:line="360" w:lineRule="auto"/>
        <w:jc w:val="both"/>
        <w:rPr>
          <w:rFonts w:ascii="Times New Roman" w:hAnsi="Times New Roman" w:cs="Times New Roman"/>
          <w:sz w:val="24"/>
          <w:szCs w:val="24"/>
        </w:rPr>
      </w:pPr>
      <w:r w:rsidRPr="005403BB">
        <w:rPr>
          <w:rFonts w:ascii="Times New Roman" w:hAnsi="Times New Roman" w:cs="Times New Roman"/>
          <w:i/>
          <w:iCs/>
          <w:color w:val="000000"/>
          <w:sz w:val="24"/>
          <w:szCs w:val="24"/>
        </w:rPr>
        <w:t>The mean values with the same letters in the same row are not significantly different (p&gt;0.05).</w:t>
      </w:r>
    </w:p>
    <w:p w14:paraId="3A4DEDF6" w14:textId="70DDA93F" w:rsidR="005403BB" w:rsidRPr="00DF57BD" w:rsidRDefault="00DF57BD" w:rsidP="005403BB">
      <w:pPr>
        <w:pStyle w:val="Caption"/>
        <w:keepNext/>
        <w:rPr>
          <w:rFonts w:ascii="Times New Roman" w:hAnsi="Times New Roman" w:cs="Times New Roman"/>
          <w:b/>
          <w:bCs/>
          <w:i w:val="0"/>
          <w:iCs w:val="0"/>
          <w:color w:val="000000"/>
          <w:sz w:val="24"/>
          <w:szCs w:val="24"/>
        </w:rPr>
      </w:pPr>
      <w:r w:rsidRPr="00DF57BD">
        <w:rPr>
          <w:rFonts w:ascii="Times New Roman" w:hAnsi="Times New Roman" w:cs="Times New Roman"/>
          <w:b/>
          <w:bCs/>
          <w:i w:val="0"/>
          <w:iCs w:val="0"/>
          <w:color w:val="000000"/>
          <w:sz w:val="24"/>
          <w:szCs w:val="24"/>
        </w:rPr>
        <w:t xml:space="preserve">Table </w:t>
      </w:r>
      <w:r w:rsidR="009B2F2D">
        <w:rPr>
          <w:rFonts w:ascii="Times New Roman" w:hAnsi="Times New Roman" w:cs="Times New Roman"/>
          <w:b/>
          <w:bCs/>
          <w:i w:val="0"/>
          <w:iCs w:val="0"/>
          <w:color w:val="000000"/>
          <w:sz w:val="24"/>
          <w:szCs w:val="24"/>
        </w:rPr>
        <w:t>3</w:t>
      </w:r>
      <w:r>
        <w:rPr>
          <w:rFonts w:ascii="Times New Roman" w:hAnsi="Times New Roman" w:cs="Times New Roman"/>
          <w:b/>
          <w:bCs/>
          <w:i w:val="0"/>
          <w:iCs w:val="0"/>
          <w:color w:val="000000"/>
          <w:sz w:val="24"/>
          <w:szCs w:val="24"/>
        </w:rPr>
        <w:t xml:space="preserve"> </w:t>
      </w:r>
      <w:r w:rsidRPr="00DF57BD">
        <w:rPr>
          <w:rFonts w:ascii="Times New Roman" w:hAnsi="Times New Roman" w:cs="Times New Roman"/>
          <w:b/>
          <w:bCs/>
          <w:i w:val="0"/>
          <w:iCs w:val="0"/>
          <w:color w:val="000000"/>
          <w:sz w:val="24"/>
          <w:szCs w:val="24"/>
        </w:rPr>
        <w:t>: Water consumption by age</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132"/>
        <w:gridCol w:w="860"/>
        <w:gridCol w:w="787"/>
        <w:gridCol w:w="859"/>
        <w:gridCol w:w="860"/>
        <w:gridCol w:w="886"/>
        <w:gridCol w:w="888"/>
        <w:gridCol w:w="1106"/>
        <w:gridCol w:w="861"/>
        <w:gridCol w:w="833"/>
      </w:tblGrid>
      <w:tr w:rsidR="005403BB" w:rsidRPr="007854A5" w14:paraId="64D9D0DB" w14:textId="77777777" w:rsidTr="003506E5">
        <w:tc>
          <w:tcPr>
            <w:tcW w:w="1132" w:type="dxa"/>
            <w:vMerge w:val="restart"/>
            <w:tcBorders>
              <w:top w:val="single" w:sz="4" w:space="0" w:color="auto"/>
              <w:left w:val="nil"/>
            </w:tcBorders>
            <w:vAlign w:val="center"/>
          </w:tcPr>
          <w:p w14:paraId="5AAEB707" w14:textId="2FB6467D" w:rsidR="005403BB" w:rsidRPr="007854A5" w:rsidRDefault="005403BB" w:rsidP="00F61107">
            <w:pPr>
              <w:spacing w:after="0" w:line="276" w:lineRule="auto"/>
              <w:jc w:val="center"/>
              <w:rPr>
                <w:rFonts w:ascii="Times New Roman" w:hAnsi="Times New Roman" w:cs="Times New Roman"/>
                <w:b/>
                <w:bCs/>
                <w:sz w:val="24"/>
                <w:szCs w:val="24"/>
              </w:rPr>
            </w:pPr>
            <w:r w:rsidRPr="007854A5">
              <w:rPr>
                <w:rFonts w:ascii="Times New Roman" w:hAnsi="Times New Roman" w:cs="Times New Roman"/>
                <w:b/>
                <w:bCs/>
                <w:sz w:val="24"/>
                <w:szCs w:val="24"/>
              </w:rPr>
              <w:t xml:space="preserve">AGE </w:t>
            </w:r>
            <w:r w:rsidR="00DF57BD">
              <w:rPr>
                <w:rFonts w:ascii="Times New Roman" w:hAnsi="Times New Roman" w:cs="Times New Roman"/>
                <w:b/>
                <w:bCs/>
                <w:sz w:val="24"/>
                <w:szCs w:val="24"/>
              </w:rPr>
              <w:t>(Days)</w:t>
            </w:r>
          </w:p>
        </w:tc>
        <w:tc>
          <w:tcPr>
            <w:tcW w:w="860" w:type="dxa"/>
            <w:tcBorders>
              <w:top w:val="single" w:sz="4" w:space="0" w:color="auto"/>
            </w:tcBorders>
          </w:tcPr>
          <w:p w14:paraId="7BB07E60" w14:textId="77777777" w:rsidR="005403BB" w:rsidRPr="007854A5" w:rsidRDefault="005403BB" w:rsidP="00F61107">
            <w:pPr>
              <w:spacing w:after="0" w:line="276" w:lineRule="auto"/>
              <w:jc w:val="center"/>
              <w:rPr>
                <w:rFonts w:ascii="Times New Roman" w:hAnsi="Times New Roman" w:cs="Times New Roman"/>
                <w:b/>
                <w:bCs/>
                <w:sz w:val="24"/>
                <w:szCs w:val="24"/>
              </w:rPr>
            </w:pPr>
          </w:p>
        </w:tc>
        <w:tc>
          <w:tcPr>
            <w:tcW w:w="6247" w:type="dxa"/>
            <w:gridSpan w:val="7"/>
            <w:tcBorders>
              <w:top w:val="single" w:sz="4" w:space="0" w:color="auto"/>
              <w:bottom w:val="single" w:sz="4" w:space="0" w:color="auto"/>
            </w:tcBorders>
            <w:vAlign w:val="center"/>
          </w:tcPr>
          <w:p w14:paraId="3CED2C3A" w14:textId="1AB3DDBB" w:rsidR="005403BB" w:rsidRPr="007854A5" w:rsidRDefault="00DF57BD" w:rsidP="00F61107">
            <w:pPr>
              <w:spacing w:after="0" w:line="276" w:lineRule="auto"/>
              <w:jc w:val="center"/>
              <w:rPr>
                <w:rFonts w:ascii="Times New Roman" w:hAnsi="Times New Roman" w:cs="Times New Roman"/>
                <w:b/>
                <w:bCs/>
                <w:sz w:val="24"/>
                <w:szCs w:val="24"/>
              </w:rPr>
            </w:pPr>
            <w:r w:rsidRPr="00DF57BD">
              <w:rPr>
                <w:rFonts w:ascii="Times New Roman" w:hAnsi="Times New Roman" w:cs="Times New Roman"/>
                <w:b/>
                <w:bCs/>
                <w:sz w:val="24"/>
                <w:szCs w:val="24"/>
              </w:rPr>
              <w:t>WATER CONSUMPTION (</w:t>
            </w:r>
            <w:r w:rsidR="00C20958">
              <w:rPr>
                <w:rFonts w:ascii="Times New Roman" w:hAnsi="Times New Roman" w:cs="Times New Roman"/>
                <w:b/>
                <w:bCs/>
                <w:sz w:val="24"/>
                <w:szCs w:val="24"/>
              </w:rPr>
              <w:t>WI</w:t>
            </w:r>
            <w:r w:rsidRPr="00DF57BD">
              <w:rPr>
                <w:rFonts w:ascii="Times New Roman" w:hAnsi="Times New Roman" w:cs="Times New Roman"/>
                <w:b/>
                <w:bCs/>
                <w:sz w:val="24"/>
                <w:szCs w:val="24"/>
              </w:rPr>
              <w:t>)</w:t>
            </w:r>
            <w:r w:rsidR="00F61107">
              <w:rPr>
                <w:rFonts w:ascii="Times New Roman" w:hAnsi="Times New Roman" w:cs="Times New Roman"/>
                <w:b/>
                <w:bCs/>
                <w:sz w:val="24"/>
                <w:szCs w:val="24"/>
              </w:rPr>
              <w:t xml:space="preserve"> (mL)</w:t>
            </w:r>
          </w:p>
        </w:tc>
        <w:tc>
          <w:tcPr>
            <w:tcW w:w="833" w:type="dxa"/>
            <w:vMerge w:val="restart"/>
            <w:tcBorders>
              <w:top w:val="single" w:sz="4" w:space="0" w:color="auto"/>
              <w:right w:val="nil"/>
            </w:tcBorders>
            <w:vAlign w:val="center"/>
          </w:tcPr>
          <w:p w14:paraId="71C67094" w14:textId="77777777" w:rsidR="005403BB" w:rsidRPr="007854A5" w:rsidRDefault="005403BB" w:rsidP="00F61107">
            <w:pPr>
              <w:spacing w:after="0" w:line="276" w:lineRule="auto"/>
              <w:jc w:val="center"/>
              <w:rPr>
                <w:rFonts w:ascii="Times New Roman" w:hAnsi="Times New Roman" w:cs="Times New Roman"/>
                <w:b/>
                <w:bCs/>
                <w:sz w:val="24"/>
                <w:szCs w:val="24"/>
              </w:rPr>
            </w:pPr>
            <w:r w:rsidRPr="007854A5">
              <w:rPr>
                <w:rFonts w:ascii="Times New Roman" w:hAnsi="Times New Roman" w:cs="Times New Roman"/>
                <w:b/>
                <w:bCs/>
                <w:sz w:val="24"/>
                <w:szCs w:val="24"/>
              </w:rPr>
              <w:t>P- value</w:t>
            </w:r>
          </w:p>
        </w:tc>
      </w:tr>
      <w:tr w:rsidR="005403BB" w:rsidRPr="007854A5" w14:paraId="169B2699" w14:textId="77777777" w:rsidTr="003506E5">
        <w:tc>
          <w:tcPr>
            <w:tcW w:w="1132" w:type="dxa"/>
            <w:vMerge/>
            <w:tcBorders>
              <w:left w:val="nil"/>
              <w:bottom w:val="single" w:sz="4" w:space="0" w:color="auto"/>
            </w:tcBorders>
          </w:tcPr>
          <w:p w14:paraId="132E3B67" w14:textId="77777777" w:rsidR="005403BB" w:rsidRPr="007854A5" w:rsidRDefault="005403BB" w:rsidP="00F61107">
            <w:pPr>
              <w:spacing w:after="0" w:line="276" w:lineRule="auto"/>
              <w:jc w:val="center"/>
              <w:rPr>
                <w:rFonts w:ascii="Times New Roman" w:hAnsi="Times New Roman" w:cs="Times New Roman"/>
                <w:b/>
                <w:bCs/>
                <w:sz w:val="20"/>
                <w:szCs w:val="20"/>
              </w:rPr>
            </w:pPr>
          </w:p>
        </w:tc>
        <w:tc>
          <w:tcPr>
            <w:tcW w:w="860" w:type="dxa"/>
            <w:tcBorders>
              <w:top w:val="single" w:sz="4" w:space="0" w:color="auto"/>
              <w:bottom w:val="single" w:sz="4" w:space="0" w:color="auto"/>
            </w:tcBorders>
          </w:tcPr>
          <w:p w14:paraId="6FA989B9" w14:textId="77777777" w:rsidR="005403BB" w:rsidRPr="007854A5" w:rsidRDefault="005403BB" w:rsidP="00F61107">
            <w:pPr>
              <w:spacing w:after="0" w:line="276" w:lineRule="auto"/>
              <w:jc w:val="center"/>
              <w:rPr>
                <w:rFonts w:ascii="Times New Roman" w:hAnsi="Times New Roman" w:cs="Times New Roman"/>
                <w:b/>
                <w:bCs/>
                <w:sz w:val="20"/>
                <w:szCs w:val="20"/>
              </w:rPr>
            </w:pPr>
            <w:r w:rsidRPr="007854A5">
              <w:rPr>
                <w:rFonts w:ascii="Times New Roman" w:hAnsi="Times New Roman" w:cs="Times New Roman"/>
                <w:b/>
                <w:bCs/>
                <w:sz w:val="20"/>
                <w:szCs w:val="20"/>
              </w:rPr>
              <w:t>R0</w:t>
            </w:r>
          </w:p>
        </w:tc>
        <w:tc>
          <w:tcPr>
            <w:tcW w:w="787" w:type="dxa"/>
            <w:tcBorders>
              <w:top w:val="single" w:sz="4" w:space="0" w:color="auto"/>
              <w:bottom w:val="single" w:sz="4" w:space="0" w:color="auto"/>
            </w:tcBorders>
          </w:tcPr>
          <w:p w14:paraId="56157DF5" w14:textId="77777777" w:rsidR="005403BB" w:rsidRPr="007854A5" w:rsidRDefault="005403BB" w:rsidP="00F61107">
            <w:pPr>
              <w:spacing w:after="0" w:line="276" w:lineRule="auto"/>
              <w:jc w:val="center"/>
              <w:rPr>
                <w:rFonts w:ascii="Times New Roman" w:hAnsi="Times New Roman" w:cs="Times New Roman"/>
                <w:b/>
                <w:bCs/>
                <w:sz w:val="20"/>
                <w:szCs w:val="20"/>
              </w:rPr>
            </w:pPr>
            <w:r w:rsidRPr="007854A5">
              <w:rPr>
                <w:rFonts w:ascii="Times New Roman" w:hAnsi="Times New Roman" w:cs="Times New Roman"/>
                <w:b/>
                <w:bCs/>
                <w:sz w:val="20"/>
                <w:szCs w:val="20"/>
              </w:rPr>
              <w:t>R1</w:t>
            </w:r>
          </w:p>
        </w:tc>
        <w:tc>
          <w:tcPr>
            <w:tcW w:w="859" w:type="dxa"/>
            <w:tcBorders>
              <w:top w:val="single" w:sz="4" w:space="0" w:color="auto"/>
              <w:bottom w:val="single" w:sz="4" w:space="0" w:color="auto"/>
            </w:tcBorders>
          </w:tcPr>
          <w:p w14:paraId="118E14AC" w14:textId="77777777" w:rsidR="005403BB" w:rsidRPr="007854A5" w:rsidRDefault="005403BB" w:rsidP="00F61107">
            <w:pPr>
              <w:spacing w:after="0" w:line="276" w:lineRule="auto"/>
              <w:jc w:val="center"/>
              <w:rPr>
                <w:rFonts w:ascii="Times New Roman" w:hAnsi="Times New Roman" w:cs="Times New Roman"/>
                <w:b/>
                <w:bCs/>
                <w:sz w:val="20"/>
                <w:szCs w:val="20"/>
              </w:rPr>
            </w:pPr>
            <w:r w:rsidRPr="007854A5">
              <w:rPr>
                <w:rFonts w:ascii="Times New Roman" w:hAnsi="Times New Roman" w:cs="Times New Roman"/>
                <w:b/>
                <w:bCs/>
                <w:sz w:val="20"/>
                <w:szCs w:val="20"/>
              </w:rPr>
              <w:t>R2</w:t>
            </w:r>
          </w:p>
        </w:tc>
        <w:tc>
          <w:tcPr>
            <w:tcW w:w="860" w:type="dxa"/>
            <w:tcBorders>
              <w:top w:val="single" w:sz="4" w:space="0" w:color="auto"/>
              <w:bottom w:val="single" w:sz="4" w:space="0" w:color="auto"/>
            </w:tcBorders>
          </w:tcPr>
          <w:p w14:paraId="12BBB6D8" w14:textId="77777777" w:rsidR="005403BB" w:rsidRPr="007854A5" w:rsidRDefault="005403BB" w:rsidP="00F61107">
            <w:pPr>
              <w:spacing w:after="0" w:line="276" w:lineRule="auto"/>
              <w:jc w:val="center"/>
              <w:rPr>
                <w:rFonts w:ascii="Times New Roman" w:hAnsi="Times New Roman" w:cs="Times New Roman"/>
                <w:b/>
                <w:bCs/>
                <w:sz w:val="20"/>
                <w:szCs w:val="20"/>
              </w:rPr>
            </w:pPr>
            <w:r w:rsidRPr="007854A5">
              <w:rPr>
                <w:rFonts w:ascii="Times New Roman" w:hAnsi="Times New Roman" w:cs="Times New Roman"/>
                <w:b/>
                <w:bCs/>
                <w:sz w:val="20"/>
                <w:szCs w:val="20"/>
              </w:rPr>
              <w:t>R3</w:t>
            </w:r>
          </w:p>
        </w:tc>
        <w:tc>
          <w:tcPr>
            <w:tcW w:w="886" w:type="dxa"/>
            <w:tcBorders>
              <w:top w:val="single" w:sz="4" w:space="0" w:color="auto"/>
              <w:bottom w:val="single" w:sz="4" w:space="0" w:color="auto"/>
            </w:tcBorders>
          </w:tcPr>
          <w:p w14:paraId="46624453" w14:textId="77777777" w:rsidR="005403BB" w:rsidRPr="007854A5" w:rsidRDefault="005403BB" w:rsidP="00F61107">
            <w:pPr>
              <w:spacing w:after="0" w:line="276" w:lineRule="auto"/>
              <w:jc w:val="center"/>
              <w:rPr>
                <w:rFonts w:ascii="Times New Roman" w:hAnsi="Times New Roman" w:cs="Times New Roman"/>
                <w:b/>
                <w:bCs/>
                <w:sz w:val="20"/>
                <w:szCs w:val="20"/>
              </w:rPr>
            </w:pPr>
            <w:r w:rsidRPr="007854A5">
              <w:rPr>
                <w:rFonts w:ascii="Times New Roman" w:hAnsi="Times New Roman" w:cs="Times New Roman"/>
                <w:b/>
                <w:bCs/>
                <w:sz w:val="20"/>
                <w:szCs w:val="20"/>
              </w:rPr>
              <w:t>R4</w:t>
            </w:r>
          </w:p>
        </w:tc>
        <w:tc>
          <w:tcPr>
            <w:tcW w:w="888" w:type="dxa"/>
            <w:tcBorders>
              <w:top w:val="single" w:sz="4" w:space="0" w:color="auto"/>
              <w:bottom w:val="single" w:sz="4" w:space="0" w:color="auto"/>
            </w:tcBorders>
          </w:tcPr>
          <w:p w14:paraId="42E40569" w14:textId="77777777" w:rsidR="005403BB" w:rsidRPr="007854A5" w:rsidRDefault="005403BB" w:rsidP="00F61107">
            <w:pPr>
              <w:spacing w:after="0" w:line="276" w:lineRule="auto"/>
              <w:jc w:val="center"/>
              <w:rPr>
                <w:rFonts w:ascii="Times New Roman" w:hAnsi="Times New Roman" w:cs="Times New Roman"/>
                <w:b/>
                <w:bCs/>
                <w:sz w:val="20"/>
                <w:szCs w:val="20"/>
              </w:rPr>
            </w:pPr>
            <w:r w:rsidRPr="007854A5">
              <w:rPr>
                <w:rFonts w:ascii="Times New Roman" w:hAnsi="Times New Roman" w:cs="Times New Roman"/>
                <w:b/>
                <w:bCs/>
                <w:sz w:val="20"/>
                <w:szCs w:val="20"/>
              </w:rPr>
              <w:t>R5</w:t>
            </w:r>
          </w:p>
        </w:tc>
        <w:tc>
          <w:tcPr>
            <w:tcW w:w="1106" w:type="dxa"/>
            <w:tcBorders>
              <w:top w:val="single" w:sz="4" w:space="0" w:color="auto"/>
              <w:bottom w:val="single" w:sz="4" w:space="0" w:color="auto"/>
            </w:tcBorders>
          </w:tcPr>
          <w:p w14:paraId="40B05E24" w14:textId="77777777" w:rsidR="005403BB" w:rsidRPr="007854A5" w:rsidRDefault="005403BB" w:rsidP="00F61107">
            <w:pPr>
              <w:spacing w:after="0" w:line="276" w:lineRule="auto"/>
              <w:jc w:val="center"/>
              <w:rPr>
                <w:rFonts w:ascii="Times New Roman" w:hAnsi="Times New Roman" w:cs="Times New Roman"/>
                <w:b/>
                <w:bCs/>
                <w:sz w:val="20"/>
                <w:szCs w:val="20"/>
              </w:rPr>
            </w:pPr>
            <w:r w:rsidRPr="007854A5">
              <w:rPr>
                <w:rFonts w:ascii="Times New Roman" w:hAnsi="Times New Roman" w:cs="Times New Roman"/>
                <w:b/>
                <w:bCs/>
                <w:sz w:val="20"/>
                <w:szCs w:val="20"/>
              </w:rPr>
              <w:t>R6</w:t>
            </w:r>
          </w:p>
        </w:tc>
        <w:tc>
          <w:tcPr>
            <w:tcW w:w="861" w:type="dxa"/>
            <w:tcBorders>
              <w:top w:val="single" w:sz="4" w:space="0" w:color="auto"/>
              <w:bottom w:val="single" w:sz="4" w:space="0" w:color="auto"/>
            </w:tcBorders>
          </w:tcPr>
          <w:p w14:paraId="4918727B" w14:textId="77777777" w:rsidR="005403BB" w:rsidRPr="007854A5" w:rsidRDefault="005403BB" w:rsidP="00F61107">
            <w:pPr>
              <w:spacing w:after="0" w:line="276" w:lineRule="auto"/>
              <w:jc w:val="center"/>
              <w:rPr>
                <w:rFonts w:ascii="Times New Roman" w:hAnsi="Times New Roman" w:cs="Times New Roman"/>
                <w:b/>
                <w:bCs/>
                <w:sz w:val="20"/>
                <w:szCs w:val="20"/>
              </w:rPr>
            </w:pPr>
            <w:r w:rsidRPr="007854A5">
              <w:rPr>
                <w:rFonts w:ascii="Times New Roman" w:hAnsi="Times New Roman" w:cs="Times New Roman"/>
                <w:b/>
                <w:bCs/>
                <w:sz w:val="20"/>
                <w:szCs w:val="20"/>
              </w:rPr>
              <w:t>R7</w:t>
            </w:r>
          </w:p>
        </w:tc>
        <w:tc>
          <w:tcPr>
            <w:tcW w:w="833" w:type="dxa"/>
            <w:vMerge/>
            <w:tcBorders>
              <w:bottom w:val="single" w:sz="4" w:space="0" w:color="auto"/>
              <w:right w:val="nil"/>
            </w:tcBorders>
          </w:tcPr>
          <w:p w14:paraId="49ECA5A2" w14:textId="77777777" w:rsidR="005403BB" w:rsidRPr="007854A5" w:rsidRDefault="005403BB" w:rsidP="00F61107">
            <w:pPr>
              <w:spacing w:after="0" w:line="276" w:lineRule="auto"/>
              <w:jc w:val="center"/>
              <w:rPr>
                <w:rFonts w:ascii="Times New Roman" w:hAnsi="Times New Roman" w:cs="Times New Roman"/>
                <w:b/>
                <w:bCs/>
                <w:sz w:val="20"/>
                <w:szCs w:val="20"/>
              </w:rPr>
            </w:pPr>
          </w:p>
        </w:tc>
      </w:tr>
      <w:tr w:rsidR="005403BB" w:rsidRPr="007854A5" w14:paraId="1DA4D474" w14:textId="77777777" w:rsidTr="003506E5">
        <w:tc>
          <w:tcPr>
            <w:tcW w:w="1132" w:type="dxa"/>
            <w:tcBorders>
              <w:top w:val="single" w:sz="4" w:space="0" w:color="auto"/>
              <w:left w:val="nil"/>
            </w:tcBorders>
            <w:vAlign w:val="center"/>
          </w:tcPr>
          <w:p w14:paraId="592480E4" w14:textId="36029198" w:rsidR="005403BB" w:rsidRPr="007854A5" w:rsidRDefault="00DF57BD" w:rsidP="00F61107">
            <w:pPr>
              <w:spacing w:after="0" w:line="276" w:lineRule="auto"/>
              <w:jc w:val="center"/>
              <w:rPr>
                <w:rFonts w:ascii="Times New Roman" w:hAnsi="Times New Roman" w:cs="Times New Roman"/>
                <w:b/>
                <w:bCs/>
                <w:sz w:val="20"/>
                <w:szCs w:val="20"/>
              </w:rPr>
            </w:pPr>
            <w:r>
              <w:rPr>
                <w:rFonts w:ascii="Times New Roman" w:hAnsi="Times New Roman" w:cs="Times New Roman"/>
                <w:b/>
                <w:bCs/>
                <w:sz w:val="20"/>
                <w:szCs w:val="20"/>
              </w:rPr>
              <w:t>D</w:t>
            </w:r>
            <w:r w:rsidR="005403BB" w:rsidRPr="007854A5">
              <w:rPr>
                <w:rFonts w:ascii="Times New Roman" w:hAnsi="Times New Roman" w:cs="Times New Roman"/>
                <w:b/>
                <w:bCs/>
                <w:sz w:val="20"/>
                <w:szCs w:val="20"/>
              </w:rPr>
              <w:t>21</w:t>
            </w:r>
          </w:p>
        </w:tc>
        <w:tc>
          <w:tcPr>
            <w:tcW w:w="860" w:type="dxa"/>
            <w:tcBorders>
              <w:top w:val="single" w:sz="4" w:space="0" w:color="auto"/>
            </w:tcBorders>
          </w:tcPr>
          <w:p w14:paraId="68718557" w14:textId="3235C737" w:rsidR="005403BB" w:rsidRPr="007854A5" w:rsidRDefault="005403BB" w:rsidP="00F61107">
            <w:pPr>
              <w:spacing w:after="0" w:line="276" w:lineRule="auto"/>
              <w:jc w:val="center"/>
              <w:rPr>
                <w:rFonts w:ascii="Times New Roman" w:hAnsi="Times New Roman" w:cs="Times New Roman"/>
                <w:sz w:val="20"/>
                <w:szCs w:val="20"/>
                <w:vertAlign w:val="superscript"/>
              </w:rPr>
            </w:pPr>
            <w:r w:rsidRPr="007854A5">
              <w:rPr>
                <w:rFonts w:ascii="Times New Roman" w:hAnsi="Times New Roman" w:cs="Times New Roman"/>
                <w:sz w:val="20"/>
                <w:szCs w:val="20"/>
              </w:rPr>
              <w:t>31</w:t>
            </w:r>
            <w:r w:rsidR="00E3354D">
              <w:rPr>
                <w:rFonts w:ascii="Times New Roman" w:hAnsi="Times New Roman" w:cs="Times New Roman"/>
                <w:sz w:val="20"/>
                <w:szCs w:val="20"/>
              </w:rPr>
              <w:t>.</w:t>
            </w:r>
            <w:r w:rsidRPr="007854A5">
              <w:rPr>
                <w:rFonts w:ascii="Times New Roman" w:hAnsi="Times New Roman" w:cs="Times New Roman"/>
                <w:sz w:val="20"/>
                <w:szCs w:val="20"/>
              </w:rPr>
              <w:t>59</w:t>
            </w:r>
            <w:r w:rsidRPr="007854A5">
              <w:rPr>
                <w:rFonts w:ascii="Times New Roman" w:hAnsi="Times New Roman" w:cs="Times New Roman"/>
              </w:rPr>
              <w:t>± 14</w:t>
            </w:r>
            <w:r w:rsidR="00E3354D">
              <w:rPr>
                <w:rFonts w:ascii="Times New Roman" w:hAnsi="Times New Roman" w:cs="Times New Roman"/>
              </w:rPr>
              <w:t>.</w:t>
            </w:r>
            <w:r w:rsidRPr="007854A5">
              <w:rPr>
                <w:rFonts w:ascii="Times New Roman" w:hAnsi="Times New Roman" w:cs="Times New Roman"/>
              </w:rPr>
              <w:t>13</w:t>
            </w:r>
            <w:r w:rsidRPr="007854A5">
              <w:rPr>
                <w:rFonts w:ascii="Times New Roman" w:hAnsi="Times New Roman" w:cs="Times New Roman"/>
                <w:vertAlign w:val="superscript"/>
              </w:rPr>
              <w:t>a</w:t>
            </w:r>
          </w:p>
        </w:tc>
        <w:tc>
          <w:tcPr>
            <w:tcW w:w="787" w:type="dxa"/>
            <w:tcBorders>
              <w:top w:val="single" w:sz="4" w:space="0" w:color="auto"/>
            </w:tcBorders>
          </w:tcPr>
          <w:p w14:paraId="661544A1" w14:textId="3C0A9764" w:rsidR="005403BB" w:rsidRPr="007854A5" w:rsidRDefault="005403BB" w:rsidP="00F61107">
            <w:pPr>
              <w:spacing w:after="0" w:line="276" w:lineRule="auto"/>
              <w:jc w:val="center"/>
              <w:rPr>
                <w:rFonts w:ascii="Times New Roman" w:hAnsi="Times New Roman" w:cs="Times New Roman"/>
                <w:sz w:val="20"/>
                <w:szCs w:val="20"/>
              </w:rPr>
            </w:pPr>
            <w:r w:rsidRPr="007854A5">
              <w:rPr>
                <w:rFonts w:ascii="Times New Roman" w:hAnsi="Times New Roman" w:cs="Times New Roman"/>
                <w:sz w:val="20"/>
                <w:szCs w:val="20"/>
              </w:rPr>
              <w:t>31</w:t>
            </w:r>
            <w:r w:rsidR="00E3354D">
              <w:rPr>
                <w:rFonts w:ascii="Times New Roman" w:hAnsi="Times New Roman" w:cs="Times New Roman"/>
                <w:sz w:val="20"/>
                <w:szCs w:val="20"/>
              </w:rPr>
              <w:t>.</w:t>
            </w:r>
            <w:r w:rsidRPr="007854A5">
              <w:rPr>
                <w:rFonts w:ascii="Times New Roman" w:hAnsi="Times New Roman" w:cs="Times New Roman"/>
                <w:sz w:val="20"/>
                <w:szCs w:val="20"/>
              </w:rPr>
              <w:t>39</w:t>
            </w:r>
            <w:r w:rsidRPr="007854A5">
              <w:rPr>
                <w:rFonts w:ascii="Times New Roman" w:hAnsi="Times New Roman" w:cs="Times New Roman"/>
              </w:rPr>
              <w:t>± 15</w:t>
            </w:r>
            <w:r w:rsidR="00E3354D">
              <w:rPr>
                <w:rFonts w:ascii="Times New Roman" w:hAnsi="Times New Roman" w:cs="Times New Roman"/>
              </w:rPr>
              <w:t>.</w:t>
            </w:r>
            <w:r w:rsidRPr="007854A5">
              <w:rPr>
                <w:rFonts w:ascii="Times New Roman" w:hAnsi="Times New Roman" w:cs="Times New Roman"/>
              </w:rPr>
              <w:t>23</w:t>
            </w:r>
            <w:r w:rsidRPr="007854A5">
              <w:rPr>
                <w:rFonts w:ascii="Times New Roman" w:hAnsi="Times New Roman" w:cs="Times New Roman"/>
                <w:vertAlign w:val="superscript"/>
              </w:rPr>
              <w:t>a</w:t>
            </w:r>
          </w:p>
        </w:tc>
        <w:tc>
          <w:tcPr>
            <w:tcW w:w="859" w:type="dxa"/>
            <w:tcBorders>
              <w:top w:val="single" w:sz="4" w:space="0" w:color="auto"/>
            </w:tcBorders>
          </w:tcPr>
          <w:p w14:paraId="58F6AF26" w14:textId="037DA321" w:rsidR="005403BB" w:rsidRPr="007854A5" w:rsidRDefault="005403BB" w:rsidP="00F61107">
            <w:pPr>
              <w:spacing w:after="0" w:line="276" w:lineRule="auto"/>
              <w:jc w:val="center"/>
              <w:rPr>
                <w:rFonts w:ascii="Times New Roman" w:hAnsi="Times New Roman" w:cs="Times New Roman"/>
                <w:sz w:val="20"/>
                <w:szCs w:val="20"/>
                <w:vertAlign w:val="superscript"/>
              </w:rPr>
            </w:pPr>
            <w:r w:rsidRPr="007854A5">
              <w:rPr>
                <w:rFonts w:ascii="Times New Roman" w:hAnsi="Times New Roman" w:cs="Times New Roman"/>
                <w:sz w:val="20"/>
                <w:szCs w:val="20"/>
              </w:rPr>
              <w:t>31</w:t>
            </w:r>
            <w:r w:rsidR="00022F4D">
              <w:rPr>
                <w:rFonts w:ascii="Times New Roman" w:hAnsi="Times New Roman" w:cs="Times New Roman"/>
                <w:sz w:val="20"/>
                <w:szCs w:val="20"/>
              </w:rPr>
              <w:t>.</w:t>
            </w:r>
            <w:r w:rsidRPr="007854A5">
              <w:rPr>
                <w:rFonts w:ascii="Times New Roman" w:hAnsi="Times New Roman" w:cs="Times New Roman"/>
                <w:sz w:val="20"/>
                <w:szCs w:val="20"/>
              </w:rPr>
              <w:t>09</w:t>
            </w:r>
            <w:r w:rsidRPr="007854A5">
              <w:rPr>
                <w:rFonts w:ascii="Times New Roman" w:hAnsi="Times New Roman" w:cs="Times New Roman"/>
              </w:rPr>
              <w:t>± 12</w:t>
            </w:r>
            <w:r w:rsidR="00022F4D">
              <w:rPr>
                <w:rFonts w:ascii="Times New Roman" w:hAnsi="Times New Roman" w:cs="Times New Roman"/>
              </w:rPr>
              <w:t>.</w:t>
            </w:r>
            <w:r w:rsidRPr="007854A5">
              <w:rPr>
                <w:rFonts w:ascii="Times New Roman" w:hAnsi="Times New Roman" w:cs="Times New Roman"/>
              </w:rPr>
              <w:t>20</w:t>
            </w:r>
            <w:r w:rsidRPr="007854A5">
              <w:rPr>
                <w:rFonts w:ascii="Times New Roman" w:hAnsi="Times New Roman" w:cs="Times New Roman"/>
                <w:sz w:val="20"/>
                <w:szCs w:val="20"/>
                <w:vertAlign w:val="superscript"/>
              </w:rPr>
              <w:t>a</w:t>
            </w:r>
          </w:p>
        </w:tc>
        <w:tc>
          <w:tcPr>
            <w:tcW w:w="860" w:type="dxa"/>
            <w:tcBorders>
              <w:top w:val="single" w:sz="4" w:space="0" w:color="auto"/>
            </w:tcBorders>
          </w:tcPr>
          <w:p w14:paraId="0AAA3CC5" w14:textId="5278BBFF" w:rsidR="005403BB" w:rsidRPr="007854A5" w:rsidRDefault="005403BB" w:rsidP="00F61107">
            <w:pPr>
              <w:spacing w:after="0" w:line="276" w:lineRule="auto"/>
              <w:jc w:val="center"/>
              <w:rPr>
                <w:rFonts w:ascii="Times New Roman" w:hAnsi="Times New Roman" w:cs="Times New Roman"/>
                <w:sz w:val="20"/>
                <w:szCs w:val="20"/>
                <w:vertAlign w:val="superscript"/>
              </w:rPr>
            </w:pPr>
            <w:r w:rsidRPr="007854A5">
              <w:rPr>
                <w:rFonts w:ascii="Times New Roman" w:hAnsi="Times New Roman" w:cs="Times New Roman"/>
                <w:sz w:val="20"/>
                <w:szCs w:val="20"/>
              </w:rPr>
              <w:t>31</w:t>
            </w:r>
            <w:r w:rsidR="00022F4D">
              <w:rPr>
                <w:rFonts w:ascii="Times New Roman" w:hAnsi="Times New Roman" w:cs="Times New Roman"/>
                <w:sz w:val="20"/>
                <w:szCs w:val="20"/>
              </w:rPr>
              <w:t>.</w:t>
            </w:r>
            <w:r w:rsidRPr="007854A5">
              <w:rPr>
                <w:rFonts w:ascii="Times New Roman" w:hAnsi="Times New Roman" w:cs="Times New Roman"/>
                <w:sz w:val="20"/>
                <w:szCs w:val="20"/>
              </w:rPr>
              <w:t>73</w:t>
            </w:r>
            <w:r w:rsidRPr="007854A5">
              <w:rPr>
                <w:rFonts w:ascii="Times New Roman" w:hAnsi="Times New Roman" w:cs="Times New Roman"/>
              </w:rPr>
              <w:t>± 16</w:t>
            </w:r>
            <w:r w:rsidR="00022F4D">
              <w:rPr>
                <w:rFonts w:ascii="Times New Roman" w:hAnsi="Times New Roman" w:cs="Times New Roman"/>
              </w:rPr>
              <w:t>.</w:t>
            </w:r>
            <w:r w:rsidRPr="007854A5">
              <w:rPr>
                <w:rFonts w:ascii="Times New Roman" w:hAnsi="Times New Roman" w:cs="Times New Roman"/>
              </w:rPr>
              <w:t>34</w:t>
            </w:r>
            <w:r w:rsidRPr="007854A5">
              <w:rPr>
                <w:rFonts w:ascii="Times New Roman" w:hAnsi="Times New Roman" w:cs="Times New Roman"/>
                <w:sz w:val="20"/>
                <w:szCs w:val="20"/>
                <w:vertAlign w:val="superscript"/>
              </w:rPr>
              <w:t>a</w:t>
            </w:r>
          </w:p>
        </w:tc>
        <w:tc>
          <w:tcPr>
            <w:tcW w:w="886" w:type="dxa"/>
            <w:tcBorders>
              <w:top w:val="single" w:sz="4" w:space="0" w:color="auto"/>
            </w:tcBorders>
          </w:tcPr>
          <w:p w14:paraId="3FE9FDA0" w14:textId="13702485" w:rsidR="005403BB" w:rsidRPr="007854A5" w:rsidRDefault="005403BB" w:rsidP="00F61107">
            <w:pPr>
              <w:spacing w:after="0" w:line="276" w:lineRule="auto"/>
              <w:jc w:val="center"/>
              <w:rPr>
                <w:rFonts w:ascii="Times New Roman" w:hAnsi="Times New Roman" w:cs="Times New Roman"/>
                <w:sz w:val="20"/>
                <w:szCs w:val="20"/>
                <w:vertAlign w:val="superscript"/>
              </w:rPr>
            </w:pPr>
            <w:r w:rsidRPr="007854A5">
              <w:rPr>
                <w:rFonts w:ascii="Times New Roman" w:hAnsi="Times New Roman" w:cs="Times New Roman"/>
                <w:sz w:val="20"/>
                <w:szCs w:val="20"/>
              </w:rPr>
              <w:t>29</w:t>
            </w:r>
            <w:r w:rsidR="00022F4D">
              <w:rPr>
                <w:rFonts w:ascii="Times New Roman" w:hAnsi="Times New Roman" w:cs="Times New Roman"/>
                <w:sz w:val="20"/>
                <w:szCs w:val="20"/>
              </w:rPr>
              <w:t>.</w:t>
            </w:r>
            <w:r w:rsidRPr="007854A5">
              <w:rPr>
                <w:rFonts w:ascii="Times New Roman" w:hAnsi="Times New Roman" w:cs="Times New Roman"/>
                <w:sz w:val="20"/>
                <w:szCs w:val="20"/>
              </w:rPr>
              <w:t>27</w:t>
            </w:r>
            <w:r w:rsidRPr="007854A5">
              <w:rPr>
                <w:rFonts w:ascii="Times New Roman" w:hAnsi="Times New Roman" w:cs="Times New Roman"/>
              </w:rPr>
              <w:t>± 13</w:t>
            </w:r>
            <w:r w:rsidR="00022F4D">
              <w:rPr>
                <w:rFonts w:ascii="Times New Roman" w:hAnsi="Times New Roman" w:cs="Times New Roman"/>
              </w:rPr>
              <w:t>.</w:t>
            </w:r>
            <w:r w:rsidRPr="007854A5">
              <w:rPr>
                <w:rFonts w:ascii="Times New Roman" w:hAnsi="Times New Roman" w:cs="Times New Roman"/>
              </w:rPr>
              <w:t>78</w:t>
            </w:r>
            <w:r w:rsidRPr="007854A5">
              <w:rPr>
                <w:rFonts w:ascii="Times New Roman" w:hAnsi="Times New Roman" w:cs="Times New Roman"/>
                <w:sz w:val="20"/>
                <w:szCs w:val="20"/>
                <w:vertAlign w:val="superscript"/>
              </w:rPr>
              <w:t>a</w:t>
            </w:r>
          </w:p>
        </w:tc>
        <w:tc>
          <w:tcPr>
            <w:tcW w:w="888" w:type="dxa"/>
            <w:tcBorders>
              <w:top w:val="single" w:sz="4" w:space="0" w:color="auto"/>
            </w:tcBorders>
          </w:tcPr>
          <w:p w14:paraId="0EB3B579" w14:textId="603A8994" w:rsidR="005403BB" w:rsidRPr="007854A5" w:rsidRDefault="005403BB" w:rsidP="00F61107">
            <w:pPr>
              <w:spacing w:after="0" w:line="276" w:lineRule="auto"/>
              <w:jc w:val="center"/>
              <w:rPr>
                <w:rFonts w:ascii="Times New Roman" w:hAnsi="Times New Roman" w:cs="Times New Roman"/>
                <w:sz w:val="20"/>
                <w:szCs w:val="20"/>
                <w:vertAlign w:val="superscript"/>
              </w:rPr>
            </w:pPr>
            <w:r w:rsidRPr="007854A5">
              <w:rPr>
                <w:rFonts w:ascii="Times New Roman" w:hAnsi="Times New Roman" w:cs="Times New Roman"/>
                <w:sz w:val="20"/>
                <w:szCs w:val="20"/>
              </w:rPr>
              <w:t>30</w:t>
            </w:r>
            <w:r w:rsidR="00022F4D">
              <w:rPr>
                <w:rFonts w:ascii="Times New Roman" w:hAnsi="Times New Roman" w:cs="Times New Roman"/>
                <w:sz w:val="20"/>
                <w:szCs w:val="20"/>
              </w:rPr>
              <w:t>.</w:t>
            </w:r>
            <w:r w:rsidRPr="007854A5">
              <w:rPr>
                <w:rFonts w:ascii="Times New Roman" w:hAnsi="Times New Roman" w:cs="Times New Roman"/>
                <w:sz w:val="20"/>
                <w:szCs w:val="20"/>
              </w:rPr>
              <w:t>48</w:t>
            </w:r>
            <w:r w:rsidRPr="007854A5">
              <w:rPr>
                <w:rFonts w:ascii="Times New Roman" w:hAnsi="Times New Roman" w:cs="Times New Roman"/>
              </w:rPr>
              <w:t>± 10</w:t>
            </w:r>
            <w:r w:rsidR="00022F4D">
              <w:rPr>
                <w:rFonts w:ascii="Times New Roman" w:hAnsi="Times New Roman" w:cs="Times New Roman"/>
              </w:rPr>
              <w:t>.</w:t>
            </w:r>
            <w:r w:rsidRPr="007854A5">
              <w:rPr>
                <w:rFonts w:ascii="Times New Roman" w:hAnsi="Times New Roman" w:cs="Times New Roman"/>
              </w:rPr>
              <w:t>12</w:t>
            </w:r>
            <w:r w:rsidRPr="007854A5">
              <w:rPr>
                <w:rFonts w:ascii="Times New Roman" w:hAnsi="Times New Roman" w:cs="Times New Roman"/>
                <w:sz w:val="20"/>
                <w:szCs w:val="20"/>
                <w:vertAlign w:val="superscript"/>
              </w:rPr>
              <w:t>a</w:t>
            </w:r>
          </w:p>
        </w:tc>
        <w:tc>
          <w:tcPr>
            <w:tcW w:w="1106" w:type="dxa"/>
            <w:tcBorders>
              <w:top w:val="single" w:sz="4" w:space="0" w:color="auto"/>
            </w:tcBorders>
          </w:tcPr>
          <w:p w14:paraId="1F45AE56" w14:textId="470F37F8" w:rsidR="005403BB" w:rsidRPr="007854A5" w:rsidRDefault="005403BB" w:rsidP="00F61107">
            <w:pPr>
              <w:spacing w:after="0" w:line="276" w:lineRule="auto"/>
              <w:jc w:val="center"/>
              <w:rPr>
                <w:rFonts w:ascii="Times New Roman" w:hAnsi="Times New Roman" w:cs="Times New Roman"/>
                <w:sz w:val="20"/>
                <w:szCs w:val="20"/>
                <w:vertAlign w:val="superscript"/>
              </w:rPr>
            </w:pPr>
            <w:r w:rsidRPr="007854A5">
              <w:rPr>
                <w:rFonts w:ascii="Times New Roman" w:hAnsi="Times New Roman" w:cs="Times New Roman"/>
                <w:sz w:val="20"/>
                <w:szCs w:val="20"/>
              </w:rPr>
              <w:t>30</w:t>
            </w:r>
            <w:r w:rsidR="00022F4D">
              <w:rPr>
                <w:rFonts w:ascii="Times New Roman" w:hAnsi="Times New Roman" w:cs="Times New Roman"/>
                <w:sz w:val="20"/>
                <w:szCs w:val="20"/>
              </w:rPr>
              <w:t>.</w:t>
            </w:r>
            <w:r w:rsidRPr="007854A5">
              <w:rPr>
                <w:rFonts w:ascii="Times New Roman" w:hAnsi="Times New Roman" w:cs="Times New Roman"/>
                <w:sz w:val="20"/>
                <w:szCs w:val="20"/>
              </w:rPr>
              <w:t>73</w:t>
            </w:r>
            <w:r w:rsidRPr="007854A5">
              <w:rPr>
                <w:rFonts w:ascii="Times New Roman" w:hAnsi="Times New Roman" w:cs="Times New Roman"/>
              </w:rPr>
              <w:t>± 9</w:t>
            </w:r>
            <w:r w:rsidR="00022F4D">
              <w:rPr>
                <w:rFonts w:ascii="Times New Roman" w:hAnsi="Times New Roman" w:cs="Times New Roman"/>
              </w:rPr>
              <w:t>.</w:t>
            </w:r>
            <w:r w:rsidRPr="007854A5">
              <w:rPr>
                <w:rFonts w:ascii="Times New Roman" w:hAnsi="Times New Roman" w:cs="Times New Roman"/>
              </w:rPr>
              <w:t>65</w:t>
            </w:r>
            <w:r w:rsidRPr="007854A5">
              <w:rPr>
                <w:rFonts w:ascii="Times New Roman" w:hAnsi="Times New Roman" w:cs="Times New Roman"/>
                <w:vertAlign w:val="superscript"/>
              </w:rPr>
              <w:t>a</w:t>
            </w:r>
          </w:p>
        </w:tc>
        <w:tc>
          <w:tcPr>
            <w:tcW w:w="861" w:type="dxa"/>
            <w:tcBorders>
              <w:top w:val="single" w:sz="4" w:space="0" w:color="auto"/>
            </w:tcBorders>
          </w:tcPr>
          <w:p w14:paraId="4F3DE8BE" w14:textId="22FF8A73" w:rsidR="005403BB" w:rsidRPr="007854A5" w:rsidRDefault="005403BB" w:rsidP="00F61107">
            <w:pPr>
              <w:spacing w:after="0" w:line="276" w:lineRule="auto"/>
              <w:jc w:val="center"/>
              <w:rPr>
                <w:rFonts w:ascii="Times New Roman" w:hAnsi="Times New Roman" w:cs="Times New Roman"/>
                <w:sz w:val="20"/>
                <w:szCs w:val="20"/>
                <w:vertAlign w:val="superscript"/>
              </w:rPr>
            </w:pPr>
            <w:r w:rsidRPr="007854A5">
              <w:rPr>
                <w:rFonts w:ascii="Times New Roman" w:hAnsi="Times New Roman" w:cs="Times New Roman"/>
                <w:sz w:val="20"/>
                <w:szCs w:val="20"/>
              </w:rPr>
              <w:t>28</w:t>
            </w:r>
            <w:r w:rsidR="00E3354D">
              <w:rPr>
                <w:rFonts w:ascii="Times New Roman" w:hAnsi="Times New Roman" w:cs="Times New Roman"/>
                <w:sz w:val="20"/>
                <w:szCs w:val="20"/>
              </w:rPr>
              <w:t>.</w:t>
            </w:r>
            <w:r w:rsidRPr="007854A5">
              <w:rPr>
                <w:rFonts w:ascii="Times New Roman" w:hAnsi="Times New Roman" w:cs="Times New Roman"/>
                <w:sz w:val="20"/>
                <w:szCs w:val="20"/>
              </w:rPr>
              <w:t>42</w:t>
            </w:r>
            <w:r w:rsidRPr="007854A5">
              <w:rPr>
                <w:rFonts w:ascii="Times New Roman" w:hAnsi="Times New Roman" w:cs="Times New Roman"/>
              </w:rPr>
              <w:t>± 18</w:t>
            </w:r>
            <w:r w:rsidR="00E3354D">
              <w:rPr>
                <w:rFonts w:ascii="Times New Roman" w:hAnsi="Times New Roman" w:cs="Times New Roman"/>
              </w:rPr>
              <w:t>.</w:t>
            </w:r>
            <w:r w:rsidRPr="007854A5">
              <w:rPr>
                <w:rFonts w:ascii="Times New Roman" w:hAnsi="Times New Roman" w:cs="Times New Roman"/>
              </w:rPr>
              <w:t>09</w:t>
            </w:r>
            <w:r w:rsidRPr="007854A5">
              <w:rPr>
                <w:rFonts w:ascii="Times New Roman" w:hAnsi="Times New Roman" w:cs="Times New Roman"/>
                <w:sz w:val="20"/>
                <w:szCs w:val="20"/>
                <w:vertAlign w:val="superscript"/>
              </w:rPr>
              <w:t>a</w:t>
            </w:r>
          </w:p>
        </w:tc>
        <w:tc>
          <w:tcPr>
            <w:tcW w:w="833" w:type="dxa"/>
            <w:tcBorders>
              <w:top w:val="single" w:sz="4" w:space="0" w:color="auto"/>
              <w:right w:val="nil"/>
            </w:tcBorders>
          </w:tcPr>
          <w:p w14:paraId="15169027" w14:textId="72857126" w:rsidR="005403BB" w:rsidRPr="007854A5" w:rsidRDefault="005403BB" w:rsidP="00F61107">
            <w:pPr>
              <w:spacing w:after="0" w:line="276" w:lineRule="auto"/>
              <w:jc w:val="center"/>
              <w:rPr>
                <w:rFonts w:ascii="Times New Roman" w:hAnsi="Times New Roman" w:cs="Times New Roman"/>
                <w:sz w:val="20"/>
                <w:szCs w:val="20"/>
              </w:rPr>
            </w:pPr>
            <w:r w:rsidRPr="007854A5">
              <w:rPr>
                <w:rFonts w:ascii="Times New Roman" w:hAnsi="Times New Roman" w:cs="Times New Roman"/>
                <w:color w:val="000000"/>
                <w:sz w:val="20"/>
                <w:szCs w:val="20"/>
              </w:rPr>
              <w:t>&gt;</w:t>
            </w:r>
            <w:r w:rsidRPr="007854A5">
              <w:rPr>
                <w:rFonts w:ascii="Times New Roman" w:hAnsi="Times New Roman" w:cs="Times New Roman"/>
              </w:rPr>
              <w:t>0</w:t>
            </w:r>
            <w:r w:rsidR="00E3354D">
              <w:rPr>
                <w:rFonts w:ascii="Times New Roman" w:hAnsi="Times New Roman" w:cs="Times New Roman"/>
              </w:rPr>
              <w:t>.</w:t>
            </w:r>
            <w:r w:rsidRPr="007854A5">
              <w:rPr>
                <w:rFonts w:ascii="Times New Roman" w:hAnsi="Times New Roman" w:cs="Times New Roman"/>
              </w:rPr>
              <w:t>05</w:t>
            </w:r>
          </w:p>
        </w:tc>
      </w:tr>
      <w:tr w:rsidR="005403BB" w:rsidRPr="007854A5" w14:paraId="71EA28F5" w14:textId="77777777" w:rsidTr="003506E5">
        <w:tc>
          <w:tcPr>
            <w:tcW w:w="1132" w:type="dxa"/>
            <w:tcBorders>
              <w:left w:val="nil"/>
            </w:tcBorders>
            <w:vAlign w:val="center"/>
          </w:tcPr>
          <w:p w14:paraId="57772707" w14:textId="26917112" w:rsidR="005403BB" w:rsidRPr="007854A5" w:rsidRDefault="00DF57BD" w:rsidP="00F61107">
            <w:pPr>
              <w:spacing w:after="0" w:line="276" w:lineRule="auto"/>
              <w:jc w:val="center"/>
              <w:rPr>
                <w:rFonts w:ascii="Times New Roman" w:hAnsi="Times New Roman" w:cs="Times New Roman"/>
                <w:b/>
                <w:bCs/>
                <w:sz w:val="20"/>
                <w:szCs w:val="20"/>
              </w:rPr>
            </w:pPr>
            <w:r>
              <w:rPr>
                <w:rFonts w:ascii="Times New Roman" w:hAnsi="Times New Roman" w:cs="Times New Roman"/>
                <w:b/>
                <w:bCs/>
                <w:sz w:val="20"/>
                <w:szCs w:val="20"/>
              </w:rPr>
              <w:t>D</w:t>
            </w:r>
            <w:r w:rsidR="005403BB" w:rsidRPr="007854A5">
              <w:rPr>
                <w:rFonts w:ascii="Times New Roman" w:hAnsi="Times New Roman" w:cs="Times New Roman"/>
                <w:b/>
                <w:bCs/>
                <w:sz w:val="20"/>
                <w:szCs w:val="20"/>
              </w:rPr>
              <w:t>28</w:t>
            </w:r>
          </w:p>
        </w:tc>
        <w:tc>
          <w:tcPr>
            <w:tcW w:w="860" w:type="dxa"/>
          </w:tcPr>
          <w:p w14:paraId="11211CED" w14:textId="1FBCA647" w:rsidR="005403BB" w:rsidRPr="007854A5" w:rsidRDefault="005403BB" w:rsidP="00F61107">
            <w:pPr>
              <w:spacing w:after="0" w:line="276" w:lineRule="auto"/>
              <w:jc w:val="center"/>
              <w:rPr>
                <w:rFonts w:ascii="Times New Roman" w:hAnsi="Times New Roman" w:cs="Times New Roman"/>
                <w:sz w:val="20"/>
                <w:szCs w:val="20"/>
                <w:vertAlign w:val="superscript"/>
              </w:rPr>
            </w:pPr>
            <w:r w:rsidRPr="007854A5">
              <w:rPr>
                <w:rFonts w:ascii="Times New Roman" w:hAnsi="Times New Roman" w:cs="Times New Roman"/>
                <w:sz w:val="20"/>
                <w:szCs w:val="20"/>
              </w:rPr>
              <w:t>41</w:t>
            </w:r>
            <w:r w:rsidR="00E3354D">
              <w:rPr>
                <w:rFonts w:ascii="Times New Roman" w:hAnsi="Times New Roman" w:cs="Times New Roman"/>
                <w:sz w:val="20"/>
                <w:szCs w:val="20"/>
              </w:rPr>
              <w:t>.</w:t>
            </w:r>
            <w:r w:rsidRPr="007854A5">
              <w:rPr>
                <w:rFonts w:ascii="Times New Roman" w:hAnsi="Times New Roman" w:cs="Times New Roman"/>
                <w:sz w:val="20"/>
                <w:szCs w:val="20"/>
              </w:rPr>
              <w:t>50</w:t>
            </w:r>
            <w:r w:rsidRPr="007854A5">
              <w:rPr>
                <w:rFonts w:ascii="Times New Roman" w:hAnsi="Times New Roman" w:cs="Times New Roman"/>
              </w:rPr>
              <w:t>± 14</w:t>
            </w:r>
            <w:r w:rsidR="00E3354D">
              <w:rPr>
                <w:rFonts w:ascii="Times New Roman" w:hAnsi="Times New Roman" w:cs="Times New Roman"/>
              </w:rPr>
              <w:t>.</w:t>
            </w:r>
            <w:r w:rsidRPr="007854A5">
              <w:rPr>
                <w:rFonts w:ascii="Times New Roman" w:hAnsi="Times New Roman" w:cs="Times New Roman"/>
              </w:rPr>
              <w:t>22</w:t>
            </w:r>
            <w:r w:rsidRPr="007854A5">
              <w:rPr>
                <w:rFonts w:ascii="Times New Roman" w:hAnsi="Times New Roman" w:cs="Times New Roman"/>
                <w:sz w:val="20"/>
                <w:szCs w:val="20"/>
                <w:vertAlign w:val="superscript"/>
              </w:rPr>
              <w:t>a</w:t>
            </w:r>
          </w:p>
        </w:tc>
        <w:tc>
          <w:tcPr>
            <w:tcW w:w="787" w:type="dxa"/>
          </w:tcPr>
          <w:p w14:paraId="3E5F5A5C" w14:textId="75974A22" w:rsidR="005403BB" w:rsidRPr="007854A5" w:rsidRDefault="005403BB" w:rsidP="00F61107">
            <w:pPr>
              <w:spacing w:after="0" w:line="276" w:lineRule="auto"/>
              <w:jc w:val="center"/>
              <w:rPr>
                <w:rFonts w:ascii="Times New Roman" w:hAnsi="Times New Roman" w:cs="Times New Roman"/>
                <w:sz w:val="20"/>
                <w:szCs w:val="20"/>
              </w:rPr>
            </w:pPr>
            <w:r w:rsidRPr="007854A5">
              <w:rPr>
                <w:rFonts w:ascii="Times New Roman" w:hAnsi="Times New Roman" w:cs="Times New Roman"/>
                <w:sz w:val="20"/>
                <w:szCs w:val="20"/>
              </w:rPr>
              <w:t>41</w:t>
            </w:r>
            <w:r w:rsidR="00E3354D">
              <w:rPr>
                <w:rFonts w:ascii="Times New Roman" w:hAnsi="Times New Roman" w:cs="Times New Roman"/>
                <w:sz w:val="20"/>
                <w:szCs w:val="20"/>
              </w:rPr>
              <w:t>.</w:t>
            </w:r>
            <w:r w:rsidRPr="007854A5">
              <w:rPr>
                <w:rFonts w:ascii="Times New Roman" w:hAnsi="Times New Roman" w:cs="Times New Roman"/>
                <w:sz w:val="20"/>
                <w:szCs w:val="20"/>
              </w:rPr>
              <w:t>90</w:t>
            </w:r>
            <w:r w:rsidRPr="007854A5">
              <w:rPr>
                <w:rFonts w:ascii="Times New Roman" w:hAnsi="Times New Roman" w:cs="Times New Roman"/>
              </w:rPr>
              <w:t>± 14</w:t>
            </w:r>
            <w:r w:rsidR="00E3354D">
              <w:rPr>
                <w:rFonts w:ascii="Times New Roman" w:hAnsi="Times New Roman" w:cs="Times New Roman"/>
              </w:rPr>
              <w:t>.</w:t>
            </w:r>
            <w:r w:rsidRPr="007854A5">
              <w:rPr>
                <w:rFonts w:ascii="Times New Roman" w:hAnsi="Times New Roman" w:cs="Times New Roman"/>
              </w:rPr>
              <w:t>16</w:t>
            </w:r>
            <w:r w:rsidRPr="007854A5">
              <w:rPr>
                <w:rFonts w:ascii="Times New Roman" w:hAnsi="Times New Roman" w:cs="Times New Roman"/>
                <w:sz w:val="20"/>
                <w:szCs w:val="20"/>
                <w:vertAlign w:val="superscript"/>
              </w:rPr>
              <w:t>a</w:t>
            </w:r>
          </w:p>
        </w:tc>
        <w:tc>
          <w:tcPr>
            <w:tcW w:w="859" w:type="dxa"/>
          </w:tcPr>
          <w:p w14:paraId="6B1A3FFB" w14:textId="29F52E7B" w:rsidR="005403BB" w:rsidRPr="007854A5" w:rsidRDefault="005403BB" w:rsidP="00F61107">
            <w:pPr>
              <w:spacing w:after="0" w:line="276" w:lineRule="auto"/>
              <w:jc w:val="center"/>
              <w:rPr>
                <w:rFonts w:ascii="Times New Roman" w:hAnsi="Times New Roman" w:cs="Times New Roman"/>
                <w:sz w:val="20"/>
                <w:szCs w:val="20"/>
                <w:vertAlign w:val="superscript"/>
              </w:rPr>
            </w:pPr>
            <w:r w:rsidRPr="007854A5">
              <w:rPr>
                <w:rFonts w:ascii="Times New Roman" w:hAnsi="Times New Roman" w:cs="Times New Roman"/>
                <w:sz w:val="20"/>
                <w:szCs w:val="20"/>
              </w:rPr>
              <w:t>41</w:t>
            </w:r>
            <w:r w:rsidR="00022F4D">
              <w:rPr>
                <w:rFonts w:ascii="Times New Roman" w:hAnsi="Times New Roman" w:cs="Times New Roman"/>
                <w:sz w:val="20"/>
                <w:szCs w:val="20"/>
              </w:rPr>
              <w:t>.</w:t>
            </w:r>
            <w:r w:rsidRPr="007854A5">
              <w:rPr>
                <w:rFonts w:ascii="Times New Roman" w:hAnsi="Times New Roman" w:cs="Times New Roman"/>
                <w:sz w:val="20"/>
                <w:szCs w:val="20"/>
              </w:rPr>
              <w:t>22</w:t>
            </w:r>
            <w:r w:rsidRPr="007854A5">
              <w:rPr>
                <w:rFonts w:ascii="Times New Roman" w:hAnsi="Times New Roman" w:cs="Times New Roman"/>
              </w:rPr>
              <w:t>± 15</w:t>
            </w:r>
            <w:r w:rsidR="00022F4D">
              <w:rPr>
                <w:rFonts w:ascii="Times New Roman" w:hAnsi="Times New Roman" w:cs="Times New Roman"/>
              </w:rPr>
              <w:t>.</w:t>
            </w:r>
            <w:r w:rsidRPr="007854A5">
              <w:rPr>
                <w:rFonts w:ascii="Times New Roman" w:hAnsi="Times New Roman" w:cs="Times New Roman"/>
              </w:rPr>
              <w:t>4</w:t>
            </w:r>
            <w:r w:rsidRPr="007854A5">
              <w:rPr>
                <w:rFonts w:ascii="Times New Roman" w:hAnsi="Times New Roman" w:cs="Times New Roman"/>
                <w:sz w:val="20"/>
                <w:szCs w:val="20"/>
                <w:vertAlign w:val="superscript"/>
              </w:rPr>
              <w:t>a</w:t>
            </w:r>
          </w:p>
        </w:tc>
        <w:tc>
          <w:tcPr>
            <w:tcW w:w="860" w:type="dxa"/>
          </w:tcPr>
          <w:p w14:paraId="691561BD" w14:textId="2FD9865E" w:rsidR="005403BB" w:rsidRPr="007854A5" w:rsidRDefault="005403BB" w:rsidP="00F61107">
            <w:pPr>
              <w:spacing w:after="0" w:line="276" w:lineRule="auto"/>
              <w:jc w:val="center"/>
              <w:rPr>
                <w:rFonts w:ascii="Times New Roman" w:hAnsi="Times New Roman" w:cs="Times New Roman"/>
                <w:sz w:val="20"/>
                <w:szCs w:val="20"/>
                <w:vertAlign w:val="superscript"/>
              </w:rPr>
            </w:pPr>
            <w:r w:rsidRPr="007854A5">
              <w:rPr>
                <w:rFonts w:ascii="Times New Roman" w:hAnsi="Times New Roman" w:cs="Times New Roman"/>
                <w:sz w:val="20"/>
                <w:szCs w:val="20"/>
              </w:rPr>
              <w:t>41</w:t>
            </w:r>
            <w:r w:rsidR="00022F4D">
              <w:rPr>
                <w:rFonts w:ascii="Times New Roman" w:hAnsi="Times New Roman" w:cs="Times New Roman"/>
                <w:sz w:val="20"/>
                <w:szCs w:val="20"/>
              </w:rPr>
              <w:t>.</w:t>
            </w:r>
            <w:r w:rsidRPr="007854A5">
              <w:rPr>
                <w:rFonts w:ascii="Times New Roman" w:hAnsi="Times New Roman" w:cs="Times New Roman"/>
                <w:sz w:val="20"/>
                <w:szCs w:val="20"/>
              </w:rPr>
              <w:t>45</w:t>
            </w:r>
            <w:r w:rsidRPr="007854A5">
              <w:rPr>
                <w:rFonts w:ascii="Times New Roman" w:hAnsi="Times New Roman" w:cs="Times New Roman"/>
              </w:rPr>
              <w:t>± 18</w:t>
            </w:r>
            <w:r w:rsidR="00022F4D">
              <w:rPr>
                <w:rFonts w:ascii="Times New Roman" w:hAnsi="Times New Roman" w:cs="Times New Roman"/>
              </w:rPr>
              <w:t>.</w:t>
            </w:r>
            <w:r w:rsidRPr="007854A5">
              <w:rPr>
                <w:rFonts w:ascii="Times New Roman" w:hAnsi="Times New Roman" w:cs="Times New Roman"/>
              </w:rPr>
              <w:t>15</w:t>
            </w:r>
            <w:r w:rsidRPr="007854A5">
              <w:rPr>
                <w:rFonts w:ascii="Times New Roman" w:hAnsi="Times New Roman" w:cs="Times New Roman"/>
                <w:sz w:val="20"/>
                <w:szCs w:val="20"/>
                <w:vertAlign w:val="superscript"/>
              </w:rPr>
              <w:t>a</w:t>
            </w:r>
          </w:p>
        </w:tc>
        <w:tc>
          <w:tcPr>
            <w:tcW w:w="886" w:type="dxa"/>
          </w:tcPr>
          <w:p w14:paraId="74537CAE" w14:textId="76DB8C53" w:rsidR="005403BB" w:rsidRPr="007854A5" w:rsidRDefault="005403BB" w:rsidP="00F61107">
            <w:pPr>
              <w:spacing w:after="0" w:line="276" w:lineRule="auto"/>
              <w:jc w:val="center"/>
              <w:rPr>
                <w:rFonts w:ascii="Times New Roman" w:hAnsi="Times New Roman" w:cs="Times New Roman"/>
                <w:sz w:val="20"/>
                <w:szCs w:val="20"/>
                <w:vertAlign w:val="superscript"/>
              </w:rPr>
            </w:pPr>
            <w:r w:rsidRPr="007854A5">
              <w:rPr>
                <w:rFonts w:ascii="Times New Roman" w:hAnsi="Times New Roman" w:cs="Times New Roman"/>
                <w:sz w:val="20"/>
                <w:szCs w:val="20"/>
              </w:rPr>
              <w:t>39</w:t>
            </w:r>
            <w:r w:rsidR="00022F4D">
              <w:rPr>
                <w:rFonts w:ascii="Times New Roman" w:hAnsi="Times New Roman" w:cs="Times New Roman"/>
                <w:sz w:val="20"/>
                <w:szCs w:val="20"/>
              </w:rPr>
              <w:t>.</w:t>
            </w:r>
            <w:r w:rsidRPr="007854A5">
              <w:rPr>
                <w:rFonts w:ascii="Times New Roman" w:hAnsi="Times New Roman" w:cs="Times New Roman"/>
                <w:sz w:val="20"/>
                <w:szCs w:val="20"/>
              </w:rPr>
              <w:t xml:space="preserve">93± </w:t>
            </w:r>
            <w:r w:rsidRPr="007854A5">
              <w:rPr>
                <w:rFonts w:ascii="Times New Roman" w:hAnsi="Times New Roman" w:cs="Times New Roman"/>
              </w:rPr>
              <w:t>15</w:t>
            </w:r>
            <w:r w:rsidR="00022F4D">
              <w:rPr>
                <w:rFonts w:ascii="Times New Roman" w:hAnsi="Times New Roman" w:cs="Times New Roman"/>
              </w:rPr>
              <w:t>.</w:t>
            </w:r>
            <w:r w:rsidRPr="007854A5">
              <w:rPr>
                <w:rFonts w:ascii="Times New Roman" w:hAnsi="Times New Roman" w:cs="Times New Roman"/>
              </w:rPr>
              <w:t xml:space="preserve">95 </w:t>
            </w:r>
            <w:r w:rsidRPr="007854A5">
              <w:rPr>
                <w:rFonts w:ascii="Times New Roman" w:hAnsi="Times New Roman" w:cs="Times New Roman"/>
                <w:sz w:val="20"/>
                <w:szCs w:val="20"/>
                <w:vertAlign w:val="superscript"/>
              </w:rPr>
              <w:t>a</w:t>
            </w:r>
          </w:p>
        </w:tc>
        <w:tc>
          <w:tcPr>
            <w:tcW w:w="888" w:type="dxa"/>
          </w:tcPr>
          <w:p w14:paraId="41E30411" w14:textId="1B8362ED" w:rsidR="005403BB" w:rsidRPr="007854A5" w:rsidRDefault="005403BB" w:rsidP="00F61107">
            <w:pPr>
              <w:spacing w:after="0" w:line="276" w:lineRule="auto"/>
              <w:jc w:val="center"/>
              <w:rPr>
                <w:rFonts w:ascii="Times New Roman" w:hAnsi="Times New Roman" w:cs="Times New Roman"/>
                <w:sz w:val="20"/>
                <w:szCs w:val="20"/>
                <w:vertAlign w:val="superscript"/>
              </w:rPr>
            </w:pPr>
            <w:r w:rsidRPr="007854A5">
              <w:rPr>
                <w:rFonts w:ascii="Times New Roman" w:hAnsi="Times New Roman" w:cs="Times New Roman"/>
              </w:rPr>
              <w:t>40</w:t>
            </w:r>
            <w:r w:rsidR="00022F4D">
              <w:rPr>
                <w:rFonts w:ascii="Times New Roman" w:hAnsi="Times New Roman" w:cs="Times New Roman"/>
              </w:rPr>
              <w:t>.</w:t>
            </w:r>
            <w:r w:rsidRPr="007854A5">
              <w:rPr>
                <w:rFonts w:ascii="Times New Roman" w:hAnsi="Times New Roman" w:cs="Times New Roman"/>
              </w:rPr>
              <w:t>65± 19</w:t>
            </w:r>
            <w:r w:rsidR="00022F4D">
              <w:rPr>
                <w:rFonts w:ascii="Times New Roman" w:hAnsi="Times New Roman" w:cs="Times New Roman"/>
              </w:rPr>
              <w:t>.</w:t>
            </w:r>
            <w:r w:rsidRPr="007854A5">
              <w:rPr>
                <w:rFonts w:ascii="Times New Roman" w:hAnsi="Times New Roman" w:cs="Times New Roman"/>
              </w:rPr>
              <w:t xml:space="preserve">25 </w:t>
            </w:r>
            <w:r w:rsidRPr="007854A5">
              <w:rPr>
                <w:rFonts w:ascii="Times New Roman" w:hAnsi="Times New Roman" w:cs="Times New Roman"/>
                <w:sz w:val="20"/>
                <w:szCs w:val="20"/>
                <w:vertAlign w:val="superscript"/>
              </w:rPr>
              <w:t>a</w:t>
            </w:r>
          </w:p>
        </w:tc>
        <w:tc>
          <w:tcPr>
            <w:tcW w:w="1106" w:type="dxa"/>
          </w:tcPr>
          <w:p w14:paraId="3D1FC689" w14:textId="549B2E55" w:rsidR="005403BB" w:rsidRPr="007854A5" w:rsidRDefault="005403BB" w:rsidP="00F61107">
            <w:pPr>
              <w:spacing w:after="0" w:line="276" w:lineRule="auto"/>
              <w:jc w:val="center"/>
              <w:rPr>
                <w:rFonts w:ascii="Times New Roman" w:hAnsi="Times New Roman" w:cs="Times New Roman"/>
                <w:sz w:val="20"/>
                <w:szCs w:val="20"/>
                <w:vertAlign w:val="superscript"/>
              </w:rPr>
            </w:pPr>
            <w:r w:rsidRPr="007854A5">
              <w:rPr>
                <w:rFonts w:ascii="Times New Roman" w:hAnsi="Times New Roman" w:cs="Times New Roman"/>
                <w:sz w:val="20"/>
                <w:szCs w:val="20"/>
              </w:rPr>
              <w:t>40</w:t>
            </w:r>
            <w:r w:rsidR="00022F4D">
              <w:rPr>
                <w:rFonts w:ascii="Times New Roman" w:hAnsi="Times New Roman" w:cs="Times New Roman"/>
                <w:sz w:val="20"/>
                <w:szCs w:val="20"/>
              </w:rPr>
              <w:t>.</w:t>
            </w:r>
            <w:r w:rsidRPr="007854A5">
              <w:rPr>
                <w:rFonts w:ascii="Times New Roman" w:hAnsi="Times New Roman" w:cs="Times New Roman"/>
                <w:sz w:val="20"/>
                <w:szCs w:val="20"/>
              </w:rPr>
              <w:t>33</w:t>
            </w:r>
            <w:r w:rsidRPr="007854A5">
              <w:rPr>
                <w:rFonts w:ascii="Times New Roman" w:hAnsi="Times New Roman" w:cs="Times New Roman"/>
              </w:rPr>
              <w:t>± 16</w:t>
            </w:r>
            <w:r w:rsidR="00022F4D">
              <w:rPr>
                <w:rFonts w:ascii="Times New Roman" w:hAnsi="Times New Roman" w:cs="Times New Roman"/>
              </w:rPr>
              <w:t>.</w:t>
            </w:r>
            <w:r w:rsidRPr="007854A5">
              <w:rPr>
                <w:rFonts w:ascii="Times New Roman" w:hAnsi="Times New Roman" w:cs="Times New Roman"/>
              </w:rPr>
              <w:t>12</w:t>
            </w:r>
            <w:r w:rsidRPr="007854A5">
              <w:rPr>
                <w:rFonts w:ascii="Times New Roman" w:hAnsi="Times New Roman" w:cs="Times New Roman"/>
                <w:sz w:val="20"/>
                <w:szCs w:val="20"/>
                <w:vertAlign w:val="superscript"/>
              </w:rPr>
              <w:t>a</w:t>
            </w:r>
          </w:p>
        </w:tc>
        <w:tc>
          <w:tcPr>
            <w:tcW w:w="861" w:type="dxa"/>
          </w:tcPr>
          <w:p w14:paraId="07103EC1" w14:textId="5E93B806" w:rsidR="005403BB" w:rsidRPr="007854A5" w:rsidRDefault="005403BB" w:rsidP="00F61107">
            <w:pPr>
              <w:spacing w:after="0" w:line="276" w:lineRule="auto"/>
              <w:jc w:val="center"/>
              <w:rPr>
                <w:rFonts w:ascii="Times New Roman" w:hAnsi="Times New Roman" w:cs="Times New Roman"/>
                <w:sz w:val="20"/>
                <w:szCs w:val="20"/>
                <w:vertAlign w:val="superscript"/>
              </w:rPr>
            </w:pPr>
            <w:r w:rsidRPr="007854A5">
              <w:rPr>
                <w:rFonts w:ascii="Times New Roman" w:hAnsi="Times New Roman" w:cs="Times New Roman"/>
                <w:sz w:val="20"/>
                <w:szCs w:val="20"/>
              </w:rPr>
              <w:t>39</w:t>
            </w:r>
            <w:r w:rsidR="00E3354D">
              <w:rPr>
                <w:rFonts w:ascii="Times New Roman" w:hAnsi="Times New Roman" w:cs="Times New Roman"/>
                <w:sz w:val="20"/>
                <w:szCs w:val="20"/>
              </w:rPr>
              <w:t>.</w:t>
            </w:r>
            <w:r w:rsidRPr="007854A5">
              <w:rPr>
                <w:rFonts w:ascii="Times New Roman" w:hAnsi="Times New Roman" w:cs="Times New Roman"/>
                <w:sz w:val="20"/>
                <w:szCs w:val="20"/>
              </w:rPr>
              <w:t>52</w:t>
            </w:r>
            <w:r w:rsidRPr="007854A5">
              <w:rPr>
                <w:rFonts w:ascii="Times New Roman" w:hAnsi="Times New Roman" w:cs="Times New Roman"/>
              </w:rPr>
              <w:t>± 13</w:t>
            </w:r>
            <w:r w:rsidR="00E3354D">
              <w:rPr>
                <w:rFonts w:ascii="Times New Roman" w:hAnsi="Times New Roman" w:cs="Times New Roman"/>
              </w:rPr>
              <w:t>.</w:t>
            </w:r>
            <w:r w:rsidRPr="007854A5">
              <w:rPr>
                <w:rFonts w:ascii="Times New Roman" w:hAnsi="Times New Roman" w:cs="Times New Roman"/>
              </w:rPr>
              <w:t>42</w:t>
            </w:r>
            <w:r w:rsidRPr="007854A5">
              <w:rPr>
                <w:rFonts w:ascii="Times New Roman" w:hAnsi="Times New Roman" w:cs="Times New Roman"/>
                <w:sz w:val="20"/>
                <w:szCs w:val="20"/>
                <w:vertAlign w:val="superscript"/>
              </w:rPr>
              <w:t>a</w:t>
            </w:r>
          </w:p>
        </w:tc>
        <w:tc>
          <w:tcPr>
            <w:tcW w:w="833" w:type="dxa"/>
            <w:tcBorders>
              <w:right w:val="nil"/>
            </w:tcBorders>
          </w:tcPr>
          <w:p w14:paraId="15442272" w14:textId="527BDED4" w:rsidR="005403BB" w:rsidRPr="007854A5" w:rsidRDefault="005403BB" w:rsidP="00F61107">
            <w:pPr>
              <w:spacing w:after="0" w:line="276" w:lineRule="auto"/>
              <w:jc w:val="center"/>
              <w:rPr>
                <w:rFonts w:ascii="Times New Roman" w:hAnsi="Times New Roman" w:cs="Times New Roman"/>
                <w:sz w:val="20"/>
                <w:szCs w:val="20"/>
              </w:rPr>
            </w:pPr>
            <w:r w:rsidRPr="007854A5">
              <w:rPr>
                <w:rFonts w:ascii="Times New Roman" w:hAnsi="Times New Roman" w:cs="Times New Roman"/>
                <w:color w:val="000000"/>
                <w:sz w:val="20"/>
                <w:szCs w:val="20"/>
              </w:rPr>
              <w:t>&gt;</w:t>
            </w:r>
            <w:r w:rsidRPr="007854A5">
              <w:rPr>
                <w:rFonts w:ascii="Times New Roman" w:hAnsi="Times New Roman" w:cs="Times New Roman"/>
              </w:rPr>
              <w:t>0</w:t>
            </w:r>
            <w:r w:rsidR="00E3354D">
              <w:rPr>
                <w:rFonts w:ascii="Times New Roman" w:hAnsi="Times New Roman" w:cs="Times New Roman"/>
              </w:rPr>
              <w:t>.</w:t>
            </w:r>
            <w:r w:rsidRPr="007854A5">
              <w:rPr>
                <w:rFonts w:ascii="Times New Roman" w:hAnsi="Times New Roman" w:cs="Times New Roman"/>
              </w:rPr>
              <w:t>05</w:t>
            </w:r>
          </w:p>
        </w:tc>
      </w:tr>
      <w:tr w:rsidR="005403BB" w:rsidRPr="007854A5" w14:paraId="1A36747D" w14:textId="77777777" w:rsidTr="003506E5">
        <w:tc>
          <w:tcPr>
            <w:tcW w:w="1132" w:type="dxa"/>
            <w:tcBorders>
              <w:left w:val="nil"/>
            </w:tcBorders>
            <w:vAlign w:val="center"/>
          </w:tcPr>
          <w:p w14:paraId="3F322C06" w14:textId="3607C075" w:rsidR="005403BB" w:rsidRPr="007854A5" w:rsidRDefault="00DF57BD" w:rsidP="00F61107">
            <w:pPr>
              <w:spacing w:after="0" w:line="276" w:lineRule="auto"/>
              <w:jc w:val="center"/>
              <w:rPr>
                <w:rFonts w:ascii="Times New Roman" w:hAnsi="Times New Roman" w:cs="Times New Roman"/>
                <w:b/>
                <w:bCs/>
                <w:sz w:val="20"/>
                <w:szCs w:val="20"/>
              </w:rPr>
            </w:pPr>
            <w:r>
              <w:rPr>
                <w:rFonts w:ascii="Times New Roman" w:hAnsi="Times New Roman" w:cs="Times New Roman"/>
                <w:b/>
                <w:bCs/>
                <w:sz w:val="20"/>
                <w:szCs w:val="20"/>
              </w:rPr>
              <w:t>D</w:t>
            </w:r>
            <w:r w:rsidR="005403BB" w:rsidRPr="007854A5">
              <w:rPr>
                <w:rFonts w:ascii="Times New Roman" w:hAnsi="Times New Roman" w:cs="Times New Roman"/>
                <w:b/>
                <w:bCs/>
                <w:sz w:val="20"/>
                <w:szCs w:val="20"/>
              </w:rPr>
              <w:t>35</w:t>
            </w:r>
          </w:p>
        </w:tc>
        <w:tc>
          <w:tcPr>
            <w:tcW w:w="860" w:type="dxa"/>
          </w:tcPr>
          <w:p w14:paraId="02CFC71D" w14:textId="708AF7F0" w:rsidR="005403BB" w:rsidRPr="007854A5" w:rsidRDefault="005403BB" w:rsidP="00F61107">
            <w:pPr>
              <w:spacing w:after="0" w:line="276" w:lineRule="auto"/>
              <w:jc w:val="center"/>
              <w:rPr>
                <w:rFonts w:ascii="Times New Roman" w:hAnsi="Times New Roman" w:cs="Times New Roman"/>
                <w:sz w:val="20"/>
                <w:szCs w:val="20"/>
                <w:vertAlign w:val="superscript"/>
              </w:rPr>
            </w:pPr>
            <w:r w:rsidRPr="007854A5">
              <w:rPr>
                <w:rFonts w:ascii="Times New Roman" w:hAnsi="Times New Roman" w:cs="Times New Roman"/>
                <w:sz w:val="20"/>
                <w:szCs w:val="20"/>
              </w:rPr>
              <w:t>65</w:t>
            </w:r>
            <w:r w:rsidR="00E3354D">
              <w:rPr>
                <w:rFonts w:ascii="Times New Roman" w:hAnsi="Times New Roman" w:cs="Times New Roman"/>
                <w:sz w:val="20"/>
                <w:szCs w:val="20"/>
              </w:rPr>
              <w:t>.</w:t>
            </w:r>
            <w:r w:rsidRPr="007854A5">
              <w:rPr>
                <w:rFonts w:ascii="Times New Roman" w:hAnsi="Times New Roman" w:cs="Times New Roman"/>
                <w:sz w:val="20"/>
                <w:szCs w:val="20"/>
              </w:rPr>
              <w:t>78</w:t>
            </w:r>
            <w:r w:rsidRPr="007854A5">
              <w:rPr>
                <w:rFonts w:ascii="Times New Roman" w:hAnsi="Times New Roman" w:cs="Times New Roman"/>
              </w:rPr>
              <w:t>± 7</w:t>
            </w:r>
            <w:r w:rsidR="00E3354D">
              <w:rPr>
                <w:rFonts w:ascii="Times New Roman" w:hAnsi="Times New Roman" w:cs="Times New Roman"/>
              </w:rPr>
              <w:t>.</w:t>
            </w:r>
            <w:r w:rsidRPr="007854A5">
              <w:rPr>
                <w:rFonts w:ascii="Times New Roman" w:hAnsi="Times New Roman" w:cs="Times New Roman"/>
              </w:rPr>
              <w:t>46</w:t>
            </w:r>
            <w:r w:rsidRPr="007854A5">
              <w:rPr>
                <w:rFonts w:ascii="Times New Roman" w:hAnsi="Times New Roman" w:cs="Times New Roman"/>
                <w:sz w:val="20"/>
                <w:szCs w:val="20"/>
                <w:vertAlign w:val="superscript"/>
              </w:rPr>
              <w:t>a</w:t>
            </w:r>
          </w:p>
        </w:tc>
        <w:tc>
          <w:tcPr>
            <w:tcW w:w="787" w:type="dxa"/>
          </w:tcPr>
          <w:p w14:paraId="78164A58" w14:textId="683725FF" w:rsidR="005403BB" w:rsidRPr="007854A5" w:rsidRDefault="005403BB" w:rsidP="00F61107">
            <w:pPr>
              <w:spacing w:after="0" w:line="276" w:lineRule="auto"/>
              <w:jc w:val="center"/>
              <w:rPr>
                <w:rFonts w:ascii="Times New Roman" w:hAnsi="Times New Roman" w:cs="Times New Roman"/>
                <w:sz w:val="20"/>
                <w:szCs w:val="20"/>
              </w:rPr>
            </w:pPr>
            <w:r w:rsidRPr="007854A5">
              <w:rPr>
                <w:rFonts w:ascii="Times New Roman" w:hAnsi="Times New Roman" w:cs="Times New Roman"/>
                <w:sz w:val="20"/>
                <w:szCs w:val="20"/>
              </w:rPr>
              <w:t>66</w:t>
            </w:r>
            <w:r w:rsidR="00E3354D">
              <w:rPr>
                <w:rFonts w:ascii="Times New Roman" w:hAnsi="Times New Roman" w:cs="Times New Roman"/>
                <w:sz w:val="20"/>
                <w:szCs w:val="20"/>
              </w:rPr>
              <w:t>.</w:t>
            </w:r>
            <w:r w:rsidRPr="007854A5">
              <w:rPr>
                <w:rFonts w:ascii="Times New Roman" w:hAnsi="Times New Roman" w:cs="Times New Roman"/>
                <w:sz w:val="20"/>
                <w:szCs w:val="20"/>
              </w:rPr>
              <w:t>78</w:t>
            </w:r>
            <w:r w:rsidRPr="007854A5">
              <w:rPr>
                <w:rFonts w:ascii="Times New Roman" w:hAnsi="Times New Roman" w:cs="Times New Roman"/>
              </w:rPr>
              <w:t>± 6</w:t>
            </w:r>
            <w:r w:rsidR="00E3354D">
              <w:rPr>
                <w:rFonts w:ascii="Times New Roman" w:hAnsi="Times New Roman" w:cs="Times New Roman"/>
              </w:rPr>
              <w:t>.</w:t>
            </w:r>
            <w:r w:rsidRPr="007854A5">
              <w:rPr>
                <w:rFonts w:ascii="Times New Roman" w:hAnsi="Times New Roman" w:cs="Times New Roman"/>
              </w:rPr>
              <w:t>46</w:t>
            </w:r>
            <w:r w:rsidRPr="007854A5">
              <w:rPr>
                <w:rFonts w:ascii="Times New Roman" w:hAnsi="Times New Roman" w:cs="Times New Roman"/>
                <w:sz w:val="20"/>
                <w:szCs w:val="20"/>
                <w:vertAlign w:val="superscript"/>
              </w:rPr>
              <w:t>a</w:t>
            </w:r>
          </w:p>
        </w:tc>
        <w:tc>
          <w:tcPr>
            <w:tcW w:w="859" w:type="dxa"/>
          </w:tcPr>
          <w:p w14:paraId="0A2F15A0" w14:textId="3173807A" w:rsidR="005403BB" w:rsidRPr="007854A5" w:rsidRDefault="005403BB" w:rsidP="00F61107">
            <w:pPr>
              <w:spacing w:after="0" w:line="276" w:lineRule="auto"/>
              <w:jc w:val="center"/>
              <w:rPr>
                <w:rFonts w:ascii="Times New Roman" w:hAnsi="Times New Roman" w:cs="Times New Roman"/>
                <w:sz w:val="20"/>
                <w:szCs w:val="20"/>
                <w:vertAlign w:val="superscript"/>
              </w:rPr>
            </w:pPr>
            <w:r w:rsidRPr="007854A5">
              <w:rPr>
                <w:rFonts w:ascii="Times New Roman" w:hAnsi="Times New Roman" w:cs="Times New Roman"/>
                <w:sz w:val="20"/>
                <w:szCs w:val="20"/>
              </w:rPr>
              <w:t>64</w:t>
            </w:r>
            <w:r w:rsidR="00022F4D">
              <w:rPr>
                <w:rFonts w:ascii="Times New Roman" w:hAnsi="Times New Roman" w:cs="Times New Roman"/>
                <w:sz w:val="20"/>
                <w:szCs w:val="20"/>
              </w:rPr>
              <w:t>.</w:t>
            </w:r>
            <w:r w:rsidRPr="007854A5">
              <w:rPr>
                <w:rFonts w:ascii="Times New Roman" w:hAnsi="Times New Roman" w:cs="Times New Roman"/>
                <w:sz w:val="20"/>
                <w:szCs w:val="20"/>
              </w:rPr>
              <w:t>65</w:t>
            </w:r>
            <w:r w:rsidRPr="007854A5">
              <w:rPr>
                <w:rFonts w:ascii="Times New Roman" w:hAnsi="Times New Roman" w:cs="Times New Roman"/>
              </w:rPr>
              <w:t>± 7</w:t>
            </w:r>
            <w:r w:rsidR="00022F4D">
              <w:rPr>
                <w:rFonts w:ascii="Times New Roman" w:hAnsi="Times New Roman" w:cs="Times New Roman"/>
              </w:rPr>
              <w:t>.</w:t>
            </w:r>
            <w:r w:rsidRPr="007854A5">
              <w:rPr>
                <w:rFonts w:ascii="Times New Roman" w:hAnsi="Times New Roman" w:cs="Times New Roman"/>
              </w:rPr>
              <w:t>80</w:t>
            </w:r>
            <w:r w:rsidRPr="007854A5">
              <w:rPr>
                <w:rFonts w:ascii="Times New Roman" w:hAnsi="Times New Roman" w:cs="Times New Roman"/>
                <w:sz w:val="20"/>
                <w:szCs w:val="20"/>
                <w:vertAlign w:val="superscript"/>
              </w:rPr>
              <w:t>a</w:t>
            </w:r>
          </w:p>
        </w:tc>
        <w:tc>
          <w:tcPr>
            <w:tcW w:w="860" w:type="dxa"/>
          </w:tcPr>
          <w:p w14:paraId="4B5D44B6" w14:textId="72E95AB8" w:rsidR="005403BB" w:rsidRPr="007854A5" w:rsidRDefault="005403BB" w:rsidP="00F61107">
            <w:pPr>
              <w:spacing w:after="0" w:line="276" w:lineRule="auto"/>
              <w:jc w:val="center"/>
              <w:rPr>
                <w:rFonts w:ascii="Times New Roman" w:hAnsi="Times New Roman" w:cs="Times New Roman"/>
                <w:sz w:val="20"/>
                <w:szCs w:val="20"/>
                <w:vertAlign w:val="superscript"/>
              </w:rPr>
            </w:pPr>
            <w:r w:rsidRPr="007854A5">
              <w:rPr>
                <w:rFonts w:ascii="Times New Roman" w:hAnsi="Times New Roman" w:cs="Times New Roman"/>
                <w:sz w:val="20"/>
                <w:szCs w:val="20"/>
              </w:rPr>
              <w:t>65</w:t>
            </w:r>
            <w:r w:rsidR="00022F4D">
              <w:rPr>
                <w:rFonts w:ascii="Times New Roman" w:hAnsi="Times New Roman" w:cs="Times New Roman"/>
                <w:sz w:val="20"/>
                <w:szCs w:val="20"/>
              </w:rPr>
              <w:t>.</w:t>
            </w:r>
            <w:r w:rsidRPr="007854A5">
              <w:rPr>
                <w:rFonts w:ascii="Times New Roman" w:hAnsi="Times New Roman" w:cs="Times New Roman"/>
                <w:sz w:val="20"/>
                <w:szCs w:val="20"/>
              </w:rPr>
              <w:t>54</w:t>
            </w:r>
            <w:r w:rsidRPr="007854A5">
              <w:rPr>
                <w:rFonts w:ascii="Times New Roman" w:hAnsi="Times New Roman" w:cs="Times New Roman"/>
              </w:rPr>
              <w:t>± 9</w:t>
            </w:r>
            <w:r w:rsidR="00022F4D">
              <w:rPr>
                <w:rFonts w:ascii="Times New Roman" w:hAnsi="Times New Roman" w:cs="Times New Roman"/>
              </w:rPr>
              <w:t>.</w:t>
            </w:r>
            <w:r w:rsidRPr="007854A5">
              <w:rPr>
                <w:rFonts w:ascii="Times New Roman" w:hAnsi="Times New Roman" w:cs="Times New Roman"/>
              </w:rPr>
              <w:t>19</w:t>
            </w:r>
            <w:r w:rsidRPr="007854A5">
              <w:rPr>
                <w:rFonts w:ascii="Times New Roman" w:hAnsi="Times New Roman" w:cs="Times New Roman"/>
                <w:sz w:val="20"/>
                <w:szCs w:val="20"/>
                <w:vertAlign w:val="superscript"/>
              </w:rPr>
              <w:t>a</w:t>
            </w:r>
          </w:p>
        </w:tc>
        <w:tc>
          <w:tcPr>
            <w:tcW w:w="886" w:type="dxa"/>
          </w:tcPr>
          <w:p w14:paraId="5421CCB0" w14:textId="59C5537D" w:rsidR="005403BB" w:rsidRPr="007854A5" w:rsidRDefault="005403BB" w:rsidP="00F61107">
            <w:pPr>
              <w:spacing w:after="0" w:line="276" w:lineRule="auto"/>
              <w:jc w:val="center"/>
              <w:rPr>
                <w:rFonts w:ascii="Times New Roman" w:hAnsi="Times New Roman" w:cs="Times New Roman"/>
                <w:sz w:val="20"/>
                <w:szCs w:val="20"/>
                <w:vertAlign w:val="superscript"/>
              </w:rPr>
            </w:pPr>
            <w:r w:rsidRPr="007854A5">
              <w:rPr>
                <w:rFonts w:ascii="Times New Roman" w:hAnsi="Times New Roman" w:cs="Times New Roman"/>
                <w:sz w:val="20"/>
                <w:szCs w:val="20"/>
              </w:rPr>
              <w:t>62</w:t>
            </w:r>
            <w:r w:rsidR="00022F4D">
              <w:rPr>
                <w:rFonts w:ascii="Times New Roman" w:hAnsi="Times New Roman" w:cs="Times New Roman"/>
                <w:sz w:val="20"/>
                <w:szCs w:val="20"/>
              </w:rPr>
              <w:t>.</w:t>
            </w:r>
            <w:r w:rsidRPr="007854A5">
              <w:rPr>
                <w:rFonts w:ascii="Times New Roman" w:hAnsi="Times New Roman" w:cs="Times New Roman"/>
                <w:sz w:val="20"/>
                <w:szCs w:val="20"/>
              </w:rPr>
              <w:t>90</w:t>
            </w:r>
            <w:r w:rsidRPr="007854A5">
              <w:rPr>
                <w:rFonts w:ascii="Times New Roman" w:hAnsi="Times New Roman" w:cs="Times New Roman"/>
              </w:rPr>
              <w:t>± 8</w:t>
            </w:r>
            <w:r w:rsidR="00022F4D">
              <w:rPr>
                <w:rFonts w:ascii="Times New Roman" w:hAnsi="Times New Roman" w:cs="Times New Roman"/>
              </w:rPr>
              <w:t>.</w:t>
            </w:r>
            <w:r w:rsidRPr="007854A5">
              <w:rPr>
                <w:rFonts w:ascii="Times New Roman" w:hAnsi="Times New Roman" w:cs="Times New Roman"/>
              </w:rPr>
              <w:t>09</w:t>
            </w:r>
            <w:r w:rsidRPr="007854A5">
              <w:rPr>
                <w:rFonts w:ascii="Times New Roman" w:hAnsi="Times New Roman" w:cs="Times New Roman"/>
                <w:sz w:val="20"/>
                <w:szCs w:val="20"/>
                <w:vertAlign w:val="superscript"/>
              </w:rPr>
              <w:t>a</w:t>
            </w:r>
          </w:p>
        </w:tc>
        <w:tc>
          <w:tcPr>
            <w:tcW w:w="888" w:type="dxa"/>
          </w:tcPr>
          <w:p w14:paraId="2FB65C39" w14:textId="295048AC" w:rsidR="005403BB" w:rsidRPr="007854A5" w:rsidRDefault="005403BB" w:rsidP="00F61107">
            <w:pPr>
              <w:spacing w:after="0" w:line="276" w:lineRule="auto"/>
              <w:jc w:val="center"/>
              <w:rPr>
                <w:rFonts w:ascii="Times New Roman" w:hAnsi="Times New Roman" w:cs="Times New Roman"/>
                <w:sz w:val="20"/>
                <w:szCs w:val="20"/>
                <w:vertAlign w:val="superscript"/>
              </w:rPr>
            </w:pPr>
            <w:r w:rsidRPr="007854A5">
              <w:rPr>
                <w:rFonts w:ascii="Times New Roman" w:hAnsi="Times New Roman" w:cs="Times New Roman"/>
                <w:sz w:val="20"/>
                <w:szCs w:val="20"/>
              </w:rPr>
              <w:t>66</w:t>
            </w:r>
            <w:r w:rsidR="00022F4D">
              <w:rPr>
                <w:rFonts w:ascii="Times New Roman" w:hAnsi="Times New Roman" w:cs="Times New Roman"/>
                <w:sz w:val="20"/>
                <w:szCs w:val="20"/>
              </w:rPr>
              <w:t>.</w:t>
            </w:r>
            <w:r w:rsidRPr="007854A5">
              <w:rPr>
                <w:rFonts w:ascii="Times New Roman" w:hAnsi="Times New Roman" w:cs="Times New Roman"/>
                <w:sz w:val="20"/>
                <w:szCs w:val="20"/>
              </w:rPr>
              <w:t>68</w:t>
            </w:r>
            <w:r w:rsidRPr="007854A5">
              <w:rPr>
                <w:rFonts w:ascii="Times New Roman" w:hAnsi="Times New Roman" w:cs="Times New Roman"/>
              </w:rPr>
              <w:t>± 5</w:t>
            </w:r>
            <w:r w:rsidR="00022F4D">
              <w:rPr>
                <w:rFonts w:ascii="Times New Roman" w:hAnsi="Times New Roman" w:cs="Times New Roman"/>
              </w:rPr>
              <w:t>.</w:t>
            </w:r>
            <w:r w:rsidRPr="007854A5">
              <w:rPr>
                <w:rFonts w:ascii="Times New Roman" w:hAnsi="Times New Roman" w:cs="Times New Roman"/>
              </w:rPr>
              <w:t>56</w:t>
            </w:r>
            <w:r w:rsidRPr="007854A5">
              <w:rPr>
                <w:rFonts w:ascii="Times New Roman" w:hAnsi="Times New Roman" w:cs="Times New Roman"/>
                <w:sz w:val="20"/>
                <w:szCs w:val="20"/>
                <w:vertAlign w:val="superscript"/>
              </w:rPr>
              <w:t>a</w:t>
            </w:r>
          </w:p>
        </w:tc>
        <w:tc>
          <w:tcPr>
            <w:tcW w:w="1106" w:type="dxa"/>
          </w:tcPr>
          <w:p w14:paraId="01FCB9D9" w14:textId="17E87211" w:rsidR="005403BB" w:rsidRPr="007854A5" w:rsidRDefault="005403BB" w:rsidP="00F61107">
            <w:pPr>
              <w:spacing w:after="0" w:line="276" w:lineRule="auto"/>
              <w:jc w:val="center"/>
              <w:rPr>
                <w:rFonts w:ascii="Times New Roman" w:hAnsi="Times New Roman" w:cs="Times New Roman"/>
              </w:rPr>
            </w:pPr>
            <w:r w:rsidRPr="007854A5">
              <w:rPr>
                <w:rFonts w:ascii="Times New Roman" w:hAnsi="Times New Roman" w:cs="Times New Roman"/>
                <w:sz w:val="20"/>
                <w:szCs w:val="20"/>
              </w:rPr>
              <w:t>64</w:t>
            </w:r>
            <w:r w:rsidR="00022F4D">
              <w:rPr>
                <w:rFonts w:ascii="Times New Roman" w:hAnsi="Times New Roman" w:cs="Times New Roman"/>
                <w:sz w:val="20"/>
                <w:szCs w:val="20"/>
              </w:rPr>
              <w:t>.</w:t>
            </w:r>
            <w:r w:rsidRPr="007854A5">
              <w:rPr>
                <w:rFonts w:ascii="Times New Roman" w:hAnsi="Times New Roman" w:cs="Times New Roman"/>
                <w:sz w:val="20"/>
                <w:szCs w:val="20"/>
              </w:rPr>
              <w:t>38</w:t>
            </w:r>
            <w:r w:rsidRPr="007854A5">
              <w:rPr>
                <w:rFonts w:ascii="Times New Roman" w:hAnsi="Times New Roman" w:cs="Times New Roman"/>
              </w:rPr>
              <w:t>±</w:t>
            </w:r>
          </w:p>
          <w:p w14:paraId="577263B7" w14:textId="018060A5" w:rsidR="005403BB" w:rsidRPr="007854A5" w:rsidRDefault="005403BB" w:rsidP="00F61107">
            <w:pPr>
              <w:spacing w:after="0" w:line="276" w:lineRule="auto"/>
              <w:jc w:val="center"/>
              <w:rPr>
                <w:rFonts w:ascii="Times New Roman" w:hAnsi="Times New Roman" w:cs="Times New Roman"/>
                <w:sz w:val="20"/>
                <w:szCs w:val="20"/>
                <w:vertAlign w:val="superscript"/>
              </w:rPr>
            </w:pPr>
            <w:r w:rsidRPr="007854A5">
              <w:rPr>
                <w:rFonts w:ascii="Times New Roman" w:hAnsi="Times New Roman" w:cs="Times New Roman"/>
              </w:rPr>
              <w:t>8</w:t>
            </w:r>
            <w:r w:rsidR="00022F4D">
              <w:rPr>
                <w:rFonts w:ascii="Times New Roman" w:hAnsi="Times New Roman" w:cs="Times New Roman"/>
              </w:rPr>
              <w:t>.</w:t>
            </w:r>
            <w:r w:rsidRPr="007854A5">
              <w:rPr>
                <w:rFonts w:ascii="Times New Roman" w:hAnsi="Times New Roman" w:cs="Times New Roman"/>
              </w:rPr>
              <w:t>76</w:t>
            </w:r>
            <w:r w:rsidRPr="007854A5">
              <w:rPr>
                <w:rFonts w:ascii="Times New Roman" w:hAnsi="Times New Roman" w:cs="Times New Roman"/>
                <w:sz w:val="20"/>
                <w:szCs w:val="20"/>
                <w:vertAlign w:val="superscript"/>
              </w:rPr>
              <w:t>a</w:t>
            </w:r>
          </w:p>
        </w:tc>
        <w:tc>
          <w:tcPr>
            <w:tcW w:w="861" w:type="dxa"/>
          </w:tcPr>
          <w:p w14:paraId="5A6851ED" w14:textId="47CEBC1A" w:rsidR="005403BB" w:rsidRPr="007854A5" w:rsidRDefault="005403BB" w:rsidP="00F61107">
            <w:pPr>
              <w:spacing w:after="0" w:line="276" w:lineRule="auto"/>
              <w:jc w:val="center"/>
              <w:rPr>
                <w:rFonts w:ascii="Times New Roman" w:hAnsi="Times New Roman" w:cs="Times New Roman"/>
                <w:sz w:val="20"/>
                <w:szCs w:val="20"/>
                <w:vertAlign w:val="superscript"/>
              </w:rPr>
            </w:pPr>
            <w:r w:rsidRPr="007854A5">
              <w:rPr>
                <w:rFonts w:ascii="Times New Roman" w:hAnsi="Times New Roman" w:cs="Times New Roman"/>
                <w:sz w:val="20"/>
                <w:szCs w:val="20"/>
              </w:rPr>
              <w:t>63</w:t>
            </w:r>
            <w:r w:rsidR="00E3354D">
              <w:rPr>
                <w:rFonts w:ascii="Times New Roman" w:hAnsi="Times New Roman" w:cs="Times New Roman"/>
                <w:sz w:val="20"/>
                <w:szCs w:val="20"/>
              </w:rPr>
              <w:t>.</w:t>
            </w:r>
            <w:r w:rsidRPr="007854A5">
              <w:rPr>
                <w:rFonts w:ascii="Times New Roman" w:hAnsi="Times New Roman" w:cs="Times New Roman"/>
                <w:sz w:val="20"/>
                <w:szCs w:val="20"/>
              </w:rPr>
              <w:t>51</w:t>
            </w:r>
            <w:r w:rsidRPr="007854A5">
              <w:rPr>
                <w:rFonts w:ascii="Times New Roman" w:hAnsi="Times New Roman" w:cs="Times New Roman"/>
              </w:rPr>
              <w:t>± 6</w:t>
            </w:r>
            <w:r w:rsidR="00E3354D">
              <w:rPr>
                <w:rFonts w:ascii="Times New Roman" w:hAnsi="Times New Roman" w:cs="Times New Roman"/>
              </w:rPr>
              <w:t>.</w:t>
            </w:r>
            <w:r w:rsidRPr="007854A5">
              <w:rPr>
                <w:rFonts w:ascii="Times New Roman" w:hAnsi="Times New Roman" w:cs="Times New Roman"/>
              </w:rPr>
              <w:t>53</w:t>
            </w:r>
            <w:r w:rsidRPr="007854A5">
              <w:rPr>
                <w:rFonts w:ascii="Times New Roman" w:hAnsi="Times New Roman" w:cs="Times New Roman"/>
                <w:sz w:val="20"/>
                <w:szCs w:val="20"/>
                <w:vertAlign w:val="superscript"/>
              </w:rPr>
              <w:t>a</w:t>
            </w:r>
          </w:p>
        </w:tc>
        <w:tc>
          <w:tcPr>
            <w:tcW w:w="833" w:type="dxa"/>
            <w:tcBorders>
              <w:right w:val="nil"/>
            </w:tcBorders>
          </w:tcPr>
          <w:p w14:paraId="6F1BD7E6" w14:textId="67F84B9F" w:rsidR="005403BB" w:rsidRPr="007854A5" w:rsidRDefault="005403BB" w:rsidP="00F61107">
            <w:pPr>
              <w:spacing w:after="0" w:line="276" w:lineRule="auto"/>
              <w:jc w:val="center"/>
              <w:rPr>
                <w:rFonts w:ascii="Times New Roman" w:hAnsi="Times New Roman" w:cs="Times New Roman"/>
                <w:sz w:val="20"/>
                <w:szCs w:val="20"/>
              </w:rPr>
            </w:pPr>
            <w:r w:rsidRPr="007854A5">
              <w:rPr>
                <w:rFonts w:ascii="Times New Roman" w:hAnsi="Times New Roman" w:cs="Times New Roman"/>
                <w:color w:val="000000"/>
                <w:sz w:val="20"/>
                <w:szCs w:val="20"/>
              </w:rPr>
              <w:t>&gt;</w:t>
            </w:r>
            <w:r w:rsidRPr="007854A5">
              <w:rPr>
                <w:rFonts w:ascii="Times New Roman" w:hAnsi="Times New Roman" w:cs="Times New Roman"/>
              </w:rPr>
              <w:t>0</w:t>
            </w:r>
            <w:r w:rsidR="00E3354D">
              <w:rPr>
                <w:rFonts w:ascii="Times New Roman" w:hAnsi="Times New Roman" w:cs="Times New Roman"/>
              </w:rPr>
              <w:t>.</w:t>
            </w:r>
            <w:r w:rsidRPr="007854A5">
              <w:rPr>
                <w:rFonts w:ascii="Times New Roman" w:hAnsi="Times New Roman" w:cs="Times New Roman"/>
              </w:rPr>
              <w:t>05</w:t>
            </w:r>
          </w:p>
        </w:tc>
      </w:tr>
      <w:tr w:rsidR="005403BB" w:rsidRPr="007854A5" w14:paraId="1962F1DC" w14:textId="77777777" w:rsidTr="003506E5">
        <w:tc>
          <w:tcPr>
            <w:tcW w:w="1132" w:type="dxa"/>
            <w:tcBorders>
              <w:left w:val="nil"/>
            </w:tcBorders>
            <w:vAlign w:val="center"/>
          </w:tcPr>
          <w:p w14:paraId="361FA279" w14:textId="198C91AC" w:rsidR="005403BB" w:rsidRPr="007854A5" w:rsidRDefault="00DF57BD" w:rsidP="00F61107">
            <w:pPr>
              <w:spacing w:after="0" w:line="276" w:lineRule="auto"/>
              <w:jc w:val="center"/>
              <w:rPr>
                <w:rFonts w:ascii="Times New Roman" w:hAnsi="Times New Roman" w:cs="Times New Roman"/>
                <w:b/>
                <w:bCs/>
                <w:sz w:val="20"/>
                <w:szCs w:val="20"/>
              </w:rPr>
            </w:pPr>
            <w:r>
              <w:rPr>
                <w:rFonts w:ascii="Times New Roman" w:hAnsi="Times New Roman" w:cs="Times New Roman"/>
                <w:b/>
                <w:bCs/>
                <w:sz w:val="20"/>
                <w:szCs w:val="20"/>
              </w:rPr>
              <w:t>D</w:t>
            </w:r>
            <w:r w:rsidR="005403BB" w:rsidRPr="007854A5">
              <w:rPr>
                <w:rFonts w:ascii="Times New Roman" w:hAnsi="Times New Roman" w:cs="Times New Roman"/>
                <w:b/>
                <w:bCs/>
                <w:sz w:val="20"/>
                <w:szCs w:val="20"/>
              </w:rPr>
              <w:t>42</w:t>
            </w:r>
          </w:p>
        </w:tc>
        <w:tc>
          <w:tcPr>
            <w:tcW w:w="860" w:type="dxa"/>
          </w:tcPr>
          <w:p w14:paraId="76A8C53C" w14:textId="65546EAC" w:rsidR="005403BB" w:rsidRPr="007854A5" w:rsidRDefault="005403BB" w:rsidP="00F61107">
            <w:pPr>
              <w:spacing w:after="0" w:line="276" w:lineRule="auto"/>
              <w:jc w:val="center"/>
              <w:rPr>
                <w:rFonts w:ascii="Times New Roman" w:hAnsi="Times New Roman" w:cs="Times New Roman"/>
                <w:sz w:val="20"/>
                <w:szCs w:val="20"/>
                <w:vertAlign w:val="superscript"/>
              </w:rPr>
            </w:pPr>
            <w:r w:rsidRPr="007854A5">
              <w:rPr>
                <w:rFonts w:ascii="Times New Roman" w:hAnsi="Times New Roman" w:cs="Times New Roman"/>
                <w:sz w:val="20"/>
                <w:szCs w:val="20"/>
              </w:rPr>
              <w:t>83</w:t>
            </w:r>
            <w:r w:rsidR="00E3354D">
              <w:rPr>
                <w:rFonts w:ascii="Times New Roman" w:hAnsi="Times New Roman" w:cs="Times New Roman"/>
                <w:sz w:val="20"/>
                <w:szCs w:val="20"/>
              </w:rPr>
              <w:t>.</w:t>
            </w:r>
            <w:r w:rsidRPr="007854A5">
              <w:rPr>
                <w:rFonts w:ascii="Times New Roman" w:hAnsi="Times New Roman" w:cs="Times New Roman"/>
                <w:sz w:val="20"/>
                <w:szCs w:val="20"/>
              </w:rPr>
              <w:t>28</w:t>
            </w:r>
            <w:r w:rsidRPr="007854A5">
              <w:rPr>
                <w:rFonts w:ascii="Times New Roman" w:hAnsi="Times New Roman" w:cs="Times New Roman"/>
              </w:rPr>
              <w:t>± 8</w:t>
            </w:r>
            <w:r w:rsidR="00E3354D">
              <w:rPr>
                <w:rFonts w:ascii="Times New Roman" w:hAnsi="Times New Roman" w:cs="Times New Roman"/>
              </w:rPr>
              <w:t>.</w:t>
            </w:r>
            <w:r w:rsidRPr="007854A5">
              <w:rPr>
                <w:rFonts w:ascii="Times New Roman" w:hAnsi="Times New Roman" w:cs="Times New Roman"/>
              </w:rPr>
              <w:t>19</w:t>
            </w:r>
            <w:r w:rsidRPr="007854A5">
              <w:rPr>
                <w:rFonts w:ascii="Times New Roman" w:hAnsi="Times New Roman" w:cs="Times New Roman"/>
                <w:sz w:val="20"/>
                <w:szCs w:val="20"/>
                <w:vertAlign w:val="superscript"/>
              </w:rPr>
              <w:t>a</w:t>
            </w:r>
          </w:p>
        </w:tc>
        <w:tc>
          <w:tcPr>
            <w:tcW w:w="787" w:type="dxa"/>
          </w:tcPr>
          <w:p w14:paraId="43A3815D" w14:textId="0BD5B785" w:rsidR="005403BB" w:rsidRPr="007854A5" w:rsidRDefault="005403BB" w:rsidP="00F61107">
            <w:pPr>
              <w:spacing w:after="0" w:line="276" w:lineRule="auto"/>
              <w:jc w:val="center"/>
              <w:rPr>
                <w:rFonts w:ascii="Times New Roman" w:hAnsi="Times New Roman" w:cs="Times New Roman"/>
                <w:sz w:val="20"/>
                <w:szCs w:val="20"/>
              </w:rPr>
            </w:pPr>
            <w:r w:rsidRPr="007854A5">
              <w:rPr>
                <w:rFonts w:ascii="Times New Roman" w:hAnsi="Times New Roman" w:cs="Times New Roman"/>
                <w:sz w:val="20"/>
                <w:szCs w:val="20"/>
              </w:rPr>
              <w:t>85</w:t>
            </w:r>
            <w:r w:rsidR="00E3354D">
              <w:rPr>
                <w:rFonts w:ascii="Times New Roman" w:hAnsi="Times New Roman" w:cs="Times New Roman"/>
                <w:sz w:val="20"/>
                <w:szCs w:val="20"/>
              </w:rPr>
              <w:t>.</w:t>
            </w:r>
            <w:r w:rsidRPr="007854A5">
              <w:rPr>
                <w:rFonts w:ascii="Times New Roman" w:hAnsi="Times New Roman" w:cs="Times New Roman"/>
                <w:sz w:val="20"/>
                <w:szCs w:val="20"/>
              </w:rPr>
              <w:t>28</w:t>
            </w:r>
            <w:r w:rsidRPr="007854A5">
              <w:rPr>
                <w:rFonts w:ascii="Times New Roman" w:hAnsi="Times New Roman" w:cs="Times New Roman"/>
              </w:rPr>
              <w:t>± 8</w:t>
            </w:r>
            <w:r w:rsidR="00E3354D">
              <w:rPr>
                <w:rFonts w:ascii="Times New Roman" w:hAnsi="Times New Roman" w:cs="Times New Roman"/>
              </w:rPr>
              <w:t>.</w:t>
            </w:r>
            <w:r w:rsidRPr="007854A5">
              <w:rPr>
                <w:rFonts w:ascii="Times New Roman" w:hAnsi="Times New Roman" w:cs="Times New Roman"/>
              </w:rPr>
              <w:t>43</w:t>
            </w:r>
            <w:r w:rsidRPr="007854A5">
              <w:rPr>
                <w:rFonts w:ascii="Times New Roman" w:hAnsi="Times New Roman" w:cs="Times New Roman"/>
                <w:sz w:val="20"/>
                <w:szCs w:val="20"/>
                <w:vertAlign w:val="superscript"/>
              </w:rPr>
              <w:t>a</w:t>
            </w:r>
          </w:p>
        </w:tc>
        <w:tc>
          <w:tcPr>
            <w:tcW w:w="859" w:type="dxa"/>
          </w:tcPr>
          <w:p w14:paraId="72A69C48" w14:textId="1B9A6F29" w:rsidR="005403BB" w:rsidRPr="007854A5" w:rsidRDefault="005403BB" w:rsidP="00F61107">
            <w:pPr>
              <w:spacing w:after="0" w:line="276" w:lineRule="auto"/>
              <w:jc w:val="center"/>
              <w:rPr>
                <w:rFonts w:ascii="Times New Roman" w:hAnsi="Times New Roman" w:cs="Times New Roman"/>
                <w:sz w:val="20"/>
                <w:szCs w:val="20"/>
                <w:vertAlign w:val="superscript"/>
              </w:rPr>
            </w:pPr>
            <w:r w:rsidRPr="007854A5">
              <w:rPr>
                <w:rFonts w:ascii="Times New Roman" w:hAnsi="Times New Roman" w:cs="Times New Roman"/>
                <w:sz w:val="20"/>
                <w:szCs w:val="20"/>
              </w:rPr>
              <w:t>85</w:t>
            </w:r>
            <w:r w:rsidR="00022F4D">
              <w:rPr>
                <w:rFonts w:ascii="Times New Roman" w:hAnsi="Times New Roman" w:cs="Times New Roman"/>
                <w:sz w:val="20"/>
                <w:szCs w:val="20"/>
              </w:rPr>
              <w:t>.</w:t>
            </w:r>
            <w:r w:rsidRPr="007854A5">
              <w:rPr>
                <w:rFonts w:ascii="Times New Roman" w:hAnsi="Times New Roman" w:cs="Times New Roman"/>
                <w:sz w:val="20"/>
                <w:szCs w:val="20"/>
              </w:rPr>
              <w:t>13</w:t>
            </w:r>
            <w:r w:rsidRPr="007854A5">
              <w:rPr>
                <w:rFonts w:ascii="Times New Roman" w:hAnsi="Times New Roman" w:cs="Times New Roman"/>
              </w:rPr>
              <w:t>± 8</w:t>
            </w:r>
            <w:r w:rsidR="00022F4D">
              <w:rPr>
                <w:rFonts w:ascii="Times New Roman" w:hAnsi="Times New Roman" w:cs="Times New Roman"/>
              </w:rPr>
              <w:t>.</w:t>
            </w:r>
            <w:r w:rsidRPr="007854A5">
              <w:rPr>
                <w:rFonts w:ascii="Times New Roman" w:hAnsi="Times New Roman" w:cs="Times New Roman"/>
              </w:rPr>
              <w:t>44</w:t>
            </w:r>
            <w:r w:rsidRPr="007854A5">
              <w:rPr>
                <w:rFonts w:ascii="Times New Roman" w:hAnsi="Times New Roman" w:cs="Times New Roman"/>
                <w:sz w:val="20"/>
                <w:szCs w:val="20"/>
                <w:vertAlign w:val="superscript"/>
              </w:rPr>
              <w:t>a</w:t>
            </w:r>
          </w:p>
        </w:tc>
        <w:tc>
          <w:tcPr>
            <w:tcW w:w="860" w:type="dxa"/>
          </w:tcPr>
          <w:p w14:paraId="7CC66BA4" w14:textId="7A8CD39B" w:rsidR="005403BB" w:rsidRPr="007854A5" w:rsidRDefault="005403BB" w:rsidP="00F61107">
            <w:pPr>
              <w:spacing w:after="0" w:line="276" w:lineRule="auto"/>
              <w:jc w:val="center"/>
              <w:rPr>
                <w:rFonts w:ascii="Times New Roman" w:hAnsi="Times New Roman" w:cs="Times New Roman"/>
                <w:sz w:val="20"/>
                <w:szCs w:val="20"/>
                <w:vertAlign w:val="superscript"/>
              </w:rPr>
            </w:pPr>
            <w:r w:rsidRPr="007854A5">
              <w:rPr>
                <w:rFonts w:ascii="Times New Roman" w:hAnsi="Times New Roman" w:cs="Times New Roman"/>
                <w:sz w:val="20"/>
                <w:szCs w:val="20"/>
              </w:rPr>
              <w:t>86</w:t>
            </w:r>
            <w:r w:rsidR="00022F4D">
              <w:rPr>
                <w:rFonts w:ascii="Times New Roman" w:hAnsi="Times New Roman" w:cs="Times New Roman"/>
                <w:sz w:val="20"/>
                <w:szCs w:val="20"/>
              </w:rPr>
              <w:t>.</w:t>
            </w:r>
            <w:r w:rsidRPr="007854A5">
              <w:rPr>
                <w:rFonts w:ascii="Times New Roman" w:hAnsi="Times New Roman" w:cs="Times New Roman"/>
                <w:sz w:val="20"/>
                <w:szCs w:val="20"/>
              </w:rPr>
              <w:t>42</w:t>
            </w:r>
            <w:r w:rsidRPr="007854A5">
              <w:rPr>
                <w:rFonts w:ascii="Times New Roman" w:hAnsi="Times New Roman" w:cs="Times New Roman"/>
              </w:rPr>
              <w:t>± 11</w:t>
            </w:r>
            <w:r w:rsidR="00022F4D">
              <w:rPr>
                <w:rFonts w:ascii="Times New Roman" w:hAnsi="Times New Roman" w:cs="Times New Roman"/>
              </w:rPr>
              <w:t>.</w:t>
            </w:r>
            <w:r w:rsidRPr="007854A5">
              <w:rPr>
                <w:rFonts w:ascii="Times New Roman" w:hAnsi="Times New Roman" w:cs="Times New Roman"/>
              </w:rPr>
              <w:t>02</w:t>
            </w:r>
            <w:r w:rsidRPr="007854A5">
              <w:rPr>
                <w:rFonts w:ascii="Times New Roman" w:hAnsi="Times New Roman" w:cs="Times New Roman"/>
                <w:sz w:val="20"/>
                <w:szCs w:val="20"/>
                <w:vertAlign w:val="superscript"/>
              </w:rPr>
              <w:t>a</w:t>
            </w:r>
          </w:p>
        </w:tc>
        <w:tc>
          <w:tcPr>
            <w:tcW w:w="886" w:type="dxa"/>
          </w:tcPr>
          <w:p w14:paraId="631C6B96" w14:textId="3DAECBBD" w:rsidR="005403BB" w:rsidRPr="007854A5" w:rsidRDefault="005403BB" w:rsidP="00F61107">
            <w:pPr>
              <w:spacing w:after="0" w:line="276" w:lineRule="auto"/>
              <w:jc w:val="center"/>
              <w:rPr>
                <w:rFonts w:ascii="Times New Roman" w:hAnsi="Times New Roman" w:cs="Times New Roman"/>
                <w:sz w:val="20"/>
                <w:szCs w:val="20"/>
              </w:rPr>
            </w:pPr>
            <w:r w:rsidRPr="007854A5">
              <w:rPr>
                <w:rFonts w:ascii="Times New Roman" w:hAnsi="Times New Roman" w:cs="Times New Roman"/>
              </w:rPr>
              <w:t>80</w:t>
            </w:r>
            <w:r w:rsidR="00022F4D">
              <w:rPr>
                <w:rFonts w:ascii="Times New Roman" w:hAnsi="Times New Roman" w:cs="Times New Roman"/>
              </w:rPr>
              <w:t>.</w:t>
            </w:r>
            <w:r w:rsidRPr="007854A5">
              <w:rPr>
                <w:rFonts w:ascii="Times New Roman" w:hAnsi="Times New Roman" w:cs="Times New Roman"/>
              </w:rPr>
              <w:t>28</w:t>
            </w:r>
            <w:r w:rsidRPr="007854A5">
              <w:rPr>
                <w:rFonts w:ascii="Times New Roman" w:hAnsi="Times New Roman" w:cs="Times New Roman"/>
                <w:sz w:val="20"/>
                <w:szCs w:val="20"/>
              </w:rPr>
              <w:t xml:space="preserve">± </w:t>
            </w:r>
          </w:p>
          <w:p w14:paraId="545840D1" w14:textId="06CD3E41" w:rsidR="005403BB" w:rsidRPr="007854A5" w:rsidRDefault="005403BB" w:rsidP="00F61107">
            <w:pPr>
              <w:spacing w:after="0" w:line="276" w:lineRule="auto"/>
              <w:jc w:val="center"/>
              <w:rPr>
                <w:rFonts w:ascii="Times New Roman" w:hAnsi="Times New Roman" w:cs="Times New Roman"/>
                <w:sz w:val="20"/>
                <w:szCs w:val="20"/>
                <w:vertAlign w:val="superscript"/>
              </w:rPr>
            </w:pPr>
            <w:r w:rsidRPr="007854A5">
              <w:rPr>
                <w:rFonts w:ascii="Times New Roman" w:hAnsi="Times New Roman" w:cs="Times New Roman"/>
                <w:sz w:val="20"/>
                <w:szCs w:val="20"/>
              </w:rPr>
              <w:t xml:space="preserve"> 9</w:t>
            </w:r>
            <w:r w:rsidR="00022F4D">
              <w:rPr>
                <w:rFonts w:ascii="Times New Roman" w:hAnsi="Times New Roman" w:cs="Times New Roman"/>
                <w:sz w:val="20"/>
                <w:szCs w:val="20"/>
              </w:rPr>
              <w:t>.</w:t>
            </w:r>
            <w:r w:rsidRPr="007854A5">
              <w:rPr>
                <w:rFonts w:ascii="Times New Roman" w:hAnsi="Times New Roman" w:cs="Times New Roman"/>
                <w:sz w:val="20"/>
                <w:szCs w:val="20"/>
              </w:rPr>
              <w:t>22</w:t>
            </w:r>
            <w:r w:rsidRPr="007854A5">
              <w:rPr>
                <w:rFonts w:ascii="Times New Roman" w:hAnsi="Times New Roman" w:cs="Times New Roman"/>
                <w:sz w:val="20"/>
                <w:szCs w:val="20"/>
                <w:vertAlign w:val="superscript"/>
              </w:rPr>
              <w:t>a</w:t>
            </w:r>
          </w:p>
        </w:tc>
        <w:tc>
          <w:tcPr>
            <w:tcW w:w="888" w:type="dxa"/>
          </w:tcPr>
          <w:p w14:paraId="58BB7E45" w14:textId="3DAD0064" w:rsidR="005403BB" w:rsidRPr="007854A5" w:rsidRDefault="005403BB" w:rsidP="00F61107">
            <w:pPr>
              <w:spacing w:after="0" w:line="276" w:lineRule="auto"/>
              <w:jc w:val="center"/>
              <w:rPr>
                <w:rFonts w:ascii="Times New Roman" w:hAnsi="Times New Roman" w:cs="Times New Roman"/>
                <w:sz w:val="20"/>
                <w:szCs w:val="20"/>
                <w:vertAlign w:val="superscript"/>
              </w:rPr>
            </w:pPr>
            <w:r w:rsidRPr="007854A5">
              <w:rPr>
                <w:rFonts w:ascii="Times New Roman" w:hAnsi="Times New Roman" w:cs="Times New Roman"/>
                <w:sz w:val="20"/>
                <w:szCs w:val="20"/>
              </w:rPr>
              <w:t>84</w:t>
            </w:r>
            <w:r w:rsidR="00022F4D">
              <w:rPr>
                <w:rFonts w:ascii="Times New Roman" w:hAnsi="Times New Roman" w:cs="Times New Roman"/>
                <w:sz w:val="20"/>
                <w:szCs w:val="20"/>
              </w:rPr>
              <w:t>.</w:t>
            </w:r>
            <w:r w:rsidRPr="007854A5">
              <w:rPr>
                <w:rFonts w:ascii="Times New Roman" w:hAnsi="Times New Roman" w:cs="Times New Roman"/>
                <w:sz w:val="20"/>
                <w:szCs w:val="20"/>
              </w:rPr>
              <w:t>80</w:t>
            </w:r>
            <w:r w:rsidRPr="007854A5">
              <w:rPr>
                <w:rFonts w:ascii="Times New Roman" w:hAnsi="Times New Roman" w:cs="Times New Roman"/>
              </w:rPr>
              <w:t>± 9</w:t>
            </w:r>
            <w:r w:rsidR="00022F4D">
              <w:rPr>
                <w:rFonts w:ascii="Times New Roman" w:hAnsi="Times New Roman" w:cs="Times New Roman"/>
              </w:rPr>
              <w:t>.</w:t>
            </w:r>
            <w:r w:rsidRPr="007854A5">
              <w:rPr>
                <w:rFonts w:ascii="Times New Roman" w:hAnsi="Times New Roman" w:cs="Times New Roman"/>
              </w:rPr>
              <w:t>88</w:t>
            </w:r>
            <w:r w:rsidRPr="007854A5">
              <w:rPr>
                <w:rFonts w:ascii="Times New Roman" w:hAnsi="Times New Roman" w:cs="Times New Roman"/>
                <w:sz w:val="20"/>
                <w:szCs w:val="20"/>
                <w:vertAlign w:val="superscript"/>
              </w:rPr>
              <w:t>a</w:t>
            </w:r>
          </w:p>
        </w:tc>
        <w:tc>
          <w:tcPr>
            <w:tcW w:w="1106" w:type="dxa"/>
          </w:tcPr>
          <w:p w14:paraId="2BE80FEF" w14:textId="31D8053B" w:rsidR="005403BB" w:rsidRPr="007854A5" w:rsidRDefault="005403BB" w:rsidP="00F61107">
            <w:pPr>
              <w:spacing w:after="0" w:line="276" w:lineRule="auto"/>
              <w:jc w:val="center"/>
              <w:rPr>
                <w:rFonts w:ascii="Times New Roman" w:hAnsi="Times New Roman" w:cs="Times New Roman"/>
                <w:sz w:val="20"/>
                <w:szCs w:val="20"/>
                <w:vertAlign w:val="superscript"/>
              </w:rPr>
            </w:pPr>
            <w:r w:rsidRPr="007854A5">
              <w:rPr>
                <w:rFonts w:ascii="Times New Roman" w:hAnsi="Times New Roman" w:cs="Times New Roman"/>
                <w:sz w:val="20"/>
                <w:szCs w:val="20"/>
              </w:rPr>
              <w:t>84</w:t>
            </w:r>
            <w:r w:rsidR="00022F4D">
              <w:rPr>
                <w:rFonts w:ascii="Times New Roman" w:hAnsi="Times New Roman" w:cs="Times New Roman"/>
                <w:sz w:val="20"/>
                <w:szCs w:val="20"/>
              </w:rPr>
              <w:t>.</w:t>
            </w:r>
            <w:r w:rsidRPr="007854A5">
              <w:rPr>
                <w:rFonts w:ascii="Times New Roman" w:hAnsi="Times New Roman" w:cs="Times New Roman"/>
                <w:sz w:val="20"/>
                <w:szCs w:val="20"/>
              </w:rPr>
              <w:t>02</w:t>
            </w:r>
            <w:r w:rsidRPr="007854A5">
              <w:rPr>
                <w:rFonts w:ascii="Times New Roman" w:hAnsi="Times New Roman" w:cs="Times New Roman"/>
              </w:rPr>
              <w:t>± 10</w:t>
            </w:r>
            <w:r w:rsidR="00022F4D">
              <w:rPr>
                <w:rFonts w:ascii="Times New Roman" w:hAnsi="Times New Roman" w:cs="Times New Roman"/>
              </w:rPr>
              <w:t>.</w:t>
            </w:r>
            <w:r w:rsidRPr="007854A5">
              <w:rPr>
                <w:rFonts w:ascii="Times New Roman" w:hAnsi="Times New Roman" w:cs="Times New Roman"/>
              </w:rPr>
              <w:t>34</w:t>
            </w:r>
            <w:r w:rsidRPr="007854A5">
              <w:rPr>
                <w:rFonts w:ascii="Times New Roman" w:hAnsi="Times New Roman" w:cs="Times New Roman"/>
                <w:sz w:val="20"/>
                <w:szCs w:val="20"/>
                <w:vertAlign w:val="superscript"/>
              </w:rPr>
              <w:t>a</w:t>
            </w:r>
          </w:p>
        </w:tc>
        <w:tc>
          <w:tcPr>
            <w:tcW w:w="861" w:type="dxa"/>
          </w:tcPr>
          <w:p w14:paraId="00B808C3" w14:textId="4C188AA9" w:rsidR="005403BB" w:rsidRPr="007854A5" w:rsidRDefault="005403BB" w:rsidP="00F61107">
            <w:pPr>
              <w:spacing w:after="0" w:line="276" w:lineRule="auto"/>
              <w:jc w:val="center"/>
              <w:rPr>
                <w:rFonts w:ascii="Times New Roman" w:hAnsi="Times New Roman" w:cs="Times New Roman"/>
                <w:sz w:val="20"/>
                <w:szCs w:val="20"/>
                <w:vertAlign w:val="superscript"/>
              </w:rPr>
            </w:pPr>
            <w:r w:rsidRPr="007854A5">
              <w:rPr>
                <w:rFonts w:ascii="Times New Roman" w:hAnsi="Times New Roman" w:cs="Times New Roman"/>
                <w:sz w:val="20"/>
                <w:szCs w:val="20"/>
              </w:rPr>
              <w:t>80</w:t>
            </w:r>
            <w:r w:rsidR="00E3354D">
              <w:rPr>
                <w:rFonts w:ascii="Times New Roman" w:hAnsi="Times New Roman" w:cs="Times New Roman"/>
                <w:sz w:val="20"/>
                <w:szCs w:val="20"/>
              </w:rPr>
              <w:t>.</w:t>
            </w:r>
            <w:r w:rsidRPr="007854A5">
              <w:rPr>
                <w:rFonts w:ascii="Times New Roman" w:hAnsi="Times New Roman" w:cs="Times New Roman"/>
                <w:sz w:val="20"/>
                <w:szCs w:val="20"/>
              </w:rPr>
              <w:t>78</w:t>
            </w:r>
            <w:r w:rsidRPr="007854A5">
              <w:rPr>
                <w:rFonts w:ascii="Times New Roman" w:hAnsi="Times New Roman" w:cs="Times New Roman"/>
              </w:rPr>
              <w:t>± 12</w:t>
            </w:r>
            <w:r w:rsidR="00E3354D">
              <w:rPr>
                <w:rFonts w:ascii="Times New Roman" w:hAnsi="Times New Roman" w:cs="Times New Roman"/>
              </w:rPr>
              <w:t>.</w:t>
            </w:r>
            <w:r w:rsidRPr="007854A5">
              <w:rPr>
                <w:rFonts w:ascii="Times New Roman" w:hAnsi="Times New Roman" w:cs="Times New Roman"/>
              </w:rPr>
              <w:t>54</w:t>
            </w:r>
            <w:r w:rsidRPr="007854A5">
              <w:rPr>
                <w:rFonts w:ascii="Times New Roman" w:hAnsi="Times New Roman" w:cs="Times New Roman"/>
                <w:sz w:val="20"/>
                <w:szCs w:val="20"/>
                <w:vertAlign w:val="superscript"/>
              </w:rPr>
              <w:t>a</w:t>
            </w:r>
          </w:p>
        </w:tc>
        <w:tc>
          <w:tcPr>
            <w:tcW w:w="833" w:type="dxa"/>
            <w:tcBorders>
              <w:right w:val="nil"/>
            </w:tcBorders>
          </w:tcPr>
          <w:p w14:paraId="2F34D883" w14:textId="4405881B" w:rsidR="005403BB" w:rsidRPr="007854A5" w:rsidRDefault="005403BB" w:rsidP="00F61107">
            <w:pPr>
              <w:spacing w:after="0" w:line="276" w:lineRule="auto"/>
              <w:jc w:val="center"/>
              <w:rPr>
                <w:rFonts w:ascii="Times New Roman" w:hAnsi="Times New Roman" w:cs="Times New Roman"/>
                <w:sz w:val="20"/>
                <w:szCs w:val="20"/>
              </w:rPr>
            </w:pPr>
            <w:r w:rsidRPr="007854A5">
              <w:rPr>
                <w:rFonts w:ascii="Times New Roman" w:hAnsi="Times New Roman" w:cs="Times New Roman"/>
                <w:color w:val="000000"/>
                <w:sz w:val="20"/>
                <w:szCs w:val="20"/>
              </w:rPr>
              <w:t>&gt;</w:t>
            </w:r>
            <w:r w:rsidRPr="007854A5">
              <w:rPr>
                <w:rFonts w:ascii="Times New Roman" w:hAnsi="Times New Roman" w:cs="Times New Roman"/>
              </w:rPr>
              <w:t>0</w:t>
            </w:r>
            <w:r w:rsidR="00E3354D">
              <w:rPr>
                <w:rFonts w:ascii="Times New Roman" w:hAnsi="Times New Roman" w:cs="Times New Roman"/>
              </w:rPr>
              <w:t>.</w:t>
            </w:r>
            <w:r w:rsidRPr="007854A5">
              <w:rPr>
                <w:rFonts w:ascii="Times New Roman" w:hAnsi="Times New Roman" w:cs="Times New Roman"/>
              </w:rPr>
              <w:t>05</w:t>
            </w:r>
          </w:p>
        </w:tc>
      </w:tr>
      <w:tr w:rsidR="005403BB" w:rsidRPr="007854A5" w14:paraId="199E069A" w14:textId="77777777" w:rsidTr="003506E5">
        <w:tc>
          <w:tcPr>
            <w:tcW w:w="1132" w:type="dxa"/>
            <w:tcBorders>
              <w:left w:val="nil"/>
            </w:tcBorders>
            <w:vAlign w:val="center"/>
          </w:tcPr>
          <w:p w14:paraId="03E542DB" w14:textId="02D888D2" w:rsidR="005403BB" w:rsidRPr="007854A5" w:rsidRDefault="00DF57BD" w:rsidP="00F61107">
            <w:pPr>
              <w:spacing w:after="0" w:line="276" w:lineRule="auto"/>
              <w:jc w:val="center"/>
              <w:rPr>
                <w:rFonts w:ascii="Times New Roman" w:hAnsi="Times New Roman" w:cs="Times New Roman"/>
                <w:b/>
                <w:bCs/>
                <w:sz w:val="20"/>
                <w:szCs w:val="20"/>
              </w:rPr>
            </w:pPr>
            <w:r>
              <w:rPr>
                <w:rFonts w:ascii="Times New Roman" w:hAnsi="Times New Roman" w:cs="Times New Roman"/>
                <w:b/>
                <w:bCs/>
                <w:sz w:val="20"/>
                <w:szCs w:val="20"/>
              </w:rPr>
              <w:t>D</w:t>
            </w:r>
            <w:r w:rsidR="005403BB" w:rsidRPr="007854A5">
              <w:rPr>
                <w:rFonts w:ascii="Times New Roman" w:hAnsi="Times New Roman" w:cs="Times New Roman"/>
                <w:b/>
                <w:bCs/>
                <w:sz w:val="20"/>
                <w:szCs w:val="20"/>
              </w:rPr>
              <w:t>49</w:t>
            </w:r>
          </w:p>
        </w:tc>
        <w:tc>
          <w:tcPr>
            <w:tcW w:w="860" w:type="dxa"/>
          </w:tcPr>
          <w:p w14:paraId="0D4270B0" w14:textId="04FF7286" w:rsidR="005403BB" w:rsidRPr="007854A5" w:rsidRDefault="005403BB" w:rsidP="00F61107">
            <w:pPr>
              <w:spacing w:after="0" w:line="276" w:lineRule="auto"/>
              <w:jc w:val="center"/>
              <w:rPr>
                <w:rFonts w:ascii="Times New Roman" w:hAnsi="Times New Roman" w:cs="Times New Roman"/>
                <w:sz w:val="20"/>
                <w:szCs w:val="20"/>
                <w:vertAlign w:val="superscript"/>
              </w:rPr>
            </w:pPr>
            <w:r w:rsidRPr="007854A5">
              <w:rPr>
                <w:rFonts w:ascii="Times New Roman" w:hAnsi="Times New Roman" w:cs="Times New Roman"/>
                <w:sz w:val="20"/>
                <w:szCs w:val="20"/>
              </w:rPr>
              <w:t>74</w:t>
            </w:r>
            <w:r w:rsidR="00E3354D">
              <w:rPr>
                <w:rFonts w:ascii="Times New Roman" w:hAnsi="Times New Roman" w:cs="Times New Roman"/>
                <w:sz w:val="20"/>
                <w:szCs w:val="20"/>
              </w:rPr>
              <w:t>.</w:t>
            </w:r>
            <w:r w:rsidRPr="007854A5">
              <w:rPr>
                <w:rFonts w:ascii="Times New Roman" w:hAnsi="Times New Roman" w:cs="Times New Roman"/>
                <w:sz w:val="20"/>
                <w:szCs w:val="20"/>
              </w:rPr>
              <w:t>49</w:t>
            </w:r>
            <w:r w:rsidRPr="007854A5">
              <w:rPr>
                <w:rFonts w:ascii="Times New Roman" w:hAnsi="Times New Roman" w:cs="Times New Roman"/>
              </w:rPr>
              <w:t>± 6</w:t>
            </w:r>
            <w:r w:rsidR="00E3354D">
              <w:rPr>
                <w:rFonts w:ascii="Times New Roman" w:hAnsi="Times New Roman" w:cs="Times New Roman"/>
              </w:rPr>
              <w:t>.</w:t>
            </w:r>
            <w:r w:rsidRPr="007854A5">
              <w:rPr>
                <w:rFonts w:ascii="Times New Roman" w:hAnsi="Times New Roman" w:cs="Times New Roman"/>
              </w:rPr>
              <w:t>6</w:t>
            </w:r>
            <w:r w:rsidRPr="007854A5">
              <w:rPr>
                <w:rFonts w:ascii="Times New Roman" w:hAnsi="Times New Roman" w:cs="Times New Roman"/>
                <w:vertAlign w:val="superscript"/>
              </w:rPr>
              <w:t>a</w:t>
            </w:r>
          </w:p>
        </w:tc>
        <w:tc>
          <w:tcPr>
            <w:tcW w:w="787" w:type="dxa"/>
          </w:tcPr>
          <w:p w14:paraId="48E9D6B5" w14:textId="1045F7BF" w:rsidR="005403BB" w:rsidRPr="007854A5" w:rsidRDefault="005403BB" w:rsidP="00F61107">
            <w:pPr>
              <w:spacing w:after="0" w:line="276" w:lineRule="auto"/>
              <w:jc w:val="center"/>
              <w:rPr>
                <w:rFonts w:ascii="Times New Roman" w:hAnsi="Times New Roman" w:cs="Times New Roman"/>
                <w:sz w:val="20"/>
                <w:szCs w:val="20"/>
              </w:rPr>
            </w:pPr>
            <w:r w:rsidRPr="007854A5">
              <w:rPr>
                <w:rFonts w:ascii="Times New Roman" w:hAnsi="Times New Roman" w:cs="Times New Roman"/>
                <w:sz w:val="20"/>
                <w:szCs w:val="20"/>
              </w:rPr>
              <w:t>71</w:t>
            </w:r>
            <w:r w:rsidR="00E3354D">
              <w:rPr>
                <w:rFonts w:ascii="Times New Roman" w:hAnsi="Times New Roman" w:cs="Times New Roman"/>
                <w:sz w:val="20"/>
                <w:szCs w:val="20"/>
              </w:rPr>
              <w:t>.</w:t>
            </w:r>
            <w:r w:rsidRPr="007854A5">
              <w:rPr>
                <w:rFonts w:ascii="Times New Roman" w:hAnsi="Times New Roman" w:cs="Times New Roman"/>
                <w:sz w:val="20"/>
                <w:szCs w:val="20"/>
              </w:rPr>
              <w:t>69</w:t>
            </w:r>
            <w:r w:rsidRPr="007854A5">
              <w:rPr>
                <w:rFonts w:ascii="Times New Roman" w:hAnsi="Times New Roman" w:cs="Times New Roman"/>
              </w:rPr>
              <w:t>± 5</w:t>
            </w:r>
            <w:r w:rsidR="00E3354D">
              <w:rPr>
                <w:rFonts w:ascii="Times New Roman" w:hAnsi="Times New Roman" w:cs="Times New Roman"/>
              </w:rPr>
              <w:t>.</w:t>
            </w:r>
            <w:r w:rsidRPr="007854A5">
              <w:rPr>
                <w:rFonts w:ascii="Times New Roman" w:hAnsi="Times New Roman" w:cs="Times New Roman"/>
              </w:rPr>
              <w:t>7</w:t>
            </w:r>
            <w:r w:rsidRPr="007854A5">
              <w:rPr>
                <w:rFonts w:ascii="Times New Roman" w:hAnsi="Times New Roman" w:cs="Times New Roman"/>
                <w:vertAlign w:val="superscript"/>
              </w:rPr>
              <w:t>a</w:t>
            </w:r>
          </w:p>
        </w:tc>
        <w:tc>
          <w:tcPr>
            <w:tcW w:w="859" w:type="dxa"/>
          </w:tcPr>
          <w:p w14:paraId="4DDEB9E1" w14:textId="10E7BEB0" w:rsidR="005403BB" w:rsidRPr="007854A5" w:rsidRDefault="005403BB" w:rsidP="00F61107">
            <w:pPr>
              <w:spacing w:after="0" w:line="276" w:lineRule="auto"/>
              <w:jc w:val="center"/>
              <w:rPr>
                <w:rFonts w:ascii="Times New Roman" w:hAnsi="Times New Roman" w:cs="Times New Roman"/>
                <w:sz w:val="20"/>
                <w:szCs w:val="20"/>
                <w:vertAlign w:val="superscript"/>
              </w:rPr>
            </w:pPr>
            <w:r w:rsidRPr="007854A5">
              <w:rPr>
                <w:rFonts w:ascii="Times New Roman" w:hAnsi="Times New Roman" w:cs="Times New Roman"/>
                <w:sz w:val="20"/>
                <w:szCs w:val="20"/>
              </w:rPr>
              <w:t>78</w:t>
            </w:r>
            <w:r w:rsidR="00022F4D">
              <w:rPr>
                <w:rFonts w:ascii="Times New Roman" w:hAnsi="Times New Roman" w:cs="Times New Roman"/>
                <w:sz w:val="20"/>
                <w:szCs w:val="20"/>
              </w:rPr>
              <w:t>.</w:t>
            </w:r>
            <w:r w:rsidRPr="007854A5">
              <w:rPr>
                <w:rFonts w:ascii="Times New Roman" w:hAnsi="Times New Roman" w:cs="Times New Roman"/>
                <w:sz w:val="20"/>
                <w:szCs w:val="20"/>
              </w:rPr>
              <w:t>66</w:t>
            </w:r>
            <w:r w:rsidRPr="007854A5">
              <w:rPr>
                <w:rFonts w:ascii="Times New Roman" w:hAnsi="Times New Roman" w:cs="Times New Roman"/>
              </w:rPr>
              <w:t>± 6</w:t>
            </w:r>
            <w:r w:rsidR="00022F4D">
              <w:rPr>
                <w:rFonts w:ascii="Times New Roman" w:hAnsi="Times New Roman" w:cs="Times New Roman"/>
              </w:rPr>
              <w:t>.</w:t>
            </w:r>
            <w:r w:rsidRPr="007854A5">
              <w:rPr>
                <w:rFonts w:ascii="Times New Roman" w:hAnsi="Times New Roman" w:cs="Times New Roman"/>
              </w:rPr>
              <w:t>23</w:t>
            </w:r>
            <w:r w:rsidRPr="007854A5">
              <w:rPr>
                <w:rFonts w:ascii="Times New Roman" w:hAnsi="Times New Roman" w:cs="Times New Roman"/>
                <w:sz w:val="20"/>
                <w:szCs w:val="20"/>
                <w:vertAlign w:val="superscript"/>
              </w:rPr>
              <w:t>a</w:t>
            </w:r>
          </w:p>
        </w:tc>
        <w:tc>
          <w:tcPr>
            <w:tcW w:w="860" w:type="dxa"/>
          </w:tcPr>
          <w:p w14:paraId="748DBFE8" w14:textId="0DB56534" w:rsidR="005403BB" w:rsidRPr="007854A5" w:rsidRDefault="005403BB" w:rsidP="00F61107">
            <w:pPr>
              <w:spacing w:after="0" w:line="276" w:lineRule="auto"/>
              <w:jc w:val="center"/>
              <w:rPr>
                <w:rFonts w:ascii="Times New Roman" w:hAnsi="Times New Roman" w:cs="Times New Roman"/>
                <w:sz w:val="20"/>
                <w:szCs w:val="20"/>
                <w:vertAlign w:val="superscript"/>
              </w:rPr>
            </w:pPr>
            <w:r w:rsidRPr="007854A5">
              <w:rPr>
                <w:rFonts w:ascii="Times New Roman" w:hAnsi="Times New Roman" w:cs="Times New Roman"/>
                <w:sz w:val="20"/>
                <w:szCs w:val="20"/>
              </w:rPr>
              <w:t>77</w:t>
            </w:r>
            <w:r w:rsidR="00022F4D">
              <w:rPr>
                <w:rFonts w:ascii="Times New Roman" w:hAnsi="Times New Roman" w:cs="Times New Roman"/>
                <w:sz w:val="20"/>
                <w:szCs w:val="20"/>
              </w:rPr>
              <w:t>.</w:t>
            </w:r>
            <w:r w:rsidRPr="007854A5">
              <w:rPr>
                <w:rFonts w:ascii="Times New Roman" w:hAnsi="Times New Roman" w:cs="Times New Roman"/>
                <w:sz w:val="20"/>
                <w:szCs w:val="20"/>
              </w:rPr>
              <w:t>34</w:t>
            </w:r>
            <w:r w:rsidRPr="007854A5">
              <w:rPr>
                <w:rFonts w:ascii="Times New Roman" w:hAnsi="Times New Roman" w:cs="Times New Roman"/>
              </w:rPr>
              <w:t>± 7</w:t>
            </w:r>
            <w:r w:rsidR="00022F4D">
              <w:rPr>
                <w:rFonts w:ascii="Times New Roman" w:hAnsi="Times New Roman" w:cs="Times New Roman"/>
              </w:rPr>
              <w:t>.</w:t>
            </w:r>
            <w:r w:rsidRPr="007854A5">
              <w:rPr>
                <w:rFonts w:ascii="Times New Roman" w:hAnsi="Times New Roman" w:cs="Times New Roman"/>
              </w:rPr>
              <w:t>80</w:t>
            </w:r>
            <w:r w:rsidRPr="007854A5">
              <w:rPr>
                <w:rFonts w:ascii="Times New Roman" w:hAnsi="Times New Roman" w:cs="Times New Roman"/>
                <w:sz w:val="20"/>
                <w:szCs w:val="20"/>
                <w:vertAlign w:val="superscript"/>
              </w:rPr>
              <w:t>a</w:t>
            </w:r>
          </w:p>
        </w:tc>
        <w:tc>
          <w:tcPr>
            <w:tcW w:w="886" w:type="dxa"/>
          </w:tcPr>
          <w:p w14:paraId="7D0818F2" w14:textId="4B8B3AE2" w:rsidR="005403BB" w:rsidRPr="007854A5" w:rsidRDefault="005403BB" w:rsidP="00F61107">
            <w:pPr>
              <w:spacing w:after="0" w:line="276" w:lineRule="auto"/>
              <w:jc w:val="center"/>
              <w:rPr>
                <w:rFonts w:ascii="Times New Roman" w:hAnsi="Times New Roman" w:cs="Times New Roman"/>
                <w:sz w:val="20"/>
                <w:szCs w:val="20"/>
                <w:vertAlign w:val="superscript"/>
              </w:rPr>
            </w:pPr>
            <w:r w:rsidRPr="007854A5">
              <w:rPr>
                <w:rFonts w:ascii="Times New Roman" w:hAnsi="Times New Roman" w:cs="Times New Roman"/>
                <w:sz w:val="20"/>
                <w:szCs w:val="20"/>
              </w:rPr>
              <w:t>70</w:t>
            </w:r>
            <w:r w:rsidR="00022F4D">
              <w:rPr>
                <w:rFonts w:ascii="Times New Roman" w:hAnsi="Times New Roman" w:cs="Times New Roman"/>
                <w:sz w:val="20"/>
                <w:szCs w:val="20"/>
              </w:rPr>
              <w:t>.</w:t>
            </w:r>
            <w:r w:rsidRPr="007854A5">
              <w:rPr>
                <w:rFonts w:ascii="Times New Roman" w:hAnsi="Times New Roman" w:cs="Times New Roman"/>
                <w:sz w:val="20"/>
                <w:szCs w:val="20"/>
              </w:rPr>
              <w:t>68</w:t>
            </w:r>
            <w:r w:rsidRPr="007854A5">
              <w:rPr>
                <w:rFonts w:ascii="Times New Roman" w:hAnsi="Times New Roman" w:cs="Times New Roman"/>
              </w:rPr>
              <w:t>± 3</w:t>
            </w:r>
            <w:r w:rsidR="00022F4D">
              <w:rPr>
                <w:rFonts w:ascii="Times New Roman" w:hAnsi="Times New Roman" w:cs="Times New Roman"/>
              </w:rPr>
              <w:t>.</w:t>
            </w:r>
            <w:r w:rsidRPr="007854A5">
              <w:rPr>
                <w:rFonts w:ascii="Times New Roman" w:hAnsi="Times New Roman" w:cs="Times New Roman"/>
              </w:rPr>
              <w:t>45</w:t>
            </w:r>
            <w:r w:rsidRPr="007854A5">
              <w:rPr>
                <w:rFonts w:ascii="Times New Roman" w:hAnsi="Times New Roman" w:cs="Times New Roman"/>
                <w:sz w:val="20"/>
                <w:szCs w:val="20"/>
                <w:vertAlign w:val="superscript"/>
              </w:rPr>
              <w:t>a</w:t>
            </w:r>
          </w:p>
        </w:tc>
        <w:tc>
          <w:tcPr>
            <w:tcW w:w="888" w:type="dxa"/>
          </w:tcPr>
          <w:p w14:paraId="3AB1EAE2" w14:textId="3DF39449" w:rsidR="005403BB" w:rsidRPr="007854A5" w:rsidRDefault="005403BB" w:rsidP="00F61107">
            <w:pPr>
              <w:spacing w:after="0" w:line="276" w:lineRule="auto"/>
              <w:jc w:val="center"/>
              <w:rPr>
                <w:rFonts w:ascii="Times New Roman" w:hAnsi="Times New Roman" w:cs="Times New Roman"/>
                <w:sz w:val="20"/>
                <w:szCs w:val="20"/>
                <w:vertAlign w:val="superscript"/>
              </w:rPr>
            </w:pPr>
            <w:r w:rsidRPr="007854A5">
              <w:rPr>
                <w:rFonts w:ascii="Times New Roman" w:hAnsi="Times New Roman" w:cs="Times New Roman"/>
                <w:sz w:val="20"/>
                <w:szCs w:val="20"/>
              </w:rPr>
              <w:t>76</w:t>
            </w:r>
            <w:r w:rsidR="00022F4D">
              <w:rPr>
                <w:rFonts w:ascii="Times New Roman" w:hAnsi="Times New Roman" w:cs="Times New Roman"/>
                <w:sz w:val="20"/>
                <w:szCs w:val="20"/>
              </w:rPr>
              <w:t>.</w:t>
            </w:r>
            <w:r w:rsidRPr="007854A5">
              <w:rPr>
                <w:rFonts w:ascii="Times New Roman" w:hAnsi="Times New Roman" w:cs="Times New Roman"/>
                <w:sz w:val="20"/>
                <w:szCs w:val="20"/>
              </w:rPr>
              <w:t>57</w:t>
            </w:r>
            <w:r w:rsidRPr="007854A5">
              <w:rPr>
                <w:rFonts w:ascii="Times New Roman" w:hAnsi="Times New Roman" w:cs="Times New Roman"/>
              </w:rPr>
              <w:t>± 4</w:t>
            </w:r>
            <w:r w:rsidR="00022F4D">
              <w:rPr>
                <w:rFonts w:ascii="Times New Roman" w:hAnsi="Times New Roman" w:cs="Times New Roman"/>
              </w:rPr>
              <w:t>.</w:t>
            </w:r>
            <w:r w:rsidRPr="007854A5">
              <w:rPr>
                <w:rFonts w:ascii="Times New Roman" w:hAnsi="Times New Roman" w:cs="Times New Roman"/>
              </w:rPr>
              <w:t>08</w:t>
            </w:r>
            <w:r w:rsidRPr="007854A5">
              <w:rPr>
                <w:rFonts w:ascii="Times New Roman" w:hAnsi="Times New Roman" w:cs="Times New Roman"/>
                <w:sz w:val="20"/>
                <w:szCs w:val="20"/>
                <w:vertAlign w:val="superscript"/>
              </w:rPr>
              <w:t>a</w:t>
            </w:r>
          </w:p>
        </w:tc>
        <w:tc>
          <w:tcPr>
            <w:tcW w:w="1106" w:type="dxa"/>
          </w:tcPr>
          <w:p w14:paraId="568CBA64" w14:textId="7C190E4F" w:rsidR="005403BB" w:rsidRPr="007854A5" w:rsidRDefault="005403BB" w:rsidP="00F61107">
            <w:pPr>
              <w:spacing w:after="0" w:line="276" w:lineRule="auto"/>
              <w:jc w:val="center"/>
              <w:rPr>
                <w:rFonts w:ascii="Times New Roman" w:hAnsi="Times New Roman" w:cs="Times New Roman"/>
                <w:sz w:val="20"/>
                <w:szCs w:val="20"/>
                <w:vertAlign w:val="superscript"/>
              </w:rPr>
            </w:pPr>
            <w:r w:rsidRPr="007854A5">
              <w:rPr>
                <w:rFonts w:ascii="Times New Roman" w:hAnsi="Times New Roman" w:cs="Times New Roman"/>
                <w:sz w:val="20"/>
                <w:szCs w:val="20"/>
              </w:rPr>
              <w:t>76</w:t>
            </w:r>
            <w:r w:rsidR="00022F4D">
              <w:rPr>
                <w:rFonts w:ascii="Times New Roman" w:hAnsi="Times New Roman" w:cs="Times New Roman"/>
                <w:sz w:val="20"/>
                <w:szCs w:val="20"/>
              </w:rPr>
              <w:t>.</w:t>
            </w:r>
            <w:r w:rsidRPr="007854A5">
              <w:rPr>
                <w:rFonts w:ascii="Times New Roman" w:hAnsi="Times New Roman" w:cs="Times New Roman"/>
                <w:sz w:val="20"/>
                <w:szCs w:val="20"/>
              </w:rPr>
              <w:t>27</w:t>
            </w:r>
            <w:r w:rsidRPr="007854A5">
              <w:rPr>
                <w:rFonts w:ascii="Times New Roman" w:hAnsi="Times New Roman" w:cs="Times New Roman"/>
              </w:rPr>
              <w:t>± 7</w:t>
            </w:r>
            <w:r w:rsidR="00022F4D">
              <w:rPr>
                <w:rFonts w:ascii="Times New Roman" w:hAnsi="Times New Roman" w:cs="Times New Roman"/>
              </w:rPr>
              <w:t>.</w:t>
            </w:r>
            <w:r w:rsidRPr="007854A5">
              <w:rPr>
                <w:rFonts w:ascii="Times New Roman" w:hAnsi="Times New Roman" w:cs="Times New Roman"/>
              </w:rPr>
              <w:t>12</w:t>
            </w:r>
            <w:r w:rsidRPr="007854A5">
              <w:rPr>
                <w:rFonts w:ascii="Times New Roman" w:hAnsi="Times New Roman" w:cs="Times New Roman"/>
                <w:sz w:val="20"/>
                <w:szCs w:val="20"/>
                <w:vertAlign w:val="superscript"/>
              </w:rPr>
              <w:t>a</w:t>
            </w:r>
          </w:p>
        </w:tc>
        <w:tc>
          <w:tcPr>
            <w:tcW w:w="861" w:type="dxa"/>
          </w:tcPr>
          <w:p w14:paraId="6FD76372" w14:textId="7B2A8726" w:rsidR="005403BB" w:rsidRPr="007854A5" w:rsidRDefault="005403BB" w:rsidP="00F61107">
            <w:pPr>
              <w:spacing w:after="0" w:line="276" w:lineRule="auto"/>
              <w:jc w:val="center"/>
              <w:rPr>
                <w:rFonts w:ascii="Times New Roman" w:hAnsi="Times New Roman" w:cs="Times New Roman"/>
                <w:sz w:val="20"/>
                <w:szCs w:val="20"/>
                <w:vertAlign w:val="superscript"/>
              </w:rPr>
            </w:pPr>
            <w:r w:rsidRPr="007854A5">
              <w:rPr>
                <w:rFonts w:ascii="Times New Roman" w:hAnsi="Times New Roman" w:cs="Times New Roman"/>
                <w:sz w:val="20"/>
                <w:szCs w:val="20"/>
              </w:rPr>
              <w:t>73</w:t>
            </w:r>
            <w:r w:rsidR="00E3354D">
              <w:rPr>
                <w:rFonts w:ascii="Times New Roman" w:hAnsi="Times New Roman" w:cs="Times New Roman"/>
                <w:sz w:val="20"/>
                <w:szCs w:val="20"/>
              </w:rPr>
              <w:t>.</w:t>
            </w:r>
            <w:r w:rsidRPr="007854A5">
              <w:rPr>
                <w:rFonts w:ascii="Times New Roman" w:hAnsi="Times New Roman" w:cs="Times New Roman"/>
                <w:sz w:val="20"/>
                <w:szCs w:val="20"/>
              </w:rPr>
              <w:t>95</w:t>
            </w:r>
            <w:r w:rsidRPr="007854A5">
              <w:rPr>
                <w:rFonts w:ascii="Times New Roman" w:hAnsi="Times New Roman" w:cs="Times New Roman"/>
              </w:rPr>
              <w:t>± 11</w:t>
            </w:r>
            <w:r w:rsidR="00E3354D">
              <w:rPr>
                <w:rFonts w:ascii="Times New Roman" w:hAnsi="Times New Roman" w:cs="Times New Roman"/>
              </w:rPr>
              <w:t>.</w:t>
            </w:r>
            <w:r w:rsidRPr="007854A5">
              <w:rPr>
                <w:rFonts w:ascii="Times New Roman" w:hAnsi="Times New Roman" w:cs="Times New Roman"/>
              </w:rPr>
              <w:t>50</w:t>
            </w:r>
            <w:r w:rsidRPr="007854A5">
              <w:rPr>
                <w:rFonts w:ascii="Times New Roman" w:hAnsi="Times New Roman" w:cs="Times New Roman"/>
                <w:sz w:val="20"/>
                <w:szCs w:val="20"/>
                <w:vertAlign w:val="superscript"/>
              </w:rPr>
              <w:t>a</w:t>
            </w:r>
          </w:p>
        </w:tc>
        <w:tc>
          <w:tcPr>
            <w:tcW w:w="833" w:type="dxa"/>
            <w:tcBorders>
              <w:right w:val="nil"/>
            </w:tcBorders>
          </w:tcPr>
          <w:p w14:paraId="350EF371" w14:textId="46A90F73" w:rsidR="005403BB" w:rsidRPr="007854A5" w:rsidRDefault="005403BB" w:rsidP="00F61107">
            <w:pPr>
              <w:spacing w:after="0" w:line="276" w:lineRule="auto"/>
              <w:jc w:val="center"/>
              <w:rPr>
                <w:rFonts w:ascii="Times New Roman" w:hAnsi="Times New Roman" w:cs="Times New Roman"/>
                <w:sz w:val="20"/>
                <w:szCs w:val="20"/>
              </w:rPr>
            </w:pPr>
            <w:r w:rsidRPr="007854A5">
              <w:rPr>
                <w:rFonts w:ascii="Times New Roman" w:hAnsi="Times New Roman" w:cs="Times New Roman"/>
                <w:color w:val="000000"/>
                <w:sz w:val="20"/>
                <w:szCs w:val="20"/>
              </w:rPr>
              <w:t>&gt;</w:t>
            </w:r>
            <w:r w:rsidRPr="007854A5">
              <w:rPr>
                <w:rFonts w:ascii="Times New Roman" w:hAnsi="Times New Roman" w:cs="Times New Roman"/>
              </w:rPr>
              <w:t>0</w:t>
            </w:r>
            <w:r w:rsidR="00E3354D">
              <w:rPr>
                <w:rFonts w:ascii="Times New Roman" w:hAnsi="Times New Roman" w:cs="Times New Roman"/>
              </w:rPr>
              <w:t>.</w:t>
            </w:r>
            <w:r w:rsidRPr="007854A5">
              <w:rPr>
                <w:rFonts w:ascii="Times New Roman" w:hAnsi="Times New Roman" w:cs="Times New Roman"/>
              </w:rPr>
              <w:t>05</w:t>
            </w:r>
          </w:p>
        </w:tc>
      </w:tr>
      <w:tr w:rsidR="005403BB" w:rsidRPr="007854A5" w14:paraId="4CACB442" w14:textId="77777777" w:rsidTr="003506E5">
        <w:tc>
          <w:tcPr>
            <w:tcW w:w="1132" w:type="dxa"/>
            <w:tcBorders>
              <w:top w:val="single" w:sz="4" w:space="0" w:color="auto"/>
              <w:left w:val="nil"/>
              <w:bottom w:val="single" w:sz="4" w:space="0" w:color="auto"/>
            </w:tcBorders>
          </w:tcPr>
          <w:p w14:paraId="5E6FFF89" w14:textId="2DE2F93D" w:rsidR="005403BB" w:rsidRPr="007854A5" w:rsidRDefault="00022F4D" w:rsidP="00F61107">
            <w:pPr>
              <w:spacing w:after="0" w:line="276" w:lineRule="auto"/>
              <w:jc w:val="center"/>
              <w:rPr>
                <w:rFonts w:ascii="Times New Roman" w:hAnsi="Times New Roman" w:cs="Times New Roman"/>
                <w:b/>
                <w:bCs/>
                <w:sz w:val="20"/>
                <w:szCs w:val="20"/>
              </w:rPr>
            </w:pPr>
            <w:r>
              <w:rPr>
                <w:rFonts w:ascii="Times New Roman" w:hAnsi="Times New Roman" w:cs="Times New Roman"/>
                <w:b/>
                <w:bCs/>
                <w:sz w:val="20"/>
                <w:szCs w:val="20"/>
              </w:rPr>
              <w:t>Averages</w:t>
            </w:r>
          </w:p>
        </w:tc>
        <w:tc>
          <w:tcPr>
            <w:tcW w:w="860" w:type="dxa"/>
            <w:tcBorders>
              <w:top w:val="single" w:sz="4" w:space="0" w:color="auto"/>
              <w:bottom w:val="single" w:sz="4" w:space="0" w:color="auto"/>
            </w:tcBorders>
          </w:tcPr>
          <w:p w14:paraId="09AB1073" w14:textId="0D900EBF" w:rsidR="005403BB" w:rsidRPr="007854A5" w:rsidRDefault="005403BB" w:rsidP="00F61107">
            <w:pPr>
              <w:spacing w:after="0" w:line="276" w:lineRule="auto"/>
              <w:jc w:val="center"/>
              <w:rPr>
                <w:rFonts w:ascii="Times New Roman" w:hAnsi="Times New Roman" w:cs="Times New Roman"/>
                <w:b/>
                <w:bCs/>
                <w:sz w:val="20"/>
                <w:szCs w:val="20"/>
                <w:vertAlign w:val="superscript"/>
              </w:rPr>
            </w:pPr>
            <w:r w:rsidRPr="007854A5">
              <w:rPr>
                <w:rFonts w:ascii="Times New Roman" w:hAnsi="Times New Roman" w:cs="Times New Roman"/>
                <w:b/>
                <w:bCs/>
                <w:sz w:val="20"/>
                <w:szCs w:val="20"/>
              </w:rPr>
              <w:t>59</w:t>
            </w:r>
            <w:r w:rsidR="00E3354D">
              <w:rPr>
                <w:rFonts w:ascii="Times New Roman" w:hAnsi="Times New Roman" w:cs="Times New Roman"/>
                <w:b/>
                <w:bCs/>
                <w:sz w:val="20"/>
                <w:szCs w:val="20"/>
              </w:rPr>
              <w:t>.3</w:t>
            </w:r>
            <w:r w:rsidRPr="007854A5">
              <w:rPr>
                <w:rFonts w:ascii="Times New Roman" w:hAnsi="Times New Roman" w:cs="Times New Roman"/>
                <w:b/>
                <w:bCs/>
                <w:sz w:val="20"/>
                <w:szCs w:val="20"/>
              </w:rPr>
              <w:t>3</w:t>
            </w:r>
            <w:r w:rsidRPr="007854A5">
              <w:rPr>
                <w:rFonts w:ascii="Times New Roman" w:hAnsi="Times New Roman" w:cs="Times New Roman"/>
                <w:b/>
                <w:bCs/>
              </w:rPr>
              <w:t>± 11</w:t>
            </w:r>
            <w:r w:rsidR="00E3354D">
              <w:rPr>
                <w:rFonts w:ascii="Times New Roman" w:hAnsi="Times New Roman" w:cs="Times New Roman"/>
                <w:b/>
                <w:bCs/>
              </w:rPr>
              <w:t>.</w:t>
            </w:r>
            <w:r w:rsidRPr="007854A5">
              <w:rPr>
                <w:rFonts w:ascii="Times New Roman" w:hAnsi="Times New Roman" w:cs="Times New Roman"/>
                <w:b/>
                <w:bCs/>
              </w:rPr>
              <w:t>36</w:t>
            </w:r>
            <w:r w:rsidRPr="007854A5">
              <w:rPr>
                <w:rFonts w:ascii="Times New Roman" w:hAnsi="Times New Roman" w:cs="Times New Roman"/>
                <w:b/>
                <w:bCs/>
                <w:vertAlign w:val="superscript"/>
              </w:rPr>
              <w:t>a</w:t>
            </w:r>
          </w:p>
        </w:tc>
        <w:tc>
          <w:tcPr>
            <w:tcW w:w="787" w:type="dxa"/>
            <w:tcBorders>
              <w:top w:val="single" w:sz="4" w:space="0" w:color="auto"/>
              <w:bottom w:val="single" w:sz="4" w:space="0" w:color="auto"/>
            </w:tcBorders>
          </w:tcPr>
          <w:p w14:paraId="02A2D1EA" w14:textId="56E1005C" w:rsidR="005403BB" w:rsidRPr="007854A5" w:rsidRDefault="005403BB" w:rsidP="00F61107">
            <w:pPr>
              <w:spacing w:after="0" w:line="276" w:lineRule="auto"/>
              <w:jc w:val="center"/>
              <w:rPr>
                <w:rFonts w:ascii="Times New Roman" w:hAnsi="Times New Roman" w:cs="Times New Roman"/>
                <w:b/>
                <w:bCs/>
                <w:sz w:val="20"/>
                <w:szCs w:val="20"/>
              </w:rPr>
            </w:pPr>
            <w:r w:rsidRPr="007854A5">
              <w:rPr>
                <w:rFonts w:ascii="Times New Roman" w:hAnsi="Times New Roman" w:cs="Times New Roman"/>
                <w:b/>
                <w:bCs/>
                <w:sz w:val="20"/>
                <w:szCs w:val="20"/>
              </w:rPr>
              <w:t>59</w:t>
            </w:r>
            <w:r w:rsidR="00E3354D">
              <w:rPr>
                <w:rFonts w:ascii="Times New Roman" w:hAnsi="Times New Roman" w:cs="Times New Roman"/>
                <w:b/>
                <w:bCs/>
                <w:sz w:val="20"/>
                <w:szCs w:val="20"/>
              </w:rPr>
              <w:t>.</w:t>
            </w:r>
            <w:r w:rsidRPr="007854A5">
              <w:rPr>
                <w:rFonts w:ascii="Times New Roman" w:hAnsi="Times New Roman" w:cs="Times New Roman"/>
                <w:b/>
                <w:bCs/>
                <w:sz w:val="20"/>
                <w:szCs w:val="20"/>
              </w:rPr>
              <w:t>40</w:t>
            </w:r>
            <w:r w:rsidRPr="007854A5">
              <w:rPr>
                <w:rFonts w:ascii="Times New Roman" w:hAnsi="Times New Roman" w:cs="Times New Roman"/>
                <w:b/>
                <w:bCs/>
              </w:rPr>
              <w:t>± 10</w:t>
            </w:r>
            <w:r w:rsidR="00E3354D">
              <w:rPr>
                <w:rFonts w:ascii="Times New Roman" w:hAnsi="Times New Roman" w:cs="Times New Roman"/>
                <w:b/>
                <w:bCs/>
              </w:rPr>
              <w:t>.</w:t>
            </w:r>
            <w:r w:rsidRPr="007854A5">
              <w:rPr>
                <w:rFonts w:ascii="Times New Roman" w:hAnsi="Times New Roman" w:cs="Times New Roman"/>
                <w:b/>
                <w:bCs/>
              </w:rPr>
              <w:t>06</w:t>
            </w:r>
            <w:r w:rsidRPr="007854A5">
              <w:rPr>
                <w:rFonts w:ascii="Times New Roman" w:hAnsi="Times New Roman" w:cs="Times New Roman"/>
                <w:b/>
                <w:bCs/>
                <w:vertAlign w:val="superscript"/>
              </w:rPr>
              <w:t>a</w:t>
            </w:r>
          </w:p>
        </w:tc>
        <w:tc>
          <w:tcPr>
            <w:tcW w:w="859" w:type="dxa"/>
            <w:tcBorders>
              <w:top w:val="single" w:sz="4" w:space="0" w:color="auto"/>
              <w:bottom w:val="single" w:sz="4" w:space="0" w:color="auto"/>
            </w:tcBorders>
          </w:tcPr>
          <w:p w14:paraId="3B5BB215" w14:textId="2D48932A" w:rsidR="005403BB" w:rsidRPr="007854A5" w:rsidRDefault="005403BB" w:rsidP="00F61107">
            <w:pPr>
              <w:spacing w:after="0" w:line="276" w:lineRule="auto"/>
              <w:jc w:val="center"/>
              <w:rPr>
                <w:rFonts w:ascii="Times New Roman" w:hAnsi="Times New Roman" w:cs="Times New Roman"/>
                <w:b/>
                <w:bCs/>
                <w:sz w:val="20"/>
                <w:szCs w:val="20"/>
                <w:vertAlign w:val="superscript"/>
              </w:rPr>
            </w:pPr>
            <w:r w:rsidRPr="007854A5">
              <w:rPr>
                <w:rFonts w:ascii="Times New Roman" w:hAnsi="Times New Roman" w:cs="Times New Roman"/>
                <w:b/>
                <w:bCs/>
                <w:sz w:val="20"/>
                <w:szCs w:val="20"/>
              </w:rPr>
              <w:t>60</w:t>
            </w:r>
            <w:r w:rsidR="00022F4D">
              <w:rPr>
                <w:rFonts w:ascii="Times New Roman" w:hAnsi="Times New Roman" w:cs="Times New Roman"/>
                <w:b/>
                <w:bCs/>
                <w:sz w:val="20"/>
                <w:szCs w:val="20"/>
              </w:rPr>
              <w:t>.</w:t>
            </w:r>
            <w:r w:rsidRPr="007854A5">
              <w:rPr>
                <w:rFonts w:ascii="Times New Roman" w:hAnsi="Times New Roman" w:cs="Times New Roman"/>
                <w:b/>
                <w:bCs/>
                <w:sz w:val="20"/>
                <w:szCs w:val="20"/>
              </w:rPr>
              <w:t>15</w:t>
            </w:r>
            <w:r w:rsidRPr="007854A5">
              <w:rPr>
                <w:rFonts w:ascii="Times New Roman" w:hAnsi="Times New Roman" w:cs="Times New Roman"/>
                <w:b/>
                <w:bCs/>
              </w:rPr>
              <w:t>± 11</w:t>
            </w:r>
            <w:r w:rsidR="00022F4D">
              <w:rPr>
                <w:rFonts w:ascii="Times New Roman" w:hAnsi="Times New Roman" w:cs="Times New Roman"/>
                <w:b/>
                <w:bCs/>
              </w:rPr>
              <w:t>.</w:t>
            </w:r>
            <w:r w:rsidRPr="007854A5">
              <w:rPr>
                <w:rFonts w:ascii="Times New Roman" w:hAnsi="Times New Roman" w:cs="Times New Roman"/>
                <w:b/>
                <w:bCs/>
              </w:rPr>
              <w:t>01</w:t>
            </w:r>
            <w:r w:rsidRPr="007854A5">
              <w:rPr>
                <w:rFonts w:ascii="Times New Roman" w:hAnsi="Times New Roman" w:cs="Times New Roman"/>
                <w:b/>
                <w:bCs/>
                <w:vertAlign w:val="superscript"/>
              </w:rPr>
              <w:t>a</w:t>
            </w:r>
          </w:p>
        </w:tc>
        <w:tc>
          <w:tcPr>
            <w:tcW w:w="860" w:type="dxa"/>
            <w:tcBorders>
              <w:top w:val="single" w:sz="4" w:space="0" w:color="auto"/>
              <w:bottom w:val="single" w:sz="4" w:space="0" w:color="auto"/>
            </w:tcBorders>
          </w:tcPr>
          <w:p w14:paraId="47CBB2B0" w14:textId="49B2F03E" w:rsidR="005403BB" w:rsidRPr="007854A5" w:rsidRDefault="005403BB" w:rsidP="00F61107">
            <w:pPr>
              <w:spacing w:after="0" w:line="276" w:lineRule="auto"/>
              <w:jc w:val="center"/>
              <w:rPr>
                <w:rFonts w:ascii="Times New Roman" w:hAnsi="Times New Roman" w:cs="Times New Roman"/>
                <w:b/>
                <w:bCs/>
                <w:sz w:val="20"/>
                <w:szCs w:val="20"/>
                <w:vertAlign w:val="superscript"/>
              </w:rPr>
            </w:pPr>
            <w:r w:rsidRPr="007854A5">
              <w:rPr>
                <w:rFonts w:ascii="Times New Roman" w:hAnsi="Times New Roman" w:cs="Times New Roman"/>
                <w:b/>
                <w:bCs/>
                <w:sz w:val="20"/>
                <w:szCs w:val="20"/>
              </w:rPr>
              <w:t>60</w:t>
            </w:r>
            <w:r w:rsidR="00022F4D">
              <w:rPr>
                <w:rFonts w:ascii="Times New Roman" w:hAnsi="Times New Roman" w:cs="Times New Roman"/>
                <w:b/>
                <w:bCs/>
                <w:sz w:val="20"/>
                <w:szCs w:val="20"/>
              </w:rPr>
              <w:t>.</w:t>
            </w:r>
            <w:r w:rsidRPr="007854A5">
              <w:rPr>
                <w:rFonts w:ascii="Times New Roman" w:hAnsi="Times New Roman" w:cs="Times New Roman"/>
                <w:b/>
                <w:bCs/>
                <w:sz w:val="20"/>
                <w:szCs w:val="20"/>
              </w:rPr>
              <w:t>50</w:t>
            </w:r>
            <w:r w:rsidRPr="007854A5">
              <w:rPr>
                <w:rFonts w:ascii="Times New Roman" w:hAnsi="Times New Roman" w:cs="Times New Roman"/>
                <w:b/>
                <w:bCs/>
              </w:rPr>
              <w:t>± 13</w:t>
            </w:r>
            <w:r w:rsidR="00022F4D">
              <w:rPr>
                <w:rFonts w:ascii="Times New Roman" w:hAnsi="Times New Roman" w:cs="Times New Roman"/>
                <w:b/>
                <w:bCs/>
              </w:rPr>
              <w:t>.</w:t>
            </w:r>
            <w:r w:rsidRPr="007854A5">
              <w:rPr>
                <w:rFonts w:ascii="Times New Roman" w:hAnsi="Times New Roman" w:cs="Times New Roman"/>
                <w:b/>
                <w:bCs/>
              </w:rPr>
              <w:t>50</w:t>
            </w:r>
            <w:r w:rsidRPr="007854A5">
              <w:rPr>
                <w:rFonts w:ascii="Times New Roman" w:hAnsi="Times New Roman" w:cs="Times New Roman"/>
                <w:b/>
                <w:bCs/>
                <w:vertAlign w:val="superscript"/>
              </w:rPr>
              <w:t>a</w:t>
            </w:r>
          </w:p>
        </w:tc>
        <w:tc>
          <w:tcPr>
            <w:tcW w:w="886" w:type="dxa"/>
            <w:tcBorders>
              <w:top w:val="single" w:sz="4" w:space="0" w:color="auto"/>
              <w:bottom w:val="single" w:sz="4" w:space="0" w:color="auto"/>
            </w:tcBorders>
          </w:tcPr>
          <w:p w14:paraId="6C92D95C" w14:textId="0BFAB663" w:rsidR="005403BB" w:rsidRPr="007854A5" w:rsidRDefault="005403BB" w:rsidP="00F61107">
            <w:pPr>
              <w:spacing w:after="0" w:line="276" w:lineRule="auto"/>
              <w:jc w:val="center"/>
              <w:rPr>
                <w:rFonts w:ascii="Times New Roman" w:hAnsi="Times New Roman" w:cs="Times New Roman"/>
                <w:b/>
                <w:bCs/>
                <w:sz w:val="20"/>
                <w:szCs w:val="20"/>
                <w:vertAlign w:val="superscript"/>
              </w:rPr>
            </w:pPr>
            <w:r w:rsidRPr="007854A5">
              <w:rPr>
                <w:rFonts w:ascii="Times New Roman" w:hAnsi="Times New Roman" w:cs="Times New Roman"/>
                <w:b/>
                <w:bCs/>
                <w:sz w:val="20"/>
                <w:szCs w:val="20"/>
              </w:rPr>
              <w:t>56</w:t>
            </w:r>
            <w:r w:rsidR="00022F4D">
              <w:rPr>
                <w:rFonts w:ascii="Times New Roman" w:hAnsi="Times New Roman" w:cs="Times New Roman"/>
                <w:b/>
                <w:bCs/>
                <w:sz w:val="20"/>
                <w:szCs w:val="20"/>
              </w:rPr>
              <w:t>.</w:t>
            </w:r>
            <w:r w:rsidRPr="007854A5">
              <w:rPr>
                <w:rFonts w:ascii="Times New Roman" w:hAnsi="Times New Roman" w:cs="Times New Roman"/>
                <w:b/>
                <w:bCs/>
                <w:sz w:val="20"/>
                <w:szCs w:val="20"/>
              </w:rPr>
              <w:t>61</w:t>
            </w:r>
            <w:r w:rsidRPr="007854A5">
              <w:rPr>
                <w:rFonts w:ascii="Times New Roman" w:hAnsi="Times New Roman" w:cs="Times New Roman"/>
                <w:b/>
                <w:bCs/>
              </w:rPr>
              <w:t>± 11</w:t>
            </w:r>
            <w:r w:rsidR="00022F4D">
              <w:rPr>
                <w:rFonts w:ascii="Times New Roman" w:hAnsi="Times New Roman" w:cs="Times New Roman"/>
                <w:b/>
                <w:bCs/>
              </w:rPr>
              <w:t>.</w:t>
            </w:r>
            <w:r w:rsidRPr="007854A5">
              <w:rPr>
                <w:rFonts w:ascii="Times New Roman" w:hAnsi="Times New Roman" w:cs="Times New Roman"/>
                <w:b/>
                <w:bCs/>
              </w:rPr>
              <w:t>10</w:t>
            </w:r>
            <w:r w:rsidRPr="007854A5">
              <w:rPr>
                <w:rFonts w:ascii="Times New Roman" w:hAnsi="Times New Roman" w:cs="Times New Roman"/>
                <w:b/>
                <w:bCs/>
                <w:vertAlign w:val="superscript"/>
              </w:rPr>
              <w:t>a</w:t>
            </w:r>
          </w:p>
        </w:tc>
        <w:tc>
          <w:tcPr>
            <w:tcW w:w="888" w:type="dxa"/>
            <w:tcBorders>
              <w:top w:val="single" w:sz="4" w:space="0" w:color="auto"/>
              <w:bottom w:val="single" w:sz="4" w:space="0" w:color="auto"/>
            </w:tcBorders>
          </w:tcPr>
          <w:p w14:paraId="58A98CF1" w14:textId="3200752B" w:rsidR="005403BB" w:rsidRPr="007854A5" w:rsidRDefault="005403BB" w:rsidP="00F61107">
            <w:pPr>
              <w:spacing w:after="0" w:line="276" w:lineRule="auto"/>
              <w:jc w:val="center"/>
              <w:rPr>
                <w:rFonts w:ascii="Times New Roman" w:hAnsi="Times New Roman" w:cs="Times New Roman"/>
                <w:b/>
                <w:bCs/>
                <w:sz w:val="20"/>
                <w:szCs w:val="20"/>
                <w:vertAlign w:val="superscript"/>
              </w:rPr>
            </w:pPr>
            <w:r w:rsidRPr="007854A5">
              <w:rPr>
                <w:rFonts w:ascii="Times New Roman" w:hAnsi="Times New Roman" w:cs="Times New Roman"/>
                <w:b/>
                <w:bCs/>
                <w:sz w:val="20"/>
                <w:szCs w:val="20"/>
              </w:rPr>
              <w:t>59</w:t>
            </w:r>
            <w:r w:rsidR="00022F4D">
              <w:rPr>
                <w:rFonts w:ascii="Times New Roman" w:hAnsi="Times New Roman" w:cs="Times New Roman"/>
                <w:b/>
                <w:bCs/>
                <w:sz w:val="20"/>
                <w:szCs w:val="20"/>
              </w:rPr>
              <w:t>.</w:t>
            </w:r>
            <w:r w:rsidRPr="007854A5">
              <w:rPr>
                <w:rFonts w:ascii="Times New Roman" w:hAnsi="Times New Roman" w:cs="Times New Roman"/>
                <w:b/>
                <w:bCs/>
                <w:sz w:val="20"/>
                <w:szCs w:val="20"/>
              </w:rPr>
              <w:t>83</w:t>
            </w:r>
            <w:r w:rsidRPr="007854A5">
              <w:rPr>
                <w:rFonts w:ascii="Times New Roman" w:hAnsi="Times New Roman" w:cs="Times New Roman"/>
                <w:b/>
                <w:bCs/>
              </w:rPr>
              <w:t>± 10</w:t>
            </w:r>
            <w:r w:rsidR="00022F4D">
              <w:rPr>
                <w:rFonts w:ascii="Times New Roman" w:hAnsi="Times New Roman" w:cs="Times New Roman"/>
                <w:b/>
                <w:bCs/>
              </w:rPr>
              <w:t>.</w:t>
            </w:r>
            <w:r w:rsidRPr="007854A5">
              <w:rPr>
                <w:rFonts w:ascii="Times New Roman" w:hAnsi="Times New Roman" w:cs="Times New Roman"/>
                <w:b/>
                <w:bCs/>
              </w:rPr>
              <w:t>78</w:t>
            </w:r>
            <w:r w:rsidRPr="007854A5">
              <w:rPr>
                <w:rFonts w:ascii="Times New Roman" w:hAnsi="Times New Roman" w:cs="Times New Roman"/>
                <w:b/>
                <w:bCs/>
                <w:vertAlign w:val="superscript"/>
              </w:rPr>
              <w:t>a</w:t>
            </w:r>
          </w:p>
        </w:tc>
        <w:tc>
          <w:tcPr>
            <w:tcW w:w="1106" w:type="dxa"/>
            <w:tcBorders>
              <w:top w:val="single" w:sz="4" w:space="0" w:color="auto"/>
              <w:bottom w:val="single" w:sz="4" w:space="0" w:color="auto"/>
            </w:tcBorders>
          </w:tcPr>
          <w:p w14:paraId="7B90D064" w14:textId="69703C7C" w:rsidR="005403BB" w:rsidRPr="007854A5" w:rsidRDefault="005403BB" w:rsidP="00F61107">
            <w:pPr>
              <w:spacing w:after="0" w:line="276" w:lineRule="auto"/>
              <w:jc w:val="center"/>
              <w:rPr>
                <w:rFonts w:ascii="Times New Roman" w:hAnsi="Times New Roman" w:cs="Times New Roman"/>
                <w:b/>
                <w:bCs/>
                <w:sz w:val="20"/>
                <w:szCs w:val="20"/>
                <w:vertAlign w:val="superscript"/>
              </w:rPr>
            </w:pPr>
            <w:r w:rsidRPr="007854A5">
              <w:rPr>
                <w:rFonts w:ascii="Times New Roman" w:hAnsi="Times New Roman" w:cs="Times New Roman"/>
                <w:b/>
                <w:bCs/>
                <w:sz w:val="20"/>
                <w:szCs w:val="20"/>
              </w:rPr>
              <w:t>59</w:t>
            </w:r>
            <w:r w:rsidR="00022F4D">
              <w:rPr>
                <w:rFonts w:ascii="Times New Roman" w:hAnsi="Times New Roman" w:cs="Times New Roman"/>
                <w:b/>
                <w:bCs/>
                <w:sz w:val="20"/>
                <w:szCs w:val="20"/>
              </w:rPr>
              <w:t>.</w:t>
            </w:r>
            <w:r w:rsidRPr="007854A5">
              <w:rPr>
                <w:rFonts w:ascii="Times New Roman" w:hAnsi="Times New Roman" w:cs="Times New Roman"/>
                <w:b/>
                <w:bCs/>
                <w:sz w:val="20"/>
                <w:szCs w:val="20"/>
              </w:rPr>
              <w:t>14</w:t>
            </w:r>
            <w:r w:rsidRPr="007854A5">
              <w:rPr>
                <w:rFonts w:ascii="Times New Roman" w:hAnsi="Times New Roman" w:cs="Times New Roman"/>
                <w:b/>
                <w:bCs/>
              </w:rPr>
              <w:t>± 11</w:t>
            </w:r>
            <w:r w:rsidR="00022F4D">
              <w:rPr>
                <w:rFonts w:ascii="Times New Roman" w:hAnsi="Times New Roman" w:cs="Times New Roman"/>
                <w:b/>
                <w:bCs/>
              </w:rPr>
              <w:t>.</w:t>
            </w:r>
            <w:r w:rsidRPr="007854A5">
              <w:rPr>
                <w:rFonts w:ascii="Times New Roman" w:hAnsi="Times New Roman" w:cs="Times New Roman"/>
                <w:b/>
                <w:bCs/>
              </w:rPr>
              <w:t>40</w:t>
            </w:r>
            <w:r w:rsidRPr="007854A5">
              <w:rPr>
                <w:rFonts w:ascii="Times New Roman" w:hAnsi="Times New Roman" w:cs="Times New Roman"/>
                <w:b/>
                <w:bCs/>
                <w:vertAlign w:val="superscript"/>
              </w:rPr>
              <w:t>a</w:t>
            </w:r>
          </w:p>
        </w:tc>
        <w:tc>
          <w:tcPr>
            <w:tcW w:w="861" w:type="dxa"/>
            <w:tcBorders>
              <w:top w:val="single" w:sz="4" w:space="0" w:color="auto"/>
              <w:bottom w:val="single" w:sz="4" w:space="0" w:color="auto"/>
            </w:tcBorders>
          </w:tcPr>
          <w:p w14:paraId="7D977A2B" w14:textId="486F6179" w:rsidR="005403BB" w:rsidRPr="007854A5" w:rsidRDefault="005403BB" w:rsidP="00F61107">
            <w:pPr>
              <w:spacing w:after="0" w:line="276" w:lineRule="auto"/>
              <w:jc w:val="center"/>
              <w:rPr>
                <w:rFonts w:ascii="Times New Roman" w:hAnsi="Times New Roman" w:cs="Times New Roman"/>
                <w:b/>
                <w:bCs/>
                <w:sz w:val="20"/>
                <w:szCs w:val="20"/>
                <w:vertAlign w:val="superscript"/>
              </w:rPr>
            </w:pPr>
            <w:r w:rsidRPr="007854A5">
              <w:rPr>
                <w:rFonts w:ascii="Times New Roman" w:hAnsi="Times New Roman" w:cs="Times New Roman"/>
                <w:b/>
                <w:bCs/>
                <w:sz w:val="20"/>
                <w:szCs w:val="20"/>
              </w:rPr>
              <w:t>57</w:t>
            </w:r>
            <w:r w:rsidR="00E3354D">
              <w:rPr>
                <w:rFonts w:ascii="Times New Roman" w:hAnsi="Times New Roman" w:cs="Times New Roman"/>
                <w:b/>
                <w:bCs/>
                <w:sz w:val="20"/>
                <w:szCs w:val="20"/>
              </w:rPr>
              <w:t>.</w:t>
            </w:r>
            <w:r w:rsidRPr="007854A5">
              <w:rPr>
                <w:rFonts w:ascii="Times New Roman" w:hAnsi="Times New Roman" w:cs="Times New Roman"/>
                <w:b/>
                <w:bCs/>
                <w:sz w:val="20"/>
                <w:szCs w:val="20"/>
              </w:rPr>
              <w:t>24</w:t>
            </w:r>
            <w:r w:rsidRPr="007854A5">
              <w:rPr>
                <w:rFonts w:ascii="Times New Roman" w:hAnsi="Times New Roman" w:cs="Times New Roman"/>
                <w:b/>
                <w:bCs/>
              </w:rPr>
              <w:t>± 12</w:t>
            </w:r>
            <w:r w:rsidR="00E3354D">
              <w:rPr>
                <w:rFonts w:ascii="Times New Roman" w:hAnsi="Times New Roman" w:cs="Times New Roman"/>
                <w:b/>
                <w:bCs/>
              </w:rPr>
              <w:t>.</w:t>
            </w:r>
            <w:r w:rsidRPr="007854A5">
              <w:rPr>
                <w:rFonts w:ascii="Times New Roman" w:hAnsi="Times New Roman" w:cs="Times New Roman"/>
                <w:b/>
                <w:bCs/>
              </w:rPr>
              <w:t>02</w:t>
            </w:r>
            <w:r w:rsidRPr="007854A5">
              <w:rPr>
                <w:rFonts w:ascii="Times New Roman" w:hAnsi="Times New Roman" w:cs="Times New Roman"/>
                <w:b/>
                <w:bCs/>
                <w:vertAlign w:val="superscript"/>
              </w:rPr>
              <w:t>a</w:t>
            </w:r>
          </w:p>
        </w:tc>
        <w:tc>
          <w:tcPr>
            <w:tcW w:w="833" w:type="dxa"/>
            <w:tcBorders>
              <w:top w:val="single" w:sz="4" w:space="0" w:color="auto"/>
              <w:bottom w:val="single" w:sz="4" w:space="0" w:color="auto"/>
              <w:right w:val="nil"/>
            </w:tcBorders>
          </w:tcPr>
          <w:p w14:paraId="3736CEEA" w14:textId="6D6ADE6E" w:rsidR="005403BB" w:rsidRPr="007854A5" w:rsidRDefault="005403BB" w:rsidP="00F61107">
            <w:pPr>
              <w:spacing w:after="0" w:line="276" w:lineRule="auto"/>
              <w:jc w:val="center"/>
              <w:rPr>
                <w:rFonts w:ascii="Times New Roman" w:hAnsi="Times New Roman" w:cs="Times New Roman"/>
                <w:b/>
                <w:bCs/>
                <w:sz w:val="20"/>
                <w:szCs w:val="20"/>
              </w:rPr>
            </w:pPr>
            <w:r w:rsidRPr="007854A5">
              <w:rPr>
                <w:rFonts w:ascii="Times New Roman" w:hAnsi="Times New Roman" w:cs="Times New Roman"/>
                <w:b/>
                <w:bCs/>
                <w:sz w:val="20"/>
                <w:szCs w:val="20"/>
              </w:rPr>
              <w:t>0</w:t>
            </w:r>
            <w:r w:rsidR="00E3354D">
              <w:rPr>
                <w:rFonts w:ascii="Times New Roman" w:hAnsi="Times New Roman" w:cs="Times New Roman"/>
                <w:b/>
                <w:bCs/>
                <w:sz w:val="20"/>
                <w:szCs w:val="20"/>
              </w:rPr>
              <w:t>.</w:t>
            </w:r>
            <w:r w:rsidRPr="007854A5">
              <w:rPr>
                <w:rFonts w:ascii="Times New Roman" w:hAnsi="Times New Roman" w:cs="Times New Roman"/>
                <w:b/>
                <w:bCs/>
                <w:sz w:val="20"/>
                <w:szCs w:val="20"/>
              </w:rPr>
              <w:t>702</w:t>
            </w:r>
          </w:p>
        </w:tc>
      </w:tr>
    </w:tbl>
    <w:p w14:paraId="07E0A4F0" w14:textId="42173CD0" w:rsidR="003506E5" w:rsidRPr="003506E5" w:rsidRDefault="003506E5" w:rsidP="0094608B">
      <w:pPr>
        <w:spacing w:line="360" w:lineRule="auto"/>
        <w:jc w:val="both"/>
        <w:rPr>
          <w:rFonts w:ascii="Times New Roman" w:hAnsi="Times New Roman" w:cs="Times New Roman"/>
          <w:i/>
          <w:iCs/>
          <w:sz w:val="24"/>
          <w:szCs w:val="24"/>
        </w:rPr>
      </w:pPr>
      <w:r w:rsidRPr="003506E5">
        <w:rPr>
          <w:rFonts w:ascii="Times New Roman" w:hAnsi="Times New Roman" w:cs="Times New Roman"/>
          <w:i/>
          <w:iCs/>
          <w:sz w:val="24"/>
          <w:szCs w:val="24"/>
        </w:rPr>
        <w:t xml:space="preserve">The mean values with </w:t>
      </w:r>
      <w:r w:rsidR="00DF57BD">
        <w:rPr>
          <w:rFonts w:ascii="Times New Roman" w:hAnsi="Times New Roman" w:cs="Times New Roman"/>
          <w:i/>
          <w:iCs/>
          <w:sz w:val="24"/>
          <w:szCs w:val="24"/>
        </w:rPr>
        <w:t>the same</w:t>
      </w:r>
      <w:r w:rsidRPr="003506E5">
        <w:rPr>
          <w:rFonts w:ascii="Times New Roman" w:hAnsi="Times New Roman" w:cs="Times New Roman"/>
          <w:i/>
          <w:iCs/>
          <w:sz w:val="24"/>
          <w:szCs w:val="24"/>
        </w:rPr>
        <w:t xml:space="preserve"> letter on the same line are </w:t>
      </w:r>
      <w:r w:rsidR="00DF57BD">
        <w:rPr>
          <w:rFonts w:ascii="Times New Roman" w:hAnsi="Times New Roman" w:cs="Times New Roman"/>
          <w:i/>
          <w:iCs/>
          <w:sz w:val="24"/>
          <w:szCs w:val="24"/>
        </w:rPr>
        <w:t xml:space="preserve">not </w:t>
      </w:r>
      <w:r w:rsidRPr="003506E5">
        <w:rPr>
          <w:rFonts w:ascii="Times New Roman" w:hAnsi="Times New Roman" w:cs="Times New Roman"/>
          <w:i/>
          <w:iCs/>
          <w:sz w:val="24"/>
          <w:szCs w:val="24"/>
        </w:rPr>
        <w:t>significantly different (p&lt;0.05).</w:t>
      </w:r>
      <w:r w:rsidR="00761264" w:rsidRPr="003506E5">
        <w:rPr>
          <w:rFonts w:ascii="Times New Roman" w:hAnsi="Times New Roman" w:cs="Times New Roman"/>
          <w:i/>
          <w:iCs/>
          <w:sz w:val="24"/>
          <w:szCs w:val="24"/>
        </w:rPr>
        <w:t xml:space="preserve"> </w:t>
      </w:r>
    </w:p>
    <w:p w14:paraId="1E160246" w14:textId="4C8A10C4" w:rsidR="00715F71" w:rsidRPr="00715F71" w:rsidRDefault="00E645B2" w:rsidP="0094608B">
      <w:pPr>
        <w:spacing w:line="360" w:lineRule="auto"/>
        <w:jc w:val="both"/>
        <w:rPr>
          <w:rFonts w:ascii="Times New Roman" w:hAnsi="Times New Roman" w:cs="Times New Roman"/>
          <w:b/>
          <w:bCs/>
          <w:sz w:val="24"/>
          <w:szCs w:val="24"/>
        </w:rPr>
      </w:pPr>
      <w:bookmarkStart w:id="2" w:name="_Hlk220449220"/>
      <w:r w:rsidRPr="00E645B2">
        <w:rPr>
          <w:rFonts w:ascii="Times New Roman" w:hAnsi="Times New Roman" w:cs="Times New Roman"/>
          <w:b/>
          <w:bCs/>
          <w:sz w:val="24"/>
          <w:szCs w:val="24"/>
        </w:rPr>
        <w:t>3.1.2.</w:t>
      </w:r>
      <w:r>
        <w:rPr>
          <w:rFonts w:ascii="Times New Roman" w:hAnsi="Times New Roman" w:cs="Times New Roman"/>
          <w:b/>
          <w:bCs/>
          <w:sz w:val="24"/>
          <w:szCs w:val="24"/>
        </w:rPr>
        <w:t>2.</w:t>
      </w:r>
      <w:r w:rsidRPr="00E645B2">
        <w:rPr>
          <w:rFonts w:ascii="Times New Roman" w:hAnsi="Times New Roman" w:cs="Times New Roman"/>
          <w:b/>
          <w:bCs/>
          <w:sz w:val="24"/>
          <w:szCs w:val="24"/>
        </w:rPr>
        <w:t xml:space="preserve"> </w:t>
      </w:r>
      <w:r w:rsidR="00761264" w:rsidRPr="00715F71">
        <w:rPr>
          <w:rFonts w:ascii="Times New Roman" w:hAnsi="Times New Roman" w:cs="Times New Roman"/>
          <w:b/>
          <w:bCs/>
          <w:sz w:val="24"/>
          <w:szCs w:val="24"/>
        </w:rPr>
        <w:t>Average Daily Gain (ADG) and Feed Conversion Ratio (FCR)</w:t>
      </w:r>
      <w:r w:rsidR="00CD1C80" w:rsidRPr="00715F71">
        <w:rPr>
          <w:rFonts w:ascii="Times New Roman" w:hAnsi="Times New Roman" w:cs="Times New Roman"/>
          <w:b/>
          <w:bCs/>
          <w:sz w:val="24"/>
          <w:szCs w:val="24"/>
        </w:rPr>
        <w:t xml:space="preserve"> </w:t>
      </w:r>
      <w:bookmarkEnd w:id="2"/>
    </w:p>
    <w:p w14:paraId="3A5037A3" w14:textId="67CB9EF2" w:rsidR="00761264" w:rsidRDefault="00761264" w:rsidP="0094608B">
      <w:pPr>
        <w:spacing w:line="360" w:lineRule="auto"/>
        <w:jc w:val="both"/>
        <w:rPr>
          <w:rFonts w:ascii="Times New Roman" w:hAnsi="Times New Roman" w:cs="Times New Roman"/>
          <w:sz w:val="24"/>
          <w:szCs w:val="24"/>
        </w:rPr>
      </w:pPr>
      <w:r w:rsidRPr="0094608B">
        <w:rPr>
          <w:rFonts w:ascii="Times New Roman" w:hAnsi="Times New Roman" w:cs="Times New Roman"/>
          <w:sz w:val="24"/>
          <w:szCs w:val="24"/>
        </w:rPr>
        <w:t xml:space="preserve">Final values and weekly evolutions </w:t>
      </w:r>
      <w:r w:rsidR="00715F71">
        <w:rPr>
          <w:rFonts w:ascii="Times New Roman" w:hAnsi="Times New Roman" w:cs="Times New Roman"/>
          <w:sz w:val="24"/>
          <w:szCs w:val="24"/>
        </w:rPr>
        <w:t xml:space="preserve">of </w:t>
      </w:r>
      <w:r w:rsidR="00715F71" w:rsidRPr="00715F71">
        <w:rPr>
          <w:rFonts w:ascii="Times New Roman" w:hAnsi="Times New Roman" w:cs="Times New Roman"/>
          <w:sz w:val="24"/>
          <w:szCs w:val="24"/>
        </w:rPr>
        <w:t xml:space="preserve">Average Daily Gain (ADG) and Feed Conversion Ratio (FCR) </w:t>
      </w:r>
      <w:r w:rsidRPr="0094608B">
        <w:rPr>
          <w:rFonts w:ascii="Times New Roman" w:hAnsi="Times New Roman" w:cs="Times New Roman"/>
          <w:sz w:val="24"/>
          <w:szCs w:val="24"/>
        </w:rPr>
        <w:t xml:space="preserve">did not differ significantly (Tables </w:t>
      </w:r>
      <w:r w:rsidR="009B2F2D">
        <w:rPr>
          <w:rFonts w:ascii="Times New Roman" w:hAnsi="Times New Roman" w:cs="Times New Roman"/>
          <w:sz w:val="24"/>
          <w:szCs w:val="24"/>
        </w:rPr>
        <w:t>4</w:t>
      </w:r>
      <w:r w:rsidRPr="0094608B">
        <w:rPr>
          <w:rFonts w:ascii="Times New Roman" w:hAnsi="Times New Roman" w:cs="Times New Roman"/>
          <w:sz w:val="24"/>
          <w:szCs w:val="24"/>
        </w:rPr>
        <w:t xml:space="preserve"> and </w:t>
      </w:r>
      <w:r w:rsidR="009B2F2D">
        <w:rPr>
          <w:rFonts w:ascii="Times New Roman" w:hAnsi="Times New Roman" w:cs="Times New Roman"/>
          <w:sz w:val="24"/>
          <w:szCs w:val="24"/>
        </w:rPr>
        <w:t>5</w:t>
      </w:r>
      <w:r w:rsidRPr="0094608B">
        <w:rPr>
          <w:rFonts w:ascii="Times New Roman" w:hAnsi="Times New Roman" w:cs="Times New Roman"/>
          <w:sz w:val="24"/>
          <w:szCs w:val="24"/>
        </w:rPr>
        <w:t>).</w:t>
      </w:r>
    </w:p>
    <w:p w14:paraId="5B2DF064" w14:textId="35ABFCBC" w:rsidR="00DF57BD" w:rsidRPr="00DF57BD" w:rsidRDefault="00DF57BD" w:rsidP="00F61107">
      <w:pPr>
        <w:pStyle w:val="Caption"/>
        <w:keepNext/>
        <w:spacing w:line="276" w:lineRule="auto"/>
        <w:rPr>
          <w:rFonts w:ascii="Times New Roman" w:hAnsi="Times New Roman" w:cs="Times New Roman"/>
          <w:i w:val="0"/>
          <w:iCs w:val="0"/>
          <w:color w:val="000000"/>
          <w:sz w:val="24"/>
          <w:szCs w:val="24"/>
        </w:rPr>
      </w:pPr>
      <w:r w:rsidRPr="00DF57BD">
        <w:rPr>
          <w:rFonts w:ascii="Times New Roman" w:hAnsi="Times New Roman" w:cs="Times New Roman"/>
          <w:b/>
          <w:bCs/>
          <w:i w:val="0"/>
          <w:iCs w:val="0"/>
          <w:color w:val="000000"/>
          <w:sz w:val="24"/>
          <w:szCs w:val="24"/>
        </w:rPr>
        <w:t xml:space="preserve">Table </w:t>
      </w:r>
      <w:r w:rsidR="000556BF">
        <w:rPr>
          <w:rFonts w:ascii="Times New Roman" w:hAnsi="Times New Roman" w:cs="Times New Roman"/>
          <w:b/>
          <w:bCs/>
          <w:i w:val="0"/>
          <w:iCs w:val="0"/>
          <w:color w:val="000000"/>
          <w:sz w:val="24"/>
          <w:szCs w:val="24"/>
        </w:rPr>
        <w:t>4</w:t>
      </w:r>
      <w:r>
        <w:rPr>
          <w:rFonts w:ascii="Times New Roman" w:hAnsi="Times New Roman" w:cs="Times New Roman"/>
          <w:b/>
          <w:bCs/>
          <w:i w:val="0"/>
          <w:iCs w:val="0"/>
          <w:color w:val="000000"/>
          <w:sz w:val="24"/>
          <w:szCs w:val="24"/>
        </w:rPr>
        <w:t xml:space="preserve"> </w:t>
      </w:r>
      <w:r w:rsidRPr="00DF57BD">
        <w:rPr>
          <w:rFonts w:ascii="Times New Roman" w:hAnsi="Times New Roman" w:cs="Times New Roman"/>
          <w:b/>
          <w:bCs/>
          <w:i w:val="0"/>
          <w:iCs w:val="0"/>
          <w:color w:val="000000"/>
          <w:sz w:val="24"/>
          <w:szCs w:val="24"/>
        </w:rPr>
        <w:t>: Evolution of average daily earnings by age</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121"/>
        <w:gridCol w:w="893"/>
        <w:gridCol w:w="58"/>
        <w:gridCol w:w="734"/>
        <w:gridCol w:w="935"/>
        <w:gridCol w:w="893"/>
        <w:gridCol w:w="898"/>
        <w:gridCol w:w="897"/>
        <w:gridCol w:w="893"/>
        <w:gridCol w:w="897"/>
        <w:gridCol w:w="853"/>
      </w:tblGrid>
      <w:tr w:rsidR="00DF57BD" w:rsidRPr="00F65868" w14:paraId="688D138B" w14:textId="77777777" w:rsidTr="00DF57BD">
        <w:tc>
          <w:tcPr>
            <w:tcW w:w="1121" w:type="dxa"/>
            <w:vMerge w:val="restart"/>
            <w:tcBorders>
              <w:top w:val="single" w:sz="4" w:space="0" w:color="auto"/>
              <w:left w:val="nil"/>
            </w:tcBorders>
            <w:vAlign w:val="center"/>
          </w:tcPr>
          <w:p w14:paraId="0C6C1861" w14:textId="77777777" w:rsidR="00DF57BD" w:rsidRPr="00F65868" w:rsidRDefault="00DF57BD" w:rsidP="00F61107">
            <w:pPr>
              <w:spacing w:after="0" w:line="276" w:lineRule="auto"/>
              <w:jc w:val="center"/>
              <w:rPr>
                <w:rFonts w:ascii="Times New Roman" w:hAnsi="Times New Roman" w:cs="Times New Roman"/>
                <w:b/>
                <w:bCs/>
                <w:sz w:val="20"/>
                <w:szCs w:val="20"/>
              </w:rPr>
            </w:pPr>
            <w:r w:rsidRPr="00F65868">
              <w:rPr>
                <w:rFonts w:ascii="Times New Roman" w:hAnsi="Times New Roman" w:cs="Times New Roman"/>
                <w:b/>
                <w:bCs/>
                <w:sz w:val="20"/>
                <w:szCs w:val="20"/>
              </w:rPr>
              <w:t xml:space="preserve">AGE </w:t>
            </w:r>
            <w:r>
              <w:rPr>
                <w:rFonts w:ascii="Times New Roman" w:hAnsi="Times New Roman" w:cs="Times New Roman"/>
                <w:b/>
                <w:bCs/>
                <w:sz w:val="20"/>
                <w:szCs w:val="20"/>
              </w:rPr>
              <w:t>(Days)</w:t>
            </w:r>
          </w:p>
        </w:tc>
        <w:tc>
          <w:tcPr>
            <w:tcW w:w="951" w:type="dxa"/>
            <w:gridSpan w:val="2"/>
            <w:tcBorders>
              <w:top w:val="single" w:sz="4" w:space="0" w:color="auto"/>
            </w:tcBorders>
          </w:tcPr>
          <w:p w14:paraId="29EFF1DE" w14:textId="77777777" w:rsidR="00DF57BD" w:rsidRPr="00F65868" w:rsidRDefault="00DF57BD" w:rsidP="00F61107">
            <w:pPr>
              <w:spacing w:after="0" w:line="276" w:lineRule="auto"/>
              <w:jc w:val="center"/>
              <w:rPr>
                <w:rFonts w:ascii="Times New Roman" w:hAnsi="Times New Roman" w:cs="Times New Roman"/>
                <w:color w:val="000000"/>
                <w:sz w:val="24"/>
                <w:szCs w:val="24"/>
              </w:rPr>
            </w:pPr>
          </w:p>
        </w:tc>
        <w:tc>
          <w:tcPr>
            <w:tcW w:w="6147" w:type="dxa"/>
            <w:gridSpan w:val="7"/>
            <w:tcBorders>
              <w:top w:val="single" w:sz="4" w:space="0" w:color="auto"/>
              <w:bottom w:val="single" w:sz="4" w:space="0" w:color="auto"/>
            </w:tcBorders>
            <w:vAlign w:val="center"/>
          </w:tcPr>
          <w:p w14:paraId="751EA710" w14:textId="77777777" w:rsidR="00DF57BD" w:rsidRPr="00E014BF" w:rsidRDefault="00DF57BD" w:rsidP="00F61107">
            <w:pPr>
              <w:spacing w:after="0" w:line="276" w:lineRule="auto"/>
              <w:jc w:val="center"/>
              <w:rPr>
                <w:rFonts w:ascii="Times New Roman" w:hAnsi="Times New Roman" w:cs="Times New Roman"/>
                <w:b/>
                <w:bCs/>
                <w:sz w:val="24"/>
                <w:szCs w:val="24"/>
              </w:rPr>
            </w:pPr>
            <w:r w:rsidRPr="00A40C7D">
              <w:rPr>
                <w:rFonts w:ascii="Times New Roman" w:hAnsi="Times New Roman" w:cs="Times New Roman"/>
                <w:b/>
                <w:bCs/>
                <w:color w:val="000000"/>
                <w:sz w:val="24"/>
                <w:szCs w:val="24"/>
              </w:rPr>
              <w:t>AVERAGE DAILY GAIN (g/day)</w:t>
            </w:r>
          </w:p>
        </w:tc>
        <w:tc>
          <w:tcPr>
            <w:tcW w:w="853" w:type="dxa"/>
            <w:vMerge w:val="restart"/>
            <w:tcBorders>
              <w:top w:val="single" w:sz="4" w:space="0" w:color="auto"/>
              <w:right w:val="nil"/>
            </w:tcBorders>
            <w:vAlign w:val="center"/>
          </w:tcPr>
          <w:p w14:paraId="33FC13B7" w14:textId="77777777" w:rsidR="00DF57BD" w:rsidRPr="00F65868" w:rsidRDefault="00DF57BD" w:rsidP="00F61107">
            <w:pPr>
              <w:spacing w:after="0" w:line="276" w:lineRule="auto"/>
              <w:jc w:val="center"/>
              <w:rPr>
                <w:rFonts w:ascii="Times New Roman" w:hAnsi="Times New Roman" w:cs="Times New Roman"/>
                <w:b/>
                <w:bCs/>
                <w:sz w:val="20"/>
                <w:szCs w:val="20"/>
              </w:rPr>
            </w:pPr>
            <w:r w:rsidRPr="00F65868">
              <w:rPr>
                <w:rFonts w:ascii="Times New Roman" w:hAnsi="Times New Roman" w:cs="Times New Roman"/>
                <w:b/>
                <w:bCs/>
                <w:sz w:val="20"/>
                <w:szCs w:val="20"/>
              </w:rPr>
              <w:t>P- value</w:t>
            </w:r>
          </w:p>
        </w:tc>
      </w:tr>
      <w:tr w:rsidR="00DF57BD" w:rsidRPr="00F65868" w14:paraId="23C7D138" w14:textId="77777777" w:rsidTr="00DF57BD">
        <w:tc>
          <w:tcPr>
            <w:tcW w:w="1121" w:type="dxa"/>
            <w:vMerge/>
            <w:tcBorders>
              <w:left w:val="nil"/>
              <w:bottom w:val="single" w:sz="4" w:space="0" w:color="auto"/>
            </w:tcBorders>
          </w:tcPr>
          <w:p w14:paraId="0733A0F4" w14:textId="77777777" w:rsidR="00DF57BD" w:rsidRPr="00F65868" w:rsidRDefault="00DF57BD" w:rsidP="00F61107">
            <w:pPr>
              <w:spacing w:after="0" w:line="276" w:lineRule="auto"/>
              <w:rPr>
                <w:rFonts w:ascii="Times New Roman" w:hAnsi="Times New Roman" w:cs="Times New Roman"/>
                <w:b/>
                <w:bCs/>
                <w:sz w:val="20"/>
                <w:szCs w:val="20"/>
              </w:rPr>
            </w:pPr>
          </w:p>
        </w:tc>
        <w:tc>
          <w:tcPr>
            <w:tcW w:w="893" w:type="dxa"/>
            <w:tcBorders>
              <w:top w:val="single" w:sz="4" w:space="0" w:color="auto"/>
              <w:bottom w:val="single" w:sz="4" w:space="0" w:color="auto"/>
            </w:tcBorders>
          </w:tcPr>
          <w:p w14:paraId="62B261DE" w14:textId="77777777" w:rsidR="00DF57BD" w:rsidRPr="00F65868" w:rsidRDefault="00DF57BD" w:rsidP="00F61107">
            <w:pPr>
              <w:spacing w:after="0" w:line="276" w:lineRule="auto"/>
              <w:jc w:val="center"/>
              <w:rPr>
                <w:rFonts w:ascii="Times New Roman" w:hAnsi="Times New Roman" w:cs="Times New Roman"/>
                <w:b/>
                <w:bCs/>
                <w:sz w:val="20"/>
                <w:szCs w:val="20"/>
              </w:rPr>
            </w:pPr>
            <w:r>
              <w:rPr>
                <w:rFonts w:ascii="Times New Roman" w:hAnsi="Times New Roman" w:cs="Times New Roman"/>
                <w:b/>
                <w:bCs/>
                <w:sz w:val="20"/>
                <w:szCs w:val="20"/>
              </w:rPr>
              <w:t>R0</w:t>
            </w:r>
          </w:p>
        </w:tc>
        <w:tc>
          <w:tcPr>
            <w:tcW w:w="792" w:type="dxa"/>
            <w:gridSpan w:val="2"/>
            <w:tcBorders>
              <w:top w:val="single" w:sz="4" w:space="0" w:color="auto"/>
              <w:bottom w:val="single" w:sz="4" w:space="0" w:color="auto"/>
            </w:tcBorders>
          </w:tcPr>
          <w:p w14:paraId="70616873" w14:textId="77777777" w:rsidR="00DF57BD" w:rsidRPr="00F65868" w:rsidRDefault="00DF57BD" w:rsidP="00F61107">
            <w:pPr>
              <w:spacing w:after="0" w:line="276" w:lineRule="auto"/>
              <w:jc w:val="center"/>
              <w:rPr>
                <w:rFonts w:ascii="Times New Roman" w:hAnsi="Times New Roman" w:cs="Times New Roman"/>
                <w:b/>
                <w:bCs/>
                <w:sz w:val="20"/>
                <w:szCs w:val="20"/>
              </w:rPr>
            </w:pPr>
            <w:r>
              <w:rPr>
                <w:rFonts w:ascii="Times New Roman" w:hAnsi="Times New Roman" w:cs="Times New Roman"/>
                <w:b/>
                <w:bCs/>
                <w:sz w:val="20"/>
                <w:szCs w:val="20"/>
              </w:rPr>
              <w:t>R1</w:t>
            </w:r>
          </w:p>
        </w:tc>
        <w:tc>
          <w:tcPr>
            <w:tcW w:w="935" w:type="dxa"/>
            <w:tcBorders>
              <w:top w:val="single" w:sz="4" w:space="0" w:color="auto"/>
              <w:bottom w:val="single" w:sz="4" w:space="0" w:color="auto"/>
            </w:tcBorders>
          </w:tcPr>
          <w:p w14:paraId="63F0E5B5" w14:textId="77777777" w:rsidR="00DF57BD" w:rsidRPr="00F65868" w:rsidRDefault="00DF57BD" w:rsidP="00F61107">
            <w:pPr>
              <w:spacing w:after="0" w:line="276" w:lineRule="auto"/>
              <w:jc w:val="center"/>
              <w:rPr>
                <w:rFonts w:ascii="Times New Roman" w:hAnsi="Times New Roman" w:cs="Times New Roman"/>
                <w:b/>
                <w:bCs/>
                <w:sz w:val="20"/>
                <w:szCs w:val="20"/>
              </w:rPr>
            </w:pPr>
            <w:r>
              <w:rPr>
                <w:rFonts w:ascii="Times New Roman" w:hAnsi="Times New Roman" w:cs="Times New Roman"/>
                <w:b/>
                <w:bCs/>
                <w:sz w:val="20"/>
                <w:szCs w:val="20"/>
              </w:rPr>
              <w:t>R2</w:t>
            </w:r>
          </w:p>
        </w:tc>
        <w:tc>
          <w:tcPr>
            <w:tcW w:w="893" w:type="dxa"/>
            <w:tcBorders>
              <w:top w:val="single" w:sz="4" w:space="0" w:color="auto"/>
              <w:bottom w:val="single" w:sz="4" w:space="0" w:color="auto"/>
            </w:tcBorders>
          </w:tcPr>
          <w:p w14:paraId="2BA93A2E" w14:textId="77777777" w:rsidR="00DF57BD" w:rsidRPr="00F65868" w:rsidRDefault="00DF57BD" w:rsidP="00F61107">
            <w:pPr>
              <w:spacing w:after="0" w:line="276" w:lineRule="auto"/>
              <w:jc w:val="center"/>
              <w:rPr>
                <w:rFonts w:ascii="Times New Roman" w:hAnsi="Times New Roman" w:cs="Times New Roman"/>
                <w:b/>
                <w:bCs/>
                <w:sz w:val="20"/>
                <w:szCs w:val="20"/>
              </w:rPr>
            </w:pPr>
            <w:r>
              <w:rPr>
                <w:rFonts w:ascii="Times New Roman" w:hAnsi="Times New Roman" w:cs="Times New Roman"/>
                <w:b/>
                <w:bCs/>
                <w:sz w:val="20"/>
                <w:szCs w:val="20"/>
              </w:rPr>
              <w:t>R3</w:t>
            </w:r>
          </w:p>
        </w:tc>
        <w:tc>
          <w:tcPr>
            <w:tcW w:w="898" w:type="dxa"/>
            <w:tcBorders>
              <w:top w:val="single" w:sz="4" w:space="0" w:color="auto"/>
              <w:bottom w:val="single" w:sz="4" w:space="0" w:color="auto"/>
            </w:tcBorders>
          </w:tcPr>
          <w:p w14:paraId="1629BFFE" w14:textId="77777777" w:rsidR="00DF57BD" w:rsidRPr="00F65868" w:rsidRDefault="00DF57BD" w:rsidP="00F61107">
            <w:pPr>
              <w:spacing w:after="0" w:line="276" w:lineRule="auto"/>
              <w:jc w:val="center"/>
              <w:rPr>
                <w:rFonts w:ascii="Times New Roman" w:hAnsi="Times New Roman" w:cs="Times New Roman"/>
                <w:b/>
                <w:bCs/>
                <w:sz w:val="20"/>
                <w:szCs w:val="20"/>
              </w:rPr>
            </w:pPr>
            <w:r>
              <w:rPr>
                <w:rFonts w:ascii="Times New Roman" w:hAnsi="Times New Roman" w:cs="Times New Roman"/>
                <w:b/>
                <w:bCs/>
                <w:sz w:val="20"/>
                <w:szCs w:val="20"/>
              </w:rPr>
              <w:t>R4</w:t>
            </w:r>
          </w:p>
        </w:tc>
        <w:tc>
          <w:tcPr>
            <w:tcW w:w="897" w:type="dxa"/>
            <w:tcBorders>
              <w:top w:val="single" w:sz="4" w:space="0" w:color="auto"/>
              <w:bottom w:val="single" w:sz="4" w:space="0" w:color="auto"/>
            </w:tcBorders>
          </w:tcPr>
          <w:p w14:paraId="5AB73F79" w14:textId="77777777" w:rsidR="00DF57BD" w:rsidRPr="00F65868" w:rsidRDefault="00DF57BD" w:rsidP="00F61107">
            <w:pPr>
              <w:spacing w:after="0" w:line="276" w:lineRule="auto"/>
              <w:jc w:val="center"/>
              <w:rPr>
                <w:rFonts w:ascii="Times New Roman" w:hAnsi="Times New Roman" w:cs="Times New Roman"/>
                <w:b/>
                <w:bCs/>
                <w:sz w:val="20"/>
                <w:szCs w:val="20"/>
              </w:rPr>
            </w:pPr>
            <w:r>
              <w:rPr>
                <w:rFonts w:ascii="Times New Roman" w:hAnsi="Times New Roman" w:cs="Times New Roman"/>
                <w:b/>
                <w:bCs/>
                <w:sz w:val="20"/>
                <w:szCs w:val="20"/>
              </w:rPr>
              <w:t>R5</w:t>
            </w:r>
          </w:p>
        </w:tc>
        <w:tc>
          <w:tcPr>
            <w:tcW w:w="893" w:type="dxa"/>
            <w:tcBorders>
              <w:top w:val="single" w:sz="4" w:space="0" w:color="auto"/>
              <w:bottom w:val="single" w:sz="4" w:space="0" w:color="auto"/>
            </w:tcBorders>
          </w:tcPr>
          <w:p w14:paraId="430AFABF" w14:textId="77777777" w:rsidR="00DF57BD" w:rsidRPr="00F65868" w:rsidRDefault="00DF57BD" w:rsidP="00F61107">
            <w:pPr>
              <w:spacing w:after="0" w:line="276" w:lineRule="auto"/>
              <w:jc w:val="center"/>
              <w:rPr>
                <w:rFonts w:ascii="Times New Roman" w:hAnsi="Times New Roman" w:cs="Times New Roman"/>
                <w:b/>
                <w:bCs/>
                <w:sz w:val="20"/>
                <w:szCs w:val="20"/>
              </w:rPr>
            </w:pPr>
            <w:r>
              <w:rPr>
                <w:rFonts w:ascii="Times New Roman" w:hAnsi="Times New Roman" w:cs="Times New Roman"/>
                <w:b/>
                <w:bCs/>
                <w:sz w:val="20"/>
                <w:szCs w:val="20"/>
              </w:rPr>
              <w:t>R6</w:t>
            </w:r>
          </w:p>
        </w:tc>
        <w:tc>
          <w:tcPr>
            <w:tcW w:w="897" w:type="dxa"/>
            <w:tcBorders>
              <w:top w:val="single" w:sz="4" w:space="0" w:color="auto"/>
              <w:bottom w:val="single" w:sz="4" w:space="0" w:color="auto"/>
            </w:tcBorders>
          </w:tcPr>
          <w:p w14:paraId="1742398C" w14:textId="77777777" w:rsidR="00DF57BD" w:rsidRPr="00F65868" w:rsidRDefault="00DF57BD" w:rsidP="00F61107">
            <w:pPr>
              <w:spacing w:after="0" w:line="276" w:lineRule="auto"/>
              <w:jc w:val="center"/>
              <w:rPr>
                <w:rFonts w:ascii="Times New Roman" w:hAnsi="Times New Roman" w:cs="Times New Roman"/>
                <w:b/>
                <w:bCs/>
                <w:sz w:val="20"/>
                <w:szCs w:val="20"/>
              </w:rPr>
            </w:pPr>
            <w:r>
              <w:rPr>
                <w:rFonts w:ascii="Times New Roman" w:hAnsi="Times New Roman" w:cs="Times New Roman"/>
                <w:b/>
                <w:bCs/>
                <w:sz w:val="20"/>
                <w:szCs w:val="20"/>
              </w:rPr>
              <w:t>R7</w:t>
            </w:r>
          </w:p>
        </w:tc>
        <w:tc>
          <w:tcPr>
            <w:tcW w:w="853" w:type="dxa"/>
            <w:vMerge/>
            <w:tcBorders>
              <w:bottom w:val="single" w:sz="4" w:space="0" w:color="auto"/>
              <w:right w:val="nil"/>
            </w:tcBorders>
          </w:tcPr>
          <w:p w14:paraId="62A66043" w14:textId="77777777" w:rsidR="00DF57BD" w:rsidRPr="00F65868" w:rsidRDefault="00DF57BD" w:rsidP="00F61107">
            <w:pPr>
              <w:spacing w:after="0" w:line="276" w:lineRule="auto"/>
              <w:rPr>
                <w:rFonts w:ascii="Times New Roman" w:hAnsi="Times New Roman" w:cs="Times New Roman"/>
                <w:b/>
                <w:bCs/>
                <w:sz w:val="20"/>
                <w:szCs w:val="20"/>
              </w:rPr>
            </w:pPr>
          </w:p>
        </w:tc>
      </w:tr>
      <w:tr w:rsidR="00DF57BD" w:rsidRPr="00F65868" w14:paraId="63DC5492" w14:textId="77777777" w:rsidTr="00DF57BD">
        <w:tc>
          <w:tcPr>
            <w:tcW w:w="1121" w:type="dxa"/>
            <w:tcBorders>
              <w:top w:val="single" w:sz="4" w:space="0" w:color="auto"/>
              <w:left w:val="nil"/>
            </w:tcBorders>
            <w:vAlign w:val="center"/>
          </w:tcPr>
          <w:p w14:paraId="43B213E1" w14:textId="1C47F33E" w:rsidR="00DF57BD" w:rsidRPr="00F65868" w:rsidRDefault="00E3354D" w:rsidP="00F61107">
            <w:pPr>
              <w:spacing w:after="0" w:line="276" w:lineRule="auto"/>
              <w:jc w:val="center"/>
              <w:rPr>
                <w:rFonts w:ascii="Times New Roman" w:hAnsi="Times New Roman" w:cs="Times New Roman"/>
                <w:b/>
                <w:bCs/>
                <w:sz w:val="20"/>
                <w:szCs w:val="20"/>
              </w:rPr>
            </w:pPr>
            <w:r>
              <w:rPr>
                <w:rFonts w:ascii="Times New Roman" w:hAnsi="Times New Roman" w:cs="Times New Roman"/>
                <w:b/>
                <w:bCs/>
                <w:sz w:val="20"/>
                <w:szCs w:val="20"/>
              </w:rPr>
              <w:t>D</w:t>
            </w:r>
            <w:r w:rsidR="00DF57BD">
              <w:rPr>
                <w:rFonts w:ascii="Times New Roman" w:hAnsi="Times New Roman" w:cs="Times New Roman"/>
                <w:b/>
                <w:bCs/>
                <w:sz w:val="20"/>
                <w:szCs w:val="20"/>
              </w:rPr>
              <w:t>14</w:t>
            </w:r>
          </w:p>
        </w:tc>
        <w:tc>
          <w:tcPr>
            <w:tcW w:w="893" w:type="dxa"/>
            <w:tcBorders>
              <w:top w:val="single" w:sz="4" w:space="0" w:color="auto"/>
            </w:tcBorders>
          </w:tcPr>
          <w:p w14:paraId="21B183F8" w14:textId="11268E5E" w:rsidR="00DF57BD" w:rsidRPr="00F65868" w:rsidRDefault="00DF57BD" w:rsidP="00F61107">
            <w:pPr>
              <w:spacing w:after="0" w:line="276" w:lineRule="auto"/>
              <w:rPr>
                <w:rFonts w:ascii="Times New Roman" w:hAnsi="Times New Roman" w:cs="Times New Roman"/>
                <w:b/>
                <w:bCs/>
                <w:sz w:val="20"/>
                <w:szCs w:val="20"/>
                <w:vertAlign w:val="superscript"/>
              </w:rPr>
            </w:pPr>
            <w:r w:rsidRPr="00F65868">
              <w:rPr>
                <w:rFonts w:ascii="Times New Roman" w:hAnsi="Times New Roman" w:cs="Times New Roman"/>
                <w:b/>
                <w:bCs/>
                <w:sz w:val="20"/>
                <w:szCs w:val="20"/>
              </w:rPr>
              <w:t>31.</w:t>
            </w:r>
            <w:r>
              <w:rPr>
                <w:rFonts w:ascii="Times New Roman" w:hAnsi="Times New Roman" w:cs="Times New Roman"/>
                <w:b/>
                <w:bCs/>
                <w:sz w:val="20"/>
                <w:szCs w:val="20"/>
              </w:rPr>
              <w:t>71</w:t>
            </w:r>
            <w:r w:rsidRPr="00F65868">
              <w:t>± 3</w:t>
            </w:r>
            <w:r w:rsidR="00E3354D">
              <w:t>.</w:t>
            </w:r>
            <w:r>
              <w:t>7</w:t>
            </w:r>
            <w:r w:rsidRPr="00F65868">
              <w:t>8</w:t>
            </w:r>
            <w:r w:rsidRPr="00F65868">
              <w:rPr>
                <w:vertAlign w:val="superscript"/>
              </w:rPr>
              <w:t>a</w:t>
            </w:r>
          </w:p>
        </w:tc>
        <w:tc>
          <w:tcPr>
            <w:tcW w:w="792" w:type="dxa"/>
            <w:gridSpan w:val="2"/>
            <w:tcBorders>
              <w:top w:val="single" w:sz="4" w:space="0" w:color="auto"/>
            </w:tcBorders>
          </w:tcPr>
          <w:p w14:paraId="322083C8" w14:textId="0A71609F" w:rsidR="00DF57BD" w:rsidRPr="00F65868" w:rsidRDefault="00DF57BD" w:rsidP="00F61107">
            <w:pPr>
              <w:spacing w:after="0" w:line="276" w:lineRule="auto"/>
              <w:rPr>
                <w:rFonts w:ascii="Times New Roman" w:hAnsi="Times New Roman" w:cs="Times New Roman"/>
                <w:b/>
                <w:bCs/>
                <w:sz w:val="20"/>
                <w:szCs w:val="20"/>
              </w:rPr>
            </w:pPr>
            <w:r w:rsidRPr="00F65868">
              <w:rPr>
                <w:rFonts w:ascii="Times New Roman" w:hAnsi="Times New Roman" w:cs="Times New Roman"/>
                <w:b/>
                <w:bCs/>
                <w:sz w:val="20"/>
                <w:szCs w:val="20"/>
              </w:rPr>
              <w:t>31.62</w:t>
            </w:r>
            <w:r w:rsidRPr="00F65868">
              <w:t>± 3</w:t>
            </w:r>
            <w:r w:rsidR="00E3354D">
              <w:t>.</w:t>
            </w:r>
            <w:r w:rsidRPr="00F65868">
              <w:t>98</w:t>
            </w:r>
            <w:r w:rsidRPr="00F65868">
              <w:rPr>
                <w:vertAlign w:val="superscript"/>
              </w:rPr>
              <w:t>a</w:t>
            </w:r>
          </w:p>
        </w:tc>
        <w:tc>
          <w:tcPr>
            <w:tcW w:w="935" w:type="dxa"/>
            <w:tcBorders>
              <w:top w:val="single" w:sz="4" w:space="0" w:color="auto"/>
            </w:tcBorders>
          </w:tcPr>
          <w:p w14:paraId="246C5C76" w14:textId="75AE07E2" w:rsidR="00DF57BD" w:rsidRPr="00F65868" w:rsidRDefault="00DF57BD" w:rsidP="00F61107">
            <w:pPr>
              <w:spacing w:after="0" w:line="276" w:lineRule="auto"/>
              <w:rPr>
                <w:rFonts w:ascii="Times New Roman" w:hAnsi="Times New Roman" w:cs="Times New Roman"/>
                <w:b/>
                <w:bCs/>
                <w:sz w:val="20"/>
                <w:szCs w:val="20"/>
                <w:vertAlign w:val="superscript"/>
              </w:rPr>
            </w:pPr>
            <w:r w:rsidRPr="00F65868">
              <w:rPr>
                <w:rFonts w:ascii="Times New Roman" w:hAnsi="Times New Roman" w:cs="Times New Roman"/>
                <w:b/>
                <w:bCs/>
                <w:sz w:val="20"/>
                <w:szCs w:val="20"/>
              </w:rPr>
              <w:t>31.11</w:t>
            </w:r>
            <w:r w:rsidRPr="00F65868">
              <w:t>± 3</w:t>
            </w:r>
            <w:r w:rsidR="00E3354D">
              <w:t>.</w:t>
            </w:r>
            <w:r w:rsidRPr="00F65868">
              <w:t>03</w:t>
            </w:r>
            <w:r w:rsidRPr="00F65868">
              <w:rPr>
                <w:vertAlign w:val="superscript"/>
              </w:rPr>
              <w:t>a</w:t>
            </w:r>
          </w:p>
        </w:tc>
        <w:tc>
          <w:tcPr>
            <w:tcW w:w="893" w:type="dxa"/>
            <w:tcBorders>
              <w:top w:val="single" w:sz="4" w:space="0" w:color="auto"/>
            </w:tcBorders>
          </w:tcPr>
          <w:p w14:paraId="6C23D54F" w14:textId="635828EB" w:rsidR="00DF57BD" w:rsidRPr="00F65868" w:rsidRDefault="00DF57BD" w:rsidP="00F61107">
            <w:pPr>
              <w:spacing w:after="0" w:line="276" w:lineRule="auto"/>
              <w:rPr>
                <w:rFonts w:ascii="Times New Roman" w:hAnsi="Times New Roman" w:cs="Times New Roman"/>
                <w:b/>
                <w:bCs/>
                <w:sz w:val="20"/>
                <w:szCs w:val="20"/>
                <w:vertAlign w:val="superscript"/>
              </w:rPr>
            </w:pPr>
            <w:r w:rsidRPr="00F65868">
              <w:rPr>
                <w:rFonts w:ascii="Times New Roman" w:hAnsi="Times New Roman" w:cs="Times New Roman"/>
                <w:b/>
                <w:bCs/>
                <w:sz w:val="20"/>
                <w:szCs w:val="20"/>
              </w:rPr>
              <w:t>31.62</w:t>
            </w:r>
            <w:r w:rsidRPr="00F65868">
              <w:t>± 3</w:t>
            </w:r>
            <w:r w:rsidR="00E3354D">
              <w:t>.</w:t>
            </w:r>
            <w:r w:rsidRPr="00F65868">
              <w:t>71</w:t>
            </w:r>
            <w:r w:rsidRPr="00F65868">
              <w:rPr>
                <w:vertAlign w:val="superscript"/>
              </w:rPr>
              <w:t>a</w:t>
            </w:r>
          </w:p>
        </w:tc>
        <w:tc>
          <w:tcPr>
            <w:tcW w:w="898" w:type="dxa"/>
            <w:tcBorders>
              <w:top w:val="single" w:sz="4" w:space="0" w:color="auto"/>
            </w:tcBorders>
          </w:tcPr>
          <w:p w14:paraId="35BB2B9D" w14:textId="757427DD" w:rsidR="00DF57BD" w:rsidRPr="00F65868" w:rsidRDefault="00DF57BD" w:rsidP="00F61107">
            <w:pPr>
              <w:spacing w:after="0" w:line="276" w:lineRule="auto"/>
              <w:rPr>
                <w:rFonts w:ascii="Times New Roman" w:hAnsi="Times New Roman" w:cs="Times New Roman"/>
                <w:b/>
                <w:bCs/>
                <w:sz w:val="20"/>
                <w:szCs w:val="20"/>
                <w:vertAlign w:val="superscript"/>
              </w:rPr>
            </w:pPr>
            <w:r w:rsidRPr="00F65868">
              <w:rPr>
                <w:rFonts w:ascii="Times New Roman" w:hAnsi="Times New Roman" w:cs="Times New Roman"/>
                <w:b/>
                <w:bCs/>
                <w:sz w:val="20"/>
                <w:szCs w:val="20"/>
              </w:rPr>
              <w:t>32.69</w:t>
            </w:r>
            <w:r w:rsidRPr="00F65868">
              <w:t>± 2</w:t>
            </w:r>
            <w:r w:rsidR="00E3354D">
              <w:t>.</w:t>
            </w:r>
            <w:r w:rsidRPr="00F65868">
              <w:t>77</w:t>
            </w:r>
            <w:r w:rsidRPr="00F65868">
              <w:rPr>
                <w:vertAlign w:val="superscript"/>
              </w:rPr>
              <w:t>a</w:t>
            </w:r>
          </w:p>
        </w:tc>
        <w:tc>
          <w:tcPr>
            <w:tcW w:w="897" w:type="dxa"/>
            <w:tcBorders>
              <w:top w:val="single" w:sz="4" w:space="0" w:color="auto"/>
            </w:tcBorders>
          </w:tcPr>
          <w:p w14:paraId="6884FFDF" w14:textId="40EFAEAD" w:rsidR="00DF57BD" w:rsidRPr="00F65868" w:rsidRDefault="00DF57BD" w:rsidP="00F61107">
            <w:pPr>
              <w:spacing w:after="0" w:line="276" w:lineRule="auto"/>
              <w:rPr>
                <w:rFonts w:ascii="Times New Roman" w:hAnsi="Times New Roman" w:cs="Times New Roman"/>
                <w:b/>
                <w:bCs/>
                <w:sz w:val="20"/>
                <w:szCs w:val="20"/>
                <w:vertAlign w:val="superscript"/>
              </w:rPr>
            </w:pPr>
            <w:r w:rsidRPr="00F65868">
              <w:rPr>
                <w:rFonts w:ascii="Times New Roman" w:hAnsi="Times New Roman" w:cs="Times New Roman"/>
                <w:b/>
                <w:bCs/>
                <w:sz w:val="20"/>
                <w:szCs w:val="20"/>
              </w:rPr>
              <w:t>33.20</w:t>
            </w:r>
            <w:r w:rsidRPr="00F65868">
              <w:t>± 2</w:t>
            </w:r>
            <w:r w:rsidR="00E3354D">
              <w:t>.</w:t>
            </w:r>
            <w:r w:rsidRPr="00F65868">
              <w:t>78</w:t>
            </w:r>
            <w:r w:rsidRPr="00F65868">
              <w:rPr>
                <w:vertAlign w:val="superscript"/>
              </w:rPr>
              <w:t>a</w:t>
            </w:r>
          </w:p>
        </w:tc>
        <w:tc>
          <w:tcPr>
            <w:tcW w:w="893" w:type="dxa"/>
            <w:tcBorders>
              <w:top w:val="single" w:sz="4" w:space="0" w:color="auto"/>
            </w:tcBorders>
          </w:tcPr>
          <w:p w14:paraId="5159060C" w14:textId="763188E1" w:rsidR="00DF57BD" w:rsidRPr="00F65868" w:rsidRDefault="00DF57BD" w:rsidP="00F61107">
            <w:pPr>
              <w:spacing w:after="0" w:line="276" w:lineRule="auto"/>
              <w:rPr>
                <w:rFonts w:ascii="Times New Roman" w:hAnsi="Times New Roman" w:cs="Times New Roman"/>
                <w:b/>
                <w:bCs/>
                <w:sz w:val="20"/>
                <w:szCs w:val="20"/>
                <w:vertAlign w:val="superscript"/>
              </w:rPr>
            </w:pPr>
            <w:r w:rsidRPr="00F65868">
              <w:rPr>
                <w:rFonts w:ascii="Times New Roman" w:hAnsi="Times New Roman" w:cs="Times New Roman"/>
                <w:b/>
                <w:bCs/>
                <w:sz w:val="20"/>
                <w:szCs w:val="20"/>
              </w:rPr>
              <w:t>31.13</w:t>
            </w:r>
            <w:r w:rsidRPr="00F65868">
              <w:t>±   3</w:t>
            </w:r>
            <w:r w:rsidR="00E3354D">
              <w:t>.</w:t>
            </w:r>
            <w:r w:rsidRPr="00F65868">
              <w:t>4</w:t>
            </w:r>
            <w:r w:rsidRPr="00F65868">
              <w:rPr>
                <w:vertAlign w:val="superscript"/>
              </w:rPr>
              <w:t>a</w:t>
            </w:r>
          </w:p>
        </w:tc>
        <w:tc>
          <w:tcPr>
            <w:tcW w:w="897" w:type="dxa"/>
            <w:tcBorders>
              <w:top w:val="single" w:sz="4" w:space="0" w:color="auto"/>
            </w:tcBorders>
          </w:tcPr>
          <w:p w14:paraId="5F49D3BF" w14:textId="6A8750F3" w:rsidR="00DF57BD" w:rsidRPr="00F65868" w:rsidRDefault="00DF57BD" w:rsidP="00F61107">
            <w:pPr>
              <w:spacing w:after="0" w:line="276" w:lineRule="auto"/>
              <w:rPr>
                <w:rFonts w:ascii="Times New Roman" w:hAnsi="Times New Roman" w:cs="Times New Roman"/>
                <w:b/>
                <w:bCs/>
                <w:sz w:val="20"/>
                <w:szCs w:val="20"/>
                <w:vertAlign w:val="superscript"/>
              </w:rPr>
            </w:pPr>
            <w:r w:rsidRPr="00F65868">
              <w:rPr>
                <w:rFonts w:ascii="Times New Roman" w:hAnsi="Times New Roman" w:cs="Times New Roman"/>
                <w:b/>
                <w:bCs/>
                <w:sz w:val="20"/>
                <w:szCs w:val="20"/>
              </w:rPr>
              <w:t>31.13</w:t>
            </w:r>
            <w:r w:rsidRPr="00F65868">
              <w:t>± 3</w:t>
            </w:r>
            <w:r w:rsidR="00E3354D">
              <w:t>.</w:t>
            </w:r>
            <w:r w:rsidRPr="00F65868">
              <w:t>39</w:t>
            </w:r>
            <w:r w:rsidRPr="00F65868">
              <w:rPr>
                <w:vertAlign w:val="superscript"/>
              </w:rPr>
              <w:t>a</w:t>
            </w:r>
          </w:p>
        </w:tc>
        <w:tc>
          <w:tcPr>
            <w:tcW w:w="853" w:type="dxa"/>
            <w:tcBorders>
              <w:top w:val="single" w:sz="4" w:space="0" w:color="auto"/>
              <w:right w:val="nil"/>
            </w:tcBorders>
          </w:tcPr>
          <w:p w14:paraId="2E4D3AFA" w14:textId="2FC9244C" w:rsidR="00DF57BD" w:rsidRPr="00F65868" w:rsidRDefault="00DF57BD" w:rsidP="00F61107">
            <w:pPr>
              <w:spacing w:after="0" w:line="276" w:lineRule="auto"/>
              <w:rPr>
                <w:rFonts w:ascii="Times New Roman" w:hAnsi="Times New Roman" w:cs="Times New Roman"/>
                <w:b/>
                <w:bCs/>
                <w:sz w:val="20"/>
                <w:szCs w:val="20"/>
              </w:rPr>
            </w:pPr>
            <w:r w:rsidRPr="00F65868">
              <w:rPr>
                <w:rFonts w:ascii="Times New Roman" w:hAnsi="Times New Roman" w:cs="Times New Roman"/>
                <w:bCs/>
                <w:color w:val="000000"/>
                <w:sz w:val="20"/>
                <w:szCs w:val="20"/>
              </w:rPr>
              <w:t>&gt;0</w:t>
            </w:r>
            <w:r w:rsidR="00E3354D">
              <w:rPr>
                <w:rFonts w:ascii="Times New Roman" w:hAnsi="Times New Roman" w:cs="Times New Roman"/>
                <w:bCs/>
                <w:color w:val="000000"/>
                <w:sz w:val="20"/>
                <w:szCs w:val="20"/>
              </w:rPr>
              <w:t>.</w:t>
            </w:r>
            <w:r w:rsidRPr="00F65868">
              <w:rPr>
                <w:rFonts w:ascii="Times New Roman" w:hAnsi="Times New Roman" w:cs="Times New Roman"/>
                <w:bCs/>
                <w:color w:val="000000"/>
                <w:sz w:val="20"/>
                <w:szCs w:val="20"/>
              </w:rPr>
              <w:t>05</w:t>
            </w:r>
          </w:p>
        </w:tc>
      </w:tr>
      <w:tr w:rsidR="00DF57BD" w:rsidRPr="00F65868" w14:paraId="57B8962E" w14:textId="77777777" w:rsidTr="00DF57BD">
        <w:tc>
          <w:tcPr>
            <w:tcW w:w="1121" w:type="dxa"/>
            <w:tcBorders>
              <w:left w:val="nil"/>
            </w:tcBorders>
            <w:vAlign w:val="center"/>
          </w:tcPr>
          <w:p w14:paraId="16A55762" w14:textId="55D3C079" w:rsidR="00DF57BD" w:rsidRPr="00F65868" w:rsidRDefault="00E3354D" w:rsidP="00F61107">
            <w:pPr>
              <w:spacing w:after="0" w:line="276" w:lineRule="auto"/>
              <w:jc w:val="center"/>
              <w:rPr>
                <w:rFonts w:ascii="Times New Roman" w:hAnsi="Times New Roman" w:cs="Times New Roman"/>
                <w:b/>
                <w:bCs/>
                <w:sz w:val="20"/>
                <w:szCs w:val="20"/>
              </w:rPr>
            </w:pPr>
            <w:r>
              <w:rPr>
                <w:rFonts w:ascii="Times New Roman" w:hAnsi="Times New Roman" w:cs="Times New Roman"/>
                <w:b/>
                <w:bCs/>
                <w:sz w:val="20"/>
                <w:szCs w:val="20"/>
              </w:rPr>
              <w:t>D</w:t>
            </w:r>
            <w:r w:rsidR="00DF57BD">
              <w:rPr>
                <w:rFonts w:ascii="Times New Roman" w:hAnsi="Times New Roman" w:cs="Times New Roman"/>
                <w:b/>
                <w:bCs/>
                <w:sz w:val="20"/>
                <w:szCs w:val="20"/>
              </w:rPr>
              <w:t>21</w:t>
            </w:r>
          </w:p>
        </w:tc>
        <w:tc>
          <w:tcPr>
            <w:tcW w:w="893" w:type="dxa"/>
          </w:tcPr>
          <w:p w14:paraId="6016051E" w14:textId="4DEE0D81" w:rsidR="00DF57BD" w:rsidRPr="00F65868" w:rsidRDefault="00DF57BD" w:rsidP="00F61107">
            <w:pPr>
              <w:spacing w:after="0" w:line="276" w:lineRule="auto"/>
              <w:rPr>
                <w:rFonts w:ascii="Times New Roman" w:hAnsi="Times New Roman" w:cs="Times New Roman"/>
                <w:b/>
                <w:bCs/>
                <w:sz w:val="20"/>
                <w:szCs w:val="20"/>
                <w:vertAlign w:val="superscript"/>
              </w:rPr>
            </w:pPr>
            <w:r w:rsidRPr="00F65868">
              <w:rPr>
                <w:rFonts w:ascii="Times New Roman" w:hAnsi="Times New Roman" w:cs="Times New Roman"/>
                <w:b/>
                <w:bCs/>
                <w:sz w:val="20"/>
                <w:szCs w:val="20"/>
              </w:rPr>
              <w:t>3</w:t>
            </w:r>
            <w:r>
              <w:rPr>
                <w:rFonts w:ascii="Times New Roman" w:hAnsi="Times New Roman" w:cs="Times New Roman"/>
                <w:b/>
                <w:bCs/>
                <w:sz w:val="20"/>
                <w:szCs w:val="20"/>
              </w:rPr>
              <w:t>3</w:t>
            </w:r>
            <w:r w:rsidRPr="00F65868">
              <w:rPr>
                <w:rFonts w:ascii="Times New Roman" w:hAnsi="Times New Roman" w:cs="Times New Roman"/>
                <w:b/>
                <w:bCs/>
                <w:sz w:val="20"/>
                <w:szCs w:val="20"/>
              </w:rPr>
              <w:t>.2</w:t>
            </w:r>
            <w:r>
              <w:rPr>
                <w:rFonts w:ascii="Times New Roman" w:hAnsi="Times New Roman" w:cs="Times New Roman"/>
                <w:b/>
                <w:bCs/>
                <w:sz w:val="20"/>
                <w:szCs w:val="20"/>
              </w:rPr>
              <w:t>1</w:t>
            </w:r>
            <w:r w:rsidRPr="00F65868">
              <w:t>± 4</w:t>
            </w:r>
            <w:r w:rsidR="00E3354D">
              <w:t>.</w:t>
            </w:r>
            <w:r>
              <w:t>1</w:t>
            </w:r>
            <w:r w:rsidRPr="00F65868">
              <w:t>2</w:t>
            </w:r>
            <w:r w:rsidRPr="00F65868">
              <w:rPr>
                <w:vertAlign w:val="superscript"/>
              </w:rPr>
              <w:t>a</w:t>
            </w:r>
          </w:p>
        </w:tc>
        <w:tc>
          <w:tcPr>
            <w:tcW w:w="792" w:type="dxa"/>
            <w:gridSpan w:val="2"/>
          </w:tcPr>
          <w:p w14:paraId="47CF4AC8" w14:textId="69214E26" w:rsidR="00DF57BD" w:rsidRPr="00F65868" w:rsidRDefault="00DF57BD" w:rsidP="00F61107">
            <w:pPr>
              <w:spacing w:after="0" w:line="276" w:lineRule="auto"/>
              <w:rPr>
                <w:rFonts w:ascii="Times New Roman" w:hAnsi="Times New Roman" w:cs="Times New Roman"/>
                <w:b/>
                <w:bCs/>
                <w:sz w:val="20"/>
                <w:szCs w:val="20"/>
              </w:rPr>
            </w:pPr>
            <w:r w:rsidRPr="00F65868">
              <w:rPr>
                <w:rFonts w:ascii="Times New Roman" w:hAnsi="Times New Roman" w:cs="Times New Roman"/>
                <w:b/>
                <w:bCs/>
                <w:sz w:val="20"/>
                <w:szCs w:val="20"/>
              </w:rPr>
              <w:t>32.27</w:t>
            </w:r>
            <w:r w:rsidRPr="00F65868">
              <w:t>± 4</w:t>
            </w:r>
            <w:r w:rsidR="00E3354D">
              <w:t>.</w:t>
            </w:r>
            <w:r w:rsidRPr="00F65868">
              <w:t>92</w:t>
            </w:r>
            <w:r w:rsidRPr="00F65868">
              <w:rPr>
                <w:vertAlign w:val="superscript"/>
              </w:rPr>
              <w:t>a</w:t>
            </w:r>
          </w:p>
        </w:tc>
        <w:tc>
          <w:tcPr>
            <w:tcW w:w="935" w:type="dxa"/>
          </w:tcPr>
          <w:p w14:paraId="7674B04C" w14:textId="4DD4A2A3" w:rsidR="00DF57BD" w:rsidRPr="00F65868" w:rsidRDefault="00DF57BD" w:rsidP="00F61107">
            <w:pPr>
              <w:spacing w:after="0" w:line="276" w:lineRule="auto"/>
              <w:rPr>
                <w:rFonts w:ascii="Times New Roman" w:hAnsi="Times New Roman" w:cs="Times New Roman"/>
                <w:b/>
                <w:bCs/>
                <w:sz w:val="20"/>
                <w:szCs w:val="20"/>
                <w:vertAlign w:val="superscript"/>
              </w:rPr>
            </w:pPr>
            <w:r w:rsidRPr="00F65868">
              <w:rPr>
                <w:rFonts w:ascii="Times New Roman" w:hAnsi="Times New Roman" w:cs="Times New Roman"/>
                <w:b/>
                <w:bCs/>
                <w:sz w:val="20"/>
                <w:szCs w:val="20"/>
              </w:rPr>
              <w:t>31.58</w:t>
            </w:r>
            <w:r w:rsidRPr="00F65868">
              <w:t>± 3</w:t>
            </w:r>
            <w:r w:rsidR="00E3354D">
              <w:t>.</w:t>
            </w:r>
            <w:r w:rsidRPr="00F65868">
              <w:t>4</w:t>
            </w:r>
            <w:r w:rsidRPr="00F65868">
              <w:rPr>
                <w:vertAlign w:val="superscript"/>
              </w:rPr>
              <w:t>a</w:t>
            </w:r>
          </w:p>
        </w:tc>
        <w:tc>
          <w:tcPr>
            <w:tcW w:w="893" w:type="dxa"/>
          </w:tcPr>
          <w:p w14:paraId="759C450C" w14:textId="0C409940" w:rsidR="00DF57BD" w:rsidRPr="00F65868" w:rsidRDefault="00DF57BD" w:rsidP="00F61107">
            <w:pPr>
              <w:spacing w:after="0" w:line="276" w:lineRule="auto"/>
              <w:rPr>
                <w:rFonts w:ascii="Times New Roman" w:hAnsi="Times New Roman" w:cs="Times New Roman"/>
                <w:b/>
                <w:bCs/>
                <w:sz w:val="20"/>
                <w:szCs w:val="20"/>
                <w:vertAlign w:val="superscript"/>
              </w:rPr>
            </w:pPr>
            <w:r w:rsidRPr="00F65868">
              <w:rPr>
                <w:rFonts w:ascii="Times New Roman" w:hAnsi="Times New Roman" w:cs="Times New Roman"/>
                <w:b/>
                <w:bCs/>
                <w:sz w:val="20"/>
                <w:szCs w:val="20"/>
              </w:rPr>
              <w:t>33.50</w:t>
            </w:r>
            <w:r w:rsidRPr="00F65868">
              <w:t>± 4</w:t>
            </w:r>
            <w:r w:rsidR="00E3354D">
              <w:t>.</w:t>
            </w:r>
            <w:r w:rsidRPr="00F65868">
              <w:t>57</w:t>
            </w:r>
            <w:r w:rsidRPr="00F65868">
              <w:rPr>
                <w:vertAlign w:val="superscript"/>
              </w:rPr>
              <w:t>a</w:t>
            </w:r>
          </w:p>
        </w:tc>
        <w:tc>
          <w:tcPr>
            <w:tcW w:w="898" w:type="dxa"/>
          </w:tcPr>
          <w:p w14:paraId="0711DDDD" w14:textId="44F3CF5B" w:rsidR="00DF57BD" w:rsidRPr="00F65868" w:rsidRDefault="00DF57BD" w:rsidP="00F61107">
            <w:pPr>
              <w:spacing w:after="0" w:line="276" w:lineRule="auto"/>
              <w:rPr>
                <w:rFonts w:ascii="Times New Roman" w:hAnsi="Times New Roman" w:cs="Times New Roman"/>
                <w:b/>
                <w:bCs/>
                <w:sz w:val="20"/>
                <w:szCs w:val="20"/>
                <w:vertAlign w:val="superscript"/>
              </w:rPr>
            </w:pPr>
            <w:r w:rsidRPr="00F65868">
              <w:rPr>
                <w:rFonts w:ascii="Times New Roman" w:hAnsi="Times New Roman" w:cs="Times New Roman"/>
                <w:b/>
                <w:bCs/>
                <w:sz w:val="20"/>
                <w:szCs w:val="20"/>
              </w:rPr>
              <w:t>33.64</w:t>
            </w:r>
            <w:r w:rsidRPr="00F65868">
              <w:t>± 3</w:t>
            </w:r>
            <w:r w:rsidR="00E3354D">
              <w:t>.</w:t>
            </w:r>
            <w:r w:rsidRPr="00F65868">
              <w:t>16</w:t>
            </w:r>
            <w:r w:rsidRPr="00F65868">
              <w:rPr>
                <w:vertAlign w:val="superscript"/>
              </w:rPr>
              <w:t>a</w:t>
            </w:r>
          </w:p>
        </w:tc>
        <w:tc>
          <w:tcPr>
            <w:tcW w:w="897" w:type="dxa"/>
          </w:tcPr>
          <w:p w14:paraId="53792E8B" w14:textId="7C3552DF" w:rsidR="00DF57BD" w:rsidRPr="00F65868" w:rsidRDefault="00DF57BD" w:rsidP="00F61107">
            <w:pPr>
              <w:spacing w:after="0" w:line="276" w:lineRule="auto"/>
              <w:rPr>
                <w:rFonts w:ascii="Times New Roman" w:hAnsi="Times New Roman" w:cs="Times New Roman"/>
                <w:b/>
                <w:bCs/>
                <w:sz w:val="20"/>
                <w:szCs w:val="20"/>
                <w:vertAlign w:val="superscript"/>
              </w:rPr>
            </w:pPr>
            <w:r w:rsidRPr="00F65868">
              <w:rPr>
                <w:rFonts w:ascii="Times New Roman" w:hAnsi="Times New Roman" w:cs="Times New Roman"/>
                <w:b/>
                <w:bCs/>
                <w:sz w:val="20"/>
                <w:szCs w:val="20"/>
              </w:rPr>
              <w:t>33.89</w:t>
            </w:r>
            <w:r w:rsidRPr="00F65868">
              <w:t>± 3</w:t>
            </w:r>
            <w:r w:rsidR="00E3354D">
              <w:t>.</w:t>
            </w:r>
            <w:r w:rsidRPr="00F65868">
              <w:t>11</w:t>
            </w:r>
            <w:r w:rsidRPr="00F65868">
              <w:rPr>
                <w:vertAlign w:val="superscript"/>
              </w:rPr>
              <w:t>a</w:t>
            </w:r>
          </w:p>
        </w:tc>
        <w:tc>
          <w:tcPr>
            <w:tcW w:w="893" w:type="dxa"/>
          </w:tcPr>
          <w:p w14:paraId="6AFB5A5E" w14:textId="19A31478" w:rsidR="00DF57BD" w:rsidRPr="00F65868" w:rsidRDefault="00DF57BD" w:rsidP="00F61107">
            <w:pPr>
              <w:spacing w:after="0" w:line="276" w:lineRule="auto"/>
              <w:rPr>
                <w:rFonts w:ascii="Times New Roman" w:hAnsi="Times New Roman" w:cs="Times New Roman"/>
                <w:b/>
                <w:bCs/>
                <w:sz w:val="20"/>
                <w:szCs w:val="20"/>
                <w:vertAlign w:val="superscript"/>
              </w:rPr>
            </w:pPr>
            <w:r w:rsidRPr="00F65868">
              <w:rPr>
                <w:rFonts w:ascii="Times New Roman" w:hAnsi="Times New Roman" w:cs="Times New Roman"/>
                <w:b/>
                <w:bCs/>
                <w:sz w:val="20"/>
                <w:szCs w:val="20"/>
              </w:rPr>
              <w:t>31.33</w:t>
            </w:r>
            <w:r w:rsidRPr="00F65868">
              <w:t>± 3</w:t>
            </w:r>
            <w:r w:rsidR="00E3354D">
              <w:t>.</w:t>
            </w:r>
            <w:r w:rsidRPr="00F65868">
              <w:t>21</w:t>
            </w:r>
            <w:r w:rsidRPr="00F65868">
              <w:rPr>
                <w:vertAlign w:val="superscript"/>
              </w:rPr>
              <w:t>a</w:t>
            </w:r>
          </w:p>
        </w:tc>
        <w:tc>
          <w:tcPr>
            <w:tcW w:w="897" w:type="dxa"/>
          </w:tcPr>
          <w:p w14:paraId="47C6BA1D" w14:textId="0A452792" w:rsidR="00DF57BD" w:rsidRPr="00F65868" w:rsidRDefault="00DF57BD" w:rsidP="00F61107">
            <w:pPr>
              <w:spacing w:after="0" w:line="276" w:lineRule="auto"/>
              <w:rPr>
                <w:rFonts w:ascii="Times New Roman" w:hAnsi="Times New Roman" w:cs="Times New Roman"/>
                <w:b/>
                <w:bCs/>
                <w:sz w:val="20"/>
                <w:szCs w:val="20"/>
                <w:vertAlign w:val="superscript"/>
              </w:rPr>
            </w:pPr>
            <w:r w:rsidRPr="00F65868">
              <w:rPr>
                <w:rFonts w:ascii="Times New Roman" w:hAnsi="Times New Roman" w:cs="Times New Roman"/>
                <w:b/>
                <w:bCs/>
                <w:sz w:val="20"/>
                <w:szCs w:val="20"/>
              </w:rPr>
              <w:t>31.26</w:t>
            </w:r>
            <w:r w:rsidRPr="00F65868">
              <w:t>± 3</w:t>
            </w:r>
            <w:r w:rsidR="00E3354D">
              <w:t>.</w:t>
            </w:r>
            <w:r w:rsidRPr="00F65868">
              <w:t>96</w:t>
            </w:r>
            <w:r w:rsidRPr="00F65868">
              <w:rPr>
                <w:vertAlign w:val="superscript"/>
              </w:rPr>
              <w:t>a</w:t>
            </w:r>
          </w:p>
        </w:tc>
        <w:tc>
          <w:tcPr>
            <w:tcW w:w="853" w:type="dxa"/>
            <w:tcBorders>
              <w:right w:val="nil"/>
            </w:tcBorders>
          </w:tcPr>
          <w:p w14:paraId="2DDECF04" w14:textId="05C7A246" w:rsidR="00DF57BD" w:rsidRPr="00F65868" w:rsidRDefault="00DF57BD" w:rsidP="00F61107">
            <w:pPr>
              <w:spacing w:after="0" w:line="276" w:lineRule="auto"/>
              <w:rPr>
                <w:rFonts w:ascii="Times New Roman" w:hAnsi="Times New Roman" w:cs="Times New Roman"/>
                <w:b/>
                <w:bCs/>
                <w:sz w:val="20"/>
                <w:szCs w:val="20"/>
              </w:rPr>
            </w:pPr>
            <w:r w:rsidRPr="00F65868">
              <w:rPr>
                <w:rFonts w:ascii="Times New Roman" w:hAnsi="Times New Roman" w:cs="Times New Roman"/>
                <w:bCs/>
                <w:color w:val="000000"/>
                <w:sz w:val="20"/>
                <w:szCs w:val="20"/>
              </w:rPr>
              <w:t>&gt;0</w:t>
            </w:r>
            <w:r w:rsidR="00E3354D">
              <w:rPr>
                <w:rFonts w:ascii="Times New Roman" w:hAnsi="Times New Roman" w:cs="Times New Roman"/>
                <w:bCs/>
                <w:color w:val="000000"/>
                <w:sz w:val="20"/>
                <w:szCs w:val="20"/>
              </w:rPr>
              <w:t>.</w:t>
            </w:r>
            <w:r w:rsidRPr="00F65868">
              <w:rPr>
                <w:rFonts w:ascii="Times New Roman" w:hAnsi="Times New Roman" w:cs="Times New Roman"/>
                <w:bCs/>
                <w:color w:val="000000"/>
                <w:sz w:val="20"/>
                <w:szCs w:val="20"/>
              </w:rPr>
              <w:t>05</w:t>
            </w:r>
          </w:p>
        </w:tc>
      </w:tr>
      <w:tr w:rsidR="00DF57BD" w:rsidRPr="00F65868" w14:paraId="302B8679" w14:textId="77777777" w:rsidTr="00DF57BD">
        <w:tc>
          <w:tcPr>
            <w:tcW w:w="1121" w:type="dxa"/>
            <w:tcBorders>
              <w:left w:val="nil"/>
            </w:tcBorders>
            <w:vAlign w:val="center"/>
          </w:tcPr>
          <w:p w14:paraId="5F6658B9" w14:textId="079EE80D" w:rsidR="00DF57BD" w:rsidRPr="00F65868" w:rsidRDefault="00E3354D" w:rsidP="00F61107">
            <w:pPr>
              <w:spacing w:after="0" w:line="276" w:lineRule="auto"/>
              <w:jc w:val="center"/>
              <w:rPr>
                <w:rFonts w:ascii="Times New Roman" w:hAnsi="Times New Roman" w:cs="Times New Roman"/>
                <w:b/>
                <w:bCs/>
                <w:sz w:val="20"/>
                <w:szCs w:val="20"/>
              </w:rPr>
            </w:pPr>
            <w:r>
              <w:rPr>
                <w:rFonts w:ascii="Times New Roman" w:hAnsi="Times New Roman" w:cs="Times New Roman"/>
                <w:b/>
                <w:bCs/>
                <w:sz w:val="20"/>
                <w:szCs w:val="20"/>
              </w:rPr>
              <w:t>D</w:t>
            </w:r>
            <w:r w:rsidR="00DF57BD">
              <w:rPr>
                <w:rFonts w:ascii="Times New Roman" w:hAnsi="Times New Roman" w:cs="Times New Roman"/>
                <w:b/>
                <w:bCs/>
                <w:sz w:val="20"/>
                <w:szCs w:val="20"/>
              </w:rPr>
              <w:t>28</w:t>
            </w:r>
          </w:p>
        </w:tc>
        <w:tc>
          <w:tcPr>
            <w:tcW w:w="893" w:type="dxa"/>
          </w:tcPr>
          <w:p w14:paraId="74668E44" w14:textId="5EAF3BC0" w:rsidR="00DF57BD" w:rsidRPr="00F65868" w:rsidRDefault="00DF57BD" w:rsidP="00F61107">
            <w:pPr>
              <w:spacing w:after="0" w:line="276" w:lineRule="auto"/>
              <w:rPr>
                <w:rFonts w:ascii="Times New Roman" w:hAnsi="Times New Roman" w:cs="Times New Roman"/>
                <w:b/>
                <w:bCs/>
                <w:sz w:val="20"/>
                <w:szCs w:val="20"/>
                <w:vertAlign w:val="superscript"/>
              </w:rPr>
            </w:pPr>
            <w:r w:rsidRPr="00F65868">
              <w:rPr>
                <w:rFonts w:ascii="Times New Roman" w:hAnsi="Times New Roman" w:cs="Times New Roman"/>
                <w:b/>
                <w:bCs/>
                <w:sz w:val="20"/>
                <w:szCs w:val="20"/>
              </w:rPr>
              <w:t>30.</w:t>
            </w:r>
            <w:r>
              <w:rPr>
                <w:rFonts w:ascii="Times New Roman" w:hAnsi="Times New Roman" w:cs="Times New Roman"/>
                <w:b/>
                <w:bCs/>
                <w:sz w:val="20"/>
                <w:szCs w:val="20"/>
              </w:rPr>
              <w:t>12</w:t>
            </w:r>
            <w:r w:rsidRPr="00F65868">
              <w:t>± 5</w:t>
            </w:r>
            <w:r w:rsidR="00E3354D">
              <w:t>.</w:t>
            </w:r>
            <w:r w:rsidRPr="00F65868">
              <w:t>5</w:t>
            </w:r>
            <w:r>
              <w:t>8</w:t>
            </w:r>
            <w:r w:rsidRPr="00F65868">
              <w:rPr>
                <w:vertAlign w:val="superscript"/>
              </w:rPr>
              <w:t>a</w:t>
            </w:r>
          </w:p>
        </w:tc>
        <w:tc>
          <w:tcPr>
            <w:tcW w:w="792" w:type="dxa"/>
            <w:gridSpan w:val="2"/>
          </w:tcPr>
          <w:p w14:paraId="1D6CB779" w14:textId="0B4DA2E9" w:rsidR="00DF57BD" w:rsidRPr="00F65868" w:rsidRDefault="00DF57BD" w:rsidP="00F61107">
            <w:pPr>
              <w:spacing w:after="0" w:line="276" w:lineRule="auto"/>
              <w:rPr>
                <w:rFonts w:ascii="Times New Roman" w:hAnsi="Times New Roman" w:cs="Times New Roman"/>
                <w:b/>
                <w:bCs/>
                <w:sz w:val="20"/>
                <w:szCs w:val="20"/>
              </w:rPr>
            </w:pPr>
            <w:r w:rsidRPr="00F65868">
              <w:rPr>
                <w:rFonts w:ascii="Times New Roman" w:hAnsi="Times New Roman" w:cs="Times New Roman"/>
                <w:b/>
                <w:bCs/>
                <w:sz w:val="20"/>
                <w:szCs w:val="20"/>
              </w:rPr>
              <w:t>30.21</w:t>
            </w:r>
            <w:r w:rsidRPr="00F65868">
              <w:t>± 5</w:t>
            </w:r>
            <w:r w:rsidR="00E3354D">
              <w:t>.</w:t>
            </w:r>
            <w:r w:rsidRPr="00F65868">
              <w:t>85</w:t>
            </w:r>
            <w:r w:rsidRPr="00F65868">
              <w:rPr>
                <w:vertAlign w:val="superscript"/>
              </w:rPr>
              <w:t>a</w:t>
            </w:r>
          </w:p>
        </w:tc>
        <w:tc>
          <w:tcPr>
            <w:tcW w:w="935" w:type="dxa"/>
          </w:tcPr>
          <w:p w14:paraId="6EC75EAB" w14:textId="42CB264B" w:rsidR="00DF57BD" w:rsidRPr="00F65868" w:rsidRDefault="00DF57BD" w:rsidP="00F61107">
            <w:pPr>
              <w:spacing w:after="0" w:line="276" w:lineRule="auto"/>
              <w:rPr>
                <w:rFonts w:ascii="Times New Roman" w:hAnsi="Times New Roman" w:cs="Times New Roman"/>
                <w:b/>
                <w:bCs/>
                <w:sz w:val="20"/>
                <w:szCs w:val="20"/>
                <w:vertAlign w:val="superscript"/>
              </w:rPr>
            </w:pPr>
            <w:r w:rsidRPr="00F65868">
              <w:rPr>
                <w:rFonts w:ascii="Times New Roman" w:hAnsi="Times New Roman" w:cs="Times New Roman"/>
                <w:b/>
                <w:bCs/>
                <w:sz w:val="20"/>
                <w:szCs w:val="20"/>
              </w:rPr>
              <w:t>29.81</w:t>
            </w:r>
            <w:r w:rsidRPr="00F65868">
              <w:t>± 4</w:t>
            </w:r>
            <w:r w:rsidR="00E3354D">
              <w:t>.</w:t>
            </w:r>
            <w:r w:rsidRPr="00F65868">
              <w:t>00</w:t>
            </w:r>
            <w:r w:rsidRPr="00F65868">
              <w:rPr>
                <w:vertAlign w:val="superscript"/>
              </w:rPr>
              <w:t>a</w:t>
            </w:r>
          </w:p>
        </w:tc>
        <w:tc>
          <w:tcPr>
            <w:tcW w:w="893" w:type="dxa"/>
          </w:tcPr>
          <w:p w14:paraId="7187AB6C" w14:textId="36C2A190" w:rsidR="00DF57BD" w:rsidRPr="00F65868" w:rsidRDefault="00DF57BD" w:rsidP="00F61107">
            <w:pPr>
              <w:spacing w:after="0" w:line="276" w:lineRule="auto"/>
              <w:rPr>
                <w:rFonts w:ascii="Times New Roman" w:hAnsi="Times New Roman" w:cs="Times New Roman"/>
                <w:b/>
                <w:bCs/>
                <w:sz w:val="20"/>
                <w:szCs w:val="20"/>
                <w:vertAlign w:val="superscript"/>
              </w:rPr>
            </w:pPr>
            <w:r w:rsidRPr="00F65868">
              <w:rPr>
                <w:rFonts w:ascii="Times New Roman" w:hAnsi="Times New Roman" w:cs="Times New Roman"/>
                <w:b/>
                <w:bCs/>
                <w:sz w:val="20"/>
                <w:szCs w:val="20"/>
              </w:rPr>
              <w:t>31.04</w:t>
            </w:r>
            <w:r w:rsidRPr="00F65868">
              <w:t>± 4</w:t>
            </w:r>
            <w:r w:rsidR="00E3354D">
              <w:t>.</w:t>
            </w:r>
            <w:r w:rsidRPr="00F65868">
              <w:t>22</w:t>
            </w:r>
            <w:r w:rsidRPr="00F65868">
              <w:rPr>
                <w:vertAlign w:val="superscript"/>
              </w:rPr>
              <w:t>a</w:t>
            </w:r>
          </w:p>
        </w:tc>
        <w:tc>
          <w:tcPr>
            <w:tcW w:w="898" w:type="dxa"/>
          </w:tcPr>
          <w:p w14:paraId="7CC83E40" w14:textId="65D4BB28" w:rsidR="00DF57BD" w:rsidRPr="00F65868" w:rsidRDefault="00DF57BD" w:rsidP="00F61107">
            <w:pPr>
              <w:spacing w:after="0" w:line="276" w:lineRule="auto"/>
              <w:rPr>
                <w:rFonts w:ascii="Times New Roman" w:hAnsi="Times New Roman" w:cs="Times New Roman"/>
                <w:b/>
                <w:bCs/>
                <w:sz w:val="20"/>
                <w:szCs w:val="20"/>
                <w:vertAlign w:val="superscript"/>
              </w:rPr>
            </w:pPr>
            <w:r w:rsidRPr="00F65868">
              <w:rPr>
                <w:rFonts w:ascii="Times New Roman" w:hAnsi="Times New Roman" w:cs="Times New Roman"/>
                <w:b/>
                <w:bCs/>
                <w:sz w:val="20"/>
                <w:szCs w:val="20"/>
              </w:rPr>
              <w:t>31.10</w:t>
            </w:r>
            <w:r w:rsidRPr="00F65868">
              <w:t>± 3</w:t>
            </w:r>
            <w:r w:rsidR="00E3354D">
              <w:t>.</w:t>
            </w:r>
            <w:r w:rsidRPr="00F65868">
              <w:t>08</w:t>
            </w:r>
            <w:r w:rsidRPr="00F65868">
              <w:rPr>
                <w:vertAlign w:val="superscript"/>
              </w:rPr>
              <w:t>a</w:t>
            </w:r>
          </w:p>
        </w:tc>
        <w:tc>
          <w:tcPr>
            <w:tcW w:w="897" w:type="dxa"/>
          </w:tcPr>
          <w:p w14:paraId="29090C5F" w14:textId="70A5ABDD" w:rsidR="00DF57BD" w:rsidRPr="00F65868" w:rsidRDefault="00DF57BD" w:rsidP="00F61107">
            <w:pPr>
              <w:spacing w:after="0" w:line="276" w:lineRule="auto"/>
              <w:rPr>
                <w:rFonts w:ascii="Times New Roman" w:hAnsi="Times New Roman" w:cs="Times New Roman"/>
                <w:b/>
                <w:bCs/>
                <w:sz w:val="20"/>
                <w:szCs w:val="20"/>
                <w:vertAlign w:val="superscript"/>
              </w:rPr>
            </w:pPr>
            <w:r w:rsidRPr="00F65868">
              <w:rPr>
                <w:rFonts w:ascii="Times New Roman" w:hAnsi="Times New Roman" w:cs="Times New Roman"/>
                <w:b/>
                <w:bCs/>
                <w:sz w:val="20"/>
                <w:szCs w:val="20"/>
              </w:rPr>
              <w:t>31.26</w:t>
            </w:r>
            <w:r w:rsidRPr="00F65868">
              <w:t>± 3</w:t>
            </w:r>
            <w:r w:rsidR="00E3354D">
              <w:t>.</w:t>
            </w:r>
            <w:r w:rsidRPr="00F65868">
              <w:t>97</w:t>
            </w:r>
            <w:r w:rsidRPr="00F65868">
              <w:rPr>
                <w:vertAlign w:val="superscript"/>
              </w:rPr>
              <w:t>a</w:t>
            </w:r>
          </w:p>
        </w:tc>
        <w:tc>
          <w:tcPr>
            <w:tcW w:w="893" w:type="dxa"/>
          </w:tcPr>
          <w:p w14:paraId="5B2C5A5F" w14:textId="1339E346" w:rsidR="00DF57BD" w:rsidRPr="00F65868" w:rsidRDefault="00DF57BD" w:rsidP="00F61107">
            <w:pPr>
              <w:spacing w:after="0" w:line="276" w:lineRule="auto"/>
              <w:rPr>
                <w:rFonts w:ascii="Times New Roman" w:hAnsi="Times New Roman" w:cs="Times New Roman"/>
                <w:b/>
                <w:bCs/>
                <w:sz w:val="20"/>
                <w:szCs w:val="20"/>
                <w:vertAlign w:val="superscript"/>
              </w:rPr>
            </w:pPr>
            <w:r w:rsidRPr="00F65868">
              <w:rPr>
                <w:rFonts w:ascii="Times New Roman" w:hAnsi="Times New Roman" w:cs="Times New Roman"/>
                <w:b/>
                <w:bCs/>
                <w:sz w:val="20"/>
                <w:szCs w:val="20"/>
              </w:rPr>
              <w:t>29.17</w:t>
            </w:r>
            <w:r w:rsidRPr="00F65868">
              <w:t>± 3</w:t>
            </w:r>
            <w:r w:rsidR="00E3354D">
              <w:t>.</w:t>
            </w:r>
            <w:r w:rsidRPr="00F65868">
              <w:t>16</w:t>
            </w:r>
            <w:r w:rsidRPr="00F65868">
              <w:rPr>
                <w:vertAlign w:val="superscript"/>
              </w:rPr>
              <w:t>a</w:t>
            </w:r>
          </w:p>
        </w:tc>
        <w:tc>
          <w:tcPr>
            <w:tcW w:w="897" w:type="dxa"/>
          </w:tcPr>
          <w:p w14:paraId="4F93E1C0" w14:textId="4D7A56C0" w:rsidR="00DF57BD" w:rsidRPr="00F65868" w:rsidRDefault="00DF57BD" w:rsidP="00F61107">
            <w:pPr>
              <w:spacing w:after="0" w:line="276" w:lineRule="auto"/>
              <w:rPr>
                <w:rFonts w:ascii="Times New Roman" w:hAnsi="Times New Roman" w:cs="Times New Roman"/>
                <w:b/>
                <w:bCs/>
                <w:sz w:val="20"/>
                <w:szCs w:val="20"/>
                <w:vertAlign w:val="superscript"/>
              </w:rPr>
            </w:pPr>
            <w:r w:rsidRPr="00F65868">
              <w:rPr>
                <w:rFonts w:ascii="Times New Roman" w:hAnsi="Times New Roman" w:cs="Times New Roman"/>
                <w:b/>
                <w:bCs/>
                <w:sz w:val="20"/>
                <w:szCs w:val="20"/>
              </w:rPr>
              <w:t>29.04</w:t>
            </w:r>
            <w:r w:rsidRPr="00F65868">
              <w:t>± 3</w:t>
            </w:r>
            <w:r w:rsidR="00E3354D">
              <w:t>.</w:t>
            </w:r>
            <w:r w:rsidRPr="00F65868">
              <w:t>49</w:t>
            </w:r>
            <w:r w:rsidRPr="00F65868">
              <w:rPr>
                <w:vertAlign w:val="superscript"/>
              </w:rPr>
              <w:t>a</w:t>
            </w:r>
          </w:p>
        </w:tc>
        <w:tc>
          <w:tcPr>
            <w:tcW w:w="853" w:type="dxa"/>
            <w:tcBorders>
              <w:right w:val="nil"/>
            </w:tcBorders>
          </w:tcPr>
          <w:p w14:paraId="77486A86" w14:textId="3042DD88" w:rsidR="00DF57BD" w:rsidRPr="00F65868" w:rsidRDefault="00DF57BD" w:rsidP="00F61107">
            <w:pPr>
              <w:spacing w:after="0" w:line="276" w:lineRule="auto"/>
              <w:rPr>
                <w:rFonts w:ascii="Times New Roman" w:hAnsi="Times New Roman" w:cs="Times New Roman"/>
                <w:b/>
                <w:bCs/>
                <w:sz w:val="20"/>
                <w:szCs w:val="20"/>
              </w:rPr>
            </w:pPr>
            <w:r w:rsidRPr="00F65868">
              <w:rPr>
                <w:rFonts w:ascii="Times New Roman" w:hAnsi="Times New Roman" w:cs="Times New Roman"/>
                <w:bCs/>
                <w:color w:val="000000"/>
                <w:sz w:val="20"/>
                <w:szCs w:val="20"/>
              </w:rPr>
              <w:t>&gt;0</w:t>
            </w:r>
            <w:r w:rsidR="00E3354D">
              <w:rPr>
                <w:rFonts w:ascii="Times New Roman" w:hAnsi="Times New Roman" w:cs="Times New Roman"/>
                <w:bCs/>
                <w:color w:val="000000"/>
                <w:sz w:val="20"/>
                <w:szCs w:val="20"/>
              </w:rPr>
              <w:t>.</w:t>
            </w:r>
            <w:r w:rsidRPr="00F65868">
              <w:rPr>
                <w:rFonts w:ascii="Times New Roman" w:hAnsi="Times New Roman" w:cs="Times New Roman"/>
                <w:bCs/>
                <w:color w:val="000000"/>
                <w:sz w:val="20"/>
                <w:szCs w:val="20"/>
              </w:rPr>
              <w:t>05</w:t>
            </w:r>
          </w:p>
        </w:tc>
      </w:tr>
      <w:tr w:rsidR="00DF57BD" w:rsidRPr="00F65868" w14:paraId="4249649C" w14:textId="77777777" w:rsidTr="00DF57BD">
        <w:tc>
          <w:tcPr>
            <w:tcW w:w="1121" w:type="dxa"/>
            <w:tcBorders>
              <w:left w:val="nil"/>
            </w:tcBorders>
            <w:vAlign w:val="center"/>
          </w:tcPr>
          <w:p w14:paraId="10D2AA19" w14:textId="0181476B" w:rsidR="00DF57BD" w:rsidRPr="00F65868" w:rsidRDefault="00E3354D" w:rsidP="00F61107">
            <w:pPr>
              <w:spacing w:after="0" w:line="276" w:lineRule="auto"/>
              <w:jc w:val="center"/>
              <w:rPr>
                <w:rFonts w:ascii="Times New Roman" w:hAnsi="Times New Roman" w:cs="Times New Roman"/>
                <w:b/>
                <w:bCs/>
                <w:sz w:val="20"/>
                <w:szCs w:val="20"/>
              </w:rPr>
            </w:pPr>
            <w:r>
              <w:rPr>
                <w:rFonts w:ascii="Times New Roman" w:hAnsi="Times New Roman" w:cs="Times New Roman"/>
                <w:b/>
                <w:bCs/>
                <w:sz w:val="20"/>
                <w:szCs w:val="20"/>
              </w:rPr>
              <w:t>D</w:t>
            </w:r>
            <w:r w:rsidR="00DF57BD">
              <w:rPr>
                <w:rFonts w:ascii="Times New Roman" w:hAnsi="Times New Roman" w:cs="Times New Roman"/>
                <w:b/>
                <w:bCs/>
                <w:sz w:val="20"/>
                <w:szCs w:val="20"/>
              </w:rPr>
              <w:t>35</w:t>
            </w:r>
          </w:p>
        </w:tc>
        <w:tc>
          <w:tcPr>
            <w:tcW w:w="893" w:type="dxa"/>
          </w:tcPr>
          <w:p w14:paraId="7CD44843" w14:textId="650726C3" w:rsidR="00DF57BD" w:rsidRPr="00F65868" w:rsidRDefault="00DF57BD" w:rsidP="00F61107">
            <w:pPr>
              <w:spacing w:after="0" w:line="276" w:lineRule="auto"/>
              <w:rPr>
                <w:rFonts w:ascii="Times New Roman" w:hAnsi="Times New Roman" w:cs="Times New Roman"/>
                <w:b/>
                <w:bCs/>
                <w:sz w:val="20"/>
                <w:szCs w:val="20"/>
                <w:vertAlign w:val="superscript"/>
              </w:rPr>
            </w:pPr>
            <w:r w:rsidRPr="00F65868">
              <w:rPr>
                <w:rFonts w:ascii="Times New Roman" w:hAnsi="Times New Roman" w:cs="Times New Roman"/>
                <w:b/>
                <w:bCs/>
                <w:sz w:val="20"/>
                <w:szCs w:val="20"/>
              </w:rPr>
              <w:t>38.</w:t>
            </w:r>
            <w:r>
              <w:rPr>
                <w:rFonts w:ascii="Times New Roman" w:hAnsi="Times New Roman" w:cs="Times New Roman"/>
                <w:b/>
                <w:bCs/>
                <w:sz w:val="20"/>
                <w:szCs w:val="20"/>
              </w:rPr>
              <w:t>45</w:t>
            </w:r>
            <w:r w:rsidRPr="00F65868">
              <w:t xml:space="preserve">± </w:t>
            </w:r>
            <w:r>
              <w:t>4</w:t>
            </w:r>
            <w:r w:rsidR="00E3354D">
              <w:t>.</w:t>
            </w:r>
            <w:r>
              <w:t>84</w:t>
            </w:r>
            <w:r w:rsidRPr="00F65868">
              <w:rPr>
                <w:vertAlign w:val="superscript"/>
              </w:rPr>
              <w:t>a</w:t>
            </w:r>
          </w:p>
        </w:tc>
        <w:tc>
          <w:tcPr>
            <w:tcW w:w="792" w:type="dxa"/>
            <w:gridSpan w:val="2"/>
          </w:tcPr>
          <w:p w14:paraId="76E5219B" w14:textId="1BE1691E" w:rsidR="00DF57BD" w:rsidRPr="00F65868" w:rsidRDefault="00DF57BD" w:rsidP="00F61107">
            <w:pPr>
              <w:spacing w:after="0" w:line="276" w:lineRule="auto"/>
              <w:rPr>
                <w:rFonts w:ascii="Times New Roman" w:hAnsi="Times New Roman" w:cs="Times New Roman"/>
                <w:b/>
                <w:bCs/>
                <w:sz w:val="20"/>
                <w:szCs w:val="20"/>
              </w:rPr>
            </w:pPr>
            <w:r w:rsidRPr="00F65868">
              <w:rPr>
                <w:rFonts w:ascii="Times New Roman" w:hAnsi="Times New Roman" w:cs="Times New Roman"/>
                <w:b/>
                <w:bCs/>
                <w:sz w:val="20"/>
                <w:szCs w:val="20"/>
              </w:rPr>
              <w:t>38.53</w:t>
            </w:r>
            <w:r w:rsidRPr="00F65868">
              <w:t>± 5</w:t>
            </w:r>
            <w:r w:rsidR="00E3354D">
              <w:t>.</w:t>
            </w:r>
            <w:r w:rsidRPr="00F65868">
              <w:t>73</w:t>
            </w:r>
            <w:r w:rsidRPr="00F65868">
              <w:rPr>
                <w:vertAlign w:val="superscript"/>
              </w:rPr>
              <w:t>a</w:t>
            </w:r>
          </w:p>
        </w:tc>
        <w:tc>
          <w:tcPr>
            <w:tcW w:w="935" w:type="dxa"/>
          </w:tcPr>
          <w:p w14:paraId="4F472D78" w14:textId="384C321E" w:rsidR="00DF57BD" w:rsidRPr="00F65868" w:rsidRDefault="00DF57BD" w:rsidP="00F61107">
            <w:pPr>
              <w:spacing w:after="0" w:line="276" w:lineRule="auto"/>
              <w:rPr>
                <w:rFonts w:ascii="Times New Roman" w:hAnsi="Times New Roman" w:cs="Times New Roman"/>
                <w:b/>
                <w:bCs/>
                <w:sz w:val="20"/>
                <w:szCs w:val="20"/>
                <w:vertAlign w:val="superscript"/>
              </w:rPr>
            </w:pPr>
            <w:r w:rsidRPr="00F65868">
              <w:rPr>
                <w:rFonts w:ascii="Times New Roman" w:hAnsi="Times New Roman" w:cs="Times New Roman"/>
                <w:b/>
                <w:bCs/>
                <w:sz w:val="20"/>
                <w:szCs w:val="20"/>
              </w:rPr>
              <w:t>38.42</w:t>
            </w:r>
            <w:r w:rsidRPr="00F65868">
              <w:t>± 4</w:t>
            </w:r>
            <w:r w:rsidR="00E3354D">
              <w:t>.</w:t>
            </w:r>
            <w:r w:rsidRPr="00F65868">
              <w:t>28</w:t>
            </w:r>
            <w:r w:rsidRPr="00F65868">
              <w:rPr>
                <w:vertAlign w:val="superscript"/>
              </w:rPr>
              <w:t>a</w:t>
            </w:r>
          </w:p>
        </w:tc>
        <w:tc>
          <w:tcPr>
            <w:tcW w:w="893" w:type="dxa"/>
          </w:tcPr>
          <w:p w14:paraId="78A83FAA" w14:textId="61E3A559" w:rsidR="00DF57BD" w:rsidRPr="00F65868" w:rsidRDefault="00DF57BD" w:rsidP="00F61107">
            <w:pPr>
              <w:spacing w:after="0" w:line="276" w:lineRule="auto"/>
              <w:rPr>
                <w:rFonts w:ascii="Times New Roman" w:hAnsi="Times New Roman" w:cs="Times New Roman"/>
                <w:b/>
                <w:bCs/>
                <w:sz w:val="20"/>
                <w:szCs w:val="20"/>
                <w:vertAlign w:val="superscript"/>
              </w:rPr>
            </w:pPr>
            <w:r w:rsidRPr="00F65868">
              <w:rPr>
                <w:rFonts w:ascii="Times New Roman" w:hAnsi="Times New Roman" w:cs="Times New Roman"/>
                <w:b/>
                <w:bCs/>
                <w:sz w:val="20"/>
                <w:szCs w:val="20"/>
              </w:rPr>
              <w:t>38.90</w:t>
            </w:r>
            <w:r w:rsidRPr="00F65868">
              <w:t>± 5</w:t>
            </w:r>
            <w:r w:rsidR="00E3354D">
              <w:t>.</w:t>
            </w:r>
            <w:r w:rsidRPr="00F65868">
              <w:t>29</w:t>
            </w:r>
            <w:r w:rsidRPr="00F65868">
              <w:rPr>
                <w:vertAlign w:val="superscript"/>
              </w:rPr>
              <w:t>a</w:t>
            </w:r>
          </w:p>
        </w:tc>
        <w:tc>
          <w:tcPr>
            <w:tcW w:w="898" w:type="dxa"/>
          </w:tcPr>
          <w:p w14:paraId="699F4C40" w14:textId="67E4E5B8" w:rsidR="00DF57BD" w:rsidRPr="00F65868" w:rsidRDefault="00DF57BD" w:rsidP="00F61107">
            <w:pPr>
              <w:spacing w:after="0" w:line="276" w:lineRule="auto"/>
              <w:rPr>
                <w:rFonts w:ascii="Times New Roman" w:hAnsi="Times New Roman" w:cs="Times New Roman"/>
                <w:b/>
                <w:bCs/>
                <w:sz w:val="20"/>
                <w:szCs w:val="20"/>
                <w:vertAlign w:val="superscript"/>
              </w:rPr>
            </w:pPr>
            <w:r w:rsidRPr="00F65868">
              <w:rPr>
                <w:rFonts w:ascii="Times New Roman" w:hAnsi="Times New Roman" w:cs="Times New Roman"/>
                <w:b/>
                <w:bCs/>
                <w:sz w:val="20"/>
                <w:szCs w:val="20"/>
              </w:rPr>
              <w:t>38.40</w:t>
            </w:r>
            <w:r w:rsidRPr="00F65868">
              <w:t>± 3</w:t>
            </w:r>
            <w:r w:rsidR="00E3354D">
              <w:t>.</w:t>
            </w:r>
            <w:r w:rsidRPr="00F65868">
              <w:t>86</w:t>
            </w:r>
            <w:r w:rsidRPr="00F65868">
              <w:rPr>
                <w:vertAlign w:val="superscript"/>
              </w:rPr>
              <w:t>a</w:t>
            </w:r>
          </w:p>
        </w:tc>
        <w:tc>
          <w:tcPr>
            <w:tcW w:w="897" w:type="dxa"/>
          </w:tcPr>
          <w:p w14:paraId="1F3D17E2" w14:textId="29BAD554" w:rsidR="00DF57BD" w:rsidRPr="00F65868" w:rsidRDefault="00DF57BD" w:rsidP="00F61107">
            <w:pPr>
              <w:spacing w:after="0" w:line="276" w:lineRule="auto"/>
              <w:rPr>
                <w:rFonts w:ascii="Times New Roman" w:hAnsi="Times New Roman" w:cs="Times New Roman"/>
                <w:b/>
                <w:bCs/>
                <w:sz w:val="20"/>
                <w:szCs w:val="20"/>
                <w:vertAlign w:val="superscript"/>
              </w:rPr>
            </w:pPr>
            <w:r w:rsidRPr="00F65868">
              <w:rPr>
                <w:rFonts w:ascii="Times New Roman" w:hAnsi="Times New Roman" w:cs="Times New Roman"/>
                <w:b/>
                <w:bCs/>
                <w:sz w:val="20"/>
                <w:szCs w:val="20"/>
              </w:rPr>
              <w:t>38.48</w:t>
            </w:r>
            <w:r w:rsidRPr="00F65868">
              <w:t>± 3</w:t>
            </w:r>
            <w:r w:rsidR="00E3354D">
              <w:t>.</w:t>
            </w:r>
            <w:r w:rsidRPr="00F65868">
              <w:t>43</w:t>
            </w:r>
            <w:r w:rsidRPr="00F65868">
              <w:rPr>
                <w:vertAlign w:val="superscript"/>
              </w:rPr>
              <w:t>a</w:t>
            </w:r>
          </w:p>
        </w:tc>
        <w:tc>
          <w:tcPr>
            <w:tcW w:w="893" w:type="dxa"/>
          </w:tcPr>
          <w:p w14:paraId="05C9EA69" w14:textId="43D9AF35" w:rsidR="00DF57BD" w:rsidRPr="00F65868" w:rsidRDefault="00DF57BD" w:rsidP="00F61107">
            <w:pPr>
              <w:spacing w:after="0" w:line="276" w:lineRule="auto"/>
              <w:rPr>
                <w:rFonts w:ascii="Times New Roman" w:hAnsi="Times New Roman" w:cs="Times New Roman"/>
                <w:b/>
                <w:bCs/>
                <w:sz w:val="20"/>
                <w:szCs w:val="20"/>
                <w:vertAlign w:val="superscript"/>
              </w:rPr>
            </w:pPr>
            <w:r w:rsidRPr="00F65868">
              <w:rPr>
                <w:rFonts w:ascii="Times New Roman" w:hAnsi="Times New Roman" w:cs="Times New Roman"/>
                <w:b/>
                <w:bCs/>
                <w:sz w:val="20"/>
                <w:szCs w:val="20"/>
              </w:rPr>
              <w:t>38.48</w:t>
            </w:r>
            <w:r w:rsidRPr="00F65868">
              <w:t>± 3</w:t>
            </w:r>
            <w:r w:rsidR="00E3354D">
              <w:t>.</w:t>
            </w:r>
            <w:r w:rsidRPr="00F65868">
              <w:t>19</w:t>
            </w:r>
            <w:r w:rsidRPr="00F65868">
              <w:rPr>
                <w:vertAlign w:val="superscript"/>
              </w:rPr>
              <w:t>a</w:t>
            </w:r>
          </w:p>
        </w:tc>
        <w:tc>
          <w:tcPr>
            <w:tcW w:w="897" w:type="dxa"/>
          </w:tcPr>
          <w:p w14:paraId="2E325F30" w14:textId="759BD037" w:rsidR="00DF57BD" w:rsidRPr="00F65868" w:rsidRDefault="00DF57BD" w:rsidP="00F61107">
            <w:pPr>
              <w:spacing w:after="0" w:line="276" w:lineRule="auto"/>
              <w:rPr>
                <w:rFonts w:ascii="Times New Roman" w:hAnsi="Times New Roman" w:cs="Times New Roman"/>
                <w:b/>
                <w:bCs/>
                <w:sz w:val="20"/>
                <w:szCs w:val="20"/>
                <w:vertAlign w:val="superscript"/>
              </w:rPr>
            </w:pPr>
            <w:r w:rsidRPr="00F65868">
              <w:rPr>
                <w:rFonts w:ascii="Times New Roman" w:hAnsi="Times New Roman" w:cs="Times New Roman"/>
                <w:b/>
                <w:bCs/>
                <w:sz w:val="20"/>
                <w:szCs w:val="20"/>
              </w:rPr>
              <w:t>37.32</w:t>
            </w:r>
            <w:r w:rsidRPr="00F65868">
              <w:t>± 3</w:t>
            </w:r>
            <w:r w:rsidR="00E3354D">
              <w:t>.</w:t>
            </w:r>
            <w:r w:rsidRPr="00F65868">
              <w:t>99</w:t>
            </w:r>
            <w:r w:rsidRPr="00F65868">
              <w:rPr>
                <w:vertAlign w:val="superscript"/>
              </w:rPr>
              <w:t>a</w:t>
            </w:r>
          </w:p>
        </w:tc>
        <w:tc>
          <w:tcPr>
            <w:tcW w:w="853" w:type="dxa"/>
            <w:tcBorders>
              <w:right w:val="nil"/>
            </w:tcBorders>
          </w:tcPr>
          <w:p w14:paraId="5D7A923F" w14:textId="4A64DFE2" w:rsidR="00DF57BD" w:rsidRPr="00F65868" w:rsidRDefault="00DF57BD" w:rsidP="00F61107">
            <w:pPr>
              <w:spacing w:after="0" w:line="276" w:lineRule="auto"/>
              <w:rPr>
                <w:rFonts w:ascii="Times New Roman" w:hAnsi="Times New Roman" w:cs="Times New Roman"/>
                <w:b/>
                <w:bCs/>
                <w:sz w:val="20"/>
                <w:szCs w:val="20"/>
              </w:rPr>
            </w:pPr>
            <w:r w:rsidRPr="00F65868">
              <w:rPr>
                <w:rFonts w:ascii="Times New Roman" w:hAnsi="Times New Roman" w:cs="Times New Roman"/>
                <w:bCs/>
                <w:color w:val="000000"/>
                <w:sz w:val="20"/>
                <w:szCs w:val="20"/>
              </w:rPr>
              <w:t>&gt;0</w:t>
            </w:r>
            <w:r w:rsidR="00E3354D">
              <w:rPr>
                <w:rFonts w:ascii="Times New Roman" w:hAnsi="Times New Roman" w:cs="Times New Roman"/>
                <w:bCs/>
                <w:color w:val="000000"/>
                <w:sz w:val="20"/>
                <w:szCs w:val="20"/>
              </w:rPr>
              <w:t>.</w:t>
            </w:r>
            <w:r w:rsidRPr="00F65868">
              <w:rPr>
                <w:rFonts w:ascii="Times New Roman" w:hAnsi="Times New Roman" w:cs="Times New Roman"/>
                <w:bCs/>
                <w:color w:val="000000"/>
                <w:sz w:val="20"/>
                <w:szCs w:val="20"/>
              </w:rPr>
              <w:t>05</w:t>
            </w:r>
          </w:p>
        </w:tc>
      </w:tr>
      <w:tr w:rsidR="00DF57BD" w:rsidRPr="00F65868" w14:paraId="5CE2977E" w14:textId="77777777" w:rsidTr="00DF57BD">
        <w:tc>
          <w:tcPr>
            <w:tcW w:w="1121" w:type="dxa"/>
            <w:tcBorders>
              <w:left w:val="nil"/>
            </w:tcBorders>
            <w:vAlign w:val="center"/>
          </w:tcPr>
          <w:p w14:paraId="14A599D4" w14:textId="517531F8" w:rsidR="00DF57BD" w:rsidRPr="00F65868" w:rsidRDefault="00E3354D" w:rsidP="00F61107">
            <w:pPr>
              <w:spacing w:after="0" w:line="276" w:lineRule="auto"/>
              <w:jc w:val="center"/>
              <w:rPr>
                <w:rFonts w:ascii="Times New Roman" w:hAnsi="Times New Roman" w:cs="Times New Roman"/>
                <w:b/>
                <w:bCs/>
                <w:sz w:val="20"/>
                <w:szCs w:val="20"/>
              </w:rPr>
            </w:pPr>
            <w:r>
              <w:rPr>
                <w:rFonts w:ascii="Times New Roman" w:hAnsi="Times New Roman" w:cs="Times New Roman"/>
                <w:b/>
                <w:bCs/>
                <w:sz w:val="20"/>
                <w:szCs w:val="20"/>
              </w:rPr>
              <w:t>D</w:t>
            </w:r>
            <w:r w:rsidR="00DF57BD">
              <w:rPr>
                <w:rFonts w:ascii="Times New Roman" w:hAnsi="Times New Roman" w:cs="Times New Roman"/>
                <w:b/>
                <w:bCs/>
                <w:sz w:val="20"/>
                <w:szCs w:val="20"/>
              </w:rPr>
              <w:t>42</w:t>
            </w:r>
          </w:p>
        </w:tc>
        <w:tc>
          <w:tcPr>
            <w:tcW w:w="893" w:type="dxa"/>
          </w:tcPr>
          <w:p w14:paraId="300B15BC" w14:textId="661C9931" w:rsidR="00DF57BD" w:rsidRPr="00F65868" w:rsidRDefault="00DF57BD" w:rsidP="00F61107">
            <w:pPr>
              <w:spacing w:after="0" w:line="276" w:lineRule="auto"/>
              <w:rPr>
                <w:rFonts w:ascii="Times New Roman" w:hAnsi="Times New Roman" w:cs="Times New Roman"/>
                <w:b/>
                <w:bCs/>
                <w:sz w:val="20"/>
                <w:szCs w:val="20"/>
              </w:rPr>
            </w:pPr>
            <w:r w:rsidRPr="00F65868">
              <w:rPr>
                <w:rFonts w:ascii="Times New Roman" w:hAnsi="Times New Roman" w:cs="Times New Roman"/>
                <w:b/>
                <w:bCs/>
                <w:sz w:val="20"/>
                <w:szCs w:val="20"/>
              </w:rPr>
              <w:t>4</w:t>
            </w:r>
            <w:r>
              <w:rPr>
                <w:rFonts w:ascii="Times New Roman" w:hAnsi="Times New Roman" w:cs="Times New Roman"/>
                <w:b/>
                <w:bCs/>
                <w:sz w:val="20"/>
                <w:szCs w:val="20"/>
              </w:rPr>
              <w:t>7</w:t>
            </w:r>
            <w:r w:rsidRPr="00F65868">
              <w:rPr>
                <w:rFonts w:ascii="Times New Roman" w:hAnsi="Times New Roman" w:cs="Times New Roman"/>
                <w:b/>
                <w:bCs/>
                <w:sz w:val="20"/>
                <w:szCs w:val="20"/>
              </w:rPr>
              <w:t>.</w:t>
            </w:r>
            <w:r>
              <w:rPr>
                <w:rFonts w:ascii="Times New Roman" w:hAnsi="Times New Roman" w:cs="Times New Roman"/>
                <w:b/>
                <w:bCs/>
                <w:sz w:val="20"/>
                <w:szCs w:val="20"/>
              </w:rPr>
              <w:t>94</w:t>
            </w:r>
            <w:r w:rsidRPr="00F65868">
              <w:t xml:space="preserve">± </w:t>
            </w:r>
            <w:r>
              <w:t>7</w:t>
            </w:r>
            <w:r w:rsidR="00E3354D">
              <w:t>.</w:t>
            </w:r>
            <w:r>
              <w:t>1</w:t>
            </w:r>
          </w:p>
        </w:tc>
        <w:tc>
          <w:tcPr>
            <w:tcW w:w="792" w:type="dxa"/>
            <w:gridSpan w:val="2"/>
          </w:tcPr>
          <w:p w14:paraId="344D9E38" w14:textId="2429E555" w:rsidR="00DF57BD" w:rsidRPr="00F65868" w:rsidRDefault="00DF57BD" w:rsidP="00F61107">
            <w:pPr>
              <w:spacing w:after="0" w:line="276" w:lineRule="auto"/>
              <w:rPr>
                <w:rFonts w:ascii="Times New Roman" w:hAnsi="Times New Roman" w:cs="Times New Roman"/>
                <w:b/>
                <w:bCs/>
                <w:sz w:val="20"/>
                <w:szCs w:val="20"/>
              </w:rPr>
            </w:pPr>
            <w:r w:rsidRPr="00F65868">
              <w:rPr>
                <w:rFonts w:ascii="Times New Roman" w:hAnsi="Times New Roman" w:cs="Times New Roman"/>
                <w:b/>
                <w:bCs/>
                <w:sz w:val="20"/>
                <w:szCs w:val="20"/>
              </w:rPr>
              <w:t>48.82</w:t>
            </w:r>
            <w:r w:rsidRPr="00F65868">
              <w:t>± 6</w:t>
            </w:r>
            <w:r w:rsidR="00E3354D">
              <w:t>.</w:t>
            </w:r>
            <w:r w:rsidRPr="00F65868">
              <w:t>9</w:t>
            </w:r>
          </w:p>
        </w:tc>
        <w:tc>
          <w:tcPr>
            <w:tcW w:w="935" w:type="dxa"/>
          </w:tcPr>
          <w:p w14:paraId="20BBAAC7" w14:textId="254B292E" w:rsidR="00DF57BD" w:rsidRPr="00F65868" w:rsidRDefault="00DF57BD" w:rsidP="00F61107">
            <w:pPr>
              <w:spacing w:after="0" w:line="276" w:lineRule="auto"/>
              <w:rPr>
                <w:rFonts w:ascii="Times New Roman" w:hAnsi="Times New Roman" w:cs="Times New Roman"/>
                <w:b/>
                <w:bCs/>
                <w:sz w:val="20"/>
                <w:szCs w:val="20"/>
              </w:rPr>
            </w:pPr>
            <w:r w:rsidRPr="00F65868">
              <w:rPr>
                <w:rFonts w:ascii="Times New Roman" w:hAnsi="Times New Roman" w:cs="Times New Roman"/>
                <w:b/>
                <w:bCs/>
                <w:sz w:val="20"/>
                <w:szCs w:val="20"/>
              </w:rPr>
              <w:t>38.68</w:t>
            </w:r>
            <w:r w:rsidRPr="00F65868">
              <w:t>± 5</w:t>
            </w:r>
            <w:r w:rsidR="00E3354D">
              <w:t>.</w:t>
            </w:r>
            <w:r w:rsidRPr="00F65868">
              <w:t>77</w:t>
            </w:r>
          </w:p>
        </w:tc>
        <w:tc>
          <w:tcPr>
            <w:tcW w:w="893" w:type="dxa"/>
          </w:tcPr>
          <w:p w14:paraId="5A93655D" w14:textId="5EC5C0D6" w:rsidR="00DF57BD" w:rsidRPr="00F65868" w:rsidRDefault="00DF57BD" w:rsidP="00F61107">
            <w:pPr>
              <w:spacing w:after="0" w:line="276" w:lineRule="auto"/>
              <w:rPr>
                <w:rFonts w:ascii="Times New Roman" w:hAnsi="Times New Roman" w:cs="Times New Roman"/>
                <w:b/>
                <w:bCs/>
                <w:sz w:val="20"/>
                <w:szCs w:val="20"/>
              </w:rPr>
            </w:pPr>
            <w:r w:rsidRPr="00F65868">
              <w:rPr>
                <w:rFonts w:ascii="Times New Roman" w:hAnsi="Times New Roman" w:cs="Times New Roman"/>
                <w:b/>
                <w:bCs/>
                <w:sz w:val="20"/>
                <w:szCs w:val="20"/>
              </w:rPr>
              <w:t>47.75</w:t>
            </w:r>
            <w:r w:rsidRPr="00F65868">
              <w:t>± 10</w:t>
            </w:r>
            <w:r w:rsidR="00E3354D">
              <w:t>.</w:t>
            </w:r>
            <w:r w:rsidRPr="00F65868">
              <w:t>47</w:t>
            </w:r>
          </w:p>
        </w:tc>
        <w:tc>
          <w:tcPr>
            <w:tcW w:w="898" w:type="dxa"/>
          </w:tcPr>
          <w:p w14:paraId="63A48F27" w14:textId="4948F848" w:rsidR="00DF57BD" w:rsidRPr="00F65868" w:rsidRDefault="00DF57BD" w:rsidP="00F61107">
            <w:pPr>
              <w:spacing w:after="0" w:line="276" w:lineRule="auto"/>
              <w:rPr>
                <w:rFonts w:ascii="Times New Roman" w:hAnsi="Times New Roman" w:cs="Times New Roman"/>
                <w:b/>
                <w:bCs/>
                <w:sz w:val="20"/>
                <w:szCs w:val="20"/>
              </w:rPr>
            </w:pPr>
            <w:r w:rsidRPr="00F65868">
              <w:rPr>
                <w:rFonts w:ascii="Times New Roman" w:hAnsi="Times New Roman" w:cs="Times New Roman"/>
                <w:b/>
                <w:bCs/>
                <w:sz w:val="20"/>
                <w:szCs w:val="20"/>
              </w:rPr>
              <w:t>48.58</w:t>
            </w:r>
            <w:r w:rsidRPr="00F65868">
              <w:t>± 3</w:t>
            </w:r>
            <w:r w:rsidR="00E3354D">
              <w:t>.</w:t>
            </w:r>
            <w:r w:rsidRPr="00F65868">
              <w:t>08</w:t>
            </w:r>
          </w:p>
        </w:tc>
        <w:tc>
          <w:tcPr>
            <w:tcW w:w="897" w:type="dxa"/>
          </w:tcPr>
          <w:p w14:paraId="3B14BA5D" w14:textId="559D1C3E" w:rsidR="00DF57BD" w:rsidRPr="00F65868" w:rsidRDefault="00DF57BD" w:rsidP="00F61107">
            <w:pPr>
              <w:spacing w:after="0" w:line="276" w:lineRule="auto"/>
              <w:rPr>
                <w:rFonts w:ascii="Times New Roman" w:hAnsi="Times New Roman" w:cs="Times New Roman"/>
                <w:b/>
                <w:bCs/>
                <w:sz w:val="20"/>
                <w:szCs w:val="20"/>
              </w:rPr>
            </w:pPr>
            <w:r w:rsidRPr="00F65868">
              <w:rPr>
                <w:rFonts w:ascii="Times New Roman" w:hAnsi="Times New Roman" w:cs="Times New Roman"/>
                <w:b/>
                <w:bCs/>
                <w:sz w:val="20"/>
                <w:szCs w:val="20"/>
              </w:rPr>
              <w:t>48.16</w:t>
            </w:r>
            <w:r w:rsidRPr="00F65868">
              <w:t>± 4</w:t>
            </w:r>
            <w:r w:rsidR="00E3354D">
              <w:t>.</w:t>
            </w:r>
            <w:r w:rsidRPr="00F65868">
              <w:t>64</w:t>
            </w:r>
          </w:p>
        </w:tc>
        <w:tc>
          <w:tcPr>
            <w:tcW w:w="893" w:type="dxa"/>
          </w:tcPr>
          <w:p w14:paraId="253E4A8B" w14:textId="27358F55" w:rsidR="00DF57BD" w:rsidRPr="00F65868" w:rsidRDefault="00DF57BD" w:rsidP="00F61107">
            <w:pPr>
              <w:spacing w:after="0" w:line="276" w:lineRule="auto"/>
              <w:rPr>
                <w:rFonts w:ascii="Times New Roman" w:hAnsi="Times New Roman" w:cs="Times New Roman"/>
                <w:b/>
                <w:bCs/>
                <w:sz w:val="20"/>
                <w:szCs w:val="20"/>
              </w:rPr>
            </w:pPr>
            <w:r w:rsidRPr="00F65868">
              <w:rPr>
                <w:rFonts w:ascii="Times New Roman" w:hAnsi="Times New Roman" w:cs="Times New Roman"/>
                <w:b/>
                <w:bCs/>
                <w:sz w:val="20"/>
                <w:szCs w:val="20"/>
              </w:rPr>
              <w:t>3</w:t>
            </w:r>
            <w:r>
              <w:rPr>
                <w:rFonts w:ascii="Times New Roman" w:hAnsi="Times New Roman" w:cs="Times New Roman"/>
                <w:b/>
                <w:bCs/>
                <w:sz w:val="20"/>
                <w:szCs w:val="20"/>
              </w:rPr>
              <w:t>8</w:t>
            </w:r>
            <w:r w:rsidRPr="00F65868">
              <w:rPr>
                <w:rFonts w:ascii="Times New Roman" w:hAnsi="Times New Roman" w:cs="Times New Roman"/>
                <w:b/>
                <w:bCs/>
                <w:sz w:val="20"/>
                <w:szCs w:val="20"/>
              </w:rPr>
              <w:t>.01</w:t>
            </w:r>
            <w:r w:rsidRPr="00F65868">
              <w:t>± 12</w:t>
            </w:r>
            <w:r w:rsidR="00E3354D">
              <w:t>.</w:t>
            </w:r>
            <w:r w:rsidRPr="00F65868">
              <w:t>16</w:t>
            </w:r>
          </w:p>
        </w:tc>
        <w:tc>
          <w:tcPr>
            <w:tcW w:w="897" w:type="dxa"/>
          </w:tcPr>
          <w:p w14:paraId="61BE7848" w14:textId="29E8672F" w:rsidR="00DF57BD" w:rsidRPr="00F65868" w:rsidRDefault="00DF57BD" w:rsidP="00F61107">
            <w:pPr>
              <w:spacing w:after="0" w:line="276" w:lineRule="auto"/>
              <w:rPr>
                <w:rFonts w:ascii="Times New Roman" w:hAnsi="Times New Roman" w:cs="Times New Roman"/>
                <w:b/>
                <w:bCs/>
                <w:sz w:val="20"/>
                <w:szCs w:val="20"/>
                <w:vertAlign w:val="superscript"/>
              </w:rPr>
            </w:pPr>
            <w:r w:rsidRPr="00F65868">
              <w:rPr>
                <w:rFonts w:ascii="Times New Roman" w:hAnsi="Times New Roman" w:cs="Times New Roman"/>
                <w:b/>
                <w:bCs/>
                <w:sz w:val="20"/>
                <w:szCs w:val="20"/>
              </w:rPr>
              <w:t>47.96</w:t>
            </w:r>
            <w:r w:rsidRPr="00F65868">
              <w:t>± 2</w:t>
            </w:r>
            <w:r w:rsidR="00E3354D">
              <w:t>.</w:t>
            </w:r>
            <w:r w:rsidRPr="00F65868">
              <w:t>86</w:t>
            </w:r>
            <w:r w:rsidRPr="00F65868">
              <w:rPr>
                <w:vertAlign w:val="superscript"/>
              </w:rPr>
              <w:t>a</w:t>
            </w:r>
          </w:p>
        </w:tc>
        <w:tc>
          <w:tcPr>
            <w:tcW w:w="853" w:type="dxa"/>
            <w:tcBorders>
              <w:right w:val="nil"/>
            </w:tcBorders>
          </w:tcPr>
          <w:p w14:paraId="63194E6D" w14:textId="74FEBF9C" w:rsidR="00DF57BD" w:rsidRPr="00F65868" w:rsidRDefault="00DF57BD" w:rsidP="00F61107">
            <w:pPr>
              <w:spacing w:after="0" w:line="276" w:lineRule="auto"/>
              <w:rPr>
                <w:rFonts w:ascii="Times New Roman" w:hAnsi="Times New Roman" w:cs="Times New Roman"/>
                <w:b/>
                <w:bCs/>
                <w:sz w:val="20"/>
                <w:szCs w:val="20"/>
              </w:rPr>
            </w:pPr>
            <w:r w:rsidRPr="00F65868">
              <w:rPr>
                <w:rFonts w:ascii="Times New Roman" w:hAnsi="Times New Roman" w:cs="Times New Roman"/>
                <w:bCs/>
                <w:color w:val="000000"/>
                <w:sz w:val="20"/>
                <w:szCs w:val="20"/>
              </w:rPr>
              <w:t>&gt;0</w:t>
            </w:r>
            <w:r w:rsidR="00E3354D">
              <w:rPr>
                <w:rFonts w:ascii="Times New Roman" w:hAnsi="Times New Roman" w:cs="Times New Roman"/>
                <w:bCs/>
                <w:color w:val="000000"/>
                <w:sz w:val="20"/>
                <w:szCs w:val="20"/>
              </w:rPr>
              <w:t>.</w:t>
            </w:r>
            <w:r w:rsidRPr="00F65868">
              <w:rPr>
                <w:rFonts w:ascii="Times New Roman" w:hAnsi="Times New Roman" w:cs="Times New Roman"/>
                <w:bCs/>
                <w:color w:val="000000"/>
                <w:sz w:val="20"/>
                <w:szCs w:val="20"/>
              </w:rPr>
              <w:t>05</w:t>
            </w:r>
          </w:p>
        </w:tc>
      </w:tr>
      <w:tr w:rsidR="00DF57BD" w:rsidRPr="00F65868" w14:paraId="0F2465C7" w14:textId="77777777" w:rsidTr="00DF57BD">
        <w:tc>
          <w:tcPr>
            <w:tcW w:w="1121" w:type="dxa"/>
            <w:tcBorders>
              <w:left w:val="nil"/>
              <w:bottom w:val="single" w:sz="4" w:space="0" w:color="auto"/>
            </w:tcBorders>
            <w:vAlign w:val="center"/>
          </w:tcPr>
          <w:p w14:paraId="7BDAAC30" w14:textId="7473B62C" w:rsidR="00DF57BD" w:rsidRPr="00F65868" w:rsidRDefault="00E3354D" w:rsidP="00F61107">
            <w:pPr>
              <w:spacing w:after="0" w:line="276" w:lineRule="auto"/>
              <w:jc w:val="center"/>
              <w:rPr>
                <w:rFonts w:ascii="Times New Roman" w:hAnsi="Times New Roman" w:cs="Times New Roman"/>
                <w:b/>
                <w:bCs/>
                <w:sz w:val="20"/>
                <w:szCs w:val="20"/>
              </w:rPr>
            </w:pPr>
            <w:r>
              <w:rPr>
                <w:rFonts w:ascii="Times New Roman" w:hAnsi="Times New Roman" w:cs="Times New Roman"/>
                <w:b/>
                <w:bCs/>
                <w:sz w:val="20"/>
                <w:szCs w:val="20"/>
              </w:rPr>
              <w:t>D</w:t>
            </w:r>
            <w:r w:rsidR="00DF57BD">
              <w:rPr>
                <w:rFonts w:ascii="Times New Roman" w:hAnsi="Times New Roman" w:cs="Times New Roman"/>
                <w:b/>
                <w:bCs/>
                <w:sz w:val="20"/>
                <w:szCs w:val="20"/>
              </w:rPr>
              <w:t>49</w:t>
            </w:r>
          </w:p>
        </w:tc>
        <w:tc>
          <w:tcPr>
            <w:tcW w:w="893" w:type="dxa"/>
            <w:tcBorders>
              <w:bottom w:val="single" w:sz="4" w:space="0" w:color="auto"/>
            </w:tcBorders>
          </w:tcPr>
          <w:p w14:paraId="0F0CB177" w14:textId="2BFFC24C" w:rsidR="00DF57BD" w:rsidRPr="00F65868" w:rsidRDefault="00DF57BD" w:rsidP="00F61107">
            <w:pPr>
              <w:spacing w:after="0" w:line="276" w:lineRule="auto"/>
              <w:rPr>
                <w:rFonts w:ascii="Times New Roman" w:hAnsi="Times New Roman" w:cs="Times New Roman"/>
                <w:b/>
                <w:bCs/>
                <w:sz w:val="20"/>
                <w:szCs w:val="20"/>
                <w:vertAlign w:val="superscript"/>
              </w:rPr>
            </w:pPr>
            <w:r w:rsidRPr="00F65868">
              <w:rPr>
                <w:rFonts w:ascii="Times New Roman" w:hAnsi="Times New Roman" w:cs="Times New Roman"/>
                <w:b/>
                <w:bCs/>
                <w:sz w:val="20"/>
                <w:szCs w:val="20"/>
              </w:rPr>
              <w:t>4</w:t>
            </w:r>
            <w:r>
              <w:rPr>
                <w:rFonts w:ascii="Times New Roman" w:hAnsi="Times New Roman" w:cs="Times New Roman"/>
                <w:b/>
                <w:bCs/>
                <w:sz w:val="20"/>
                <w:szCs w:val="20"/>
              </w:rPr>
              <w:t>4</w:t>
            </w:r>
            <w:r w:rsidRPr="00F65868">
              <w:rPr>
                <w:rFonts w:ascii="Times New Roman" w:hAnsi="Times New Roman" w:cs="Times New Roman"/>
                <w:b/>
                <w:bCs/>
                <w:sz w:val="20"/>
                <w:szCs w:val="20"/>
              </w:rPr>
              <w:t>.</w:t>
            </w:r>
            <w:r>
              <w:rPr>
                <w:rFonts w:ascii="Times New Roman" w:hAnsi="Times New Roman" w:cs="Times New Roman"/>
                <w:b/>
                <w:bCs/>
                <w:sz w:val="20"/>
                <w:szCs w:val="20"/>
              </w:rPr>
              <w:t>97</w:t>
            </w:r>
            <w:r w:rsidRPr="00F65868">
              <w:t xml:space="preserve">± </w:t>
            </w:r>
            <w:r>
              <w:t>7</w:t>
            </w:r>
            <w:r w:rsidR="00E3354D">
              <w:t>.</w:t>
            </w:r>
            <w:r>
              <w:t>05</w:t>
            </w:r>
            <w:r w:rsidRPr="00F65868">
              <w:rPr>
                <w:vertAlign w:val="superscript"/>
              </w:rPr>
              <w:t>a</w:t>
            </w:r>
          </w:p>
        </w:tc>
        <w:tc>
          <w:tcPr>
            <w:tcW w:w="792" w:type="dxa"/>
            <w:gridSpan w:val="2"/>
            <w:tcBorders>
              <w:bottom w:val="single" w:sz="4" w:space="0" w:color="auto"/>
            </w:tcBorders>
          </w:tcPr>
          <w:p w14:paraId="7500D7CD" w14:textId="6AD0B07E" w:rsidR="00DF57BD" w:rsidRPr="00F65868" w:rsidRDefault="00DF57BD" w:rsidP="00F61107">
            <w:pPr>
              <w:spacing w:after="0" w:line="276" w:lineRule="auto"/>
              <w:rPr>
                <w:rFonts w:ascii="Times New Roman" w:hAnsi="Times New Roman" w:cs="Times New Roman"/>
                <w:b/>
                <w:bCs/>
                <w:sz w:val="20"/>
                <w:szCs w:val="20"/>
              </w:rPr>
            </w:pPr>
            <w:r w:rsidRPr="00F65868">
              <w:rPr>
                <w:rFonts w:ascii="Times New Roman" w:hAnsi="Times New Roman" w:cs="Times New Roman"/>
                <w:b/>
                <w:bCs/>
                <w:sz w:val="20"/>
                <w:szCs w:val="20"/>
              </w:rPr>
              <w:t>46.78</w:t>
            </w:r>
            <w:r w:rsidRPr="00F65868">
              <w:t>± 5</w:t>
            </w:r>
            <w:r w:rsidR="00E3354D">
              <w:t>.</w:t>
            </w:r>
            <w:r w:rsidRPr="00F65868">
              <w:t>15</w:t>
            </w:r>
            <w:r w:rsidRPr="00F65868">
              <w:rPr>
                <w:vertAlign w:val="superscript"/>
              </w:rPr>
              <w:t>a</w:t>
            </w:r>
          </w:p>
        </w:tc>
        <w:tc>
          <w:tcPr>
            <w:tcW w:w="935" w:type="dxa"/>
            <w:tcBorders>
              <w:bottom w:val="single" w:sz="4" w:space="0" w:color="auto"/>
            </w:tcBorders>
          </w:tcPr>
          <w:p w14:paraId="3C63CECE" w14:textId="680896CE" w:rsidR="00DF57BD" w:rsidRPr="00F65868" w:rsidRDefault="00DF57BD" w:rsidP="00F61107">
            <w:pPr>
              <w:spacing w:after="0" w:line="276" w:lineRule="auto"/>
              <w:rPr>
                <w:rFonts w:ascii="Times New Roman" w:hAnsi="Times New Roman" w:cs="Times New Roman"/>
                <w:b/>
                <w:bCs/>
                <w:sz w:val="20"/>
                <w:szCs w:val="20"/>
                <w:vertAlign w:val="superscript"/>
              </w:rPr>
            </w:pPr>
            <w:r w:rsidRPr="00F65868">
              <w:rPr>
                <w:rFonts w:ascii="Times New Roman" w:hAnsi="Times New Roman" w:cs="Times New Roman"/>
                <w:b/>
                <w:bCs/>
                <w:sz w:val="20"/>
                <w:szCs w:val="20"/>
              </w:rPr>
              <w:t>47.15</w:t>
            </w:r>
            <w:r w:rsidRPr="00F65868">
              <w:t>± 4</w:t>
            </w:r>
            <w:r w:rsidR="00E3354D">
              <w:t>.</w:t>
            </w:r>
            <w:r w:rsidRPr="00F65868">
              <w:t>35</w:t>
            </w:r>
            <w:r w:rsidRPr="00F65868">
              <w:rPr>
                <w:vertAlign w:val="superscript"/>
              </w:rPr>
              <w:t>a</w:t>
            </w:r>
          </w:p>
        </w:tc>
        <w:tc>
          <w:tcPr>
            <w:tcW w:w="893" w:type="dxa"/>
            <w:tcBorders>
              <w:bottom w:val="single" w:sz="4" w:space="0" w:color="auto"/>
            </w:tcBorders>
          </w:tcPr>
          <w:p w14:paraId="5C018E13" w14:textId="4D06EA97" w:rsidR="00DF57BD" w:rsidRPr="00F65868" w:rsidRDefault="00DF57BD" w:rsidP="00F61107">
            <w:pPr>
              <w:spacing w:after="0" w:line="276" w:lineRule="auto"/>
              <w:rPr>
                <w:rFonts w:ascii="Times New Roman" w:hAnsi="Times New Roman" w:cs="Times New Roman"/>
                <w:b/>
                <w:bCs/>
                <w:sz w:val="20"/>
                <w:szCs w:val="20"/>
                <w:vertAlign w:val="superscript"/>
              </w:rPr>
            </w:pPr>
            <w:r w:rsidRPr="00F65868">
              <w:rPr>
                <w:rFonts w:ascii="Times New Roman" w:hAnsi="Times New Roman" w:cs="Times New Roman"/>
                <w:b/>
                <w:bCs/>
                <w:sz w:val="20"/>
                <w:szCs w:val="20"/>
              </w:rPr>
              <w:t>47.63</w:t>
            </w:r>
            <w:r w:rsidRPr="00F65868">
              <w:t>± 6</w:t>
            </w:r>
            <w:r w:rsidR="00E3354D">
              <w:t>.</w:t>
            </w:r>
            <w:r w:rsidRPr="00F65868">
              <w:t>52</w:t>
            </w:r>
            <w:r w:rsidRPr="00F65868">
              <w:rPr>
                <w:vertAlign w:val="superscript"/>
              </w:rPr>
              <w:t>a</w:t>
            </w:r>
          </w:p>
        </w:tc>
        <w:tc>
          <w:tcPr>
            <w:tcW w:w="898" w:type="dxa"/>
            <w:tcBorders>
              <w:bottom w:val="single" w:sz="4" w:space="0" w:color="auto"/>
            </w:tcBorders>
          </w:tcPr>
          <w:p w14:paraId="42B4558E" w14:textId="2DFD56A2" w:rsidR="00DF57BD" w:rsidRPr="00F65868" w:rsidRDefault="00DF57BD" w:rsidP="00F61107">
            <w:pPr>
              <w:spacing w:after="0" w:line="276" w:lineRule="auto"/>
              <w:rPr>
                <w:rFonts w:ascii="Times New Roman" w:hAnsi="Times New Roman" w:cs="Times New Roman"/>
                <w:b/>
                <w:bCs/>
                <w:sz w:val="20"/>
                <w:szCs w:val="20"/>
                <w:vertAlign w:val="superscript"/>
              </w:rPr>
            </w:pPr>
            <w:r w:rsidRPr="00F65868">
              <w:rPr>
                <w:rFonts w:ascii="Times New Roman" w:hAnsi="Times New Roman" w:cs="Times New Roman"/>
                <w:b/>
                <w:bCs/>
                <w:sz w:val="20"/>
                <w:szCs w:val="20"/>
              </w:rPr>
              <w:t>43.13</w:t>
            </w:r>
            <w:r w:rsidRPr="00F65868">
              <w:t>± 11</w:t>
            </w:r>
            <w:r w:rsidR="00E3354D">
              <w:t>.</w:t>
            </w:r>
            <w:r w:rsidRPr="00F65868">
              <w:t>85</w:t>
            </w:r>
            <w:r w:rsidRPr="00F65868">
              <w:rPr>
                <w:vertAlign w:val="superscript"/>
              </w:rPr>
              <w:t>a</w:t>
            </w:r>
          </w:p>
        </w:tc>
        <w:tc>
          <w:tcPr>
            <w:tcW w:w="897" w:type="dxa"/>
            <w:tcBorders>
              <w:bottom w:val="single" w:sz="4" w:space="0" w:color="auto"/>
            </w:tcBorders>
          </w:tcPr>
          <w:p w14:paraId="1B42FC95" w14:textId="559610AE" w:rsidR="00DF57BD" w:rsidRPr="00F65868" w:rsidRDefault="00DF57BD" w:rsidP="00F61107">
            <w:pPr>
              <w:spacing w:after="0" w:line="276" w:lineRule="auto"/>
              <w:rPr>
                <w:rFonts w:ascii="Times New Roman" w:hAnsi="Times New Roman" w:cs="Times New Roman"/>
                <w:b/>
                <w:bCs/>
                <w:sz w:val="20"/>
                <w:szCs w:val="20"/>
                <w:vertAlign w:val="superscript"/>
              </w:rPr>
            </w:pPr>
            <w:r w:rsidRPr="00F65868">
              <w:rPr>
                <w:rFonts w:ascii="Times New Roman" w:hAnsi="Times New Roman" w:cs="Times New Roman"/>
                <w:b/>
                <w:bCs/>
                <w:sz w:val="20"/>
                <w:szCs w:val="20"/>
              </w:rPr>
              <w:t>45.88</w:t>
            </w:r>
            <w:r w:rsidRPr="00F65868">
              <w:t>± 10</w:t>
            </w:r>
            <w:r w:rsidR="00E3354D">
              <w:t>.</w:t>
            </w:r>
            <w:r w:rsidRPr="00F65868">
              <w:t>63</w:t>
            </w:r>
            <w:r w:rsidRPr="00F65868">
              <w:rPr>
                <w:vertAlign w:val="superscript"/>
              </w:rPr>
              <w:t>a</w:t>
            </w:r>
          </w:p>
        </w:tc>
        <w:tc>
          <w:tcPr>
            <w:tcW w:w="893" w:type="dxa"/>
            <w:tcBorders>
              <w:bottom w:val="single" w:sz="4" w:space="0" w:color="auto"/>
            </w:tcBorders>
          </w:tcPr>
          <w:p w14:paraId="73E0AB5B" w14:textId="2B2A5B91" w:rsidR="00DF57BD" w:rsidRPr="00F65868" w:rsidRDefault="00DF57BD" w:rsidP="00F61107">
            <w:pPr>
              <w:spacing w:after="0" w:line="276" w:lineRule="auto"/>
              <w:rPr>
                <w:rFonts w:ascii="Times New Roman" w:hAnsi="Times New Roman" w:cs="Times New Roman"/>
                <w:b/>
                <w:bCs/>
                <w:sz w:val="20"/>
                <w:szCs w:val="20"/>
                <w:vertAlign w:val="superscript"/>
              </w:rPr>
            </w:pPr>
            <w:r w:rsidRPr="00F65868">
              <w:rPr>
                <w:rFonts w:ascii="Times New Roman" w:hAnsi="Times New Roman" w:cs="Times New Roman"/>
                <w:b/>
                <w:bCs/>
                <w:sz w:val="20"/>
                <w:szCs w:val="20"/>
              </w:rPr>
              <w:t>44.78</w:t>
            </w:r>
            <w:r w:rsidRPr="00F65868">
              <w:t>± 9</w:t>
            </w:r>
            <w:r w:rsidR="00E3354D">
              <w:t>.</w:t>
            </w:r>
            <w:r w:rsidRPr="00F65868">
              <w:t>1</w:t>
            </w:r>
            <w:r w:rsidRPr="00F65868">
              <w:rPr>
                <w:vertAlign w:val="superscript"/>
              </w:rPr>
              <w:t>a</w:t>
            </w:r>
          </w:p>
        </w:tc>
        <w:tc>
          <w:tcPr>
            <w:tcW w:w="897" w:type="dxa"/>
            <w:tcBorders>
              <w:bottom w:val="single" w:sz="4" w:space="0" w:color="auto"/>
            </w:tcBorders>
          </w:tcPr>
          <w:p w14:paraId="0D1AA9FD" w14:textId="24DA7D68" w:rsidR="00DF57BD" w:rsidRPr="00F65868" w:rsidRDefault="00DF57BD" w:rsidP="00F61107">
            <w:pPr>
              <w:spacing w:after="0" w:line="276" w:lineRule="auto"/>
              <w:rPr>
                <w:rFonts w:ascii="Times New Roman" w:hAnsi="Times New Roman" w:cs="Times New Roman"/>
                <w:b/>
                <w:bCs/>
                <w:sz w:val="20"/>
                <w:szCs w:val="20"/>
                <w:vertAlign w:val="superscript"/>
              </w:rPr>
            </w:pPr>
            <w:r w:rsidRPr="00F65868">
              <w:rPr>
                <w:rFonts w:ascii="Times New Roman" w:hAnsi="Times New Roman" w:cs="Times New Roman"/>
                <w:b/>
                <w:bCs/>
                <w:sz w:val="20"/>
                <w:szCs w:val="20"/>
              </w:rPr>
              <w:t>41.75</w:t>
            </w:r>
            <w:r w:rsidRPr="00F65868">
              <w:t>± 14</w:t>
            </w:r>
            <w:r w:rsidR="00E3354D">
              <w:t>.</w:t>
            </w:r>
            <w:r w:rsidRPr="00F65868">
              <w:t>21</w:t>
            </w:r>
            <w:r w:rsidRPr="00F65868">
              <w:rPr>
                <w:vertAlign w:val="superscript"/>
              </w:rPr>
              <w:t>a</w:t>
            </w:r>
          </w:p>
        </w:tc>
        <w:tc>
          <w:tcPr>
            <w:tcW w:w="853" w:type="dxa"/>
            <w:tcBorders>
              <w:bottom w:val="single" w:sz="4" w:space="0" w:color="auto"/>
              <w:right w:val="nil"/>
            </w:tcBorders>
          </w:tcPr>
          <w:p w14:paraId="52F7FFFD" w14:textId="26A3830F" w:rsidR="00DF57BD" w:rsidRPr="00F65868" w:rsidRDefault="00DF57BD" w:rsidP="00F61107">
            <w:pPr>
              <w:spacing w:after="0" w:line="276" w:lineRule="auto"/>
              <w:rPr>
                <w:rFonts w:ascii="Times New Roman" w:hAnsi="Times New Roman" w:cs="Times New Roman"/>
                <w:b/>
                <w:bCs/>
                <w:sz w:val="20"/>
                <w:szCs w:val="20"/>
              </w:rPr>
            </w:pPr>
            <w:r w:rsidRPr="00F65868">
              <w:rPr>
                <w:rFonts w:ascii="Times New Roman" w:hAnsi="Times New Roman" w:cs="Times New Roman"/>
                <w:bCs/>
                <w:color w:val="000000"/>
                <w:sz w:val="20"/>
                <w:szCs w:val="20"/>
              </w:rPr>
              <w:t>&gt;0</w:t>
            </w:r>
            <w:r w:rsidR="00E3354D">
              <w:rPr>
                <w:rFonts w:ascii="Times New Roman" w:hAnsi="Times New Roman" w:cs="Times New Roman"/>
                <w:bCs/>
                <w:color w:val="000000"/>
                <w:sz w:val="20"/>
                <w:szCs w:val="20"/>
              </w:rPr>
              <w:t>.</w:t>
            </w:r>
            <w:r w:rsidRPr="00F65868">
              <w:rPr>
                <w:rFonts w:ascii="Times New Roman" w:hAnsi="Times New Roman" w:cs="Times New Roman"/>
                <w:bCs/>
                <w:color w:val="000000"/>
                <w:sz w:val="20"/>
                <w:szCs w:val="20"/>
              </w:rPr>
              <w:t>05</w:t>
            </w:r>
          </w:p>
        </w:tc>
      </w:tr>
      <w:tr w:rsidR="00DF57BD" w:rsidRPr="00F65868" w14:paraId="5AFDEB5E" w14:textId="77777777" w:rsidTr="00DF57BD">
        <w:tc>
          <w:tcPr>
            <w:tcW w:w="1121" w:type="dxa"/>
            <w:tcBorders>
              <w:top w:val="single" w:sz="4" w:space="0" w:color="auto"/>
              <w:left w:val="nil"/>
              <w:bottom w:val="single" w:sz="4" w:space="0" w:color="auto"/>
            </w:tcBorders>
          </w:tcPr>
          <w:p w14:paraId="0261471B" w14:textId="7642DC3A" w:rsidR="00DF57BD" w:rsidRPr="00F65868" w:rsidRDefault="00E3354D" w:rsidP="00F61107">
            <w:pPr>
              <w:spacing w:after="0" w:line="276" w:lineRule="auto"/>
              <w:rPr>
                <w:rFonts w:ascii="Times New Roman" w:hAnsi="Times New Roman" w:cs="Times New Roman"/>
                <w:b/>
                <w:bCs/>
                <w:sz w:val="20"/>
                <w:szCs w:val="20"/>
              </w:rPr>
            </w:pPr>
            <w:r>
              <w:rPr>
                <w:rFonts w:ascii="Times New Roman" w:hAnsi="Times New Roman" w:cs="Times New Roman"/>
                <w:b/>
                <w:bCs/>
                <w:sz w:val="20"/>
                <w:szCs w:val="20"/>
              </w:rPr>
              <w:t>Average</w:t>
            </w:r>
          </w:p>
        </w:tc>
        <w:tc>
          <w:tcPr>
            <w:tcW w:w="893" w:type="dxa"/>
            <w:tcBorders>
              <w:top w:val="single" w:sz="4" w:space="0" w:color="auto"/>
              <w:bottom w:val="single" w:sz="4" w:space="0" w:color="auto"/>
            </w:tcBorders>
          </w:tcPr>
          <w:p w14:paraId="68F1990B" w14:textId="2717D30E" w:rsidR="00DF57BD" w:rsidRPr="00F65868" w:rsidRDefault="00DF57BD" w:rsidP="00F61107">
            <w:pPr>
              <w:spacing w:after="0" w:line="276" w:lineRule="auto"/>
              <w:rPr>
                <w:rFonts w:ascii="Times New Roman" w:hAnsi="Times New Roman" w:cs="Times New Roman"/>
                <w:b/>
                <w:bCs/>
                <w:sz w:val="20"/>
                <w:szCs w:val="20"/>
                <w:vertAlign w:val="superscript"/>
              </w:rPr>
            </w:pPr>
            <w:r w:rsidRPr="00F65868">
              <w:rPr>
                <w:rFonts w:ascii="Times New Roman" w:hAnsi="Times New Roman" w:cs="Times New Roman"/>
                <w:b/>
                <w:bCs/>
                <w:sz w:val="20"/>
                <w:szCs w:val="20"/>
              </w:rPr>
              <w:t>3</w:t>
            </w:r>
            <w:r>
              <w:rPr>
                <w:rFonts w:ascii="Times New Roman" w:hAnsi="Times New Roman" w:cs="Times New Roman"/>
                <w:b/>
                <w:bCs/>
                <w:sz w:val="20"/>
                <w:szCs w:val="20"/>
              </w:rPr>
              <w:t>7</w:t>
            </w:r>
            <w:r w:rsidRPr="00F65868">
              <w:rPr>
                <w:rFonts w:ascii="Times New Roman" w:hAnsi="Times New Roman" w:cs="Times New Roman"/>
                <w:b/>
                <w:bCs/>
                <w:sz w:val="20"/>
                <w:szCs w:val="20"/>
              </w:rPr>
              <w:t>.7</w:t>
            </w:r>
            <w:r>
              <w:rPr>
                <w:rFonts w:ascii="Times New Roman" w:hAnsi="Times New Roman" w:cs="Times New Roman"/>
                <w:b/>
                <w:bCs/>
                <w:sz w:val="20"/>
                <w:szCs w:val="20"/>
              </w:rPr>
              <w:t>3</w:t>
            </w:r>
            <w:r w:rsidRPr="00F65868">
              <w:t xml:space="preserve">± </w:t>
            </w:r>
            <w:r>
              <w:t>4</w:t>
            </w:r>
            <w:r w:rsidR="00E3354D">
              <w:t>.</w:t>
            </w:r>
            <w:r w:rsidRPr="00F65868">
              <w:t>7</w:t>
            </w:r>
            <w:r>
              <w:t>3</w:t>
            </w:r>
            <w:r w:rsidRPr="00F65868">
              <w:rPr>
                <w:vertAlign w:val="superscript"/>
              </w:rPr>
              <w:t>a</w:t>
            </w:r>
          </w:p>
        </w:tc>
        <w:tc>
          <w:tcPr>
            <w:tcW w:w="792" w:type="dxa"/>
            <w:gridSpan w:val="2"/>
            <w:tcBorders>
              <w:top w:val="single" w:sz="4" w:space="0" w:color="auto"/>
              <w:bottom w:val="single" w:sz="4" w:space="0" w:color="auto"/>
            </w:tcBorders>
          </w:tcPr>
          <w:p w14:paraId="17892AB8" w14:textId="5BDAF838" w:rsidR="00DF57BD" w:rsidRPr="00F65868" w:rsidRDefault="00DF57BD" w:rsidP="00F61107">
            <w:pPr>
              <w:spacing w:after="0" w:line="276" w:lineRule="auto"/>
              <w:rPr>
                <w:rFonts w:ascii="Times New Roman" w:hAnsi="Times New Roman" w:cs="Times New Roman"/>
                <w:b/>
                <w:bCs/>
                <w:sz w:val="20"/>
                <w:szCs w:val="20"/>
              </w:rPr>
            </w:pPr>
            <w:r w:rsidRPr="00F65868">
              <w:rPr>
                <w:rFonts w:ascii="Times New Roman" w:hAnsi="Times New Roman" w:cs="Times New Roman"/>
                <w:b/>
                <w:bCs/>
                <w:sz w:val="20"/>
                <w:szCs w:val="20"/>
              </w:rPr>
              <w:t>3</w:t>
            </w:r>
            <w:r>
              <w:rPr>
                <w:rFonts w:ascii="Times New Roman" w:hAnsi="Times New Roman" w:cs="Times New Roman"/>
                <w:b/>
                <w:bCs/>
                <w:sz w:val="20"/>
                <w:szCs w:val="20"/>
              </w:rPr>
              <w:t>8</w:t>
            </w:r>
            <w:r w:rsidRPr="00F65868">
              <w:rPr>
                <w:rFonts w:ascii="Times New Roman" w:hAnsi="Times New Roman" w:cs="Times New Roman"/>
                <w:b/>
                <w:bCs/>
                <w:sz w:val="20"/>
                <w:szCs w:val="20"/>
              </w:rPr>
              <w:t>.</w:t>
            </w:r>
            <w:r>
              <w:rPr>
                <w:rFonts w:ascii="Times New Roman" w:hAnsi="Times New Roman" w:cs="Times New Roman"/>
                <w:b/>
                <w:bCs/>
                <w:sz w:val="20"/>
                <w:szCs w:val="20"/>
              </w:rPr>
              <w:t>03</w:t>
            </w:r>
            <w:r w:rsidRPr="00F65868">
              <w:t>± 5</w:t>
            </w:r>
            <w:r w:rsidR="00E3354D">
              <w:t>.</w:t>
            </w:r>
            <w:r w:rsidRPr="00F65868">
              <w:t>71</w:t>
            </w:r>
            <w:r w:rsidRPr="00F65868">
              <w:rPr>
                <w:vertAlign w:val="superscript"/>
              </w:rPr>
              <w:t>a</w:t>
            </w:r>
          </w:p>
        </w:tc>
        <w:tc>
          <w:tcPr>
            <w:tcW w:w="935" w:type="dxa"/>
            <w:tcBorders>
              <w:top w:val="single" w:sz="4" w:space="0" w:color="auto"/>
              <w:bottom w:val="single" w:sz="4" w:space="0" w:color="auto"/>
            </w:tcBorders>
          </w:tcPr>
          <w:p w14:paraId="043898A8" w14:textId="69EFD024" w:rsidR="00DF57BD" w:rsidRPr="00F65868" w:rsidRDefault="00DF57BD" w:rsidP="00F61107">
            <w:pPr>
              <w:spacing w:after="0" w:line="276" w:lineRule="auto"/>
              <w:rPr>
                <w:rFonts w:ascii="Times New Roman" w:hAnsi="Times New Roman" w:cs="Times New Roman"/>
                <w:b/>
                <w:bCs/>
                <w:sz w:val="20"/>
                <w:szCs w:val="20"/>
                <w:vertAlign w:val="superscript"/>
              </w:rPr>
            </w:pPr>
            <w:r w:rsidRPr="00F65868">
              <w:rPr>
                <w:rFonts w:ascii="Times New Roman" w:hAnsi="Times New Roman" w:cs="Times New Roman"/>
                <w:b/>
                <w:bCs/>
                <w:sz w:val="20"/>
                <w:szCs w:val="20"/>
              </w:rPr>
              <w:t>3</w:t>
            </w:r>
            <w:r>
              <w:rPr>
                <w:rFonts w:ascii="Times New Roman" w:hAnsi="Times New Roman" w:cs="Times New Roman"/>
                <w:b/>
                <w:bCs/>
                <w:sz w:val="20"/>
                <w:szCs w:val="20"/>
              </w:rPr>
              <w:t>6</w:t>
            </w:r>
            <w:r w:rsidRPr="00F65868">
              <w:rPr>
                <w:rFonts w:ascii="Times New Roman" w:hAnsi="Times New Roman" w:cs="Times New Roman"/>
                <w:b/>
                <w:bCs/>
                <w:sz w:val="20"/>
                <w:szCs w:val="20"/>
              </w:rPr>
              <w:t>.13</w:t>
            </w:r>
            <w:r w:rsidRPr="00F65868">
              <w:t>± 4</w:t>
            </w:r>
            <w:r w:rsidR="00E3354D">
              <w:t>.</w:t>
            </w:r>
            <w:r w:rsidRPr="00F65868">
              <w:t>36</w:t>
            </w:r>
            <w:r w:rsidRPr="00F65868">
              <w:rPr>
                <w:vertAlign w:val="superscript"/>
              </w:rPr>
              <w:t>a</w:t>
            </w:r>
          </w:p>
        </w:tc>
        <w:tc>
          <w:tcPr>
            <w:tcW w:w="893" w:type="dxa"/>
            <w:tcBorders>
              <w:top w:val="single" w:sz="4" w:space="0" w:color="auto"/>
              <w:bottom w:val="single" w:sz="4" w:space="0" w:color="auto"/>
            </w:tcBorders>
          </w:tcPr>
          <w:p w14:paraId="0A452745" w14:textId="10E75326" w:rsidR="00DF57BD" w:rsidRPr="00F65868" w:rsidRDefault="00DF57BD" w:rsidP="00F61107">
            <w:pPr>
              <w:spacing w:after="0" w:line="276" w:lineRule="auto"/>
              <w:rPr>
                <w:rFonts w:ascii="Times New Roman" w:hAnsi="Times New Roman" w:cs="Times New Roman"/>
                <w:b/>
                <w:bCs/>
                <w:sz w:val="20"/>
                <w:szCs w:val="20"/>
              </w:rPr>
            </w:pPr>
            <w:r w:rsidRPr="00F65868">
              <w:rPr>
                <w:rFonts w:ascii="Times New Roman" w:hAnsi="Times New Roman" w:cs="Times New Roman"/>
                <w:b/>
                <w:bCs/>
                <w:sz w:val="20"/>
                <w:szCs w:val="20"/>
              </w:rPr>
              <w:t>3</w:t>
            </w:r>
            <w:r>
              <w:rPr>
                <w:rFonts w:ascii="Times New Roman" w:hAnsi="Times New Roman" w:cs="Times New Roman"/>
                <w:b/>
                <w:bCs/>
                <w:sz w:val="20"/>
                <w:szCs w:val="20"/>
              </w:rPr>
              <w:t>8</w:t>
            </w:r>
            <w:r w:rsidRPr="00F65868">
              <w:rPr>
                <w:rFonts w:ascii="Times New Roman" w:hAnsi="Times New Roman" w:cs="Times New Roman"/>
                <w:b/>
                <w:bCs/>
                <w:sz w:val="20"/>
                <w:szCs w:val="20"/>
              </w:rPr>
              <w:t>.</w:t>
            </w:r>
            <w:r>
              <w:rPr>
                <w:rFonts w:ascii="Times New Roman" w:hAnsi="Times New Roman" w:cs="Times New Roman"/>
                <w:b/>
                <w:bCs/>
                <w:sz w:val="20"/>
                <w:szCs w:val="20"/>
              </w:rPr>
              <w:t>41</w:t>
            </w:r>
            <w:r w:rsidRPr="00F65868">
              <w:t>± 6</w:t>
            </w:r>
            <w:r w:rsidR="00E3354D">
              <w:t>.</w:t>
            </w:r>
            <w:r w:rsidRPr="00F65868">
              <w:t>24</w:t>
            </w:r>
            <w:r w:rsidRPr="00F65868">
              <w:rPr>
                <w:vertAlign w:val="superscript"/>
              </w:rPr>
              <w:t>a</w:t>
            </w:r>
          </w:p>
        </w:tc>
        <w:tc>
          <w:tcPr>
            <w:tcW w:w="898" w:type="dxa"/>
            <w:tcBorders>
              <w:top w:val="single" w:sz="4" w:space="0" w:color="auto"/>
              <w:bottom w:val="single" w:sz="4" w:space="0" w:color="auto"/>
            </w:tcBorders>
          </w:tcPr>
          <w:p w14:paraId="1A004B6D" w14:textId="2746B0D9" w:rsidR="00DF57BD" w:rsidRPr="00F65868" w:rsidRDefault="00DF57BD" w:rsidP="00F61107">
            <w:pPr>
              <w:spacing w:after="0" w:line="276" w:lineRule="auto"/>
              <w:rPr>
                <w:rFonts w:ascii="Times New Roman" w:hAnsi="Times New Roman" w:cs="Times New Roman"/>
                <w:b/>
                <w:bCs/>
                <w:sz w:val="20"/>
                <w:szCs w:val="20"/>
                <w:vertAlign w:val="superscript"/>
              </w:rPr>
            </w:pPr>
            <w:r w:rsidRPr="00F65868">
              <w:rPr>
                <w:rFonts w:ascii="Times New Roman" w:hAnsi="Times New Roman" w:cs="Times New Roman"/>
                <w:b/>
                <w:bCs/>
                <w:sz w:val="20"/>
                <w:szCs w:val="20"/>
              </w:rPr>
              <w:t>3</w:t>
            </w:r>
            <w:r>
              <w:rPr>
                <w:rFonts w:ascii="Times New Roman" w:hAnsi="Times New Roman" w:cs="Times New Roman"/>
                <w:b/>
                <w:bCs/>
                <w:sz w:val="20"/>
                <w:szCs w:val="20"/>
              </w:rPr>
              <w:t>7</w:t>
            </w:r>
            <w:r w:rsidRPr="00F65868">
              <w:rPr>
                <w:rFonts w:ascii="Times New Roman" w:hAnsi="Times New Roman" w:cs="Times New Roman"/>
                <w:b/>
                <w:bCs/>
                <w:sz w:val="20"/>
                <w:szCs w:val="20"/>
              </w:rPr>
              <w:t>.9</w:t>
            </w:r>
            <w:r>
              <w:rPr>
                <w:rFonts w:ascii="Times New Roman" w:hAnsi="Times New Roman" w:cs="Times New Roman"/>
                <w:b/>
                <w:bCs/>
                <w:sz w:val="20"/>
                <w:szCs w:val="20"/>
              </w:rPr>
              <w:t>2</w:t>
            </w:r>
            <w:r w:rsidRPr="00F65868">
              <w:t>± 5</w:t>
            </w:r>
            <w:r w:rsidR="00E3354D">
              <w:t>.</w:t>
            </w:r>
            <w:r w:rsidRPr="00F65868">
              <w:t>06</w:t>
            </w:r>
            <w:r w:rsidRPr="00F65868">
              <w:rPr>
                <w:vertAlign w:val="superscript"/>
              </w:rPr>
              <w:t>a</w:t>
            </w:r>
          </w:p>
        </w:tc>
        <w:tc>
          <w:tcPr>
            <w:tcW w:w="897" w:type="dxa"/>
            <w:tcBorders>
              <w:top w:val="single" w:sz="4" w:space="0" w:color="auto"/>
              <w:bottom w:val="single" w:sz="4" w:space="0" w:color="auto"/>
            </w:tcBorders>
          </w:tcPr>
          <w:p w14:paraId="185A4168" w14:textId="085A23F6" w:rsidR="00DF57BD" w:rsidRPr="00F65868" w:rsidRDefault="00DF57BD" w:rsidP="00F61107">
            <w:pPr>
              <w:spacing w:after="0" w:line="276" w:lineRule="auto"/>
              <w:rPr>
                <w:rFonts w:ascii="Times New Roman" w:hAnsi="Times New Roman" w:cs="Times New Roman"/>
                <w:b/>
                <w:bCs/>
                <w:sz w:val="20"/>
                <w:szCs w:val="20"/>
                <w:vertAlign w:val="superscript"/>
              </w:rPr>
            </w:pPr>
            <w:r w:rsidRPr="00F65868">
              <w:rPr>
                <w:rFonts w:ascii="Times New Roman" w:hAnsi="Times New Roman" w:cs="Times New Roman"/>
                <w:b/>
                <w:bCs/>
                <w:sz w:val="20"/>
                <w:szCs w:val="20"/>
              </w:rPr>
              <w:t>38.4</w:t>
            </w:r>
            <w:r>
              <w:rPr>
                <w:rFonts w:ascii="Times New Roman" w:hAnsi="Times New Roman" w:cs="Times New Roman"/>
                <w:b/>
                <w:bCs/>
                <w:sz w:val="20"/>
                <w:szCs w:val="20"/>
              </w:rPr>
              <w:t>8</w:t>
            </w:r>
            <w:r w:rsidRPr="00F65868">
              <w:t>± 5</w:t>
            </w:r>
            <w:r w:rsidR="00E3354D">
              <w:t>.</w:t>
            </w:r>
            <w:r w:rsidRPr="00F65868">
              <w:t>16</w:t>
            </w:r>
            <w:r w:rsidRPr="00F65868">
              <w:rPr>
                <w:vertAlign w:val="superscript"/>
              </w:rPr>
              <w:t>a</w:t>
            </w:r>
          </w:p>
        </w:tc>
        <w:tc>
          <w:tcPr>
            <w:tcW w:w="893" w:type="dxa"/>
            <w:tcBorders>
              <w:top w:val="single" w:sz="4" w:space="0" w:color="auto"/>
              <w:bottom w:val="single" w:sz="4" w:space="0" w:color="auto"/>
            </w:tcBorders>
          </w:tcPr>
          <w:p w14:paraId="598BFE15" w14:textId="0D4DD09D" w:rsidR="00DF57BD" w:rsidRPr="00F65868" w:rsidRDefault="00DF57BD" w:rsidP="00F61107">
            <w:pPr>
              <w:spacing w:after="0" w:line="276" w:lineRule="auto"/>
              <w:rPr>
                <w:rFonts w:ascii="Times New Roman" w:hAnsi="Times New Roman" w:cs="Times New Roman"/>
                <w:b/>
                <w:bCs/>
                <w:sz w:val="20"/>
                <w:szCs w:val="20"/>
                <w:vertAlign w:val="superscript"/>
              </w:rPr>
            </w:pPr>
            <w:r w:rsidRPr="00F65868">
              <w:rPr>
                <w:rFonts w:ascii="Times New Roman" w:hAnsi="Times New Roman" w:cs="Times New Roman"/>
                <w:b/>
                <w:bCs/>
                <w:sz w:val="20"/>
                <w:szCs w:val="20"/>
              </w:rPr>
              <w:t>3</w:t>
            </w:r>
            <w:r>
              <w:rPr>
                <w:rFonts w:ascii="Times New Roman" w:hAnsi="Times New Roman" w:cs="Times New Roman"/>
                <w:b/>
                <w:bCs/>
                <w:sz w:val="20"/>
                <w:szCs w:val="20"/>
              </w:rPr>
              <w:t>5</w:t>
            </w:r>
            <w:r w:rsidRPr="00F65868">
              <w:rPr>
                <w:rFonts w:ascii="Times New Roman" w:hAnsi="Times New Roman" w:cs="Times New Roman"/>
                <w:b/>
                <w:bCs/>
                <w:sz w:val="20"/>
                <w:szCs w:val="20"/>
              </w:rPr>
              <w:t>.</w:t>
            </w:r>
            <w:r>
              <w:rPr>
                <w:rFonts w:ascii="Times New Roman" w:hAnsi="Times New Roman" w:cs="Times New Roman"/>
                <w:b/>
                <w:bCs/>
                <w:sz w:val="20"/>
                <w:szCs w:val="20"/>
              </w:rPr>
              <w:t>50</w:t>
            </w:r>
            <w:r w:rsidRPr="00F65868">
              <w:t>± 6</w:t>
            </w:r>
            <w:r w:rsidR="00E3354D">
              <w:t>.</w:t>
            </w:r>
            <w:r w:rsidRPr="00F65868">
              <w:t>16</w:t>
            </w:r>
            <w:r w:rsidRPr="00F65868">
              <w:rPr>
                <w:vertAlign w:val="superscript"/>
              </w:rPr>
              <w:t>a</w:t>
            </w:r>
          </w:p>
        </w:tc>
        <w:tc>
          <w:tcPr>
            <w:tcW w:w="897" w:type="dxa"/>
            <w:tcBorders>
              <w:top w:val="single" w:sz="4" w:space="0" w:color="auto"/>
              <w:bottom w:val="single" w:sz="4" w:space="0" w:color="auto"/>
            </w:tcBorders>
          </w:tcPr>
          <w:p w14:paraId="6A9F5A85" w14:textId="6B856128" w:rsidR="00DF57BD" w:rsidRPr="00F65868" w:rsidRDefault="00DF57BD" w:rsidP="00F61107">
            <w:pPr>
              <w:spacing w:after="0" w:line="276" w:lineRule="auto"/>
              <w:rPr>
                <w:rFonts w:ascii="Times New Roman" w:hAnsi="Times New Roman" w:cs="Times New Roman"/>
                <w:b/>
                <w:bCs/>
                <w:sz w:val="20"/>
                <w:szCs w:val="20"/>
              </w:rPr>
            </w:pPr>
            <w:r w:rsidRPr="00F65868">
              <w:rPr>
                <w:rFonts w:ascii="Times New Roman" w:hAnsi="Times New Roman" w:cs="Times New Roman"/>
                <w:b/>
                <w:bCs/>
                <w:sz w:val="20"/>
                <w:szCs w:val="20"/>
              </w:rPr>
              <w:t>36.4</w:t>
            </w:r>
            <w:r>
              <w:rPr>
                <w:rFonts w:ascii="Times New Roman" w:hAnsi="Times New Roman" w:cs="Times New Roman"/>
                <w:b/>
                <w:bCs/>
                <w:sz w:val="20"/>
                <w:szCs w:val="20"/>
              </w:rPr>
              <w:t>1</w:t>
            </w:r>
            <w:r w:rsidRPr="00F65868">
              <w:t>± 5</w:t>
            </w:r>
            <w:r w:rsidR="00E3354D">
              <w:t>.</w:t>
            </w:r>
            <w:r w:rsidRPr="00F65868">
              <w:t>7</w:t>
            </w:r>
            <w:r w:rsidRPr="00F65868">
              <w:rPr>
                <w:vertAlign w:val="superscript"/>
              </w:rPr>
              <w:t>a</w:t>
            </w:r>
            <w:r w:rsidRPr="00F65868">
              <w:t xml:space="preserve"> </w:t>
            </w:r>
          </w:p>
        </w:tc>
        <w:tc>
          <w:tcPr>
            <w:tcW w:w="853" w:type="dxa"/>
            <w:tcBorders>
              <w:top w:val="single" w:sz="4" w:space="0" w:color="auto"/>
              <w:bottom w:val="single" w:sz="4" w:space="0" w:color="auto"/>
              <w:right w:val="nil"/>
            </w:tcBorders>
          </w:tcPr>
          <w:p w14:paraId="7E6099EC" w14:textId="05617553" w:rsidR="00DF57BD" w:rsidRPr="00F65868" w:rsidRDefault="00DF57BD" w:rsidP="00F61107">
            <w:pPr>
              <w:spacing w:after="0" w:line="276" w:lineRule="auto"/>
              <w:rPr>
                <w:rFonts w:ascii="Times New Roman" w:hAnsi="Times New Roman" w:cs="Times New Roman"/>
                <w:b/>
                <w:bCs/>
                <w:sz w:val="20"/>
                <w:szCs w:val="20"/>
              </w:rPr>
            </w:pPr>
            <w:r w:rsidRPr="00F65868">
              <w:rPr>
                <w:rFonts w:ascii="Times New Roman" w:hAnsi="Times New Roman" w:cs="Times New Roman"/>
                <w:b/>
                <w:bCs/>
                <w:sz w:val="20"/>
                <w:szCs w:val="20"/>
              </w:rPr>
              <w:t>0</w:t>
            </w:r>
            <w:r w:rsidR="00E3354D">
              <w:rPr>
                <w:rFonts w:ascii="Times New Roman" w:hAnsi="Times New Roman" w:cs="Times New Roman"/>
                <w:b/>
                <w:bCs/>
                <w:sz w:val="20"/>
                <w:szCs w:val="20"/>
              </w:rPr>
              <w:t>.</w:t>
            </w:r>
            <w:r w:rsidRPr="00F65868">
              <w:rPr>
                <w:rFonts w:ascii="Times New Roman" w:hAnsi="Times New Roman" w:cs="Times New Roman"/>
                <w:b/>
                <w:bCs/>
                <w:sz w:val="20"/>
                <w:szCs w:val="20"/>
              </w:rPr>
              <w:t>105</w:t>
            </w:r>
          </w:p>
        </w:tc>
      </w:tr>
    </w:tbl>
    <w:p w14:paraId="378F6DAB" w14:textId="6DAA64BC" w:rsidR="00DF57BD" w:rsidRPr="00DF57BD" w:rsidRDefault="00DF57BD" w:rsidP="00F61107">
      <w:pPr>
        <w:spacing w:line="276" w:lineRule="auto"/>
        <w:jc w:val="both"/>
        <w:rPr>
          <w:rFonts w:ascii="Times New Roman" w:hAnsi="Times New Roman" w:cs="Times New Roman"/>
          <w:i/>
          <w:iCs/>
          <w:sz w:val="24"/>
          <w:szCs w:val="24"/>
        </w:rPr>
      </w:pPr>
      <w:r w:rsidRPr="00DF57BD">
        <w:rPr>
          <w:rFonts w:ascii="Times New Roman" w:hAnsi="Times New Roman" w:cs="Times New Roman"/>
          <w:i/>
          <w:iCs/>
          <w:sz w:val="24"/>
          <w:szCs w:val="24"/>
        </w:rPr>
        <w:t>The mean values with the same letters in the same row are not significantly different (p&gt;0.05)</w:t>
      </w:r>
    </w:p>
    <w:p w14:paraId="084456A1" w14:textId="030076C3" w:rsidR="001F43E0" w:rsidRDefault="001F43E0" w:rsidP="00F61107">
      <w:pPr>
        <w:spacing w:after="0" w:line="276" w:lineRule="auto"/>
        <w:jc w:val="both"/>
        <w:rPr>
          <w:rFonts w:ascii="Times New Roman" w:hAnsi="Times New Roman" w:cs="Times New Roman"/>
          <w:b/>
          <w:bCs/>
          <w:color w:val="000000"/>
          <w:sz w:val="24"/>
          <w:szCs w:val="24"/>
        </w:rPr>
      </w:pPr>
      <w:bookmarkStart w:id="3" w:name="_Hlk220358942"/>
    </w:p>
    <w:p w14:paraId="43D8D5C8" w14:textId="708E234F" w:rsidR="00F61107" w:rsidRDefault="00F61107" w:rsidP="00F61107">
      <w:pPr>
        <w:spacing w:after="0" w:line="276" w:lineRule="auto"/>
        <w:jc w:val="both"/>
        <w:rPr>
          <w:rFonts w:ascii="Times New Roman" w:hAnsi="Times New Roman" w:cs="Times New Roman"/>
          <w:b/>
          <w:bCs/>
          <w:color w:val="000000"/>
          <w:sz w:val="24"/>
          <w:szCs w:val="24"/>
        </w:rPr>
      </w:pPr>
    </w:p>
    <w:p w14:paraId="17ED93C0" w14:textId="761309A7" w:rsidR="00F61107" w:rsidRDefault="00F61107" w:rsidP="00F61107">
      <w:pPr>
        <w:spacing w:after="0" w:line="276" w:lineRule="auto"/>
        <w:jc w:val="both"/>
        <w:rPr>
          <w:rFonts w:ascii="Times New Roman" w:hAnsi="Times New Roman" w:cs="Times New Roman"/>
          <w:b/>
          <w:bCs/>
          <w:color w:val="000000"/>
          <w:sz w:val="24"/>
          <w:szCs w:val="24"/>
        </w:rPr>
      </w:pPr>
    </w:p>
    <w:p w14:paraId="53664760" w14:textId="15CD0385" w:rsidR="000556BF" w:rsidRDefault="000556BF" w:rsidP="00F61107">
      <w:pPr>
        <w:spacing w:after="0" w:line="276" w:lineRule="auto"/>
        <w:jc w:val="both"/>
        <w:rPr>
          <w:rFonts w:ascii="Times New Roman" w:hAnsi="Times New Roman" w:cs="Times New Roman"/>
          <w:b/>
          <w:bCs/>
          <w:color w:val="000000"/>
          <w:sz w:val="24"/>
          <w:szCs w:val="24"/>
        </w:rPr>
      </w:pPr>
    </w:p>
    <w:p w14:paraId="750CD064" w14:textId="07A38CAF" w:rsidR="000556BF" w:rsidRDefault="000556BF" w:rsidP="00F61107">
      <w:pPr>
        <w:spacing w:after="0" w:line="276" w:lineRule="auto"/>
        <w:jc w:val="both"/>
        <w:rPr>
          <w:rFonts w:ascii="Times New Roman" w:hAnsi="Times New Roman" w:cs="Times New Roman"/>
          <w:b/>
          <w:bCs/>
          <w:color w:val="000000"/>
          <w:sz w:val="24"/>
          <w:szCs w:val="24"/>
        </w:rPr>
      </w:pPr>
    </w:p>
    <w:p w14:paraId="2858CEE5" w14:textId="7205FF4E" w:rsidR="000556BF" w:rsidRDefault="000556BF" w:rsidP="00F61107">
      <w:pPr>
        <w:spacing w:after="0" w:line="276" w:lineRule="auto"/>
        <w:jc w:val="both"/>
        <w:rPr>
          <w:rFonts w:ascii="Times New Roman" w:hAnsi="Times New Roman" w:cs="Times New Roman"/>
          <w:b/>
          <w:bCs/>
          <w:color w:val="000000"/>
          <w:sz w:val="24"/>
          <w:szCs w:val="24"/>
        </w:rPr>
      </w:pPr>
    </w:p>
    <w:p w14:paraId="6B20448D" w14:textId="4FF2C0BE" w:rsidR="000556BF" w:rsidRDefault="000556BF" w:rsidP="00F61107">
      <w:pPr>
        <w:spacing w:after="0" w:line="276" w:lineRule="auto"/>
        <w:jc w:val="both"/>
        <w:rPr>
          <w:rFonts w:ascii="Times New Roman" w:hAnsi="Times New Roman" w:cs="Times New Roman"/>
          <w:b/>
          <w:bCs/>
          <w:color w:val="000000"/>
          <w:sz w:val="24"/>
          <w:szCs w:val="24"/>
        </w:rPr>
      </w:pPr>
    </w:p>
    <w:p w14:paraId="2ED92C0A" w14:textId="5C7B4E81" w:rsidR="000556BF" w:rsidRDefault="000556BF" w:rsidP="00F61107">
      <w:pPr>
        <w:spacing w:after="0" w:line="276" w:lineRule="auto"/>
        <w:jc w:val="both"/>
        <w:rPr>
          <w:rFonts w:ascii="Times New Roman" w:hAnsi="Times New Roman" w:cs="Times New Roman"/>
          <w:b/>
          <w:bCs/>
          <w:color w:val="000000"/>
          <w:sz w:val="24"/>
          <w:szCs w:val="24"/>
        </w:rPr>
      </w:pPr>
    </w:p>
    <w:p w14:paraId="017F80A9" w14:textId="1377860D" w:rsidR="000556BF" w:rsidRDefault="000556BF" w:rsidP="00F61107">
      <w:pPr>
        <w:spacing w:after="0" w:line="276" w:lineRule="auto"/>
        <w:jc w:val="both"/>
        <w:rPr>
          <w:rFonts w:ascii="Times New Roman" w:hAnsi="Times New Roman" w:cs="Times New Roman"/>
          <w:b/>
          <w:bCs/>
          <w:color w:val="000000"/>
          <w:sz w:val="24"/>
          <w:szCs w:val="24"/>
        </w:rPr>
      </w:pPr>
    </w:p>
    <w:p w14:paraId="6B5E4C1B" w14:textId="1B9A93AC" w:rsidR="000556BF" w:rsidRDefault="000556BF" w:rsidP="00F61107">
      <w:pPr>
        <w:spacing w:after="0" w:line="276" w:lineRule="auto"/>
        <w:jc w:val="both"/>
        <w:rPr>
          <w:rFonts w:ascii="Times New Roman" w:hAnsi="Times New Roman" w:cs="Times New Roman"/>
          <w:b/>
          <w:bCs/>
          <w:color w:val="000000"/>
          <w:sz w:val="24"/>
          <w:szCs w:val="24"/>
        </w:rPr>
      </w:pPr>
    </w:p>
    <w:p w14:paraId="141FDFEA" w14:textId="25DDD0DA" w:rsidR="000556BF" w:rsidRDefault="000556BF" w:rsidP="00F61107">
      <w:pPr>
        <w:spacing w:after="0" w:line="276" w:lineRule="auto"/>
        <w:jc w:val="both"/>
        <w:rPr>
          <w:rFonts w:ascii="Times New Roman" w:hAnsi="Times New Roman" w:cs="Times New Roman"/>
          <w:b/>
          <w:bCs/>
          <w:color w:val="000000"/>
          <w:sz w:val="24"/>
          <w:szCs w:val="24"/>
        </w:rPr>
      </w:pPr>
    </w:p>
    <w:p w14:paraId="49A2018D" w14:textId="67226D90" w:rsidR="000556BF" w:rsidRDefault="000556BF" w:rsidP="00F61107">
      <w:pPr>
        <w:spacing w:after="0" w:line="276" w:lineRule="auto"/>
        <w:jc w:val="both"/>
        <w:rPr>
          <w:rFonts w:ascii="Times New Roman" w:hAnsi="Times New Roman" w:cs="Times New Roman"/>
          <w:b/>
          <w:bCs/>
          <w:color w:val="000000"/>
          <w:sz w:val="24"/>
          <w:szCs w:val="24"/>
        </w:rPr>
      </w:pPr>
    </w:p>
    <w:p w14:paraId="2ED22A5F" w14:textId="4FB0380E" w:rsidR="000556BF" w:rsidRDefault="000556BF" w:rsidP="00F61107">
      <w:pPr>
        <w:spacing w:after="0" w:line="276" w:lineRule="auto"/>
        <w:jc w:val="both"/>
        <w:rPr>
          <w:rFonts w:ascii="Times New Roman" w:hAnsi="Times New Roman" w:cs="Times New Roman"/>
          <w:b/>
          <w:bCs/>
          <w:color w:val="000000"/>
          <w:sz w:val="24"/>
          <w:szCs w:val="24"/>
        </w:rPr>
      </w:pPr>
    </w:p>
    <w:p w14:paraId="36635E1C" w14:textId="1D1E16AA" w:rsidR="000556BF" w:rsidRDefault="000556BF" w:rsidP="00F61107">
      <w:pPr>
        <w:spacing w:after="0" w:line="276" w:lineRule="auto"/>
        <w:jc w:val="both"/>
        <w:rPr>
          <w:rFonts w:ascii="Times New Roman" w:hAnsi="Times New Roman" w:cs="Times New Roman"/>
          <w:b/>
          <w:bCs/>
          <w:color w:val="000000"/>
          <w:sz w:val="24"/>
          <w:szCs w:val="24"/>
        </w:rPr>
      </w:pPr>
    </w:p>
    <w:p w14:paraId="26583DF8" w14:textId="224E0E24" w:rsidR="000556BF" w:rsidRDefault="000556BF" w:rsidP="00F61107">
      <w:pPr>
        <w:spacing w:after="0" w:line="276" w:lineRule="auto"/>
        <w:jc w:val="both"/>
        <w:rPr>
          <w:rFonts w:ascii="Times New Roman" w:hAnsi="Times New Roman" w:cs="Times New Roman"/>
          <w:b/>
          <w:bCs/>
          <w:color w:val="000000"/>
          <w:sz w:val="24"/>
          <w:szCs w:val="24"/>
        </w:rPr>
      </w:pPr>
    </w:p>
    <w:p w14:paraId="278133A7" w14:textId="22A74677" w:rsidR="000556BF" w:rsidRDefault="000556BF" w:rsidP="00F61107">
      <w:pPr>
        <w:spacing w:after="0" w:line="276" w:lineRule="auto"/>
        <w:jc w:val="both"/>
        <w:rPr>
          <w:rFonts w:ascii="Times New Roman" w:hAnsi="Times New Roman" w:cs="Times New Roman"/>
          <w:b/>
          <w:bCs/>
          <w:color w:val="000000"/>
          <w:sz w:val="24"/>
          <w:szCs w:val="24"/>
        </w:rPr>
      </w:pPr>
    </w:p>
    <w:p w14:paraId="064710EF" w14:textId="6F616229" w:rsidR="000556BF" w:rsidRDefault="000556BF" w:rsidP="00F61107">
      <w:pPr>
        <w:spacing w:after="0" w:line="276" w:lineRule="auto"/>
        <w:jc w:val="both"/>
        <w:rPr>
          <w:rFonts w:ascii="Times New Roman" w:hAnsi="Times New Roman" w:cs="Times New Roman"/>
          <w:b/>
          <w:bCs/>
          <w:color w:val="000000"/>
          <w:sz w:val="24"/>
          <w:szCs w:val="24"/>
        </w:rPr>
      </w:pPr>
    </w:p>
    <w:p w14:paraId="05FFA7B9" w14:textId="3BD21C2E" w:rsidR="000556BF" w:rsidRDefault="000556BF" w:rsidP="00F61107">
      <w:pPr>
        <w:spacing w:after="0" w:line="276" w:lineRule="auto"/>
        <w:jc w:val="both"/>
        <w:rPr>
          <w:rFonts w:ascii="Times New Roman" w:hAnsi="Times New Roman" w:cs="Times New Roman"/>
          <w:b/>
          <w:bCs/>
          <w:color w:val="000000"/>
          <w:sz w:val="24"/>
          <w:szCs w:val="24"/>
        </w:rPr>
      </w:pPr>
    </w:p>
    <w:p w14:paraId="068FDE7E" w14:textId="585729B7" w:rsidR="000556BF" w:rsidRDefault="000556BF" w:rsidP="00F61107">
      <w:pPr>
        <w:spacing w:after="0" w:line="276" w:lineRule="auto"/>
        <w:jc w:val="both"/>
        <w:rPr>
          <w:rFonts w:ascii="Times New Roman" w:hAnsi="Times New Roman" w:cs="Times New Roman"/>
          <w:b/>
          <w:bCs/>
          <w:color w:val="000000"/>
          <w:sz w:val="24"/>
          <w:szCs w:val="24"/>
        </w:rPr>
      </w:pPr>
    </w:p>
    <w:p w14:paraId="22E83630" w14:textId="417387B5" w:rsidR="000556BF" w:rsidRDefault="000556BF" w:rsidP="00F61107">
      <w:pPr>
        <w:spacing w:after="0" w:line="276" w:lineRule="auto"/>
        <w:jc w:val="both"/>
        <w:rPr>
          <w:rFonts w:ascii="Times New Roman" w:hAnsi="Times New Roman" w:cs="Times New Roman"/>
          <w:b/>
          <w:bCs/>
          <w:color w:val="000000"/>
          <w:sz w:val="24"/>
          <w:szCs w:val="24"/>
        </w:rPr>
      </w:pPr>
    </w:p>
    <w:p w14:paraId="480CB9A6" w14:textId="18B7DA6E" w:rsidR="000556BF" w:rsidRDefault="003535A0" w:rsidP="00F61107">
      <w:pPr>
        <w:spacing w:after="0" w:line="276" w:lineRule="auto"/>
        <w:jc w:val="both"/>
        <w:rPr>
          <w:rFonts w:ascii="Times New Roman" w:hAnsi="Times New Roman" w:cs="Times New Roman"/>
          <w:b/>
          <w:bCs/>
          <w:color w:val="000000"/>
          <w:sz w:val="24"/>
          <w:szCs w:val="24"/>
        </w:rPr>
      </w:pPr>
      <w:r w:rsidRPr="003535A0">
        <w:rPr>
          <w:rFonts w:ascii="Times New Roman" w:hAnsi="Times New Roman" w:cs="Times New Roman"/>
          <w:b/>
          <w:bCs/>
          <w:color w:val="000000"/>
          <w:sz w:val="24"/>
          <w:szCs w:val="24"/>
        </w:rPr>
        <w:t>Table 5</w:t>
      </w:r>
      <w:r>
        <w:rPr>
          <w:rFonts w:ascii="Times New Roman" w:hAnsi="Times New Roman" w:cs="Times New Roman"/>
          <w:b/>
          <w:bCs/>
          <w:color w:val="000000"/>
          <w:sz w:val="24"/>
          <w:szCs w:val="24"/>
        </w:rPr>
        <w:t xml:space="preserve"> </w:t>
      </w:r>
      <w:r w:rsidRPr="003535A0">
        <w:rPr>
          <w:rFonts w:ascii="Times New Roman" w:hAnsi="Times New Roman" w:cs="Times New Roman"/>
          <w:b/>
          <w:bCs/>
          <w:color w:val="000000"/>
          <w:sz w:val="24"/>
          <w:szCs w:val="24"/>
        </w:rPr>
        <w:t>: Changes in feed conversion ratio (FCR) with age</w:t>
      </w:r>
    </w:p>
    <w:p w14:paraId="10C11B6D" w14:textId="77777777" w:rsidR="000556BF" w:rsidRPr="002E13C5" w:rsidRDefault="000556BF" w:rsidP="00F61107">
      <w:pPr>
        <w:spacing w:after="0" w:line="276" w:lineRule="auto"/>
        <w:jc w:val="both"/>
        <w:rPr>
          <w:rFonts w:ascii="Times New Roman" w:hAnsi="Times New Roman" w:cs="Times New Roman"/>
          <w:b/>
          <w:bCs/>
          <w:color w:val="000000"/>
          <w:sz w:val="24"/>
          <w:szCs w:val="24"/>
        </w:rPr>
      </w:pPr>
    </w:p>
    <w:tbl>
      <w:tblPr>
        <w:tblpPr w:leftFromText="141" w:rightFromText="141" w:vertAnchor="page" w:horzAnchor="margin" w:tblpY="2288"/>
        <w:tblW w:w="9193" w:type="dxa"/>
        <w:tblBorders>
          <w:top w:val="single" w:sz="4" w:space="0" w:color="7F7F7F"/>
          <w:bottom w:val="single" w:sz="4" w:space="0" w:color="7F7F7F"/>
        </w:tblBorders>
        <w:tblLook w:val="04A0" w:firstRow="1" w:lastRow="0" w:firstColumn="1" w:lastColumn="0" w:noHBand="0" w:noVBand="1"/>
      </w:tblPr>
      <w:tblGrid>
        <w:gridCol w:w="1834"/>
        <w:gridCol w:w="917"/>
        <w:gridCol w:w="916"/>
        <w:gridCol w:w="916"/>
        <w:gridCol w:w="916"/>
        <w:gridCol w:w="916"/>
        <w:gridCol w:w="926"/>
        <w:gridCol w:w="926"/>
        <w:gridCol w:w="926"/>
      </w:tblGrid>
      <w:tr w:rsidR="000556BF" w:rsidRPr="009A1665" w14:paraId="30CF0259" w14:textId="77777777" w:rsidTr="00E212BF">
        <w:trPr>
          <w:trHeight w:val="625"/>
        </w:trPr>
        <w:tc>
          <w:tcPr>
            <w:tcW w:w="0" w:type="auto"/>
            <w:tcBorders>
              <w:bottom w:val="single" w:sz="4" w:space="0" w:color="7F7F7F"/>
            </w:tcBorders>
          </w:tcPr>
          <w:p w14:paraId="6E138B92" w14:textId="77777777" w:rsidR="000556BF" w:rsidRPr="000135B9" w:rsidRDefault="000556BF" w:rsidP="00E212BF">
            <w:pPr>
              <w:pStyle w:val="Heading2"/>
              <w:numPr>
                <w:ilvl w:val="0"/>
                <w:numId w:val="0"/>
              </w:numPr>
              <w:spacing w:line="240" w:lineRule="auto"/>
              <w:jc w:val="center"/>
              <w:rPr>
                <w:sz w:val="24"/>
                <w:szCs w:val="24"/>
              </w:rPr>
            </w:pPr>
          </w:p>
        </w:tc>
        <w:tc>
          <w:tcPr>
            <w:tcW w:w="0" w:type="auto"/>
            <w:gridSpan w:val="8"/>
            <w:tcBorders>
              <w:bottom w:val="single" w:sz="4" w:space="0" w:color="7F7F7F"/>
            </w:tcBorders>
          </w:tcPr>
          <w:p w14:paraId="7EDE4A22" w14:textId="77777777" w:rsidR="000556BF" w:rsidRPr="000135B9" w:rsidRDefault="000556BF" w:rsidP="00E212BF">
            <w:pPr>
              <w:pStyle w:val="Heading2"/>
              <w:numPr>
                <w:ilvl w:val="0"/>
                <w:numId w:val="0"/>
              </w:numPr>
              <w:spacing w:line="240" w:lineRule="auto"/>
              <w:jc w:val="center"/>
              <w:rPr>
                <w:sz w:val="24"/>
                <w:szCs w:val="24"/>
              </w:rPr>
            </w:pPr>
            <w:r w:rsidRPr="000556BF">
              <w:rPr>
                <w:sz w:val="24"/>
                <w:szCs w:val="24"/>
              </w:rPr>
              <w:t>Feed Conversion Ratio (FCR)</w:t>
            </w:r>
          </w:p>
        </w:tc>
      </w:tr>
      <w:tr w:rsidR="000556BF" w:rsidRPr="009A1665" w14:paraId="73DFD140" w14:textId="77777777" w:rsidTr="00E212BF">
        <w:trPr>
          <w:trHeight w:val="625"/>
        </w:trPr>
        <w:tc>
          <w:tcPr>
            <w:tcW w:w="0" w:type="auto"/>
            <w:tcBorders>
              <w:bottom w:val="single" w:sz="4" w:space="0" w:color="7F7F7F"/>
            </w:tcBorders>
          </w:tcPr>
          <w:p w14:paraId="1099DDE3" w14:textId="77777777" w:rsidR="000556BF" w:rsidRPr="000135B9" w:rsidRDefault="000556BF" w:rsidP="00E212BF">
            <w:pPr>
              <w:pStyle w:val="Heading2"/>
              <w:numPr>
                <w:ilvl w:val="0"/>
                <w:numId w:val="0"/>
              </w:numPr>
              <w:spacing w:line="240" w:lineRule="auto"/>
              <w:jc w:val="center"/>
              <w:rPr>
                <w:sz w:val="24"/>
                <w:szCs w:val="24"/>
              </w:rPr>
            </w:pPr>
            <w:r>
              <w:rPr>
                <w:sz w:val="24"/>
                <w:szCs w:val="24"/>
              </w:rPr>
              <w:t>AGE(Days)</w:t>
            </w:r>
          </w:p>
        </w:tc>
        <w:tc>
          <w:tcPr>
            <w:tcW w:w="0" w:type="auto"/>
            <w:tcBorders>
              <w:bottom w:val="single" w:sz="4" w:space="0" w:color="7F7F7F"/>
            </w:tcBorders>
          </w:tcPr>
          <w:p w14:paraId="79E200DD" w14:textId="77777777" w:rsidR="000556BF" w:rsidRPr="000135B9" w:rsidRDefault="000556BF" w:rsidP="00E212BF">
            <w:pPr>
              <w:pStyle w:val="Heading2"/>
              <w:numPr>
                <w:ilvl w:val="0"/>
                <w:numId w:val="0"/>
              </w:numPr>
              <w:spacing w:line="240" w:lineRule="auto"/>
              <w:jc w:val="center"/>
              <w:rPr>
                <w:sz w:val="24"/>
                <w:szCs w:val="24"/>
              </w:rPr>
            </w:pPr>
            <w:r w:rsidRPr="000135B9">
              <w:rPr>
                <w:sz w:val="24"/>
                <w:szCs w:val="24"/>
              </w:rPr>
              <w:t>R0</w:t>
            </w:r>
          </w:p>
        </w:tc>
        <w:tc>
          <w:tcPr>
            <w:tcW w:w="0" w:type="auto"/>
            <w:tcBorders>
              <w:bottom w:val="single" w:sz="4" w:space="0" w:color="7F7F7F"/>
            </w:tcBorders>
          </w:tcPr>
          <w:p w14:paraId="6E480F59" w14:textId="77777777" w:rsidR="000556BF" w:rsidRPr="000135B9" w:rsidRDefault="000556BF" w:rsidP="00E212BF">
            <w:pPr>
              <w:pStyle w:val="Heading2"/>
              <w:numPr>
                <w:ilvl w:val="0"/>
                <w:numId w:val="0"/>
              </w:numPr>
              <w:spacing w:line="240" w:lineRule="auto"/>
              <w:jc w:val="center"/>
              <w:rPr>
                <w:sz w:val="24"/>
                <w:szCs w:val="24"/>
              </w:rPr>
            </w:pPr>
            <w:r w:rsidRPr="000135B9">
              <w:rPr>
                <w:sz w:val="24"/>
                <w:szCs w:val="24"/>
              </w:rPr>
              <w:t>R1</w:t>
            </w:r>
          </w:p>
        </w:tc>
        <w:tc>
          <w:tcPr>
            <w:tcW w:w="0" w:type="auto"/>
            <w:tcBorders>
              <w:bottom w:val="single" w:sz="4" w:space="0" w:color="7F7F7F"/>
            </w:tcBorders>
          </w:tcPr>
          <w:p w14:paraId="5D81CD47" w14:textId="77777777" w:rsidR="000556BF" w:rsidRPr="000135B9" w:rsidRDefault="000556BF" w:rsidP="00E212BF">
            <w:pPr>
              <w:pStyle w:val="Heading2"/>
              <w:numPr>
                <w:ilvl w:val="0"/>
                <w:numId w:val="0"/>
              </w:numPr>
              <w:spacing w:line="240" w:lineRule="auto"/>
              <w:jc w:val="center"/>
              <w:rPr>
                <w:sz w:val="24"/>
                <w:szCs w:val="24"/>
              </w:rPr>
            </w:pPr>
            <w:r w:rsidRPr="000135B9">
              <w:rPr>
                <w:sz w:val="24"/>
                <w:szCs w:val="24"/>
              </w:rPr>
              <w:t>R2</w:t>
            </w:r>
          </w:p>
        </w:tc>
        <w:tc>
          <w:tcPr>
            <w:tcW w:w="0" w:type="auto"/>
            <w:tcBorders>
              <w:bottom w:val="single" w:sz="4" w:space="0" w:color="7F7F7F"/>
            </w:tcBorders>
          </w:tcPr>
          <w:p w14:paraId="57AD180D" w14:textId="77777777" w:rsidR="000556BF" w:rsidRPr="000135B9" w:rsidRDefault="000556BF" w:rsidP="00E212BF">
            <w:pPr>
              <w:pStyle w:val="Heading2"/>
              <w:numPr>
                <w:ilvl w:val="0"/>
                <w:numId w:val="0"/>
              </w:numPr>
              <w:spacing w:line="240" w:lineRule="auto"/>
              <w:jc w:val="center"/>
              <w:rPr>
                <w:sz w:val="24"/>
                <w:szCs w:val="24"/>
              </w:rPr>
            </w:pPr>
            <w:r w:rsidRPr="000135B9">
              <w:rPr>
                <w:sz w:val="24"/>
                <w:szCs w:val="24"/>
              </w:rPr>
              <w:t>R3</w:t>
            </w:r>
          </w:p>
        </w:tc>
        <w:tc>
          <w:tcPr>
            <w:tcW w:w="0" w:type="auto"/>
            <w:tcBorders>
              <w:bottom w:val="single" w:sz="4" w:space="0" w:color="7F7F7F"/>
            </w:tcBorders>
          </w:tcPr>
          <w:p w14:paraId="26807CD9" w14:textId="77777777" w:rsidR="000556BF" w:rsidRPr="000135B9" w:rsidRDefault="000556BF" w:rsidP="00E212BF">
            <w:pPr>
              <w:pStyle w:val="Heading2"/>
              <w:numPr>
                <w:ilvl w:val="0"/>
                <w:numId w:val="0"/>
              </w:numPr>
              <w:spacing w:line="240" w:lineRule="auto"/>
              <w:jc w:val="center"/>
              <w:rPr>
                <w:sz w:val="24"/>
                <w:szCs w:val="24"/>
              </w:rPr>
            </w:pPr>
            <w:r w:rsidRPr="000135B9">
              <w:rPr>
                <w:sz w:val="24"/>
                <w:szCs w:val="24"/>
              </w:rPr>
              <w:t>R4</w:t>
            </w:r>
          </w:p>
        </w:tc>
        <w:tc>
          <w:tcPr>
            <w:tcW w:w="0" w:type="auto"/>
            <w:tcBorders>
              <w:bottom w:val="single" w:sz="4" w:space="0" w:color="7F7F7F"/>
            </w:tcBorders>
          </w:tcPr>
          <w:p w14:paraId="2A42474E" w14:textId="77777777" w:rsidR="000556BF" w:rsidRPr="000135B9" w:rsidRDefault="000556BF" w:rsidP="00E212BF">
            <w:pPr>
              <w:pStyle w:val="Heading2"/>
              <w:numPr>
                <w:ilvl w:val="0"/>
                <w:numId w:val="0"/>
              </w:numPr>
              <w:spacing w:line="240" w:lineRule="auto"/>
              <w:jc w:val="center"/>
              <w:rPr>
                <w:sz w:val="24"/>
                <w:szCs w:val="24"/>
              </w:rPr>
            </w:pPr>
            <w:r w:rsidRPr="000135B9">
              <w:rPr>
                <w:sz w:val="24"/>
                <w:szCs w:val="24"/>
              </w:rPr>
              <w:t>R5</w:t>
            </w:r>
          </w:p>
        </w:tc>
        <w:tc>
          <w:tcPr>
            <w:tcW w:w="0" w:type="auto"/>
            <w:tcBorders>
              <w:bottom w:val="single" w:sz="4" w:space="0" w:color="7F7F7F"/>
            </w:tcBorders>
          </w:tcPr>
          <w:p w14:paraId="4BB65733" w14:textId="77777777" w:rsidR="000556BF" w:rsidRPr="000135B9" w:rsidRDefault="000556BF" w:rsidP="00E212BF">
            <w:pPr>
              <w:pStyle w:val="Heading2"/>
              <w:numPr>
                <w:ilvl w:val="0"/>
                <w:numId w:val="0"/>
              </w:numPr>
              <w:spacing w:line="240" w:lineRule="auto"/>
              <w:jc w:val="center"/>
              <w:rPr>
                <w:sz w:val="24"/>
                <w:szCs w:val="24"/>
              </w:rPr>
            </w:pPr>
            <w:r w:rsidRPr="000135B9">
              <w:rPr>
                <w:sz w:val="24"/>
                <w:szCs w:val="24"/>
              </w:rPr>
              <w:t>R6</w:t>
            </w:r>
          </w:p>
        </w:tc>
        <w:tc>
          <w:tcPr>
            <w:tcW w:w="0" w:type="auto"/>
            <w:tcBorders>
              <w:bottom w:val="single" w:sz="4" w:space="0" w:color="7F7F7F"/>
            </w:tcBorders>
          </w:tcPr>
          <w:p w14:paraId="2D3C0D87" w14:textId="77777777" w:rsidR="000556BF" w:rsidRPr="000135B9" w:rsidRDefault="000556BF" w:rsidP="00E212BF">
            <w:pPr>
              <w:pStyle w:val="Heading2"/>
              <w:numPr>
                <w:ilvl w:val="0"/>
                <w:numId w:val="0"/>
              </w:numPr>
              <w:spacing w:line="240" w:lineRule="auto"/>
              <w:jc w:val="center"/>
              <w:rPr>
                <w:sz w:val="24"/>
                <w:szCs w:val="24"/>
              </w:rPr>
            </w:pPr>
            <w:r w:rsidRPr="000135B9">
              <w:rPr>
                <w:sz w:val="24"/>
                <w:szCs w:val="24"/>
              </w:rPr>
              <w:t>R7</w:t>
            </w:r>
          </w:p>
        </w:tc>
      </w:tr>
      <w:tr w:rsidR="000556BF" w:rsidRPr="009A1665" w14:paraId="5426F4C7" w14:textId="77777777" w:rsidTr="00E212BF">
        <w:trPr>
          <w:trHeight w:val="625"/>
        </w:trPr>
        <w:tc>
          <w:tcPr>
            <w:tcW w:w="0" w:type="auto"/>
            <w:tcBorders>
              <w:bottom w:val="single" w:sz="4" w:space="0" w:color="7F7F7F"/>
            </w:tcBorders>
          </w:tcPr>
          <w:p w14:paraId="6C6B82F4" w14:textId="77777777" w:rsidR="000556BF" w:rsidRPr="000135B9" w:rsidRDefault="000556BF" w:rsidP="00E212BF">
            <w:pPr>
              <w:pStyle w:val="Heading2"/>
              <w:numPr>
                <w:ilvl w:val="0"/>
                <w:numId w:val="0"/>
              </w:numPr>
              <w:spacing w:line="240" w:lineRule="auto"/>
              <w:jc w:val="center"/>
              <w:rPr>
                <w:sz w:val="24"/>
                <w:szCs w:val="24"/>
              </w:rPr>
            </w:pPr>
            <w:r>
              <w:rPr>
                <w:sz w:val="24"/>
                <w:szCs w:val="24"/>
              </w:rPr>
              <w:t>D</w:t>
            </w:r>
            <w:r w:rsidRPr="000135B9">
              <w:rPr>
                <w:sz w:val="24"/>
                <w:szCs w:val="24"/>
              </w:rPr>
              <w:t>21</w:t>
            </w:r>
          </w:p>
        </w:tc>
        <w:tc>
          <w:tcPr>
            <w:tcW w:w="0" w:type="auto"/>
            <w:tcBorders>
              <w:bottom w:val="single" w:sz="4" w:space="0" w:color="7F7F7F"/>
            </w:tcBorders>
          </w:tcPr>
          <w:p w14:paraId="738BAA79" w14:textId="77777777" w:rsidR="000556BF" w:rsidRPr="00D854AD" w:rsidRDefault="000556BF" w:rsidP="00E212BF">
            <w:pPr>
              <w:pStyle w:val="Heading2"/>
              <w:numPr>
                <w:ilvl w:val="0"/>
                <w:numId w:val="0"/>
              </w:numPr>
              <w:spacing w:line="240" w:lineRule="auto"/>
              <w:jc w:val="center"/>
              <w:rPr>
                <w:b w:val="0"/>
                <w:bCs/>
                <w:sz w:val="24"/>
                <w:szCs w:val="24"/>
                <w:vertAlign w:val="superscript"/>
              </w:rPr>
            </w:pPr>
            <w:r w:rsidRPr="009A1665">
              <w:rPr>
                <w:b w:val="0"/>
                <w:bCs/>
                <w:sz w:val="24"/>
                <w:szCs w:val="24"/>
              </w:rPr>
              <w:t>2</w:t>
            </w:r>
            <w:r>
              <w:rPr>
                <w:b w:val="0"/>
                <w:bCs/>
                <w:sz w:val="24"/>
                <w:szCs w:val="24"/>
              </w:rPr>
              <w:t>.</w:t>
            </w:r>
            <w:r w:rsidRPr="009A1665">
              <w:rPr>
                <w:b w:val="0"/>
                <w:bCs/>
                <w:sz w:val="24"/>
                <w:szCs w:val="24"/>
              </w:rPr>
              <w:t>78</w:t>
            </w:r>
            <w:r>
              <w:rPr>
                <w:b w:val="0"/>
                <w:bCs/>
                <w:sz w:val="24"/>
                <w:szCs w:val="24"/>
                <w:vertAlign w:val="superscript"/>
              </w:rPr>
              <w:t>a</w:t>
            </w:r>
          </w:p>
        </w:tc>
        <w:tc>
          <w:tcPr>
            <w:tcW w:w="0" w:type="auto"/>
            <w:tcBorders>
              <w:bottom w:val="single" w:sz="4" w:space="0" w:color="7F7F7F"/>
            </w:tcBorders>
          </w:tcPr>
          <w:p w14:paraId="5017CA15" w14:textId="77777777" w:rsidR="000556BF" w:rsidRPr="00D854AD" w:rsidRDefault="000556BF" w:rsidP="00E212BF">
            <w:pPr>
              <w:pStyle w:val="Heading2"/>
              <w:numPr>
                <w:ilvl w:val="0"/>
                <w:numId w:val="0"/>
              </w:numPr>
              <w:spacing w:line="240" w:lineRule="auto"/>
              <w:jc w:val="center"/>
              <w:rPr>
                <w:b w:val="0"/>
                <w:bCs/>
                <w:sz w:val="24"/>
                <w:szCs w:val="24"/>
                <w:vertAlign w:val="superscript"/>
              </w:rPr>
            </w:pPr>
            <w:r w:rsidRPr="009A1665">
              <w:rPr>
                <w:b w:val="0"/>
                <w:bCs/>
                <w:sz w:val="24"/>
                <w:szCs w:val="24"/>
              </w:rPr>
              <w:t>2</w:t>
            </w:r>
            <w:r>
              <w:rPr>
                <w:b w:val="0"/>
                <w:bCs/>
                <w:sz w:val="24"/>
                <w:szCs w:val="24"/>
              </w:rPr>
              <w:t>.</w:t>
            </w:r>
            <w:r w:rsidRPr="009A1665">
              <w:rPr>
                <w:b w:val="0"/>
                <w:bCs/>
                <w:sz w:val="24"/>
                <w:szCs w:val="24"/>
              </w:rPr>
              <w:t>88</w:t>
            </w:r>
            <w:r>
              <w:rPr>
                <w:b w:val="0"/>
                <w:bCs/>
                <w:sz w:val="24"/>
                <w:szCs w:val="24"/>
                <w:vertAlign w:val="superscript"/>
              </w:rPr>
              <w:t>a</w:t>
            </w:r>
          </w:p>
        </w:tc>
        <w:tc>
          <w:tcPr>
            <w:tcW w:w="0" w:type="auto"/>
            <w:tcBorders>
              <w:bottom w:val="single" w:sz="4" w:space="0" w:color="7F7F7F"/>
            </w:tcBorders>
          </w:tcPr>
          <w:p w14:paraId="3BB077A6" w14:textId="77777777" w:rsidR="000556BF" w:rsidRPr="00D854AD" w:rsidRDefault="000556BF" w:rsidP="00E212BF">
            <w:pPr>
              <w:pStyle w:val="Heading2"/>
              <w:numPr>
                <w:ilvl w:val="0"/>
                <w:numId w:val="0"/>
              </w:numPr>
              <w:spacing w:line="240" w:lineRule="auto"/>
              <w:jc w:val="center"/>
              <w:rPr>
                <w:b w:val="0"/>
                <w:bCs/>
                <w:sz w:val="24"/>
                <w:szCs w:val="24"/>
                <w:vertAlign w:val="superscript"/>
              </w:rPr>
            </w:pPr>
            <w:r w:rsidRPr="009A1665">
              <w:rPr>
                <w:b w:val="0"/>
                <w:bCs/>
                <w:sz w:val="24"/>
                <w:szCs w:val="24"/>
              </w:rPr>
              <w:t>2</w:t>
            </w:r>
            <w:r>
              <w:rPr>
                <w:b w:val="0"/>
                <w:bCs/>
                <w:sz w:val="24"/>
                <w:szCs w:val="24"/>
              </w:rPr>
              <w:t>.</w:t>
            </w:r>
            <w:r w:rsidRPr="009A1665">
              <w:rPr>
                <w:b w:val="0"/>
                <w:bCs/>
                <w:sz w:val="24"/>
                <w:szCs w:val="24"/>
              </w:rPr>
              <w:t>49</w:t>
            </w:r>
            <w:r>
              <w:rPr>
                <w:b w:val="0"/>
                <w:bCs/>
                <w:sz w:val="24"/>
                <w:szCs w:val="24"/>
                <w:vertAlign w:val="superscript"/>
              </w:rPr>
              <w:t>a</w:t>
            </w:r>
          </w:p>
        </w:tc>
        <w:tc>
          <w:tcPr>
            <w:tcW w:w="0" w:type="auto"/>
            <w:tcBorders>
              <w:bottom w:val="single" w:sz="4" w:space="0" w:color="7F7F7F"/>
            </w:tcBorders>
          </w:tcPr>
          <w:p w14:paraId="7BEAE3FB" w14:textId="77777777" w:rsidR="000556BF" w:rsidRPr="00D854AD" w:rsidRDefault="000556BF" w:rsidP="00E212BF">
            <w:pPr>
              <w:pStyle w:val="Heading2"/>
              <w:numPr>
                <w:ilvl w:val="0"/>
                <w:numId w:val="0"/>
              </w:numPr>
              <w:spacing w:line="240" w:lineRule="auto"/>
              <w:jc w:val="center"/>
              <w:rPr>
                <w:b w:val="0"/>
                <w:bCs/>
                <w:sz w:val="24"/>
                <w:szCs w:val="24"/>
                <w:vertAlign w:val="superscript"/>
              </w:rPr>
            </w:pPr>
            <w:r w:rsidRPr="009A1665">
              <w:rPr>
                <w:b w:val="0"/>
                <w:bCs/>
                <w:sz w:val="24"/>
                <w:szCs w:val="24"/>
              </w:rPr>
              <w:t>2</w:t>
            </w:r>
            <w:r>
              <w:rPr>
                <w:b w:val="0"/>
                <w:bCs/>
                <w:sz w:val="24"/>
                <w:szCs w:val="24"/>
              </w:rPr>
              <w:t>.</w:t>
            </w:r>
            <w:r w:rsidRPr="009A1665">
              <w:rPr>
                <w:b w:val="0"/>
                <w:bCs/>
                <w:sz w:val="24"/>
                <w:szCs w:val="24"/>
              </w:rPr>
              <w:t>35</w:t>
            </w:r>
            <w:r>
              <w:rPr>
                <w:b w:val="0"/>
                <w:bCs/>
                <w:sz w:val="24"/>
                <w:szCs w:val="24"/>
                <w:vertAlign w:val="superscript"/>
              </w:rPr>
              <w:t>a</w:t>
            </w:r>
          </w:p>
        </w:tc>
        <w:tc>
          <w:tcPr>
            <w:tcW w:w="0" w:type="auto"/>
            <w:tcBorders>
              <w:bottom w:val="single" w:sz="4" w:space="0" w:color="7F7F7F"/>
            </w:tcBorders>
          </w:tcPr>
          <w:p w14:paraId="7D391BBA" w14:textId="77777777" w:rsidR="000556BF" w:rsidRPr="00D854AD" w:rsidRDefault="000556BF" w:rsidP="00E212BF">
            <w:pPr>
              <w:pStyle w:val="Heading2"/>
              <w:numPr>
                <w:ilvl w:val="0"/>
                <w:numId w:val="0"/>
              </w:numPr>
              <w:spacing w:line="240" w:lineRule="auto"/>
              <w:jc w:val="center"/>
              <w:rPr>
                <w:b w:val="0"/>
                <w:bCs/>
                <w:sz w:val="24"/>
                <w:szCs w:val="24"/>
                <w:vertAlign w:val="superscript"/>
              </w:rPr>
            </w:pPr>
            <w:r w:rsidRPr="009A1665">
              <w:rPr>
                <w:b w:val="0"/>
                <w:bCs/>
                <w:sz w:val="24"/>
                <w:szCs w:val="24"/>
              </w:rPr>
              <w:t>2</w:t>
            </w:r>
            <w:r>
              <w:rPr>
                <w:b w:val="0"/>
                <w:bCs/>
                <w:sz w:val="24"/>
                <w:szCs w:val="24"/>
              </w:rPr>
              <w:t>.</w:t>
            </w:r>
            <w:r w:rsidRPr="009A1665">
              <w:rPr>
                <w:b w:val="0"/>
                <w:bCs/>
                <w:sz w:val="24"/>
                <w:szCs w:val="24"/>
              </w:rPr>
              <w:t>48</w:t>
            </w:r>
            <w:r>
              <w:rPr>
                <w:b w:val="0"/>
                <w:bCs/>
                <w:sz w:val="24"/>
                <w:szCs w:val="24"/>
                <w:vertAlign w:val="superscript"/>
              </w:rPr>
              <w:t>a</w:t>
            </w:r>
          </w:p>
        </w:tc>
        <w:tc>
          <w:tcPr>
            <w:tcW w:w="0" w:type="auto"/>
            <w:tcBorders>
              <w:bottom w:val="single" w:sz="4" w:space="0" w:color="7F7F7F"/>
            </w:tcBorders>
          </w:tcPr>
          <w:p w14:paraId="12E99F0A" w14:textId="77777777" w:rsidR="000556BF" w:rsidRPr="00D854AD" w:rsidRDefault="000556BF" w:rsidP="00E212BF">
            <w:pPr>
              <w:pStyle w:val="Heading2"/>
              <w:numPr>
                <w:ilvl w:val="0"/>
                <w:numId w:val="0"/>
              </w:numPr>
              <w:spacing w:line="240" w:lineRule="auto"/>
              <w:jc w:val="center"/>
              <w:rPr>
                <w:b w:val="0"/>
                <w:bCs/>
                <w:sz w:val="24"/>
                <w:szCs w:val="24"/>
                <w:vertAlign w:val="superscript"/>
              </w:rPr>
            </w:pPr>
            <w:r w:rsidRPr="009A1665">
              <w:rPr>
                <w:b w:val="0"/>
                <w:bCs/>
                <w:sz w:val="24"/>
                <w:szCs w:val="24"/>
              </w:rPr>
              <w:t>2</w:t>
            </w:r>
            <w:r>
              <w:rPr>
                <w:b w:val="0"/>
                <w:bCs/>
                <w:sz w:val="24"/>
                <w:szCs w:val="24"/>
              </w:rPr>
              <w:t>.</w:t>
            </w:r>
            <w:r w:rsidRPr="009A1665">
              <w:rPr>
                <w:b w:val="0"/>
                <w:bCs/>
                <w:sz w:val="24"/>
                <w:szCs w:val="24"/>
              </w:rPr>
              <w:t>44</w:t>
            </w:r>
            <w:r>
              <w:rPr>
                <w:b w:val="0"/>
                <w:bCs/>
                <w:sz w:val="24"/>
                <w:szCs w:val="24"/>
                <w:vertAlign w:val="superscript"/>
              </w:rPr>
              <w:t>a</w:t>
            </w:r>
          </w:p>
        </w:tc>
        <w:tc>
          <w:tcPr>
            <w:tcW w:w="0" w:type="auto"/>
            <w:tcBorders>
              <w:bottom w:val="single" w:sz="4" w:space="0" w:color="7F7F7F"/>
            </w:tcBorders>
          </w:tcPr>
          <w:p w14:paraId="27870ED6" w14:textId="77777777" w:rsidR="000556BF" w:rsidRPr="00D854AD" w:rsidRDefault="000556BF" w:rsidP="00E212BF">
            <w:pPr>
              <w:pStyle w:val="Heading2"/>
              <w:numPr>
                <w:ilvl w:val="0"/>
                <w:numId w:val="0"/>
              </w:numPr>
              <w:spacing w:line="240" w:lineRule="auto"/>
              <w:jc w:val="center"/>
              <w:rPr>
                <w:b w:val="0"/>
                <w:bCs/>
                <w:sz w:val="24"/>
                <w:szCs w:val="24"/>
                <w:vertAlign w:val="superscript"/>
              </w:rPr>
            </w:pPr>
            <w:r w:rsidRPr="009A1665">
              <w:rPr>
                <w:b w:val="0"/>
                <w:bCs/>
                <w:sz w:val="24"/>
                <w:szCs w:val="24"/>
              </w:rPr>
              <w:t>2</w:t>
            </w:r>
            <w:r>
              <w:rPr>
                <w:b w:val="0"/>
                <w:bCs/>
                <w:sz w:val="24"/>
                <w:szCs w:val="24"/>
              </w:rPr>
              <w:t>.</w:t>
            </w:r>
            <w:r w:rsidRPr="009A1665">
              <w:rPr>
                <w:b w:val="0"/>
                <w:bCs/>
                <w:sz w:val="24"/>
                <w:szCs w:val="24"/>
              </w:rPr>
              <w:t>84</w:t>
            </w:r>
            <w:r>
              <w:rPr>
                <w:b w:val="0"/>
                <w:bCs/>
                <w:sz w:val="24"/>
                <w:szCs w:val="24"/>
                <w:vertAlign w:val="superscript"/>
              </w:rPr>
              <w:t>a</w:t>
            </w:r>
          </w:p>
        </w:tc>
        <w:tc>
          <w:tcPr>
            <w:tcW w:w="0" w:type="auto"/>
            <w:tcBorders>
              <w:bottom w:val="single" w:sz="4" w:space="0" w:color="7F7F7F"/>
            </w:tcBorders>
          </w:tcPr>
          <w:p w14:paraId="0350F72C" w14:textId="77777777" w:rsidR="000556BF" w:rsidRPr="00D854AD" w:rsidRDefault="000556BF" w:rsidP="00E212BF">
            <w:pPr>
              <w:pStyle w:val="Heading2"/>
              <w:numPr>
                <w:ilvl w:val="0"/>
                <w:numId w:val="0"/>
              </w:numPr>
              <w:spacing w:line="240" w:lineRule="auto"/>
              <w:jc w:val="center"/>
              <w:rPr>
                <w:b w:val="0"/>
                <w:bCs/>
                <w:sz w:val="24"/>
                <w:szCs w:val="24"/>
                <w:vertAlign w:val="superscript"/>
              </w:rPr>
            </w:pPr>
            <w:r w:rsidRPr="009A1665">
              <w:rPr>
                <w:b w:val="0"/>
                <w:bCs/>
                <w:sz w:val="24"/>
                <w:szCs w:val="24"/>
              </w:rPr>
              <w:t>2</w:t>
            </w:r>
            <w:r>
              <w:rPr>
                <w:b w:val="0"/>
                <w:bCs/>
                <w:sz w:val="24"/>
                <w:szCs w:val="24"/>
              </w:rPr>
              <w:t>.</w:t>
            </w:r>
            <w:r w:rsidRPr="009A1665">
              <w:rPr>
                <w:b w:val="0"/>
                <w:bCs/>
                <w:sz w:val="24"/>
                <w:szCs w:val="24"/>
              </w:rPr>
              <w:t>37</w:t>
            </w:r>
            <w:r>
              <w:rPr>
                <w:b w:val="0"/>
                <w:bCs/>
                <w:sz w:val="24"/>
                <w:szCs w:val="24"/>
                <w:vertAlign w:val="superscript"/>
              </w:rPr>
              <w:t>a</w:t>
            </w:r>
          </w:p>
        </w:tc>
      </w:tr>
      <w:tr w:rsidR="000556BF" w:rsidRPr="009A1665" w14:paraId="1E2EE3C3" w14:textId="77777777" w:rsidTr="00E212BF">
        <w:trPr>
          <w:trHeight w:val="633"/>
        </w:trPr>
        <w:tc>
          <w:tcPr>
            <w:tcW w:w="0" w:type="auto"/>
            <w:tcBorders>
              <w:top w:val="single" w:sz="4" w:space="0" w:color="7F7F7F"/>
              <w:bottom w:val="single" w:sz="4" w:space="0" w:color="7F7F7F"/>
            </w:tcBorders>
          </w:tcPr>
          <w:p w14:paraId="75894D0F" w14:textId="77777777" w:rsidR="000556BF" w:rsidRPr="000135B9" w:rsidRDefault="000556BF" w:rsidP="00E212BF">
            <w:pPr>
              <w:pStyle w:val="Heading2"/>
              <w:numPr>
                <w:ilvl w:val="0"/>
                <w:numId w:val="0"/>
              </w:numPr>
              <w:spacing w:line="240" w:lineRule="auto"/>
              <w:jc w:val="center"/>
              <w:rPr>
                <w:sz w:val="24"/>
                <w:szCs w:val="24"/>
              </w:rPr>
            </w:pPr>
            <w:r>
              <w:rPr>
                <w:sz w:val="24"/>
                <w:szCs w:val="24"/>
              </w:rPr>
              <w:t>D</w:t>
            </w:r>
            <w:r w:rsidRPr="000135B9">
              <w:rPr>
                <w:sz w:val="24"/>
                <w:szCs w:val="24"/>
              </w:rPr>
              <w:t>28</w:t>
            </w:r>
          </w:p>
        </w:tc>
        <w:tc>
          <w:tcPr>
            <w:tcW w:w="0" w:type="auto"/>
            <w:tcBorders>
              <w:top w:val="single" w:sz="4" w:space="0" w:color="7F7F7F"/>
              <w:bottom w:val="single" w:sz="4" w:space="0" w:color="7F7F7F"/>
            </w:tcBorders>
          </w:tcPr>
          <w:p w14:paraId="2F5E3655" w14:textId="77777777" w:rsidR="000556BF" w:rsidRPr="009A1665" w:rsidRDefault="000556BF" w:rsidP="00E212BF">
            <w:pPr>
              <w:pStyle w:val="Heading2"/>
              <w:numPr>
                <w:ilvl w:val="0"/>
                <w:numId w:val="0"/>
              </w:numPr>
              <w:spacing w:line="240" w:lineRule="auto"/>
              <w:jc w:val="center"/>
              <w:rPr>
                <w:b w:val="0"/>
                <w:bCs/>
                <w:sz w:val="24"/>
                <w:szCs w:val="24"/>
              </w:rPr>
            </w:pPr>
            <w:r w:rsidRPr="009A1665">
              <w:rPr>
                <w:b w:val="0"/>
                <w:bCs/>
                <w:sz w:val="24"/>
                <w:szCs w:val="24"/>
              </w:rPr>
              <w:t>3</w:t>
            </w:r>
            <w:r>
              <w:rPr>
                <w:b w:val="0"/>
                <w:bCs/>
                <w:sz w:val="24"/>
                <w:szCs w:val="24"/>
              </w:rPr>
              <w:t>.</w:t>
            </w:r>
            <w:r w:rsidRPr="009A1665">
              <w:rPr>
                <w:b w:val="0"/>
                <w:bCs/>
                <w:sz w:val="24"/>
                <w:szCs w:val="24"/>
              </w:rPr>
              <w:t>66</w:t>
            </w:r>
            <w:r w:rsidRPr="001D1AA9">
              <w:rPr>
                <w:b w:val="0"/>
                <w:bCs/>
                <w:sz w:val="24"/>
                <w:szCs w:val="24"/>
                <w:vertAlign w:val="superscript"/>
              </w:rPr>
              <w:t>a</w:t>
            </w:r>
          </w:p>
        </w:tc>
        <w:tc>
          <w:tcPr>
            <w:tcW w:w="0" w:type="auto"/>
            <w:tcBorders>
              <w:top w:val="single" w:sz="4" w:space="0" w:color="7F7F7F"/>
              <w:bottom w:val="single" w:sz="4" w:space="0" w:color="7F7F7F"/>
            </w:tcBorders>
          </w:tcPr>
          <w:p w14:paraId="4C571459" w14:textId="77777777" w:rsidR="000556BF" w:rsidRPr="001D1AA9" w:rsidRDefault="000556BF" w:rsidP="00E212BF">
            <w:pPr>
              <w:pStyle w:val="Heading2"/>
              <w:numPr>
                <w:ilvl w:val="0"/>
                <w:numId w:val="0"/>
              </w:numPr>
              <w:spacing w:line="240" w:lineRule="auto"/>
              <w:jc w:val="center"/>
              <w:rPr>
                <w:b w:val="0"/>
                <w:bCs/>
                <w:sz w:val="24"/>
                <w:szCs w:val="24"/>
                <w:vertAlign w:val="superscript"/>
              </w:rPr>
            </w:pPr>
            <w:r w:rsidRPr="009A1665">
              <w:rPr>
                <w:b w:val="0"/>
                <w:bCs/>
                <w:sz w:val="24"/>
                <w:szCs w:val="24"/>
              </w:rPr>
              <w:t>3</w:t>
            </w:r>
            <w:r>
              <w:rPr>
                <w:b w:val="0"/>
                <w:bCs/>
                <w:sz w:val="24"/>
                <w:szCs w:val="24"/>
              </w:rPr>
              <w:t>.</w:t>
            </w:r>
            <w:r w:rsidRPr="009A1665">
              <w:rPr>
                <w:b w:val="0"/>
                <w:bCs/>
                <w:sz w:val="24"/>
                <w:szCs w:val="24"/>
              </w:rPr>
              <w:t>76</w:t>
            </w:r>
            <w:r>
              <w:rPr>
                <w:b w:val="0"/>
                <w:bCs/>
                <w:sz w:val="24"/>
                <w:szCs w:val="24"/>
                <w:vertAlign w:val="superscript"/>
              </w:rPr>
              <w:t>a</w:t>
            </w:r>
          </w:p>
        </w:tc>
        <w:tc>
          <w:tcPr>
            <w:tcW w:w="0" w:type="auto"/>
            <w:tcBorders>
              <w:top w:val="single" w:sz="4" w:space="0" w:color="7F7F7F"/>
              <w:bottom w:val="single" w:sz="4" w:space="0" w:color="7F7F7F"/>
            </w:tcBorders>
          </w:tcPr>
          <w:p w14:paraId="43B48062" w14:textId="77777777" w:rsidR="000556BF" w:rsidRPr="001D1AA9" w:rsidRDefault="000556BF" w:rsidP="00E212BF">
            <w:pPr>
              <w:pStyle w:val="Heading2"/>
              <w:numPr>
                <w:ilvl w:val="0"/>
                <w:numId w:val="0"/>
              </w:numPr>
              <w:spacing w:line="240" w:lineRule="auto"/>
              <w:jc w:val="center"/>
              <w:rPr>
                <w:b w:val="0"/>
                <w:bCs/>
                <w:sz w:val="24"/>
                <w:szCs w:val="24"/>
                <w:vertAlign w:val="superscript"/>
              </w:rPr>
            </w:pPr>
            <w:r w:rsidRPr="009A1665">
              <w:rPr>
                <w:b w:val="0"/>
                <w:bCs/>
                <w:sz w:val="24"/>
                <w:szCs w:val="24"/>
              </w:rPr>
              <w:t>3</w:t>
            </w:r>
            <w:r>
              <w:rPr>
                <w:b w:val="0"/>
                <w:bCs/>
                <w:sz w:val="24"/>
                <w:szCs w:val="24"/>
              </w:rPr>
              <w:t>.</w:t>
            </w:r>
            <w:r w:rsidRPr="009A1665">
              <w:rPr>
                <w:b w:val="0"/>
                <w:bCs/>
                <w:sz w:val="24"/>
                <w:szCs w:val="24"/>
              </w:rPr>
              <w:t>3</w:t>
            </w:r>
            <w:r>
              <w:rPr>
                <w:b w:val="0"/>
                <w:bCs/>
                <w:sz w:val="24"/>
                <w:szCs w:val="24"/>
                <w:vertAlign w:val="superscript"/>
              </w:rPr>
              <w:t>a</w:t>
            </w:r>
          </w:p>
        </w:tc>
        <w:tc>
          <w:tcPr>
            <w:tcW w:w="0" w:type="auto"/>
            <w:tcBorders>
              <w:top w:val="single" w:sz="4" w:space="0" w:color="7F7F7F"/>
              <w:bottom w:val="single" w:sz="4" w:space="0" w:color="7F7F7F"/>
            </w:tcBorders>
          </w:tcPr>
          <w:p w14:paraId="7EAE1893" w14:textId="77777777" w:rsidR="000556BF" w:rsidRPr="001D1AA9" w:rsidRDefault="000556BF" w:rsidP="00E212BF">
            <w:pPr>
              <w:pStyle w:val="Heading2"/>
              <w:numPr>
                <w:ilvl w:val="0"/>
                <w:numId w:val="0"/>
              </w:numPr>
              <w:spacing w:line="240" w:lineRule="auto"/>
              <w:jc w:val="center"/>
              <w:rPr>
                <w:b w:val="0"/>
                <w:bCs/>
                <w:sz w:val="24"/>
                <w:szCs w:val="24"/>
                <w:vertAlign w:val="superscript"/>
              </w:rPr>
            </w:pPr>
            <w:r w:rsidRPr="009A1665">
              <w:rPr>
                <w:b w:val="0"/>
                <w:bCs/>
                <w:sz w:val="24"/>
                <w:szCs w:val="24"/>
              </w:rPr>
              <w:t>3</w:t>
            </w:r>
            <w:r>
              <w:rPr>
                <w:b w:val="0"/>
                <w:bCs/>
                <w:sz w:val="24"/>
                <w:szCs w:val="24"/>
              </w:rPr>
              <w:t>.</w:t>
            </w:r>
            <w:r w:rsidRPr="009A1665">
              <w:rPr>
                <w:b w:val="0"/>
                <w:bCs/>
                <w:sz w:val="24"/>
                <w:szCs w:val="24"/>
              </w:rPr>
              <w:t>05</w:t>
            </w:r>
            <w:r>
              <w:rPr>
                <w:b w:val="0"/>
                <w:bCs/>
                <w:sz w:val="24"/>
                <w:szCs w:val="24"/>
                <w:vertAlign w:val="superscript"/>
              </w:rPr>
              <w:t>a</w:t>
            </w:r>
          </w:p>
        </w:tc>
        <w:tc>
          <w:tcPr>
            <w:tcW w:w="0" w:type="auto"/>
            <w:tcBorders>
              <w:top w:val="single" w:sz="4" w:space="0" w:color="7F7F7F"/>
              <w:bottom w:val="single" w:sz="4" w:space="0" w:color="7F7F7F"/>
            </w:tcBorders>
          </w:tcPr>
          <w:p w14:paraId="77F1AB99" w14:textId="77777777" w:rsidR="000556BF" w:rsidRPr="001D1AA9" w:rsidRDefault="000556BF" w:rsidP="00E212BF">
            <w:pPr>
              <w:pStyle w:val="Heading2"/>
              <w:numPr>
                <w:ilvl w:val="0"/>
                <w:numId w:val="0"/>
              </w:numPr>
              <w:spacing w:line="240" w:lineRule="auto"/>
              <w:jc w:val="center"/>
              <w:rPr>
                <w:b w:val="0"/>
                <w:bCs/>
                <w:sz w:val="24"/>
                <w:szCs w:val="24"/>
                <w:vertAlign w:val="superscript"/>
              </w:rPr>
            </w:pPr>
            <w:r w:rsidRPr="009A1665">
              <w:rPr>
                <w:b w:val="0"/>
                <w:bCs/>
                <w:sz w:val="24"/>
                <w:szCs w:val="24"/>
              </w:rPr>
              <w:t>3</w:t>
            </w:r>
            <w:r>
              <w:rPr>
                <w:b w:val="0"/>
                <w:bCs/>
                <w:sz w:val="24"/>
                <w:szCs w:val="24"/>
              </w:rPr>
              <w:t>.</w:t>
            </w:r>
            <w:r w:rsidRPr="009A1665">
              <w:rPr>
                <w:b w:val="0"/>
                <w:bCs/>
                <w:sz w:val="24"/>
                <w:szCs w:val="24"/>
              </w:rPr>
              <w:t>2</w:t>
            </w:r>
            <w:r>
              <w:rPr>
                <w:b w:val="0"/>
                <w:bCs/>
                <w:sz w:val="24"/>
                <w:szCs w:val="24"/>
                <w:vertAlign w:val="superscript"/>
              </w:rPr>
              <w:t>a</w:t>
            </w:r>
          </w:p>
        </w:tc>
        <w:tc>
          <w:tcPr>
            <w:tcW w:w="0" w:type="auto"/>
            <w:tcBorders>
              <w:top w:val="single" w:sz="4" w:space="0" w:color="7F7F7F"/>
              <w:bottom w:val="single" w:sz="4" w:space="0" w:color="7F7F7F"/>
            </w:tcBorders>
          </w:tcPr>
          <w:p w14:paraId="0D50F184" w14:textId="77777777" w:rsidR="000556BF" w:rsidRPr="001D1AA9" w:rsidRDefault="000556BF" w:rsidP="00E212BF">
            <w:pPr>
              <w:pStyle w:val="Heading2"/>
              <w:numPr>
                <w:ilvl w:val="0"/>
                <w:numId w:val="0"/>
              </w:numPr>
              <w:spacing w:line="240" w:lineRule="auto"/>
              <w:jc w:val="center"/>
              <w:rPr>
                <w:b w:val="0"/>
                <w:bCs/>
                <w:sz w:val="24"/>
                <w:szCs w:val="24"/>
                <w:vertAlign w:val="superscript"/>
              </w:rPr>
            </w:pPr>
            <w:r w:rsidRPr="009A1665">
              <w:rPr>
                <w:b w:val="0"/>
                <w:bCs/>
                <w:sz w:val="24"/>
                <w:szCs w:val="24"/>
              </w:rPr>
              <w:t>3</w:t>
            </w:r>
            <w:r>
              <w:rPr>
                <w:b w:val="0"/>
                <w:bCs/>
                <w:sz w:val="24"/>
                <w:szCs w:val="24"/>
              </w:rPr>
              <w:t>.</w:t>
            </w:r>
            <w:r w:rsidRPr="009A1665">
              <w:rPr>
                <w:b w:val="0"/>
                <w:bCs/>
                <w:sz w:val="24"/>
                <w:szCs w:val="24"/>
              </w:rPr>
              <w:t>33</w:t>
            </w:r>
            <w:r>
              <w:rPr>
                <w:b w:val="0"/>
                <w:bCs/>
                <w:sz w:val="24"/>
                <w:szCs w:val="24"/>
                <w:vertAlign w:val="superscript"/>
              </w:rPr>
              <w:t>a</w:t>
            </w:r>
          </w:p>
        </w:tc>
        <w:tc>
          <w:tcPr>
            <w:tcW w:w="0" w:type="auto"/>
            <w:tcBorders>
              <w:top w:val="single" w:sz="4" w:space="0" w:color="7F7F7F"/>
              <w:bottom w:val="single" w:sz="4" w:space="0" w:color="7F7F7F"/>
            </w:tcBorders>
          </w:tcPr>
          <w:p w14:paraId="754DFBD7" w14:textId="77777777" w:rsidR="000556BF" w:rsidRPr="001D1AA9" w:rsidRDefault="000556BF" w:rsidP="00E212BF">
            <w:pPr>
              <w:pStyle w:val="Heading2"/>
              <w:numPr>
                <w:ilvl w:val="0"/>
                <w:numId w:val="0"/>
              </w:numPr>
              <w:spacing w:line="240" w:lineRule="auto"/>
              <w:jc w:val="center"/>
              <w:rPr>
                <w:b w:val="0"/>
                <w:bCs/>
                <w:sz w:val="24"/>
                <w:szCs w:val="24"/>
                <w:vertAlign w:val="superscript"/>
              </w:rPr>
            </w:pPr>
            <w:r w:rsidRPr="009A1665">
              <w:rPr>
                <w:b w:val="0"/>
                <w:bCs/>
                <w:sz w:val="24"/>
                <w:szCs w:val="24"/>
              </w:rPr>
              <w:t>3</w:t>
            </w:r>
            <w:r>
              <w:rPr>
                <w:b w:val="0"/>
                <w:bCs/>
                <w:sz w:val="24"/>
                <w:szCs w:val="24"/>
              </w:rPr>
              <w:t>.</w:t>
            </w:r>
            <w:r w:rsidRPr="009A1665">
              <w:rPr>
                <w:b w:val="0"/>
                <w:bCs/>
                <w:sz w:val="24"/>
                <w:szCs w:val="24"/>
              </w:rPr>
              <w:t>43</w:t>
            </w:r>
            <w:r>
              <w:rPr>
                <w:b w:val="0"/>
                <w:bCs/>
                <w:sz w:val="24"/>
                <w:szCs w:val="24"/>
                <w:vertAlign w:val="superscript"/>
              </w:rPr>
              <w:t>a</w:t>
            </w:r>
          </w:p>
        </w:tc>
        <w:tc>
          <w:tcPr>
            <w:tcW w:w="0" w:type="auto"/>
            <w:tcBorders>
              <w:top w:val="single" w:sz="4" w:space="0" w:color="7F7F7F"/>
              <w:bottom w:val="single" w:sz="4" w:space="0" w:color="7F7F7F"/>
            </w:tcBorders>
          </w:tcPr>
          <w:p w14:paraId="4BC34B5C" w14:textId="77777777" w:rsidR="000556BF" w:rsidRPr="001D1AA9" w:rsidRDefault="000556BF" w:rsidP="00E212BF">
            <w:pPr>
              <w:pStyle w:val="Heading2"/>
              <w:numPr>
                <w:ilvl w:val="0"/>
                <w:numId w:val="0"/>
              </w:numPr>
              <w:spacing w:line="240" w:lineRule="auto"/>
              <w:jc w:val="center"/>
              <w:rPr>
                <w:b w:val="0"/>
                <w:bCs/>
                <w:sz w:val="24"/>
                <w:szCs w:val="24"/>
                <w:vertAlign w:val="superscript"/>
              </w:rPr>
            </w:pPr>
            <w:r w:rsidRPr="009A1665">
              <w:rPr>
                <w:b w:val="0"/>
                <w:bCs/>
                <w:sz w:val="24"/>
                <w:szCs w:val="24"/>
              </w:rPr>
              <w:t>3</w:t>
            </w:r>
            <w:r>
              <w:rPr>
                <w:b w:val="0"/>
                <w:bCs/>
                <w:sz w:val="24"/>
                <w:szCs w:val="24"/>
              </w:rPr>
              <w:t>.</w:t>
            </w:r>
            <w:r w:rsidRPr="009A1665">
              <w:rPr>
                <w:b w:val="0"/>
                <w:bCs/>
                <w:sz w:val="24"/>
                <w:szCs w:val="24"/>
              </w:rPr>
              <w:t>43</w:t>
            </w:r>
            <w:r>
              <w:rPr>
                <w:b w:val="0"/>
                <w:bCs/>
                <w:sz w:val="24"/>
                <w:szCs w:val="24"/>
                <w:vertAlign w:val="superscript"/>
              </w:rPr>
              <w:t>a</w:t>
            </w:r>
          </w:p>
        </w:tc>
      </w:tr>
      <w:tr w:rsidR="000556BF" w:rsidRPr="009A1665" w14:paraId="53D4E858" w14:textId="77777777" w:rsidTr="00E212BF">
        <w:trPr>
          <w:trHeight w:val="633"/>
        </w:trPr>
        <w:tc>
          <w:tcPr>
            <w:tcW w:w="0" w:type="auto"/>
          </w:tcPr>
          <w:p w14:paraId="07E4736E" w14:textId="77777777" w:rsidR="000556BF" w:rsidRPr="000135B9" w:rsidRDefault="000556BF" w:rsidP="00E212BF">
            <w:pPr>
              <w:pStyle w:val="Heading2"/>
              <w:numPr>
                <w:ilvl w:val="0"/>
                <w:numId w:val="0"/>
              </w:numPr>
              <w:spacing w:line="240" w:lineRule="auto"/>
              <w:jc w:val="center"/>
              <w:rPr>
                <w:sz w:val="24"/>
                <w:szCs w:val="24"/>
              </w:rPr>
            </w:pPr>
            <w:r>
              <w:rPr>
                <w:sz w:val="24"/>
                <w:szCs w:val="24"/>
              </w:rPr>
              <w:t>D</w:t>
            </w:r>
            <w:r w:rsidRPr="000135B9">
              <w:rPr>
                <w:sz w:val="24"/>
                <w:szCs w:val="24"/>
              </w:rPr>
              <w:t>35</w:t>
            </w:r>
          </w:p>
        </w:tc>
        <w:tc>
          <w:tcPr>
            <w:tcW w:w="0" w:type="auto"/>
          </w:tcPr>
          <w:p w14:paraId="622CF04A" w14:textId="77777777" w:rsidR="000556BF" w:rsidRPr="001D1AA9" w:rsidRDefault="000556BF" w:rsidP="00E212BF">
            <w:pPr>
              <w:pStyle w:val="Heading2"/>
              <w:numPr>
                <w:ilvl w:val="0"/>
                <w:numId w:val="0"/>
              </w:numPr>
              <w:spacing w:line="240" w:lineRule="auto"/>
              <w:jc w:val="center"/>
              <w:rPr>
                <w:b w:val="0"/>
                <w:bCs/>
                <w:sz w:val="24"/>
                <w:szCs w:val="24"/>
                <w:vertAlign w:val="superscript"/>
              </w:rPr>
            </w:pPr>
            <w:r w:rsidRPr="009A1665">
              <w:rPr>
                <w:b w:val="0"/>
                <w:bCs/>
                <w:sz w:val="24"/>
                <w:szCs w:val="24"/>
              </w:rPr>
              <w:t>1</w:t>
            </w:r>
            <w:r>
              <w:rPr>
                <w:b w:val="0"/>
                <w:bCs/>
                <w:sz w:val="24"/>
                <w:szCs w:val="24"/>
              </w:rPr>
              <w:t>.</w:t>
            </w:r>
            <w:r w:rsidRPr="009A1665">
              <w:rPr>
                <w:b w:val="0"/>
                <w:bCs/>
                <w:sz w:val="24"/>
                <w:szCs w:val="24"/>
              </w:rPr>
              <w:t>71</w:t>
            </w:r>
            <w:r>
              <w:rPr>
                <w:b w:val="0"/>
                <w:bCs/>
                <w:sz w:val="24"/>
                <w:szCs w:val="24"/>
                <w:vertAlign w:val="superscript"/>
              </w:rPr>
              <w:t>a</w:t>
            </w:r>
          </w:p>
        </w:tc>
        <w:tc>
          <w:tcPr>
            <w:tcW w:w="0" w:type="auto"/>
          </w:tcPr>
          <w:p w14:paraId="710B42F6" w14:textId="77777777" w:rsidR="000556BF" w:rsidRPr="001D1AA9" w:rsidRDefault="000556BF" w:rsidP="00E212BF">
            <w:pPr>
              <w:pStyle w:val="Heading2"/>
              <w:numPr>
                <w:ilvl w:val="0"/>
                <w:numId w:val="0"/>
              </w:numPr>
              <w:spacing w:line="240" w:lineRule="auto"/>
              <w:jc w:val="center"/>
              <w:rPr>
                <w:b w:val="0"/>
                <w:bCs/>
                <w:sz w:val="24"/>
                <w:szCs w:val="24"/>
                <w:vertAlign w:val="superscript"/>
              </w:rPr>
            </w:pPr>
            <w:r w:rsidRPr="009A1665">
              <w:rPr>
                <w:b w:val="0"/>
                <w:bCs/>
                <w:sz w:val="24"/>
                <w:szCs w:val="24"/>
              </w:rPr>
              <w:t>1</w:t>
            </w:r>
            <w:r>
              <w:rPr>
                <w:b w:val="0"/>
                <w:bCs/>
                <w:sz w:val="24"/>
                <w:szCs w:val="24"/>
              </w:rPr>
              <w:t>.</w:t>
            </w:r>
            <w:r w:rsidRPr="009A1665">
              <w:rPr>
                <w:b w:val="0"/>
                <w:bCs/>
                <w:sz w:val="24"/>
                <w:szCs w:val="24"/>
              </w:rPr>
              <w:t>91</w:t>
            </w:r>
            <w:r>
              <w:rPr>
                <w:b w:val="0"/>
                <w:bCs/>
                <w:sz w:val="24"/>
                <w:szCs w:val="24"/>
                <w:vertAlign w:val="superscript"/>
              </w:rPr>
              <w:t>a</w:t>
            </w:r>
          </w:p>
        </w:tc>
        <w:tc>
          <w:tcPr>
            <w:tcW w:w="0" w:type="auto"/>
          </w:tcPr>
          <w:p w14:paraId="5814CFC7" w14:textId="77777777" w:rsidR="000556BF" w:rsidRPr="001D1AA9" w:rsidRDefault="000556BF" w:rsidP="00E212BF">
            <w:pPr>
              <w:pStyle w:val="Heading2"/>
              <w:numPr>
                <w:ilvl w:val="0"/>
                <w:numId w:val="0"/>
              </w:numPr>
              <w:spacing w:line="240" w:lineRule="auto"/>
              <w:jc w:val="center"/>
              <w:rPr>
                <w:b w:val="0"/>
                <w:bCs/>
                <w:sz w:val="24"/>
                <w:szCs w:val="24"/>
                <w:vertAlign w:val="superscript"/>
              </w:rPr>
            </w:pPr>
            <w:r w:rsidRPr="009A1665">
              <w:rPr>
                <w:b w:val="0"/>
                <w:bCs/>
                <w:sz w:val="24"/>
                <w:szCs w:val="24"/>
              </w:rPr>
              <w:t>1</w:t>
            </w:r>
            <w:r>
              <w:rPr>
                <w:b w:val="0"/>
                <w:bCs/>
                <w:sz w:val="24"/>
                <w:szCs w:val="24"/>
              </w:rPr>
              <w:t>.</w:t>
            </w:r>
            <w:r w:rsidRPr="009A1665">
              <w:rPr>
                <w:b w:val="0"/>
                <w:bCs/>
                <w:sz w:val="24"/>
                <w:szCs w:val="24"/>
              </w:rPr>
              <w:t>56</w:t>
            </w:r>
            <w:r>
              <w:rPr>
                <w:b w:val="0"/>
                <w:bCs/>
                <w:sz w:val="24"/>
                <w:szCs w:val="24"/>
                <w:vertAlign w:val="superscript"/>
              </w:rPr>
              <w:t>a</w:t>
            </w:r>
          </w:p>
        </w:tc>
        <w:tc>
          <w:tcPr>
            <w:tcW w:w="0" w:type="auto"/>
          </w:tcPr>
          <w:p w14:paraId="3173DB3D" w14:textId="77777777" w:rsidR="000556BF" w:rsidRPr="001D1AA9" w:rsidRDefault="000556BF" w:rsidP="00E212BF">
            <w:pPr>
              <w:pStyle w:val="Heading2"/>
              <w:numPr>
                <w:ilvl w:val="0"/>
                <w:numId w:val="0"/>
              </w:numPr>
              <w:spacing w:line="240" w:lineRule="auto"/>
              <w:jc w:val="center"/>
              <w:rPr>
                <w:b w:val="0"/>
                <w:bCs/>
                <w:sz w:val="24"/>
                <w:szCs w:val="24"/>
                <w:vertAlign w:val="superscript"/>
              </w:rPr>
            </w:pPr>
            <w:r w:rsidRPr="009A1665">
              <w:rPr>
                <w:b w:val="0"/>
                <w:bCs/>
                <w:sz w:val="24"/>
                <w:szCs w:val="24"/>
              </w:rPr>
              <w:t>1</w:t>
            </w:r>
            <w:r>
              <w:rPr>
                <w:b w:val="0"/>
                <w:bCs/>
                <w:sz w:val="24"/>
                <w:szCs w:val="24"/>
              </w:rPr>
              <w:t>.</w:t>
            </w:r>
            <w:r w:rsidRPr="009A1665">
              <w:rPr>
                <w:b w:val="0"/>
                <w:bCs/>
                <w:sz w:val="24"/>
                <w:szCs w:val="24"/>
              </w:rPr>
              <w:t>74</w:t>
            </w:r>
            <w:r>
              <w:rPr>
                <w:b w:val="0"/>
                <w:bCs/>
                <w:sz w:val="24"/>
                <w:szCs w:val="24"/>
                <w:vertAlign w:val="superscript"/>
              </w:rPr>
              <w:t>a</w:t>
            </w:r>
          </w:p>
        </w:tc>
        <w:tc>
          <w:tcPr>
            <w:tcW w:w="0" w:type="auto"/>
          </w:tcPr>
          <w:p w14:paraId="44AE73C0" w14:textId="77777777" w:rsidR="000556BF" w:rsidRPr="001D1AA9" w:rsidRDefault="000556BF" w:rsidP="00E212BF">
            <w:pPr>
              <w:pStyle w:val="Heading2"/>
              <w:numPr>
                <w:ilvl w:val="0"/>
                <w:numId w:val="0"/>
              </w:numPr>
              <w:spacing w:line="240" w:lineRule="auto"/>
              <w:jc w:val="center"/>
              <w:rPr>
                <w:b w:val="0"/>
                <w:bCs/>
                <w:sz w:val="24"/>
                <w:szCs w:val="24"/>
                <w:vertAlign w:val="superscript"/>
              </w:rPr>
            </w:pPr>
            <w:r w:rsidRPr="009A1665">
              <w:rPr>
                <w:b w:val="0"/>
                <w:bCs/>
                <w:sz w:val="24"/>
                <w:szCs w:val="24"/>
              </w:rPr>
              <w:t>1</w:t>
            </w:r>
            <w:r>
              <w:rPr>
                <w:b w:val="0"/>
                <w:bCs/>
                <w:sz w:val="24"/>
                <w:szCs w:val="24"/>
              </w:rPr>
              <w:t>.</w:t>
            </w:r>
            <w:r w:rsidRPr="009A1665">
              <w:rPr>
                <w:b w:val="0"/>
                <w:bCs/>
                <w:sz w:val="24"/>
                <w:szCs w:val="24"/>
              </w:rPr>
              <w:t>62</w:t>
            </w:r>
            <w:r>
              <w:rPr>
                <w:b w:val="0"/>
                <w:bCs/>
                <w:sz w:val="24"/>
                <w:szCs w:val="24"/>
                <w:vertAlign w:val="superscript"/>
              </w:rPr>
              <w:t>a</w:t>
            </w:r>
          </w:p>
        </w:tc>
        <w:tc>
          <w:tcPr>
            <w:tcW w:w="0" w:type="auto"/>
          </w:tcPr>
          <w:p w14:paraId="739B5640" w14:textId="77777777" w:rsidR="000556BF" w:rsidRPr="001D1AA9" w:rsidRDefault="000556BF" w:rsidP="00E212BF">
            <w:pPr>
              <w:pStyle w:val="Heading2"/>
              <w:numPr>
                <w:ilvl w:val="0"/>
                <w:numId w:val="0"/>
              </w:numPr>
              <w:spacing w:line="240" w:lineRule="auto"/>
              <w:jc w:val="center"/>
              <w:rPr>
                <w:b w:val="0"/>
                <w:bCs/>
                <w:sz w:val="24"/>
                <w:szCs w:val="24"/>
                <w:vertAlign w:val="superscript"/>
              </w:rPr>
            </w:pPr>
            <w:r w:rsidRPr="009A1665">
              <w:rPr>
                <w:b w:val="0"/>
                <w:bCs/>
                <w:sz w:val="24"/>
                <w:szCs w:val="24"/>
              </w:rPr>
              <w:t>1</w:t>
            </w:r>
            <w:r>
              <w:rPr>
                <w:b w:val="0"/>
                <w:bCs/>
                <w:sz w:val="24"/>
                <w:szCs w:val="24"/>
              </w:rPr>
              <w:t>.</w:t>
            </w:r>
            <w:r w:rsidRPr="009A1665">
              <w:rPr>
                <w:b w:val="0"/>
                <w:bCs/>
                <w:sz w:val="24"/>
                <w:szCs w:val="24"/>
              </w:rPr>
              <w:t>69</w:t>
            </w:r>
            <w:r>
              <w:rPr>
                <w:b w:val="0"/>
                <w:bCs/>
                <w:sz w:val="24"/>
                <w:szCs w:val="24"/>
                <w:vertAlign w:val="superscript"/>
              </w:rPr>
              <w:t>a</w:t>
            </w:r>
          </w:p>
        </w:tc>
        <w:tc>
          <w:tcPr>
            <w:tcW w:w="0" w:type="auto"/>
          </w:tcPr>
          <w:p w14:paraId="2948DCB9" w14:textId="77777777" w:rsidR="000556BF" w:rsidRPr="001D1AA9" w:rsidRDefault="000556BF" w:rsidP="00E212BF">
            <w:pPr>
              <w:pStyle w:val="Heading2"/>
              <w:numPr>
                <w:ilvl w:val="0"/>
                <w:numId w:val="0"/>
              </w:numPr>
              <w:spacing w:line="240" w:lineRule="auto"/>
              <w:jc w:val="center"/>
              <w:rPr>
                <w:b w:val="0"/>
                <w:bCs/>
                <w:sz w:val="24"/>
                <w:szCs w:val="24"/>
                <w:vertAlign w:val="superscript"/>
              </w:rPr>
            </w:pPr>
            <w:r w:rsidRPr="009A1665">
              <w:rPr>
                <w:b w:val="0"/>
                <w:bCs/>
                <w:sz w:val="24"/>
                <w:szCs w:val="24"/>
              </w:rPr>
              <w:t>1</w:t>
            </w:r>
            <w:r>
              <w:rPr>
                <w:b w:val="0"/>
                <w:bCs/>
                <w:sz w:val="24"/>
                <w:szCs w:val="24"/>
              </w:rPr>
              <w:t>.</w:t>
            </w:r>
            <w:r w:rsidRPr="009A1665">
              <w:rPr>
                <w:b w:val="0"/>
                <w:bCs/>
                <w:sz w:val="24"/>
                <w:szCs w:val="24"/>
              </w:rPr>
              <w:t>51</w:t>
            </w:r>
            <w:r>
              <w:rPr>
                <w:b w:val="0"/>
                <w:bCs/>
                <w:sz w:val="24"/>
                <w:szCs w:val="24"/>
                <w:vertAlign w:val="superscript"/>
              </w:rPr>
              <w:t>a</w:t>
            </w:r>
          </w:p>
        </w:tc>
        <w:tc>
          <w:tcPr>
            <w:tcW w:w="0" w:type="auto"/>
          </w:tcPr>
          <w:p w14:paraId="6B486844" w14:textId="77777777" w:rsidR="000556BF" w:rsidRPr="001D1AA9" w:rsidRDefault="000556BF" w:rsidP="00E212BF">
            <w:pPr>
              <w:pStyle w:val="Heading2"/>
              <w:numPr>
                <w:ilvl w:val="0"/>
                <w:numId w:val="0"/>
              </w:numPr>
              <w:spacing w:line="240" w:lineRule="auto"/>
              <w:jc w:val="center"/>
              <w:rPr>
                <w:b w:val="0"/>
                <w:bCs/>
                <w:sz w:val="24"/>
                <w:szCs w:val="24"/>
                <w:vertAlign w:val="superscript"/>
              </w:rPr>
            </w:pPr>
            <w:r w:rsidRPr="009A1665">
              <w:rPr>
                <w:b w:val="0"/>
                <w:bCs/>
                <w:sz w:val="24"/>
                <w:szCs w:val="24"/>
              </w:rPr>
              <w:t>1</w:t>
            </w:r>
            <w:r>
              <w:rPr>
                <w:b w:val="0"/>
                <w:bCs/>
                <w:sz w:val="24"/>
                <w:szCs w:val="24"/>
              </w:rPr>
              <w:t>.</w:t>
            </w:r>
            <w:r w:rsidRPr="009A1665">
              <w:rPr>
                <w:b w:val="0"/>
                <w:bCs/>
                <w:sz w:val="24"/>
                <w:szCs w:val="24"/>
              </w:rPr>
              <w:t>72</w:t>
            </w:r>
            <w:r>
              <w:rPr>
                <w:b w:val="0"/>
                <w:bCs/>
                <w:sz w:val="24"/>
                <w:szCs w:val="24"/>
                <w:vertAlign w:val="superscript"/>
              </w:rPr>
              <w:t>a</w:t>
            </w:r>
          </w:p>
        </w:tc>
      </w:tr>
      <w:tr w:rsidR="000556BF" w:rsidRPr="009A1665" w14:paraId="32EB192D" w14:textId="77777777" w:rsidTr="00E212BF">
        <w:trPr>
          <w:trHeight w:val="625"/>
        </w:trPr>
        <w:tc>
          <w:tcPr>
            <w:tcW w:w="0" w:type="auto"/>
            <w:tcBorders>
              <w:top w:val="single" w:sz="4" w:space="0" w:color="7F7F7F"/>
              <w:bottom w:val="single" w:sz="4" w:space="0" w:color="7F7F7F"/>
            </w:tcBorders>
          </w:tcPr>
          <w:p w14:paraId="29E26AB0" w14:textId="77777777" w:rsidR="000556BF" w:rsidRPr="000135B9" w:rsidRDefault="000556BF" w:rsidP="00E212BF">
            <w:pPr>
              <w:pStyle w:val="Heading2"/>
              <w:numPr>
                <w:ilvl w:val="0"/>
                <w:numId w:val="0"/>
              </w:numPr>
              <w:spacing w:line="240" w:lineRule="auto"/>
              <w:jc w:val="center"/>
              <w:rPr>
                <w:sz w:val="24"/>
                <w:szCs w:val="24"/>
              </w:rPr>
            </w:pPr>
            <w:r>
              <w:rPr>
                <w:sz w:val="24"/>
                <w:szCs w:val="24"/>
              </w:rPr>
              <w:t>D</w:t>
            </w:r>
            <w:r w:rsidRPr="000135B9">
              <w:rPr>
                <w:sz w:val="24"/>
                <w:szCs w:val="24"/>
              </w:rPr>
              <w:t>42</w:t>
            </w:r>
          </w:p>
        </w:tc>
        <w:tc>
          <w:tcPr>
            <w:tcW w:w="0" w:type="auto"/>
            <w:tcBorders>
              <w:top w:val="single" w:sz="4" w:space="0" w:color="7F7F7F"/>
              <w:bottom w:val="single" w:sz="4" w:space="0" w:color="7F7F7F"/>
            </w:tcBorders>
          </w:tcPr>
          <w:p w14:paraId="6E2398EF" w14:textId="77777777" w:rsidR="000556BF" w:rsidRPr="001D1AA9" w:rsidRDefault="000556BF" w:rsidP="00E212BF">
            <w:pPr>
              <w:pStyle w:val="Heading2"/>
              <w:numPr>
                <w:ilvl w:val="0"/>
                <w:numId w:val="0"/>
              </w:numPr>
              <w:spacing w:line="240" w:lineRule="auto"/>
              <w:jc w:val="center"/>
              <w:rPr>
                <w:b w:val="0"/>
                <w:bCs/>
                <w:sz w:val="24"/>
                <w:szCs w:val="24"/>
                <w:vertAlign w:val="superscript"/>
              </w:rPr>
            </w:pPr>
            <w:r w:rsidRPr="009A1665">
              <w:rPr>
                <w:b w:val="0"/>
                <w:bCs/>
                <w:sz w:val="24"/>
                <w:szCs w:val="24"/>
              </w:rPr>
              <w:t>1</w:t>
            </w:r>
            <w:r>
              <w:rPr>
                <w:b w:val="0"/>
                <w:bCs/>
                <w:sz w:val="24"/>
                <w:szCs w:val="24"/>
              </w:rPr>
              <w:t>.</w:t>
            </w:r>
            <w:r w:rsidRPr="009A1665">
              <w:rPr>
                <w:b w:val="0"/>
                <w:bCs/>
                <w:sz w:val="24"/>
                <w:szCs w:val="24"/>
              </w:rPr>
              <w:t>57</w:t>
            </w:r>
            <w:r>
              <w:rPr>
                <w:b w:val="0"/>
                <w:bCs/>
                <w:sz w:val="24"/>
                <w:szCs w:val="24"/>
                <w:vertAlign w:val="superscript"/>
              </w:rPr>
              <w:t>a</w:t>
            </w:r>
          </w:p>
        </w:tc>
        <w:tc>
          <w:tcPr>
            <w:tcW w:w="0" w:type="auto"/>
            <w:tcBorders>
              <w:top w:val="single" w:sz="4" w:space="0" w:color="7F7F7F"/>
              <w:bottom w:val="single" w:sz="4" w:space="0" w:color="7F7F7F"/>
            </w:tcBorders>
          </w:tcPr>
          <w:p w14:paraId="66AEEF19" w14:textId="77777777" w:rsidR="000556BF" w:rsidRPr="001D1AA9" w:rsidRDefault="000556BF" w:rsidP="00E212BF">
            <w:pPr>
              <w:pStyle w:val="Heading2"/>
              <w:numPr>
                <w:ilvl w:val="0"/>
                <w:numId w:val="0"/>
              </w:numPr>
              <w:spacing w:line="240" w:lineRule="auto"/>
              <w:jc w:val="center"/>
              <w:rPr>
                <w:b w:val="0"/>
                <w:bCs/>
                <w:sz w:val="24"/>
                <w:szCs w:val="24"/>
                <w:vertAlign w:val="superscript"/>
              </w:rPr>
            </w:pPr>
            <w:r w:rsidRPr="009A1665">
              <w:rPr>
                <w:b w:val="0"/>
                <w:bCs/>
                <w:sz w:val="24"/>
                <w:szCs w:val="24"/>
              </w:rPr>
              <w:t>1</w:t>
            </w:r>
            <w:r>
              <w:rPr>
                <w:b w:val="0"/>
                <w:bCs/>
                <w:sz w:val="24"/>
                <w:szCs w:val="24"/>
              </w:rPr>
              <w:t>.</w:t>
            </w:r>
            <w:r w:rsidRPr="009A1665">
              <w:rPr>
                <w:b w:val="0"/>
                <w:bCs/>
                <w:sz w:val="24"/>
                <w:szCs w:val="24"/>
              </w:rPr>
              <w:t>57</w:t>
            </w:r>
            <w:r>
              <w:rPr>
                <w:b w:val="0"/>
                <w:bCs/>
                <w:sz w:val="24"/>
                <w:szCs w:val="24"/>
                <w:vertAlign w:val="superscript"/>
              </w:rPr>
              <w:t>a</w:t>
            </w:r>
          </w:p>
        </w:tc>
        <w:tc>
          <w:tcPr>
            <w:tcW w:w="0" w:type="auto"/>
            <w:tcBorders>
              <w:top w:val="single" w:sz="4" w:space="0" w:color="7F7F7F"/>
              <w:bottom w:val="single" w:sz="4" w:space="0" w:color="7F7F7F"/>
            </w:tcBorders>
          </w:tcPr>
          <w:p w14:paraId="60179009" w14:textId="77777777" w:rsidR="000556BF" w:rsidRPr="001D1AA9" w:rsidRDefault="000556BF" w:rsidP="00E212BF">
            <w:pPr>
              <w:pStyle w:val="Heading2"/>
              <w:numPr>
                <w:ilvl w:val="0"/>
                <w:numId w:val="0"/>
              </w:numPr>
              <w:spacing w:line="240" w:lineRule="auto"/>
              <w:jc w:val="center"/>
              <w:rPr>
                <w:b w:val="0"/>
                <w:bCs/>
                <w:sz w:val="24"/>
                <w:szCs w:val="24"/>
                <w:vertAlign w:val="superscript"/>
              </w:rPr>
            </w:pPr>
            <w:r w:rsidRPr="009A1665">
              <w:rPr>
                <w:b w:val="0"/>
                <w:bCs/>
                <w:sz w:val="24"/>
                <w:szCs w:val="24"/>
              </w:rPr>
              <w:t>1</w:t>
            </w:r>
            <w:r>
              <w:rPr>
                <w:b w:val="0"/>
                <w:bCs/>
                <w:sz w:val="24"/>
                <w:szCs w:val="24"/>
              </w:rPr>
              <w:t>.</w:t>
            </w:r>
            <w:r w:rsidRPr="009A1665">
              <w:rPr>
                <w:b w:val="0"/>
                <w:bCs/>
                <w:sz w:val="24"/>
                <w:szCs w:val="24"/>
              </w:rPr>
              <w:t>59</w:t>
            </w:r>
            <w:r>
              <w:rPr>
                <w:b w:val="0"/>
                <w:bCs/>
                <w:sz w:val="24"/>
                <w:szCs w:val="24"/>
                <w:vertAlign w:val="superscript"/>
              </w:rPr>
              <w:t>a</w:t>
            </w:r>
          </w:p>
        </w:tc>
        <w:tc>
          <w:tcPr>
            <w:tcW w:w="0" w:type="auto"/>
            <w:tcBorders>
              <w:top w:val="single" w:sz="4" w:space="0" w:color="7F7F7F"/>
              <w:bottom w:val="single" w:sz="4" w:space="0" w:color="7F7F7F"/>
            </w:tcBorders>
          </w:tcPr>
          <w:p w14:paraId="02FD9013" w14:textId="77777777" w:rsidR="000556BF" w:rsidRPr="001D1AA9" w:rsidRDefault="000556BF" w:rsidP="00E212BF">
            <w:pPr>
              <w:pStyle w:val="Heading2"/>
              <w:numPr>
                <w:ilvl w:val="0"/>
                <w:numId w:val="0"/>
              </w:numPr>
              <w:spacing w:line="240" w:lineRule="auto"/>
              <w:jc w:val="center"/>
              <w:rPr>
                <w:b w:val="0"/>
                <w:bCs/>
                <w:sz w:val="24"/>
                <w:szCs w:val="24"/>
                <w:vertAlign w:val="superscript"/>
              </w:rPr>
            </w:pPr>
            <w:r w:rsidRPr="009A1665">
              <w:rPr>
                <w:b w:val="0"/>
                <w:bCs/>
                <w:sz w:val="24"/>
                <w:szCs w:val="24"/>
              </w:rPr>
              <w:t>1</w:t>
            </w:r>
            <w:r>
              <w:rPr>
                <w:b w:val="0"/>
                <w:bCs/>
                <w:sz w:val="24"/>
                <w:szCs w:val="24"/>
              </w:rPr>
              <w:t>.</w:t>
            </w:r>
            <w:r w:rsidRPr="009A1665">
              <w:rPr>
                <w:b w:val="0"/>
                <w:bCs/>
                <w:sz w:val="24"/>
                <w:szCs w:val="24"/>
              </w:rPr>
              <w:t>56</w:t>
            </w:r>
            <w:r>
              <w:rPr>
                <w:b w:val="0"/>
                <w:bCs/>
                <w:sz w:val="24"/>
                <w:szCs w:val="24"/>
                <w:vertAlign w:val="superscript"/>
              </w:rPr>
              <w:t>a</w:t>
            </w:r>
          </w:p>
        </w:tc>
        <w:tc>
          <w:tcPr>
            <w:tcW w:w="0" w:type="auto"/>
            <w:tcBorders>
              <w:top w:val="single" w:sz="4" w:space="0" w:color="7F7F7F"/>
              <w:bottom w:val="single" w:sz="4" w:space="0" w:color="7F7F7F"/>
            </w:tcBorders>
          </w:tcPr>
          <w:p w14:paraId="548CE478" w14:textId="77777777" w:rsidR="000556BF" w:rsidRPr="001D1AA9" w:rsidRDefault="000556BF" w:rsidP="00E212BF">
            <w:pPr>
              <w:pStyle w:val="Heading2"/>
              <w:numPr>
                <w:ilvl w:val="0"/>
                <w:numId w:val="0"/>
              </w:numPr>
              <w:spacing w:line="240" w:lineRule="auto"/>
              <w:jc w:val="center"/>
              <w:rPr>
                <w:b w:val="0"/>
                <w:bCs/>
                <w:sz w:val="24"/>
                <w:szCs w:val="24"/>
                <w:vertAlign w:val="superscript"/>
              </w:rPr>
            </w:pPr>
            <w:r w:rsidRPr="009A1665">
              <w:rPr>
                <w:b w:val="0"/>
                <w:bCs/>
                <w:sz w:val="24"/>
                <w:szCs w:val="24"/>
              </w:rPr>
              <w:t>1</w:t>
            </w:r>
            <w:r>
              <w:rPr>
                <w:b w:val="0"/>
                <w:bCs/>
                <w:sz w:val="24"/>
                <w:szCs w:val="24"/>
              </w:rPr>
              <w:t>.</w:t>
            </w:r>
            <w:r w:rsidRPr="009A1665">
              <w:rPr>
                <w:b w:val="0"/>
                <w:bCs/>
                <w:sz w:val="24"/>
                <w:szCs w:val="24"/>
              </w:rPr>
              <w:t>4</w:t>
            </w:r>
            <w:r>
              <w:rPr>
                <w:b w:val="0"/>
                <w:bCs/>
                <w:sz w:val="24"/>
                <w:szCs w:val="24"/>
                <w:vertAlign w:val="superscript"/>
              </w:rPr>
              <w:t>a</w:t>
            </w:r>
          </w:p>
        </w:tc>
        <w:tc>
          <w:tcPr>
            <w:tcW w:w="0" w:type="auto"/>
            <w:tcBorders>
              <w:top w:val="single" w:sz="4" w:space="0" w:color="7F7F7F"/>
              <w:bottom w:val="single" w:sz="4" w:space="0" w:color="7F7F7F"/>
            </w:tcBorders>
          </w:tcPr>
          <w:p w14:paraId="3C25B8F2" w14:textId="77777777" w:rsidR="000556BF" w:rsidRPr="001D1AA9" w:rsidRDefault="000556BF" w:rsidP="00E212BF">
            <w:pPr>
              <w:pStyle w:val="Heading2"/>
              <w:numPr>
                <w:ilvl w:val="0"/>
                <w:numId w:val="0"/>
              </w:numPr>
              <w:spacing w:line="240" w:lineRule="auto"/>
              <w:jc w:val="center"/>
              <w:rPr>
                <w:b w:val="0"/>
                <w:bCs/>
                <w:sz w:val="24"/>
                <w:szCs w:val="24"/>
                <w:vertAlign w:val="superscript"/>
              </w:rPr>
            </w:pPr>
            <w:r w:rsidRPr="009A1665">
              <w:rPr>
                <w:b w:val="0"/>
                <w:bCs/>
                <w:sz w:val="24"/>
                <w:szCs w:val="24"/>
              </w:rPr>
              <w:t>1</w:t>
            </w:r>
            <w:r>
              <w:rPr>
                <w:b w:val="0"/>
                <w:bCs/>
                <w:sz w:val="24"/>
                <w:szCs w:val="24"/>
              </w:rPr>
              <w:t>.</w:t>
            </w:r>
            <w:r w:rsidRPr="009A1665">
              <w:rPr>
                <w:b w:val="0"/>
                <w:bCs/>
                <w:sz w:val="24"/>
                <w:szCs w:val="24"/>
              </w:rPr>
              <w:t>39</w:t>
            </w:r>
            <w:r>
              <w:rPr>
                <w:b w:val="0"/>
                <w:bCs/>
                <w:sz w:val="24"/>
                <w:szCs w:val="24"/>
                <w:vertAlign w:val="superscript"/>
              </w:rPr>
              <w:t>a</w:t>
            </w:r>
          </w:p>
        </w:tc>
        <w:tc>
          <w:tcPr>
            <w:tcW w:w="0" w:type="auto"/>
            <w:tcBorders>
              <w:top w:val="single" w:sz="4" w:space="0" w:color="7F7F7F"/>
              <w:bottom w:val="single" w:sz="4" w:space="0" w:color="7F7F7F"/>
            </w:tcBorders>
          </w:tcPr>
          <w:p w14:paraId="0E34F53B" w14:textId="77777777" w:rsidR="000556BF" w:rsidRPr="001D1AA9" w:rsidRDefault="000556BF" w:rsidP="00E212BF">
            <w:pPr>
              <w:pStyle w:val="Heading2"/>
              <w:numPr>
                <w:ilvl w:val="0"/>
                <w:numId w:val="0"/>
              </w:numPr>
              <w:spacing w:line="240" w:lineRule="auto"/>
              <w:jc w:val="center"/>
              <w:rPr>
                <w:b w:val="0"/>
                <w:bCs/>
                <w:sz w:val="24"/>
                <w:szCs w:val="24"/>
                <w:vertAlign w:val="superscript"/>
              </w:rPr>
            </w:pPr>
            <w:r w:rsidRPr="009A1665">
              <w:rPr>
                <w:b w:val="0"/>
                <w:bCs/>
                <w:sz w:val="24"/>
                <w:szCs w:val="24"/>
              </w:rPr>
              <w:t>1</w:t>
            </w:r>
            <w:r>
              <w:rPr>
                <w:b w:val="0"/>
                <w:bCs/>
                <w:sz w:val="24"/>
                <w:szCs w:val="24"/>
              </w:rPr>
              <w:t>.</w:t>
            </w:r>
            <w:r w:rsidRPr="009A1665">
              <w:rPr>
                <w:b w:val="0"/>
                <w:bCs/>
                <w:sz w:val="24"/>
                <w:szCs w:val="24"/>
              </w:rPr>
              <w:t>43</w:t>
            </w:r>
            <w:r>
              <w:rPr>
                <w:b w:val="0"/>
                <w:bCs/>
                <w:sz w:val="24"/>
                <w:szCs w:val="24"/>
                <w:vertAlign w:val="superscript"/>
              </w:rPr>
              <w:t>a</w:t>
            </w:r>
          </w:p>
        </w:tc>
        <w:tc>
          <w:tcPr>
            <w:tcW w:w="0" w:type="auto"/>
            <w:tcBorders>
              <w:top w:val="single" w:sz="4" w:space="0" w:color="7F7F7F"/>
              <w:bottom w:val="single" w:sz="4" w:space="0" w:color="7F7F7F"/>
            </w:tcBorders>
          </w:tcPr>
          <w:p w14:paraId="20B09FB1" w14:textId="77777777" w:rsidR="000556BF" w:rsidRPr="001D1AA9" w:rsidRDefault="000556BF" w:rsidP="00E212BF">
            <w:pPr>
              <w:pStyle w:val="Heading2"/>
              <w:numPr>
                <w:ilvl w:val="0"/>
                <w:numId w:val="0"/>
              </w:numPr>
              <w:spacing w:line="240" w:lineRule="auto"/>
              <w:jc w:val="center"/>
              <w:rPr>
                <w:b w:val="0"/>
                <w:bCs/>
                <w:sz w:val="24"/>
                <w:szCs w:val="24"/>
                <w:vertAlign w:val="superscript"/>
              </w:rPr>
            </w:pPr>
            <w:r w:rsidRPr="009A1665">
              <w:rPr>
                <w:b w:val="0"/>
                <w:bCs/>
                <w:sz w:val="24"/>
                <w:szCs w:val="24"/>
              </w:rPr>
              <w:t>1</w:t>
            </w:r>
            <w:r>
              <w:rPr>
                <w:b w:val="0"/>
                <w:bCs/>
                <w:sz w:val="24"/>
                <w:szCs w:val="24"/>
              </w:rPr>
              <w:t>.</w:t>
            </w:r>
            <w:r w:rsidRPr="009A1665">
              <w:rPr>
                <w:b w:val="0"/>
                <w:bCs/>
                <w:sz w:val="24"/>
                <w:szCs w:val="24"/>
              </w:rPr>
              <w:t>31</w:t>
            </w:r>
            <w:r>
              <w:rPr>
                <w:b w:val="0"/>
                <w:bCs/>
                <w:sz w:val="24"/>
                <w:szCs w:val="24"/>
                <w:vertAlign w:val="superscript"/>
              </w:rPr>
              <w:t>a</w:t>
            </w:r>
          </w:p>
        </w:tc>
      </w:tr>
      <w:tr w:rsidR="000556BF" w:rsidRPr="009A1665" w14:paraId="42F65538" w14:textId="77777777" w:rsidTr="00E212BF">
        <w:trPr>
          <w:trHeight w:val="633"/>
        </w:trPr>
        <w:tc>
          <w:tcPr>
            <w:tcW w:w="0" w:type="auto"/>
          </w:tcPr>
          <w:p w14:paraId="00319EF4" w14:textId="77777777" w:rsidR="000556BF" w:rsidRPr="000135B9" w:rsidRDefault="000556BF" w:rsidP="00E212BF">
            <w:pPr>
              <w:pStyle w:val="Heading2"/>
              <w:numPr>
                <w:ilvl w:val="0"/>
                <w:numId w:val="0"/>
              </w:numPr>
              <w:spacing w:line="240" w:lineRule="auto"/>
              <w:jc w:val="center"/>
              <w:rPr>
                <w:sz w:val="24"/>
                <w:szCs w:val="24"/>
              </w:rPr>
            </w:pPr>
            <w:r>
              <w:rPr>
                <w:sz w:val="24"/>
                <w:szCs w:val="24"/>
              </w:rPr>
              <w:t>D</w:t>
            </w:r>
            <w:r w:rsidRPr="000135B9">
              <w:rPr>
                <w:sz w:val="24"/>
                <w:szCs w:val="24"/>
              </w:rPr>
              <w:t>49</w:t>
            </w:r>
          </w:p>
        </w:tc>
        <w:tc>
          <w:tcPr>
            <w:tcW w:w="0" w:type="auto"/>
          </w:tcPr>
          <w:p w14:paraId="0AABB4AF" w14:textId="77777777" w:rsidR="000556BF" w:rsidRPr="001D1AA9" w:rsidRDefault="000556BF" w:rsidP="00E212BF">
            <w:pPr>
              <w:pStyle w:val="Heading2"/>
              <w:numPr>
                <w:ilvl w:val="0"/>
                <w:numId w:val="0"/>
              </w:numPr>
              <w:spacing w:line="240" w:lineRule="auto"/>
              <w:jc w:val="center"/>
              <w:rPr>
                <w:b w:val="0"/>
                <w:bCs/>
                <w:sz w:val="24"/>
                <w:szCs w:val="24"/>
                <w:vertAlign w:val="superscript"/>
              </w:rPr>
            </w:pPr>
            <w:r w:rsidRPr="009A1665">
              <w:rPr>
                <w:b w:val="0"/>
                <w:bCs/>
                <w:sz w:val="24"/>
                <w:szCs w:val="24"/>
              </w:rPr>
              <w:t>3</w:t>
            </w:r>
            <w:r>
              <w:rPr>
                <w:b w:val="0"/>
                <w:bCs/>
                <w:sz w:val="24"/>
                <w:szCs w:val="24"/>
              </w:rPr>
              <w:t>.</w:t>
            </w:r>
            <w:r w:rsidRPr="009A1665">
              <w:rPr>
                <w:b w:val="0"/>
                <w:bCs/>
                <w:sz w:val="24"/>
                <w:szCs w:val="24"/>
              </w:rPr>
              <w:t>77</w:t>
            </w:r>
            <w:r>
              <w:rPr>
                <w:b w:val="0"/>
                <w:bCs/>
                <w:sz w:val="24"/>
                <w:szCs w:val="24"/>
                <w:vertAlign w:val="superscript"/>
              </w:rPr>
              <w:t>a</w:t>
            </w:r>
          </w:p>
        </w:tc>
        <w:tc>
          <w:tcPr>
            <w:tcW w:w="0" w:type="auto"/>
          </w:tcPr>
          <w:p w14:paraId="783F6055" w14:textId="77777777" w:rsidR="000556BF" w:rsidRPr="001D1AA9" w:rsidRDefault="000556BF" w:rsidP="00E212BF">
            <w:pPr>
              <w:pStyle w:val="Heading2"/>
              <w:numPr>
                <w:ilvl w:val="0"/>
                <w:numId w:val="0"/>
              </w:numPr>
              <w:spacing w:line="240" w:lineRule="auto"/>
              <w:jc w:val="center"/>
              <w:rPr>
                <w:b w:val="0"/>
                <w:bCs/>
                <w:sz w:val="24"/>
                <w:szCs w:val="24"/>
                <w:vertAlign w:val="superscript"/>
              </w:rPr>
            </w:pPr>
            <w:r w:rsidRPr="009A1665">
              <w:rPr>
                <w:b w:val="0"/>
                <w:bCs/>
                <w:sz w:val="24"/>
                <w:szCs w:val="24"/>
              </w:rPr>
              <w:t>3</w:t>
            </w:r>
            <w:r>
              <w:rPr>
                <w:b w:val="0"/>
                <w:bCs/>
                <w:sz w:val="24"/>
                <w:szCs w:val="24"/>
              </w:rPr>
              <w:t>.</w:t>
            </w:r>
            <w:r w:rsidRPr="009A1665">
              <w:rPr>
                <w:b w:val="0"/>
                <w:bCs/>
                <w:sz w:val="24"/>
                <w:szCs w:val="24"/>
              </w:rPr>
              <w:t>87</w:t>
            </w:r>
            <w:r>
              <w:rPr>
                <w:b w:val="0"/>
                <w:bCs/>
                <w:sz w:val="24"/>
                <w:szCs w:val="24"/>
                <w:vertAlign w:val="superscript"/>
              </w:rPr>
              <w:t>a</w:t>
            </w:r>
          </w:p>
        </w:tc>
        <w:tc>
          <w:tcPr>
            <w:tcW w:w="0" w:type="auto"/>
          </w:tcPr>
          <w:p w14:paraId="325FA564" w14:textId="77777777" w:rsidR="000556BF" w:rsidRPr="001D1AA9" w:rsidRDefault="000556BF" w:rsidP="00E212BF">
            <w:pPr>
              <w:pStyle w:val="Heading2"/>
              <w:numPr>
                <w:ilvl w:val="0"/>
                <w:numId w:val="0"/>
              </w:numPr>
              <w:spacing w:line="240" w:lineRule="auto"/>
              <w:jc w:val="center"/>
              <w:rPr>
                <w:b w:val="0"/>
                <w:bCs/>
                <w:sz w:val="24"/>
                <w:szCs w:val="24"/>
                <w:vertAlign w:val="superscript"/>
              </w:rPr>
            </w:pPr>
            <w:r w:rsidRPr="009A1665">
              <w:rPr>
                <w:b w:val="0"/>
                <w:bCs/>
                <w:sz w:val="24"/>
                <w:szCs w:val="24"/>
              </w:rPr>
              <w:t>3</w:t>
            </w:r>
            <w:r>
              <w:rPr>
                <w:b w:val="0"/>
                <w:bCs/>
                <w:sz w:val="24"/>
                <w:szCs w:val="24"/>
              </w:rPr>
              <w:t>.</w:t>
            </w:r>
            <w:r w:rsidRPr="009A1665">
              <w:rPr>
                <w:b w:val="0"/>
                <w:bCs/>
                <w:sz w:val="24"/>
                <w:szCs w:val="24"/>
              </w:rPr>
              <w:t>47</w:t>
            </w:r>
            <w:r>
              <w:rPr>
                <w:b w:val="0"/>
                <w:bCs/>
                <w:sz w:val="24"/>
                <w:szCs w:val="24"/>
                <w:vertAlign w:val="superscript"/>
              </w:rPr>
              <w:t>a</w:t>
            </w:r>
          </w:p>
        </w:tc>
        <w:tc>
          <w:tcPr>
            <w:tcW w:w="0" w:type="auto"/>
          </w:tcPr>
          <w:p w14:paraId="1A58B616" w14:textId="77777777" w:rsidR="000556BF" w:rsidRPr="001D1AA9" w:rsidRDefault="000556BF" w:rsidP="00E212BF">
            <w:pPr>
              <w:pStyle w:val="Heading2"/>
              <w:numPr>
                <w:ilvl w:val="0"/>
                <w:numId w:val="0"/>
              </w:numPr>
              <w:spacing w:line="240" w:lineRule="auto"/>
              <w:jc w:val="center"/>
              <w:rPr>
                <w:b w:val="0"/>
                <w:bCs/>
                <w:sz w:val="24"/>
                <w:szCs w:val="24"/>
                <w:vertAlign w:val="superscript"/>
              </w:rPr>
            </w:pPr>
            <w:r w:rsidRPr="009A1665">
              <w:rPr>
                <w:b w:val="0"/>
                <w:bCs/>
                <w:sz w:val="24"/>
                <w:szCs w:val="24"/>
              </w:rPr>
              <w:t>3</w:t>
            </w:r>
            <w:r>
              <w:rPr>
                <w:b w:val="0"/>
                <w:bCs/>
                <w:sz w:val="24"/>
                <w:szCs w:val="24"/>
              </w:rPr>
              <w:t>.</w:t>
            </w:r>
            <w:r w:rsidRPr="009A1665">
              <w:rPr>
                <w:b w:val="0"/>
                <w:bCs/>
                <w:sz w:val="24"/>
                <w:szCs w:val="24"/>
              </w:rPr>
              <w:t>19</w:t>
            </w:r>
            <w:r>
              <w:rPr>
                <w:b w:val="0"/>
                <w:bCs/>
                <w:sz w:val="24"/>
                <w:szCs w:val="24"/>
                <w:vertAlign w:val="superscript"/>
              </w:rPr>
              <w:t>a</w:t>
            </w:r>
          </w:p>
        </w:tc>
        <w:tc>
          <w:tcPr>
            <w:tcW w:w="0" w:type="auto"/>
          </w:tcPr>
          <w:p w14:paraId="584E2BC7" w14:textId="77777777" w:rsidR="000556BF" w:rsidRPr="001D1AA9" w:rsidRDefault="000556BF" w:rsidP="00E212BF">
            <w:pPr>
              <w:pStyle w:val="Heading2"/>
              <w:numPr>
                <w:ilvl w:val="0"/>
                <w:numId w:val="0"/>
              </w:numPr>
              <w:spacing w:line="240" w:lineRule="auto"/>
              <w:jc w:val="center"/>
              <w:rPr>
                <w:b w:val="0"/>
                <w:bCs/>
                <w:sz w:val="24"/>
                <w:szCs w:val="24"/>
                <w:vertAlign w:val="superscript"/>
              </w:rPr>
            </w:pPr>
            <w:r w:rsidRPr="009A1665">
              <w:rPr>
                <w:b w:val="0"/>
                <w:bCs/>
                <w:sz w:val="24"/>
                <w:szCs w:val="24"/>
              </w:rPr>
              <w:t>3</w:t>
            </w:r>
            <w:r>
              <w:rPr>
                <w:b w:val="0"/>
                <w:bCs/>
                <w:sz w:val="24"/>
                <w:szCs w:val="24"/>
              </w:rPr>
              <w:t>.</w:t>
            </w:r>
            <w:r w:rsidRPr="009A1665">
              <w:rPr>
                <w:b w:val="0"/>
                <w:bCs/>
                <w:sz w:val="24"/>
                <w:szCs w:val="24"/>
              </w:rPr>
              <w:t>62</w:t>
            </w:r>
            <w:r>
              <w:rPr>
                <w:b w:val="0"/>
                <w:bCs/>
                <w:sz w:val="24"/>
                <w:szCs w:val="24"/>
                <w:vertAlign w:val="superscript"/>
              </w:rPr>
              <w:t>a</w:t>
            </w:r>
          </w:p>
        </w:tc>
        <w:tc>
          <w:tcPr>
            <w:tcW w:w="0" w:type="auto"/>
          </w:tcPr>
          <w:p w14:paraId="49F25D90" w14:textId="77777777" w:rsidR="000556BF" w:rsidRPr="001D1AA9" w:rsidRDefault="000556BF" w:rsidP="00E212BF">
            <w:pPr>
              <w:pStyle w:val="Heading2"/>
              <w:numPr>
                <w:ilvl w:val="0"/>
                <w:numId w:val="0"/>
              </w:numPr>
              <w:spacing w:line="240" w:lineRule="auto"/>
              <w:jc w:val="center"/>
              <w:rPr>
                <w:b w:val="0"/>
                <w:bCs/>
                <w:sz w:val="24"/>
                <w:szCs w:val="24"/>
                <w:vertAlign w:val="superscript"/>
              </w:rPr>
            </w:pPr>
            <w:r w:rsidRPr="009A1665">
              <w:rPr>
                <w:b w:val="0"/>
                <w:bCs/>
                <w:sz w:val="24"/>
                <w:szCs w:val="24"/>
              </w:rPr>
              <w:t>3</w:t>
            </w:r>
            <w:r>
              <w:rPr>
                <w:b w:val="0"/>
                <w:bCs/>
                <w:sz w:val="24"/>
                <w:szCs w:val="24"/>
              </w:rPr>
              <w:t>.</w:t>
            </w:r>
            <w:r w:rsidRPr="009A1665">
              <w:rPr>
                <w:b w:val="0"/>
                <w:bCs/>
                <w:sz w:val="24"/>
                <w:szCs w:val="24"/>
              </w:rPr>
              <w:t>7</w:t>
            </w:r>
            <w:r>
              <w:rPr>
                <w:b w:val="0"/>
                <w:bCs/>
                <w:sz w:val="24"/>
                <w:szCs w:val="24"/>
                <w:vertAlign w:val="superscript"/>
              </w:rPr>
              <w:t>a</w:t>
            </w:r>
          </w:p>
        </w:tc>
        <w:tc>
          <w:tcPr>
            <w:tcW w:w="0" w:type="auto"/>
          </w:tcPr>
          <w:p w14:paraId="71FC4935" w14:textId="77777777" w:rsidR="000556BF" w:rsidRPr="001D1AA9" w:rsidRDefault="000556BF" w:rsidP="00E212BF">
            <w:pPr>
              <w:pStyle w:val="Heading2"/>
              <w:numPr>
                <w:ilvl w:val="0"/>
                <w:numId w:val="0"/>
              </w:numPr>
              <w:spacing w:line="240" w:lineRule="auto"/>
              <w:jc w:val="center"/>
              <w:rPr>
                <w:b w:val="0"/>
                <w:bCs/>
                <w:sz w:val="24"/>
                <w:szCs w:val="24"/>
                <w:vertAlign w:val="superscript"/>
              </w:rPr>
            </w:pPr>
            <w:r w:rsidRPr="009A1665">
              <w:rPr>
                <w:b w:val="0"/>
                <w:bCs/>
                <w:sz w:val="24"/>
                <w:szCs w:val="24"/>
              </w:rPr>
              <w:t>3</w:t>
            </w:r>
            <w:r>
              <w:rPr>
                <w:b w:val="0"/>
                <w:bCs/>
                <w:sz w:val="24"/>
                <w:szCs w:val="24"/>
              </w:rPr>
              <w:t>.</w:t>
            </w:r>
            <w:r w:rsidRPr="009A1665">
              <w:rPr>
                <w:b w:val="0"/>
                <w:bCs/>
                <w:sz w:val="24"/>
                <w:szCs w:val="24"/>
              </w:rPr>
              <w:t>72</w:t>
            </w:r>
            <w:r>
              <w:rPr>
                <w:b w:val="0"/>
                <w:bCs/>
                <w:sz w:val="24"/>
                <w:szCs w:val="24"/>
                <w:vertAlign w:val="superscript"/>
              </w:rPr>
              <w:t>a</w:t>
            </w:r>
          </w:p>
        </w:tc>
        <w:tc>
          <w:tcPr>
            <w:tcW w:w="0" w:type="auto"/>
          </w:tcPr>
          <w:p w14:paraId="769165AB" w14:textId="77777777" w:rsidR="000556BF" w:rsidRPr="001D1AA9" w:rsidRDefault="000556BF" w:rsidP="00E212BF">
            <w:pPr>
              <w:pStyle w:val="Heading2"/>
              <w:numPr>
                <w:ilvl w:val="0"/>
                <w:numId w:val="0"/>
              </w:numPr>
              <w:spacing w:line="240" w:lineRule="auto"/>
              <w:jc w:val="center"/>
              <w:rPr>
                <w:b w:val="0"/>
                <w:bCs/>
                <w:sz w:val="24"/>
                <w:szCs w:val="24"/>
                <w:vertAlign w:val="superscript"/>
              </w:rPr>
            </w:pPr>
            <w:r w:rsidRPr="009A1665">
              <w:rPr>
                <w:b w:val="0"/>
                <w:bCs/>
                <w:sz w:val="24"/>
                <w:szCs w:val="24"/>
              </w:rPr>
              <w:t>3</w:t>
            </w:r>
            <w:r>
              <w:rPr>
                <w:b w:val="0"/>
                <w:bCs/>
                <w:sz w:val="24"/>
                <w:szCs w:val="24"/>
              </w:rPr>
              <w:t>.</w:t>
            </w:r>
            <w:r w:rsidRPr="009A1665">
              <w:rPr>
                <w:b w:val="0"/>
                <w:bCs/>
                <w:sz w:val="24"/>
                <w:szCs w:val="24"/>
              </w:rPr>
              <w:t>79</w:t>
            </w:r>
            <w:r>
              <w:rPr>
                <w:b w:val="0"/>
                <w:bCs/>
                <w:sz w:val="24"/>
                <w:szCs w:val="24"/>
                <w:vertAlign w:val="superscript"/>
              </w:rPr>
              <w:t>a</w:t>
            </w:r>
          </w:p>
        </w:tc>
      </w:tr>
      <w:tr w:rsidR="000556BF" w:rsidRPr="009A1665" w14:paraId="6CA269AC" w14:textId="77777777" w:rsidTr="00E212BF">
        <w:trPr>
          <w:trHeight w:val="633"/>
        </w:trPr>
        <w:tc>
          <w:tcPr>
            <w:tcW w:w="0" w:type="auto"/>
            <w:tcBorders>
              <w:top w:val="single" w:sz="4" w:space="0" w:color="7F7F7F"/>
              <w:bottom w:val="single" w:sz="4" w:space="0" w:color="7F7F7F"/>
            </w:tcBorders>
          </w:tcPr>
          <w:p w14:paraId="7F30282C" w14:textId="77777777" w:rsidR="000556BF" w:rsidRPr="000135B9" w:rsidRDefault="000556BF" w:rsidP="00E212BF">
            <w:pPr>
              <w:pStyle w:val="Heading2"/>
              <w:numPr>
                <w:ilvl w:val="0"/>
                <w:numId w:val="0"/>
              </w:numPr>
              <w:spacing w:line="240" w:lineRule="auto"/>
              <w:jc w:val="center"/>
              <w:rPr>
                <w:sz w:val="24"/>
                <w:szCs w:val="24"/>
              </w:rPr>
            </w:pPr>
            <w:r>
              <w:rPr>
                <w:sz w:val="24"/>
                <w:szCs w:val="24"/>
              </w:rPr>
              <w:t>AVERAGE</w:t>
            </w:r>
          </w:p>
        </w:tc>
        <w:tc>
          <w:tcPr>
            <w:tcW w:w="0" w:type="auto"/>
            <w:tcBorders>
              <w:top w:val="single" w:sz="4" w:space="0" w:color="7F7F7F"/>
              <w:bottom w:val="single" w:sz="4" w:space="0" w:color="7F7F7F"/>
            </w:tcBorders>
          </w:tcPr>
          <w:p w14:paraId="75821039" w14:textId="77777777" w:rsidR="000556BF" w:rsidRPr="001D1AA9" w:rsidRDefault="000556BF" w:rsidP="00E212BF">
            <w:pPr>
              <w:pStyle w:val="Heading2"/>
              <w:numPr>
                <w:ilvl w:val="0"/>
                <w:numId w:val="0"/>
              </w:numPr>
              <w:spacing w:line="240" w:lineRule="auto"/>
              <w:jc w:val="center"/>
              <w:rPr>
                <w:sz w:val="24"/>
                <w:szCs w:val="24"/>
                <w:vertAlign w:val="superscript"/>
              </w:rPr>
            </w:pPr>
            <w:r w:rsidRPr="000135B9">
              <w:rPr>
                <w:sz w:val="24"/>
                <w:szCs w:val="24"/>
              </w:rPr>
              <w:t>2</w:t>
            </w:r>
            <w:r>
              <w:rPr>
                <w:sz w:val="24"/>
                <w:szCs w:val="24"/>
              </w:rPr>
              <w:t>.</w:t>
            </w:r>
            <w:r w:rsidRPr="000135B9">
              <w:rPr>
                <w:sz w:val="24"/>
                <w:szCs w:val="24"/>
              </w:rPr>
              <w:t>7</w:t>
            </w:r>
            <w:r>
              <w:rPr>
                <w:sz w:val="24"/>
                <w:szCs w:val="24"/>
                <w:vertAlign w:val="superscript"/>
              </w:rPr>
              <w:t>a</w:t>
            </w:r>
          </w:p>
        </w:tc>
        <w:tc>
          <w:tcPr>
            <w:tcW w:w="0" w:type="auto"/>
            <w:tcBorders>
              <w:top w:val="single" w:sz="4" w:space="0" w:color="7F7F7F"/>
              <w:bottom w:val="single" w:sz="4" w:space="0" w:color="7F7F7F"/>
            </w:tcBorders>
          </w:tcPr>
          <w:p w14:paraId="19B55ECF" w14:textId="77777777" w:rsidR="000556BF" w:rsidRPr="001D1AA9" w:rsidRDefault="000556BF" w:rsidP="00E212BF">
            <w:pPr>
              <w:pStyle w:val="Heading2"/>
              <w:numPr>
                <w:ilvl w:val="0"/>
                <w:numId w:val="0"/>
              </w:numPr>
              <w:spacing w:line="240" w:lineRule="auto"/>
              <w:jc w:val="center"/>
              <w:rPr>
                <w:sz w:val="24"/>
                <w:szCs w:val="24"/>
                <w:vertAlign w:val="superscript"/>
              </w:rPr>
            </w:pPr>
            <w:r w:rsidRPr="000135B9">
              <w:rPr>
                <w:sz w:val="24"/>
                <w:szCs w:val="24"/>
              </w:rPr>
              <w:t>2</w:t>
            </w:r>
            <w:r>
              <w:rPr>
                <w:sz w:val="24"/>
                <w:szCs w:val="24"/>
              </w:rPr>
              <w:t>.</w:t>
            </w:r>
            <w:r w:rsidRPr="000135B9">
              <w:rPr>
                <w:sz w:val="24"/>
                <w:szCs w:val="24"/>
              </w:rPr>
              <w:t>8</w:t>
            </w:r>
            <w:r>
              <w:rPr>
                <w:sz w:val="24"/>
                <w:szCs w:val="24"/>
                <w:vertAlign w:val="superscript"/>
              </w:rPr>
              <w:t>a</w:t>
            </w:r>
          </w:p>
        </w:tc>
        <w:tc>
          <w:tcPr>
            <w:tcW w:w="0" w:type="auto"/>
            <w:tcBorders>
              <w:top w:val="single" w:sz="4" w:space="0" w:color="7F7F7F"/>
              <w:bottom w:val="single" w:sz="4" w:space="0" w:color="7F7F7F"/>
            </w:tcBorders>
          </w:tcPr>
          <w:p w14:paraId="5E02E7AA" w14:textId="77777777" w:rsidR="000556BF" w:rsidRPr="001D1AA9" w:rsidRDefault="000556BF" w:rsidP="00E212BF">
            <w:pPr>
              <w:pStyle w:val="Heading2"/>
              <w:numPr>
                <w:ilvl w:val="0"/>
                <w:numId w:val="0"/>
              </w:numPr>
              <w:spacing w:line="240" w:lineRule="auto"/>
              <w:jc w:val="center"/>
              <w:rPr>
                <w:sz w:val="24"/>
                <w:szCs w:val="24"/>
                <w:vertAlign w:val="superscript"/>
              </w:rPr>
            </w:pPr>
            <w:r w:rsidRPr="000135B9">
              <w:rPr>
                <w:sz w:val="24"/>
                <w:szCs w:val="24"/>
              </w:rPr>
              <w:t>2</w:t>
            </w:r>
            <w:r>
              <w:rPr>
                <w:sz w:val="24"/>
                <w:szCs w:val="24"/>
              </w:rPr>
              <w:t>.</w:t>
            </w:r>
            <w:r w:rsidRPr="000135B9">
              <w:rPr>
                <w:sz w:val="24"/>
                <w:szCs w:val="24"/>
              </w:rPr>
              <w:t>5</w:t>
            </w:r>
            <w:r>
              <w:rPr>
                <w:sz w:val="24"/>
                <w:szCs w:val="24"/>
                <w:vertAlign w:val="superscript"/>
              </w:rPr>
              <w:t>a</w:t>
            </w:r>
          </w:p>
        </w:tc>
        <w:tc>
          <w:tcPr>
            <w:tcW w:w="0" w:type="auto"/>
            <w:tcBorders>
              <w:top w:val="single" w:sz="4" w:space="0" w:color="7F7F7F"/>
              <w:bottom w:val="single" w:sz="4" w:space="0" w:color="7F7F7F"/>
            </w:tcBorders>
          </w:tcPr>
          <w:p w14:paraId="307E5500" w14:textId="77777777" w:rsidR="000556BF" w:rsidRPr="001D1AA9" w:rsidRDefault="000556BF" w:rsidP="00E212BF">
            <w:pPr>
              <w:pStyle w:val="Heading2"/>
              <w:numPr>
                <w:ilvl w:val="0"/>
                <w:numId w:val="0"/>
              </w:numPr>
              <w:spacing w:line="240" w:lineRule="auto"/>
              <w:jc w:val="center"/>
              <w:rPr>
                <w:sz w:val="24"/>
                <w:szCs w:val="24"/>
                <w:vertAlign w:val="superscript"/>
              </w:rPr>
            </w:pPr>
            <w:r w:rsidRPr="000135B9">
              <w:rPr>
                <w:sz w:val="24"/>
                <w:szCs w:val="24"/>
              </w:rPr>
              <w:t>2</w:t>
            </w:r>
            <w:r>
              <w:rPr>
                <w:sz w:val="24"/>
                <w:szCs w:val="24"/>
              </w:rPr>
              <w:t>.</w:t>
            </w:r>
            <w:r w:rsidRPr="000135B9">
              <w:rPr>
                <w:sz w:val="24"/>
                <w:szCs w:val="24"/>
              </w:rPr>
              <w:t>4</w:t>
            </w:r>
            <w:r>
              <w:rPr>
                <w:sz w:val="24"/>
                <w:szCs w:val="24"/>
                <w:vertAlign w:val="superscript"/>
              </w:rPr>
              <w:t>a</w:t>
            </w:r>
          </w:p>
        </w:tc>
        <w:tc>
          <w:tcPr>
            <w:tcW w:w="0" w:type="auto"/>
            <w:tcBorders>
              <w:top w:val="single" w:sz="4" w:space="0" w:color="7F7F7F"/>
              <w:bottom w:val="single" w:sz="4" w:space="0" w:color="7F7F7F"/>
            </w:tcBorders>
          </w:tcPr>
          <w:p w14:paraId="798FBE95" w14:textId="77777777" w:rsidR="000556BF" w:rsidRPr="001D1AA9" w:rsidRDefault="000556BF" w:rsidP="00E212BF">
            <w:pPr>
              <w:pStyle w:val="Heading2"/>
              <w:numPr>
                <w:ilvl w:val="0"/>
                <w:numId w:val="0"/>
              </w:numPr>
              <w:spacing w:line="240" w:lineRule="auto"/>
              <w:jc w:val="center"/>
              <w:rPr>
                <w:sz w:val="24"/>
                <w:szCs w:val="24"/>
                <w:vertAlign w:val="superscript"/>
              </w:rPr>
            </w:pPr>
            <w:r w:rsidRPr="000135B9">
              <w:rPr>
                <w:sz w:val="24"/>
                <w:szCs w:val="24"/>
              </w:rPr>
              <w:t>2</w:t>
            </w:r>
            <w:r>
              <w:rPr>
                <w:sz w:val="24"/>
                <w:szCs w:val="24"/>
              </w:rPr>
              <w:t>.</w:t>
            </w:r>
            <w:r w:rsidRPr="000135B9">
              <w:rPr>
                <w:sz w:val="24"/>
                <w:szCs w:val="24"/>
              </w:rPr>
              <w:t>5</w:t>
            </w:r>
            <w:r>
              <w:rPr>
                <w:sz w:val="24"/>
                <w:szCs w:val="24"/>
                <w:vertAlign w:val="superscript"/>
              </w:rPr>
              <w:t>a</w:t>
            </w:r>
          </w:p>
        </w:tc>
        <w:tc>
          <w:tcPr>
            <w:tcW w:w="0" w:type="auto"/>
            <w:tcBorders>
              <w:top w:val="single" w:sz="4" w:space="0" w:color="7F7F7F"/>
              <w:bottom w:val="single" w:sz="4" w:space="0" w:color="7F7F7F"/>
            </w:tcBorders>
          </w:tcPr>
          <w:p w14:paraId="1A8F5550" w14:textId="77777777" w:rsidR="000556BF" w:rsidRPr="001D1AA9" w:rsidRDefault="000556BF" w:rsidP="00E212BF">
            <w:pPr>
              <w:pStyle w:val="Heading2"/>
              <w:numPr>
                <w:ilvl w:val="0"/>
                <w:numId w:val="0"/>
              </w:numPr>
              <w:spacing w:line="240" w:lineRule="auto"/>
              <w:jc w:val="center"/>
              <w:rPr>
                <w:sz w:val="24"/>
                <w:szCs w:val="24"/>
                <w:vertAlign w:val="superscript"/>
              </w:rPr>
            </w:pPr>
            <w:r w:rsidRPr="000135B9">
              <w:rPr>
                <w:sz w:val="24"/>
                <w:szCs w:val="24"/>
              </w:rPr>
              <w:t>2</w:t>
            </w:r>
            <w:r>
              <w:rPr>
                <w:sz w:val="24"/>
                <w:szCs w:val="24"/>
              </w:rPr>
              <w:t>.</w:t>
            </w:r>
            <w:r w:rsidRPr="000135B9">
              <w:rPr>
                <w:sz w:val="24"/>
                <w:szCs w:val="24"/>
              </w:rPr>
              <w:t>51</w:t>
            </w:r>
            <w:r>
              <w:rPr>
                <w:sz w:val="24"/>
                <w:szCs w:val="24"/>
                <w:vertAlign w:val="superscript"/>
              </w:rPr>
              <w:t>a</w:t>
            </w:r>
          </w:p>
        </w:tc>
        <w:tc>
          <w:tcPr>
            <w:tcW w:w="0" w:type="auto"/>
            <w:tcBorders>
              <w:top w:val="single" w:sz="4" w:space="0" w:color="7F7F7F"/>
              <w:bottom w:val="single" w:sz="4" w:space="0" w:color="7F7F7F"/>
            </w:tcBorders>
          </w:tcPr>
          <w:p w14:paraId="07C8A938" w14:textId="77777777" w:rsidR="000556BF" w:rsidRPr="001D1AA9" w:rsidRDefault="000556BF" w:rsidP="00E212BF">
            <w:pPr>
              <w:pStyle w:val="Heading2"/>
              <w:numPr>
                <w:ilvl w:val="0"/>
                <w:numId w:val="0"/>
              </w:numPr>
              <w:spacing w:line="240" w:lineRule="auto"/>
              <w:jc w:val="center"/>
              <w:rPr>
                <w:sz w:val="24"/>
                <w:szCs w:val="24"/>
                <w:vertAlign w:val="superscript"/>
              </w:rPr>
            </w:pPr>
            <w:r w:rsidRPr="000135B9">
              <w:rPr>
                <w:sz w:val="24"/>
                <w:szCs w:val="24"/>
              </w:rPr>
              <w:t>2</w:t>
            </w:r>
            <w:r>
              <w:rPr>
                <w:sz w:val="24"/>
                <w:szCs w:val="24"/>
              </w:rPr>
              <w:t>.</w:t>
            </w:r>
            <w:r w:rsidRPr="000135B9">
              <w:rPr>
                <w:sz w:val="24"/>
                <w:szCs w:val="24"/>
              </w:rPr>
              <w:t>59</w:t>
            </w:r>
            <w:r>
              <w:rPr>
                <w:sz w:val="24"/>
                <w:szCs w:val="24"/>
                <w:vertAlign w:val="superscript"/>
              </w:rPr>
              <w:t>a</w:t>
            </w:r>
          </w:p>
        </w:tc>
        <w:tc>
          <w:tcPr>
            <w:tcW w:w="0" w:type="auto"/>
            <w:tcBorders>
              <w:top w:val="single" w:sz="4" w:space="0" w:color="7F7F7F"/>
              <w:bottom w:val="single" w:sz="4" w:space="0" w:color="7F7F7F"/>
            </w:tcBorders>
          </w:tcPr>
          <w:p w14:paraId="381083F0" w14:textId="77777777" w:rsidR="000556BF" w:rsidRPr="001D1AA9" w:rsidRDefault="000556BF" w:rsidP="00E212BF">
            <w:pPr>
              <w:pStyle w:val="Heading2"/>
              <w:numPr>
                <w:ilvl w:val="0"/>
                <w:numId w:val="0"/>
              </w:numPr>
              <w:spacing w:line="240" w:lineRule="auto"/>
              <w:jc w:val="center"/>
              <w:rPr>
                <w:sz w:val="24"/>
                <w:szCs w:val="24"/>
                <w:vertAlign w:val="superscript"/>
              </w:rPr>
            </w:pPr>
            <w:r w:rsidRPr="000135B9">
              <w:rPr>
                <w:sz w:val="24"/>
                <w:szCs w:val="24"/>
              </w:rPr>
              <w:t>2</w:t>
            </w:r>
            <w:r>
              <w:rPr>
                <w:sz w:val="24"/>
                <w:szCs w:val="24"/>
              </w:rPr>
              <w:t>.</w:t>
            </w:r>
            <w:r w:rsidRPr="000135B9">
              <w:rPr>
                <w:sz w:val="24"/>
                <w:szCs w:val="24"/>
              </w:rPr>
              <w:t>52</w:t>
            </w:r>
            <w:r>
              <w:rPr>
                <w:sz w:val="24"/>
                <w:szCs w:val="24"/>
                <w:vertAlign w:val="superscript"/>
              </w:rPr>
              <w:t>a</w:t>
            </w:r>
          </w:p>
        </w:tc>
      </w:tr>
    </w:tbl>
    <w:p w14:paraId="44A8AD32" w14:textId="02DB849C" w:rsidR="001F43E0" w:rsidRPr="00E3354D" w:rsidRDefault="00E3354D" w:rsidP="00F61107">
      <w:pPr>
        <w:pStyle w:val="NoSpacing"/>
        <w:spacing w:line="276" w:lineRule="auto"/>
        <w:rPr>
          <w:rFonts w:ascii="Times New Roman" w:hAnsi="Times New Roman" w:cs="Times New Roman"/>
          <w:i/>
          <w:iCs/>
          <w:sz w:val="24"/>
          <w:szCs w:val="24"/>
        </w:rPr>
      </w:pPr>
      <w:r w:rsidRPr="00E3354D">
        <w:rPr>
          <w:rFonts w:ascii="Times New Roman" w:hAnsi="Times New Roman" w:cs="Times New Roman"/>
          <w:i/>
          <w:iCs/>
          <w:sz w:val="24"/>
          <w:szCs w:val="24"/>
        </w:rPr>
        <w:t>The mean values with the same letters in the same row are not significantly different</w:t>
      </w:r>
      <w:r>
        <w:rPr>
          <w:rFonts w:ascii="Times New Roman" w:hAnsi="Times New Roman" w:cs="Times New Roman"/>
          <w:i/>
          <w:iCs/>
          <w:sz w:val="24"/>
          <w:szCs w:val="24"/>
        </w:rPr>
        <w:t xml:space="preserve"> </w:t>
      </w:r>
      <w:r w:rsidRPr="00E3354D">
        <w:rPr>
          <w:rFonts w:ascii="Times New Roman" w:hAnsi="Times New Roman" w:cs="Times New Roman"/>
          <w:i/>
          <w:iCs/>
          <w:sz w:val="24"/>
          <w:szCs w:val="24"/>
        </w:rPr>
        <w:t>(p&gt;0.05).</w:t>
      </w:r>
    </w:p>
    <w:bookmarkEnd w:id="3"/>
    <w:p w14:paraId="675A3665" w14:textId="77777777" w:rsidR="00E3354D" w:rsidRDefault="00E3354D" w:rsidP="0094608B">
      <w:pPr>
        <w:spacing w:line="360" w:lineRule="auto"/>
        <w:jc w:val="both"/>
        <w:rPr>
          <w:rFonts w:ascii="Times New Roman" w:hAnsi="Times New Roman" w:cs="Times New Roman"/>
          <w:b/>
          <w:bCs/>
          <w:sz w:val="24"/>
          <w:szCs w:val="24"/>
        </w:rPr>
      </w:pPr>
    </w:p>
    <w:p w14:paraId="07CBA684" w14:textId="202F2049" w:rsidR="00761264" w:rsidRPr="0094608B" w:rsidRDefault="00E645B2" w:rsidP="0094608B">
      <w:pPr>
        <w:spacing w:line="360" w:lineRule="auto"/>
        <w:jc w:val="both"/>
        <w:rPr>
          <w:rFonts w:ascii="Times New Roman" w:hAnsi="Times New Roman" w:cs="Times New Roman"/>
          <w:b/>
          <w:bCs/>
          <w:sz w:val="24"/>
          <w:szCs w:val="24"/>
        </w:rPr>
      </w:pPr>
      <w:r w:rsidRPr="00E645B2">
        <w:rPr>
          <w:rFonts w:ascii="Times New Roman" w:hAnsi="Times New Roman" w:cs="Times New Roman"/>
          <w:b/>
          <w:bCs/>
          <w:sz w:val="24"/>
          <w:szCs w:val="24"/>
        </w:rPr>
        <w:t>3.1.2.</w:t>
      </w:r>
      <w:r>
        <w:rPr>
          <w:rFonts w:ascii="Times New Roman" w:hAnsi="Times New Roman" w:cs="Times New Roman"/>
          <w:b/>
          <w:bCs/>
          <w:sz w:val="24"/>
          <w:szCs w:val="24"/>
        </w:rPr>
        <w:t xml:space="preserve">3. </w:t>
      </w:r>
      <w:r w:rsidR="00761264" w:rsidRPr="0094608B">
        <w:rPr>
          <w:rFonts w:ascii="Times New Roman" w:hAnsi="Times New Roman" w:cs="Times New Roman"/>
          <w:b/>
          <w:bCs/>
          <w:sz w:val="24"/>
          <w:szCs w:val="24"/>
        </w:rPr>
        <w:t>Carcass yield and mortality</w:t>
      </w:r>
    </w:p>
    <w:p w14:paraId="1AC4B0F4" w14:textId="426BDCE3" w:rsidR="00761264" w:rsidRDefault="00761264" w:rsidP="0094608B">
      <w:pPr>
        <w:spacing w:line="360" w:lineRule="auto"/>
        <w:jc w:val="both"/>
        <w:rPr>
          <w:rFonts w:ascii="Times New Roman" w:hAnsi="Times New Roman" w:cs="Times New Roman"/>
          <w:sz w:val="24"/>
          <w:szCs w:val="24"/>
        </w:rPr>
      </w:pPr>
      <w:r w:rsidRPr="0094608B">
        <w:rPr>
          <w:rFonts w:ascii="Times New Roman" w:hAnsi="Times New Roman" w:cs="Times New Roman"/>
          <w:sz w:val="24"/>
          <w:szCs w:val="24"/>
        </w:rPr>
        <w:t xml:space="preserve">Carcass </w:t>
      </w:r>
      <w:r w:rsidR="00CD1C80">
        <w:rPr>
          <w:rFonts w:ascii="Times New Roman" w:hAnsi="Times New Roman" w:cs="Times New Roman"/>
          <w:sz w:val="24"/>
          <w:szCs w:val="24"/>
        </w:rPr>
        <w:t>y</w:t>
      </w:r>
      <w:r w:rsidRPr="0094608B">
        <w:rPr>
          <w:rFonts w:ascii="Times New Roman" w:hAnsi="Times New Roman" w:cs="Times New Roman"/>
          <w:sz w:val="24"/>
          <w:szCs w:val="24"/>
        </w:rPr>
        <w:t xml:space="preserve">ields varied from 81.04% (R0) to 86.15% (R3), with no significant difference among treatments (P &gt; 0.05) (Table </w:t>
      </w:r>
      <w:r w:rsidR="007327F1">
        <w:rPr>
          <w:rFonts w:ascii="Times New Roman" w:hAnsi="Times New Roman" w:cs="Times New Roman"/>
          <w:sz w:val="24"/>
          <w:szCs w:val="24"/>
        </w:rPr>
        <w:t>6</w:t>
      </w:r>
      <w:r w:rsidRPr="0094608B">
        <w:rPr>
          <w:rFonts w:ascii="Times New Roman" w:hAnsi="Times New Roman" w:cs="Times New Roman"/>
          <w:sz w:val="24"/>
          <w:szCs w:val="24"/>
        </w:rPr>
        <w:t>).</w:t>
      </w:r>
    </w:p>
    <w:p w14:paraId="20EC91EB" w14:textId="0985CEF8" w:rsidR="001F43E0" w:rsidRPr="00B62C8E" w:rsidRDefault="00B62C8E" w:rsidP="000556BF">
      <w:pPr>
        <w:spacing w:line="360" w:lineRule="auto"/>
        <w:jc w:val="both"/>
        <w:rPr>
          <w:rFonts w:ascii="Times New Roman" w:hAnsi="Times New Roman" w:cs="Times New Roman"/>
          <w:b/>
          <w:bCs/>
          <w:i/>
          <w:iCs/>
          <w:color w:val="000000"/>
          <w:sz w:val="24"/>
          <w:szCs w:val="24"/>
        </w:rPr>
      </w:pPr>
      <w:r w:rsidRPr="00B62C8E">
        <w:rPr>
          <w:rFonts w:ascii="Times New Roman" w:hAnsi="Times New Roman" w:cs="Times New Roman"/>
          <w:b/>
          <w:bCs/>
          <w:color w:val="000000"/>
          <w:sz w:val="24"/>
          <w:szCs w:val="24"/>
        </w:rPr>
        <w:t xml:space="preserve">Table </w:t>
      </w:r>
      <w:r w:rsidR="003535A0">
        <w:rPr>
          <w:rFonts w:ascii="Times New Roman" w:hAnsi="Times New Roman" w:cs="Times New Roman"/>
          <w:b/>
          <w:bCs/>
          <w:color w:val="000000"/>
          <w:sz w:val="24"/>
          <w:szCs w:val="24"/>
        </w:rPr>
        <w:t>6</w:t>
      </w:r>
      <w:r>
        <w:rPr>
          <w:rFonts w:ascii="Times New Roman" w:hAnsi="Times New Roman" w:cs="Times New Roman"/>
          <w:b/>
          <w:bCs/>
          <w:color w:val="000000"/>
          <w:sz w:val="24"/>
          <w:szCs w:val="24"/>
        </w:rPr>
        <w:t xml:space="preserve"> </w:t>
      </w:r>
      <w:r w:rsidRPr="00B62C8E">
        <w:rPr>
          <w:rFonts w:ascii="Times New Roman" w:hAnsi="Times New Roman" w:cs="Times New Roman"/>
          <w:b/>
          <w:bCs/>
          <w:color w:val="000000"/>
          <w:sz w:val="24"/>
          <w:szCs w:val="24"/>
        </w:rPr>
        <w:t>: Effect of neem leaf powder on the carcass yield of chickens</w:t>
      </w:r>
    </w:p>
    <w:tbl>
      <w:tblPr>
        <w:tblW w:w="0" w:type="auto"/>
        <w:tblBorders>
          <w:top w:val="single" w:sz="4" w:space="0" w:color="auto"/>
          <w:bottom w:val="single" w:sz="4" w:space="0" w:color="auto"/>
        </w:tblBorders>
        <w:tblLook w:val="04A0" w:firstRow="1" w:lastRow="0" w:firstColumn="1" w:lastColumn="0" w:noHBand="0" w:noVBand="1"/>
      </w:tblPr>
      <w:tblGrid>
        <w:gridCol w:w="1302"/>
        <w:gridCol w:w="773"/>
        <w:gridCol w:w="878"/>
        <w:gridCol w:w="1020"/>
        <w:gridCol w:w="1019"/>
        <w:gridCol w:w="1020"/>
        <w:gridCol w:w="1020"/>
        <w:gridCol w:w="1020"/>
        <w:gridCol w:w="1020"/>
      </w:tblGrid>
      <w:tr w:rsidR="00B62C8E" w14:paraId="674ECF0D" w14:textId="77777777" w:rsidTr="00591CA6">
        <w:tc>
          <w:tcPr>
            <w:tcW w:w="1344" w:type="dxa"/>
          </w:tcPr>
          <w:p w14:paraId="2EA69D3E" w14:textId="77777777" w:rsidR="001F43E0" w:rsidRPr="003639E5" w:rsidRDefault="001F43E0" w:rsidP="00591CA6">
            <w:pPr>
              <w:spacing w:after="0"/>
              <w:jc w:val="center"/>
              <w:rPr>
                <w:rFonts w:ascii="Times New Roman" w:hAnsi="Times New Roman" w:cs="Times New Roman"/>
                <w:b/>
                <w:bCs/>
                <w:sz w:val="24"/>
                <w:szCs w:val="24"/>
              </w:rPr>
            </w:pPr>
          </w:p>
        </w:tc>
        <w:tc>
          <w:tcPr>
            <w:tcW w:w="776" w:type="dxa"/>
            <w:tcBorders>
              <w:top w:val="single" w:sz="4" w:space="0" w:color="auto"/>
              <w:bottom w:val="single" w:sz="4" w:space="0" w:color="auto"/>
            </w:tcBorders>
          </w:tcPr>
          <w:p w14:paraId="48EB2831" w14:textId="77777777" w:rsidR="001F43E0" w:rsidRDefault="001F43E0" w:rsidP="00591CA6">
            <w:pPr>
              <w:spacing w:after="0"/>
              <w:jc w:val="center"/>
              <w:rPr>
                <w:rFonts w:ascii="Times New Roman" w:hAnsi="Times New Roman" w:cs="Times New Roman"/>
                <w:b/>
                <w:bCs/>
                <w:sz w:val="24"/>
                <w:szCs w:val="24"/>
              </w:rPr>
            </w:pPr>
            <w:r>
              <w:rPr>
                <w:rFonts w:ascii="Times New Roman" w:hAnsi="Times New Roman" w:cs="Times New Roman"/>
                <w:b/>
                <w:bCs/>
                <w:sz w:val="24"/>
                <w:szCs w:val="24"/>
              </w:rPr>
              <w:t>R0</w:t>
            </w:r>
          </w:p>
        </w:tc>
        <w:tc>
          <w:tcPr>
            <w:tcW w:w="890" w:type="dxa"/>
            <w:tcBorders>
              <w:bottom w:val="single" w:sz="4" w:space="0" w:color="auto"/>
            </w:tcBorders>
          </w:tcPr>
          <w:p w14:paraId="0071C362" w14:textId="77777777" w:rsidR="001F43E0" w:rsidRPr="003639E5" w:rsidRDefault="001F43E0" w:rsidP="00591CA6">
            <w:pPr>
              <w:spacing w:after="0"/>
              <w:jc w:val="center"/>
              <w:rPr>
                <w:rFonts w:ascii="Times New Roman" w:hAnsi="Times New Roman" w:cs="Times New Roman"/>
                <w:b/>
                <w:bCs/>
                <w:sz w:val="24"/>
                <w:szCs w:val="24"/>
              </w:rPr>
            </w:pPr>
            <w:r>
              <w:rPr>
                <w:rFonts w:ascii="Times New Roman" w:hAnsi="Times New Roman" w:cs="Times New Roman"/>
                <w:b/>
                <w:bCs/>
                <w:sz w:val="24"/>
                <w:szCs w:val="24"/>
              </w:rPr>
              <w:t>R1</w:t>
            </w:r>
          </w:p>
        </w:tc>
        <w:tc>
          <w:tcPr>
            <w:tcW w:w="1047" w:type="dxa"/>
            <w:tcBorders>
              <w:bottom w:val="single" w:sz="4" w:space="0" w:color="auto"/>
            </w:tcBorders>
          </w:tcPr>
          <w:p w14:paraId="27614970" w14:textId="77777777" w:rsidR="001F43E0" w:rsidRPr="003639E5" w:rsidRDefault="001F43E0" w:rsidP="00591CA6">
            <w:pPr>
              <w:spacing w:after="0"/>
              <w:jc w:val="center"/>
              <w:rPr>
                <w:rFonts w:ascii="Times New Roman" w:hAnsi="Times New Roman" w:cs="Times New Roman"/>
                <w:b/>
                <w:bCs/>
                <w:sz w:val="24"/>
                <w:szCs w:val="24"/>
              </w:rPr>
            </w:pPr>
            <w:r>
              <w:rPr>
                <w:rFonts w:ascii="Times New Roman" w:hAnsi="Times New Roman" w:cs="Times New Roman"/>
                <w:b/>
                <w:bCs/>
                <w:sz w:val="24"/>
                <w:szCs w:val="24"/>
              </w:rPr>
              <w:t>R2</w:t>
            </w:r>
          </w:p>
        </w:tc>
        <w:tc>
          <w:tcPr>
            <w:tcW w:w="1045" w:type="dxa"/>
            <w:tcBorders>
              <w:bottom w:val="single" w:sz="4" w:space="0" w:color="auto"/>
            </w:tcBorders>
          </w:tcPr>
          <w:p w14:paraId="5A4B286D" w14:textId="77777777" w:rsidR="001F43E0" w:rsidRPr="003639E5" w:rsidRDefault="001F43E0" w:rsidP="00591CA6">
            <w:pPr>
              <w:spacing w:after="0"/>
              <w:jc w:val="center"/>
              <w:rPr>
                <w:rFonts w:ascii="Times New Roman" w:hAnsi="Times New Roman" w:cs="Times New Roman"/>
                <w:b/>
                <w:bCs/>
                <w:sz w:val="24"/>
                <w:szCs w:val="24"/>
              </w:rPr>
            </w:pPr>
            <w:r>
              <w:rPr>
                <w:rFonts w:ascii="Times New Roman" w:hAnsi="Times New Roman" w:cs="Times New Roman"/>
                <w:b/>
                <w:bCs/>
                <w:sz w:val="24"/>
                <w:szCs w:val="24"/>
              </w:rPr>
              <w:t>R3</w:t>
            </w:r>
          </w:p>
        </w:tc>
        <w:tc>
          <w:tcPr>
            <w:tcW w:w="1046" w:type="dxa"/>
            <w:tcBorders>
              <w:bottom w:val="single" w:sz="4" w:space="0" w:color="auto"/>
            </w:tcBorders>
          </w:tcPr>
          <w:p w14:paraId="105AC1AB" w14:textId="77777777" w:rsidR="001F43E0" w:rsidRPr="003639E5" w:rsidRDefault="001F43E0" w:rsidP="00591CA6">
            <w:pPr>
              <w:spacing w:after="0"/>
              <w:jc w:val="center"/>
              <w:rPr>
                <w:rFonts w:ascii="Times New Roman" w:hAnsi="Times New Roman" w:cs="Times New Roman"/>
                <w:b/>
                <w:bCs/>
                <w:sz w:val="24"/>
                <w:szCs w:val="24"/>
              </w:rPr>
            </w:pPr>
            <w:r>
              <w:rPr>
                <w:rFonts w:ascii="Times New Roman" w:hAnsi="Times New Roman" w:cs="Times New Roman"/>
                <w:b/>
                <w:bCs/>
                <w:sz w:val="24"/>
                <w:szCs w:val="24"/>
              </w:rPr>
              <w:t>R4</w:t>
            </w:r>
          </w:p>
        </w:tc>
        <w:tc>
          <w:tcPr>
            <w:tcW w:w="1046" w:type="dxa"/>
            <w:tcBorders>
              <w:bottom w:val="single" w:sz="4" w:space="0" w:color="auto"/>
            </w:tcBorders>
          </w:tcPr>
          <w:p w14:paraId="04C473AC" w14:textId="77777777" w:rsidR="001F43E0" w:rsidRPr="003639E5" w:rsidRDefault="001F43E0" w:rsidP="00591CA6">
            <w:pPr>
              <w:spacing w:after="0"/>
              <w:jc w:val="center"/>
              <w:rPr>
                <w:rFonts w:ascii="Times New Roman" w:hAnsi="Times New Roman" w:cs="Times New Roman"/>
                <w:b/>
                <w:bCs/>
                <w:sz w:val="24"/>
                <w:szCs w:val="24"/>
              </w:rPr>
            </w:pPr>
            <w:r>
              <w:rPr>
                <w:rFonts w:ascii="Times New Roman" w:hAnsi="Times New Roman" w:cs="Times New Roman"/>
                <w:b/>
                <w:bCs/>
                <w:sz w:val="24"/>
                <w:szCs w:val="24"/>
              </w:rPr>
              <w:t>R5</w:t>
            </w:r>
          </w:p>
        </w:tc>
        <w:tc>
          <w:tcPr>
            <w:tcW w:w="1046" w:type="dxa"/>
            <w:tcBorders>
              <w:bottom w:val="single" w:sz="4" w:space="0" w:color="auto"/>
            </w:tcBorders>
          </w:tcPr>
          <w:p w14:paraId="7F9649F3" w14:textId="77777777" w:rsidR="001F43E0" w:rsidRPr="003639E5" w:rsidRDefault="001F43E0" w:rsidP="00591CA6">
            <w:pPr>
              <w:spacing w:after="0"/>
              <w:jc w:val="center"/>
              <w:rPr>
                <w:rFonts w:ascii="Times New Roman" w:hAnsi="Times New Roman" w:cs="Times New Roman"/>
                <w:b/>
                <w:bCs/>
                <w:sz w:val="24"/>
                <w:szCs w:val="24"/>
              </w:rPr>
            </w:pPr>
            <w:r>
              <w:rPr>
                <w:rFonts w:ascii="Times New Roman" w:hAnsi="Times New Roman" w:cs="Times New Roman"/>
                <w:b/>
                <w:bCs/>
                <w:sz w:val="24"/>
                <w:szCs w:val="24"/>
              </w:rPr>
              <w:t>R6</w:t>
            </w:r>
          </w:p>
        </w:tc>
        <w:tc>
          <w:tcPr>
            <w:tcW w:w="1046" w:type="dxa"/>
            <w:tcBorders>
              <w:bottom w:val="single" w:sz="4" w:space="0" w:color="auto"/>
            </w:tcBorders>
          </w:tcPr>
          <w:p w14:paraId="439FDF85" w14:textId="77777777" w:rsidR="001F43E0" w:rsidRPr="003639E5" w:rsidRDefault="001F43E0" w:rsidP="00591CA6">
            <w:pPr>
              <w:spacing w:after="0"/>
              <w:jc w:val="center"/>
              <w:rPr>
                <w:rFonts w:ascii="Times New Roman" w:hAnsi="Times New Roman" w:cs="Times New Roman"/>
                <w:b/>
                <w:bCs/>
                <w:sz w:val="24"/>
                <w:szCs w:val="24"/>
              </w:rPr>
            </w:pPr>
            <w:r>
              <w:rPr>
                <w:rFonts w:ascii="Times New Roman" w:hAnsi="Times New Roman" w:cs="Times New Roman"/>
                <w:b/>
                <w:bCs/>
                <w:sz w:val="24"/>
                <w:szCs w:val="24"/>
              </w:rPr>
              <w:t>R7</w:t>
            </w:r>
          </w:p>
        </w:tc>
      </w:tr>
      <w:tr w:rsidR="00B62C8E" w14:paraId="69112CA1" w14:textId="77777777" w:rsidTr="00591CA6">
        <w:tc>
          <w:tcPr>
            <w:tcW w:w="1344" w:type="dxa"/>
          </w:tcPr>
          <w:p w14:paraId="556A087A" w14:textId="64A9D42D" w:rsidR="001F43E0" w:rsidRPr="003639E5" w:rsidRDefault="00B62C8E" w:rsidP="00B62C8E">
            <w:pPr>
              <w:spacing w:after="0"/>
              <w:jc w:val="center"/>
              <w:rPr>
                <w:rFonts w:ascii="Times New Roman" w:hAnsi="Times New Roman" w:cs="Times New Roman"/>
                <w:color w:val="000000"/>
                <w:sz w:val="20"/>
                <w:szCs w:val="20"/>
              </w:rPr>
            </w:pPr>
            <w:r w:rsidRPr="00B62C8E">
              <w:rPr>
                <w:rFonts w:ascii="Times New Roman" w:hAnsi="Times New Roman" w:cs="Times New Roman"/>
                <w:color w:val="000000"/>
                <w:sz w:val="20"/>
                <w:szCs w:val="20"/>
              </w:rPr>
              <w:t>Live weight (g)</w:t>
            </w:r>
          </w:p>
        </w:tc>
        <w:tc>
          <w:tcPr>
            <w:tcW w:w="776" w:type="dxa"/>
            <w:tcBorders>
              <w:top w:val="single" w:sz="4" w:space="0" w:color="auto"/>
            </w:tcBorders>
          </w:tcPr>
          <w:p w14:paraId="5FD41998" w14:textId="77777777" w:rsidR="001F43E0" w:rsidRPr="00EC1956" w:rsidRDefault="001F43E0" w:rsidP="00591CA6">
            <w:pPr>
              <w:spacing w:after="0"/>
              <w:jc w:val="center"/>
              <w:rPr>
                <w:rFonts w:ascii="Times New Roman" w:hAnsi="Times New Roman" w:cs="Times New Roman"/>
                <w:sz w:val="24"/>
                <w:szCs w:val="24"/>
              </w:rPr>
            </w:pPr>
            <w:r>
              <w:rPr>
                <w:rFonts w:ascii="Times New Roman" w:hAnsi="Times New Roman" w:cs="Times New Roman"/>
                <w:sz w:val="24"/>
                <w:szCs w:val="24"/>
              </w:rPr>
              <w:t>2521</w:t>
            </w:r>
          </w:p>
        </w:tc>
        <w:tc>
          <w:tcPr>
            <w:tcW w:w="890" w:type="dxa"/>
            <w:tcBorders>
              <w:top w:val="single" w:sz="4" w:space="0" w:color="auto"/>
            </w:tcBorders>
          </w:tcPr>
          <w:p w14:paraId="66E6BDEC" w14:textId="77777777" w:rsidR="001F43E0" w:rsidRPr="00EC1956" w:rsidRDefault="001F43E0" w:rsidP="00591CA6">
            <w:pPr>
              <w:spacing w:after="0"/>
              <w:jc w:val="center"/>
              <w:rPr>
                <w:rFonts w:ascii="Times New Roman" w:hAnsi="Times New Roman" w:cs="Times New Roman"/>
                <w:sz w:val="24"/>
                <w:szCs w:val="24"/>
              </w:rPr>
            </w:pPr>
            <w:r w:rsidRPr="00EC1956">
              <w:rPr>
                <w:rFonts w:ascii="Times New Roman" w:hAnsi="Times New Roman" w:cs="Times New Roman"/>
                <w:sz w:val="24"/>
                <w:szCs w:val="24"/>
              </w:rPr>
              <w:t>2504</w:t>
            </w:r>
          </w:p>
        </w:tc>
        <w:tc>
          <w:tcPr>
            <w:tcW w:w="1047" w:type="dxa"/>
            <w:tcBorders>
              <w:top w:val="single" w:sz="4" w:space="0" w:color="auto"/>
            </w:tcBorders>
          </w:tcPr>
          <w:p w14:paraId="3D11018B" w14:textId="77777777" w:rsidR="001F43E0" w:rsidRPr="00EC1956" w:rsidRDefault="001F43E0" w:rsidP="00591CA6">
            <w:pPr>
              <w:spacing w:after="0"/>
              <w:jc w:val="center"/>
              <w:rPr>
                <w:rFonts w:ascii="Times New Roman" w:hAnsi="Times New Roman" w:cs="Times New Roman"/>
                <w:sz w:val="24"/>
                <w:szCs w:val="24"/>
              </w:rPr>
            </w:pPr>
            <w:r w:rsidRPr="00EC1956">
              <w:rPr>
                <w:rFonts w:ascii="Times New Roman" w:hAnsi="Times New Roman" w:cs="Times New Roman"/>
                <w:sz w:val="24"/>
                <w:szCs w:val="24"/>
              </w:rPr>
              <w:t>2541</w:t>
            </w:r>
          </w:p>
        </w:tc>
        <w:tc>
          <w:tcPr>
            <w:tcW w:w="1045" w:type="dxa"/>
            <w:tcBorders>
              <w:top w:val="single" w:sz="4" w:space="0" w:color="auto"/>
            </w:tcBorders>
          </w:tcPr>
          <w:p w14:paraId="5075002C" w14:textId="77777777" w:rsidR="001F43E0" w:rsidRPr="00EC1956" w:rsidRDefault="001F43E0" w:rsidP="00591CA6">
            <w:pPr>
              <w:spacing w:after="0"/>
              <w:jc w:val="center"/>
              <w:rPr>
                <w:rFonts w:ascii="Times New Roman" w:hAnsi="Times New Roman" w:cs="Times New Roman"/>
                <w:sz w:val="24"/>
                <w:szCs w:val="24"/>
              </w:rPr>
            </w:pPr>
            <w:r w:rsidRPr="00EC1956">
              <w:rPr>
                <w:rFonts w:ascii="Times New Roman" w:hAnsi="Times New Roman" w:cs="Times New Roman"/>
                <w:sz w:val="24"/>
                <w:szCs w:val="24"/>
              </w:rPr>
              <w:t>2440</w:t>
            </w:r>
          </w:p>
        </w:tc>
        <w:tc>
          <w:tcPr>
            <w:tcW w:w="1046" w:type="dxa"/>
            <w:tcBorders>
              <w:top w:val="single" w:sz="4" w:space="0" w:color="auto"/>
            </w:tcBorders>
          </w:tcPr>
          <w:p w14:paraId="3394672F" w14:textId="77777777" w:rsidR="001F43E0" w:rsidRPr="00EC1956" w:rsidRDefault="001F43E0" w:rsidP="00591CA6">
            <w:pPr>
              <w:spacing w:after="0"/>
              <w:jc w:val="center"/>
              <w:rPr>
                <w:rFonts w:ascii="Times New Roman" w:hAnsi="Times New Roman" w:cs="Times New Roman"/>
                <w:sz w:val="24"/>
                <w:szCs w:val="24"/>
              </w:rPr>
            </w:pPr>
            <w:r w:rsidRPr="00EC1956">
              <w:rPr>
                <w:rFonts w:ascii="Times New Roman" w:hAnsi="Times New Roman" w:cs="Times New Roman"/>
                <w:sz w:val="24"/>
                <w:szCs w:val="24"/>
              </w:rPr>
              <w:t>2465</w:t>
            </w:r>
          </w:p>
        </w:tc>
        <w:tc>
          <w:tcPr>
            <w:tcW w:w="1046" w:type="dxa"/>
            <w:tcBorders>
              <w:top w:val="single" w:sz="4" w:space="0" w:color="auto"/>
            </w:tcBorders>
          </w:tcPr>
          <w:p w14:paraId="5F474FB0" w14:textId="77777777" w:rsidR="001F43E0" w:rsidRPr="00EC1956" w:rsidRDefault="001F43E0" w:rsidP="00591CA6">
            <w:pPr>
              <w:spacing w:after="0"/>
              <w:jc w:val="center"/>
              <w:rPr>
                <w:rFonts w:ascii="Times New Roman" w:hAnsi="Times New Roman" w:cs="Times New Roman"/>
                <w:sz w:val="24"/>
                <w:szCs w:val="24"/>
              </w:rPr>
            </w:pPr>
            <w:r w:rsidRPr="00EC1956">
              <w:rPr>
                <w:rFonts w:ascii="Times New Roman" w:hAnsi="Times New Roman" w:cs="Times New Roman"/>
                <w:sz w:val="24"/>
                <w:szCs w:val="24"/>
              </w:rPr>
              <w:t>2489</w:t>
            </w:r>
          </w:p>
        </w:tc>
        <w:tc>
          <w:tcPr>
            <w:tcW w:w="1046" w:type="dxa"/>
            <w:tcBorders>
              <w:top w:val="single" w:sz="4" w:space="0" w:color="auto"/>
            </w:tcBorders>
          </w:tcPr>
          <w:p w14:paraId="4DC8F611" w14:textId="77777777" w:rsidR="001F43E0" w:rsidRPr="00EC1956" w:rsidRDefault="001F43E0" w:rsidP="00591CA6">
            <w:pPr>
              <w:spacing w:after="0"/>
              <w:jc w:val="center"/>
              <w:rPr>
                <w:rFonts w:ascii="Times New Roman" w:hAnsi="Times New Roman" w:cs="Times New Roman"/>
                <w:sz w:val="24"/>
                <w:szCs w:val="24"/>
              </w:rPr>
            </w:pPr>
            <w:r w:rsidRPr="00EC1956">
              <w:rPr>
                <w:rFonts w:ascii="Times New Roman" w:hAnsi="Times New Roman" w:cs="Times New Roman"/>
                <w:sz w:val="24"/>
                <w:szCs w:val="24"/>
              </w:rPr>
              <w:t>2517</w:t>
            </w:r>
          </w:p>
        </w:tc>
        <w:tc>
          <w:tcPr>
            <w:tcW w:w="1046" w:type="dxa"/>
            <w:tcBorders>
              <w:top w:val="single" w:sz="4" w:space="0" w:color="auto"/>
            </w:tcBorders>
          </w:tcPr>
          <w:p w14:paraId="3194CFEE" w14:textId="77777777" w:rsidR="001F43E0" w:rsidRDefault="001F43E0" w:rsidP="00591CA6">
            <w:pPr>
              <w:spacing w:after="0"/>
              <w:jc w:val="center"/>
              <w:rPr>
                <w:rFonts w:ascii="Times New Roman" w:hAnsi="Times New Roman" w:cs="Times New Roman"/>
                <w:sz w:val="24"/>
                <w:szCs w:val="24"/>
              </w:rPr>
            </w:pPr>
            <w:r w:rsidRPr="00EC1956">
              <w:rPr>
                <w:rFonts w:ascii="Times New Roman" w:hAnsi="Times New Roman" w:cs="Times New Roman"/>
                <w:sz w:val="24"/>
                <w:szCs w:val="24"/>
              </w:rPr>
              <w:t>2448</w:t>
            </w:r>
          </w:p>
          <w:p w14:paraId="34F9AA90" w14:textId="77777777" w:rsidR="001F43E0" w:rsidRPr="00EC1956" w:rsidRDefault="001F43E0" w:rsidP="00591CA6">
            <w:pPr>
              <w:spacing w:after="0"/>
              <w:jc w:val="center"/>
              <w:rPr>
                <w:rFonts w:ascii="Times New Roman" w:hAnsi="Times New Roman" w:cs="Times New Roman"/>
                <w:sz w:val="24"/>
                <w:szCs w:val="24"/>
              </w:rPr>
            </w:pPr>
          </w:p>
        </w:tc>
      </w:tr>
      <w:tr w:rsidR="00B62C8E" w14:paraId="26073D00" w14:textId="77777777" w:rsidTr="00591CA6">
        <w:tc>
          <w:tcPr>
            <w:tcW w:w="1344" w:type="dxa"/>
          </w:tcPr>
          <w:p w14:paraId="52E9FFEB" w14:textId="056980CE" w:rsidR="001F43E0" w:rsidRPr="003639E5" w:rsidRDefault="00B62C8E" w:rsidP="00591CA6">
            <w:pPr>
              <w:spacing w:after="0"/>
              <w:jc w:val="center"/>
              <w:rPr>
                <w:rFonts w:ascii="Times New Roman" w:hAnsi="Times New Roman" w:cs="Times New Roman"/>
                <w:sz w:val="24"/>
                <w:szCs w:val="24"/>
              </w:rPr>
            </w:pPr>
            <w:r w:rsidRPr="00B62C8E">
              <w:rPr>
                <w:rFonts w:ascii="Times New Roman" w:hAnsi="Times New Roman" w:cs="Times New Roman"/>
                <w:color w:val="000000"/>
                <w:sz w:val="20"/>
                <w:szCs w:val="20"/>
              </w:rPr>
              <w:t>Carcass weight (g)</w:t>
            </w:r>
          </w:p>
        </w:tc>
        <w:tc>
          <w:tcPr>
            <w:tcW w:w="776" w:type="dxa"/>
          </w:tcPr>
          <w:p w14:paraId="760BB5A1" w14:textId="77777777" w:rsidR="001F43E0" w:rsidRPr="00EC1956" w:rsidRDefault="001F43E0" w:rsidP="00591CA6">
            <w:pPr>
              <w:spacing w:after="0"/>
              <w:jc w:val="center"/>
              <w:rPr>
                <w:rFonts w:ascii="Times New Roman" w:hAnsi="Times New Roman" w:cs="Times New Roman"/>
                <w:sz w:val="24"/>
                <w:szCs w:val="24"/>
              </w:rPr>
            </w:pPr>
            <w:r>
              <w:rPr>
                <w:rFonts w:ascii="Times New Roman" w:hAnsi="Times New Roman" w:cs="Times New Roman"/>
                <w:sz w:val="24"/>
                <w:szCs w:val="24"/>
              </w:rPr>
              <w:t>2043</w:t>
            </w:r>
          </w:p>
        </w:tc>
        <w:tc>
          <w:tcPr>
            <w:tcW w:w="890" w:type="dxa"/>
          </w:tcPr>
          <w:p w14:paraId="3A43EAD5" w14:textId="77777777" w:rsidR="001F43E0" w:rsidRPr="00EC1956" w:rsidRDefault="001F43E0" w:rsidP="00591CA6">
            <w:pPr>
              <w:spacing w:after="0"/>
              <w:jc w:val="center"/>
              <w:rPr>
                <w:rFonts w:ascii="Times New Roman" w:hAnsi="Times New Roman" w:cs="Times New Roman"/>
                <w:sz w:val="24"/>
                <w:szCs w:val="24"/>
              </w:rPr>
            </w:pPr>
            <w:r w:rsidRPr="00EC1956">
              <w:rPr>
                <w:rFonts w:ascii="Times New Roman" w:hAnsi="Times New Roman" w:cs="Times New Roman"/>
                <w:sz w:val="24"/>
                <w:szCs w:val="24"/>
              </w:rPr>
              <w:t>2061</w:t>
            </w:r>
          </w:p>
        </w:tc>
        <w:tc>
          <w:tcPr>
            <w:tcW w:w="1047" w:type="dxa"/>
          </w:tcPr>
          <w:p w14:paraId="5A94C545" w14:textId="77777777" w:rsidR="001F43E0" w:rsidRPr="00EC1956" w:rsidRDefault="001F43E0" w:rsidP="00591CA6">
            <w:pPr>
              <w:spacing w:after="0"/>
              <w:jc w:val="center"/>
              <w:rPr>
                <w:rFonts w:ascii="Times New Roman" w:hAnsi="Times New Roman" w:cs="Times New Roman"/>
                <w:sz w:val="24"/>
                <w:szCs w:val="24"/>
              </w:rPr>
            </w:pPr>
            <w:r w:rsidRPr="00EC1956">
              <w:rPr>
                <w:rFonts w:ascii="Times New Roman" w:hAnsi="Times New Roman" w:cs="Times New Roman"/>
                <w:sz w:val="24"/>
                <w:szCs w:val="24"/>
              </w:rPr>
              <w:t>2077</w:t>
            </w:r>
          </w:p>
        </w:tc>
        <w:tc>
          <w:tcPr>
            <w:tcW w:w="1045" w:type="dxa"/>
          </w:tcPr>
          <w:p w14:paraId="1860C461" w14:textId="77777777" w:rsidR="001F43E0" w:rsidRPr="00EC1956" w:rsidRDefault="001F43E0" w:rsidP="00591CA6">
            <w:pPr>
              <w:spacing w:after="0"/>
              <w:jc w:val="center"/>
              <w:rPr>
                <w:rFonts w:ascii="Times New Roman" w:hAnsi="Times New Roman" w:cs="Times New Roman"/>
                <w:sz w:val="24"/>
                <w:szCs w:val="24"/>
              </w:rPr>
            </w:pPr>
            <w:r w:rsidRPr="00EC1956">
              <w:rPr>
                <w:rFonts w:ascii="Times New Roman" w:hAnsi="Times New Roman" w:cs="Times New Roman"/>
                <w:sz w:val="24"/>
                <w:szCs w:val="24"/>
              </w:rPr>
              <w:t>2102</w:t>
            </w:r>
          </w:p>
        </w:tc>
        <w:tc>
          <w:tcPr>
            <w:tcW w:w="1046" w:type="dxa"/>
          </w:tcPr>
          <w:p w14:paraId="535A8EAF" w14:textId="77777777" w:rsidR="001F43E0" w:rsidRPr="00EC1956" w:rsidRDefault="001F43E0" w:rsidP="00591CA6">
            <w:pPr>
              <w:spacing w:after="0"/>
              <w:jc w:val="center"/>
              <w:rPr>
                <w:rFonts w:ascii="Times New Roman" w:hAnsi="Times New Roman" w:cs="Times New Roman"/>
                <w:sz w:val="24"/>
                <w:szCs w:val="24"/>
              </w:rPr>
            </w:pPr>
            <w:r w:rsidRPr="00EC1956">
              <w:rPr>
                <w:rFonts w:ascii="Times New Roman" w:hAnsi="Times New Roman" w:cs="Times New Roman"/>
                <w:sz w:val="24"/>
                <w:szCs w:val="24"/>
              </w:rPr>
              <w:t>2004</w:t>
            </w:r>
          </w:p>
        </w:tc>
        <w:tc>
          <w:tcPr>
            <w:tcW w:w="1046" w:type="dxa"/>
          </w:tcPr>
          <w:p w14:paraId="5420BA6C" w14:textId="77777777" w:rsidR="001F43E0" w:rsidRPr="00EC1956" w:rsidRDefault="001F43E0" w:rsidP="00591CA6">
            <w:pPr>
              <w:spacing w:after="0"/>
              <w:jc w:val="center"/>
              <w:rPr>
                <w:rFonts w:ascii="Times New Roman" w:hAnsi="Times New Roman" w:cs="Times New Roman"/>
                <w:sz w:val="24"/>
                <w:szCs w:val="24"/>
              </w:rPr>
            </w:pPr>
            <w:r w:rsidRPr="00EC1956">
              <w:rPr>
                <w:rFonts w:ascii="Times New Roman" w:hAnsi="Times New Roman" w:cs="Times New Roman"/>
                <w:sz w:val="24"/>
                <w:szCs w:val="24"/>
              </w:rPr>
              <w:t>2100</w:t>
            </w:r>
          </w:p>
        </w:tc>
        <w:tc>
          <w:tcPr>
            <w:tcW w:w="1046" w:type="dxa"/>
          </w:tcPr>
          <w:p w14:paraId="069C9BD4" w14:textId="77777777" w:rsidR="001F43E0" w:rsidRPr="00EC1956" w:rsidRDefault="001F43E0" w:rsidP="00591CA6">
            <w:pPr>
              <w:spacing w:after="0"/>
              <w:jc w:val="center"/>
              <w:rPr>
                <w:rFonts w:ascii="Times New Roman" w:hAnsi="Times New Roman" w:cs="Times New Roman"/>
                <w:sz w:val="24"/>
                <w:szCs w:val="24"/>
              </w:rPr>
            </w:pPr>
            <w:r w:rsidRPr="00EC1956">
              <w:rPr>
                <w:rFonts w:ascii="Times New Roman" w:hAnsi="Times New Roman" w:cs="Times New Roman"/>
                <w:sz w:val="24"/>
                <w:szCs w:val="24"/>
              </w:rPr>
              <w:t>2069</w:t>
            </w:r>
          </w:p>
        </w:tc>
        <w:tc>
          <w:tcPr>
            <w:tcW w:w="1046" w:type="dxa"/>
          </w:tcPr>
          <w:p w14:paraId="4112B848" w14:textId="77777777" w:rsidR="001F43E0" w:rsidRDefault="001F43E0" w:rsidP="00591CA6">
            <w:pPr>
              <w:spacing w:after="0"/>
              <w:jc w:val="center"/>
              <w:rPr>
                <w:rFonts w:ascii="Times New Roman" w:hAnsi="Times New Roman" w:cs="Times New Roman"/>
                <w:sz w:val="24"/>
                <w:szCs w:val="24"/>
              </w:rPr>
            </w:pPr>
            <w:r w:rsidRPr="00EC1956">
              <w:rPr>
                <w:rFonts w:ascii="Times New Roman" w:hAnsi="Times New Roman" w:cs="Times New Roman"/>
                <w:sz w:val="24"/>
                <w:szCs w:val="24"/>
              </w:rPr>
              <w:t>2000</w:t>
            </w:r>
          </w:p>
          <w:p w14:paraId="063478B4" w14:textId="77777777" w:rsidR="001F43E0" w:rsidRPr="00EC1956" w:rsidRDefault="001F43E0" w:rsidP="00591CA6">
            <w:pPr>
              <w:spacing w:after="0"/>
              <w:jc w:val="center"/>
              <w:rPr>
                <w:rFonts w:ascii="Times New Roman" w:hAnsi="Times New Roman" w:cs="Times New Roman"/>
                <w:sz w:val="24"/>
                <w:szCs w:val="24"/>
              </w:rPr>
            </w:pPr>
          </w:p>
        </w:tc>
      </w:tr>
      <w:tr w:rsidR="00B62C8E" w:rsidRPr="000135B9" w14:paraId="4C042C23" w14:textId="77777777" w:rsidTr="00591CA6">
        <w:tc>
          <w:tcPr>
            <w:tcW w:w="1344" w:type="dxa"/>
          </w:tcPr>
          <w:p w14:paraId="7EBBF7E5" w14:textId="2120CDB8" w:rsidR="001F43E0" w:rsidRPr="000135B9" w:rsidRDefault="00B62C8E" w:rsidP="00591CA6">
            <w:pPr>
              <w:spacing w:after="0"/>
              <w:jc w:val="center"/>
              <w:rPr>
                <w:rFonts w:ascii="Times New Roman" w:hAnsi="Times New Roman" w:cs="Times New Roman"/>
                <w:b/>
                <w:bCs/>
                <w:color w:val="000000"/>
                <w:sz w:val="20"/>
                <w:szCs w:val="20"/>
              </w:rPr>
            </w:pPr>
            <w:r w:rsidRPr="00B62C8E">
              <w:rPr>
                <w:rFonts w:ascii="Times New Roman" w:hAnsi="Times New Roman" w:cs="Times New Roman"/>
                <w:b/>
                <w:bCs/>
                <w:color w:val="000000"/>
                <w:sz w:val="20"/>
                <w:szCs w:val="20"/>
              </w:rPr>
              <w:t>Carcass yield (%)</w:t>
            </w:r>
          </w:p>
        </w:tc>
        <w:tc>
          <w:tcPr>
            <w:tcW w:w="776" w:type="dxa"/>
          </w:tcPr>
          <w:p w14:paraId="0C2216AA" w14:textId="377E2837" w:rsidR="001F43E0" w:rsidRPr="000135B9" w:rsidRDefault="001F43E0" w:rsidP="00591CA6">
            <w:pPr>
              <w:spacing w:after="0"/>
              <w:jc w:val="center"/>
              <w:rPr>
                <w:rFonts w:ascii="Times New Roman" w:hAnsi="Times New Roman" w:cs="Times New Roman"/>
                <w:b/>
                <w:bCs/>
                <w:sz w:val="24"/>
                <w:szCs w:val="24"/>
              </w:rPr>
            </w:pPr>
            <w:r>
              <w:rPr>
                <w:rFonts w:ascii="Times New Roman" w:hAnsi="Times New Roman" w:cs="Times New Roman"/>
                <w:b/>
                <w:bCs/>
                <w:sz w:val="24"/>
                <w:szCs w:val="24"/>
              </w:rPr>
              <w:t>81</w:t>
            </w:r>
            <w:r w:rsidR="00B62C8E">
              <w:rPr>
                <w:rFonts w:ascii="Times New Roman" w:hAnsi="Times New Roman" w:cs="Times New Roman"/>
                <w:b/>
                <w:bCs/>
                <w:sz w:val="24"/>
                <w:szCs w:val="24"/>
              </w:rPr>
              <w:t>.</w:t>
            </w:r>
            <w:r>
              <w:rPr>
                <w:rFonts w:ascii="Times New Roman" w:hAnsi="Times New Roman" w:cs="Times New Roman"/>
                <w:b/>
                <w:bCs/>
                <w:sz w:val="24"/>
                <w:szCs w:val="24"/>
              </w:rPr>
              <w:t>04</w:t>
            </w:r>
          </w:p>
        </w:tc>
        <w:tc>
          <w:tcPr>
            <w:tcW w:w="890" w:type="dxa"/>
          </w:tcPr>
          <w:p w14:paraId="12CC1EA6" w14:textId="16C2E3A8" w:rsidR="001F43E0" w:rsidRPr="000135B9" w:rsidRDefault="001F43E0" w:rsidP="00591CA6">
            <w:pPr>
              <w:spacing w:after="0"/>
              <w:jc w:val="center"/>
              <w:rPr>
                <w:rFonts w:ascii="Times New Roman" w:hAnsi="Times New Roman" w:cs="Times New Roman"/>
                <w:b/>
                <w:bCs/>
                <w:sz w:val="24"/>
                <w:szCs w:val="24"/>
                <w:vertAlign w:val="superscript"/>
              </w:rPr>
            </w:pPr>
            <w:r w:rsidRPr="000135B9">
              <w:rPr>
                <w:rFonts w:ascii="Times New Roman" w:hAnsi="Times New Roman" w:cs="Times New Roman"/>
                <w:b/>
                <w:bCs/>
                <w:sz w:val="24"/>
                <w:szCs w:val="24"/>
              </w:rPr>
              <w:t>81</w:t>
            </w:r>
            <w:r w:rsidR="00B62C8E">
              <w:rPr>
                <w:rFonts w:ascii="Times New Roman" w:hAnsi="Times New Roman" w:cs="Times New Roman"/>
                <w:b/>
                <w:bCs/>
                <w:sz w:val="24"/>
                <w:szCs w:val="24"/>
              </w:rPr>
              <w:t>.</w:t>
            </w:r>
            <w:r w:rsidRPr="000135B9">
              <w:rPr>
                <w:rFonts w:ascii="Times New Roman" w:hAnsi="Times New Roman" w:cs="Times New Roman"/>
                <w:b/>
                <w:bCs/>
                <w:sz w:val="24"/>
                <w:szCs w:val="24"/>
              </w:rPr>
              <w:t>31</w:t>
            </w:r>
          </w:p>
        </w:tc>
        <w:tc>
          <w:tcPr>
            <w:tcW w:w="1047" w:type="dxa"/>
          </w:tcPr>
          <w:p w14:paraId="3BC08432" w14:textId="1EEF42D2" w:rsidR="001F43E0" w:rsidRPr="000135B9" w:rsidRDefault="001F43E0" w:rsidP="00591CA6">
            <w:pPr>
              <w:spacing w:after="0"/>
              <w:jc w:val="center"/>
              <w:rPr>
                <w:rFonts w:ascii="Times New Roman" w:hAnsi="Times New Roman" w:cs="Times New Roman"/>
                <w:b/>
                <w:bCs/>
                <w:sz w:val="24"/>
                <w:szCs w:val="24"/>
                <w:vertAlign w:val="superscript"/>
              </w:rPr>
            </w:pPr>
            <w:r w:rsidRPr="000135B9">
              <w:rPr>
                <w:rFonts w:ascii="Times New Roman" w:hAnsi="Times New Roman" w:cs="Times New Roman"/>
                <w:b/>
                <w:bCs/>
                <w:sz w:val="24"/>
                <w:szCs w:val="24"/>
              </w:rPr>
              <w:t>81</w:t>
            </w:r>
            <w:r w:rsidR="00B62C8E">
              <w:rPr>
                <w:rFonts w:ascii="Times New Roman" w:hAnsi="Times New Roman" w:cs="Times New Roman"/>
                <w:b/>
                <w:bCs/>
                <w:sz w:val="24"/>
                <w:szCs w:val="24"/>
              </w:rPr>
              <w:t>.</w:t>
            </w:r>
            <w:r w:rsidRPr="000135B9">
              <w:rPr>
                <w:rFonts w:ascii="Times New Roman" w:hAnsi="Times New Roman" w:cs="Times New Roman"/>
                <w:b/>
                <w:bCs/>
                <w:sz w:val="24"/>
                <w:szCs w:val="24"/>
              </w:rPr>
              <w:t>75</w:t>
            </w:r>
          </w:p>
        </w:tc>
        <w:tc>
          <w:tcPr>
            <w:tcW w:w="1045" w:type="dxa"/>
          </w:tcPr>
          <w:p w14:paraId="639C4D5A" w14:textId="3501584E" w:rsidR="001F43E0" w:rsidRPr="000135B9" w:rsidRDefault="001F43E0" w:rsidP="00591CA6">
            <w:pPr>
              <w:spacing w:after="0"/>
              <w:jc w:val="center"/>
              <w:rPr>
                <w:rFonts w:ascii="Times New Roman" w:hAnsi="Times New Roman" w:cs="Times New Roman"/>
                <w:b/>
                <w:bCs/>
                <w:sz w:val="24"/>
                <w:szCs w:val="24"/>
                <w:vertAlign w:val="superscript"/>
              </w:rPr>
            </w:pPr>
            <w:r w:rsidRPr="000135B9">
              <w:rPr>
                <w:rFonts w:ascii="Times New Roman" w:hAnsi="Times New Roman" w:cs="Times New Roman"/>
                <w:b/>
                <w:bCs/>
                <w:sz w:val="24"/>
                <w:szCs w:val="24"/>
              </w:rPr>
              <w:t>86</w:t>
            </w:r>
            <w:r w:rsidR="00B62C8E">
              <w:rPr>
                <w:rFonts w:ascii="Times New Roman" w:hAnsi="Times New Roman" w:cs="Times New Roman"/>
                <w:b/>
                <w:bCs/>
                <w:sz w:val="24"/>
                <w:szCs w:val="24"/>
              </w:rPr>
              <w:t>.</w:t>
            </w:r>
            <w:r w:rsidRPr="000135B9">
              <w:rPr>
                <w:rFonts w:ascii="Times New Roman" w:hAnsi="Times New Roman" w:cs="Times New Roman"/>
                <w:b/>
                <w:bCs/>
                <w:sz w:val="24"/>
                <w:szCs w:val="24"/>
              </w:rPr>
              <w:t>15</w:t>
            </w:r>
          </w:p>
        </w:tc>
        <w:tc>
          <w:tcPr>
            <w:tcW w:w="1046" w:type="dxa"/>
          </w:tcPr>
          <w:p w14:paraId="7E5051B4" w14:textId="5BB9476E" w:rsidR="001F43E0" w:rsidRPr="000135B9" w:rsidRDefault="001F43E0" w:rsidP="00591CA6">
            <w:pPr>
              <w:spacing w:after="0"/>
              <w:jc w:val="center"/>
              <w:rPr>
                <w:rFonts w:ascii="Times New Roman" w:hAnsi="Times New Roman" w:cs="Times New Roman"/>
                <w:b/>
                <w:bCs/>
                <w:sz w:val="24"/>
                <w:szCs w:val="24"/>
                <w:vertAlign w:val="superscript"/>
              </w:rPr>
            </w:pPr>
            <w:r w:rsidRPr="000135B9">
              <w:rPr>
                <w:rFonts w:ascii="Times New Roman" w:hAnsi="Times New Roman" w:cs="Times New Roman"/>
                <w:b/>
                <w:bCs/>
                <w:sz w:val="24"/>
                <w:szCs w:val="24"/>
              </w:rPr>
              <w:t>82</w:t>
            </w:r>
            <w:r w:rsidR="00B62C8E">
              <w:rPr>
                <w:rFonts w:ascii="Times New Roman" w:hAnsi="Times New Roman" w:cs="Times New Roman"/>
                <w:b/>
                <w:bCs/>
                <w:sz w:val="24"/>
                <w:szCs w:val="24"/>
              </w:rPr>
              <w:t>.</w:t>
            </w:r>
            <w:r w:rsidRPr="000135B9">
              <w:rPr>
                <w:rFonts w:ascii="Times New Roman" w:hAnsi="Times New Roman" w:cs="Times New Roman"/>
                <w:b/>
                <w:bCs/>
                <w:sz w:val="24"/>
                <w:szCs w:val="24"/>
              </w:rPr>
              <w:t>20</w:t>
            </w:r>
          </w:p>
        </w:tc>
        <w:tc>
          <w:tcPr>
            <w:tcW w:w="1046" w:type="dxa"/>
          </w:tcPr>
          <w:p w14:paraId="6A5B68B0" w14:textId="1B293289" w:rsidR="001F43E0" w:rsidRPr="000135B9" w:rsidRDefault="001F43E0" w:rsidP="00591CA6">
            <w:pPr>
              <w:spacing w:after="0"/>
              <w:jc w:val="center"/>
              <w:rPr>
                <w:rFonts w:ascii="Times New Roman" w:hAnsi="Times New Roman" w:cs="Times New Roman"/>
                <w:b/>
                <w:bCs/>
                <w:sz w:val="24"/>
                <w:szCs w:val="24"/>
                <w:vertAlign w:val="superscript"/>
              </w:rPr>
            </w:pPr>
            <w:r w:rsidRPr="000135B9">
              <w:rPr>
                <w:rFonts w:ascii="Times New Roman" w:hAnsi="Times New Roman" w:cs="Times New Roman"/>
                <w:b/>
                <w:bCs/>
                <w:sz w:val="24"/>
                <w:szCs w:val="24"/>
              </w:rPr>
              <w:t>84</w:t>
            </w:r>
            <w:r w:rsidR="00B62C8E">
              <w:rPr>
                <w:rFonts w:ascii="Times New Roman" w:hAnsi="Times New Roman" w:cs="Times New Roman"/>
                <w:b/>
                <w:bCs/>
                <w:sz w:val="24"/>
                <w:szCs w:val="24"/>
              </w:rPr>
              <w:t>.</w:t>
            </w:r>
            <w:r w:rsidRPr="000135B9">
              <w:rPr>
                <w:rFonts w:ascii="Times New Roman" w:hAnsi="Times New Roman" w:cs="Times New Roman"/>
                <w:b/>
                <w:bCs/>
                <w:sz w:val="24"/>
                <w:szCs w:val="24"/>
              </w:rPr>
              <w:t>38</w:t>
            </w:r>
          </w:p>
        </w:tc>
        <w:tc>
          <w:tcPr>
            <w:tcW w:w="1046" w:type="dxa"/>
          </w:tcPr>
          <w:p w14:paraId="4FCC2358" w14:textId="74C1BECA" w:rsidR="001F43E0" w:rsidRPr="000135B9" w:rsidRDefault="001F43E0" w:rsidP="00591CA6">
            <w:pPr>
              <w:spacing w:after="0"/>
              <w:jc w:val="center"/>
              <w:rPr>
                <w:rFonts w:ascii="Times New Roman" w:hAnsi="Times New Roman" w:cs="Times New Roman"/>
                <w:b/>
                <w:bCs/>
                <w:sz w:val="24"/>
                <w:szCs w:val="24"/>
                <w:vertAlign w:val="superscript"/>
              </w:rPr>
            </w:pPr>
            <w:r w:rsidRPr="000135B9">
              <w:rPr>
                <w:rFonts w:ascii="Times New Roman" w:hAnsi="Times New Roman" w:cs="Times New Roman"/>
                <w:b/>
                <w:bCs/>
                <w:sz w:val="24"/>
                <w:szCs w:val="24"/>
              </w:rPr>
              <w:t>82</w:t>
            </w:r>
            <w:r w:rsidR="00B62C8E">
              <w:rPr>
                <w:rFonts w:ascii="Times New Roman" w:hAnsi="Times New Roman" w:cs="Times New Roman"/>
                <w:b/>
                <w:bCs/>
                <w:sz w:val="24"/>
                <w:szCs w:val="24"/>
              </w:rPr>
              <w:t>.</w:t>
            </w:r>
            <w:r w:rsidRPr="000135B9">
              <w:rPr>
                <w:rFonts w:ascii="Times New Roman" w:hAnsi="Times New Roman" w:cs="Times New Roman"/>
                <w:b/>
                <w:bCs/>
                <w:sz w:val="24"/>
                <w:szCs w:val="24"/>
              </w:rPr>
              <w:t>08</w:t>
            </w:r>
          </w:p>
        </w:tc>
        <w:tc>
          <w:tcPr>
            <w:tcW w:w="1046" w:type="dxa"/>
          </w:tcPr>
          <w:p w14:paraId="6574C706" w14:textId="5E6940A2" w:rsidR="001F43E0" w:rsidRPr="000135B9" w:rsidRDefault="001F43E0" w:rsidP="00591CA6">
            <w:pPr>
              <w:spacing w:after="0"/>
              <w:jc w:val="center"/>
              <w:rPr>
                <w:rFonts w:ascii="Times New Roman" w:hAnsi="Times New Roman" w:cs="Times New Roman"/>
                <w:b/>
                <w:bCs/>
                <w:sz w:val="24"/>
                <w:szCs w:val="24"/>
                <w:vertAlign w:val="superscript"/>
              </w:rPr>
            </w:pPr>
            <w:r w:rsidRPr="000135B9">
              <w:rPr>
                <w:rFonts w:ascii="Times New Roman" w:hAnsi="Times New Roman" w:cs="Times New Roman"/>
                <w:b/>
                <w:bCs/>
                <w:sz w:val="24"/>
                <w:szCs w:val="24"/>
              </w:rPr>
              <w:t>81</w:t>
            </w:r>
            <w:r w:rsidR="00B62C8E">
              <w:rPr>
                <w:rFonts w:ascii="Times New Roman" w:hAnsi="Times New Roman" w:cs="Times New Roman"/>
                <w:b/>
                <w:bCs/>
                <w:sz w:val="24"/>
                <w:szCs w:val="24"/>
              </w:rPr>
              <w:t>.</w:t>
            </w:r>
            <w:r w:rsidRPr="000135B9">
              <w:rPr>
                <w:rFonts w:ascii="Times New Roman" w:hAnsi="Times New Roman" w:cs="Times New Roman"/>
                <w:b/>
                <w:bCs/>
                <w:sz w:val="24"/>
                <w:szCs w:val="24"/>
              </w:rPr>
              <w:t>70</w:t>
            </w:r>
          </w:p>
        </w:tc>
      </w:tr>
    </w:tbl>
    <w:p w14:paraId="571E1753" w14:textId="77777777" w:rsidR="001F43E0" w:rsidRPr="003639E5" w:rsidRDefault="001F43E0" w:rsidP="001F43E0">
      <w:pPr>
        <w:spacing w:after="0"/>
        <w:rPr>
          <w:rFonts w:ascii="Times New Roman" w:hAnsi="Times New Roman" w:cs="Times New Roman"/>
          <w:b/>
          <w:bCs/>
          <w:sz w:val="24"/>
          <w:szCs w:val="24"/>
        </w:rPr>
      </w:pPr>
    </w:p>
    <w:p w14:paraId="2550D337" w14:textId="77777777" w:rsidR="000556BF" w:rsidRDefault="000556BF" w:rsidP="0094608B">
      <w:pPr>
        <w:spacing w:line="360" w:lineRule="auto"/>
        <w:jc w:val="both"/>
        <w:rPr>
          <w:rFonts w:ascii="Times New Roman" w:hAnsi="Times New Roman" w:cs="Times New Roman"/>
          <w:sz w:val="24"/>
          <w:szCs w:val="24"/>
        </w:rPr>
      </w:pPr>
    </w:p>
    <w:p w14:paraId="6976C3FF" w14:textId="379576F5" w:rsidR="001F43E0" w:rsidRDefault="009C6AC8" w:rsidP="0094608B">
      <w:pPr>
        <w:spacing w:line="360" w:lineRule="auto"/>
        <w:jc w:val="both"/>
        <w:rPr>
          <w:rFonts w:ascii="Times New Roman" w:hAnsi="Times New Roman" w:cs="Times New Roman"/>
          <w:sz w:val="24"/>
          <w:szCs w:val="24"/>
        </w:rPr>
      </w:pPr>
      <w:r w:rsidRPr="009C6AC8">
        <w:rPr>
          <w:rFonts w:ascii="Times New Roman" w:hAnsi="Times New Roman" w:cs="Times New Roman"/>
          <w:sz w:val="24"/>
          <w:szCs w:val="24"/>
        </w:rPr>
        <w:t xml:space="preserve">Concerning the mortality rate, the highest rate was recorded in group R0 (13.33%). In the treated groups (R1 to R7), rates varied from 3.33% to 10%, with no clear correlation with the dose or mode of administration of neem (Figure </w:t>
      </w:r>
      <w:r w:rsidR="003535A0">
        <w:rPr>
          <w:rFonts w:ascii="Times New Roman" w:hAnsi="Times New Roman" w:cs="Times New Roman"/>
          <w:sz w:val="24"/>
          <w:szCs w:val="24"/>
        </w:rPr>
        <w:t>4</w:t>
      </w:r>
      <w:r w:rsidRPr="009C6AC8">
        <w:rPr>
          <w:rFonts w:ascii="Times New Roman" w:hAnsi="Times New Roman" w:cs="Times New Roman"/>
          <w:sz w:val="24"/>
          <w:szCs w:val="24"/>
        </w:rPr>
        <w:t>).</w:t>
      </w:r>
    </w:p>
    <w:p w14:paraId="7C015D02" w14:textId="77777777" w:rsidR="00D4579C" w:rsidRDefault="00D4579C" w:rsidP="0094608B">
      <w:pPr>
        <w:spacing w:line="360" w:lineRule="auto"/>
        <w:jc w:val="both"/>
        <w:rPr>
          <w:rFonts w:ascii="Times New Roman" w:hAnsi="Times New Roman" w:cs="Times New Roman"/>
          <w:sz w:val="24"/>
          <w:szCs w:val="24"/>
        </w:rPr>
      </w:pPr>
    </w:p>
    <w:p w14:paraId="510B2973" w14:textId="77777777" w:rsidR="000556BF" w:rsidRDefault="000556BF" w:rsidP="0094608B">
      <w:pPr>
        <w:spacing w:line="360" w:lineRule="auto"/>
        <w:jc w:val="both"/>
        <w:rPr>
          <w:rFonts w:ascii="Times New Roman" w:hAnsi="Times New Roman" w:cs="Times New Roman"/>
          <w:sz w:val="24"/>
          <w:szCs w:val="24"/>
        </w:rPr>
      </w:pPr>
    </w:p>
    <w:p w14:paraId="4C37C5DC" w14:textId="13F3A94D" w:rsidR="001F43E0" w:rsidRDefault="001F43E0" w:rsidP="001F43E0">
      <w:pPr>
        <w:spacing w:after="0" w:line="360" w:lineRule="auto"/>
        <w:jc w:val="both"/>
        <w:rPr>
          <w:rFonts w:ascii="Times New Roman" w:hAnsi="Times New Roman" w:cs="Times New Roman"/>
          <w:sz w:val="24"/>
          <w:szCs w:val="24"/>
        </w:rPr>
      </w:pPr>
      <w:r>
        <w:rPr>
          <w:rFonts w:ascii="Times New Roman" w:hAnsi="Times New Roman" w:cs="Times New Roman"/>
          <w:noProof/>
          <w:color w:val="000000"/>
          <w:sz w:val="24"/>
          <w:szCs w:val="24"/>
        </w:rPr>
        <w:lastRenderedPageBreak/>
        <mc:AlternateContent>
          <mc:Choice Requires="wps">
            <w:drawing>
              <wp:anchor distT="0" distB="0" distL="114300" distR="114300" simplePos="0" relativeHeight="251659264" behindDoc="0" locked="0" layoutInCell="1" allowOverlap="1" wp14:anchorId="6BE7DA63" wp14:editId="6FACF9DA">
                <wp:simplePos x="0" y="0"/>
                <wp:positionH relativeFrom="column">
                  <wp:posOffset>-38100</wp:posOffset>
                </wp:positionH>
                <wp:positionV relativeFrom="paragraph">
                  <wp:posOffset>137160</wp:posOffset>
                </wp:positionV>
                <wp:extent cx="5759450" cy="3647440"/>
                <wp:effectExtent l="0" t="3810" r="3175" b="0"/>
                <wp:wrapNone/>
                <wp:docPr id="8" name="Zone de text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0" cy="3647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2D6234" w14:textId="0AB26469" w:rsidR="001F43E0" w:rsidRDefault="001F43E0" w:rsidP="001F43E0">
                            <w:r w:rsidRPr="009629B4">
                              <w:rPr>
                                <w:noProof/>
                              </w:rPr>
                              <w:drawing>
                                <wp:inline distT="0" distB="0" distL="0" distR="0" wp14:anchorId="38B1E866" wp14:editId="611C032B">
                                  <wp:extent cx="5760720" cy="3336925"/>
                                  <wp:effectExtent l="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0720" cy="333692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BE7DA63" id="_x0000_t202" coordsize="21600,21600" o:spt="202" path="m,l,21600r21600,l21600,xe">
                <v:stroke joinstyle="miter"/>
                <v:path gradientshapeok="t" o:connecttype="rect"/>
              </v:shapetype>
              <v:shape id="Zone de texte 8" o:spid="_x0000_s1026" type="#_x0000_t202" style="position:absolute;left:0;text-align:left;margin-left:-3pt;margin-top:10.8pt;width:453.5pt;height:287.2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" filled="f" stroked="f">
                <v:textbox style="mso-fit-shape-to-text:t">
                  <w:txbxContent>
                    <w:p w14:paraId="1C2D6234" w14:textId="0AB26469" w:rsidR="001F43E0" w:rsidRDefault="001F43E0" w:rsidP="001F43E0">
                      <w:r w:rsidRPr="009629B4">
                        <w:rPr>
                          <w:noProof/>
                        </w:rPr>
                        <w:drawing>
                          <wp:inline distT="0" distB="0" distL="0" distR="0" wp14:anchorId="38B1E866" wp14:editId="611C032B">
                            <wp:extent cx="5760720" cy="3336925"/>
                            <wp:effectExtent l="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0720" cy="3336925"/>
                                    </a:xfrm>
                                    <a:prstGeom prst="rect">
                                      <a:avLst/>
                                    </a:prstGeom>
                                    <a:noFill/>
                                    <a:ln>
                                      <a:noFill/>
                                    </a:ln>
                                  </pic:spPr>
                                </pic:pic>
                              </a:graphicData>
                            </a:graphic>
                          </wp:inline>
                        </w:drawing>
                      </w:r>
                    </w:p>
                  </w:txbxContent>
                </v:textbox>
              </v:shape>
            </w:pict>
          </mc:Fallback>
        </mc:AlternateContent>
      </w:r>
    </w:p>
    <w:p w14:paraId="12AE76B2" w14:textId="77777777" w:rsidR="001F43E0" w:rsidRDefault="001F43E0" w:rsidP="001F43E0">
      <w:pPr>
        <w:spacing w:after="0" w:line="360" w:lineRule="auto"/>
        <w:jc w:val="both"/>
        <w:rPr>
          <w:rFonts w:ascii="Times New Roman" w:hAnsi="Times New Roman" w:cs="Times New Roman"/>
          <w:sz w:val="24"/>
          <w:szCs w:val="24"/>
        </w:rPr>
      </w:pPr>
    </w:p>
    <w:p w14:paraId="4A0C421C" w14:textId="77777777" w:rsidR="001F43E0" w:rsidRDefault="001F43E0" w:rsidP="001F43E0">
      <w:pPr>
        <w:spacing w:after="0" w:line="360" w:lineRule="auto"/>
        <w:jc w:val="both"/>
        <w:rPr>
          <w:rFonts w:ascii="Times New Roman" w:hAnsi="Times New Roman" w:cs="Times New Roman"/>
          <w:sz w:val="24"/>
          <w:szCs w:val="24"/>
        </w:rPr>
      </w:pPr>
    </w:p>
    <w:p w14:paraId="535115E5" w14:textId="77777777" w:rsidR="001F43E0" w:rsidRDefault="001F43E0" w:rsidP="001F43E0">
      <w:pPr>
        <w:spacing w:after="0" w:line="360" w:lineRule="auto"/>
        <w:jc w:val="both"/>
        <w:rPr>
          <w:rFonts w:ascii="Times New Roman" w:hAnsi="Times New Roman" w:cs="Times New Roman"/>
          <w:sz w:val="24"/>
          <w:szCs w:val="24"/>
        </w:rPr>
      </w:pPr>
    </w:p>
    <w:p w14:paraId="68C1D758" w14:textId="77777777" w:rsidR="001F43E0" w:rsidRDefault="001F43E0" w:rsidP="001F43E0">
      <w:pPr>
        <w:spacing w:after="0" w:line="360" w:lineRule="auto"/>
        <w:jc w:val="both"/>
        <w:rPr>
          <w:rFonts w:ascii="Times New Roman" w:hAnsi="Times New Roman" w:cs="Times New Roman"/>
          <w:sz w:val="24"/>
          <w:szCs w:val="24"/>
        </w:rPr>
      </w:pPr>
    </w:p>
    <w:p w14:paraId="6F6F2D0C" w14:textId="77777777" w:rsidR="001F43E0" w:rsidRDefault="001F43E0" w:rsidP="001F43E0">
      <w:pPr>
        <w:spacing w:after="0" w:line="360" w:lineRule="auto"/>
        <w:jc w:val="both"/>
        <w:rPr>
          <w:rFonts w:ascii="Times New Roman" w:hAnsi="Times New Roman" w:cs="Times New Roman"/>
          <w:sz w:val="24"/>
          <w:szCs w:val="24"/>
        </w:rPr>
      </w:pPr>
    </w:p>
    <w:p w14:paraId="17201CA6" w14:textId="77777777" w:rsidR="001F43E0" w:rsidRDefault="001F43E0" w:rsidP="001F43E0">
      <w:pPr>
        <w:spacing w:after="0" w:line="360" w:lineRule="auto"/>
        <w:jc w:val="both"/>
        <w:rPr>
          <w:rFonts w:ascii="Times New Roman" w:hAnsi="Times New Roman" w:cs="Times New Roman"/>
          <w:sz w:val="24"/>
          <w:szCs w:val="24"/>
        </w:rPr>
      </w:pPr>
    </w:p>
    <w:p w14:paraId="45F7C660" w14:textId="77777777" w:rsidR="001F43E0" w:rsidRDefault="001F43E0" w:rsidP="001F43E0">
      <w:pPr>
        <w:spacing w:after="0" w:line="360" w:lineRule="auto"/>
        <w:jc w:val="both"/>
        <w:rPr>
          <w:rFonts w:ascii="Times New Roman" w:hAnsi="Times New Roman" w:cs="Times New Roman"/>
          <w:sz w:val="24"/>
          <w:szCs w:val="24"/>
        </w:rPr>
      </w:pPr>
    </w:p>
    <w:p w14:paraId="4D8221F2" w14:textId="77777777" w:rsidR="001F43E0" w:rsidRDefault="001F43E0" w:rsidP="001F43E0">
      <w:pPr>
        <w:spacing w:after="0" w:line="360" w:lineRule="auto"/>
        <w:jc w:val="both"/>
        <w:rPr>
          <w:rFonts w:ascii="Times New Roman" w:hAnsi="Times New Roman" w:cs="Times New Roman"/>
          <w:sz w:val="24"/>
          <w:szCs w:val="24"/>
        </w:rPr>
      </w:pPr>
    </w:p>
    <w:p w14:paraId="145D2F49" w14:textId="77777777" w:rsidR="001F43E0" w:rsidRDefault="001F43E0" w:rsidP="001F43E0">
      <w:pPr>
        <w:spacing w:after="0" w:line="360" w:lineRule="auto"/>
        <w:jc w:val="both"/>
        <w:rPr>
          <w:rFonts w:ascii="Times New Roman" w:hAnsi="Times New Roman" w:cs="Times New Roman"/>
          <w:sz w:val="24"/>
          <w:szCs w:val="24"/>
        </w:rPr>
      </w:pPr>
    </w:p>
    <w:p w14:paraId="55EBCC59" w14:textId="77777777" w:rsidR="001F43E0" w:rsidRDefault="001F43E0" w:rsidP="001F43E0">
      <w:pPr>
        <w:spacing w:after="0" w:line="360" w:lineRule="auto"/>
        <w:jc w:val="both"/>
        <w:rPr>
          <w:rFonts w:ascii="Times New Roman" w:hAnsi="Times New Roman" w:cs="Times New Roman"/>
          <w:sz w:val="24"/>
          <w:szCs w:val="24"/>
        </w:rPr>
      </w:pPr>
    </w:p>
    <w:p w14:paraId="520B6173" w14:textId="77777777" w:rsidR="001F43E0" w:rsidRDefault="001F43E0" w:rsidP="001F43E0">
      <w:pPr>
        <w:spacing w:after="0" w:line="360" w:lineRule="auto"/>
        <w:jc w:val="both"/>
        <w:rPr>
          <w:rFonts w:ascii="Times New Roman" w:hAnsi="Times New Roman" w:cs="Times New Roman"/>
          <w:sz w:val="24"/>
          <w:szCs w:val="24"/>
        </w:rPr>
      </w:pPr>
    </w:p>
    <w:p w14:paraId="19A660EE" w14:textId="77777777" w:rsidR="001F43E0" w:rsidRDefault="001F43E0" w:rsidP="001F43E0">
      <w:pPr>
        <w:spacing w:after="0" w:line="360" w:lineRule="auto"/>
        <w:jc w:val="center"/>
        <w:rPr>
          <w:rFonts w:ascii="Times New Roman" w:eastAsia="Times New Roman" w:hAnsi="Times New Roman" w:cs="Times New Roman"/>
          <w:b/>
          <w:sz w:val="24"/>
          <w:szCs w:val="24"/>
        </w:rPr>
      </w:pPr>
      <w:r w:rsidRPr="009629B4">
        <w:rPr>
          <w:rFonts w:ascii="Times New Roman" w:hAnsi="Times New Roman" w:cs="Times New Roman"/>
          <w:b/>
          <w:bCs/>
          <w:sz w:val="24"/>
          <w:szCs w:val="24"/>
        </w:rPr>
        <w:t>Figure 9 : Taux de mortalité des poulets en fonction du régime alimentaire</w:t>
      </w:r>
      <w:r>
        <w:rPr>
          <w:rFonts w:ascii="Times New Roman" w:eastAsia="Times New Roman" w:hAnsi="Times New Roman" w:cs="Times New Roman"/>
          <w:b/>
          <w:sz w:val="24"/>
          <w:szCs w:val="24"/>
        </w:rPr>
        <w:t xml:space="preserve">    </w:t>
      </w:r>
    </w:p>
    <w:p w14:paraId="2C8299B8" w14:textId="77777777" w:rsidR="001F43E0" w:rsidRDefault="001F43E0" w:rsidP="0094608B">
      <w:pPr>
        <w:spacing w:line="360" w:lineRule="auto"/>
        <w:jc w:val="both"/>
        <w:rPr>
          <w:rFonts w:ascii="Times New Roman" w:hAnsi="Times New Roman" w:cs="Times New Roman"/>
          <w:sz w:val="24"/>
          <w:szCs w:val="24"/>
        </w:rPr>
      </w:pPr>
    </w:p>
    <w:p w14:paraId="466EB6AF" w14:textId="6BFB4194" w:rsidR="009C6AC8" w:rsidRDefault="009C6AC8" w:rsidP="009C6AC8">
      <w:pPr>
        <w:spacing w:line="360" w:lineRule="auto"/>
        <w:jc w:val="center"/>
        <w:rPr>
          <w:rFonts w:ascii="Times New Roman" w:hAnsi="Times New Roman" w:cs="Times New Roman"/>
          <w:b/>
          <w:bCs/>
          <w:sz w:val="24"/>
          <w:szCs w:val="24"/>
        </w:rPr>
      </w:pPr>
      <w:r w:rsidRPr="009C6AC8">
        <w:rPr>
          <w:rFonts w:ascii="Times New Roman" w:hAnsi="Times New Roman" w:cs="Times New Roman"/>
          <w:b/>
          <w:bCs/>
          <w:sz w:val="24"/>
          <w:szCs w:val="24"/>
        </w:rPr>
        <w:t xml:space="preserve">Figure </w:t>
      </w:r>
      <w:r w:rsidR="003535A0">
        <w:rPr>
          <w:rFonts w:ascii="Times New Roman" w:hAnsi="Times New Roman" w:cs="Times New Roman"/>
          <w:b/>
          <w:bCs/>
          <w:sz w:val="24"/>
          <w:szCs w:val="24"/>
        </w:rPr>
        <w:t>4</w:t>
      </w:r>
      <w:r>
        <w:rPr>
          <w:rFonts w:ascii="Times New Roman" w:hAnsi="Times New Roman" w:cs="Times New Roman"/>
          <w:b/>
          <w:bCs/>
          <w:sz w:val="24"/>
          <w:szCs w:val="24"/>
        </w:rPr>
        <w:t xml:space="preserve"> </w:t>
      </w:r>
      <w:r w:rsidRPr="009C6AC8">
        <w:rPr>
          <w:rFonts w:ascii="Times New Roman" w:hAnsi="Times New Roman" w:cs="Times New Roman"/>
          <w:b/>
          <w:bCs/>
          <w:sz w:val="24"/>
          <w:szCs w:val="24"/>
        </w:rPr>
        <w:t>: Chicken mortality rate according to diet</w:t>
      </w:r>
    </w:p>
    <w:p w14:paraId="1A8DFD3B" w14:textId="77777777" w:rsidR="009C6AC8" w:rsidRDefault="009C6AC8" w:rsidP="0094608B">
      <w:pPr>
        <w:spacing w:line="360" w:lineRule="auto"/>
        <w:jc w:val="both"/>
        <w:rPr>
          <w:rFonts w:ascii="Times New Roman" w:hAnsi="Times New Roman" w:cs="Times New Roman"/>
          <w:b/>
          <w:bCs/>
          <w:sz w:val="24"/>
          <w:szCs w:val="24"/>
        </w:rPr>
      </w:pPr>
    </w:p>
    <w:p w14:paraId="4CCB9DA0" w14:textId="6422A4BD" w:rsidR="00761264" w:rsidRPr="0094608B" w:rsidRDefault="007327F1" w:rsidP="0094608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3.</w:t>
      </w:r>
      <w:r w:rsidR="00E645B2">
        <w:rPr>
          <w:rFonts w:ascii="Times New Roman" w:hAnsi="Times New Roman" w:cs="Times New Roman"/>
          <w:b/>
          <w:bCs/>
          <w:sz w:val="24"/>
          <w:szCs w:val="24"/>
        </w:rPr>
        <w:t>2.</w:t>
      </w:r>
      <w:r>
        <w:rPr>
          <w:rFonts w:ascii="Times New Roman" w:hAnsi="Times New Roman" w:cs="Times New Roman"/>
          <w:b/>
          <w:bCs/>
          <w:sz w:val="24"/>
          <w:szCs w:val="24"/>
        </w:rPr>
        <w:t xml:space="preserve"> </w:t>
      </w:r>
      <w:r w:rsidR="00761264" w:rsidRPr="0094608B">
        <w:rPr>
          <w:rFonts w:ascii="Times New Roman" w:hAnsi="Times New Roman" w:cs="Times New Roman"/>
          <w:b/>
          <w:bCs/>
          <w:sz w:val="24"/>
          <w:szCs w:val="24"/>
        </w:rPr>
        <w:t>DISCUSSION</w:t>
      </w:r>
    </w:p>
    <w:p w14:paraId="2FA06D6E" w14:textId="77777777" w:rsidR="00761264" w:rsidRPr="0094608B" w:rsidRDefault="00761264" w:rsidP="0094608B">
      <w:pPr>
        <w:spacing w:line="360" w:lineRule="auto"/>
        <w:jc w:val="both"/>
        <w:rPr>
          <w:rFonts w:ascii="Times New Roman" w:hAnsi="Times New Roman" w:cs="Times New Roman"/>
          <w:sz w:val="24"/>
          <w:szCs w:val="24"/>
        </w:rPr>
      </w:pPr>
      <w:r w:rsidRPr="0094608B">
        <w:rPr>
          <w:rFonts w:ascii="Times New Roman" w:hAnsi="Times New Roman" w:cs="Times New Roman"/>
          <w:sz w:val="24"/>
          <w:szCs w:val="24"/>
        </w:rPr>
        <w:t>This study demonstrates that dietary supplementation with neem leaf powder, at doses of 1% or 2%, allows control of coccidia as effective as a commercial chemical anticoccidial in broiler chickens. The significant reduction in oocyst excretion in all treated groups, compared to the negative control group, confirms the antiparasitic activity of neem. This activity is likely attributable to its bioactive compounds, such as azadirachtin, whose antiprotozoal properties have been documented [11]. These results are in agreement with the work of Dossou [12] and Sylla [13], who also reported a decrease in OPG with the use of neem-derived products.</w:t>
      </w:r>
    </w:p>
    <w:p w14:paraId="77C06190" w14:textId="77777777" w:rsidR="00761264" w:rsidRPr="0094608B" w:rsidRDefault="00761264" w:rsidP="0094608B">
      <w:pPr>
        <w:spacing w:line="360" w:lineRule="auto"/>
        <w:jc w:val="both"/>
        <w:rPr>
          <w:rFonts w:ascii="Times New Roman" w:hAnsi="Times New Roman" w:cs="Times New Roman"/>
          <w:sz w:val="24"/>
          <w:szCs w:val="24"/>
        </w:rPr>
      </w:pPr>
      <w:r w:rsidRPr="0094608B">
        <w:rPr>
          <w:rFonts w:ascii="Times New Roman" w:hAnsi="Times New Roman" w:cs="Times New Roman"/>
          <w:sz w:val="24"/>
          <w:szCs w:val="24"/>
        </w:rPr>
        <w:t>Notably, this anticoccidial efficacy was not obtained at the expense of growth performance. Indeed, no zootechnical parameter (ADG, FCR, intakes) or carcass parameter was significantly altered by the incorporation of neem. This suggests good tolerance of the chickens to the tested doses and indicates that neem does not exert a notable antinutritional effect under these conditions. These observations corroborate the conclusions of Zanu et al. [14] and Nidaullah et al. [15], but contrast with some reports indicating reduced intake at higher doses [16], highlighting the importance of dose in the final effect.</w:t>
      </w:r>
    </w:p>
    <w:p w14:paraId="064B9B87" w14:textId="77777777" w:rsidR="00761264" w:rsidRPr="0094608B" w:rsidRDefault="00761264" w:rsidP="0094608B">
      <w:pPr>
        <w:spacing w:line="360" w:lineRule="auto"/>
        <w:jc w:val="both"/>
        <w:rPr>
          <w:rFonts w:ascii="Times New Roman" w:hAnsi="Times New Roman" w:cs="Times New Roman"/>
          <w:sz w:val="24"/>
          <w:szCs w:val="24"/>
        </w:rPr>
      </w:pPr>
      <w:r w:rsidRPr="0094608B">
        <w:rPr>
          <w:rFonts w:ascii="Times New Roman" w:hAnsi="Times New Roman" w:cs="Times New Roman"/>
          <w:sz w:val="24"/>
          <w:szCs w:val="24"/>
        </w:rPr>
        <w:lastRenderedPageBreak/>
        <w:t>The absence of impact on carcass yield is consistent with the results of Kharde et al. [17]. The higher mortality rate in the untreated group (R0) underscores the health cost of uncontrolled coccidiosis. Mortalities in the other groups, although variable, do not seem directly attributable to neem treatment, and may rather result from environmental factors (high humidity mentioned during the trial).</w:t>
      </w:r>
    </w:p>
    <w:p w14:paraId="413F889A" w14:textId="6B3255A9" w:rsidR="00761264" w:rsidRPr="0023248F" w:rsidRDefault="00E645B2" w:rsidP="0023248F">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4. </w:t>
      </w:r>
      <w:r w:rsidR="00761264" w:rsidRPr="0023248F">
        <w:rPr>
          <w:rFonts w:ascii="Times New Roman" w:hAnsi="Times New Roman" w:cs="Times New Roman"/>
          <w:b/>
          <w:bCs/>
          <w:sz w:val="24"/>
          <w:szCs w:val="24"/>
        </w:rPr>
        <w:t>CONCLUSION</w:t>
      </w:r>
    </w:p>
    <w:p w14:paraId="64C447CE" w14:textId="67CC79DA" w:rsidR="00761264" w:rsidRPr="0023248F" w:rsidRDefault="00761264" w:rsidP="0023248F">
      <w:pPr>
        <w:spacing w:line="360" w:lineRule="auto"/>
        <w:jc w:val="both"/>
        <w:rPr>
          <w:rFonts w:ascii="Times New Roman" w:hAnsi="Times New Roman" w:cs="Times New Roman"/>
          <w:sz w:val="24"/>
          <w:szCs w:val="24"/>
        </w:rPr>
      </w:pPr>
      <w:r w:rsidRPr="0023248F">
        <w:rPr>
          <w:rFonts w:ascii="Times New Roman" w:hAnsi="Times New Roman" w:cs="Times New Roman"/>
          <w:sz w:val="24"/>
          <w:szCs w:val="24"/>
        </w:rPr>
        <w:t>This study shows that neem (</w:t>
      </w:r>
      <w:r w:rsidRPr="009C6AC8">
        <w:rPr>
          <w:rFonts w:ascii="Times New Roman" w:hAnsi="Times New Roman" w:cs="Times New Roman"/>
          <w:i/>
          <w:iCs/>
          <w:sz w:val="24"/>
          <w:szCs w:val="24"/>
        </w:rPr>
        <w:t>Azadirachta indica</w:t>
      </w:r>
      <w:r w:rsidRPr="0023248F">
        <w:rPr>
          <w:rFonts w:ascii="Times New Roman" w:hAnsi="Times New Roman" w:cs="Times New Roman"/>
          <w:sz w:val="24"/>
          <w:szCs w:val="24"/>
        </w:rPr>
        <w:t>) leaf powder, incorporated at doses up to 2% in feed or drinking water, constitutes an effective and non-harmful alternative to chemical anticoccidials for controlling coccidia in broiler chickens. Its use does not negatively affect growth performance, feed efficiency, or slaughter yield. Neem therefore represents a promising phytotherapeutic option for more sustainable poultry farming. Further research is recommended to evaluate its effects on meat quality and internal organ health.</w:t>
      </w:r>
    </w:p>
    <w:p w14:paraId="16B513C0" w14:textId="77777777" w:rsidR="0023248F" w:rsidRDefault="0023248F" w:rsidP="0023248F">
      <w:pPr>
        <w:pStyle w:val="NoSpacing"/>
      </w:pPr>
    </w:p>
    <w:p w14:paraId="722540BF" w14:textId="77777777" w:rsidR="0023248F" w:rsidRDefault="0023248F" w:rsidP="0023248F">
      <w:pPr>
        <w:spacing w:line="360" w:lineRule="auto"/>
        <w:jc w:val="both"/>
        <w:rPr>
          <w:rFonts w:ascii="Times New Roman" w:hAnsi="Times New Roman" w:cs="Times New Roman"/>
          <w:sz w:val="24"/>
          <w:szCs w:val="24"/>
        </w:rPr>
      </w:pPr>
      <w:bookmarkStart w:id="4" w:name="_GoBack"/>
      <w:bookmarkEnd w:id="4"/>
    </w:p>
    <w:p w14:paraId="03C6535A" w14:textId="77777777" w:rsidR="0023248F" w:rsidRDefault="0023248F" w:rsidP="0023248F">
      <w:pPr>
        <w:spacing w:line="360" w:lineRule="auto"/>
        <w:jc w:val="both"/>
        <w:rPr>
          <w:rFonts w:ascii="Times New Roman" w:hAnsi="Times New Roman" w:cs="Times New Roman"/>
          <w:sz w:val="24"/>
          <w:szCs w:val="24"/>
        </w:rPr>
      </w:pPr>
    </w:p>
    <w:p w14:paraId="776F670A" w14:textId="081D92B0" w:rsidR="00761264" w:rsidRPr="0023248F" w:rsidRDefault="00761264" w:rsidP="0023248F">
      <w:pPr>
        <w:spacing w:line="360" w:lineRule="auto"/>
        <w:jc w:val="both"/>
        <w:rPr>
          <w:rFonts w:ascii="Times New Roman" w:hAnsi="Times New Roman" w:cs="Times New Roman"/>
          <w:b/>
          <w:bCs/>
          <w:sz w:val="24"/>
          <w:szCs w:val="24"/>
        </w:rPr>
      </w:pPr>
      <w:r w:rsidRPr="0023248F">
        <w:rPr>
          <w:rFonts w:ascii="Times New Roman" w:hAnsi="Times New Roman" w:cs="Times New Roman"/>
          <w:b/>
          <w:bCs/>
          <w:sz w:val="24"/>
          <w:szCs w:val="24"/>
        </w:rPr>
        <w:t>REFERENCES</w:t>
      </w:r>
    </w:p>
    <w:p w14:paraId="71CE67F1" w14:textId="77777777" w:rsidR="00761264" w:rsidRPr="0023248F" w:rsidRDefault="00761264" w:rsidP="0023248F">
      <w:pPr>
        <w:spacing w:line="360" w:lineRule="auto"/>
        <w:jc w:val="both"/>
        <w:rPr>
          <w:rFonts w:ascii="Times New Roman" w:hAnsi="Times New Roman" w:cs="Times New Roman"/>
          <w:sz w:val="24"/>
          <w:szCs w:val="24"/>
        </w:rPr>
      </w:pPr>
      <w:r w:rsidRPr="0023248F">
        <w:rPr>
          <w:rFonts w:ascii="Times New Roman" w:hAnsi="Times New Roman" w:cs="Times New Roman"/>
          <w:sz w:val="24"/>
          <w:szCs w:val="24"/>
        </w:rPr>
        <w:t>1. Alkhalf, A., Alhaj, M., &amp; Al-homidan, I. (2010). Influence of probiotic supplementation on blood parameters and growth performance of broiler chicks. Saudi Journal of Biological Sciences, 17(3), 219–225.</w:t>
      </w:r>
    </w:p>
    <w:p w14:paraId="0177C622" w14:textId="77777777" w:rsidR="00027EE6" w:rsidRPr="00027EE6" w:rsidRDefault="00027EE6" w:rsidP="00027EE6">
      <w:pPr>
        <w:spacing w:line="360" w:lineRule="auto"/>
        <w:jc w:val="both"/>
        <w:rPr>
          <w:rFonts w:ascii="Times New Roman" w:hAnsi="Times New Roman" w:cs="Times New Roman"/>
          <w:sz w:val="24"/>
          <w:szCs w:val="24"/>
        </w:rPr>
      </w:pPr>
      <w:r w:rsidRPr="00027EE6">
        <w:rPr>
          <w:rFonts w:ascii="Times New Roman" w:hAnsi="Times New Roman" w:cs="Times New Roman"/>
          <w:sz w:val="24"/>
          <w:szCs w:val="24"/>
        </w:rPr>
        <w:t>2. Ministry of Animal Production and Fisheries Resources (MIPRAH). (2017). Annual Report 2017. Abidjan, Côte d'Ivoire.</w:t>
      </w:r>
    </w:p>
    <w:p w14:paraId="3F4006D3" w14:textId="77777777" w:rsidR="00027EE6" w:rsidRDefault="00027EE6" w:rsidP="00027EE6">
      <w:pPr>
        <w:spacing w:line="360" w:lineRule="auto"/>
        <w:jc w:val="both"/>
        <w:rPr>
          <w:rFonts w:ascii="Times New Roman" w:hAnsi="Times New Roman" w:cs="Times New Roman"/>
          <w:sz w:val="24"/>
          <w:szCs w:val="24"/>
        </w:rPr>
      </w:pPr>
      <w:r w:rsidRPr="00027EE6">
        <w:rPr>
          <w:rFonts w:ascii="Times New Roman" w:hAnsi="Times New Roman" w:cs="Times New Roman"/>
          <w:sz w:val="24"/>
          <w:szCs w:val="24"/>
        </w:rPr>
        <w:t>3. National Agency for Support to Rural Development (ANADER). (2018). Report on the poultry sector 2018. Abidjan, Côte d'Ivoire.</w:t>
      </w:r>
    </w:p>
    <w:p w14:paraId="7C6541A0" w14:textId="53BAC5B8" w:rsidR="00761264" w:rsidRPr="0023248F" w:rsidRDefault="00761264" w:rsidP="00027EE6">
      <w:pPr>
        <w:spacing w:line="360" w:lineRule="auto"/>
        <w:jc w:val="both"/>
        <w:rPr>
          <w:rFonts w:ascii="Times New Roman" w:hAnsi="Times New Roman" w:cs="Times New Roman"/>
          <w:sz w:val="24"/>
          <w:szCs w:val="24"/>
        </w:rPr>
      </w:pPr>
      <w:r w:rsidRPr="0023248F">
        <w:rPr>
          <w:rFonts w:ascii="Times New Roman" w:hAnsi="Times New Roman" w:cs="Times New Roman"/>
          <w:sz w:val="24"/>
          <w:szCs w:val="24"/>
        </w:rPr>
        <w:t>4. Allen, P. C., &amp; Fetterer, R. H. (2002). Recent advances in biology and immunology of Eimeria species and in diagnosis and control of infection with these coccidian parasites of poultry. Clinical Microbiology Reviews, 15(1), 58–65.</w:t>
      </w:r>
    </w:p>
    <w:p w14:paraId="539390E2" w14:textId="77777777" w:rsidR="00761264" w:rsidRPr="0023248F" w:rsidRDefault="00761264" w:rsidP="0023248F">
      <w:pPr>
        <w:spacing w:line="360" w:lineRule="auto"/>
        <w:jc w:val="both"/>
        <w:rPr>
          <w:rFonts w:ascii="Times New Roman" w:hAnsi="Times New Roman" w:cs="Times New Roman"/>
          <w:sz w:val="24"/>
          <w:szCs w:val="24"/>
        </w:rPr>
      </w:pPr>
      <w:r w:rsidRPr="0023248F">
        <w:rPr>
          <w:rFonts w:ascii="Times New Roman" w:hAnsi="Times New Roman" w:cs="Times New Roman"/>
          <w:sz w:val="24"/>
          <w:szCs w:val="24"/>
        </w:rPr>
        <w:t xml:space="preserve">5. Lagua, E. B., &amp; Ampode, K. M. B. (2021). Turmeric </w:t>
      </w:r>
      <w:proofErr w:type="gramStart"/>
      <w:r w:rsidRPr="0023248F">
        <w:rPr>
          <w:rFonts w:ascii="Times New Roman" w:hAnsi="Times New Roman" w:cs="Times New Roman"/>
          <w:sz w:val="24"/>
          <w:szCs w:val="24"/>
        </w:rPr>
        <w:t>Powder:</w:t>
      </w:r>
      <w:proofErr w:type="gramEnd"/>
      <w:r w:rsidRPr="0023248F">
        <w:rPr>
          <w:rFonts w:ascii="Times New Roman" w:hAnsi="Times New Roman" w:cs="Times New Roman"/>
          <w:sz w:val="24"/>
          <w:szCs w:val="24"/>
        </w:rPr>
        <w:t xml:space="preserve"> Potential alternative to antibiotics in broiler chicken diets. Journal of Animal Health and Production, 9(3), 243–253.</w:t>
      </w:r>
    </w:p>
    <w:p w14:paraId="5F2A0E62" w14:textId="77777777" w:rsidR="00761264" w:rsidRPr="0023248F" w:rsidRDefault="00761264" w:rsidP="0023248F">
      <w:pPr>
        <w:spacing w:line="360" w:lineRule="auto"/>
        <w:jc w:val="both"/>
        <w:rPr>
          <w:rFonts w:ascii="Times New Roman" w:hAnsi="Times New Roman" w:cs="Times New Roman"/>
          <w:sz w:val="24"/>
          <w:szCs w:val="24"/>
        </w:rPr>
      </w:pPr>
      <w:r w:rsidRPr="0023248F">
        <w:rPr>
          <w:rFonts w:ascii="Times New Roman" w:hAnsi="Times New Roman" w:cs="Times New Roman"/>
          <w:sz w:val="24"/>
          <w:szCs w:val="24"/>
        </w:rPr>
        <w:t xml:space="preserve">6. Jawad, Z., Younus, M., Mutti-ur, R., Maqbool, A., Munir, R., Muhammad, K., Korejo, R. A., &amp; Qazi, I. H. (2013). Effect of neem leaves (Azadirachta indica) on immunity of commercial </w:t>
      </w:r>
      <w:r w:rsidRPr="0023248F">
        <w:rPr>
          <w:rFonts w:ascii="Times New Roman" w:hAnsi="Times New Roman" w:cs="Times New Roman"/>
          <w:sz w:val="24"/>
          <w:szCs w:val="24"/>
        </w:rPr>
        <w:lastRenderedPageBreak/>
        <w:t>broilers against new castle disease and infectious bursal disease. African Journal of Agricultural Research, 8(36), 4596–4603.</w:t>
      </w:r>
    </w:p>
    <w:p w14:paraId="6B76AF19" w14:textId="77777777" w:rsidR="00761264" w:rsidRPr="0023248F" w:rsidRDefault="00761264" w:rsidP="0023248F">
      <w:pPr>
        <w:spacing w:line="360" w:lineRule="auto"/>
        <w:jc w:val="both"/>
        <w:rPr>
          <w:rFonts w:ascii="Times New Roman" w:hAnsi="Times New Roman" w:cs="Times New Roman"/>
          <w:sz w:val="24"/>
          <w:szCs w:val="24"/>
        </w:rPr>
      </w:pPr>
      <w:r w:rsidRPr="0023248F">
        <w:rPr>
          <w:rFonts w:ascii="Times New Roman" w:hAnsi="Times New Roman" w:cs="Times New Roman"/>
          <w:sz w:val="24"/>
          <w:szCs w:val="24"/>
        </w:rPr>
        <w:t>7. Ubua, J. A., Ozung, P. O., &amp; Inagu, P. G. (2019). Dietary Inclusion of Neem (Azadirachta indica) Leaf Meal Can Influence Growth Performance and Carcass Characteristics of Broiler Chickens. Asian Journal of Biological Sciences, 12, 180–186.</w:t>
      </w:r>
    </w:p>
    <w:p w14:paraId="7BA2AB98" w14:textId="77777777" w:rsidR="00027EE6" w:rsidRPr="00027EE6" w:rsidRDefault="00027EE6" w:rsidP="00027EE6">
      <w:pPr>
        <w:spacing w:line="360" w:lineRule="auto"/>
        <w:jc w:val="both"/>
        <w:rPr>
          <w:rFonts w:ascii="Times New Roman" w:hAnsi="Times New Roman" w:cs="Times New Roman"/>
          <w:sz w:val="24"/>
          <w:szCs w:val="24"/>
        </w:rPr>
      </w:pPr>
      <w:r w:rsidRPr="00027EE6">
        <w:rPr>
          <w:rFonts w:ascii="Times New Roman" w:hAnsi="Times New Roman" w:cs="Times New Roman"/>
          <w:sz w:val="24"/>
          <w:szCs w:val="24"/>
        </w:rPr>
        <w:t>8. Ouedraogo, S., Yoda, J., Traore, T. K., Nitiema, M., Sombie, B. C., Diawara, H. Z., Yameogoa, J.B.G., Djande, A., Belemnaba, L., Kini, F.B., Ouedraogo, S., &amp; Semde, R. (2021). Production of raw materials and manufacture of medicines based on medicinal plants. International Journal of Biological and Chemical Sciences, 15(2), 750–772.</w:t>
      </w:r>
    </w:p>
    <w:p w14:paraId="2B5ABB8D" w14:textId="77777777" w:rsidR="00027EE6" w:rsidRDefault="00027EE6" w:rsidP="00027EE6">
      <w:pPr>
        <w:spacing w:line="360" w:lineRule="auto"/>
        <w:jc w:val="both"/>
        <w:rPr>
          <w:rFonts w:ascii="Times New Roman" w:hAnsi="Times New Roman" w:cs="Times New Roman"/>
          <w:sz w:val="24"/>
          <w:szCs w:val="24"/>
        </w:rPr>
      </w:pPr>
      <w:r w:rsidRPr="00027EE6">
        <w:rPr>
          <w:rFonts w:ascii="Times New Roman" w:hAnsi="Times New Roman" w:cs="Times New Roman"/>
          <w:sz w:val="24"/>
          <w:szCs w:val="24"/>
        </w:rPr>
        <w:t>9. Ackah, M. (2015). Contribution of poultry farming to food security in Côte d'Ivoire. Ivorian Journal of Economic and Management Sciences, 10, 45–60.</w:t>
      </w:r>
    </w:p>
    <w:p w14:paraId="0381FB0F" w14:textId="3F228BD2" w:rsidR="00761264" w:rsidRPr="0023248F" w:rsidRDefault="00761264" w:rsidP="00027EE6">
      <w:pPr>
        <w:spacing w:line="360" w:lineRule="auto"/>
        <w:jc w:val="both"/>
        <w:rPr>
          <w:rFonts w:ascii="Times New Roman" w:hAnsi="Times New Roman" w:cs="Times New Roman"/>
          <w:sz w:val="24"/>
          <w:szCs w:val="24"/>
        </w:rPr>
      </w:pPr>
      <w:r w:rsidRPr="0023248F">
        <w:rPr>
          <w:rFonts w:ascii="Times New Roman" w:hAnsi="Times New Roman" w:cs="Times New Roman"/>
          <w:sz w:val="24"/>
          <w:szCs w:val="24"/>
        </w:rPr>
        <w:t>10. Zouh Bi, Z. F., Oussou, K. A., Aman, J. B., &amp; Karamoko, Y. (2025). Gastrointestinal parasites encountered in three giant snail species in Abidjan Autonomous District, Côte d'Ivoire. Journal of Chemical, Biological and Physical Sciences, 15(4), 657–666.</w:t>
      </w:r>
    </w:p>
    <w:p w14:paraId="53918675" w14:textId="77777777" w:rsidR="00027EE6" w:rsidRPr="00027EE6" w:rsidRDefault="00027EE6" w:rsidP="00027EE6">
      <w:pPr>
        <w:spacing w:line="360" w:lineRule="auto"/>
        <w:jc w:val="both"/>
        <w:rPr>
          <w:rFonts w:ascii="Times New Roman" w:hAnsi="Times New Roman" w:cs="Times New Roman"/>
          <w:sz w:val="24"/>
          <w:szCs w:val="24"/>
        </w:rPr>
      </w:pPr>
      <w:r w:rsidRPr="00027EE6">
        <w:rPr>
          <w:rFonts w:ascii="Times New Roman" w:hAnsi="Times New Roman" w:cs="Times New Roman"/>
          <w:sz w:val="24"/>
          <w:szCs w:val="24"/>
        </w:rPr>
        <w:t>11. Biu, A. A., Yusuff, S. D., &amp; Rabo, J. S. (2006). Use of aqueous neem (Azadirachta indica) extract as a treatment for poultry coccidiosis in Borno State, Nigeria. African Scientist, 7(3), 147.</w:t>
      </w:r>
    </w:p>
    <w:p w14:paraId="10E02540" w14:textId="77777777" w:rsidR="00027EE6" w:rsidRPr="00027EE6" w:rsidRDefault="00027EE6" w:rsidP="00027EE6">
      <w:pPr>
        <w:spacing w:line="360" w:lineRule="auto"/>
        <w:jc w:val="both"/>
        <w:rPr>
          <w:rFonts w:ascii="Times New Roman" w:hAnsi="Times New Roman" w:cs="Times New Roman"/>
          <w:sz w:val="24"/>
          <w:szCs w:val="24"/>
        </w:rPr>
      </w:pPr>
      <w:r w:rsidRPr="00027EE6">
        <w:rPr>
          <w:rFonts w:ascii="Times New Roman" w:hAnsi="Times New Roman" w:cs="Times New Roman"/>
          <w:sz w:val="24"/>
          <w:szCs w:val="24"/>
        </w:rPr>
        <w:t>12. Dossou, A. D. (2008). Effect of neem cake (Azadirachta indica A. Juss) on avian coccidiosis [Doctoral dissertation in Veterinary Medicine]. Cheikh Anta Diop University of Dakar, Senegal.</w:t>
      </w:r>
    </w:p>
    <w:p w14:paraId="30487031" w14:textId="77777777" w:rsidR="00027EE6" w:rsidRDefault="00027EE6" w:rsidP="00027EE6">
      <w:pPr>
        <w:spacing w:line="360" w:lineRule="auto"/>
        <w:jc w:val="both"/>
        <w:rPr>
          <w:rFonts w:ascii="Times New Roman" w:hAnsi="Times New Roman" w:cs="Times New Roman"/>
          <w:sz w:val="24"/>
          <w:szCs w:val="24"/>
        </w:rPr>
      </w:pPr>
      <w:r w:rsidRPr="00027EE6">
        <w:rPr>
          <w:rFonts w:ascii="Times New Roman" w:hAnsi="Times New Roman" w:cs="Times New Roman"/>
          <w:sz w:val="24"/>
          <w:szCs w:val="24"/>
        </w:rPr>
        <w:t>13. Sylla, M. (2008, May 5-10). Trial of coccidiosis control in chickens using local plant extracts [Conference]. Poultry Conference, Inter-State School of Veterinary Science and Medicine (EISMV), Dakar, Senegal.</w:t>
      </w:r>
    </w:p>
    <w:p w14:paraId="2E2A30EB" w14:textId="7E3E1F6C" w:rsidR="00761264" w:rsidRPr="0023248F" w:rsidRDefault="00761264" w:rsidP="00027EE6">
      <w:pPr>
        <w:spacing w:line="360" w:lineRule="auto"/>
        <w:jc w:val="both"/>
        <w:rPr>
          <w:rFonts w:ascii="Times New Roman" w:hAnsi="Times New Roman" w:cs="Times New Roman"/>
          <w:sz w:val="24"/>
          <w:szCs w:val="24"/>
        </w:rPr>
      </w:pPr>
      <w:r w:rsidRPr="0023248F">
        <w:rPr>
          <w:rFonts w:ascii="Times New Roman" w:hAnsi="Times New Roman" w:cs="Times New Roman"/>
          <w:sz w:val="24"/>
          <w:szCs w:val="24"/>
        </w:rPr>
        <w:t xml:space="preserve">14. Zanu, H. K., Kagya Agyemang, J. K., Kwenin, W. K. J., Bonsu, F. R. K., Antwi, E., &amp; Ateni, S. (2011). Physiological response of broiler chickens to Neem (Azadirachta indica) and Akakapenpen (Rauvolfia vomitoria) </w:t>
      </w:r>
      <w:proofErr w:type="gramStart"/>
      <w:r w:rsidRPr="0023248F">
        <w:rPr>
          <w:rFonts w:ascii="Times New Roman" w:hAnsi="Times New Roman" w:cs="Times New Roman"/>
          <w:sz w:val="24"/>
          <w:szCs w:val="24"/>
        </w:rPr>
        <w:t>decoctions:</w:t>
      </w:r>
      <w:proofErr w:type="gramEnd"/>
      <w:r w:rsidRPr="0023248F">
        <w:rPr>
          <w:rFonts w:ascii="Times New Roman" w:hAnsi="Times New Roman" w:cs="Times New Roman"/>
          <w:sz w:val="24"/>
          <w:szCs w:val="24"/>
        </w:rPr>
        <w:t xml:space="preserve"> performance and carcass characteristics. International Journal of Poultry Science, 10(9), 730–733.</w:t>
      </w:r>
    </w:p>
    <w:p w14:paraId="23A36D22" w14:textId="77777777" w:rsidR="00761264" w:rsidRPr="0023248F" w:rsidRDefault="00761264" w:rsidP="0023248F">
      <w:pPr>
        <w:spacing w:line="360" w:lineRule="auto"/>
        <w:jc w:val="both"/>
        <w:rPr>
          <w:rFonts w:ascii="Times New Roman" w:hAnsi="Times New Roman" w:cs="Times New Roman"/>
          <w:sz w:val="24"/>
          <w:szCs w:val="24"/>
        </w:rPr>
      </w:pPr>
      <w:r w:rsidRPr="0023248F">
        <w:rPr>
          <w:rFonts w:ascii="Times New Roman" w:hAnsi="Times New Roman" w:cs="Times New Roman"/>
          <w:sz w:val="24"/>
          <w:szCs w:val="24"/>
        </w:rPr>
        <w:t>15. Nidaullah, H., Durrani, F. R., Ahmad, S., Jan, I. U., &amp; Gul, S. (2010). Aqueous extract from different medicinal plants as anticoccidial, growth promotive and immunostimulant in broilers. ARPN Journal of Agricultural and Biological Science, 5, 153–159.</w:t>
      </w:r>
    </w:p>
    <w:p w14:paraId="4F9E68F3" w14:textId="77777777" w:rsidR="00761264" w:rsidRPr="0023248F" w:rsidRDefault="00761264" w:rsidP="0023248F">
      <w:pPr>
        <w:spacing w:line="360" w:lineRule="auto"/>
        <w:jc w:val="both"/>
        <w:rPr>
          <w:rFonts w:ascii="Times New Roman" w:hAnsi="Times New Roman" w:cs="Times New Roman"/>
          <w:sz w:val="24"/>
          <w:szCs w:val="24"/>
        </w:rPr>
      </w:pPr>
      <w:r w:rsidRPr="0023248F">
        <w:rPr>
          <w:rFonts w:ascii="Times New Roman" w:hAnsi="Times New Roman" w:cs="Times New Roman"/>
          <w:sz w:val="24"/>
          <w:szCs w:val="24"/>
        </w:rPr>
        <w:lastRenderedPageBreak/>
        <w:t>16. Gowda, S. K., Sastry, V. R. B., &amp; Katiyar, R. C. (1998). Study on the utilization of neem kernel meal as a protein supplement for growing rabbits. Indian Veterinary Journal, 75, 281–282.</w:t>
      </w:r>
    </w:p>
    <w:p w14:paraId="10D361FF" w14:textId="0B2D0394" w:rsidR="00615A87" w:rsidRPr="0023248F" w:rsidRDefault="00761264" w:rsidP="0023248F">
      <w:pPr>
        <w:spacing w:line="360" w:lineRule="auto"/>
        <w:jc w:val="both"/>
        <w:rPr>
          <w:rFonts w:ascii="Times New Roman" w:hAnsi="Times New Roman" w:cs="Times New Roman"/>
          <w:sz w:val="24"/>
          <w:szCs w:val="24"/>
        </w:rPr>
      </w:pPr>
      <w:r w:rsidRPr="0023248F">
        <w:rPr>
          <w:rFonts w:ascii="Times New Roman" w:hAnsi="Times New Roman" w:cs="Times New Roman"/>
          <w:sz w:val="24"/>
          <w:szCs w:val="24"/>
        </w:rPr>
        <w:t>17. Kharde, K. R., &amp; Soujanya, S. (2014). Effect of garlic and neem leaf powder supplementation on growth performance and carcass traits in broilers. Veterinary World, 7(10), 799–802.</w:t>
      </w:r>
    </w:p>
    <w:sectPr w:rsidR="00615A87" w:rsidRPr="0023248F" w:rsidSect="00495FD7">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2F470F" w14:textId="77777777" w:rsidR="00D33AF3" w:rsidRDefault="00D33AF3" w:rsidP="009C6AC8">
      <w:pPr>
        <w:spacing w:after="0" w:line="240" w:lineRule="auto"/>
      </w:pPr>
      <w:r>
        <w:separator/>
      </w:r>
    </w:p>
  </w:endnote>
  <w:endnote w:type="continuationSeparator" w:id="0">
    <w:p w14:paraId="503DEC42" w14:textId="77777777" w:rsidR="00D33AF3" w:rsidRDefault="00D33AF3" w:rsidP="009C6A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DB385F" w14:textId="77777777" w:rsidR="00495FD7" w:rsidRDefault="00495F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68308538"/>
      <w:docPartObj>
        <w:docPartGallery w:val="Page Numbers (Bottom of Page)"/>
        <w:docPartUnique/>
      </w:docPartObj>
    </w:sdtPr>
    <w:sdtEndPr/>
    <w:sdtContent>
      <w:p w14:paraId="1BEB23B7" w14:textId="0E5B8C1C" w:rsidR="009C6AC8" w:rsidRDefault="009C6AC8">
        <w:pPr>
          <w:pStyle w:val="Footer"/>
          <w:jc w:val="right"/>
        </w:pPr>
        <w:r>
          <w:fldChar w:fldCharType="begin"/>
        </w:r>
        <w:r>
          <w:instrText>PAGE   \* MERGEFORMAT</w:instrText>
        </w:r>
        <w:r>
          <w:fldChar w:fldCharType="separate"/>
        </w:r>
        <w:r>
          <w:t>2</w:t>
        </w:r>
        <w:r>
          <w:fldChar w:fldCharType="end"/>
        </w:r>
      </w:p>
    </w:sdtContent>
  </w:sdt>
  <w:p w14:paraId="3641B57E" w14:textId="77777777" w:rsidR="009C6AC8" w:rsidRDefault="009C6AC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C3FE88" w14:textId="77777777" w:rsidR="00495FD7" w:rsidRDefault="00495F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B0296D" w14:textId="77777777" w:rsidR="00D33AF3" w:rsidRDefault="00D33AF3" w:rsidP="009C6AC8">
      <w:pPr>
        <w:spacing w:after="0" w:line="240" w:lineRule="auto"/>
      </w:pPr>
      <w:r>
        <w:separator/>
      </w:r>
    </w:p>
  </w:footnote>
  <w:footnote w:type="continuationSeparator" w:id="0">
    <w:p w14:paraId="3B919AFF" w14:textId="77777777" w:rsidR="00D33AF3" w:rsidRDefault="00D33AF3" w:rsidP="009C6A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DFC017" w14:textId="4DDB777F" w:rsidR="00495FD7" w:rsidRDefault="00495FD7">
    <w:pPr>
      <w:pStyle w:val="Header"/>
    </w:pPr>
    <w:r>
      <w:rPr>
        <w:noProof/>
      </w:rPr>
      <w:pict w14:anchorId="3621E8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564860" o:spid="_x0000_s2050" type="#_x0000_t136" style="position:absolute;margin-left:0;margin-top:0;width:538.55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B2CBF8" w14:textId="40C7ADAD" w:rsidR="00495FD7" w:rsidRDefault="00495FD7">
    <w:pPr>
      <w:pStyle w:val="Header"/>
    </w:pPr>
    <w:r>
      <w:rPr>
        <w:noProof/>
      </w:rPr>
      <w:pict w14:anchorId="757C68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564861" o:spid="_x0000_s2051" type="#_x0000_t136" style="position:absolute;margin-left:0;margin-top:0;width:538.55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D99443" w14:textId="191E9756" w:rsidR="00495FD7" w:rsidRDefault="00495FD7">
    <w:pPr>
      <w:pStyle w:val="Header"/>
    </w:pPr>
    <w:r>
      <w:rPr>
        <w:noProof/>
      </w:rPr>
      <w:pict w14:anchorId="64151D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564859" o:spid="_x0000_s2049" type="#_x0000_t136" style="position:absolute;margin-left:0;margin-top:0;width:538.55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2430CB"/>
    <w:multiLevelType w:val="multilevel"/>
    <w:tmpl w:val="97A4FA1A"/>
    <w:lvl w:ilvl="0">
      <w:start w:val="1"/>
      <w:numFmt w:val="decimal"/>
      <w:pStyle w:val="Heading1"/>
      <w:lvlText w:val="%1"/>
      <w:lvlJc w:val="left"/>
      <w:pPr>
        <w:ind w:left="432" w:hanging="432"/>
      </w:pPr>
    </w:lvl>
    <w:lvl w:ilvl="1">
      <w:start w:val="1"/>
      <w:numFmt w:val="decimal"/>
      <w:pStyle w:val="Heading2"/>
      <w:lvlText w:val="%1.%2"/>
      <w:lvlJc w:val="left"/>
      <w:pPr>
        <w:ind w:left="576" w:hanging="576"/>
      </w:pPr>
      <w:rPr>
        <w:sz w:val="28"/>
        <w:szCs w:val="28"/>
      </w:rPr>
    </w:lvl>
    <w:lvl w:ilvl="2">
      <w:start w:val="1"/>
      <w:numFmt w:val="bullet"/>
      <w:pStyle w:val="Heading3"/>
      <w:lvlText w:val=""/>
      <w:lvlJc w:val="left"/>
      <w:pPr>
        <w:ind w:left="720" w:hanging="720"/>
      </w:pPr>
      <w:rPr>
        <w:rFonts w:ascii="Symbol" w:hAnsi="Symbol" w:hint="default"/>
      </w:rPr>
    </w:lvl>
    <w:lvl w:ilvl="3">
      <w:start w:val="1"/>
      <w:numFmt w:val="decimal"/>
      <w:pStyle w:val="Heading4"/>
      <w:lvlText w:val="%1.%2.%3.%4"/>
      <w:lvlJc w:val="left"/>
      <w:pPr>
        <w:ind w:left="864" w:hanging="864"/>
      </w:pPr>
    </w:lvl>
    <w:lvl w:ilvl="4">
      <w:start w:val="1"/>
      <w:numFmt w:val="decimal"/>
      <w:pStyle w:val="Heading5"/>
      <w:lvlText w:val="%1.%2.%3.%4.%5"/>
      <w:lvlJc w:val="left"/>
      <w:pPr>
        <w:ind w:left="341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2CA156A1"/>
    <w:multiLevelType w:val="hybridMultilevel"/>
    <w:tmpl w:val="41304A46"/>
    <w:lvl w:ilvl="0" w:tplc="300C0001">
      <w:start w:val="1"/>
      <w:numFmt w:val="bullet"/>
      <w:lvlText w:val=""/>
      <w:lvlJc w:val="left"/>
      <w:pPr>
        <w:ind w:left="720" w:hanging="360"/>
      </w:pPr>
      <w:rPr>
        <w:rFonts w:ascii="Symbol" w:hAnsi="Symbol" w:hint="default"/>
      </w:rPr>
    </w:lvl>
    <w:lvl w:ilvl="1" w:tplc="300C0003" w:tentative="1">
      <w:start w:val="1"/>
      <w:numFmt w:val="bullet"/>
      <w:lvlText w:val="o"/>
      <w:lvlJc w:val="left"/>
      <w:pPr>
        <w:ind w:left="1440" w:hanging="360"/>
      </w:pPr>
      <w:rPr>
        <w:rFonts w:ascii="Courier New" w:hAnsi="Courier New" w:cs="Courier New" w:hint="default"/>
      </w:rPr>
    </w:lvl>
    <w:lvl w:ilvl="2" w:tplc="300C0005" w:tentative="1">
      <w:start w:val="1"/>
      <w:numFmt w:val="bullet"/>
      <w:lvlText w:val=""/>
      <w:lvlJc w:val="left"/>
      <w:pPr>
        <w:ind w:left="2160" w:hanging="360"/>
      </w:pPr>
      <w:rPr>
        <w:rFonts w:ascii="Wingdings" w:hAnsi="Wingdings" w:hint="default"/>
      </w:rPr>
    </w:lvl>
    <w:lvl w:ilvl="3" w:tplc="300C0001" w:tentative="1">
      <w:start w:val="1"/>
      <w:numFmt w:val="bullet"/>
      <w:lvlText w:val=""/>
      <w:lvlJc w:val="left"/>
      <w:pPr>
        <w:ind w:left="2880" w:hanging="360"/>
      </w:pPr>
      <w:rPr>
        <w:rFonts w:ascii="Symbol" w:hAnsi="Symbol" w:hint="default"/>
      </w:rPr>
    </w:lvl>
    <w:lvl w:ilvl="4" w:tplc="300C0003" w:tentative="1">
      <w:start w:val="1"/>
      <w:numFmt w:val="bullet"/>
      <w:lvlText w:val="o"/>
      <w:lvlJc w:val="left"/>
      <w:pPr>
        <w:ind w:left="3600" w:hanging="360"/>
      </w:pPr>
      <w:rPr>
        <w:rFonts w:ascii="Courier New" w:hAnsi="Courier New" w:cs="Courier New" w:hint="default"/>
      </w:rPr>
    </w:lvl>
    <w:lvl w:ilvl="5" w:tplc="300C0005" w:tentative="1">
      <w:start w:val="1"/>
      <w:numFmt w:val="bullet"/>
      <w:lvlText w:val=""/>
      <w:lvlJc w:val="left"/>
      <w:pPr>
        <w:ind w:left="4320" w:hanging="360"/>
      </w:pPr>
      <w:rPr>
        <w:rFonts w:ascii="Wingdings" w:hAnsi="Wingdings" w:hint="default"/>
      </w:rPr>
    </w:lvl>
    <w:lvl w:ilvl="6" w:tplc="300C0001" w:tentative="1">
      <w:start w:val="1"/>
      <w:numFmt w:val="bullet"/>
      <w:lvlText w:val=""/>
      <w:lvlJc w:val="left"/>
      <w:pPr>
        <w:ind w:left="5040" w:hanging="360"/>
      </w:pPr>
      <w:rPr>
        <w:rFonts w:ascii="Symbol" w:hAnsi="Symbol" w:hint="default"/>
      </w:rPr>
    </w:lvl>
    <w:lvl w:ilvl="7" w:tplc="300C0003" w:tentative="1">
      <w:start w:val="1"/>
      <w:numFmt w:val="bullet"/>
      <w:lvlText w:val="o"/>
      <w:lvlJc w:val="left"/>
      <w:pPr>
        <w:ind w:left="5760" w:hanging="360"/>
      </w:pPr>
      <w:rPr>
        <w:rFonts w:ascii="Courier New" w:hAnsi="Courier New" w:cs="Courier New" w:hint="default"/>
      </w:rPr>
    </w:lvl>
    <w:lvl w:ilvl="8" w:tplc="300C0005" w:tentative="1">
      <w:start w:val="1"/>
      <w:numFmt w:val="bullet"/>
      <w:lvlText w:val=""/>
      <w:lvlJc w:val="left"/>
      <w:pPr>
        <w:ind w:left="6480" w:hanging="360"/>
      </w:pPr>
      <w:rPr>
        <w:rFonts w:ascii="Wingdings" w:hAnsi="Wingdings" w:hint="default"/>
      </w:rPr>
    </w:lvl>
  </w:abstractNum>
  <w:abstractNum w:abstractNumId="2" w15:restartNumberingAfterBreak="0">
    <w:nsid w:val="52CB7B9A"/>
    <w:multiLevelType w:val="hybridMultilevel"/>
    <w:tmpl w:val="318C552A"/>
    <w:lvl w:ilvl="0" w:tplc="300C0001">
      <w:start w:val="1"/>
      <w:numFmt w:val="bullet"/>
      <w:lvlText w:val=""/>
      <w:lvlJc w:val="left"/>
      <w:pPr>
        <w:ind w:left="720" w:hanging="360"/>
      </w:pPr>
      <w:rPr>
        <w:rFonts w:ascii="Symbol" w:hAnsi="Symbol" w:hint="default"/>
      </w:rPr>
    </w:lvl>
    <w:lvl w:ilvl="1" w:tplc="300C0003" w:tentative="1">
      <w:start w:val="1"/>
      <w:numFmt w:val="bullet"/>
      <w:lvlText w:val="o"/>
      <w:lvlJc w:val="left"/>
      <w:pPr>
        <w:ind w:left="1440" w:hanging="360"/>
      </w:pPr>
      <w:rPr>
        <w:rFonts w:ascii="Courier New" w:hAnsi="Courier New" w:cs="Courier New" w:hint="default"/>
      </w:rPr>
    </w:lvl>
    <w:lvl w:ilvl="2" w:tplc="300C0005" w:tentative="1">
      <w:start w:val="1"/>
      <w:numFmt w:val="bullet"/>
      <w:lvlText w:val=""/>
      <w:lvlJc w:val="left"/>
      <w:pPr>
        <w:ind w:left="2160" w:hanging="360"/>
      </w:pPr>
      <w:rPr>
        <w:rFonts w:ascii="Wingdings" w:hAnsi="Wingdings" w:hint="default"/>
      </w:rPr>
    </w:lvl>
    <w:lvl w:ilvl="3" w:tplc="300C0001" w:tentative="1">
      <w:start w:val="1"/>
      <w:numFmt w:val="bullet"/>
      <w:lvlText w:val=""/>
      <w:lvlJc w:val="left"/>
      <w:pPr>
        <w:ind w:left="2880" w:hanging="360"/>
      </w:pPr>
      <w:rPr>
        <w:rFonts w:ascii="Symbol" w:hAnsi="Symbol" w:hint="default"/>
      </w:rPr>
    </w:lvl>
    <w:lvl w:ilvl="4" w:tplc="300C0003" w:tentative="1">
      <w:start w:val="1"/>
      <w:numFmt w:val="bullet"/>
      <w:lvlText w:val="o"/>
      <w:lvlJc w:val="left"/>
      <w:pPr>
        <w:ind w:left="3600" w:hanging="360"/>
      </w:pPr>
      <w:rPr>
        <w:rFonts w:ascii="Courier New" w:hAnsi="Courier New" w:cs="Courier New" w:hint="default"/>
      </w:rPr>
    </w:lvl>
    <w:lvl w:ilvl="5" w:tplc="300C0005" w:tentative="1">
      <w:start w:val="1"/>
      <w:numFmt w:val="bullet"/>
      <w:lvlText w:val=""/>
      <w:lvlJc w:val="left"/>
      <w:pPr>
        <w:ind w:left="4320" w:hanging="360"/>
      </w:pPr>
      <w:rPr>
        <w:rFonts w:ascii="Wingdings" w:hAnsi="Wingdings" w:hint="default"/>
      </w:rPr>
    </w:lvl>
    <w:lvl w:ilvl="6" w:tplc="300C0001" w:tentative="1">
      <w:start w:val="1"/>
      <w:numFmt w:val="bullet"/>
      <w:lvlText w:val=""/>
      <w:lvlJc w:val="left"/>
      <w:pPr>
        <w:ind w:left="5040" w:hanging="360"/>
      </w:pPr>
      <w:rPr>
        <w:rFonts w:ascii="Symbol" w:hAnsi="Symbol" w:hint="default"/>
      </w:rPr>
    </w:lvl>
    <w:lvl w:ilvl="7" w:tplc="300C0003" w:tentative="1">
      <w:start w:val="1"/>
      <w:numFmt w:val="bullet"/>
      <w:lvlText w:val="o"/>
      <w:lvlJc w:val="left"/>
      <w:pPr>
        <w:ind w:left="5760" w:hanging="360"/>
      </w:pPr>
      <w:rPr>
        <w:rFonts w:ascii="Courier New" w:hAnsi="Courier New" w:cs="Courier New" w:hint="default"/>
      </w:rPr>
    </w:lvl>
    <w:lvl w:ilvl="8" w:tplc="300C0005" w:tentative="1">
      <w:start w:val="1"/>
      <w:numFmt w:val="bullet"/>
      <w:lvlText w:val=""/>
      <w:lvlJc w:val="left"/>
      <w:pPr>
        <w:ind w:left="6480" w:hanging="360"/>
      </w:pPr>
      <w:rPr>
        <w:rFonts w:ascii="Wingdings" w:hAnsi="Wingdings" w:hint="default"/>
      </w:rPr>
    </w:lvl>
  </w:abstractNum>
  <w:abstractNum w:abstractNumId="3" w15:restartNumberingAfterBreak="0">
    <w:nsid w:val="759C3948"/>
    <w:multiLevelType w:val="hybridMultilevel"/>
    <w:tmpl w:val="6748C0AC"/>
    <w:lvl w:ilvl="0" w:tplc="300C0001">
      <w:start w:val="1"/>
      <w:numFmt w:val="bullet"/>
      <w:lvlText w:val=""/>
      <w:lvlJc w:val="left"/>
      <w:pPr>
        <w:ind w:left="720" w:hanging="360"/>
      </w:pPr>
      <w:rPr>
        <w:rFonts w:ascii="Symbol" w:hAnsi="Symbol" w:hint="default"/>
      </w:rPr>
    </w:lvl>
    <w:lvl w:ilvl="1" w:tplc="300C0003" w:tentative="1">
      <w:start w:val="1"/>
      <w:numFmt w:val="bullet"/>
      <w:lvlText w:val="o"/>
      <w:lvlJc w:val="left"/>
      <w:pPr>
        <w:ind w:left="1440" w:hanging="360"/>
      </w:pPr>
      <w:rPr>
        <w:rFonts w:ascii="Courier New" w:hAnsi="Courier New" w:cs="Courier New" w:hint="default"/>
      </w:rPr>
    </w:lvl>
    <w:lvl w:ilvl="2" w:tplc="300C0005" w:tentative="1">
      <w:start w:val="1"/>
      <w:numFmt w:val="bullet"/>
      <w:lvlText w:val=""/>
      <w:lvlJc w:val="left"/>
      <w:pPr>
        <w:ind w:left="2160" w:hanging="360"/>
      </w:pPr>
      <w:rPr>
        <w:rFonts w:ascii="Wingdings" w:hAnsi="Wingdings" w:hint="default"/>
      </w:rPr>
    </w:lvl>
    <w:lvl w:ilvl="3" w:tplc="300C0001" w:tentative="1">
      <w:start w:val="1"/>
      <w:numFmt w:val="bullet"/>
      <w:lvlText w:val=""/>
      <w:lvlJc w:val="left"/>
      <w:pPr>
        <w:ind w:left="2880" w:hanging="360"/>
      </w:pPr>
      <w:rPr>
        <w:rFonts w:ascii="Symbol" w:hAnsi="Symbol" w:hint="default"/>
      </w:rPr>
    </w:lvl>
    <w:lvl w:ilvl="4" w:tplc="300C0003" w:tentative="1">
      <w:start w:val="1"/>
      <w:numFmt w:val="bullet"/>
      <w:lvlText w:val="o"/>
      <w:lvlJc w:val="left"/>
      <w:pPr>
        <w:ind w:left="3600" w:hanging="360"/>
      </w:pPr>
      <w:rPr>
        <w:rFonts w:ascii="Courier New" w:hAnsi="Courier New" w:cs="Courier New" w:hint="default"/>
      </w:rPr>
    </w:lvl>
    <w:lvl w:ilvl="5" w:tplc="300C0005" w:tentative="1">
      <w:start w:val="1"/>
      <w:numFmt w:val="bullet"/>
      <w:lvlText w:val=""/>
      <w:lvlJc w:val="left"/>
      <w:pPr>
        <w:ind w:left="4320" w:hanging="360"/>
      </w:pPr>
      <w:rPr>
        <w:rFonts w:ascii="Wingdings" w:hAnsi="Wingdings" w:hint="default"/>
      </w:rPr>
    </w:lvl>
    <w:lvl w:ilvl="6" w:tplc="300C0001" w:tentative="1">
      <w:start w:val="1"/>
      <w:numFmt w:val="bullet"/>
      <w:lvlText w:val=""/>
      <w:lvlJc w:val="left"/>
      <w:pPr>
        <w:ind w:left="5040" w:hanging="360"/>
      </w:pPr>
      <w:rPr>
        <w:rFonts w:ascii="Symbol" w:hAnsi="Symbol" w:hint="default"/>
      </w:rPr>
    </w:lvl>
    <w:lvl w:ilvl="7" w:tplc="300C0003" w:tentative="1">
      <w:start w:val="1"/>
      <w:numFmt w:val="bullet"/>
      <w:lvlText w:val="o"/>
      <w:lvlJc w:val="left"/>
      <w:pPr>
        <w:ind w:left="5760" w:hanging="360"/>
      </w:pPr>
      <w:rPr>
        <w:rFonts w:ascii="Courier New" w:hAnsi="Courier New" w:cs="Courier New" w:hint="default"/>
      </w:rPr>
    </w:lvl>
    <w:lvl w:ilvl="8" w:tplc="300C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1264"/>
    <w:rsid w:val="000127AC"/>
    <w:rsid w:val="00022E35"/>
    <w:rsid w:val="00022F4D"/>
    <w:rsid w:val="00027EE6"/>
    <w:rsid w:val="00051670"/>
    <w:rsid w:val="000556BF"/>
    <w:rsid w:val="000B4CBB"/>
    <w:rsid w:val="001D5872"/>
    <w:rsid w:val="001F43E0"/>
    <w:rsid w:val="0023248F"/>
    <w:rsid w:val="002F5B5F"/>
    <w:rsid w:val="003506E5"/>
    <w:rsid w:val="003535A0"/>
    <w:rsid w:val="00361F26"/>
    <w:rsid w:val="00375530"/>
    <w:rsid w:val="00495FD7"/>
    <w:rsid w:val="005403BB"/>
    <w:rsid w:val="00615A87"/>
    <w:rsid w:val="00715F71"/>
    <w:rsid w:val="007327F1"/>
    <w:rsid w:val="00761264"/>
    <w:rsid w:val="00820A7C"/>
    <w:rsid w:val="00846FCD"/>
    <w:rsid w:val="008937B8"/>
    <w:rsid w:val="0094608B"/>
    <w:rsid w:val="009B2F2D"/>
    <w:rsid w:val="009C6AC8"/>
    <w:rsid w:val="00A8244B"/>
    <w:rsid w:val="00AE77C0"/>
    <w:rsid w:val="00B62C8E"/>
    <w:rsid w:val="00C20958"/>
    <w:rsid w:val="00CD1C80"/>
    <w:rsid w:val="00D33AF3"/>
    <w:rsid w:val="00D4579C"/>
    <w:rsid w:val="00D7286D"/>
    <w:rsid w:val="00DB421B"/>
    <w:rsid w:val="00DF57BD"/>
    <w:rsid w:val="00E03C6A"/>
    <w:rsid w:val="00E3354D"/>
    <w:rsid w:val="00E645B2"/>
    <w:rsid w:val="00F61107"/>
    <w:rsid w:val="00F70D92"/>
    <w:rsid w:val="00F7101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F4D904B"/>
  <w15:chartTrackingRefBased/>
  <w15:docId w15:val="{B5760AA3-A8A7-4BD5-904E-B0B807FBE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70D92"/>
    <w:pPr>
      <w:keepNext/>
      <w:keepLines/>
      <w:numPr>
        <w:numId w:val="1"/>
      </w:numPr>
      <w:spacing w:before="480" w:after="240"/>
      <w:outlineLvl w:val="0"/>
    </w:pPr>
    <w:rPr>
      <w:rFonts w:ascii="Times New Roman" w:eastAsia="Calibri" w:hAnsi="Times New Roman" w:cs="Times New Roman"/>
      <w:b/>
      <w:color w:val="000000"/>
      <w:sz w:val="28"/>
      <w:szCs w:val="24"/>
    </w:rPr>
  </w:style>
  <w:style w:type="paragraph" w:styleId="Heading2">
    <w:name w:val="heading 2"/>
    <w:basedOn w:val="Normal"/>
    <w:next w:val="Normal"/>
    <w:link w:val="Heading2Char"/>
    <w:uiPriority w:val="9"/>
    <w:unhideWhenUsed/>
    <w:qFormat/>
    <w:rsid w:val="00F70D92"/>
    <w:pPr>
      <w:keepNext/>
      <w:keepLines/>
      <w:numPr>
        <w:ilvl w:val="1"/>
        <w:numId w:val="1"/>
      </w:numPr>
      <w:spacing w:before="160" w:after="120"/>
      <w:outlineLvl w:val="1"/>
    </w:pPr>
    <w:rPr>
      <w:rFonts w:ascii="Times New Roman" w:eastAsia="SimSun" w:hAnsi="Times New Roman" w:cs="Times New Roman"/>
      <w:b/>
      <w:sz w:val="26"/>
      <w:szCs w:val="26"/>
    </w:rPr>
  </w:style>
  <w:style w:type="paragraph" w:styleId="Heading3">
    <w:name w:val="heading 3"/>
    <w:basedOn w:val="Normal"/>
    <w:next w:val="Normal"/>
    <w:link w:val="Heading3Char"/>
    <w:uiPriority w:val="9"/>
    <w:unhideWhenUsed/>
    <w:qFormat/>
    <w:rsid w:val="00F70D92"/>
    <w:pPr>
      <w:keepNext/>
      <w:keepLines/>
      <w:numPr>
        <w:ilvl w:val="2"/>
        <w:numId w:val="1"/>
      </w:numPr>
      <w:spacing w:before="280" w:after="240"/>
      <w:outlineLvl w:val="2"/>
    </w:pPr>
    <w:rPr>
      <w:rFonts w:ascii="Times New Roman" w:eastAsia="SimSun" w:hAnsi="Times New Roman" w:cs="Times New Roman"/>
      <w:b/>
      <w:sz w:val="24"/>
      <w:szCs w:val="24"/>
    </w:rPr>
  </w:style>
  <w:style w:type="paragraph" w:styleId="Heading4">
    <w:name w:val="heading 4"/>
    <w:basedOn w:val="Normal"/>
    <w:next w:val="Normal"/>
    <w:link w:val="Heading4Char"/>
    <w:uiPriority w:val="9"/>
    <w:unhideWhenUsed/>
    <w:qFormat/>
    <w:rsid w:val="00F70D92"/>
    <w:pPr>
      <w:keepNext/>
      <w:keepLines/>
      <w:numPr>
        <w:ilvl w:val="3"/>
        <w:numId w:val="1"/>
      </w:numPr>
      <w:spacing w:before="280" w:after="240"/>
      <w:outlineLvl w:val="3"/>
    </w:pPr>
    <w:rPr>
      <w:rFonts w:ascii="Times New Roman" w:eastAsia="SimSun" w:hAnsi="Times New Roman" w:cs="Times New Roman"/>
      <w:b/>
      <w:iCs/>
      <w:sz w:val="24"/>
    </w:rPr>
  </w:style>
  <w:style w:type="paragraph" w:styleId="Heading5">
    <w:name w:val="heading 5"/>
    <w:basedOn w:val="Normal"/>
    <w:next w:val="Normal"/>
    <w:link w:val="Heading5Char"/>
    <w:uiPriority w:val="9"/>
    <w:unhideWhenUsed/>
    <w:qFormat/>
    <w:rsid w:val="00F70D92"/>
    <w:pPr>
      <w:keepNext/>
      <w:keepLines/>
      <w:numPr>
        <w:ilvl w:val="4"/>
        <w:numId w:val="1"/>
      </w:numPr>
      <w:spacing w:before="280" w:after="240"/>
      <w:outlineLvl w:val="4"/>
    </w:pPr>
    <w:rPr>
      <w:rFonts w:ascii="Times New Roman" w:eastAsia="SimSun" w:hAnsi="Times New Roman" w:cs="Times New Roman"/>
      <w:b/>
      <w:sz w:val="24"/>
    </w:rPr>
  </w:style>
  <w:style w:type="paragraph" w:styleId="Heading6">
    <w:name w:val="heading 6"/>
    <w:basedOn w:val="Normal"/>
    <w:next w:val="Normal"/>
    <w:link w:val="Heading6Char"/>
    <w:uiPriority w:val="9"/>
    <w:semiHidden/>
    <w:unhideWhenUsed/>
    <w:qFormat/>
    <w:rsid w:val="00F70D92"/>
    <w:pPr>
      <w:keepNext/>
      <w:keepLines/>
      <w:numPr>
        <w:ilvl w:val="5"/>
        <w:numId w:val="1"/>
      </w:numPr>
      <w:spacing w:before="40" w:after="0"/>
      <w:outlineLvl w:val="5"/>
    </w:pPr>
    <w:rPr>
      <w:rFonts w:ascii="Calibri Light" w:eastAsia="SimSun" w:hAnsi="Calibri Light" w:cs="Times New Roman"/>
      <w:color w:val="1F4E79"/>
    </w:rPr>
  </w:style>
  <w:style w:type="paragraph" w:styleId="Heading7">
    <w:name w:val="heading 7"/>
    <w:basedOn w:val="Normal"/>
    <w:next w:val="Normal"/>
    <w:link w:val="Heading7Char"/>
    <w:uiPriority w:val="9"/>
    <w:semiHidden/>
    <w:unhideWhenUsed/>
    <w:qFormat/>
    <w:rsid w:val="00F70D92"/>
    <w:pPr>
      <w:keepNext/>
      <w:keepLines/>
      <w:numPr>
        <w:ilvl w:val="6"/>
        <w:numId w:val="1"/>
      </w:numPr>
      <w:spacing w:before="40" w:after="0"/>
      <w:outlineLvl w:val="6"/>
    </w:pPr>
    <w:rPr>
      <w:rFonts w:ascii="Calibri Light" w:eastAsia="SimSun" w:hAnsi="Calibri Light" w:cs="Times New Roman"/>
      <w:i/>
      <w:iCs/>
      <w:color w:val="1F4E79"/>
    </w:rPr>
  </w:style>
  <w:style w:type="paragraph" w:styleId="Heading8">
    <w:name w:val="heading 8"/>
    <w:basedOn w:val="Normal"/>
    <w:next w:val="Normal"/>
    <w:link w:val="Heading8Char"/>
    <w:uiPriority w:val="9"/>
    <w:semiHidden/>
    <w:unhideWhenUsed/>
    <w:qFormat/>
    <w:rsid w:val="00F70D92"/>
    <w:pPr>
      <w:keepNext/>
      <w:keepLines/>
      <w:numPr>
        <w:ilvl w:val="7"/>
        <w:numId w:val="1"/>
      </w:numPr>
      <w:spacing w:before="40" w:after="0"/>
      <w:outlineLvl w:val="7"/>
    </w:pPr>
    <w:rPr>
      <w:rFonts w:ascii="Calibri Light" w:eastAsia="SimSun" w:hAnsi="Calibri Light" w:cs="Times New Roman"/>
      <w:color w:val="262626"/>
      <w:sz w:val="21"/>
      <w:szCs w:val="21"/>
    </w:rPr>
  </w:style>
  <w:style w:type="paragraph" w:styleId="Heading9">
    <w:name w:val="heading 9"/>
    <w:basedOn w:val="Normal"/>
    <w:next w:val="Normal"/>
    <w:link w:val="Heading9Char"/>
    <w:uiPriority w:val="9"/>
    <w:semiHidden/>
    <w:unhideWhenUsed/>
    <w:qFormat/>
    <w:rsid w:val="00F70D92"/>
    <w:pPr>
      <w:keepNext/>
      <w:keepLines/>
      <w:numPr>
        <w:ilvl w:val="8"/>
        <w:numId w:val="1"/>
      </w:numPr>
      <w:spacing w:before="40" w:after="0"/>
      <w:outlineLvl w:val="8"/>
    </w:pPr>
    <w:rPr>
      <w:rFonts w:ascii="Calibri Light" w:eastAsia="SimSun" w:hAnsi="Calibri Light" w:cs="Times New Roman"/>
      <w:i/>
      <w:iCs/>
      <w:color w:val="262626"/>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0D92"/>
    <w:rPr>
      <w:rFonts w:ascii="Times New Roman" w:eastAsia="Calibri" w:hAnsi="Times New Roman" w:cs="Times New Roman"/>
      <w:b/>
      <w:color w:val="000000"/>
      <w:sz w:val="28"/>
      <w:szCs w:val="24"/>
    </w:rPr>
  </w:style>
  <w:style w:type="character" w:customStyle="1" w:styleId="Heading2Char">
    <w:name w:val="Heading 2 Char"/>
    <w:basedOn w:val="DefaultParagraphFont"/>
    <w:link w:val="Heading2"/>
    <w:uiPriority w:val="9"/>
    <w:qFormat/>
    <w:rsid w:val="00F70D92"/>
    <w:rPr>
      <w:rFonts w:ascii="Times New Roman" w:eastAsia="SimSun" w:hAnsi="Times New Roman" w:cs="Times New Roman"/>
      <w:b/>
      <w:sz w:val="26"/>
      <w:szCs w:val="26"/>
    </w:rPr>
  </w:style>
  <w:style w:type="character" w:customStyle="1" w:styleId="Heading3Char">
    <w:name w:val="Heading 3 Char"/>
    <w:basedOn w:val="DefaultParagraphFont"/>
    <w:link w:val="Heading3"/>
    <w:uiPriority w:val="9"/>
    <w:rsid w:val="00F70D92"/>
    <w:rPr>
      <w:rFonts w:ascii="Times New Roman" w:eastAsia="SimSun" w:hAnsi="Times New Roman" w:cs="Times New Roman"/>
      <w:b/>
      <w:sz w:val="24"/>
      <w:szCs w:val="24"/>
    </w:rPr>
  </w:style>
  <w:style w:type="character" w:customStyle="1" w:styleId="Heading4Char">
    <w:name w:val="Heading 4 Char"/>
    <w:basedOn w:val="DefaultParagraphFont"/>
    <w:link w:val="Heading4"/>
    <w:uiPriority w:val="9"/>
    <w:rsid w:val="00F70D92"/>
    <w:rPr>
      <w:rFonts w:ascii="Times New Roman" w:eastAsia="SimSun" w:hAnsi="Times New Roman" w:cs="Times New Roman"/>
      <w:b/>
      <w:iCs/>
      <w:sz w:val="24"/>
    </w:rPr>
  </w:style>
  <w:style w:type="character" w:customStyle="1" w:styleId="Heading5Char">
    <w:name w:val="Heading 5 Char"/>
    <w:basedOn w:val="DefaultParagraphFont"/>
    <w:link w:val="Heading5"/>
    <w:uiPriority w:val="9"/>
    <w:rsid w:val="00F70D92"/>
    <w:rPr>
      <w:rFonts w:ascii="Times New Roman" w:eastAsia="SimSun" w:hAnsi="Times New Roman" w:cs="Times New Roman"/>
      <w:b/>
      <w:sz w:val="24"/>
    </w:rPr>
  </w:style>
  <w:style w:type="character" w:customStyle="1" w:styleId="Heading6Char">
    <w:name w:val="Heading 6 Char"/>
    <w:basedOn w:val="DefaultParagraphFont"/>
    <w:link w:val="Heading6"/>
    <w:uiPriority w:val="9"/>
    <w:semiHidden/>
    <w:rsid w:val="00F70D92"/>
    <w:rPr>
      <w:rFonts w:ascii="Calibri Light" w:eastAsia="SimSun" w:hAnsi="Calibri Light" w:cs="Times New Roman"/>
      <w:color w:val="1F4E79"/>
    </w:rPr>
  </w:style>
  <w:style w:type="character" w:customStyle="1" w:styleId="Heading7Char">
    <w:name w:val="Heading 7 Char"/>
    <w:basedOn w:val="DefaultParagraphFont"/>
    <w:link w:val="Heading7"/>
    <w:uiPriority w:val="9"/>
    <w:semiHidden/>
    <w:rsid w:val="00F70D92"/>
    <w:rPr>
      <w:rFonts w:ascii="Calibri Light" w:eastAsia="SimSun" w:hAnsi="Calibri Light" w:cs="Times New Roman"/>
      <w:i/>
      <w:iCs/>
      <w:color w:val="1F4E79"/>
    </w:rPr>
  </w:style>
  <w:style w:type="character" w:customStyle="1" w:styleId="Heading8Char">
    <w:name w:val="Heading 8 Char"/>
    <w:basedOn w:val="DefaultParagraphFont"/>
    <w:link w:val="Heading8"/>
    <w:uiPriority w:val="9"/>
    <w:semiHidden/>
    <w:rsid w:val="00F70D92"/>
    <w:rPr>
      <w:rFonts w:ascii="Calibri Light" w:eastAsia="SimSun" w:hAnsi="Calibri Light" w:cs="Times New Roman"/>
      <w:color w:val="262626"/>
      <w:sz w:val="21"/>
      <w:szCs w:val="21"/>
    </w:rPr>
  </w:style>
  <w:style w:type="character" w:customStyle="1" w:styleId="Heading9Char">
    <w:name w:val="Heading 9 Char"/>
    <w:basedOn w:val="DefaultParagraphFont"/>
    <w:link w:val="Heading9"/>
    <w:uiPriority w:val="9"/>
    <w:semiHidden/>
    <w:rsid w:val="00F70D92"/>
    <w:rPr>
      <w:rFonts w:ascii="Calibri Light" w:eastAsia="SimSun" w:hAnsi="Calibri Light" w:cs="Times New Roman"/>
      <w:i/>
      <w:iCs/>
      <w:color w:val="262626"/>
      <w:sz w:val="21"/>
      <w:szCs w:val="21"/>
    </w:rPr>
  </w:style>
  <w:style w:type="paragraph" w:styleId="NoSpacing">
    <w:name w:val="No Spacing"/>
    <w:uiPriority w:val="1"/>
    <w:qFormat/>
    <w:rsid w:val="0023248F"/>
    <w:pPr>
      <w:spacing w:after="0" w:line="240" w:lineRule="auto"/>
    </w:pPr>
  </w:style>
  <w:style w:type="paragraph" w:styleId="Caption">
    <w:name w:val="caption"/>
    <w:basedOn w:val="Normal"/>
    <w:next w:val="Normal"/>
    <w:uiPriority w:val="35"/>
    <w:unhideWhenUsed/>
    <w:qFormat/>
    <w:rsid w:val="00CD1C80"/>
    <w:pPr>
      <w:spacing w:after="200" w:line="240" w:lineRule="auto"/>
    </w:pPr>
    <w:rPr>
      <w:rFonts w:ascii="Calibri" w:eastAsia="Calibri" w:hAnsi="Calibri" w:cs="Arial"/>
      <w:i/>
      <w:iCs/>
      <w:color w:val="44546A"/>
      <w:sz w:val="18"/>
      <w:szCs w:val="18"/>
    </w:rPr>
  </w:style>
  <w:style w:type="paragraph" w:styleId="Header">
    <w:name w:val="header"/>
    <w:basedOn w:val="Normal"/>
    <w:link w:val="HeaderChar"/>
    <w:uiPriority w:val="99"/>
    <w:unhideWhenUsed/>
    <w:rsid w:val="009C6AC8"/>
    <w:pPr>
      <w:tabs>
        <w:tab w:val="center" w:pos="4536"/>
        <w:tab w:val="right" w:pos="9072"/>
      </w:tabs>
      <w:spacing w:after="0" w:line="240" w:lineRule="auto"/>
    </w:pPr>
  </w:style>
  <w:style w:type="character" w:customStyle="1" w:styleId="HeaderChar">
    <w:name w:val="Header Char"/>
    <w:basedOn w:val="DefaultParagraphFont"/>
    <w:link w:val="Header"/>
    <w:uiPriority w:val="99"/>
    <w:rsid w:val="009C6AC8"/>
  </w:style>
  <w:style w:type="paragraph" w:styleId="Footer">
    <w:name w:val="footer"/>
    <w:basedOn w:val="Normal"/>
    <w:link w:val="FooterChar"/>
    <w:uiPriority w:val="99"/>
    <w:unhideWhenUsed/>
    <w:rsid w:val="009C6AC8"/>
    <w:pPr>
      <w:tabs>
        <w:tab w:val="center" w:pos="4536"/>
        <w:tab w:val="right" w:pos="9072"/>
      </w:tabs>
      <w:spacing w:after="0" w:line="240" w:lineRule="auto"/>
    </w:pPr>
  </w:style>
  <w:style w:type="character" w:customStyle="1" w:styleId="FooterChar">
    <w:name w:val="Footer Char"/>
    <w:basedOn w:val="DefaultParagraphFont"/>
    <w:link w:val="Footer"/>
    <w:uiPriority w:val="99"/>
    <w:rsid w:val="009C6AC8"/>
  </w:style>
  <w:style w:type="character" w:styleId="PlaceholderText">
    <w:name w:val="Placeholder Text"/>
    <w:basedOn w:val="DefaultParagraphFont"/>
    <w:uiPriority w:val="99"/>
    <w:semiHidden/>
    <w:rsid w:val="00E03C6A"/>
    <w:rPr>
      <w:color w:val="808080"/>
    </w:rPr>
  </w:style>
  <w:style w:type="paragraph" w:styleId="ListParagraph">
    <w:name w:val="List Paragraph"/>
    <w:basedOn w:val="Normal"/>
    <w:uiPriority w:val="34"/>
    <w:qFormat/>
    <w:rsid w:val="000B4CBB"/>
    <w:pPr>
      <w:ind w:left="720"/>
      <w:contextualSpacing/>
    </w:pPr>
  </w:style>
  <w:style w:type="character" w:styleId="LineNumber">
    <w:name w:val="line number"/>
    <w:basedOn w:val="DefaultParagraphFont"/>
    <w:uiPriority w:val="99"/>
    <w:semiHidden/>
    <w:unhideWhenUsed/>
    <w:rsid w:val="00022E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3.wmf"/><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footer" Target="footer2.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embeddings/oleObject1.bin"/></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7.6543645634247273E-2"/>
          <c:y val="8.3520833333333336E-2"/>
          <c:w val="0.92345635436575269"/>
          <c:h val="0.82674294619422573"/>
        </c:manualLayout>
      </c:layout>
      <c:lineChart>
        <c:grouping val="standard"/>
        <c:varyColors val="0"/>
        <c:ser>
          <c:idx val="0"/>
          <c:order val="0"/>
          <c:tx>
            <c:strRef>
              <c:f>[OPG.xlsx]Feuil1!$L$12</c:f>
              <c:strCache>
                <c:ptCount val="1"/>
                <c:pt idx="0">
                  <c:v>R0</c:v>
                </c:pt>
              </c:strCache>
            </c:strRef>
          </c:tx>
          <c:spPr>
            <a:ln w="28575" cap="rnd">
              <a:solidFill>
                <a:schemeClr val="accent1"/>
              </a:solidFill>
              <a:round/>
            </a:ln>
            <a:effectLst/>
          </c:spPr>
          <c:marker>
            <c:symbol val="none"/>
          </c:marker>
          <c:cat>
            <c:strRef>
              <c:f>[OPG.xlsx]Feuil1!$M$11:$R$11</c:f>
              <c:strCache>
                <c:ptCount val="6"/>
                <c:pt idx="0">
                  <c:v>J14</c:v>
                </c:pt>
                <c:pt idx="1">
                  <c:v>J21</c:v>
                </c:pt>
                <c:pt idx="2">
                  <c:v>J28</c:v>
                </c:pt>
                <c:pt idx="3">
                  <c:v>J35</c:v>
                </c:pt>
                <c:pt idx="4">
                  <c:v>J42</c:v>
                </c:pt>
                <c:pt idx="5">
                  <c:v>J49</c:v>
                </c:pt>
              </c:strCache>
            </c:strRef>
          </c:cat>
          <c:val>
            <c:numRef>
              <c:f>[OPG.xlsx]Feuil1!$M$12:$R$12</c:f>
              <c:numCache>
                <c:formatCode>General</c:formatCode>
                <c:ptCount val="6"/>
                <c:pt idx="0">
                  <c:v>150</c:v>
                </c:pt>
                <c:pt idx="1">
                  <c:v>130</c:v>
                </c:pt>
                <c:pt idx="2">
                  <c:v>135</c:v>
                </c:pt>
                <c:pt idx="3">
                  <c:v>142</c:v>
                </c:pt>
                <c:pt idx="4">
                  <c:v>200</c:v>
                </c:pt>
                <c:pt idx="5">
                  <c:v>256</c:v>
                </c:pt>
              </c:numCache>
            </c:numRef>
          </c:val>
          <c:smooth val="0"/>
          <c:extLst>
            <c:ext xmlns:c16="http://schemas.microsoft.com/office/drawing/2014/chart" uri="{C3380CC4-5D6E-409C-BE32-E72D297353CC}">
              <c16:uniqueId val="{00000000-459D-4324-9DA0-AA29A6904EAD}"/>
            </c:ext>
          </c:extLst>
        </c:ser>
        <c:ser>
          <c:idx val="1"/>
          <c:order val="1"/>
          <c:tx>
            <c:strRef>
              <c:f>[OPG.xlsx]Feuil1!$L$13</c:f>
              <c:strCache>
                <c:ptCount val="1"/>
                <c:pt idx="0">
                  <c:v>R1</c:v>
                </c:pt>
              </c:strCache>
            </c:strRef>
          </c:tx>
          <c:spPr>
            <a:ln w="28575" cap="rnd">
              <a:solidFill>
                <a:schemeClr val="accent2"/>
              </a:solidFill>
              <a:round/>
            </a:ln>
            <a:effectLst/>
          </c:spPr>
          <c:marker>
            <c:symbol val="none"/>
          </c:marker>
          <c:cat>
            <c:strRef>
              <c:f>[OPG.xlsx]Feuil1!$M$11:$R$11</c:f>
              <c:strCache>
                <c:ptCount val="6"/>
                <c:pt idx="0">
                  <c:v>J14</c:v>
                </c:pt>
                <c:pt idx="1">
                  <c:v>J21</c:v>
                </c:pt>
                <c:pt idx="2">
                  <c:v>J28</c:v>
                </c:pt>
                <c:pt idx="3">
                  <c:v>J35</c:v>
                </c:pt>
                <c:pt idx="4">
                  <c:v>J42</c:v>
                </c:pt>
                <c:pt idx="5">
                  <c:v>J49</c:v>
                </c:pt>
              </c:strCache>
            </c:strRef>
          </c:cat>
          <c:val>
            <c:numRef>
              <c:f>[OPG.xlsx]Feuil1!$M$13:$R$13</c:f>
              <c:numCache>
                <c:formatCode>General</c:formatCode>
                <c:ptCount val="6"/>
                <c:pt idx="0">
                  <c:v>150</c:v>
                </c:pt>
                <c:pt idx="1">
                  <c:v>57</c:v>
                </c:pt>
                <c:pt idx="2">
                  <c:v>89</c:v>
                </c:pt>
                <c:pt idx="3">
                  <c:v>38</c:v>
                </c:pt>
                <c:pt idx="4">
                  <c:v>33</c:v>
                </c:pt>
                <c:pt idx="5">
                  <c:v>40</c:v>
                </c:pt>
              </c:numCache>
            </c:numRef>
          </c:val>
          <c:smooth val="0"/>
          <c:extLst>
            <c:ext xmlns:c16="http://schemas.microsoft.com/office/drawing/2014/chart" uri="{C3380CC4-5D6E-409C-BE32-E72D297353CC}">
              <c16:uniqueId val="{00000001-459D-4324-9DA0-AA29A6904EAD}"/>
            </c:ext>
          </c:extLst>
        </c:ser>
        <c:ser>
          <c:idx val="2"/>
          <c:order val="2"/>
          <c:tx>
            <c:strRef>
              <c:f>[OPG.xlsx]Feuil1!$L$14</c:f>
              <c:strCache>
                <c:ptCount val="1"/>
                <c:pt idx="0">
                  <c:v>R2</c:v>
                </c:pt>
              </c:strCache>
            </c:strRef>
          </c:tx>
          <c:spPr>
            <a:ln w="28575" cap="rnd">
              <a:solidFill>
                <a:schemeClr val="accent3"/>
              </a:solidFill>
              <a:round/>
            </a:ln>
            <a:effectLst/>
          </c:spPr>
          <c:marker>
            <c:symbol val="none"/>
          </c:marker>
          <c:cat>
            <c:strRef>
              <c:f>[OPG.xlsx]Feuil1!$M$11:$R$11</c:f>
              <c:strCache>
                <c:ptCount val="6"/>
                <c:pt idx="0">
                  <c:v>J14</c:v>
                </c:pt>
                <c:pt idx="1">
                  <c:v>J21</c:v>
                </c:pt>
                <c:pt idx="2">
                  <c:v>J28</c:v>
                </c:pt>
                <c:pt idx="3">
                  <c:v>J35</c:v>
                </c:pt>
                <c:pt idx="4">
                  <c:v>J42</c:v>
                </c:pt>
                <c:pt idx="5">
                  <c:v>J49</c:v>
                </c:pt>
              </c:strCache>
            </c:strRef>
          </c:cat>
          <c:val>
            <c:numRef>
              <c:f>[OPG.xlsx]Feuil1!$M$14:$R$14</c:f>
              <c:numCache>
                <c:formatCode>General</c:formatCode>
                <c:ptCount val="6"/>
                <c:pt idx="0">
                  <c:v>150</c:v>
                </c:pt>
                <c:pt idx="1">
                  <c:v>66</c:v>
                </c:pt>
                <c:pt idx="2">
                  <c:v>70</c:v>
                </c:pt>
                <c:pt idx="3">
                  <c:v>38</c:v>
                </c:pt>
                <c:pt idx="4">
                  <c:v>22</c:v>
                </c:pt>
                <c:pt idx="5">
                  <c:v>28</c:v>
                </c:pt>
              </c:numCache>
            </c:numRef>
          </c:val>
          <c:smooth val="0"/>
          <c:extLst>
            <c:ext xmlns:c16="http://schemas.microsoft.com/office/drawing/2014/chart" uri="{C3380CC4-5D6E-409C-BE32-E72D297353CC}">
              <c16:uniqueId val="{00000002-459D-4324-9DA0-AA29A6904EAD}"/>
            </c:ext>
          </c:extLst>
        </c:ser>
        <c:ser>
          <c:idx val="3"/>
          <c:order val="3"/>
          <c:tx>
            <c:strRef>
              <c:f>[OPG.xlsx]Feuil1!$L$15</c:f>
              <c:strCache>
                <c:ptCount val="1"/>
                <c:pt idx="0">
                  <c:v>R3</c:v>
                </c:pt>
              </c:strCache>
            </c:strRef>
          </c:tx>
          <c:spPr>
            <a:ln w="28575" cap="rnd">
              <a:solidFill>
                <a:schemeClr val="accent4"/>
              </a:solidFill>
              <a:round/>
            </a:ln>
            <a:effectLst/>
          </c:spPr>
          <c:marker>
            <c:symbol val="none"/>
          </c:marker>
          <c:cat>
            <c:strRef>
              <c:f>[OPG.xlsx]Feuil1!$M$11:$R$11</c:f>
              <c:strCache>
                <c:ptCount val="6"/>
                <c:pt idx="0">
                  <c:v>J14</c:v>
                </c:pt>
                <c:pt idx="1">
                  <c:v>J21</c:v>
                </c:pt>
                <c:pt idx="2">
                  <c:v>J28</c:v>
                </c:pt>
                <c:pt idx="3">
                  <c:v>J35</c:v>
                </c:pt>
                <c:pt idx="4">
                  <c:v>J42</c:v>
                </c:pt>
                <c:pt idx="5">
                  <c:v>J49</c:v>
                </c:pt>
              </c:strCache>
            </c:strRef>
          </c:cat>
          <c:val>
            <c:numRef>
              <c:f>[OPG.xlsx]Feuil1!$M$15:$R$15</c:f>
              <c:numCache>
                <c:formatCode>General</c:formatCode>
                <c:ptCount val="6"/>
                <c:pt idx="0">
                  <c:v>150</c:v>
                </c:pt>
                <c:pt idx="1">
                  <c:v>63.5</c:v>
                </c:pt>
                <c:pt idx="2">
                  <c:v>80</c:v>
                </c:pt>
                <c:pt idx="3">
                  <c:v>37</c:v>
                </c:pt>
                <c:pt idx="4">
                  <c:v>26</c:v>
                </c:pt>
                <c:pt idx="5">
                  <c:v>27</c:v>
                </c:pt>
              </c:numCache>
            </c:numRef>
          </c:val>
          <c:smooth val="0"/>
          <c:extLst>
            <c:ext xmlns:c16="http://schemas.microsoft.com/office/drawing/2014/chart" uri="{C3380CC4-5D6E-409C-BE32-E72D297353CC}">
              <c16:uniqueId val="{00000003-459D-4324-9DA0-AA29A6904EAD}"/>
            </c:ext>
          </c:extLst>
        </c:ser>
        <c:ser>
          <c:idx val="4"/>
          <c:order val="4"/>
          <c:tx>
            <c:strRef>
              <c:f>[OPG.xlsx]Feuil1!$L$16</c:f>
              <c:strCache>
                <c:ptCount val="1"/>
                <c:pt idx="0">
                  <c:v>R4</c:v>
                </c:pt>
              </c:strCache>
            </c:strRef>
          </c:tx>
          <c:spPr>
            <a:ln w="28575" cap="rnd">
              <a:solidFill>
                <a:schemeClr val="accent5"/>
              </a:solidFill>
              <a:round/>
            </a:ln>
            <a:effectLst/>
          </c:spPr>
          <c:marker>
            <c:symbol val="none"/>
          </c:marker>
          <c:cat>
            <c:strRef>
              <c:f>[OPG.xlsx]Feuil1!$M$11:$R$11</c:f>
              <c:strCache>
                <c:ptCount val="6"/>
                <c:pt idx="0">
                  <c:v>J14</c:v>
                </c:pt>
                <c:pt idx="1">
                  <c:v>J21</c:v>
                </c:pt>
                <c:pt idx="2">
                  <c:v>J28</c:v>
                </c:pt>
                <c:pt idx="3">
                  <c:v>J35</c:v>
                </c:pt>
                <c:pt idx="4">
                  <c:v>J42</c:v>
                </c:pt>
                <c:pt idx="5">
                  <c:v>J49</c:v>
                </c:pt>
              </c:strCache>
            </c:strRef>
          </c:cat>
          <c:val>
            <c:numRef>
              <c:f>[OPG.xlsx]Feuil1!$M$16:$R$16</c:f>
              <c:numCache>
                <c:formatCode>General</c:formatCode>
                <c:ptCount val="6"/>
                <c:pt idx="0">
                  <c:v>150</c:v>
                </c:pt>
                <c:pt idx="1">
                  <c:v>65</c:v>
                </c:pt>
                <c:pt idx="2">
                  <c:v>90</c:v>
                </c:pt>
                <c:pt idx="3">
                  <c:v>40</c:v>
                </c:pt>
                <c:pt idx="4">
                  <c:v>24</c:v>
                </c:pt>
                <c:pt idx="5">
                  <c:v>36</c:v>
                </c:pt>
              </c:numCache>
            </c:numRef>
          </c:val>
          <c:smooth val="0"/>
          <c:extLst>
            <c:ext xmlns:c16="http://schemas.microsoft.com/office/drawing/2014/chart" uri="{C3380CC4-5D6E-409C-BE32-E72D297353CC}">
              <c16:uniqueId val="{00000004-459D-4324-9DA0-AA29A6904EAD}"/>
            </c:ext>
          </c:extLst>
        </c:ser>
        <c:ser>
          <c:idx val="5"/>
          <c:order val="5"/>
          <c:tx>
            <c:strRef>
              <c:f>[OPG.xlsx]Feuil1!$L$17</c:f>
              <c:strCache>
                <c:ptCount val="1"/>
                <c:pt idx="0">
                  <c:v>R5</c:v>
                </c:pt>
              </c:strCache>
            </c:strRef>
          </c:tx>
          <c:spPr>
            <a:ln w="28575" cap="rnd">
              <a:solidFill>
                <a:schemeClr val="accent6"/>
              </a:solidFill>
              <a:round/>
            </a:ln>
            <a:effectLst/>
          </c:spPr>
          <c:marker>
            <c:symbol val="none"/>
          </c:marker>
          <c:cat>
            <c:strRef>
              <c:f>[OPG.xlsx]Feuil1!$M$11:$R$11</c:f>
              <c:strCache>
                <c:ptCount val="6"/>
                <c:pt idx="0">
                  <c:v>J14</c:v>
                </c:pt>
                <c:pt idx="1">
                  <c:v>J21</c:v>
                </c:pt>
                <c:pt idx="2">
                  <c:v>J28</c:v>
                </c:pt>
                <c:pt idx="3">
                  <c:v>J35</c:v>
                </c:pt>
                <c:pt idx="4">
                  <c:v>J42</c:v>
                </c:pt>
                <c:pt idx="5">
                  <c:v>J49</c:v>
                </c:pt>
              </c:strCache>
            </c:strRef>
          </c:cat>
          <c:val>
            <c:numRef>
              <c:f>[OPG.xlsx]Feuil1!$M$17:$R$17</c:f>
              <c:numCache>
                <c:formatCode>General</c:formatCode>
                <c:ptCount val="6"/>
                <c:pt idx="0">
                  <c:v>150</c:v>
                </c:pt>
                <c:pt idx="1">
                  <c:v>66</c:v>
                </c:pt>
                <c:pt idx="2">
                  <c:v>41.5</c:v>
                </c:pt>
                <c:pt idx="3">
                  <c:v>46</c:v>
                </c:pt>
                <c:pt idx="4">
                  <c:v>24</c:v>
                </c:pt>
                <c:pt idx="5">
                  <c:v>28</c:v>
                </c:pt>
              </c:numCache>
            </c:numRef>
          </c:val>
          <c:smooth val="0"/>
          <c:extLst>
            <c:ext xmlns:c16="http://schemas.microsoft.com/office/drawing/2014/chart" uri="{C3380CC4-5D6E-409C-BE32-E72D297353CC}">
              <c16:uniqueId val="{00000005-459D-4324-9DA0-AA29A6904EAD}"/>
            </c:ext>
          </c:extLst>
        </c:ser>
        <c:ser>
          <c:idx val="6"/>
          <c:order val="6"/>
          <c:tx>
            <c:strRef>
              <c:f>[OPG.xlsx]Feuil1!$L$18</c:f>
              <c:strCache>
                <c:ptCount val="1"/>
                <c:pt idx="0">
                  <c:v>R6</c:v>
                </c:pt>
              </c:strCache>
            </c:strRef>
          </c:tx>
          <c:spPr>
            <a:ln w="28575" cap="rnd">
              <a:solidFill>
                <a:schemeClr val="accent1">
                  <a:lumMod val="60000"/>
                </a:schemeClr>
              </a:solidFill>
              <a:round/>
            </a:ln>
            <a:effectLst/>
          </c:spPr>
          <c:marker>
            <c:symbol val="none"/>
          </c:marker>
          <c:cat>
            <c:strRef>
              <c:f>[OPG.xlsx]Feuil1!$M$11:$R$11</c:f>
              <c:strCache>
                <c:ptCount val="6"/>
                <c:pt idx="0">
                  <c:v>J14</c:v>
                </c:pt>
                <c:pt idx="1">
                  <c:v>J21</c:v>
                </c:pt>
                <c:pt idx="2">
                  <c:v>J28</c:v>
                </c:pt>
                <c:pt idx="3">
                  <c:v>J35</c:v>
                </c:pt>
                <c:pt idx="4">
                  <c:v>J42</c:v>
                </c:pt>
                <c:pt idx="5">
                  <c:v>J49</c:v>
                </c:pt>
              </c:strCache>
            </c:strRef>
          </c:cat>
          <c:val>
            <c:numRef>
              <c:f>[OPG.xlsx]Feuil1!$M$18:$R$18</c:f>
              <c:numCache>
                <c:formatCode>General</c:formatCode>
                <c:ptCount val="6"/>
                <c:pt idx="0">
                  <c:v>150</c:v>
                </c:pt>
                <c:pt idx="1">
                  <c:v>53.5</c:v>
                </c:pt>
                <c:pt idx="2">
                  <c:v>80</c:v>
                </c:pt>
                <c:pt idx="3">
                  <c:v>37</c:v>
                </c:pt>
                <c:pt idx="4">
                  <c:v>26</c:v>
                </c:pt>
                <c:pt idx="5">
                  <c:v>27</c:v>
                </c:pt>
              </c:numCache>
            </c:numRef>
          </c:val>
          <c:smooth val="0"/>
          <c:extLst>
            <c:ext xmlns:c16="http://schemas.microsoft.com/office/drawing/2014/chart" uri="{C3380CC4-5D6E-409C-BE32-E72D297353CC}">
              <c16:uniqueId val="{00000006-459D-4324-9DA0-AA29A6904EAD}"/>
            </c:ext>
          </c:extLst>
        </c:ser>
        <c:ser>
          <c:idx val="7"/>
          <c:order val="7"/>
          <c:tx>
            <c:strRef>
              <c:f>[OPG.xlsx]Feuil1!$L$19</c:f>
              <c:strCache>
                <c:ptCount val="1"/>
                <c:pt idx="0">
                  <c:v>R7</c:v>
                </c:pt>
              </c:strCache>
            </c:strRef>
          </c:tx>
          <c:spPr>
            <a:ln w="28575" cap="rnd">
              <a:solidFill>
                <a:schemeClr val="accent2">
                  <a:lumMod val="60000"/>
                </a:schemeClr>
              </a:solidFill>
              <a:round/>
            </a:ln>
            <a:effectLst/>
          </c:spPr>
          <c:marker>
            <c:symbol val="none"/>
          </c:marker>
          <c:cat>
            <c:strRef>
              <c:f>[OPG.xlsx]Feuil1!$M$11:$R$11</c:f>
              <c:strCache>
                <c:ptCount val="6"/>
                <c:pt idx="0">
                  <c:v>J14</c:v>
                </c:pt>
                <c:pt idx="1">
                  <c:v>J21</c:v>
                </c:pt>
                <c:pt idx="2">
                  <c:v>J28</c:v>
                </c:pt>
                <c:pt idx="3">
                  <c:v>J35</c:v>
                </c:pt>
                <c:pt idx="4">
                  <c:v>J42</c:v>
                </c:pt>
                <c:pt idx="5">
                  <c:v>J49</c:v>
                </c:pt>
              </c:strCache>
            </c:strRef>
          </c:cat>
          <c:val>
            <c:numRef>
              <c:f>[OPG.xlsx]Feuil1!$M$19:$R$19</c:f>
              <c:numCache>
                <c:formatCode>General</c:formatCode>
                <c:ptCount val="6"/>
                <c:pt idx="0">
                  <c:v>150</c:v>
                </c:pt>
                <c:pt idx="1">
                  <c:v>55.5</c:v>
                </c:pt>
                <c:pt idx="2">
                  <c:v>51</c:v>
                </c:pt>
                <c:pt idx="3">
                  <c:v>40</c:v>
                </c:pt>
                <c:pt idx="4">
                  <c:v>27</c:v>
                </c:pt>
                <c:pt idx="5">
                  <c:v>29</c:v>
                </c:pt>
              </c:numCache>
            </c:numRef>
          </c:val>
          <c:smooth val="0"/>
          <c:extLst>
            <c:ext xmlns:c16="http://schemas.microsoft.com/office/drawing/2014/chart" uri="{C3380CC4-5D6E-409C-BE32-E72D297353CC}">
              <c16:uniqueId val="{00000007-459D-4324-9DA0-AA29A6904EAD}"/>
            </c:ext>
          </c:extLst>
        </c:ser>
        <c:dLbls>
          <c:showLegendKey val="0"/>
          <c:showVal val="0"/>
          <c:showCatName val="0"/>
          <c:showSerName val="0"/>
          <c:showPercent val="0"/>
          <c:showBubbleSize val="0"/>
        </c:dLbls>
        <c:smooth val="0"/>
        <c:axId val="1461698831"/>
        <c:axId val="1461690511"/>
      </c:lineChart>
      <c:catAx>
        <c:axId val="1461698831"/>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200" b="1">
                    <a:latin typeface="Times New Roman" panose="02020603050405020304" pitchFamily="18" charset="0"/>
                    <a:cs typeface="Times New Roman" panose="02020603050405020304" pitchFamily="18" charset="0"/>
                  </a:rPr>
                  <a:t>Age en jours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61690511"/>
        <c:crosses val="autoZero"/>
        <c:auto val="1"/>
        <c:lblAlgn val="ctr"/>
        <c:lblOffset val="100"/>
        <c:noMultiLvlLbl val="0"/>
      </c:catAx>
      <c:valAx>
        <c:axId val="1461690511"/>
        <c:scaling>
          <c:orientation val="minMax"/>
        </c:scaling>
        <c:delete val="0"/>
        <c:axPos val="l"/>
        <c:majorGridlines>
          <c:spPr>
            <a:ln w="9525" cap="flat" cmpd="sng" algn="ctr">
              <a:gradFill flip="none" rotWithShape="1">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path path="shape">
                  <a:fillToRect l="50000" t="50000" r="50000" b="50000"/>
                </a:path>
                <a:tileRect/>
              </a:gra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200" b="1">
                    <a:latin typeface="Times New Roman" panose="02020603050405020304" pitchFamily="18" charset="0"/>
                    <a:cs typeface="Times New Roman" panose="02020603050405020304" pitchFamily="18" charset="0"/>
                  </a:rPr>
                  <a:t>Nombre</a:t>
                </a:r>
                <a:r>
                  <a:rPr lang="en-US" sz="1200" b="1" baseline="0">
                    <a:latin typeface="Times New Roman" panose="02020603050405020304" pitchFamily="18" charset="0"/>
                    <a:cs typeface="Times New Roman" panose="02020603050405020304" pitchFamily="18" charset="0"/>
                  </a:rPr>
                  <a:t> d'OPG</a:t>
                </a:r>
                <a:endParaRPr lang="en-US" sz="1200" b="1">
                  <a:latin typeface="Times New Roman" panose="02020603050405020304" pitchFamily="18" charset="0"/>
                  <a:cs typeface="Times New Roman" panose="02020603050405020304" pitchFamily="18" charset="0"/>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61698831"/>
        <c:crosses val="autoZero"/>
        <c:crossBetween val="between"/>
      </c:valAx>
      <c:spPr>
        <a:noFill/>
        <a:ln w="22225">
          <a:solidFill>
            <a:schemeClr val="tx1"/>
          </a:solidFill>
          <a:miter lim="800000"/>
        </a:ln>
        <a:effectLst>
          <a:softEdge rad="12700"/>
        </a:effectLst>
      </c:spPr>
    </c:plotArea>
    <c:legend>
      <c:legendPos val="b"/>
      <c:layout>
        <c:manualLayout>
          <c:xMode val="edge"/>
          <c:yMode val="edge"/>
          <c:x val="0.3341953522313349"/>
          <c:y val="7.9351173710306575E-2"/>
          <c:w val="0.39408790050979098"/>
          <c:h val="0.28101292445458526"/>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724</TotalTime>
  <Pages>13</Pages>
  <Words>2730</Words>
  <Characters>15567</Characters>
  <Application>Microsoft Office Word</Application>
  <DocSecurity>0</DocSecurity>
  <Lines>129</Lines>
  <Paragraphs>36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phoenix shop</dc:creator>
  <cp:keywords/>
  <dc:description/>
  <cp:lastModifiedBy>SDI PC 1170</cp:lastModifiedBy>
  <cp:revision>17</cp:revision>
  <dcterms:created xsi:type="dcterms:W3CDTF">2026-01-26T10:42:00Z</dcterms:created>
  <dcterms:modified xsi:type="dcterms:W3CDTF">2026-01-28T10:49:00Z</dcterms:modified>
</cp:coreProperties>
</file>