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EADB" w14:textId="6D7AA976" w:rsidR="008A41DC" w:rsidRPr="00CA0B4E" w:rsidRDefault="00392DDE" w:rsidP="00CA0B4E">
      <w:pPr>
        <w:spacing w:line="360" w:lineRule="auto"/>
        <w:jc w:val="center"/>
        <w:rPr>
          <w:rFonts w:ascii="Times New Roman" w:hAnsi="Times New Roman" w:cs="Times New Roman"/>
          <w:b/>
          <w:bCs/>
          <w:sz w:val="24"/>
          <w:szCs w:val="24"/>
          <w:u w:val="single"/>
        </w:rPr>
      </w:pPr>
      <w:bookmarkStart w:id="0" w:name="_Hlk199801068"/>
      <w:r w:rsidRPr="00CA0B4E">
        <w:rPr>
          <w:rFonts w:ascii="Times New Roman" w:eastAsia="Times New Roman" w:hAnsi="Times New Roman" w:cs="Times New Roman"/>
          <w:b/>
          <w:bCs/>
          <w:kern w:val="0"/>
          <w:sz w:val="24"/>
          <w:szCs w:val="24"/>
          <w:u w:val="single"/>
        </w:rPr>
        <w:t xml:space="preserve">Nano Zinc Oxide </w:t>
      </w:r>
      <w:r w:rsidR="00F47B25">
        <w:rPr>
          <w:rFonts w:ascii="Times New Roman" w:eastAsia="Times New Roman" w:hAnsi="Times New Roman" w:cs="Times New Roman"/>
          <w:b/>
          <w:bCs/>
          <w:kern w:val="0"/>
          <w:sz w:val="24"/>
          <w:szCs w:val="24"/>
          <w:u w:val="single"/>
        </w:rPr>
        <w:t>supplementation</w:t>
      </w:r>
      <w:r w:rsidR="00C47437" w:rsidRPr="00CA0B4E">
        <w:rPr>
          <w:rFonts w:ascii="Times New Roman" w:eastAsia="Times New Roman" w:hAnsi="Times New Roman" w:cs="Times New Roman"/>
          <w:b/>
          <w:bCs/>
          <w:kern w:val="0"/>
          <w:sz w:val="24"/>
          <w:szCs w:val="24"/>
          <w:u w:val="single"/>
        </w:rPr>
        <w:t xml:space="preserve"> </w:t>
      </w:r>
      <w:r w:rsidRPr="00CA0B4E">
        <w:rPr>
          <w:rFonts w:ascii="Times New Roman" w:hAnsi="Times New Roman" w:cs="Times New Roman"/>
          <w:b/>
          <w:bCs/>
          <w:sz w:val="24"/>
          <w:szCs w:val="24"/>
          <w:u w:val="single"/>
        </w:rPr>
        <w:t xml:space="preserve">on </w:t>
      </w:r>
      <w:r w:rsidR="00C47437" w:rsidRPr="00CA0B4E">
        <w:rPr>
          <w:rFonts w:ascii="Times New Roman" w:hAnsi="Times New Roman" w:cs="Times New Roman"/>
          <w:b/>
          <w:bCs/>
          <w:sz w:val="24"/>
          <w:szCs w:val="24"/>
          <w:u w:val="single"/>
        </w:rPr>
        <w:t>blood</w:t>
      </w:r>
      <w:r w:rsidRPr="00CA0B4E">
        <w:rPr>
          <w:rFonts w:ascii="Times New Roman" w:hAnsi="Times New Roman" w:cs="Times New Roman"/>
          <w:b/>
          <w:bCs/>
          <w:sz w:val="24"/>
          <w:szCs w:val="24"/>
          <w:u w:val="single"/>
        </w:rPr>
        <w:t xml:space="preserve"> p</w:t>
      </w:r>
      <w:r w:rsidR="00402C6E">
        <w:rPr>
          <w:rFonts w:ascii="Times New Roman" w:hAnsi="Times New Roman" w:cs="Times New Roman"/>
          <w:b/>
          <w:bCs/>
          <w:sz w:val="24"/>
          <w:szCs w:val="24"/>
          <w:u w:val="single"/>
        </w:rPr>
        <w:t>arameters</w:t>
      </w:r>
      <w:r w:rsidR="00C47437" w:rsidRPr="00CA0B4E">
        <w:rPr>
          <w:rFonts w:ascii="Times New Roman" w:hAnsi="Times New Roman" w:cs="Times New Roman"/>
          <w:b/>
          <w:bCs/>
          <w:sz w:val="24"/>
          <w:szCs w:val="24"/>
          <w:u w:val="single"/>
        </w:rPr>
        <w:t xml:space="preserve"> </w:t>
      </w:r>
      <w:r w:rsidR="00402C6E">
        <w:rPr>
          <w:rFonts w:ascii="Times New Roman" w:hAnsi="Times New Roman" w:cs="Times New Roman"/>
          <w:b/>
          <w:bCs/>
          <w:sz w:val="24"/>
          <w:szCs w:val="24"/>
          <w:u w:val="single"/>
        </w:rPr>
        <w:t>of</w:t>
      </w:r>
      <w:r w:rsidRPr="00CA0B4E">
        <w:rPr>
          <w:rFonts w:ascii="Times New Roman" w:hAnsi="Times New Roman" w:cs="Times New Roman"/>
          <w:b/>
          <w:bCs/>
          <w:sz w:val="24"/>
          <w:szCs w:val="24"/>
          <w:u w:val="single"/>
        </w:rPr>
        <w:t xml:space="preserve"> </w:t>
      </w:r>
      <w:r w:rsidR="008A41DC" w:rsidRPr="00CA0B4E">
        <w:rPr>
          <w:rFonts w:ascii="Times New Roman" w:eastAsia="Times New Roman" w:hAnsi="Times New Roman" w:cs="Times New Roman"/>
          <w:b/>
          <w:bCs/>
          <w:kern w:val="0"/>
          <w:sz w:val="24"/>
          <w:szCs w:val="24"/>
          <w:u w:val="single"/>
        </w:rPr>
        <w:t>Crossbred</w:t>
      </w:r>
      <w:r w:rsidR="008A41DC" w:rsidRPr="00CA0B4E">
        <w:rPr>
          <w:rFonts w:ascii="Times New Roman" w:hAnsi="Times New Roman" w:cs="Times New Roman"/>
          <w:b/>
          <w:bCs/>
          <w:sz w:val="24"/>
          <w:szCs w:val="24"/>
          <w:u w:val="single"/>
        </w:rPr>
        <w:t xml:space="preserve"> Calves</w:t>
      </w:r>
    </w:p>
    <w:bookmarkEnd w:id="0"/>
    <w:p w14:paraId="5BB2D9B2" w14:textId="2E59E33A" w:rsidR="003219D2" w:rsidRDefault="003219D2" w:rsidP="00CA0B4E">
      <w:pPr>
        <w:spacing w:line="360" w:lineRule="auto"/>
        <w:jc w:val="both"/>
        <w:rPr>
          <w:rFonts w:ascii="Times New Roman" w:hAnsi="Times New Roman" w:cs="Times New Roman"/>
          <w:sz w:val="24"/>
          <w:szCs w:val="24"/>
        </w:rPr>
      </w:pPr>
    </w:p>
    <w:p w14:paraId="496EEE81" w14:textId="77777777" w:rsidR="00905649" w:rsidRPr="00CA0B4E" w:rsidRDefault="00905649" w:rsidP="00CA0B4E">
      <w:pPr>
        <w:spacing w:line="360" w:lineRule="auto"/>
        <w:jc w:val="both"/>
        <w:rPr>
          <w:rFonts w:ascii="Times New Roman" w:hAnsi="Times New Roman" w:cs="Times New Roman"/>
          <w:sz w:val="24"/>
          <w:szCs w:val="24"/>
        </w:rPr>
      </w:pPr>
    </w:p>
    <w:p w14:paraId="6CE0BDE5" w14:textId="44FDE7CF" w:rsidR="008464BF" w:rsidRPr="00CA0B4E" w:rsidRDefault="008464BF" w:rsidP="00CA0B4E">
      <w:pPr>
        <w:spacing w:line="360" w:lineRule="auto"/>
        <w:jc w:val="both"/>
        <w:rPr>
          <w:rFonts w:ascii="Times New Roman" w:hAnsi="Times New Roman" w:cs="Times New Roman"/>
          <w:b/>
          <w:bCs/>
          <w:sz w:val="24"/>
          <w:szCs w:val="24"/>
        </w:rPr>
      </w:pPr>
      <w:r w:rsidRPr="00CA0B4E">
        <w:rPr>
          <w:rFonts w:ascii="Times New Roman" w:hAnsi="Times New Roman" w:cs="Times New Roman"/>
          <w:b/>
          <w:bCs/>
          <w:sz w:val="24"/>
          <w:szCs w:val="24"/>
        </w:rPr>
        <w:t>ABSTRACT</w:t>
      </w:r>
    </w:p>
    <w:p w14:paraId="524C1BED" w14:textId="7C74D007" w:rsidR="00787199" w:rsidRDefault="000144CA" w:rsidP="00CA0B4E">
      <w:pPr>
        <w:spacing w:line="360" w:lineRule="auto"/>
        <w:jc w:val="both"/>
        <w:rPr>
          <w:rFonts w:ascii="Times New Roman" w:eastAsia="Times New Roman" w:hAnsi="Times New Roman" w:cs="Times New Roman"/>
          <w:kern w:val="0"/>
          <w:sz w:val="24"/>
          <w:szCs w:val="24"/>
        </w:rPr>
      </w:pPr>
      <w:r w:rsidRPr="00CA0B4E">
        <w:rPr>
          <w:rFonts w:ascii="Times New Roman" w:hAnsi="Times New Roman" w:cs="Times New Roman"/>
          <w:sz w:val="24"/>
          <w:szCs w:val="24"/>
        </w:rPr>
        <w:t xml:space="preserve">The goal of the current study was to assess how reinforcing crossbred calves with inorganic and nano forms of copper and zinc affected their growth and overall health. A completely randomized design (CRD) was used to divide 24 crossbred (Jersey </w:t>
      </w:r>
      <w:r w:rsidRPr="00CA0B4E">
        <w:rPr>
          <w:rFonts w:ascii="Times New Roman" w:hAnsi="Times New Roman" w:cs="Times New Roman"/>
          <w:b/>
          <w:sz w:val="24"/>
          <w:szCs w:val="24"/>
        </w:rPr>
        <w:t xml:space="preserve">× </w:t>
      </w:r>
      <w:r w:rsidRPr="00CA0B4E">
        <w:rPr>
          <w:rFonts w:ascii="Times New Roman" w:hAnsi="Times New Roman" w:cs="Times New Roman"/>
          <w:sz w:val="24"/>
          <w:szCs w:val="24"/>
        </w:rPr>
        <w:t xml:space="preserve">Holstein Friesian) of 6-9 months age into </w:t>
      </w:r>
      <w:r w:rsidR="00324DEA" w:rsidRPr="00CA0B4E">
        <w:rPr>
          <w:rFonts w:ascii="Times New Roman" w:hAnsi="Times New Roman" w:cs="Times New Roman"/>
          <w:sz w:val="24"/>
          <w:szCs w:val="24"/>
        </w:rPr>
        <w:t>three (3)</w:t>
      </w:r>
      <w:r w:rsidRPr="00CA0B4E">
        <w:rPr>
          <w:rFonts w:ascii="Times New Roman" w:hAnsi="Times New Roman" w:cs="Times New Roman"/>
          <w:sz w:val="24"/>
          <w:szCs w:val="24"/>
        </w:rPr>
        <w:t xml:space="preserve"> homogeneous groups based on their sex and live body weight.</w:t>
      </w:r>
      <w:r w:rsidR="004C7A3D" w:rsidRPr="00CA0B4E">
        <w:rPr>
          <w:rFonts w:ascii="Times New Roman" w:hAnsi="Times New Roman" w:cs="Times New Roman"/>
          <w:sz w:val="24"/>
          <w:szCs w:val="24"/>
        </w:rPr>
        <w:t xml:space="preserve"> Animals were divided in</w:t>
      </w:r>
      <w:r w:rsidR="004C7A3D" w:rsidRPr="00CA0B4E">
        <w:rPr>
          <w:rFonts w:ascii="Times New Roman" w:eastAsia="Times New Roman" w:hAnsi="Times New Roman" w:cs="Times New Roman"/>
          <w:kern w:val="0"/>
          <w:sz w:val="24"/>
          <w:szCs w:val="24"/>
        </w:rPr>
        <w:t>to three groups containing 8 number of animals in each group- T</w:t>
      </w:r>
      <w:r w:rsidR="006F5AFC" w:rsidRPr="00CA0B4E">
        <w:rPr>
          <w:rFonts w:ascii="Times New Roman" w:eastAsia="Times New Roman" w:hAnsi="Times New Roman" w:cs="Times New Roman"/>
          <w:kern w:val="0"/>
          <w:sz w:val="24"/>
          <w:szCs w:val="24"/>
          <w:vertAlign w:val="subscript"/>
        </w:rPr>
        <w:t>1</w:t>
      </w:r>
      <w:r w:rsidR="004C7A3D" w:rsidRPr="00CA0B4E">
        <w:rPr>
          <w:rFonts w:ascii="Times New Roman" w:eastAsia="Times New Roman" w:hAnsi="Times New Roman" w:cs="Times New Roman"/>
          <w:kern w:val="0"/>
          <w:sz w:val="24"/>
          <w:szCs w:val="24"/>
        </w:rPr>
        <w:t>, T</w:t>
      </w:r>
      <w:r w:rsidR="006F5AFC" w:rsidRPr="00CA0B4E">
        <w:rPr>
          <w:rFonts w:ascii="Times New Roman" w:eastAsia="Times New Roman" w:hAnsi="Times New Roman" w:cs="Times New Roman"/>
          <w:kern w:val="0"/>
          <w:sz w:val="24"/>
          <w:szCs w:val="24"/>
          <w:vertAlign w:val="subscript"/>
        </w:rPr>
        <w:t>2</w:t>
      </w:r>
      <w:r w:rsidR="004C7A3D" w:rsidRPr="00CA0B4E">
        <w:rPr>
          <w:rFonts w:ascii="Times New Roman" w:eastAsia="Times New Roman" w:hAnsi="Times New Roman" w:cs="Times New Roman"/>
          <w:kern w:val="0"/>
          <w:sz w:val="24"/>
          <w:szCs w:val="24"/>
        </w:rPr>
        <w:t xml:space="preserve"> and T</w:t>
      </w:r>
      <w:r w:rsidR="006F5AFC" w:rsidRPr="00CA0B4E">
        <w:rPr>
          <w:rFonts w:ascii="Times New Roman" w:eastAsia="Times New Roman" w:hAnsi="Times New Roman" w:cs="Times New Roman"/>
          <w:kern w:val="0"/>
          <w:sz w:val="24"/>
          <w:szCs w:val="24"/>
          <w:vertAlign w:val="subscript"/>
        </w:rPr>
        <w:t>3</w:t>
      </w:r>
      <w:r w:rsidR="004C7A3D" w:rsidRPr="00CA0B4E">
        <w:rPr>
          <w:rFonts w:ascii="Times New Roman" w:eastAsia="Times New Roman" w:hAnsi="Times New Roman" w:cs="Times New Roman"/>
          <w:kern w:val="0"/>
          <w:sz w:val="24"/>
          <w:szCs w:val="24"/>
        </w:rPr>
        <w:t>. The T</w:t>
      </w:r>
      <w:r w:rsidR="006F5AFC" w:rsidRPr="00CA0B4E">
        <w:rPr>
          <w:rFonts w:ascii="Times New Roman" w:eastAsia="Times New Roman" w:hAnsi="Times New Roman" w:cs="Times New Roman"/>
          <w:kern w:val="0"/>
          <w:sz w:val="24"/>
          <w:szCs w:val="24"/>
          <w:vertAlign w:val="subscript"/>
        </w:rPr>
        <w:t>1</w:t>
      </w:r>
      <w:r w:rsidR="004C7A3D" w:rsidRPr="00CA0B4E">
        <w:rPr>
          <w:rFonts w:ascii="Times New Roman" w:eastAsia="Times New Roman" w:hAnsi="Times New Roman" w:cs="Times New Roman"/>
          <w:kern w:val="0"/>
          <w:sz w:val="24"/>
          <w:szCs w:val="24"/>
        </w:rPr>
        <w:t>, T</w:t>
      </w:r>
      <w:r w:rsidR="006F5AFC" w:rsidRPr="00CA0B4E">
        <w:rPr>
          <w:rFonts w:ascii="Times New Roman" w:eastAsia="Times New Roman" w:hAnsi="Times New Roman" w:cs="Times New Roman"/>
          <w:kern w:val="0"/>
          <w:sz w:val="24"/>
          <w:szCs w:val="24"/>
          <w:vertAlign w:val="subscript"/>
        </w:rPr>
        <w:t>2</w:t>
      </w:r>
      <w:r w:rsidR="004C7A3D" w:rsidRPr="00CA0B4E">
        <w:rPr>
          <w:rFonts w:ascii="Times New Roman" w:eastAsia="Times New Roman" w:hAnsi="Times New Roman" w:cs="Times New Roman"/>
          <w:kern w:val="0"/>
          <w:sz w:val="24"/>
          <w:szCs w:val="24"/>
        </w:rPr>
        <w:t>, and T</w:t>
      </w:r>
      <w:r w:rsidR="006F5AFC" w:rsidRPr="00CA0B4E">
        <w:rPr>
          <w:rFonts w:ascii="Times New Roman" w:eastAsia="Times New Roman" w:hAnsi="Times New Roman" w:cs="Times New Roman"/>
          <w:kern w:val="0"/>
          <w:sz w:val="24"/>
          <w:szCs w:val="24"/>
          <w:vertAlign w:val="subscript"/>
        </w:rPr>
        <w:t>3</w:t>
      </w:r>
      <w:r w:rsidR="004C7A3D" w:rsidRPr="00CA0B4E">
        <w:rPr>
          <w:rFonts w:ascii="Times New Roman" w:eastAsia="Times New Roman" w:hAnsi="Times New Roman" w:cs="Times New Roman"/>
          <w:kern w:val="0"/>
          <w:sz w:val="24"/>
          <w:szCs w:val="24"/>
        </w:rPr>
        <w:t xml:space="preserve"> groups, which received supplements containing </w:t>
      </w:r>
      <w:r w:rsidR="004C7A3D" w:rsidRPr="00CA0B4E">
        <w:rPr>
          <w:rFonts w:ascii="Times New Roman" w:hAnsi="Times New Roman" w:cs="Times New Roman"/>
          <w:sz w:val="24"/>
          <w:szCs w:val="24"/>
        </w:rPr>
        <w:t xml:space="preserve">inorganic </w:t>
      </w:r>
      <w:proofErr w:type="spellStart"/>
      <w:r w:rsidR="004C7A3D" w:rsidRPr="00CA0B4E">
        <w:rPr>
          <w:rFonts w:ascii="Times New Roman" w:hAnsi="Times New Roman" w:cs="Times New Roman"/>
          <w:sz w:val="24"/>
          <w:szCs w:val="24"/>
        </w:rPr>
        <w:t>ZnO</w:t>
      </w:r>
      <w:proofErr w:type="spellEnd"/>
      <w:r w:rsidR="004C7A3D" w:rsidRPr="00CA0B4E">
        <w:rPr>
          <w:rFonts w:ascii="Times New Roman" w:hAnsi="Times New Roman" w:cs="Times New Roman"/>
          <w:sz w:val="24"/>
          <w:szCs w:val="24"/>
          <w:vertAlign w:val="subscript"/>
        </w:rPr>
        <w:t xml:space="preserve"> </w:t>
      </w:r>
      <w:r w:rsidR="004C7A3D" w:rsidRPr="00CA0B4E">
        <w:rPr>
          <w:rFonts w:ascii="Times New Roman" w:hAnsi="Times New Roman" w:cs="Times New Roman"/>
          <w:kern w:val="24"/>
          <w:sz w:val="24"/>
          <w:szCs w:val="24"/>
        </w:rPr>
        <w:t>@ 40mg/kg DM</w:t>
      </w:r>
      <w:r w:rsidR="004C7A3D" w:rsidRPr="00CA0B4E">
        <w:rPr>
          <w:rFonts w:ascii="Times New Roman" w:eastAsia="Times New Roman" w:hAnsi="Times New Roman" w:cs="Times New Roman"/>
          <w:kern w:val="0"/>
          <w:sz w:val="24"/>
          <w:szCs w:val="24"/>
        </w:rPr>
        <w:t xml:space="preserve">, </w:t>
      </w:r>
      <w:r w:rsidR="004C7A3D" w:rsidRPr="00CA0B4E">
        <w:rPr>
          <w:rFonts w:ascii="Times New Roman" w:hAnsi="Times New Roman" w:cs="Times New Roman"/>
          <w:kern w:val="24"/>
          <w:sz w:val="24"/>
          <w:szCs w:val="24"/>
        </w:rPr>
        <w:t xml:space="preserve">Nano </w:t>
      </w:r>
      <w:proofErr w:type="spellStart"/>
      <w:r w:rsidR="004C7A3D" w:rsidRPr="00CA0B4E">
        <w:rPr>
          <w:rFonts w:ascii="Times New Roman" w:hAnsi="Times New Roman" w:cs="Times New Roman"/>
          <w:kern w:val="24"/>
          <w:sz w:val="24"/>
          <w:szCs w:val="24"/>
        </w:rPr>
        <w:t>ZnO</w:t>
      </w:r>
      <w:proofErr w:type="spellEnd"/>
      <w:r w:rsidR="004C7A3D" w:rsidRPr="00CA0B4E">
        <w:rPr>
          <w:rFonts w:ascii="Times New Roman" w:hAnsi="Times New Roman" w:cs="Times New Roman"/>
          <w:kern w:val="24"/>
          <w:sz w:val="24"/>
          <w:szCs w:val="24"/>
        </w:rPr>
        <w:t>@ 10mg/kg DM</w:t>
      </w:r>
      <w:r w:rsidR="004C7A3D" w:rsidRPr="00CA0B4E">
        <w:rPr>
          <w:rFonts w:ascii="Times New Roman" w:hAnsi="Times New Roman" w:cs="Times New Roman"/>
          <w:b/>
          <w:bCs/>
          <w:kern w:val="24"/>
          <w:sz w:val="24"/>
          <w:szCs w:val="24"/>
          <w:vertAlign w:val="subscript"/>
        </w:rPr>
        <w:t xml:space="preserve"> </w:t>
      </w:r>
      <w:r w:rsidR="004C7A3D" w:rsidRPr="00CA0B4E">
        <w:rPr>
          <w:rFonts w:ascii="Times New Roman" w:eastAsia="Times New Roman" w:hAnsi="Times New Roman" w:cs="Times New Roman"/>
          <w:kern w:val="0"/>
          <w:sz w:val="24"/>
          <w:szCs w:val="24"/>
        </w:rPr>
        <w:t xml:space="preserve">and </w:t>
      </w:r>
      <w:r w:rsidR="004C7A3D" w:rsidRPr="00CA0B4E">
        <w:rPr>
          <w:rFonts w:ascii="Times New Roman" w:hAnsi="Times New Roman" w:cs="Times New Roman"/>
          <w:kern w:val="24"/>
          <w:sz w:val="24"/>
          <w:szCs w:val="24"/>
        </w:rPr>
        <w:t xml:space="preserve">Nano </w:t>
      </w:r>
      <w:proofErr w:type="spellStart"/>
      <w:r w:rsidR="004C7A3D" w:rsidRPr="00CA0B4E">
        <w:rPr>
          <w:rFonts w:ascii="Times New Roman" w:hAnsi="Times New Roman" w:cs="Times New Roman"/>
          <w:kern w:val="24"/>
          <w:sz w:val="24"/>
          <w:szCs w:val="24"/>
        </w:rPr>
        <w:t>ZnO</w:t>
      </w:r>
      <w:proofErr w:type="spellEnd"/>
      <w:r w:rsidR="004C7A3D" w:rsidRPr="00CA0B4E">
        <w:rPr>
          <w:rFonts w:ascii="Times New Roman" w:hAnsi="Times New Roman" w:cs="Times New Roman"/>
          <w:kern w:val="24"/>
          <w:sz w:val="24"/>
          <w:szCs w:val="24"/>
        </w:rPr>
        <w:t xml:space="preserve"> @ 20mg/kg DM</w:t>
      </w:r>
      <w:r w:rsidR="004C7A3D" w:rsidRPr="00CA0B4E">
        <w:rPr>
          <w:rFonts w:ascii="Times New Roman" w:eastAsia="Times New Roman" w:hAnsi="Times New Roman" w:cs="Times New Roman"/>
          <w:kern w:val="0"/>
          <w:sz w:val="24"/>
          <w:szCs w:val="24"/>
        </w:rPr>
        <w:t>, respectively, in addition to the basic diet.</w:t>
      </w:r>
      <w:r w:rsidR="00E47E9C" w:rsidRPr="00CA0B4E">
        <w:rPr>
          <w:rFonts w:ascii="Times New Roman" w:eastAsia="Times New Roman" w:hAnsi="Times New Roman" w:cs="Times New Roman"/>
          <w:kern w:val="0"/>
          <w:sz w:val="24"/>
          <w:szCs w:val="24"/>
        </w:rPr>
        <w:t xml:space="preserve"> Blood biochemical parameters i.e. serum cholesterol, total triglycerides, serum creatinine, serum GGT, serum albumin/globulin ration and super oxide dismutase were estimated at the 0 day (initial), 42nd day (mid) and 84th day (end) of the feeding trial.</w:t>
      </w:r>
      <w:r w:rsidR="0020630A" w:rsidRPr="00CA0B4E">
        <w:rPr>
          <w:rFonts w:ascii="Times New Roman" w:eastAsia="Times New Roman" w:hAnsi="Times New Roman" w:cs="Times New Roman"/>
          <w:kern w:val="0"/>
          <w:sz w:val="24"/>
          <w:szCs w:val="24"/>
        </w:rPr>
        <w:t xml:space="preserve"> Statistically no significant difference was observed among the groups in respect of the total cholesterol, serum triglycerides, Serum creatinine, Serum gamma glutamyl transference, and albumin: globulin values.</w:t>
      </w:r>
      <w:r w:rsidR="00C53628" w:rsidRPr="00CA0B4E">
        <w:rPr>
          <w:rFonts w:ascii="Times New Roman" w:eastAsia="Times New Roman" w:hAnsi="Times New Roman" w:cs="Times New Roman"/>
          <w:kern w:val="0"/>
          <w:sz w:val="24"/>
          <w:szCs w:val="24"/>
        </w:rPr>
        <w:t xml:space="preserve"> Significant difference was observed among the groups in 42nd and 84th days of experiment</w:t>
      </w:r>
      <w:r w:rsidR="007A2B4B" w:rsidRPr="00CA0B4E">
        <w:rPr>
          <w:rFonts w:ascii="Times New Roman" w:eastAsia="Times New Roman" w:hAnsi="Times New Roman" w:cs="Times New Roman"/>
          <w:kern w:val="0"/>
          <w:sz w:val="24"/>
          <w:szCs w:val="24"/>
        </w:rPr>
        <w:t xml:space="preserve"> regarding SOD level.</w:t>
      </w:r>
    </w:p>
    <w:p w14:paraId="2F45A4B6" w14:textId="77777777" w:rsidR="009816DB" w:rsidRPr="00CA0B4E" w:rsidRDefault="009816DB" w:rsidP="009816DB">
      <w:pPr>
        <w:pBdr>
          <w:bottom w:val="single" w:sz="6" w:space="1" w:color="auto"/>
        </w:pBdr>
        <w:spacing w:after="0" w:line="360" w:lineRule="auto"/>
        <w:jc w:val="both"/>
        <w:rPr>
          <w:rFonts w:ascii="Times New Roman" w:hAnsi="Times New Roman" w:cs="Times New Roman"/>
          <w:i/>
          <w:iCs/>
          <w:sz w:val="24"/>
          <w:szCs w:val="24"/>
        </w:rPr>
      </w:pPr>
      <w:proofErr w:type="gramStart"/>
      <w:r w:rsidRPr="00CA0B4E">
        <w:rPr>
          <w:rFonts w:ascii="Times New Roman" w:hAnsi="Times New Roman" w:cs="Times New Roman"/>
          <w:b/>
          <w:bCs/>
          <w:sz w:val="24"/>
          <w:szCs w:val="24"/>
        </w:rPr>
        <w:t>Keyword</w:t>
      </w:r>
      <w:r w:rsidRPr="00CA0B4E">
        <w:rPr>
          <w:rFonts w:ascii="Times New Roman" w:hAnsi="Times New Roman" w:cs="Times New Roman"/>
          <w:sz w:val="24"/>
          <w:szCs w:val="24"/>
        </w:rPr>
        <w:t xml:space="preserve"> :</w:t>
      </w:r>
      <w:proofErr w:type="gramEnd"/>
      <w:r w:rsidRPr="00CA0B4E">
        <w:rPr>
          <w:rFonts w:ascii="Times New Roman" w:hAnsi="Times New Roman" w:cs="Times New Roman"/>
          <w:sz w:val="24"/>
          <w:szCs w:val="24"/>
        </w:rPr>
        <w:t xml:space="preserve"> </w:t>
      </w:r>
      <w:r w:rsidRPr="00CA0B4E">
        <w:rPr>
          <w:rFonts w:ascii="Times New Roman" w:eastAsia="Times New Roman" w:hAnsi="Times New Roman" w:cs="Times New Roman"/>
          <w:kern w:val="0"/>
          <w:sz w:val="24"/>
          <w:szCs w:val="24"/>
        </w:rPr>
        <w:t>Cross Bred Calves, Nano Zinc Oxide, Immunity.</w:t>
      </w:r>
      <w:r w:rsidRPr="00CA0B4E">
        <w:rPr>
          <w:rFonts w:ascii="Times New Roman" w:hAnsi="Times New Roman" w:cs="Times New Roman"/>
          <w:i/>
          <w:iCs/>
          <w:sz w:val="24"/>
          <w:szCs w:val="24"/>
        </w:rPr>
        <w:t xml:space="preserve"> </w:t>
      </w:r>
    </w:p>
    <w:p w14:paraId="33892462" w14:textId="77777777" w:rsidR="009816DB" w:rsidRPr="00CA0B4E" w:rsidRDefault="009816DB" w:rsidP="00CA0B4E">
      <w:pPr>
        <w:spacing w:line="360" w:lineRule="auto"/>
        <w:jc w:val="both"/>
        <w:rPr>
          <w:rFonts w:ascii="Times New Roman" w:eastAsia="Times New Roman" w:hAnsi="Times New Roman" w:cs="Times New Roman"/>
          <w:kern w:val="0"/>
          <w:sz w:val="24"/>
          <w:szCs w:val="24"/>
        </w:rPr>
      </w:pPr>
    </w:p>
    <w:p w14:paraId="089FAAA1" w14:textId="019F4797" w:rsidR="00A97395" w:rsidRPr="00CA0B4E" w:rsidRDefault="00483702" w:rsidP="00CA0B4E">
      <w:pPr>
        <w:pStyle w:val="ListParagraph"/>
        <w:numPr>
          <w:ilvl w:val="0"/>
          <w:numId w:val="6"/>
        </w:numPr>
        <w:spacing w:line="360" w:lineRule="auto"/>
        <w:jc w:val="both"/>
        <w:rPr>
          <w:rFonts w:ascii="Times New Roman" w:eastAsia="Times New Roman" w:hAnsi="Times New Roman" w:cs="Times New Roman"/>
          <w:b/>
          <w:bCs/>
          <w:kern w:val="0"/>
          <w:sz w:val="24"/>
          <w:szCs w:val="24"/>
        </w:rPr>
      </w:pPr>
      <w:r w:rsidRPr="00CA0B4E">
        <w:rPr>
          <w:rFonts w:ascii="Times New Roman" w:eastAsia="Times New Roman" w:hAnsi="Times New Roman" w:cs="Times New Roman"/>
          <w:b/>
          <w:bCs/>
          <w:kern w:val="0"/>
          <w:sz w:val="24"/>
          <w:szCs w:val="24"/>
        </w:rPr>
        <w:t>Introduction:</w:t>
      </w:r>
    </w:p>
    <w:p w14:paraId="0CA1DEB8" w14:textId="442CCE39" w:rsidR="00D77017" w:rsidRPr="00CA0B4E" w:rsidRDefault="00B91223" w:rsidP="00CA0B4E">
      <w:pPr>
        <w:spacing w:line="360" w:lineRule="auto"/>
        <w:jc w:val="both"/>
        <w:rPr>
          <w:rFonts w:ascii="Times New Roman" w:eastAsia="Times New Roman" w:hAnsi="Times New Roman" w:cs="Times New Roman"/>
          <w:kern w:val="0"/>
          <w:sz w:val="24"/>
          <w:szCs w:val="24"/>
        </w:rPr>
      </w:pPr>
      <w:r w:rsidRPr="00CA0B4E">
        <w:rPr>
          <w:rFonts w:ascii="Times New Roman" w:eastAsia="Times New Roman" w:hAnsi="Times New Roman" w:cs="Times New Roman"/>
          <w:kern w:val="0"/>
          <w:sz w:val="24"/>
          <w:szCs w:val="24"/>
        </w:rPr>
        <w:t xml:space="preserve">The use of nanoparticles in a variety of fields, including medicine, engineering, information, environmental technology, food, pigments, electronics appliances, biological, and pharmaceutical applications, </w:t>
      </w:r>
      <w:r w:rsidR="00AC7A72" w:rsidRPr="00CA0B4E">
        <w:rPr>
          <w:rFonts w:ascii="Times New Roman" w:eastAsia="Times New Roman" w:hAnsi="Times New Roman" w:cs="Times New Roman"/>
          <w:kern w:val="0"/>
          <w:sz w:val="24"/>
          <w:szCs w:val="24"/>
        </w:rPr>
        <w:t xml:space="preserve">(Newman </w:t>
      </w:r>
      <w:r w:rsidR="00AC7A72" w:rsidRPr="00CA0B4E">
        <w:rPr>
          <w:rFonts w:ascii="Times New Roman" w:eastAsia="Times New Roman" w:hAnsi="Times New Roman" w:cs="Times New Roman"/>
          <w:i/>
          <w:iCs/>
          <w:kern w:val="0"/>
          <w:sz w:val="24"/>
          <w:szCs w:val="24"/>
        </w:rPr>
        <w:t>et al</w:t>
      </w:r>
      <w:r w:rsidR="00AC7A72" w:rsidRPr="00CA0B4E">
        <w:rPr>
          <w:rFonts w:ascii="Times New Roman" w:eastAsia="Times New Roman" w:hAnsi="Times New Roman" w:cs="Times New Roman"/>
          <w:kern w:val="0"/>
          <w:sz w:val="24"/>
          <w:szCs w:val="24"/>
        </w:rPr>
        <w:t xml:space="preserve">.; 2009, </w:t>
      </w:r>
      <w:r w:rsidR="00AC7A72" w:rsidRPr="00CA0B4E">
        <w:rPr>
          <w:rFonts w:ascii="Times New Roman" w:hAnsi="Times New Roman" w:cs="Times New Roman"/>
          <w:sz w:val="24"/>
          <w:szCs w:val="24"/>
        </w:rPr>
        <w:t>Rasmussen</w:t>
      </w:r>
      <w:r w:rsidR="00AC7A72" w:rsidRPr="00CA0B4E">
        <w:rPr>
          <w:rFonts w:ascii="Times New Roman" w:eastAsia="Times New Roman" w:hAnsi="Times New Roman" w:cs="Times New Roman"/>
          <w:kern w:val="0"/>
          <w:sz w:val="24"/>
          <w:szCs w:val="24"/>
        </w:rPr>
        <w:t xml:space="preserve"> </w:t>
      </w:r>
      <w:r w:rsidR="00AC7A72" w:rsidRPr="00CA0B4E">
        <w:rPr>
          <w:rFonts w:ascii="Times New Roman" w:eastAsia="Times New Roman" w:hAnsi="Times New Roman" w:cs="Times New Roman"/>
          <w:i/>
          <w:iCs/>
          <w:kern w:val="0"/>
          <w:sz w:val="24"/>
          <w:szCs w:val="24"/>
        </w:rPr>
        <w:t>et al</w:t>
      </w:r>
      <w:r w:rsidR="00AC7A72" w:rsidRPr="00CA0B4E">
        <w:rPr>
          <w:rFonts w:ascii="Times New Roman" w:eastAsia="Times New Roman" w:hAnsi="Times New Roman" w:cs="Times New Roman"/>
          <w:kern w:val="0"/>
          <w:sz w:val="24"/>
          <w:szCs w:val="24"/>
        </w:rPr>
        <w:t xml:space="preserve">.; 2010, </w:t>
      </w:r>
      <w:proofErr w:type="spellStart"/>
      <w:r w:rsidR="00AC7A72" w:rsidRPr="00CA0B4E">
        <w:rPr>
          <w:rFonts w:ascii="Times New Roman" w:hAnsi="Times New Roman" w:cs="Times New Roman"/>
          <w:sz w:val="24"/>
          <w:szCs w:val="24"/>
        </w:rPr>
        <w:t>Stoimenov</w:t>
      </w:r>
      <w:proofErr w:type="spellEnd"/>
      <w:r w:rsidR="00AC7A72" w:rsidRPr="00CA0B4E">
        <w:rPr>
          <w:rFonts w:ascii="Times New Roman" w:eastAsia="Times New Roman" w:hAnsi="Times New Roman" w:cs="Times New Roman"/>
          <w:kern w:val="0"/>
          <w:sz w:val="24"/>
          <w:szCs w:val="24"/>
        </w:rPr>
        <w:t xml:space="preserve"> </w:t>
      </w:r>
      <w:r w:rsidR="00AC7A72" w:rsidRPr="00CA0B4E">
        <w:rPr>
          <w:rFonts w:ascii="Times New Roman" w:eastAsia="Times New Roman" w:hAnsi="Times New Roman" w:cs="Times New Roman"/>
          <w:i/>
          <w:iCs/>
          <w:kern w:val="0"/>
          <w:sz w:val="24"/>
          <w:szCs w:val="24"/>
        </w:rPr>
        <w:t>et al</w:t>
      </w:r>
      <w:r w:rsidR="00AC7A72" w:rsidRPr="00CA0B4E">
        <w:rPr>
          <w:rFonts w:ascii="Times New Roman" w:eastAsia="Times New Roman" w:hAnsi="Times New Roman" w:cs="Times New Roman"/>
          <w:kern w:val="0"/>
          <w:sz w:val="24"/>
          <w:szCs w:val="24"/>
        </w:rPr>
        <w:t xml:space="preserve">.; 2002, Song </w:t>
      </w:r>
      <w:r w:rsidR="00AC7A72" w:rsidRPr="00CA0B4E">
        <w:rPr>
          <w:rFonts w:ascii="Times New Roman" w:eastAsia="Times New Roman" w:hAnsi="Times New Roman" w:cs="Times New Roman"/>
          <w:i/>
          <w:iCs/>
          <w:kern w:val="0"/>
          <w:sz w:val="24"/>
          <w:szCs w:val="24"/>
        </w:rPr>
        <w:t>et al</w:t>
      </w:r>
      <w:r w:rsidR="00AC7A72" w:rsidRPr="00CA0B4E">
        <w:rPr>
          <w:rFonts w:ascii="Times New Roman" w:eastAsia="Times New Roman" w:hAnsi="Times New Roman" w:cs="Times New Roman"/>
          <w:kern w:val="0"/>
          <w:sz w:val="24"/>
          <w:szCs w:val="24"/>
        </w:rPr>
        <w:t xml:space="preserve">.; 2010) </w:t>
      </w:r>
      <w:r w:rsidRPr="00CA0B4E">
        <w:rPr>
          <w:rFonts w:ascii="Times New Roman" w:eastAsia="Times New Roman" w:hAnsi="Times New Roman" w:cs="Times New Roman"/>
          <w:kern w:val="0"/>
          <w:sz w:val="24"/>
          <w:szCs w:val="24"/>
        </w:rPr>
        <w:t>and more, may make this era known as the era of nanotechnology.</w:t>
      </w:r>
      <w:r w:rsidR="002D77A4" w:rsidRPr="00CA0B4E">
        <w:rPr>
          <w:rFonts w:ascii="Times New Roman" w:eastAsia="Times New Roman" w:hAnsi="Times New Roman" w:cs="Times New Roman"/>
          <w:kern w:val="0"/>
          <w:sz w:val="24"/>
          <w:szCs w:val="24"/>
        </w:rPr>
        <w:t xml:space="preserve"> In both human and animal models, nanomaterials are also employed in the domains of pharmacology, mineral nutrition, physiology, reproduction, biotechnology, and biology (both molecular and cellular). Therefore, nanotechnology and nanomaterials are being used in a variety of ways in food and agricultural </w:t>
      </w:r>
      <w:r w:rsidR="002D77A4" w:rsidRPr="00CA0B4E">
        <w:rPr>
          <w:rFonts w:ascii="Times New Roman" w:eastAsia="Times New Roman" w:hAnsi="Times New Roman" w:cs="Times New Roman"/>
          <w:kern w:val="0"/>
          <w:sz w:val="24"/>
          <w:szCs w:val="24"/>
        </w:rPr>
        <w:lastRenderedPageBreak/>
        <w:t xml:space="preserve">systems. Given the reliance of the Indian economy on agriculture, the use of nanomaterials in agricultural and animal husbandry is crucial (Sri </w:t>
      </w:r>
      <w:r w:rsidR="002D77A4" w:rsidRPr="00CA0B4E">
        <w:rPr>
          <w:rFonts w:ascii="Times New Roman" w:eastAsia="Times New Roman" w:hAnsi="Times New Roman" w:cs="Times New Roman"/>
          <w:i/>
          <w:iCs/>
          <w:kern w:val="0"/>
          <w:sz w:val="24"/>
          <w:szCs w:val="24"/>
        </w:rPr>
        <w:t>et al</w:t>
      </w:r>
      <w:r w:rsidR="002D77A4" w:rsidRPr="00CA0B4E">
        <w:rPr>
          <w:rFonts w:ascii="Times New Roman" w:eastAsia="Times New Roman" w:hAnsi="Times New Roman" w:cs="Times New Roman"/>
          <w:kern w:val="0"/>
          <w:sz w:val="24"/>
          <w:szCs w:val="24"/>
        </w:rPr>
        <w:t>.; 2014)</w:t>
      </w:r>
      <w:r w:rsidR="00D77017" w:rsidRPr="00CA0B4E">
        <w:rPr>
          <w:rFonts w:ascii="Times New Roman" w:eastAsia="Times New Roman" w:hAnsi="Times New Roman" w:cs="Times New Roman"/>
          <w:kern w:val="0"/>
          <w:sz w:val="24"/>
          <w:szCs w:val="24"/>
        </w:rPr>
        <w:t xml:space="preserve">. Materials whose structures display notably new and enhanced physical, chemical, and biological capabilities because of their </w:t>
      </w:r>
      <w:proofErr w:type="spellStart"/>
      <w:r w:rsidR="00D77017" w:rsidRPr="00CA0B4E">
        <w:rPr>
          <w:rFonts w:ascii="Times New Roman" w:eastAsia="Times New Roman" w:hAnsi="Times New Roman" w:cs="Times New Roman"/>
          <w:kern w:val="0"/>
          <w:sz w:val="24"/>
          <w:szCs w:val="24"/>
        </w:rPr>
        <w:t>nanoscaled</w:t>
      </w:r>
      <w:proofErr w:type="spellEnd"/>
      <w:r w:rsidR="00D77017" w:rsidRPr="00CA0B4E">
        <w:rPr>
          <w:rFonts w:ascii="Times New Roman" w:eastAsia="Times New Roman" w:hAnsi="Times New Roman" w:cs="Times New Roman"/>
          <w:kern w:val="0"/>
          <w:sz w:val="24"/>
          <w:szCs w:val="24"/>
        </w:rPr>
        <w:t xml:space="preserve"> particle size are the focus of nanotechnology (Wang </w:t>
      </w:r>
      <w:r w:rsidR="00D77017" w:rsidRPr="00CA0B4E">
        <w:rPr>
          <w:rFonts w:ascii="Times New Roman" w:eastAsia="Times New Roman" w:hAnsi="Times New Roman" w:cs="Times New Roman"/>
          <w:i/>
          <w:iCs/>
          <w:kern w:val="0"/>
          <w:sz w:val="24"/>
          <w:szCs w:val="24"/>
        </w:rPr>
        <w:t>et al</w:t>
      </w:r>
      <w:r w:rsidR="00D77017" w:rsidRPr="00CA0B4E">
        <w:rPr>
          <w:rFonts w:ascii="Times New Roman" w:eastAsia="Times New Roman" w:hAnsi="Times New Roman" w:cs="Times New Roman"/>
          <w:kern w:val="0"/>
          <w:sz w:val="24"/>
          <w:szCs w:val="24"/>
        </w:rPr>
        <w:t xml:space="preserve">.; 2000). This can be described as research and development that aims to comprehend and work with matter at the atomic, molecular, and supramolecular levels in terms of seeing, measuring, and manipulating it </w:t>
      </w:r>
      <w:r w:rsidR="009354A4" w:rsidRPr="00CA0B4E">
        <w:rPr>
          <w:rFonts w:ascii="Times New Roman" w:eastAsia="Times New Roman" w:hAnsi="Times New Roman" w:cs="Times New Roman"/>
          <w:kern w:val="0"/>
          <w:sz w:val="24"/>
          <w:szCs w:val="24"/>
        </w:rPr>
        <w:t xml:space="preserve">(Kaiser </w:t>
      </w:r>
      <w:r w:rsidR="009354A4" w:rsidRPr="00CA0B4E">
        <w:rPr>
          <w:rFonts w:ascii="Times New Roman" w:eastAsia="Times New Roman" w:hAnsi="Times New Roman" w:cs="Times New Roman"/>
          <w:i/>
          <w:iCs/>
          <w:kern w:val="0"/>
          <w:sz w:val="24"/>
          <w:szCs w:val="24"/>
        </w:rPr>
        <w:t>et al</w:t>
      </w:r>
      <w:r w:rsidR="009354A4" w:rsidRPr="00CA0B4E">
        <w:rPr>
          <w:rFonts w:ascii="Times New Roman" w:eastAsia="Times New Roman" w:hAnsi="Times New Roman" w:cs="Times New Roman"/>
          <w:kern w:val="0"/>
          <w:sz w:val="24"/>
          <w:szCs w:val="24"/>
        </w:rPr>
        <w:t>.; 2014)</w:t>
      </w:r>
      <w:r w:rsidR="00DE629A" w:rsidRPr="00CA0B4E">
        <w:rPr>
          <w:rFonts w:ascii="Times New Roman" w:eastAsia="Times New Roman" w:hAnsi="Times New Roman" w:cs="Times New Roman"/>
          <w:kern w:val="0"/>
          <w:sz w:val="24"/>
          <w:szCs w:val="24"/>
        </w:rPr>
        <w:t>.</w:t>
      </w:r>
    </w:p>
    <w:p w14:paraId="04934E7A" w14:textId="5C95F462" w:rsidR="00D27148" w:rsidRPr="00CA0B4E" w:rsidRDefault="00DE629A" w:rsidP="00CA0B4E">
      <w:pPr>
        <w:spacing w:line="360" w:lineRule="auto"/>
        <w:jc w:val="both"/>
        <w:rPr>
          <w:rFonts w:ascii="Times New Roman" w:eastAsia="Times New Roman" w:hAnsi="Times New Roman" w:cs="Times New Roman"/>
          <w:kern w:val="0"/>
          <w:sz w:val="24"/>
          <w:szCs w:val="24"/>
        </w:rPr>
      </w:pPr>
      <w:r w:rsidRPr="00CA0B4E">
        <w:rPr>
          <w:rFonts w:ascii="Times New Roman" w:eastAsia="Times New Roman" w:hAnsi="Times New Roman" w:cs="Times New Roman"/>
          <w:kern w:val="0"/>
          <w:sz w:val="24"/>
          <w:szCs w:val="24"/>
        </w:rPr>
        <w:t xml:space="preserve">                     When used as a substitute for traditional mineral sources, this nanoparticle has demonstrated favorable results. When it comes to growth, immunity, and reproduction, for instance, giving nano Zn to poultry and cattle has shown promising results. Piglets (Yang </w:t>
      </w:r>
      <w:r w:rsidRPr="00CA0B4E">
        <w:rPr>
          <w:rFonts w:ascii="Times New Roman" w:eastAsia="Times New Roman" w:hAnsi="Times New Roman" w:cs="Times New Roman"/>
          <w:i/>
          <w:iCs/>
          <w:kern w:val="0"/>
          <w:sz w:val="24"/>
          <w:szCs w:val="24"/>
        </w:rPr>
        <w:t>et al</w:t>
      </w:r>
      <w:r w:rsidRPr="00CA0B4E">
        <w:rPr>
          <w:rFonts w:ascii="Times New Roman" w:eastAsia="Times New Roman" w:hAnsi="Times New Roman" w:cs="Times New Roman"/>
          <w:kern w:val="0"/>
          <w:sz w:val="24"/>
          <w:szCs w:val="24"/>
        </w:rPr>
        <w:t xml:space="preserve">.; 2006) and poultry (Mishra </w:t>
      </w:r>
      <w:r w:rsidRPr="00CA0B4E">
        <w:rPr>
          <w:rFonts w:ascii="Times New Roman" w:eastAsia="Times New Roman" w:hAnsi="Times New Roman" w:cs="Times New Roman"/>
          <w:i/>
          <w:iCs/>
          <w:kern w:val="0"/>
          <w:sz w:val="24"/>
          <w:szCs w:val="24"/>
        </w:rPr>
        <w:t>et al</w:t>
      </w:r>
      <w:r w:rsidRPr="00CA0B4E">
        <w:rPr>
          <w:rFonts w:ascii="Times New Roman" w:eastAsia="Times New Roman" w:hAnsi="Times New Roman" w:cs="Times New Roman"/>
          <w:kern w:val="0"/>
          <w:sz w:val="24"/>
          <w:szCs w:val="24"/>
        </w:rPr>
        <w:t xml:space="preserve">.; 2014, Lina </w:t>
      </w:r>
      <w:r w:rsidRPr="00CA0B4E">
        <w:rPr>
          <w:rFonts w:ascii="Times New Roman" w:eastAsia="Times New Roman" w:hAnsi="Times New Roman" w:cs="Times New Roman"/>
          <w:i/>
          <w:iCs/>
          <w:kern w:val="0"/>
          <w:sz w:val="24"/>
          <w:szCs w:val="24"/>
        </w:rPr>
        <w:t>et al</w:t>
      </w:r>
      <w:r w:rsidRPr="00CA0B4E">
        <w:rPr>
          <w:rFonts w:ascii="Times New Roman" w:eastAsia="Times New Roman" w:hAnsi="Times New Roman" w:cs="Times New Roman"/>
          <w:kern w:val="0"/>
          <w:sz w:val="24"/>
          <w:szCs w:val="24"/>
        </w:rPr>
        <w:t>.; 2009</w:t>
      </w:r>
      <w:proofErr w:type="gramStart"/>
      <w:r w:rsidRPr="00CA0B4E">
        <w:rPr>
          <w:rFonts w:ascii="Times New Roman" w:eastAsia="Times New Roman" w:hAnsi="Times New Roman" w:cs="Times New Roman"/>
          <w:kern w:val="0"/>
          <w:sz w:val="24"/>
          <w:szCs w:val="24"/>
        </w:rPr>
        <w:t>)  have</w:t>
      </w:r>
      <w:proofErr w:type="gramEnd"/>
      <w:r w:rsidRPr="00CA0B4E">
        <w:rPr>
          <w:rFonts w:ascii="Times New Roman" w:eastAsia="Times New Roman" w:hAnsi="Times New Roman" w:cs="Times New Roman"/>
          <w:kern w:val="0"/>
          <w:sz w:val="24"/>
          <w:szCs w:val="24"/>
        </w:rPr>
        <w:t xml:space="preserve"> been shown to grow faster and have higher feed efficiency when exposed to </w:t>
      </w:r>
      <w:proofErr w:type="spellStart"/>
      <w:r w:rsidRPr="00CA0B4E">
        <w:rPr>
          <w:rFonts w:ascii="Times New Roman" w:eastAsia="Times New Roman" w:hAnsi="Times New Roman" w:cs="Times New Roman"/>
          <w:kern w:val="0"/>
          <w:sz w:val="24"/>
          <w:szCs w:val="24"/>
        </w:rPr>
        <w:t>nano</w:t>
      </w:r>
      <w:proofErr w:type="spellEnd"/>
      <w:r w:rsidRPr="00CA0B4E">
        <w:rPr>
          <w:rFonts w:ascii="Times New Roman" w:eastAsia="Times New Roman" w:hAnsi="Times New Roman" w:cs="Times New Roman"/>
          <w:kern w:val="0"/>
          <w:sz w:val="24"/>
          <w:szCs w:val="24"/>
        </w:rPr>
        <w:t xml:space="preserve"> </w:t>
      </w:r>
      <w:proofErr w:type="spellStart"/>
      <w:r w:rsidRPr="00CA0B4E">
        <w:rPr>
          <w:rFonts w:ascii="Times New Roman" w:eastAsia="Times New Roman" w:hAnsi="Times New Roman" w:cs="Times New Roman"/>
          <w:kern w:val="0"/>
          <w:sz w:val="24"/>
          <w:szCs w:val="24"/>
        </w:rPr>
        <w:t>ZnO</w:t>
      </w:r>
      <w:proofErr w:type="spellEnd"/>
      <w:r w:rsidRPr="00CA0B4E">
        <w:rPr>
          <w:rFonts w:ascii="Times New Roman" w:eastAsia="Times New Roman" w:hAnsi="Times New Roman" w:cs="Times New Roman"/>
          <w:kern w:val="0"/>
          <w:sz w:val="24"/>
          <w:szCs w:val="24"/>
        </w:rPr>
        <w:t>.</w:t>
      </w:r>
      <w:r w:rsidR="00386CDC" w:rsidRPr="00CA0B4E">
        <w:rPr>
          <w:rFonts w:ascii="Times New Roman" w:eastAsia="Times New Roman" w:hAnsi="Times New Roman" w:cs="Times New Roman"/>
          <w:kern w:val="0"/>
          <w:sz w:val="24"/>
          <w:szCs w:val="24"/>
        </w:rPr>
        <w:t xml:space="preserve"> Zn nanoparticles boost animals' immunity. For instance, supplementing with micro </w:t>
      </w:r>
      <w:proofErr w:type="spellStart"/>
      <w:r w:rsidR="00386CDC" w:rsidRPr="00CA0B4E">
        <w:rPr>
          <w:rFonts w:ascii="Times New Roman" w:eastAsia="Times New Roman" w:hAnsi="Times New Roman" w:cs="Times New Roman"/>
          <w:kern w:val="0"/>
          <w:sz w:val="24"/>
          <w:szCs w:val="24"/>
        </w:rPr>
        <w:t>ZnO</w:t>
      </w:r>
      <w:proofErr w:type="spellEnd"/>
      <w:r w:rsidR="00386CDC" w:rsidRPr="00CA0B4E">
        <w:rPr>
          <w:rFonts w:ascii="Times New Roman" w:eastAsia="Times New Roman" w:hAnsi="Times New Roman" w:cs="Times New Roman"/>
          <w:kern w:val="0"/>
          <w:sz w:val="24"/>
          <w:szCs w:val="24"/>
        </w:rPr>
        <w:t xml:space="preserve"> was found to boost milk output and decrease the somatic cell count in subclinical mastitis cows </w:t>
      </w:r>
      <w:r w:rsidR="00AE4CE3" w:rsidRPr="00CA0B4E">
        <w:rPr>
          <w:rFonts w:ascii="Times New Roman" w:eastAsia="Times New Roman" w:hAnsi="Times New Roman" w:cs="Times New Roman"/>
          <w:kern w:val="0"/>
          <w:sz w:val="24"/>
          <w:szCs w:val="24"/>
        </w:rPr>
        <w:t>(</w:t>
      </w:r>
      <w:proofErr w:type="spellStart"/>
      <w:r w:rsidR="00AE4CE3" w:rsidRPr="00CA0B4E">
        <w:rPr>
          <w:rFonts w:ascii="Times New Roman" w:eastAsia="Times New Roman" w:hAnsi="Times New Roman" w:cs="Times New Roman"/>
          <w:kern w:val="0"/>
          <w:sz w:val="24"/>
          <w:szCs w:val="24"/>
        </w:rPr>
        <w:t>Rajendaran</w:t>
      </w:r>
      <w:proofErr w:type="spellEnd"/>
      <w:r w:rsidR="00AE4CE3" w:rsidRPr="00CA0B4E">
        <w:rPr>
          <w:rFonts w:ascii="Times New Roman" w:eastAsia="Times New Roman" w:hAnsi="Times New Roman" w:cs="Times New Roman"/>
          <w:kern w:val="0"/>
          <w:sz w:val="24"/>
          <w:szCs w:val="24"/>
        </w:rPr>
        <w:t>; 2013)</w:t>
      </w:r>
      <w:r w:rsidR="00386CDC" w:rsidRPr="00CA0B4E">
        <w:rPr>
          <w:rFonts w:ascii="Times New Roman" w:eastAsia="Times New Roman" w:hAnsi="Times New Roman" w:cs="Times New Roman"/>
          <w:kern w:val="0"/>
          <w:sz w:val="24"/>
          <w:szCs w:val="24"/>
        </w:rPr>
        <w:t xml:space="preserve">. By adding graded doses of micro </w:t>
      </w:r>
      <w:proofErr w:type="spellStart"/>
      <w:r w:rsidR="00386CDC" w:rsidRPr="00CA0B4E">
        <w:rPr>
          <w:rFonts w:ascii="Times New Roman" w:eastAsia="Times New Roman" w:hAnsi="Times New Roman" w:cs="Times New Roman"/>
          <w:kern w:val="0"/>
          <w:sz w:val="24"/>
          <w:szCs w:val="24"/>
        </w:rPr>
        <w:t>ZnO</w:t>
      </w:r>
      <w:proofErr w:type="spellEnd"/>
      <w:r w:rsidR="00386CDC" w:rsidRPr="00CA0B4E">
        <w:rPr>
          <w:rFonts w:ascii="Times New Roman" w:eastAsia="Times New Roman" w:hAnsi="Times New Roman" w:cs="Times New Roman"/>
          <w:kern w:val="0"/>
          <w:sz w:val="24"/>
          <w:szCs w:val="24"/>
        </w:rPr>
        <w:t xml:space="preserve"> to the diet, Yang and Sun </w:t>
      </w:r>
      <w:r w:rsidR="00721C6B" w:rsidRPr="00CA0B4E">
        <w:rPr>
          <w:rFonts w:ascii="Times New Roman" w:eastAsia="Times New Roman" w:hAnsi="Times New Roman" w:cs="Times New Roman"/>
          <w:kern w:val="0"/>
          <w:sz w:val="24"/>
          <w:szCs w:val="24"/>
        </w:rPr>
        <w:t xml:space="preserve">(Yang </w:t>
      </w:r>
      <w:r w:rsidR="00721C6B" w:rsidRPr="00CA0B4E">
        <w:rPr>
          <w:rFonts w:ascii="Times New Roman" w:eastAsia="Times New Roman" w:hAnsi="Times New Roman" w:cs="Times New Roman"/>
          <w:i/>
          <w:iCs/>
          <w:kern w:val="0"/>
          <w:sz w:val="24"/>
          <w:szCs w:val="24"/>
        </w:rPr>
        <w:t>et al</w:t>
      </w:r>
      <w:r w:rsidR="00721C6B" w:rsidRPr="00CA0B4E">
        <w:rPr>
          <w:rFonts w:ascii="Times New Roman" w:eastAsia="Times New Roman" w:hAnsi="Times New Roman" w:cs="Times New Roman"/>
          <w:kern w:val="0"/>
          <w:sz w:val="24"/>
          <w:szCs w:val="24"/>
        </w:rPr>
        <w:t>; 2006)</w:t>
      </w:r>
      <w:r w:rsidR="00386CDC" w:rsidRPr="00CA0B4E">
        <w:rPr>
          <w:rFonts w:ascii="Times New Roman" w:eastAsia="Times New Roman" w:hAnsi="Times New Roman" w:cs="Times New Roman"/>
          <w:kern w:val="0"/>
          <w:sz w:val="24"/>
          <w:szCs w:val="24"/>
        </w:rPr>
        <w:t xml:space="preserve"> also reported a substantial decrease in the incidence of diarrhea. When broiler </w:t>
      </w:r>
      <w:proofErr w:type="spellStart"/>
      <w:r w:rsidR="00386CDC" w:rsidRPr="00CA0B4E">
        <w:rPr>
          <w:rFonts w:ascii="Times New Roman" w:eastAsia="Times New Roman" w:hAnsi="Times New Roman" w:cs="Times New Roman"/>
          <w:kern w:val="0"/>
          <w:sz w:val="24"/>
          <w:szCs w:val="24"/>
        </w:rPr>
        <w:t>broiler</w:t>
      </w:r>
      <w:proofErr w:type="spellEnd"/>
      <w:r w:rsidR="00386CDC" w:rsidRPr="00CA0B4E">
        <w:rPr>
          <w:rFonts w:ascii="Times New Roman" w:eastAsia="Times New Roman" w:hAnsi="Times New Roman" w:cs="Times New Roman"/>
          <w:kern w:val="0"/>
          <w:sz w:val="24"/>
          <w:szCs w:val="24"/>
        </w:rPr>
        <w:t xml:space="preserve"> diets were supplemented with nano Zn at 0.06 ppm instead of the standard dose of 15 ppm of organic and inorganic Zn, Sahoo et al. </w:t>
      </w:r>
      <w:r w:rsidR="00C14BED" w:rsidRPr="00CA0B4E">
        <w:rPr>
          <w:rFonts w:ascii="Times New Roman" w:eastAsia="Times New Roman" w:hAnsi="Times New Roman" w:cs="Times New Roman"/>
          <w:kern w:val="0"/>
          <w:sz w:val="24"/>
          <w:szCs w:val="24"/>
        </w:rPr>
        <w:t xml:space="preserve">(Sahoo </w:t>
      </w:r>
      <w:r w:rsidR="00C14BED" w:rsidRPr="00CA0B4E">
        <w:rPr>
          <w:rFonts w:ascii="Times New Roman" w:eastAsia="Times New Roman" w:hAnsi="Times New Roman" w:cs="Times New Roman"/>
          <w:i/>
          <w:iCs/>
          <w:kern w:val="0"/>
          <w:sz w:val="24"/>
          <w:szCs w:val="24"/>
        </w:rPr>
        <w:t>et al</w:t>
      </w:r>
      <w:r w:rsidR="00C14BED" w:rsidRPr="00CA0B4E">
        <w:rPr>
          <w:rFonts w:ascii="Times New Roman" w:eastAsia="Times New Roman" w:hAnsi="Times New Roman" w:cs="Times New Roman"/>
          <w:kern w:val="0"/>
          <w:sz w:val="24"/>
          <w:szCs w:val="24"/>
        </w:rPr>
        <w:t xml:space="preserve">; 2014a, Sahoo </w:t>
      </w:r>
      <w:r w:rsidR="00C14BED" w:rsidRPr="00CA0B4E">
        <w:rPr>
          <w:rFonts w:ascii="Times New Roman" w:eastAsia="Times New Roman" w:hAnsi="Times New Roman" w:cs="Times New Roman"/>
          <w:i/>
          <w:iCs/>
          <w:kern w:val="0"/>
          <w:sz w:val="24"/>
          <w:szCs w:val="24"/>
        </w:rPr>
        <w:t>et al</w:t>
      </w:r>
      <w:r w:rsidR="00C14BED" w:rsidRPr="00CA0B4E">
        <w:rPr>
          <w:rFonts w:ascii="Times New Roman" w:eastAsia="Times New Roman" w:hAnsi="Times New Roman" w:cs="Times New Roman"/>
          <w:kern w:val="0"/>
          <w:sz w:val="24"/>
          <w:szCs w:val="24"/>
        </w:rPr>
        <w:t>.; 2014</w:t>
      </w:r>
      <w:proofErr w:type="gramStart"/>
      <w:r w:rsidR="00C14BED" w:rsidRPr="00CA0B4E">
        <w:rPr>
          <w:rFonts w:ascii="Times New Roman" w:eastAsia="Times New Roman" w:hAnsi="Times New Roman" w:cs="Times New Roman"/>
          <w:kern w:val="0"/>
          <w:sz w:val="24"/>
          <w:szCs w:val="24"/>
        </w:rPr>
        <w:t>b )</w:t>
      </w:r>
      <w:proofErr w:type="gramEnd"/>
      <w:r w:rsidR="00C14BED" w:rsidRPr="00CA0B4E">
        <w:rPr>
          <w:rFonts w:ascii="Times New Roman" w:eastAsia="Times New Roman" w:hAnsi="Times New Roman" w:cs="Times New Roman"/>
          <w:kern w:val="0"/>
          <w:sz w:val="24"/>
          <w:szCs w:val="24"/>
        </w:rPr>
        <w:t xml:space="preserve"> </w:t>
      </w:r>
      <w:r w:rsidR="00386CDC" w:rsidRPr="00CA0B4E">
        <w:rPr>
          <w:rFonts w:ascii="Times New Roman" w:eastAsia="Times New Roman" w:hAnsi="Times New Roman" w:cs="Times New Roman"/>
          <w:kern w:val="0"/>
          <w:sz w:val="24"/>
          <w:szCs w:val="24"/>
        </w:rPr>
        <w:t>found that the birds' immunity was improved</w:t>
      </w:r>
      <w:r w:rsidR="00EB3FD7" w:rsidRPr="00CA0B4E">
        <w:rPr>
          <w:rFonts w:ascii="Times New Roman" w:eastAsia="Times New Roman" w:hAnsi="Times New Roman" w:cs="Times New Roman"/>
          <w:kern w:val="0"/>
          <w:sz w:val="24"/>
          <w:szCs w:val="24"/>
        </w:rPr>
        <w:t xml:space="preserve">. Additionally, ruminant rumen fermentation kinetics and the percentage of volatile fatty acids generated are also altered by nano zinc. When </w:t>
      </w:r>
      <w:proofErr w:type="spellStart"/>
      <w:r w:rsidR="00EB3FD7" w:rsidRPr="00CA0B4E">
        <w:rPr>
          <w:rFonts w:ascii="Times New Roman" w:eastAsia="Times New Roman" w:hAnsi="Times New Roman" w:cs="Times New Roman"/>
          <w:kern w:val="0"/>
          <w:sz w:val="24"/>
          <w:szCs w:val="24"/>
        </w:rPr>
        <w:t>nano</w:t>
      </w:r>
      <w:proofErr w:type="spellEnd"/>
      <w:r w:rsidR="00EB3FD7" w:rsidRPr="00CA0B4E">
        <w:rPr>
          <w:rFonts w:ascii="Times New Roman" w:eastAsia="Times New Roman" w:hAnsi="Times New Roman" w:cs="Times New Roman"/>
          <w:kern w:val="0"/>
          <w:sz w:val="24"/>
          <w:szCs w:val="24"/>
        </w:rPr>
        <w:t xml:space="preserve"> </w:t>
      </w:r>
      <w:proofErr w:type="spellStart"/>
      <w:r w:rsidR="00EB3FD7" w:rsidRPr="00CA0B4E">
        <w:rPr>
          <w:rFonts w:ascii="Times New Roman" w:eastAsia="Times New Roman" w:hAnsi="Times New Roman" w:cs="Times New Roman"/>
          <w:kern w:val="0"/>
          <w:sz w:val="24"/>
          <w:szCs w:val="24"/>
        </w:rPr>
        <w:t>ZnO</w:t>
      </w:r>
      <w:proofErr w:type="spellEnd"/>
      <w:r w:rsidR="00EB3FD7" w:rsidRPr="00CA0B4E">
        <w:rPr>
          <w:rFonts w:ascii="Times New Roman" w:eastAsia="Times New Roman" w:hAnsi="Times New Roman" w:cs="Times New Roman"/>
          <w:kern w:val="0"/>
          <w:sz w:val="24"/>
          <w:szCs w:val="24"/>
        </w:rPr>
        <w:t xml:space="preserve"> was added in vitro, ruminal microorganism growth, ruminal microbial protein synthesis, and energy utilization efficiency were all improved in the early stages of incubation (</w:t>
      </w:r>
      <w:proofErr w:type="spellStart"/>
      <w:r w:rsidR="00EB3FD7" w:rsidRPr="00CA0B4E">
        <w:rPr>
          <w:rFonts w:ascii="Times New Roman" w:hAnsi="Times New Roman" w:cs="Times New Roman"/>
          <w:sz w:val="24"/>
          <w:szCs w:val="24"/>
        </w:rPr>
        <w:t>Zhisheng</w:t>
      </w:r>
      <w:proofErr w:type="spellEnd"/>
      <w:r w:rsidR="00EB3FD7" w:rsidRPr="00CA0B4E">
        <w:rPr>
          <w:rFonts w:ascii="Times New Roman" w:hAnsi="Times New Roman" w:cs="Times New Roman"/>
          <w:sz w:val="24"/>
          <w:szCs w:val="24"/>
        </w:rPr>
        <w:t xml:space="preserve"> </w:t>
      </w:r>
      <w:r w:rsidR="00EB3FD7" w:rsidRPr="00CA0B4E">
        <w:rPr>
          <w:rFonts w:ascii="Times New Roman" w:hAnsi="Times New Roman" w:cs="Times New Roman"/>
          <w:i/>
          <w:iCs/>
          <w:sz w:val="24"/>
          <w:szCs w:val="24"/>
        </w:rPr>
        <w:t>et al</w:t>
      </w:r>
      <w:r w:rsidR="00EB3FD7" w:rsidRPr="00CA0B4E">
        <w:rPr>
          <w:rFonts w:ascii="Times New Roman" w:hAnsi="Times New Roman" w:cs="Times New Roman"/>
          <w:sz w:val="24"/>
          <w:szCs w:val="24"/>
        </w:rPr>
        <w:t>; 2011)</w:t>
      </w:r>
      <w:r w:rsidR="00EB3FD7" w:rsidRPr="00CA0B4E">
        <w:rPr>
          <w:rFonts w:ascii="Times New Roman" w:eastAsia="Times New Roman" w:hAnsi="Times New Roman" w:cs="Times New Roman"/>
          <w:kern w:val="0"/>
          <w:sz w:val="24"/>
          <w:szCs w:val="24"/>
        </w:rPr>
        <w:t xml:space="preserve">. The reasons of abortion can be investigated using </w:t>
      </w:r>
      <w:proofErr w:type="spellStart"/>
      <w:r w:rsidR="00EB3FD7" w:rsidRPr="00CA0B4E">
        <w:rPr>
          <w:rFonts w:ascii="Times New Roman" w:eastAsia="Times New Roman" w:hAnsi="Times New Roman" w:cs="Times New Roman"/>
          <w:kern w:val="0"/>
          <w:sz w:val="24"/>
          <w:szCs w:val="24"/>
        </w:rPr>
        <w:t>nanosensors</w:t>
      </w:r>
      <w:proofErr w:type="spellEnd"/>
      <w:r w:rsidR="00EB3FD7" w:rsidRPr="00CA0B4E">
        <w:rPr>
          <w:rFonts w:ascii="Times New Roman" w:eastAsia="Times New Roman" w:hAnsi="Times New Roman" w:cs="Times New Roman"/>
          <w:kern w:val="0"/>
          <w:sz w:val="24"/>
          <w:szCs w:val="24"/>
        </w:rPr>
        <w:t>. Nano antioxidants can help with infertility issues and prevent retained placenta and other reproductive issues following calving.</w:t>
      </w:r>
      <w:r w:rsidR="00D27148" w:rsidRPr="00CA0B4E">
        <w:rPr>
          <w:rFonts w:ascii="Times New Roman" w:eastAsia="Times New Roman" w:hAnsi="Times New Roman" w:cs="Times New Roman"/>
          <w:kern w:val="0"/>
          <w:sz w:val="24"/>
          <w:szCs w:val="24"/>
        </w:rPr>
        <w:t xml:space="preserve"> A recent development in animal production systems is the use of nanotubes implanted beneath the skin to assess the blood's estradiol content in real time </w:t>
      </w:r>
      <w:r w:rsidR="00F52C2A" w:rsidRPr="00CA0B4E">
        <w:rPr>
          <w:rFonts w:ascii="Times New Roman" w:eastAsia="Times New Roman" w:hAnsi="Times New Roman" w:cs="Times New Roman"/>
          <w:kern w:val="0"/>
          <w:sz w:val="24"/>
          <w:szCs w:val="24"/>
        </w:rPr>
        <w:t>(Rajendran; 2013)</w:t>
      </w:r>
      <w:r w:rsidR="00D27148" w:rsidRPr="00CA0B4E">
        <w:rPr>
          <w:rFonts w:ascii="Times New Roman" w:eastAsia="Times New Roman" w:hAnsi="Times New Roman" w:cs="Times New Roman"/>
          <w:kern w:val="0"/>
          <w:sz w:val="24"/>
          <w:szCs w:val="24"/>
        </w:rPr>
        <w:t>. Therefore, it may be possible to eradicate these reproductive issues and enhance farming economics by giving animals nano Zn supplements.</w:t>
      </w:r>
    </w:p>
    <w:p w14:paraId="4A3CC84E" w14:textId="463CBC64" w:rsidR="00F85361" w:rsidRPr="00CA0B4E" w:rsidRDefault="00F85361" w:rsidP="00CA0B4E">
      <w:pPr>
        <w:pStyle w:val="ListParagraph"/>
        <w:numPr>
          <w:ilvl w:val="0"/>
          <w:numId w:val="6"/>
        </w:numPr>
        <w:spacing w:line="360" w:lineRule="auto"/>
        <w:jc w:val="both"/>
        <w:rPr>
          <w:rFonts w:ascii="Times New Roman" w:eastAsia="Times New Roman" w:hAnsi="Times New Roman" w:cs="Times New Roman"/>
          <w:b/>
          <w:bCs/>
          <w:kern w:val="0"/>
          <w:sz w:val="24"/>
          <w:szCs w:val="24"/>
        </w:rPr>
      </w:pPr>
      <w:r w:rsidRPr="00CA0B4E">
        <w:rPr>
          <w:rFonts w:ascii="Times New Roman" w:eastAsia="Times New Roman" w:hAnsi="Times New Roman" w:cs="Times New Roman"/>
          <w:b/>
          <w:bCs/>
          <w:kern w:val="0"/>
          <w:sz w:val="24"/>
          <w:szCs w:val="24"/>
        </w:rPr>
        <w:t>Materials &amp; Methods</w:t>
      </w:r>
    </w:p>
    <w:p w14:paraId="6E1C6658" w14:textId="037FD58C" w:rsidR="00DE629A" w:rsidRPr="00CA0B4E" w:rsidRDefault="00F85361" w:rsidP="00CA0B4E">
      <w:pPr>
        <w:pStyle w:val="ListParagraph"/>
        <w:numPr>
          <w:ilvl w:val="1"/>
          <w:numId w:val="6"/>
        </w:numPr>
        <w:spacing w:line="360" w:lineRule="auto"/>
        <w:jc w:val="both"/>
        <w:rPr>
          <w:rFonts w:ascii="Times New Roman" w:eastAsia="Times New Roman" w:hAnsi="Times New Roman" w:cs="Times New Roman"/>
          <w:b/>
          <w:bCs/>
          <w:kern w:val="0"/>
          <w:sz w:val="24"/>
          <w:szCs w:val="24"/>
        </w:rPr>
      </w:pPr>
      <w:r w:rsidRPr="00CA0B4E">
        <w:rPr>
          <w:rFonts w:ascii="Times New Roman" w:eastAsia="Times New Roman" w:hAnsi="Times New Roman" w:cs="Times New Roman"/>
          <w:b/>
          <w:bCs/>
          <w:kern w:val="0"/>
          <w:sz w:val="24"/>
          <w:szCs w:val="24"/>
        </w:rPr>
        <w:t xml:space="preserve"> Experimental</w:t>
      </w:r>
      <w:r w:rsidR="00210E5E" w:rsidRPr="00CA0B4E">
        <w:rPr>
          <w:rFonts w:ascii="Times New Roman" w:eastAsia="Times New Roman" w:hAnsi="Times New Roman" w:cs="Times New Roman"/>
          <w:b/>
          <w:bCs/>
          <w:kern w:val="0"/>
          <w:sz w:val="24"/>
          <w:szCs w:val="24"/>
        </w:rPr>
        <w:t xml:space="preserve"> </w:t>
      </w:r>
      <w:proofErr w:type="gramStart"/>
      <w:r w:rsidR="00210E5E" w:rsidRPr="00CA0B4E">
        <w:rPr>
          <w:rFonts w:ascii="Times New Roman" w:eastAsia="Times New Roman" w:hAnsi="Times New Roman" w:cs="Times New Roman"/>
          <w:b/>
          <w:bCs/>
          <w:kern w:val="0"/>
          <w:sz w:val="24"/>
          <w:szCs w:val="24"/>
        </w:rPr>
        <w:t>Design :</w:t>
      </w:r>
      <w:proofErr w:type="gramEnd"/>
    </w:p>
    <w:p w14:paraId="65504525" w14:textId="17006281" w:rsidR="00210E5E" w:rsidRPr="00CA0B4E" w:rsidRDefault="00210E5E" w:rsidP="00CA0B4E">
      <w:pPr>
        <w:spacing w:after="240" w:line="360" w:lineRule="auto"/>
        <w:ind w:firstLine="720"/>
        <w:jc w:val="both"/>
        <w:rPr>
          <w:rFonts w:ascii="Times New Roman" w:hAnsi="Times New Roman" w:cs="Times New Roman"/>
          <w:sz w:val="24"/>
          <w:szCs w:val="24"/>
        </w:rPr>
      </w:pPr>
      <w:r w:rsidRPr="00CA0B4E">
        <w:rPr>
          <w:rFonts w:ascii="Times New Roman" w:hAnsi="Times New Roman" w:cs="Times New Roman"/>
          <w:sz w:val="24"/>
          <w:szCs w:val="24"/>
        </w:rPr>
        <w:lastRenderedPageBreak/>
        <w:t xml:space="preserve">The data obtained for various parameters was analyzed according to SOS R software. The data representing to growth, serum biochemical and immunological were analyzed was carried out in </w:t>
      </w:r>
      <w:r w:rsidR="00B522C3" w:rsidRPr="00CA0B4E">
        <w:rPr>
          <w:rFonts w:ascii="Times New Roman" w:hAnsi="Times New Roman" w:cs="Times New Roman"/>
          <w:sz w:val="24"/>
          <w:szCs w:val="24"/>
        </w:rPr>
        <w:t>SOS R software</w:t>
      </w:r>
    </w:p>
    <w:p w14:paraId="4E6FD2FF" w14:textId="72DEBD15" w:rsidR="006F5AFC" w:rsidRPr="00CA0B4E" w:rsidRDefault="00210E5E" w:rsidP="00CA0B4E">
      <w:pPr>
        <w:pStyle w:val="ListParagraph"/>
        <w:numPr>
          <w:ilvl w:val="1"/>
          <w:numId w:val="6"/>
        </w:numPr>
        <w:spacing w:after="240" w:line="360" w:lineRule="auto"/>
        <w:jc w:val="both"/>
        <w:rPr>
          <w:rFonts w:ascii="Times New Roman" w:hAnsi="Times New Roman" w:cs="Times New Roman"/>
          <w:b/>
          <w:bCs/>
          <w:sz w:val="24"/>
          <w:szCs w:val="24"/>
        </w:rPr>
      </w:pPr>
      <w:proofErr w:type="spellStart"/>
      <w:r w:rsidRPr="00CA0B4E">
        <w:rPr>
          <w:rFonts w:ascii="Times New Roman" w:hAnsi="Times New Roman" w:cs="Times New Roman"/>
          <w:b/>
          <w:bCs/>
          <w:sz w:val="24"/>
          <w:szCs w:val="24"/>
        </w:rPr>
        <w:t>Experimantal</w:t>
      </w:r>
      <w:proofErr w:type="spellEnd"/>
      <w:r w:rsidRPr="00CA0B4E">
        <w:rPr>
          <w:rFonts w:ascii="Times New Roman" w:hAnsi="Times New Roman" w:cs="Times New Roman"/>
          <w:b/>
          <w:bCs/>
          <w:sz w:val="24"/>
          <w:szCs w:val="24"/>
        </w:rPr>
        <w:t xml:space="preserve"> </w:t>
      </w:r>
      <w:proofErr w:type="gramStart"/>
      <w:r w:rsidRPr="00CA0B4E">
        <w:rPr>
          <w:rFonts w:ascii="Times New Roman" w:hAnsi="Times New Roman" w:cs="Times New Roman"/>
          <w:b/>
          <w:bCs/>
          <w:sz w:val="24"/>
          <w:szCs w:val="24"/>
        </w:rPr>
        <w:t>Procedure :</w:t>
      </w:r>
      <w:proofErr w:type="gramEnd"/>
    </w:p>
    <w:p w14:paraId="321F9581" w14:textId="41F7AAB3" w:rsidR="001D3C44" w:rsidRPr="00CA0B4E" w:rsidRDefault="00210E5E" w:rsidP="00CA0B4E">
      <w:pPr>
        <w:spacing w:after="240" w:line="360" w:lineRule="auto"/>
        <w:jc w:val="both"/>
        <w:rPr>
          <w:rFonts w:ascii="Times New Roman" w:hAnsi="Times New Roman" w:cs="Times New Roman"/>
          <w:b/>
          <w:bCs/>
          <w:sz w:val="24"/>
          <w:szCs w:val="24"/>
        </w:rPr>
      </w:pPr>
      <w:r w:rsidRPr="00CA0B4E">
        <w:rPr>
          <w:rFonts w:ascii="Times New Roman" w:hAnsi="Times New Roman" w:cs="Times New Roman"/>
          <w:sz w:val="24"/>
          <w:szCs w:val="24"/>
        </w:rPr>
        <w:t xml:space="preserve"> In the present study, </w:t>
      </w:r>
      <w:proofErr w:type="gramStart"/>
      <w:r w:rsidRPr="00CA0B4E">
        <w:rPr>
          <w:rFonts w:ascii="Times New Roman" w:hAnsi="Times New Roman" w:cs="Times New Roman"/>
          <w:sz w:val="24"/>
          <w:szCs w:val="24"/>
        </w:rPr>
        <w:t>twenty four</w:t>
      </w:r>
      <w:proofErr w:type="gramEnd"/>
      <w:r w:rsidRPr="00CA0B4E">
        <w:rPr>
          <w:rFonts w:ascii="Times New Roman" w:hAnsi="Times New Roman" w:cs="Times New Roman"/>
          <w:sz w:val="24"/>
          <w:szCs w:val="24"/>
        </w:rPr>
        <w:t xml:space="preserve"> (24) numbers of crossbred calves (Jersey </w:t>
      </w:r>
      <w:r w:rsidRPr="00CA0B4E">
        <w:rPr>
          <w:rFonts w:ascii="Times New Roman" w:hAnsi="Times New Roman" w:cs="Times New Roman"/>
          <w:b/>
          <w:sz w:val="24"/>
          <w:szCs w:val="24"/>
        </w:rPr>
        <w:t xml:space="preserve">× </w:t>
      </w:r>
      <w:r w:rsidRPr="00CA0B4E">
        <w:rPr>
          <w:rFonts w:ascii="Times New Roman" w:hAnsi="Times New Roman" w:cs="Times New Roman"/>
          <w:sz w:val="24"/>
          <w:szCs w:val="24"/>
        </w:rPr>
        <w:t xml:space="preserve">Holstein Friesian) of 6-9 months age were selected from ILFC, </w:t>
      </w:r>
      <w:proofErr w:type="spellStart"/>
      <w:r w:rsidRPr="00CA0B4E">
        <w:rPr>
          <w:rFonts w:ascii="Times New Roman" w:hAnsi="Times New Roman" w:cs="Times New Roman"/>
          <w:sz w:val="24"/>
          <w:szCs w:val="24"/>
        </w:rPr>
        <w:t>CVSc</w:t>
      </w:r>
      <w:proofErr w:type="spellEnd"/>
      <w:r w:rsidRPr="00CA0B4E">
        <w:rPr>
          <w:rFonts w:ascii="Times New Roman" w:hAnsi="Times New Roman" w:cs="Times New Roman"/>
          <w:sz w:val="24"/>
          <w:szCs w:val="24"/>
        </w:rPr>
        <w:t xml:space="preserve">, </w:t>
      </w:r>
      <w:proofErr w:type="spellStart"/>
      <w:r w:rsidRPr="00CA0B4E">
        <w:rPr>
          <w:rFonts w:ascii="Times New Roman" w:hAnsi="Times New Roman" w:cs="Times New Roman"/>
          <w:sz w:val="24"/>
          <w:szCs w:val="24"/>
        </w:rPr>
        <w:t>Khanapara</w:t>
      </w:r>
      <w:proofErr w:type="spellEnd"/>
      <w:r w:rsidRPr="00CA0B4E">
        <w:rPr>
          <w:rFonts w:ascii="Times New Roman" w:hAnsi="Times New Roman" w:cs="Times New Roman"/>
          <w:sz w:val="24"/>
          <w:szCs w:val="24"/>
        </w:rPr>
        <w:t xml:space="preserve"> and divided them into three groups irrespective of their sex. Each group contains 8 numbers of animals of similar average body weight. </w:t>
      </w:r>
      <w:r w:rsidR="001D3C44" w:rsidRPr="00CA0B4E">
        <w:rPr>
          <w:rFonts w:ascii="Times New Roman" w:hAnsi="Times New Roman" w:cs="Times New Roman"/>
          <w:sz w:val="24"/>
          <w:szCs w:val="24"/>
        </w:rPr>
        <w:t xml:space="preserve">The treatment groups were: </w:t>
      </w:r>
      <w:r w:rsidR="001D3C44" w:rsidRPr="00CA0B4E">
        <w:rPr>
          <w:rFonts w:ascii="Times New Roman" w:eastAsia="Calibri" w:hAnsi="Times New Roman" w:cs="Times New Roman"/>
          <w:kern w:val="24"/>
          <w:sz w:val="24"/>
          <w:szCs w:val="24"/>
        </w:rPr>
        <w:t>(</w:t>
      </w:r>
      <w:r w:rsidR="001D3C44" w:rsidRPr="00CA0B4E">
        <w:rPr>
          <w:rFonts w:ascii="Times New Roman" w:eastAsia="Calibri" w:hAnsi="Times New Roman" w:cs="Times New Roman"/>
          <w:bCs/>
          <w:kern w:val="24"/>
          <w:sz w:val="24"/>
          <w:szCs w:val="24"/>
        </w:rPr>
        <w:t>T</w:t>
      </w:r>
      <w:r w:rsidR="006F5AFC" w:rsidRPr="00CA0B4E">
        <w:rPr>
          <w:rFonts w:ascii="Times New Roman" w:eastAsia="Calibri" w:hAnsi="Times New Roman" w:cs="Times New Roman"/>
          <w:bCs/>
          <w:kern w:val="24"/>
          <w:sz w:val="24"/>
          <w:szCs w:val="24"/>
          <w:vertAlign w:val="subscript"/>
        </w:rPr>
        <w:t>1</w:t>
      </w:r>
      <w:r w:rsidR="001D3C44" w:rsidRPr="00CA0B4E">
        <w:rPr>
          <w:rFonts w:ascii="Times New Roman" w:eastAsia="Calibri" w:hAnsi="Times New Roman" w:cs="Times New Roman"/>
          <w:b/>
          <w:bCs/>
          <w:kern w:val="24"/>
          <w:sz w:val="24"/>
          <w:szCs w:val="24"/>
        </w:rPr>
        <w:t>)</w:t>
      </w:r>
      <w:r w:rsidR="001D3C44" w:rsidRPr="00CA0B4E">
        <w:rPr>
          <w:rFonts w:ascii="Times New Roman" w:eastAsia="+mn-ea" w:hAnsi="Times New Roman" w:cs="Times New Roman"/>
          <w:kern w:val="24"/>
          <w:sz w:val="24"/>
          <w:szCs w:val="24"/>
        </w:rPr>
        <w:t xml:space="preserve"> group, the concentrate ration will be supplemented with </w:t>
      </w:r>
      <w:r w:rsidR="001D3C44" w:rsidRPr="00CA0B4E">
        <w:rPr>
          <w:rFonts w:ascii="Times New Roman" w:hAnsi="Times New Roman" w:cs="Times New Roman"/>
          <w:sz w:val="24"/>
          <w:szCs w:val="24"/>
        </w:rPr>
        <w:t xml:space="preserve">Inorganic </w:t>
      </w:r>
      <w:proofErr w:type="spellStart"/>
      <w:r w:rsidR="001D3C44" w:rsidRPr="00CA0B4E">
        <w:rPr>
          <w:rFonts w:ascii="Times New Roman" w:hAnsi="Times New Roman" w:cs="Times New Roman"/>
          <w:sz w:val="24"/>
          <w:szCs w:val="24"/>
        </w:rPr>
        <w:t>ZnO</w:t>
      </w:r>
      <w:proofErr w:type="spellEnd"/>
      <w:r w:rsidR="001D3C44" w:rsidRPr="00CA0B4E">
        <w:rPr>
          <w:rFonts w:ascii="Times New Roman" w:hAnsi="Times New Roman" w:cs="Times New Roman"/>
          <w:sz w:val="24"/>
          <w:szCs w:val="24"/>
          <w:vertAlign w:val="subscript"/>
        </w:rPr>
        <w:t xml:space="preserve"> </w:t>
      </w:r>
      <w:r w:rsidR="001D3C44" w:rsidRPr="00CA0B4E">
        <w:rPr>
          <w:rFonts w:ascii="Times New Roman" w:eastAsia="Calibri" w:hAnsi="Times New Roman" w:cs="Times New Roman"/>
          <w:kern w:val="24"/>
          <w:sz w:val="24"/>
          <w:szCs w:val="24"/>
        </w:rPr>
        <w:t xml:space="preserve">@ 40mg/kg </w:t>
      </w:r>
      <w:proofErr w:type="gramStart"/>
      <w:r w:rsidR="001D3C44" w:rsidRPr="00CA0B4E">
        <w:rPr>
          <w:rFonts w:ascii="Times New Roman" w:eastAsia="Calibri" w:hAnsi="Times New Roman" w:cs="Times New Roman"/>
          <w:kern w:val="24"/>
          <w:sz w:val="24"/>
          <w:szCs w:val="24"/>
        </w:rPr>
        <w:t>DM</w:t>
      </w:r>
      <w:r w:rsidR="001D3C44" w:rsidRPr="00CA0B4E">
        <w:rPr>
          <w:rFonts w:ascii="Times New Roman" w:eastAsia="Calibri" w:hAnsi="Times New Roman" w:cs="Times New Roman"/>
          <w:b/>
          <w:bCs/>
          <w:kern w:val="24"/>
          <w:sz w:val="24"/>
          <w:szCs w:val="24"/>
          <w:vertAlign w:val="subscript"/>
        </w:rPr>
        <w:t xml:space="preserve"> ,</w:t>
      </w:r>
      <w:proofErr w:type="gramEnd"/>
      <w:r w:rsidR="001D3C44" w:rsidRPr="00CA0B4E">
        <w:rPr>
          <w:rFonts w:ascii="Times New Roman" w:eastAsia="Calibri" w:hAnsi="Times New Roman" w:cs="Times New Roman"/>
          <w:b/>
          <w:bCs/>
          <w:kern w:val="24"/>
          <w:sz w:val="24"/>
          <w:szCs w:val="24"/>
          <w:vertAlign w:val="subscript"/>
        </w:rPr>
        <w:t xml:space="preserve">  </w:t>
      </w:r>
      <w:r w:rsidR="001D3C44" w:rsidRPr="00CA0B4E">
        <w:rPr>
          <w:rFonts w:ascii="Times New Roman" w:eastAsia="Calibri" w:hAnsi="Times New Roman" w:cs="Times New Roman"/>
          <w:bCs/>
          <w:kern w:val="24"/>
          <w:sz w:val="24"/>
          <w:szCs w:val="24"/>
        </w:rPr>
        <w:t xml:space="preserve">In </w:t>
      </w:r>
      <w:r w:rsidR="001D3C44" w:rsidRPr="00CA0B4E">
        <w:rPr>
          <w:rFonts w:ascii="Times New Roman" w:eastAsia="Calibri" w:hAnsi="Times New Roman" w:cs="Times New Roman"/>
          <w:bCs/>
          <w:kern w:val="24"/>
          <w:sz w:val="24"/>
          <w:szCs w:val="24"/>
          <w:vertAlign w:val="subscript"/>
        </w:rPr>
        <w:t xml:space="preserve"> </w:t>
      </w:r>
      <w:r w:rsidR="001D3C44" w:rsidRPr="00CA0B4E">
        <w:rPr>
          <w:rFonts w:ascii="Times New Roman" w:eastAsia="Calibri" w:hAnsi="Times New Roman" w:cs="Times New Roman"/>
          <w:bCs/>
          <w:kern w:val="24"/>
          <w:sz w:val="24"/>
          <w:szCs w:val="24"/>
        </w:rPr>
        <w:t>T</w:t>
      </w:r>
      <w:r w:rsidR="006F5AFC" w:rsidRPr="00CA0B4E">
        <w:rPr>
          <w:rFonts w:ascii="Times New Roman" w:eastAsia="Calibri" w:hAnsi="Times New Roman" w:cs="Times New Roman"/>
          <w:bCs/>
          <w:kern w:val="24"/>
          <w:sz w:val="24"/>
          <w:szCs w:val="24"/>
          <w:vertAlign w:val="subscript"/>
        </w:rPr>
        <w:t>2</w:t>
      </w:r>
      <w:r w:rsidR="001D3C44" w:rsidRPr="00CA0B4E">
        <w:rPr>
          <w:rFonts w:ascii="Times New Roman" w:eastAsia="Calibri" w:hAnsi="Times New Roman" w:cs="Times New Roman"/>
          <w:bCs/>
          <w:kern w:val="24"/>
          <w:sz w:val="24"/>
          <w:szCs w:val="24"/>
          <w:vertAlign w:val="subscript"/>
        </w:rPr>
        <w:t xml:space="preserve"> </w:t>
      </w:r>
      <w:r w:rsidR="001D3C44" w:rsidRPr="00CA0B4E">
        <w:rPr>
          <w:rFonts w:ascii="Times New Roman" w:eastAsia="Calibri" w:hAnsi="Times New Roman" w:cs="Times New Roman"/>
          <w:bCs/>
          <w:kern w:val="24"/>
          <w:sz w:val="24"/>
          <w:szCs w:val="24"/>
        </w:rPr>
        <w:t>group</w:t>
      </w:r>
      <w:r w:rsidR="001D3C44" w:rsidRPr="00CA0B4E">
        <w:rPr>
          <w:rFonts w:ascii="Times New Roman" w:eastAsia="Calibri" w:hAnsi="Times New Roman" w:cs="Times New Roman"/>
          <w:b/>
          <w:bCs/>
          <w:kern w:val="24"/>
          <w:sz w:val="24"/>
          <w:szCs w:val="24"/>
        </w:rPr>
        <w:t xml:space="preserve">, </w:t>
      </w:r>
      <w:r w:rsidR="001D3C44" w:rsidRPr="00CA0B4E">
        <w:rPr>
          <w:rFonts w:ascii="Times New Roman" w:eastAsia="+mn-ea" w:hAnsi="Times New Roman" w:cs="Times New Roman"/>
          <w:kern w:val="24"/>
          <w:sz w:val="24"/>
          <w:szCs w:val="24"/>
        </w:rPr>
        <w:t>the concentrate ration will be supplemented with</w:t>
      </w:r>
      <w:r w:rsidR="001D3C44" w:rsidRPr="00CA0B4E">
        <w:rPr>
          <w:rFonts w:ascii="Times New Roman" w:eastAsia="Calibri" w:hAnsi="Times New Roman" w:cs="Times New Roman"/>
          <w:b/>
          <w:bCs/>
          <w:kern w:val="24"/>
          <w:sz w:val="24"/>
          <w:szCs w:val="24"/>
        </w:rPr>
        <w:t xml:space="preserve"> </w:t>
      </w:r>
      <w:r w:rsidR="001D3C44" w:rsidRPr="00CA0B4E">
        <w:rPr>
          <w:rFonts w:ascii="Times New Roman" w:eastAsia="Calibri" w:hAnsi="Times New Roman" w:cs="Times New Roman"/>
          <w:kern w:val="24"/>
          <w:sz w:val="24"/>
          <w:szCs w:val="24"/>
        </w:rPr>
        <w:t xml:space="preserve">Nano </w:t>
      </w:r>
      <w:proofErr w:type="spellStart"/>
      <w:r w:rsidR="001D3C44" w:rsidRPr="00CA0B4E">
        <w:rPr>
          <w:rFonts w:ascii="Times New Roman" w:eastAsia="Calibri" w:hAnsi="Times New Roman" w:cs="Times New Roman"/>
          <w:kern w:val="24"/>
          <w:sz w:val="24"/>
          <w:szCs w:val="24"/>
        </w:rPr>
        <w:t>ZnO</w:t>
      </w:r>
      <w:proofErr w:type="spellEnd"/>
      <w:r w:rsidR="001D3C44" w:rsidRPr="00CA0B4E">
        <w:rPr>
          <w:rFonts w:ascii="Times New Roman" w:eastAsia="Calibri" w:hAnsi="Times New Roman" w:cs="Times New Roman"/>
          <w:kern w:val="24"/>
          <w:sz w:val="24"/>
          <w:szCs w:val="24"/>
        </w:rPr>
        <w:t>@ 10mg/kg DM</w:t>
      </w:r>
      <w:r w:rsidR="001D3C44" w:rsidRPr="00CA0B4E">
        <w:rPr>
          <w:rFonts w:ascii="Times New Roman" w:eastAsia="Calibri" w:hAnsi="Times New Roman" w:cs="Times New Roman"/>
          <w:b/>
          <w:bCs/>
          <w:kern w:val="24"/>
          <w:sz w:val="24"/>
          <w:szCs w:val="24"/>
          <w:vertAlign w:val="subscript"/>
        </w:rPr>
        <w:t xml:space="preserve"> </w:t>
      </w:r>
      <w:r w:rsidR="001D3C44" w:rsidRPr="00CA0B4E">
        <w:rPr>
          <w:rFonts w:ascii="Times New Roman" w:eastAsia="Calibri" w:hAnsi="Times New Roman" w:cs="Times New Roman"/>
          <w:kern w:val="24"/>
          <w:sz w:val="24"/>
          <w:szCs w:val="24"/>
        </w:rPr>
        <w:t>and  in T</w:t>
      </w:r>
      <w:r w:rsidR="006F5AFC" w:rsidRPr="00CA0B4E">
        <w:rPr>
          <w:rFonts w:ascii="Times New Roman" w:eastAsia="Calibri" w:hAnsi="Times New Roman" w:cs="Times New Roman"/>
          <w:kern w:val="24"/>
          <w:sz w:val="24"/>
          <w:szCs w:val="24"/>
          <w:vertAlign w:val="subscript"/>
        </w:rPr>
        <w:t xml:space="preserve">3 </w:t>
      </w:r>
      <w:r w:rsidR="001D3C44" w:rsidRPr="00CA0B4E">
        <w:rPr>
          <w:rFonts w:ascii="Times New Roman" w:eastAsia="Calibri" w:hAnsi="Times New Roman" w:cs="Times New Roman"/>
          <w:kern w:val="24"/>
          <w:sz w:val="24"/>
          <w:szCs w:val="24"/>
        </w:rPr>
        <w:t xml:space="preserve">group standard concentrate ration will be supplanted with  Nano </w:t>
      </w:r>
      <w:proofErr w:type="spellStart"/>
      <w:r w:rsidR="001D3C44" w:rsidRPr="00CA0B4E">
        <w:rPr>
          <w:rFonts w:ascii="Times New Roman" w:eastAsia="Calibri" w:hAnsi="Times New Roman" w:cs="Times New Roman"/>
          <w:kern w:val="24"/>
          <w:sz w:val="24"/>
          <w:szCs w:val="24"/>
        </w:rPr>
        <w:t>ZnO</w:t>
      </w:r>
      <w:proofErr w:type="spellEnd"/>
      <w:r w:rsidR="001D3C44" w:rsidRPr="00CA0B4E">
        <w:rPr>
          <w:rFonts w:ascii="Times New Roman" w:eastAsia="Calibri" w:hAnsi="Times New Roman" w:cs="Times New Roman"/>
          <w:kern w:val="24"/>
          <w:sz w:val="24"/>
          <w:szCs w:val="24"/>
        </w:rPr>
        <w:t xml:space="preserve"> @ 20mg/kg </w:t>
      </w:r>
      <w:proofErr w:type="spellStart"/>
      <w:r w:rsidR="001D3C44" w:rsidRPr="00CA0B4E">
        <w:rPr>
          <w:rFonts w:ascii="Times New Roman" w:eastAsia="Calibri" w:hAnsi="Times New Roman" w:cs="Times New Roman"/>
          <w:kern w:val="24"/>
          <w:sz w:val="24"/>
          <w:szCs w:val="24"/>
        </w:rPr>
        <w:t>DM.</w:t>
      </w:r>
      <w:r w:rsidRPr="00CA0B4E">
        <w:rPr>
          <w:rFonts w:ascii="Times New Roman" w:hAnsi="Times New Roman" w:cs="Times New Roman"/>
          <w:bCs/>
          <w:sz w:val="24"/>
          <w:szCs w:val="24"/>
        </w:rPr>
        <w:t>The</w:t>
      </w:r>
      <w:proofErr w:type="spellEnd"/>
      <w:r w:rsidRPr="00CA0B4E">
        <w:rPr>
          <w:rFonts w:ascii="Times New Roman" w:hAnsi="Times New Roman" w:cs="Times New Roman"/>
          <w:bCs/>
          <w:sz w:val="24"/>
          <w:szCs w:val="24"/>
        </w:rPr>
        <w:t xml:space="preserve"> selected calves were dewormed, vaccinated and treated against ectoparasites prior to commencement of the study. </w:t>
      </w:r>
      <w:r w:rsidRPr="00CA0B4E">
        <w:rPr>
          <w:rFonts w:ascii="Times New Roman" w:hAnsi="Times New Roman" w:cs="Times New Roman"/>
          <w:sz w:val="24"/>
          <w:szCs w:val="24"/>
        </w:rPr>
        <w:t>Blood from calves is taken at 0, 42</w:t>
      </w:r>
      <w:proofErr w:type="gramStart"/>
      <w:r w:rsidRPr="00CA0B4E">
        <w:rPr>
          <w:rFonts w:ascii="Times New Roman" w:hAnsi="Times New Roman" w:cs="Times New Roman"/>
          <w:sz w:val="24"/>
          <w:szCs w:val="24"/>
          <w:vertAlign w:val="superscript"/>
        </w:rPr>
        <w:t>nd</w:t>
      </w:r>
      <w:r w:rsidRPr="00CA0B4E">
        <w:rPr>
          <w:rFonts w:ascii="Times New Roman" w:hAnsi="Times New Roman" w:cs="Times New Roman"/>
          <w:sz w:val="24"/>
          <w:szCs w:val="24"/>
        </w:rPr>
        <w:t xml:space="preserve">  and</w:t>
      </w:r>
      <w:proofErr w:type="gramEnd"/>
      <w:r w:rsidRPr="00CA0B4E">
        <w:rPr>
          <w:rFonts w:ascii="Times New Roman" w:hAnsi="Times New Roman" w:cs="Times New Roman"/>
          <w:sz w:val="24"/>
          <w:szCs w:val="24"/>
        </w:rPr>
        <w:t xml:space="preserve"> 84</w:t>
      </w:r>
      <w:r w:rsidRPr="00CA0B4E">
        <w:rPr>
          <w:rFonts w:ascii="Times New Roman" w:hAnsi="Times New Roman" w:cs="Times New Roman"/>
          <w:sz w:val="24"/>
          <w:szCs w:val="24"/>
          <w:vertAlign w:val="superscript"/>
        </w:rPr>
        <w:t>th</w:t>
      </w:r>
      <w:r w:rsidRPr="00CA0B4E">
        <w:rPr>
          <w:rFonts w:ascii="Times New Roman" w:hAnsi="Times New Roman" w:cs="Times New Roman"/>
          <w:sz w:val="24"/>
          <w:szCs w:val="24"/>
        </w:rPr>
        <w:t xml:space="preserve"> days. Serum is collected from the blood sample after centrifuge of sample at 2000 rpm at 4C. The biochemical parameters Total Serum Cholesterol, Serum Triglycerides, Serum Creatinine, Serum Gamma Glutamyl Transferees, Serum Albumin: Globulin ratio is determined by using commercially available kit from ASPEN Laboratory. For this </w:t>
      </w:r>
      <w:proofErr w:type="gramStart"/>
      <w:r w:rsidRPr="00CA0B4E">
        <w:rPr>
          <w:rFonts w:ascii="Times New Roman" w:hAnsi="Times New Roman" w:cs="Times New Roman"/>
          <w:sz w:val="24"/>
          <w:szCs w:val="24"/>
        </w:rPr>
        <w:t>purpose</w:t>
      </w:r>
      <w:proofErr w:type="gramEnd"/>
      <w:r w:rsidRPr="00CA0B4E">
        <w:rPr>
          <w:rFonts w:ascii="Times New Roman" w:hAnsi="Times New Roman" w:cs="Times New Roman"/>
          <w:sz w:val="24"/>
          <w:szCs w:val="24"/>
        </w:rPr>
        <w:t xml:space="preserve"> Spectrophotometer is used.</w:t>
      </w:r>
      <w:r w:rsidR="001D3C44" w:rsidRPr="00CA0B4E">
        <w:rPr>
          <w:rFonts w:ascii="Times New Roman" w:hAnsi="Times New Roman" w:cs="Times New Roman"/>
          <w:sz w:val="24"/>
          <w:szCs w:val="24"/>
        </w:rPr>
        <w:t xml:space="preserve"> In the present study SOD estimation was done by the indirect method using the </w:t>
      </w:r>
      <w:proofErr w:type="spellStart"/>
      <w:r w:rsidR="001D3C44" w:rsidRPr="00CA0B4E">
        <w:rPr>
          <w:rFonts w:ascii="Times New Roman" w:hAnsi="Times New Roman" w:cs="Times New Roman"/>
          <w:sz w:val="24"/>
          <w:szCs w:val="24"/>
        </w:rPr>
        <w:t>nitrobluetetrazolium</w:t>
      </w:r>
      <w:proofErr w:type="spellEnd"/>
      <w:r w:rsidR="001D3C44" w:rsidRPr="00CA0B4E">
        <w:rPr>
          <w:rFonts w:ascii="Times New Roman" w:hAnsi="Times New Roman" w:cs="Times New Roman"/>
          <w:sz w:val="24"/>
          <w:szCs w:val="24"/>
        </w:rPr>
        <w:t xml:space="preserve"> (NBT</w:t>
      </w:r>
      <w:proofErr w:type="gramStart"/>
      <w:r w:rsidR="001D3C44" w:rsidRPr="00CA0B4E">
        <w:rPr>
          <w:rFonts w:ascii="Times New Roman" w:hAnsi="Times New Roman" w:cs="Times New Roman"/>
          <w:sz w:val="24"/>
          <w:szCs w:val="24"/>
        </w:rPr>
        <w:t>) .</w:t>
      </w:r>
      <w:proofErr w:type="gramEnd"/>
      <w:r w:rsidR="001D3C44" w:rsidRPr="00CA0B4E">
        <w:rPr>
          <w:rFonts w:ascii="Times New Roman" w:hAnsi="Times New Roman" w:cs="Times New Roman"/>
          <w:sz w:val="24"/>
          <w:szCs w:val="24"/>
        </w:rPr>
        <w:t xml:space="preserve"> Effect of dietary inorganic zinc and nano zinc oxide on the humoral immune response was studied with the help of micro-</w:t>
      </w:r>
      <w:r w:rsidR="00F21D59" w:rsidRPr="00CA0B4E">
        <w:rPr>
          <w:rFonts w:ascii="Times New Roman" w:hAnsi="Times New Roman" w:cs="Times New Roman"/>
          <w:sz w:val="24"/>
          <w:szCs w:val="24"/>
        </w:rPr>
        <w:t>agglutination</w:t>
      </w:r>
      <w:r w:rsidR="001D3C44" w:rsidRPr="00CA0B4E">
        <w:rPr>
          <w:rFonts w:ascii="Times New Roman" w:hAnsi="Times New Roman" w:cs="Times New Roman"/>
          <w:sz w:val="24"/>
          <w:szCs w:val="24"/>
        </w:rPr>
        <w:t xml:space="preserve"> assay which is described by </w:t>
      </w:r>
      <w:proofErr w:type="spellStart"/>
      <w:r w:rsidR="001D3C44" w:rsidRPr="00CA0B4E">
        <w:rPr>
          <w:rFonts w:ascii="Times New Roman" w:hAnsi="Times New Roman" w:cs="Times New Roman"/>
          <w:sz w:val="24"/>
          <w:szCs w:val="24"/>
        </w:rPr>
        <w:t>Wagmann</w:t>
      </w:r>
      <w:proofErr w:type="spellEnd"/>
      <w:r w:rsidR="001D3C44" w:rsidRPr="00CA0B4E">
        <w:rPr>
          <w:rFonts w:ascii="Times New Roman" w:hAnsi="Times New Roman" w:cs="Times New Roman"/>
          <w:sz w:val="24"/>
          <w:szCs w:val="24"/>
        </w:rPr>
        <w:t xml:space="preserve"> and Smithies (</w:t>
      </w:r>
      <w:hyperlink r:id="rId8" w:history="1">
        <w:r w:rsidR="001D3C44" w:rsidRPr="00CA0B4E">
          <w:rPr>
            <w:rStyle w:val="Hyperlink"/>
            <w:rFonts w:ascii="Times New Roman" w:hAnsi="Times New Roman" w:cs="Times New Roman"/>
            <w:color w:val="auto"/>
            <w:sz w:val="24"/>
            <w:szCs w:val="24"/>
          </w:rPr>
          <w:t>1966</w:t>
        </w:r>
      </w:hyperlink>
      <w:r w:rsidR="001D3C44" w:rsidRPr="00CA0B4E">
        <w:rPr>
          <w:rFonts w:ascii="Times New Roman" w:hAnsi="Times New Roman" w:cs="Times New Roman"/>
          <w:sz w:val="24"/>
          <w:szCs w:val="24"/>
        </w:rPr>
        <w:t>). Sera for antibody determination were collected at 0, 7 and 14 of days post inoculation and stored at -20°C. Sera were thawed, and inactivated for about 30 minutes at </w:t>
      </w:r>
      <w:hyperlink r:id="rId9" w:history="1">
        <w:r w:rsidR="001D3C44" w:rsidRPr="00CA0B4E">
          <w:rPr>
            <w:rStyle w:val="Hyperlink"/>
            <w:rFonts w:ascii="Times New Roman" w:hAnsi="Times New Roman" w:cs="Times New Roman"/>
            <w:color w:val="auto"/>
            <w:sz w:val="24"/>
            <w:szCs w:val="24"/>
          </w:rPr>
          <w:t>56°C. Antibody</w:t>
        </w:r>
      </w:hyperlink>
      <w:r w:rsidR="001D3C44" w:rsidRPr="00CA0B4E">
        <w:rPr>
          <w:rFonts w:ascii="Times New Roman" w:hAnsi="Times New Roman" w:cs="Times New Roman"/>
          <w:sz w:val="24"/>
          <w:szCs w:val="24"/>
        </w:rPr>
        <w:t xml:space="preserve"> titer was measured against SRBC by the micro-titer </w:t>
      </w:r>
      <w:proofErr w:type="spellStart"/>
      <w:r w:rsidR="001D3C44" w:rsidRPr="00CA0B4E">
        <w:rPr>
          <w:rFonts w:ascii="Times New Roman" w:hAnsi="Times New Roman" w:cs="Times New Roman"/>
          <w:sz w:val="24"/>
          <w:szCs w:val="24"/>
        </w:rPr>
        <w:t>haemagglutination</w:t>
      </w:r>
      <w:proofErr w:type="spellEnd"/>
      <w:r w:rsidR="001D3C44" w:rsidRPr="00CA0B4E">
        <w:rPr>
          <w:rFonts w:ascii="Times New Roman" w:hAnsi="Times New Roman" w:cs="Times New Roman"/>
          <w:sz w:val="24"/>
          <w:szCs w:val="24"/>
        </w:rPr>
        <w:t xml:space="preserve"> assay. Cell mediated immune response assessed through in vivo sub-cutaneous delayed-type hypersensitivity (DTH) reaction against</w:t>
      </w:r>
      <w:r w:rsidR="00CB50B0" w:rsidRPr="00CA0B4E">
        <w:rPr>
          <w:rFonts w:ascii="Times New Roman" w:hAnsi="Times New Roman" w:cs="Times New Roman"/>
          <w:sz w:val="24"/>
          <w:szCs w:val="24"/>
        </w:rPr>
        <w:t xml:space="preserve"> </w:t>
      </w:r>
      <w:r w:rsidR="001D3C44" w:rsidRPr="00CA0B4E">
        <w:rPr>
          <w:rFonts w:ascii="Times New Roman" w:hAnsi="Times New Roman" w:cs="Times New Roman"/>
          <w:sz w:val="24"/>
          <w:szCs w:val="24"/>
        </w:rPr>
        <w:t xml:space="preserve">the </w:t>
      </w:r>
      <w:proofErr w:type="spellStart"/>
      <w:r w:rsidR="001D3C44" w:rsidRPr="00CA0B4E">
        <w:rPr>
          <w:rFonts w:ascii="Times New Roman" w:hAnsi="Times New Roman" w:cs="Times New Roman"/>
          <w:sz w:val="24"/>
          <w:szCs w:val="24"/>
        </w:rPr>
        <w:t>phytohaemagglutin</w:t>
      </w:r>
      <w:proofErr w:type="spellEnd"/>
      <w:r w:rsidR="001D3C44" w:rsidRPr="00CA0B4E">
        <w:rPr>
          <w:rFonts w:ascii="Times New Roman" w:hAnsi="Times New Roman" w:cs="Times New Roman"/>
          <w:sz w:val="24"/>
          <w:szCs w:val="24"/>
        </w:rPr>
        <w:t>-p (PHA-p) (Kim</w:t>
      </w:r>
      <w:r w:rsidR="001D3C44" w:rsidRPr="00CA0B4E">
        <w:rPr>
          <w:rFonts w:ascii="Times New Roman" w:hAnsi="Times New Roman" w:cs="Times New Roman"/>
          <w:sz w:val="24"/>
          <w:szCs w:val="24"/>
        </w:rPr>
        <w:br/>
      </w:r>
      <w:r w:rsidR="001D3C44" w:rsidRPr="00CA0B4E">
        <w:rPr>
          <w:rFonts w:ascii="Times New Roman" w:hAnsi="Times New Roman" w:cs="Times New Roman"/>
          <w:i/>
          <w:iCs/>
          <w:sz w:val="24"/>
          <w:szCs w:val="24"/>
        </w:rPr>
        <w:t>et al</w:t>
      </w:r>
      <w:r w:rsidR="001D3C44" w:rsidRPr="00CA0B4E">
        <w:rPr>
          <w:rFonts w:ascii="Times New Roman" w:hAnsi="Times New Roman" w:cs="Times New Roman"/>
          <w:sz w:val="24"/>
          <w:szCs w:val="24"/>
        </w:rPr>
        <w:t>, </w:t>
      </w:r>
      <w:hyperlink r:id="rId10" w:history="1">
        <w:r w:rsidR="001D3C44" w:rsidRPr="00CA0B4E">
          <w:rPr>
            <w:rStyle w:val="Hyperlink"/>
            <w:rFonts w:ascii="Times New Roman" w:hAnsi="Times New Roman" w:cs="Times New Roman"/>
            <w:color w:val="auto"/>
            <w:sz w:val="24"/>
            <w:szCs w:val="24"/>
          </w:rPr>
          <w:t>2000</w:t>
        </w:r>
      </w:hyperlink>
      <w:r w:rsidR="001D3C44" w:rsidRPr="00CA0B4E">
        <w:rPr>
          <w:rFonts w:ascii="Times New Roman" w:hAnsi="Times New Roman" w:cs="Times New Roman"/>
          <w:sz w:val="24"/>
          <w:szCs w:val="24"/>
        </w:rPr>
        <w:t xml:space="preserve"> ) in vivo DTH response to PHA-p. One week prior to ahead of the end of the experimental feeding trials, eight individual animals from each dietary group were used for DTH test.</w:t>
      </w:r>
    </w:p>
    <w:p w14:paraId="0F6EACA0" w14:textId="285B4963" w:rsidR="001D3C44" w:rsidRPr="00CA0B4E" w:rsidRDefault="001D3C44" w:rsidP="00CA0B4E">
      <w:pPr>
        <w:pStyle w:val="ListParagraph"/>
        <w:numPr>
          <w:ilvl w:val="0"/>
          <w:numId w:val="6"/>
        </w:numPr>
        <w:spacing w:after="240" w:line="360" w:lineRule="auto"/>
        <w:jc w:val="both"/>
        <w:rPr>
          <w:rFonts w:ascii="Times New Roman" w:hAnsi="Times New Roman" w:cs="Times New Roman"/>
          <w:b/>
          <w:bCs/>
          <w:sz w:val="24"/>
          <w:szCs w:val="24"/>
        </w:rPr>
      </w:pPr>
      <w:r w:rsidRPr="00CA0B4E">
        <w:rPr>
          <w:rFonts w:ascii="Times New Roman" w:hAnsi="Times New Roman" w:cs="Times New Roman"/>
          <w:b/>
          <w:bCs/>
          <w:sz w:val="24"/>
          <w:szCs w:val="24"/>
        </w:rPr>
        <w:t>Result</w:t>
      </w:r>
      <w:r w:rsidR="007B5DCF">
        <w:rPr>
          <w:rFonts w:ascii="Times New Roman" w:hAnsi="Times New Roman" w:cs="Times New Roman"/>
          <w:b/>
          <w:bCs/>
          <w:sz w:val="24"/>
          <w:szCs w:val="24"/>
        </w:rPr>
        <w:t xml:space="preserve"> &amp; </w:t>
      </w:r>
      <w:proofErr w:type="gramStart"/>
      <w:r w:rsidR="007B5DCF">
        <w:rPr>
          <w:rFonts w:ascii="Times New Roman" w:hAnsi="Times New Roman" w:cs="Times New Roman"/>
          <w:b/>
          <w:bCs/>
          <w:sz w:val="24"/>
          <w:szCs w:val="24"/>
        </w:rPr>
        <w:t>Discussion</w:t>
      </w:r>
      <w:r w:rsidRPr="00CA0B4E">
        <w:rPr>
          <w:rFonts w:ascii="Times New Roman" w:hAnsi="Times New Roman" w:cs="Times New Roman"/>
          <w:b/>
          <w:bCs/>
          <w:sz w:val="24"/>
          <w:szCs w:val="24"/>
        </w:rPr>
        <w:t xml:space="preserve"> :</w:t>
      </w:r>
      <w:proofErr w:type="gramEnd"/>
    </w:p>
    <w:p w14:paraId="486533B6" w14:textId="144F602E" w:rsidR="00455C05" w:rsidRPr="00CA0B4E" w:rsidRDefault="00455C05" w:rsidP="00CA0B4E">
      <w:pPr>
        <w:pStyle w:val="ListParagraph"/>
        <w:numPr>
          <w:ilvl w:val="1"/>
          <w:numId w:val="6"/>
        </w:numPr>
        <w:spacing w:before="120" w:after="240" w:line="360" w:lineRule="auto"/>
        <w:jc w:val="both"/>
        <w:rPr>
          <w:rFonts w:ascii="Times New Roman" w:hAnsi="Times New Roman" w:cs="Times New Roman"/>
          <w:b/>
          <w:sz w:val="24"/>
          <w:szCs w:val="24"/>
        </w:rPr>
      </w:pPr>
      <w:r w:rsidRPr="00CA0B4E">
        <w:rPr>
          <w:rFonts w:ascii="Times New Roman" w:hAnsi="Times New Roman" w:cs="Times New Roman"/>
          <w:b/>
          <w:sz w:val="24"/>
          <w:szCs w:val="24"/>
        </w:rPr>
        <w:t>BLOOD BIOCHEMICALS PROFILE</w:t>
      </w:r>
    </w:p>
    <w:p w14:paraId="50E1C819" w14:textId="600DB5DE" w:rsidR="00302132" w:rsidRPr="00CA0B4E" w:rsidRDefault="00302132" w:rsidP="00CA0B4E">
      <w:pPr>
        <w:spacing w:before="120" w:after="240" w:line="360" w:lineRule="auto"/>
        <w:jc w:val="both"/>
        <w:rPr>
          <w:rFonts w:ascii="Times New Roman" w:hAnsi="Times New Roman" w:cs="Times New Roman"/>
          <w:b/>
          <w:sz w:val="24"/>
          <w:szCs w:val="24"/>
        </w:rPr>
      </w:pPr>
      <w:r w:rsidRPr="00CA0B4E">
        <w:rPr>
          <w:rFonts w:ascii="Times New Roman" w:hAnsi="Times New Roman" w:cs="Times New Roman"/>
          <w:sz w:val="24"/>
          <w:szCs w:val="24"/>
        </w:rPr>
        <w:lastRenderedPageBreak/>
        <w:t xml:space="preserve">Blood biochemical parameters i.e. serum cholesterol, total triglycerides, serum creatinine, serum GGT, serum albumin/globulin ration and super oxide dismutase were estimated at </w:t>
      </w:r>
      <w:proofErr w:type="gramStart"/>
      <w:r w:rsidRPr="00CA0B4E">
        <w:rPr>
          <w:rFonts w:ascii="Times New Roman" w:hAnsi="Times New Roman" w:cs="Times New Roman"/>
          <w:sz w:val="24"/>
          <w:szCs w:val="24"/>
        </w:rPr>
        <w:t>the  0</w:t>
      </w:r>
      <w:proofErr w:type="gramEnd"/>
      <w:r w:rsidRPr="00CA0B4E">
        <w:rPr>
          <w:rFonts w:ascii="Times New Roman" w:hAnsi="Times New Roman" w:cs="Times New Roman"/>
          <w:sz w:val="24"/>
          <w:szCs w:val="24"/>
        </w:rPr>
        <w:t xml:space="preserve"> day (initial), 42</w:t>
      </w:r>
      <w:r w:rsidRPr="00CA0B4E">
        <w:rPr>
          <w:rFonts w:ascii="Times New Roman" w:hAnsi="Times New Roman" w:cs="Times New Roman"/>
          <w:sz w:val="24"/>
          <w:szCs w:val="24"/>
          <w:vertAlign w:val="superscript"/>
        </w:rPr>
        <w:t xml:space="preserve">nd </w:t>
      </w:r>
      <w:r w:rsidRPr="00CA0B4E">
        <w:rPr>
          <w:rFonts w:ascii="Times New Roman" w:hAnsi="Times New Roman" w:cs="Times New Roman"/>
          <w:sz w:val="24"/>
          <w:szCs w:val="24"/>
        </w:rPr>
        <w:t>day (mid) and 84</w:t>
      </w:r>
      <w:r w:rsidRPr="00CA0B4E">
        <w:rPr>
          <w:rFonts w:ascii="Times New Roman" w:hAnsi="Times New Roman" w:cs="Times New Roman"/>
          <w:sz w:val="24"/>
          <w:szCs w:val="24"/>
          <w:vertAlign w:val="superscript"/>
        </w:rPr>
        <w:t xml:space="preserve">th </w:t>
      </w:r>
      <w:r w:rsidRPr="00CA0B4E">
        <w:rPr>
          <w:rFonts w:ascii="Times New Roman" w:hAnsi="Times New Roman" w:cs="Times New Roman"/>
          <w:sz w:val="24"/>
          <w:szCs w:val="24"/>
        </w:rPr>
        <w:t xml:space="preserve"> day (end) of the feeding trial and values have been presented in Table 1</w:t>
      </w:r>
      <w:r w:rsidR="00176C19" w:rsidRPr="00CA0B4E">
        <w:rPr>
          <w:rFonts w:ascii="Times New Roman" w:hAnsi="Times New Roman" w:cs="Times New Roman"/>
          <w:sz w:val="24"/>
          <w:szCs w:val="24"/>
        </w:rPr>
        <w:t xml:space="preserve">. Statistically no significant difference was observed among the groups in respect of the total cholesterol, serum triglycerides, </w:t>
      </w:r>
      <w:r w:rsidR="00176C19" w:rsidRPr="00CA0B4E">
        <w:rPr>
          <w:rFonts w:ascii="Times New Roman" w:hAnsi="Times New Roman" w:cs="Times New Roman"/>
          <w:iCs/>
          <w:sz w:val="24"/>
          <w:szCs w:val="24"/>
        </w:rPr>
        <w:t>Serum creatinine,</w:t>
      </w:r>
      <w:r w:rsidR="00176C19" w:rsidRPr="00CA0B4E">
        <w:rPr>
          <w:rFonts w:ascii="Times New Roman" w:hAnsi="Times New Roman" w:cs="Times New Roman"/>
          <w:sz w:val="24"/>
          <w:szCs w:val="24"/>
        </w:rPr>
        <w:t xml:space="preserve"> </w:t>
      </w:r>
      <w:r w:rsidR="00176C19" w:rsidRPr="00CA0B4E">
        <w:rPr>
          <w:rFonts w:ascii="Times New Roman" w:hAnsi="Times New Roman" w:cs="Times New Roman"/>
          <w:iCs/>
          <w:sz w:val="24"/>
          <w:szCs w:val="24"/>
        </w:rPr>
        <w:t>Serum gamma glutamyl transference</w:t>
      </w:r>
      <w:r w:rsidR="00176C19" w:rsidRPr="00CA0B4E">
        <w:rPr>
          <w:rFonts w:ascii="Times New Roman" w:hAnsi="Times New Roman" w:cs="Times New Roman"/>
          <w:sz w:val="24"/>
          <w:szCs w:val="24"/>
        </w:rPr>
        <w:t>, and albumin: globulin values. But significant difference (P&lt;0.05) was observed in SOD level</w:t>
      </w:r>
      <w:r w:rsidR="00455C05" w:rsidRPr="00CA0B4E">
        <w:rPr>
          <w:rFonts w:ascii="Times New Roman" w:hAnsi="Times New Roman" w:cs="Times New Roman"/>
          <w:sz w:val="24"/>
          <w:szCs w:val="24"/>
        </w:rPr>
        <w:t xml:space="preserve"> among the groups in 42</w:t>
      </w:r>
      <w:r w:rsidR="00455C05" w:rsidRPr="00CA0B4E">
        <w:rPr>
          <w:rFonts w:ascii="Times New Roman" w:hAnsi="Times New Roman" w:cs="Times New Roman"/>
          <w:sz w:val="24"/>
          <w:szCs w:val="24"/>
          <w:vertAlign w:val="superscript"/>
        </w:rPr>
        <w:t>nd</w:t>
      </w:r>
      <w:r w:rsidR="00455C05" w:rsidRPr="00CA0B4E">
        <w:rPr>
          <w:rFonts w:ascii="Times New Roman" w:hAnsi="Times New Roman" w:cs="Times New Roman"/>
          <w:sz w:val="24"/>
          <w:szCs w:val="24"/>
        </w:rPr>
        <w:t xml:space="preserve"> and 84</w:t>
      </w:r>
      <w:r w:rsidR="00455C05" w:rsidRPr="00CA0B4E">
        <w:rPr>
          <w:rFonts w:ascii="Times New Roman" w:hAnsi="Times New Roman" w:cs="Times New Roman"/>
          <w:sz w:val="24"/>
          <w:szCs w:val="24"/>
          <w:vertAlign w:val="superscript"/>
        </w:rPr>
        <w:t>th</w:t>
      </w:r>
      <w:r w:rsidR="00455C05" w:rsidRPr="00CA0B4E">
        <w:rPr>
          <w:rFonts w:ascii="Times New Roman" w:hAnsi="Times New Roman" w:cs="Times New Roman"/>
          <w:sz w:val="24"/>
          <w:szCs w:val="24"/>
        </w:rPr>
        <w:t xml:space="preserve"> days of experiment.</w:t>
      </w:r>
    </w:p>
    <w:p w14:paraId="68D74A2B" w14:textId="772DD9BC" w:rsidR="00302132" w:rsidRPr="00CA0B4E" w:rsidRDefault="00302132" w:rsidP="00CA0B4E">
      <w:pPr>
        <w:spacing w:before="120" w:after="240" w:line="360" w:lineRule="auto"/>
        <w:jc w:val="both"/>
        <w:rPr>
          <w:rFonts w:ascii="Times New Roman" w:hAnsi="Times New Roman" w:cs="Times New Roman"/>
          <w:b/>
          <w:bCs/>
          <w:sz w:val="24"/>
          <w:szCs w:val="24"/>
        </w:rPr>
      </w:pPr>
      <w:r w:rsidRPr="00CA0B4E">
        <w:rPr>
          <w:rFonts w:ascii="Times New Roman" w:hAnsi="Times New Roman" w:cs="Times New Roman"/>
          <w:b/>
          <w:bCs/>
          <w:sz w:val="24"/>
          <w:szCs w:val="24"/>
        </w:rPr>
        <w:t xml:space="preserve">TABLE 1: BLOOD PARAMETERS OF THE EXPRIMENTAL ANIMALS DURING FEEDING TRAILS </w:t>
      </w:r>
    </w:p>
    <w:tbl>
      <w:tblPr>
        <w:tblW w:w="5670"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335"/>
        <w:gridCol w:w="1041"/>
        <w:gridCol w:w="1355"/>
        <w:gridCol w:w="1364"/>
        <w:gridCol w:w="1349"/>
        <w:gridCol w:w="1353"/>
        <w:gridCol w:w="751"/>
        <w:gridCol w:w="746"/>
        <w:gridCol w:w="6"/>
        <w:gridCol w:w="742"/>
      </w:tblGrid>
      <w:tr w:rsidR="00296036" w:rsidRPr="00CA0B4E" w14:paraId="7A79A139" w14:textId="77777777" w:rsidTr="00CB50B0">
        <w:trPr>
          <w:trHeight w:val="319"/>
        </w:trPr>
        <w:tc>
          <w:tcPr>
            <w:tcW w:w="736" w:type="pct"/>
            <w:vMerge w:val="restart"/>
            <w:vAlign w:val="center"/>
          </w:tcPr>
          <w:p w14:paraId="26453D7F" w14:textId="77777777" w:rsidR="00302132" w:rsidRPr="00CA0B4E" w:rsidRDefault="00302132" w:rsidP="00CA0B4E">
            <w:pPr>
              <w:pStyle w:val="NoSpacing"/>
              <w:spacing w:line="360" w:lineRule="auto"/>
              <w:jc w:val="both"/>
              <w:rPr>
                <w:rFonts w:eastAsia="Calibri"/>
                <w:b/>
              </w:rPr>
            </w:pPr>
            <w:r w:rsidRPr="00CA0B4E">
              <w:rPr>
                <w:rFonts w:eastAsia="Calibri"/>
                <w:b/>
              </w:rPr>
              <w:t>Attributes</w:t>
            </w:r>
          </w:p>
        </w:tc>
        <w:tc>
          <w:tcPr>
            <w:tcW w:w="649" w:type="pct"/>
            <w:gridSpan w:val="2"/>
            <w:vMerge w:val="restart"/>
            <w:vAlign w:val="center"/>
          </w:tcPr>
          <w:p w14:paraId="4954FDDD" w14:textId="77777777" w:rsidR="00302132" w:rsidRPr="00CA0B4E" w:rsidRDefault="00302132" w:rsidP="00CA0B4E">
            <w:pPr>
              <w:pStyle w:val="NoSpacing"/>
              <w:spacing w:line="360" w:lineRule="auto"/>
              <w:jc w:val="both"/>
              <w:rPr>
                <w:rFonts w:eastAsia="Calibri"/>
                <w:b/>
              </w:rPr>
            </w:pPr>
            <w:r w:rsidRPr="00CA0B4E">
              <w:rPr>
                <w:rFonts w:eastAsia="Calibri"/>
                <w:b/>
              </w:rPr>
              <w:t>Treatment</w:t>
            </w:r>
          </w:p>
        </w:tc>
        <w:tc>
          <w:tcPr>
            <w:tcW w:w="1918" w:type="pct"/>
            <w:gridSpan w:val="3"/>
            <w:tcBorders>
              <w:bottom w:val="single" w:sz="4" w:space="0" w:color="auto"/>
            </w:tcBorders>
            <w:vAlign w:val="center"/>
          </w:tcPr>
          <w:p w14:paraId="5C9BE11F" w14:textId="77777777" w:rsidR="00302132" w:rsidRPr="00CA0B4E" w:rsidRDefault="00302132" w:rsidP="00CA0B4E">
            <w:pPr>
              <w:pStyle w:val="NoSpacing"/>
              <w:spacing w:line="360" w:lineRule="auto"/>
              <w:jc w:val="both"/>
              <w:rPr>
                <w:rFonts w:eastAsia="Calibri"/>
                <w:b/>
              </w:rPr>
            </w:pPr>
            <w:r w:rsidRPr="00CA0B4E">
              <w:rPr>
                <w:rFonts w:eastAsia="Calibri"/>
                <w:b/>
              </w:rPr>
              <w:t>Period</w:t>
            </w:r>
          </w:p>
        </w:tc>
        <w:tc>
          <w:tcPr>
            <w:tcW w:w="638" w:type="pct"/>
            <w:vMerge w:val="restart"/>
            <w:vAlign w:val="center"/>
          </w:tcPr>
          <w:p w14:paraId="63185A4C" w14:textId="77777777" w:rsidR="00302132" w:rsidRPr="00CA0B4E" w:rsidRDefault="00302132" w:rsidP="00CA0B4E">
            <w:pPr>
              <w:pStyle w:val="NoSpacing"/>
              <w:spacing w:line="360" w:lineRule="auto"/>
              <w:jc w:val="both"/>
              <w:rPr>
                <w:rFonts w:eastAsia="Calibri"/>
                <w:b/>
              </w:rPr>
            </w:pPr>
            <w:r w:rsidRPr="00CA0B4E">
              <w:rPr>
                <w:rFonts w:eastAsia="Calibri"/>
                <w:b/>
              </w:rPr>
              <w:t>Treatment mean ± SE</w:t>
            </w:r>
          </w:p>
        </w:tc>
        <w:tc>
          <w:tcPr>
            <w:tcW w:w="1059" w:type="pct"/>
            <w:gridSpan w:val="4"/>
            <w:tcBorders>
              <w:bottom w:val="single" w:sz="4" w:space="0" w:color="auto"/>
            </w:tcBorders>
            <w:vAlign w:val="center"/>
          </w:tcPr>
          <w:p w14:paraId="384CEF00" w14:textId="77777777" w:rsidR="00302132" w:rsidRPr="00CA0B4E" w:rsidRDefault="00302132" w:rsidP="00CA0B4E">
            <w:pPr>
              <w:pStyle w:val="NoSpacing"/>
              <w:spacing w:before="100" w:beforeAutospacing="1" w:after="240" w:line="360" w:lineRule="auto"/>
              <w:jc w:val="both"/>
              <w:rPr>
                <w:rFonts w:eastAsia="Calibri"/>
                <w:b/>
              </w:rPr>
            </w:pPr>
            <w:r w:rsidRPr="00CA0B4E">
              <w:rPr>
                <w:rFonts w:eastAsia="Calibri"/>
                <w:b/>
              </w:rPr>
              <w:t>P value</w:t>
            </w:r>
          </w:p>
        </w:tc>
      </w:tr>
      <w:tr w:rsidR="00296036" w:rsidRPr="00CA0B4E" w14:paraId="448945DE" w14:textId="77777777" w:rsidTr="00CB50B0">
        <w:trPr>
          <w:trHeight w:val="326"/>
        </w:trPr>
        <w:tc>
          <w:tcPr>
            <w:tcW w:w="736" w:type="pct"/>
            <w:vMerge/>
            <w:vAlign w:val="center"/>
          </w:tcPr>
          <w:p w14:paraId="272AF9D3" w14:textId="77777777" w:rsidR="00302132" w:rsidRPr="00CA0B4E" w:rsidRDefault="00302132" w:rsidP="00CA0B4E">
            <w:pPr>
              <w:pStyle w:val="NoSpacing"/>
              <w:spacing w:line="360" w:lineRule="auto"/>
              <w:jc w:val="both"/>
              <w:rPr>
                <w:rFonts w:eastAsia="Calibri"/>
                <w:b/>
              </w:rPr>
            </w:pPr>
          </w:p>
        </w:tc>
        <w:tc>
          <w:tcPr>
            <w:tcW w:w="649" w:type="pct"/>
            <w:gridSpan w:val="2"/>
            <w:vMerge/>
            <w:vAlign w:val="center"/>
          </w:tcPr>
          <w:p w14:paraId="36BEDFB5" w14:textId="77777777" w:rsidR="00302132" w:rsidRPr="00CA0B4E" w:rsidRDefault="00302132" w:rsidP="00CA0B4E">
            <w:pPr>
              <w:pStyle w:val="NoSpacing"/>
              <w:spacing w:line="360" w:lineRule="auto"/>
              <w:jc w:val="both"/>
              <w:rPr>
                <w:rFonts w:eastAsia="Calibri"/>
                <w:b/>
              </w:rPr>
            </w:pPr>
          </w:p>
        </w:tc>
        <w:tc>
          <w:tcPr>
            <w:tcW w:w="639" w:type="pct"/>
            <w:tcBorders>
              <w:top w:val="single" w:sz="4" w:space="0" w:color="auto"/>
            </w:tcBorders>
            <w:vAlign w:val="center"/>
          </w:tcPr>
          <w:p w14:paraId="5398E43E" w14:textId="77777777" w:rsidR="00302132" w:rsidRPr="00CA0B4E" w:rsidRDefault="00302132" w:rsidP="00CA0B4E">
            <w:pPr>
              <w:pStyle w:val="NoSpacing"/>
              <w:spacing w:line="360" w:lineRule="auto"/>
              <w:jc w:val="both"/>
              <w:rPr>
                <w:rFonts w:eastAsia="Calibri"/>
                <w:b/>
              </w:rPr>
            </w:pPr>
            <w:r w:rsidRPr="00CA0B4E">
              <w:rPr>
                <w:rFonts w:eastAsia="Calibri"/>
                <w:b/>
              </w:rPr>
              <w:t>0 Day</w:t>
            </w:r>
          </w:p>
        </w:tc>
        <w:tc>
          <w:tcPr>
            <w:tcW w:w="643" w:type="pct"/>
            <w:tcBorders>
              <w:top w:val="single" w:sz="4" w:space="0" w:color="auto"/>
            </w:tcBorders>
            <w:vAlign w:val="center"/>
          </w:tcPr>
          <w:p w14:paraId="2B78EEEC" w14:textId="77777777" w:rsidR="00302132" w:rsidRPr="00CA0B4E" w:rsidRDefault="00302132" w:rsidP="00CA0B4E">
            <w:pPr>
              <w:pStyle w:val="NoSpacing"/>
              <w:spacing w:line="360" w:lineRule="auto"/>
              <w:jc w:val="both"/>
              <w:rPr>
                <w:rFonts w:eastAsia="Calibri"/>
                <w:b/>
              </w:rPr>
            </w:pPr>
            <w:r w:rsidRPr="00CA0B4E">
              <w:rPr>
                <w:rFonts w:eastAsia="Calibri"/>
                <w:b/>
              </w:rPr>
              <w:t>43 Day</w:t>
            </w:r>
          </w:p>
        </w:tc>
        <w:tc>
          <w:tcPr>
            <w:tcW w:w="636" w:type="pct"/>
            <w:tcBorders>
              <w:top w:val="single" w:sz="4" w:space="0" w:color="auto"/>
            </w:tcBorders>
            <w:vAlign w:val="center"/>
          </w:tcPr>
          <w:p w14:paraId="5972A9C0" w14:textId="77777777" w:rsidR="00302132" w:rsidRPr="00CA0B4E" w:rsidRDefault="00302132" w:rsidP="00CA0B4E">
            <w:pPr>
              <w:pStyle w:val="NoSpacing"/>
              <w:spacing w:line="360" w:lineRule="auto"/>
              <w:jc w:val="both"/>
              <w:rPr>
                <w:rFonts w:eastAsia="Calibri"/>
                <w:b/>
              </w:rPr>
            </w:pPr>
            <w:r w:rsidRPr="00CA0B4E">
              <w:rPr>
                <w:rFonts w:eastAsia="Calibri"/>
                <w:b/>
              </w:rPr>
              <w:t>85 Day</w:t>
            </w:r>
          </w:p>
        </w:tc>
        <w:tc>
          <w:tcPr>
            <w:tcW w:w="638" w:type="pct"/>
            <w:vMerge/>
            <w:vAlign w:val="center"/>
          </w:tcPr>
          <w:p w14:paraId="1EE718AC" w14:textId="77777777" w:rsidR="00302132" w:rsidRPr="00CA0B4E" w:rsidRDefault="00302132" w:rsidP="00CA0B4E">
            <w:pPr>
              <w:pStyle w:val="NoSpacing"/>
              <w:spacing w:line="360" w:lineRule="auto"/>
              <w:jc w:val="both"/>
              <w:rPr>
                <w:rFonts w:eastAsia="Calibri"/>
                <w:b/>
              </w:rPr>
            </w:pPr>
          </w:p>
        </w:tc>
        <w:tc>
          <w:tcPr>
            <w:tcW w:w="354" w:type="pct"/>
            <w:tcBorders>
              <w:top w:val="single" w:sz="4" w:space="0" w:color="auto"/>
            </w:tcBorders>
            <w:vAlign w:val="center"/>
          </w:tcPr>
          <w:p w14:paraId="22AA43DF" w14:textId="77777777" w:rsidR="00302132" w:rsidRPr="00CA0B4E" w:rsidRDefault="00302132" w:rsidP="00CA0B4E">
            <w:pPr>
              <w:pStyle w:val="NoSpacing"/>
              <w:spacing w:before="100" w:beforeAutospacing="1" w:after="240" w:line="360" w:lineRule="auto"/>
              <w:jc w:val="both"/>
              <w:rPr>
                <w:rFonts w:eastAsia="Calibri"/>
                <w:b/>
              </w:rPr>
            </w:pPr>
            <w:r w:rsidRPr="00CA0B4E">
              <w:rPr>
                <w:rFonts w:eastAsia="Calibri"/>
                <w:b/>
              </w:rPr>
              <w:t>T</w:t>
            </w:r>
          </w:p>
        </w:tc>
        <w:tc>
          <w:tcPr>
            <w:tcW w:w="355" w:type="pct"/>
            <w:gridSpan w:val="2"/>
            <w:tcBorders>
              <w:top w:val="single" w:sz="4" w:space="0" w:color="auto"/>
            </w:tcBorders>
            <w:vAlign w:val="center"/>
          </w:tcPr>
          <w:p w14:paraId="78FA7D21" w14:textId="77777777" w:rsidR="00302132" w:rsidRPr="00CA0B4E" w:rsidRDefault="00302132" w:rsidP="00CA0B4E">
            <w:pPr>
              <w:pStyle w:val="NoSpacing"/>
              <w:spacing w:before="100" w:beforeAutospacing="1" w:after="240" w:line="360" w:lineRule="auto"/>
              <w:jc w:val="both"/>
              <w:rPr>
                <w:rFonts w:eastAsia="Calibri"/>
                <w:b/>
              </w:rPr>
            </w:pPr>
            <w:r w:rsidRPr="00CA0B4E">
              <w:rPr>
                <w:rFonts w:eastAsia="Calibri"/>
                <w:b/>
              </w:rPr>
              <w:t>P</w:t>
            </w:r>
          </w:p>
        </w:tc>
        <w:tc>
          <w:tcPr>
            <w:tcW w:w="350" w:type="pct"/>
            <w:tcBorders>
              <w:top w:val="single" w:sz="4" w:space="0" w:color="auto"/>
            </w:tcBorders>
            <w:vAlign w:val="center"/>
          </w:tcPr>
          <w:p w14:paraId="3C9F40E4" w14:textId="77777777" w:rsidR="00302132" w:rsidRPr="00CA0B4E" w:rsidRDefault="00302132" w:rsidP="00CA0B4E">
            <w:pPr>
              <w:pStyle w:val="NoSpacing"/>
              <w:spacing w:before="100" w:beforeAutospacing="1" w:after="240" w:line="360" w:lineRule="auto"/>
              <w:jc w:val="both"/>
              <w:rPr>
                <w:rFonts w:eastAsia="Calibri"/>
                <w:b/>
              </w:rPr>
            </w:pPr>
            <w:r w:rsidRPr="00CA0B4E">
              <w:rPr>
                <w:rFonts w:eastAsia="Calibri"/>
                <w:b/>
              </w:rPr>
              <w:t>T×P</w:t>
            </w:r>
          </w:p>
        </w:tc>
      </w:tr>
      <w:tr w:rsidR="00296036" w:rsidRPr="00CA0B4E" w14:paraId="3ADC5639" w14:textId="77777777" w:rsidTr="00CB50B0">
        <w:trPr>
          <w:trHeight w:val="319"/>
        </w:trPr>
        <w:tc>
          <w:tcPr>
            <w:tcW w:w="736" w:type="pct"/>
            <w:vMerge w:val="restart"/>
            <w:vAlign w:val="center"/>
          </w:tcPr>
          <w:p w14:paraId="614A23B9"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Cholesterol (mg/dl)</w:t>
            </w:r>
          </w:p>
        </w:tc>
        <w:tc>
          <w:tcPr>
            <w:tcW w:w="649" w:type="pct"/>
            <w:gridSpan w:val="2"/>
            <w:tcBorders>
              <w:bottom w:val="single" w:sz="4" w:space="0" w:color="auto"/>
            </w:tcBorders>
            <w:vAlign w:val="center"/>
          </w:tcPr>
          <w:p w14:paraId="74495462" w14:textId="0C036B3E" w:rsidR="00302132" w:rsidRPr="00CA0B4E" w:rsidRDefault="00302132" w:rsidP="00CA0B4E">
            <w:pPr>
              <w:pStyle w:val="NoSpacing"/>
              <w:spacing w:line="360" w:lineRule="auto"/>
              <w:jc w:val="both"/>
              <w:rPr>
                <w:rFonts w:eastAsia="Calibri"/>
              </w:rPr>
            </w:pPr>
            <w:r w:rsidRPr="00CA0B4E">
              <w:rPr>
                <w:rFonts w:eastAsia="Calibri"/>
              </w:rPr>
              <w:t>T</w:t>
            </w:r>
            <w:r w:rsidR="00455C05" w:rsidRPr="00CA0B4E">
              <w:rPr>
                <w:rFonts w:eastAsia="Calibri"/>
                <w:vertAlign w:val="subscript"/>
              </w:rPr>
              <w:t>1</w:t>
            </w:r>
          </w:p>
        </w:tc>
        <w:tc>
          <w:tcPr>
            <w:tcW w:w="639" w:type="pct"/>
            <w:tcBorders>
              <w:bottom w:val="single" w:sz="4" w:space="0" w:color="auto"/>
            </w:tcBorders>
            <w:vAlign w:val="center"/>
          </w:tcPr>
          <w:p w14:paraId="3C372E2F"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98.85±2.22</w:t>
            </w:r>
          </w:p>
        </w:tc>
        <w:tc>
          <w:tcPr>
            <w:tcW w:w="643" w:type="pct"/>
            <w:tcBorders>
              <w:bottom w:val="single" w:sz="4" w:space="0" w:color="auto"/>
            </w:tcBorders>
            <w:vAlign w:val="center"/>
          </w:tcPr>
          <w:p w14:paraId="2BF3A135"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98.1±1.71</w:t>
            </w:r>
          </w:p>
        </w:tc>
        <w:tc>
          <w:tcPr>
            <w:tcW w:w="636" w:type="pct"/>
            <w:tcBorders>
              <w:bottom w:val="single" w:sz="4" w:space="0" w:color="auto"/>
            </w:tcBorders>
            <w:vAlign w:val="center"/>
          </w:tcPr>
          <w:p w14:paraId="3C7C49D1"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97.35±1.95</w:t>
            </w:r>
          </w:p>
        </w:tc>
        <w:tc>
          <w:tcPr>
            <w:tcW w:w="638" w:type="pct"/>
            <w:tcBorders>
              <w:bottom w:val="single" w:sz="4" w:space="0" w:color="auto"/>
            </w:tcBorders>
            <w:vAlign w:val="center"/>
          </w:tcPr>
          <w:p w14:paraId="0728AF6B"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98.1</w:t>
            </w:r>
            <w:r w:rsidRPr="00CA0B4E">
              <w:rPr>
                <w:rFonts w:ascii="Times New Roman" w:hAnsi="Times New Roman" w:cs="Times New Roman"/>
                <w:sz w:val="24"/>
                <w:szCs w:val="24"/>
              </w:rPr>
              <w:t>±1.09</w:t>
            </w:r>
          </w:p>
        </w:tc>
        <w:tc>
          <w:tcPr>
            <w:tcW w:w="354" w:type="pct"/>
            <w:vMerge w:val="restart"/>
            <w:vAlign w:val="center"/>
          </w:tcPr>
          <w:p w14:paraId="3EDE6334"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0.96</w:t>
            </w:r>
          </w:p>
        </w:tc>
        <w:tc>
          <w:tcPr>
            <w:tcW w:w="355" w:type="pct"/>
            <w:gridSpan w:val="2"/>
            <w:vMerge w:val="restart"/>
            <w:vAlign w:val="center"/>
          </w:tcPr>
          <w:p w14:paraId="749098BB" w14:textId="77777777" w:rsidR="00302132" w:rsidRPr="00CA0B4E" w:rsidRDefault="00302132" w:rsidP="00CA0B4E">
            <w:pPr>
              <w:autoSpaceDE w:val="0"/>
              <w:autoSpaceDN w:val="0"/>
              <w:adjustRightInd w:val="0"/>
              <w:spacing w:before="100" w:beforeAutospacing="1" w:after="240" w:line="360" w:lineRule="auto"/>
              <w:ind w:right="60"/>
              <w:jc w:val="both"/>
              <w:rPr>
                <w:rFonts w:ascii="Times New Roman" w:hAnsi="Times New Roman" w:cs="Times New Roman"/>
                <w:sz w:val="24"/>
                <w:szCs w:val="24"/>
              </w:rPr>
            </w:pPr>
            <w:r w:rsidRPr="00CA0B4E">
              <w:rPr>
                <w:rFonts w:ascii="Times New Roman" w:hAnsi="Times New Roman" w:cs="Times New Roman"/>
                <w:sz w:val="24"/>
                <w:szCs w:val="24"/>
              </w:rPr>
              <w:t>0.10</w:t>
            </w:r>
          </w:p>
        </w:tc>
        <w:tc>
          <w:tcPr>
            <w:tcW w:w="350" w:type="pct"/>
            <w:vMerge w:val="restart"/>
            <w:vAlign w:val="center"/>
          </w:tcPr>
          <w:p w14:paraId="6A402BC7"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0.98</w:t>
            </w:r>
          </w:p>
        </w:tc>
      </w:tr>
      <w:tr w:rsidR="00296036" w:rsidRPr="00CA0B4E" w14:paraId="302ED6B1" w14:textId="77777777" w:rsidTr="00CB50B0">
        <w:trPr>
          <w:trHeight w:val="319"/>
        </w:trPr>
        <w:tc>
          <w:tcPr>
            <w:tcW w:w="736" w:type="pct"/>
            <w:vMerge/>
            <w:vAlign w:val="center"/>
          </w:tcPr>
          <w:p w14:paraId="31E495E2"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2956DC64" w14:textId="020F9C49" w:rsidR="00302132" w:rsidRPr="00CA0B4E" w:rsidRDefault="00302132" w:rsidP="00CA0B4E">
            <w:pPr>
              <w:pStyle w:val="NoSpacing"/>
              <w:spacing w:line="360" w:lineRule="auto"/>
              <w:jc w:val="both"/>
              <w:rPr>
                <w:rFonts w:eastAsia="Calibri"/>
                <w:vertAlign w:val="subscript"/>
              </w:rPr>
            </w:pPr>
            <w:r w:rsidRPr="00CA0B4E">
              <w:rPr>
                <w:rFonts w:eastAsia="Calibri"/>
              </w:rPr>
              <w:t>T</w:t>
            </w:r>
            <w:r w:rsidR="00455C05" w:rsidRPr="00CA0B4E">
              <w:rPr>
                <w:rFonts w:eastAsia="Calibri"/>
                <w:vertAlign w:val="subscript"/>
              </w:rPr>
              <w:t>2</w:t>
            </w:r>
          </w:p>
        </w:tc>
        <w:tc>
          <w:tcPr>
            <w:tcW w:w="639" w:type="pct"/>
            <w:tcBorders>
              <w:top w:val="single" w:sz="4" w:space="0" w:color="auto"/>
              <w:bottom w:val="single" w:sz="4" w:space="0" w:color="auto"/>
            </w:tcBorders>
            <w:vAlign w:val="center"/>
          </w:tcPr>
          <w:p w14:paraId="0451A147"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98.96±2.70</w:t>
            </w:r>
          </w:p>
        </w:tc>
        <w:tc>
          <w:tcPr>
            <w:tcW w:w="643" w:type="pct"/>
            <w:tcBorders>
              <w:top w:val="single" w:sz="4" w:space="0" w:color="auto"/>
              <w:bottom w:val="single" w:sz="4" w:space="0" w:color="auto"/>
            </w:tcBorders>
            <w:vAlign w:val="center"/>
          </w:tcPr>
          <w:p w14:paraId="4AA4D611"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98.18±1.80</w:t>
            </w:r>
          </w:p>
        </w:tc>
        <w:tc>
          <w:tcPr>
            <w:tcW w:w="636" w:type="pct"/>
            <w:tcBorders>
              <w:top w:val="single" w:sz="4" w:space="0" w:color="auto"/>
              <w:bottom w:val="single" w:sz="4" w:space="0" w:color="auto"/>
            </w:tcBorders>
            <w:vAlign w:val="center"/>
          </w:tcPr>
          <w:p w14:paraId="30B529A3"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96.92±2.40</w:t>
            </w:r>
          </w:p>
        </w:tc>
        <w:tc>
          <w:tcPr>
            <w:tcW w:w="638" w:type="pct"/>
            <w:tcBorders>
              <w:top w:val="single" w:sz="4" w:space="0" w:color="auto"/>
              <w:bottom w:val="single" w:sz="4" w:space="0" w:color="auto"/>
            </w:tcBorders>
            <w:vAlign w:val="center"/>
          </w:tcPr>
          <w:p w14:paraId="310B156D"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98.02</w:t>
            </w:r>
            <w:r w:rsidRPr="00CA0B4E">
              <w:rPr>
                <w:rFonts w:ascii="Times New Roman" w:hAnsi="Times New Roman" w:cs="Times New Roman"/>
                <w:sz w:val="24"/>
                <w:szCs w:val="24"/>
              </w:rPr>
              <w:t>±1.29</w:t>
            </w:r>
          </w:p>
        </w:tc>
        <w:tc>
          <w:tcPr>
            <w:tcW w:w="354" w:type="pct"/>
            <w:vMerge/>
            <w:vAlign w:val="center"/>
          </w:tcPr>
          <w:p w14:paraId="1141CDD1"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24818EE3"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19536AA4"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7F519252" w14:textId="77777777" w:rsidTr="00CB50B0">
        <w:trPr>
          <w:trHeight w:val="319"/>
        </w:trPr>
        <w:tc>
          <w:tcPr>
            <w:tcW w:w="736" w:type="pct"/>
            <w:vMerge/>
            <w:tcBorders>
              <w:bottom w:val="single" w:sz="4" w:space="0" w:color="auto"/>
            </w:tcBorders>
            <w:vAlign w:val="center"/>
          </w:tcPr>
          <w:p w14:paraId="0FEF1839"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628106F7" w14:textId="7BF30C1F" w:rsidR="00302132" w:rsidRPr="00CA0B4E" w:rsidRDefault="00302132" w:rsidP="00CA0B4E">
            <w:pPr>
              <w:pStyle w:val="NoSpacing"/>
              <w:spacing w:line="360" w:lineRule="auto"/>
              <w:jc w:val="both"/>
              <w:rPr>
                <w:rFonts w:eastAsia="Calibri"/>
                <w:vertAlign w:val="subscript"/>
              </w:rPr>
            </w:pPr>
            <w:r w:rsidRPr="00CA0B4E">
              <w:rPr>
                <w:rFonts w:eastAsia="Calibri"/>
              </w:rPr>
              <w:t>T</w:t>
            </w:r>
            <w:r w:rsidR="00455C05" w:rsidRPr="00CA0B4E">
              <w:rPr>
                <w:rFonts w:eastAsia="Calibri"/>
                <w:vertAlign w:val="subscript"/>
              </w:rPr>
              <w:t>3</w:t>
            </w:r>
          </w:p>
        </w:tc>
        <w:tc>
          <w:tcPr>
            <w:tcW w:w="639" w:type="pct"/>
            <w:tcBorders>
              <w:top w:val="single" w:sz="4" w:space="0" w:color="auto"/>
              <w:bottom w:val="single" w:sz="4" w:space="0" w:color="auto"/>
            </w:tcBorders>
            <w:vAlign w:val="center"/>
          </w:tcPr>
          <w:p w14:paraId="0AF51DC8"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99.94±2.26</w:t>
            </w:r>
          </w:p>
        </w:tc>
        <w:tc>
          <w:tcPr>
            <w:tcW w:w="643" w:type="pct"/>
            <w:tcBorders>
              <w:top w:val="single" w:sz="4" w:space="0" w:color="auto"/>
              <w:bottom w:val="single" w:sz="4" w:space="0" w:color="auto"/>
            </w:tcBorders>
            <w:vAlign w:val="center"/>
          </w:tcPr>
          <w:p w14:paraId="78843248"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98.86±2.42</w:t>
            </w:r>
          </w:p>
        </w:tc>
        <w:tc>
          <w:tcPr>
            <w:tcW w:w="636" w:type="pct"/>
            <w:tcBorders>
              <w:top w:val="single" w:sz="4" w:space="0" w:color="auto"/>
              <w:bottom w:val="single" w:sz="4" w:space="0" w:color="auto"/>
            </w:tcBorders>
            <w:vAlign w:val="center"/>
          </w:tcPr>
          <w:p w14:paraId="0289EFF1" w14:textId="77777777" w:rsidR="00302132" w:rsidRPr="00CA0B4E" w:rsidRDefault="00302132" w:rsidP="00CA0B4E">
            <w:p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97.5±2.15</w:t>
            </w:r>
          </w:p>
        </w:tc>
        <w:tc>
          <w:tcPr>
            <w:tcW w:w="638" w:type="pct"/>
            <w:tcBorders>
              <w:top w:val="single" w:sz="4" w:space="0" w:color="auto"/>
              <w:bottom w:val="single" w:sz="4" w:space="0" w:color="auto"/>
            </w:tcBorders>
            <w:vAlign w:val="center"/>
          </w:tcPr>
          <w:p w14:paraId="00C6A6BA"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98.77</w:t>
            </w:r>
            <w:r w:rsidRPr="00CA0B4E">
              <w:rPr>
                <w:rFonts w:ascii="Times New Roman" w:hAnsi="Times New Roman" w:cs="Times New Roman"/>
                <w:sz w:val="24"/>
                <w:szCs w:val="24"/>
              </w:rPr>
              <w:t>±1.27</w:t>
            </w:r>
          </w:p>
        </w:tc>
        <w:tc>
          <w:tcPr>
            <w:tcW w:w="354" w:type="pct"/>
            <w:vMerge/>
            <w:vAlign w:val="center"/>
          </w:tcPr>
          <w:p w14:paraId="5FF6ED8F"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1F047C6F"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0A266DDE"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4A6E130F" w14:textId="77777777" w:rsidTr="00CB50B0">
        <w:trPr>
          <w:trHeight w:val="419"/>
        </w:trPr>
        <w:tc>
          <w:tcPr>
            <w:tcW w:w="1385" w:type="pct"/>
            <w:gridSpan w:val="3"/>
            <w:tcBorders>
              <w:top w:val="single" w:sz="4" w:space="0" w:color="auto"/>
            </w:tcBorders>
            <w:vAlign w:val="center"/>
          </w:tcPr>
          <w:p w14:paraId="77674839" w14:textId="77777777" w:rsidR="00302132" w:rsidRPr="00CA0B4E" w:rsidRDefault="00302132" w:rsidP="00CA0B4E">
            <w:pPr>
              <w:pStyle w:val="NoSpacing"/>
              <w:spacing w:line="360" w:lineRule="auto"/>
              <w:jc w:val="both"/>
              <w:rPr>
                <w:rFonts w:eastAsia="Calibri"/>
              </w:rPr>
            </w:pPr>
            <w:r w:rsidRPr="00CA0B4E">
              <w:rPr>
                <w:rFonts w:eastAsia="Calibri"/>
              </w:rPr>
              <w:t>Period mean ± SE</w:t>
            </w:r>
          </w:p>
        </w:tc>
        <w:tc>
          <w:tcPr>
            <w:tcW w:w="639" w:type="pct"/>
            <w:tcBorders>
              <w:top w:val="single" w:sz="4" w:space="0" w:color="auto"/>
            </w:tcBorders>
            <w:vAlign w:val="center"/>
          </w:tcPr>
          <w:p w14:paraId="504ABD66"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99.25</w:t>
            </w:r>
            <w:r w:rsidRPr="00CA0B4E">
              <w:rPr>
                <w:rFonts w:ascii="Times New Roman" w:hAnsi="Times New Roman" w:cs="Times New Roman"/>
                <w:sz w:val="24"/>
                <w:szCs w:val="24"/>
              </w:rPr>
              <w:t>±1.09</w:t>
            </w:r>
          </w:p>
        </w:tc>
        <w:tc>
          <w:tcPr>
            <w:tcW w:w="643" w:type="pct"/>
            <w:tcBorders>
              <w:top w:val="single" w:sz="4" w:space="0" w:color="auto"/>
            </w:tcBorders>
            <w:vAlign w:val="center"/>
          </w:tcPr>
          <w:p w14:paraId="5E50D449"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98.38±1.10</w:t>
            </w:r>
          </w:p>
        </w:tc>
        <w:tc>
          <w:tcPr>
            <w:tcW w:w="636" w:type="pct"/>
            <w:tcBorders>
              <w:top w:val="single" w:sz="4" w:space="0" w:color="auto"/>
            </w:tcBorders>
            <w:vAlign w:val="center"/>
          </w:tcPr>
          <w:p w14:paraId="5DECD361"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97.26±1.20</w:t>
            </w:r>
          </w:p>
        </w:tc>
        <w:tc>
          <w:tcPr>
            <w:tcW w:w="638" w:type="pct"/>
            <w:tcBorders>
              <w:top w:val="single" w:sz="4" w:space="0" w:color="auto"/>
            </w:tcBorders>
            <w:vAlign w:val="center"/>
          </w:tcPr>
          <w:p w14:paraId="6176086D"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082E35C9"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6FD220FB"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6B482987"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112D7639" w14:textId="77777777" w:rsidTr="00CB50B0">
        <w:trPr>
          <w:trHeight w:val="319"/>
        </w:trPr>
        <w:tc>
          <w:tcPr>
            <w:tcW w:w="736" w:type="pct"/>
            <w:vMerge w:val="restart"/>
            <w:vAlign w:val="center"/>
          </w:tcPr>
          <w:p w14:paraId="7BDDF964"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Triglycerides</w:t>
            </w:r>
          </w:p>
          <w:p w14:paraId="0DB57475"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(g/dl)</w:t>
            </w:r>
          </w:p>
        </w:tc>
        <w:tc>
          <w:tcPr>
            <w:tcW w:w="649" w:type="pct"/>
            <w:gridSpan w:val="2"/>
            <w:tcBorders>
              <w:bottom w:val="single" w:sz="4" w:space="0" w:color="auto"/>
            </w:tcBorders>
            <w:vAlign w:val="center"/>
          </w:tcPr>
          <w:p w14:paraId="05415B30" w14:textId="1608FF4D"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3753FA22"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3.35±0.26</w:t>
            </w:r>
          </w:p>
        </w:tc>
        <w:tc>
          <w:tcPr>
            <w:tcW w:w="643" w:type="pct"/>
            <w:tcBorders>
              <w:bottom w:val="single" w:sz="4" w:space="0" w:color="auto"/>
            </w:tcBorders>
            <w:vAlign w:val="center"/>
          </w:tcPr>
          <w:p w14:paraId="2BAFBEF2"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3.31±0.18</w:t>
            </w:r>
          </w:p>
        </w:tc>
        <w:tc>
          <w:tcPr>
            <w:tcW w:w="636" w:type="pct"/>
            <w:tcBorders>
              <w:bottom w:val="single" w:sz="4" w:space="0" w:color="auto"/>
            </w:tcBorders>
            <w:vAlign w:val="center"/>
          </w:tcPr>
          <w:p w14:paraId="103D2687"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3.43</w:t>
            </w:r>
            <w:r w:rsidRPr="00CA0B4E">
              <w:rPr>
                <w:rFonts w:ascii="Times New Roman" w:hAnsi="Times New Roman" w:cs="Times New Roman"/>
                <w:sz w:val="24"/>
                <w:szCs w:val="24"/>
              </w:rPr>
              <w:t>±0.38</w:t>
            </w:r>
          </w:p>
        </w:tc>
        <w:tc>
          <w:tcPr>
            <w:tcW w:w="638" w:type="pct"/>
            <w:tcBorders>
              <w:bottom w:val="single" w:sz="4" w:space="0" w:color="auto"/>
            </w:tcBorders>
            <w:vAlign w:val="center"/>
          </w:tcPr>
          <w:p w14:paraId="14FBD001"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3.41</w:t>
            </w:r>
            <w:r w:rsidRPr="00CA0B4E">
              <w:rPr>
                <w:rFonts w:ascii="Times New Roman" w:hAnsi="Times New Roman" w:cs="Times New Roman"/>
                <w:sz w:val="24"/>
                <w:szCs w:val="24"/>
              </w:rPr>
              <w:t>±0.16</w:t>
            </w:r>
          </w:p>
        </w:tc>
        <w:tc>
          <w:tcPr>
            <w:tcW w:w="354" w:type="pct"/>
            <w:vMerge w:val="restart"/>
            <w:vAlign w:val="center"/>
          </w:tcPr>
          <w:p w14:paraId="1B676A5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0.81</w:t>
            </w:r>
          </w:p>
        </w:tc>
        <w:tc>
          <w:tcPr>
            <w:tcW w:w="355" w:type="pct"/>
            <w:gridSpan w:val="2"/>
            <w:vMerge w:val="restart"/>
            <w:vAlign w:val="center"/>
          </w:tcPr>
          <w:p w14:paraId="69684DDF" w14:textId="77777777" w:rsidR="00455C05" w:rsidRPr="00CA0B4E" w:rsidRDefault="00455C05" w:rsidP="00CA0B4E">
            <w:pPr>
              <w:autoSpaceDE w:val="0"/>
              <w:autoSpaceDN w:val="0"/>
              <w:adjustRightInd w:val="0"/>
              <w:spacing w:before="100" w:beforeAutospacing="1" w:after="240" w:line="360" w:lineRule="auto"/>
              <w:ind w:right="60"/>
              <w:jc w:val="both"/>
              <w:rPr>
                <w:rFonts w:ascii="Times New Roman" w:hAnsi="Times New Roman" w:cs="Times New Roman"/>
                <w:sz w:val="24"/>
                <w:szCs w:val="24"/>
              </w:rPr>
            </w:pPr>
            <w:r w:rsidRPr="00CA0B4E">
              <w:rPr>
                <w:rFonts w:ascii="Times New Roman" w:hAnsi="Times New Roman" w:cs="Times New Roman"/>
                <w:sz w:val="24"/>
                <w:szCs w:val="24"/>
              </w:rPr>
              <w:t>0.91</w:t>
            </w:r>
          </w:p>
        </w:tc>
        <w:tc>
          <w:tcPr>
            <w:tcW w:w="350" w:type="pct"/>
            <w:vMerge w:val="restart"/>
            <w:vAlign w:val="center"/>
          </w:tcPr>
          <w:p w14:paraId="618046EA"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0.99</w:t>
            </w:r>
          </w:p>
        </w:tc>
      </w:tr>
      <w:tr w:rsidR="00296036" w:rsidRPr="00CA0B4E" w14:paraId="674CAFFC" w14:textId="77777777" w:rsidTr="00CB50B0">
        <w:trPr>
          <w:trHeight w:val="319"/>
        </w:trPr>
        <w:tc>
          <w:tcPr>
            <w:tcW w:w="736" w:type="pct"/>
            <w:vMerge/>
            <w:vAlign w:val="center"/>
          </w:tcPr>
          <w:p w14:paraId="181D1BD0"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2FC0A965" w14:textId="4232E093"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0D2F4F54"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3.47±0.22</w:t>
            </w:r>
          </w:p>
        </w:tc>
        <w:tc>
          <w:tcPr>
            <w:tcW w:w="643" w:type="pct"/>
            <w:tcBorders>
              <w:top w:val="single" w:sz="4" w:space="0" w:color="auto"/>
              <w:bottom w:val="single" w:sz="4" w:space="0" w:color="auto"/>
            </w:tcBorders>
            <w:vAlign w:val="center"/>
          </w:tcPr>
          <w:p w14:paraId="6B02EF81"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3.48</w:t>
            </w:r>
            <w:r w:rsidRPr="00CA0B4E">
              <w:rPr>
                <w:rFonts w:ascii="Times New Roman" w:hAnsi="Times New Roman" w:cs="Times New Roman"/>
                <w:sz w:val="24"/>
                <w:szCs w:val="24"/>
              </w:rPr>
              <w:t>±0.26</w:t>
            </w:r>
          </w:p>
        </w:tc>
        <w:tc>
          <w:tcPr>
            <w:tcW w:w="636" w:type="pct"/>
            <w:tcBorders>
              <w:top w:val="single" w:sz="4" w:space="0" w:color="auto"/>
              <w:bottom w:val="single" w:sz="4" w:space="0" w:color="auto"/>
            </w:tcBorders>
            <w:vAlign w:val="center"/>
          </w:tcPr>
          <w:p w14:paraId="6AAB0539"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3.33</w:t>
            </w:r>
            <w:r w:rsidRPr="00CA0B4E">
              <w:rPr>
                <w:rFonts w:ascii="Times New Roman" w:hAnsi="Times New Roman" w:cs="Times New Roman"/>
                <w:sz w:val="24"/>
                <w:szCs w:val="24"/>
              </w:rPr>
              <w:t>±0.21</w:t>
            </w:r>
          </w:p>
        </w:tc>
        <w:tc>
          <w:tcPr>
            <w:tcW w:w="638" w:type="pct"/>
            <w:tcBorders>
              <w:top w:val="single" w:sz="4" w:space="0" w:color="auto"/>
              <w:bottom w:val="single" w:sz="4" w:space="0" w:color="auto"/>
            </w:tcBorders>
            <w:vAlign w:val="center"/>
          </w:tcPr>
          <w:p w14:paraId="3DF44222"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3.37</w:t>
            </w:r>
            <w:r w:rsidRPr="00CA0B4E">
              <w:rPr>
                <w:rFonts w:ascii="Times New Roman" w:hAnsi="Times New Roman" w:cs="Times New Roman"/>
                <w:sz w:val="24"/>
                <w:szCs w:val="24"/>
              </w:rPr>
              <w:t>±0.12</w:t>
            </w:r>
          </w:p>
        </w:tc>
        <w:tc>
          <w:tcPr>
            <w:tcW w:w="354" w:type="pct"/>
            <w:vMerge/>
            <w:vAlign w:val="center"/>
          </w:tcPr>
          <w:p w14:paraId="5E99F7C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53C4716D"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32404967"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25579A7D" w14:textId="77777777" w:rsidTr="00CB50B0">
        <w:trPr>
          <w:trHeight w:val="319"/>
        </w:trPr>
        <w:tc>
          <w:tcPr>
            <w:tcW w:w="736" w:type="pct"/>
            <w:vMerge/>
            <w:tcBorders>
              <w:bottom w:val="single" w:sz="4" w:space="0" w:color="auto"/>
            </w:tcBorders>
            <w:vAlign w:val="center"/>
          </w:tcPr>
          <w:p w14:paraId="04083FE6"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4B881CDE" w14:textId="4BD60C14"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3FC840F9"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3.43</w:t>
            </w:r>
            <w:r w:rsidRPr="00CA0B4E">
              <w:rPr>
                <w:rFonts w:ascii="Times New Roman" w:hAnsi="Times New Roman" w:cs="Times New Roman"/>
                <w:sz w:val="24"/>
                <w:szCs w:val="24"/>
              </w:rPr>
              <w:t>±0.38</w:t>
            </w:r>
          </w:p>
        </w:tc>
        <w:tc>
          <w:tcPr>
            <w:tcW w:w="643" w:type="pct"/>
            <w:tcBorders>
              <w:top w:val="single" w:sz="4" w:space="0" w:color="auto"/>
              <w:bottom w:val="single" w:sz="4" w:space="0" w:color="auto"/>
            </w:tcBorders>
            <w:vAlign w:val="center"/>
          </w:tcPr>
          <w:p w14:paraId="00715F83"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3.33</w:t>
            </w:r>
            <w:r w:rsidRPr="00CA0B4E">
              <w:rPr>
                <w:rFonts w:ascii="Times New Roman" w:hAnsi="Times New Roman" w:cs="Times New Roman"/>
                <w:sz w:val="24"/>
                <w:szCs w:val="24"/>
              </w:rPr>
              <w:t>±0.21</w:t>
            </w:r>
          </w:p>
        </w:tc>
        <w:tc>
          <w:tcPr>
            <w:tcW w:w="636" w:type="pct"/>
            <w:tcBorders>
              <w:top w:val="single" w:sz="4" w:space="0" w:color="auto"/>
              <w:bottom w:val="single" w:sz="4" w:space="0" w:color="auto"/>
            </w:tcBorders>
            <w:vAlign w:val="center"/>
          </w:tcPr>
          <w:p w14:paraId="1869C9E8"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3.32</w:t>
            </w:r>
            <w:r w:rsidRPr="00CA0B4E">
              <w:rPr>
                <w:rFonts w:ascii="Times New Roman" w:hAnsi="Times New Roman" w:cs="Times New Roman"/>
                <w:sz w:val="24"/>
                <w:szCs w:val="24"/>
              </w:rPr>
              <w:t>±0.23</w:t>
            </w:r>
          </w:p>
        </w:tc>
        <w:tc>
          <w:tcPr>
            <w:tcW w:w="638" w:type="pct"/>
            <w:tcBorders>
              <w:top w:val="single" w:sz="4" w:space="0" w:color="auto"/>
              <w:bottom w:val="single" w:sz="4" w:space="0" w:color="auto"/>
            </w:tcBorders>
            <w:vAlign w:val="center"/>
          </w:tcPr>
          <w:p w14:paraId="2D738E4B"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3.35</w:t>
            </w:r>
            <w:r w:rsidRPr="00CA0B4E">
              <w:rPr>
                <w:rFonts w:ascii="Times New Roman" w:hAnsi="Times New Roman" w:cs="Times New Roman"/>
                <w:sz w:val="24"/>
                <w:szCs w:val="24"/>
              </w:rPr>
              <w:t>±0.12</w:t>
            </w:r>
          </w:p>
        </w:tc>
        <w:tc>
          <w:tcPr>
            <w:tcW w:w="354" w:type="pct"/>
            <w:vMerge/>
            <w:vAlign w:val="center"/>
          </w:tcPr>
          <w:p w14:paraId="45269D63"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7570C1C1"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01C60918"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0EFF5470" w14:textId="77777777" w:rsidTr="00CB50B0">
        <w:trPr>
          <w:trHeight w:val="425"/>
        </w:trPr>
        <w:tc>
          <w:tcPr>
            <w:tcW w:w="1385" w:type="pct"/>
            <w:gridSpan w:val="3"/>
            <w:tcBorders>
              <w:top w:val="single" w:sz="4" w:space="0" w:color="auto"/>
            </w:tcBorders>
            <w:vAlign w:val="center"/>
          </w:tcPr>
          <w:p w14:paraId="2CCE6CCE"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0630D895"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3.32</w:t>
            </w:r>
            <w:r w:rsidRPr="00CA0B4E">
              <w:rPr>
                <w:rFonts w:ascii="Times New Roman" w:hAnsi="Times New Roman" w:cs="Times New Roman"/>
                <w:sz w:val="24"/>
                <w:szCs w:val="24"/>
              </w:rPr>
              <w:t>±0.12</w:t>
            </w:r>
          </w:p>
        </w:tc>
        <w:tc>
          <w:tcPr>
            <w:tcW w:w="643" w:type="pct"/>
            <w:tcBorders>
              <w:top w:val="single" w:sz="4" w:space="0" w:color="auto"/>
            </w:tcBorders>
            <w:vAlign w:val="center"/>
          </w:tcPr>
          <w:p w14:paraId="1AF17305"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3.46</w:t>
            </w:r>
            <w:r w:rsidRPr="00CA0B4E">
              <w:rPr>
                <w:rFonts w:ascii="Times New Roman" w:hAnsi="Times New Roman" w:cs="Times New Roman"/>
                <w:sz w:val="24"/>
                <w:szCs w:val="24"/>
              </w:rPr>
              <w:t>±0.13</w:t>
            </w:r>
          </w:p>
        </w:tc>
        <w:tc>
          <w:tcPr>
            <w:tcW w:w="636" w:type="pct"/>
            <w:tcBorders>
              <w:top w:val="single" w:sz="4" w:space="0" w:color="auto"/>
            </w:tcBorders>
            <w:vAlign w:val="center"/>
          </w:tcPr>
          <w:p w14:paraId="3BD644B5"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3.36</w:t>
            </w:r>
            <w:r w:rsidRPr="00CA0B4E">
              <w:rPr>
                <w:rFonts w:ascii="Times New Roman" w:hAnsi="Times New Roman" w:cs="Times New Roman"/>
                <w:sz w:val="24"/>
                <w:szCs w:val="24"/>
              </w:rPr>
              <w:t>±0.16</w:t>
            </w:r>
          </w:p>
        </w:tc>
        <w:tc>
          <w:tcPr>
            <w:tcW w:w="638" w:type="pct"/>
            <w:tcBorders>
              <w:top w:val="single" w:sz="4" w:space="0" w:color="auto"/>
            </w:tcBorders>
            <w:vAlign w:val="center"/>
          </w:tcPr>
          <w:p w14:paraId="2616AEF2"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4F422F90"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39278340"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3BE30338"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1B9C281D" w14:textId="77777777" w:rsidTr="00CB50B0">
        <w:trPr>
          <w:trHeight w:val="319"/>
        </w:trPr>
        <w:tc>
          <w:tcPr>
            <w:tcW w:w="736" w:type="pct"/>
            <w:vMerge w:val="restart"/>
            <w:vAlign w:val="center"/>
          </w:tcPr>
          <w:p w14:paraId="7456FF09"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Creatinine</w:t>
            </w:r>
          </w:p>
          <w:p w14:paraId="4882FEDF"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(g/dl)</w:t>
            </w:r>
          </w:p>
        </w:tc>
        <w:tc>
          <w:tcPr>
            <w:tcW w:w="649" w:type="pct"/>
            <w:gridSpan w:val="2"/>
            <w:tcBorders>
              <w:bottom w:val="single" w:sz="4" w:space="0" w:color="auto"/>
            </w:tcBorders>
            <w:vAlign w:val="center"/>
          </w:tcPr>
          <w:p w14:paraId="64787B90" w14:textId="0DB2BCAD"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7D29393F"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1.14±0.08</w:t>
            </w:r>
          </w:p>
        </w:tc>
        <w:tc>
          <w:tcPr>
            <w:tcW w:w="643" w:type="pct"/>
            <w:tcBorders>
              <w:bottom w:val="single" w:sz="4" w:space="0" w:color="auto"/>
            </w:tcBorders>
            <w:vAlign w:val="center"/>
          </w:tcPr>
          <w:p w14:paraId="31862258"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1.13±0.07</w:t>
            </w:r>
          </w:p>
        </w:tc>
        <w:tc>
          <w:tcPr>
            <w:tcW w:w="636" w:type="pct"/>
            <w:tcBorders>
              <w:bottom w:val="single" w:sz="4" w:space="0" w:color="auto"/>
            </w:tcBorders>
            <w:vAlign w:val="center"/>
          </w:tcPr>
          <w:p w14:paraId="01E05893"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1.11±0.05</w:t>
            </w:r>
          </w:p>
        </w:tc>
        <w:tc>
          <w:tcPr>
            <w:tcW w:w="638" w:type="pct"/>
            <w:tcBorders>
              <w:bottom w:val="single" w:sz="4" w:space="0" w:color="auto"/>
            </w:tcBorders>
            <w:vAlign w:val="center"/>
          </w:tcPr>
          <w:p w14:paraId="16B2A146"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1.12±0.04</w:t>
            </w:r>
          </w:p>
        </w:tc>
        <w:tc>
          <w:tcPr>
            <w:tcW w:w="354" w:type="pct"/>
            <w:vMerge w:val="restart"/>
            <w:vAlign w:val="center"/>
          </w:tcPr>
          <w:p w14:paraId="5DE1B1CD"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0.85</w:t>
            </w:r>
          </w:p>
        </w:tc>
        <w:tc>
          <w:tcPr>
            <w:tcW w:w="355" w:type="pct"/>
            <w:gridSpan w:val="2"/>
            <w:vMerge w:val="restart"/>
            <w:vAlign w:val="center"/>
          </w:tcPr>
          <w:p w14:paraId="366EFF3B"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0.21</w:t>
            </w:r>
          </w:p>
        </w:tc>
        <w:tc>
          <w:tcPr>
            <w:tcW w:w="350" w:type="pct"/>
            <w:vMerge w:val="restart"/>
            <w:vAlign w:val="center"/>
          </w:tcPr>
          <w:p w14:paraId="5B425AA4"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0.99</w:t>
            </w:r>
          </w:p>
        </w:tc>
      </w:tr>
      <w:tr w:rsidR="00296036" w:rsidRPr="00CA0B4E" w14:paraId="494B1396" w14:textId="77777777" w:rsidTr="00CB50B0">
        <w:trPr>
          <w:trHeight w:val="319"/>
        </w:trPr>
        <w:tc>
          <w:tcPr>
            <w:tcW w:w="736" w:type="pct"/>
            <w:vMerge/>
            <w:vAlign w:val="center"/>
          </w:tcPr>
          <w:p w14:paraId="50BB8E8A"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46583234" w14:textId="2D6AA4AE"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408AC836"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1.15±0.07</w:t>
            </w:r>
          </w:p>
        </w:tc>
        <w:tc>
          <w:tcPr>
            <w:tcW w:w="643" w:type="pct"/>
            <w:tcBorders>
              <w:top w:val="single" w:sz="4" w:space="0" w:color="auto"/>
              <w:bottom w:val="single" w:sz="4" w:space="0" w:color="auto"/>
            </w:tcBorders>
            <w:vAlign w:val="center"/>
          </w:tcPr>
          <w:p w14:paraId="272F98DC"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CA0B4E">
              <w:rPr>
                <w:rFonts w:ascii="Times New Roman" w:hAnsi="Times New Roman" w:cs="Times New Roman"/>
                <w:sz w:val="24"/>
                <w:szCs w:val="24"/>
              </w:rPr>
              <w:t>1.12±0.05</w:t>
            </w:r>
          </w:p>
        </w:tc>
        <w:tc>
          <w:tcPr>
            <w:tcW w:w="636" w:type="pct"/>
            <w:tcBorders>
              <w:top w:val="single" w:sz="4" w:space="0" w:color="auto"/>
              <w:bottom w:val="single" w:sz="4" w:space="0" w:color="auto"/>
            </w:tcBorders>
            <w:vAlign w:val="center"/>
          </w:tcPr>
          <w:p w14:paraId="6807F035"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1.08±0.06</w:t>
            </w:r>
          </w:p>
        </w:tc>
        <w:tc>
          <w:tcPr>
            <w:tcW w:w="638" w:type="pct"/>
            <w:tcBorders>
              <w:top w:val="single" w:sz="4" w:space="0" w:color="auto"/>
              <w:bottom w:val="single" w:sz="4" w:space="0" w:color="auto"/>
            </w:tcBorders>
            <w:vAlign w:val="center"/>
          </w:tcPr>
          <w:p w14:paraId="13971B9D"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1.13±0.03</w:t>
            </w:r>
          </w:p>
        </w:tc>
        <w:tc>
          <w:tcPr>
            <w:tcW w:w="354" w:type="pct"/>
            <w:vMerge/>
            <w:vAlign w:val="center"/>
          </w:tcPr>
          <w:p w14:paraId="270B2144"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7107EF43"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5872DB12"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632A6FFB" w14:textId="77777777" w:rsidTr="00CB50B0">
        <w:trPr>
          <w:trHeight w:val="319"/>
        </w:trPr>
        <w:tc>
          <w:tcPr>
            <w:tcW w:w="736" w:type="pct"/>
            <w:vMerge/>
            <w:tcBorders>
              <w:bottom w:val="single" w:sz="4" w:space="0" w:color="auto"/>
            </w:tcBorders>
            <w:vAlign w:val="center"/>
          </w:tcPr>
          <w:p w14:paraId="603B375C"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5AC7A467" w14:textId="7D5B1679"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37FAF768"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1.11±0.05</w:t>
            </w:r>
          </w:p>
        </w:tc>
        <w:tc>
          <w:tcPr>
            <w:tcW w:w="643" w:type="pct"/>
            <w:tcBorders>
              <w:top w:val="single" w:sz="4" w:space="0" w:color="auto"/>
              <w:bottom w:val="single" w:sz="4" w:space="0" w:color="auto"/>
            </w:tcBorders>
            <w:vAlign w:val="center"/>
          </w:tcPr>
          <w:p w14:paraId="31F23184"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1.11±0.07</w:t>
            </w:r>
          </w:p>
        </w:tc>
        <w:tc>
          <w:tcPr>
            <w:tcW w:w="636" w:type="pct"/>
            <w:tcBorders>
              <w:top w:val="single" w:sz="4" w:space="0" w:color="auto"/>
              <w:bottom w:val="single" w:sz="4" w:space="0" w:color="auto"/>
            </w:tcBorders>
            <w:vAlign w:val="center"/>
          </w:tcPr>
          <w:p w14:paraId="33625B89"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1.07±0.08</w:t>
            </w:r>
          </w:p>
        </w:tc>
        <w:tc>
          <w:tcPr>
            <w:tcW w:w="638" w:type="pct"/>
            <w:tcBorders>
              <w:top w:val="single" w:sz="4" w:space="0" w:color="auto"/>
              <w:bottom w:val="single" w:sz="4" w:space="0" w:color="auto"/>
            </w:tcBorders>
            <w:vAlign w:val="center"/>
          </w:tcPr>
          <w:p w14:paraId="5F5E74A7"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1.09±0.02</w:t>
            </w:r>
          </w:p>
        </w:tc>
        <w:tc>
          <w:tcPr>
            <w:tcW w:w="354" w:type="pct"/>
            <w:vMerge/>
            <w:vAlign w:val="center"/>
          </w:tcPr>
          <w:p w14:paraId="45AE1B5C"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435C7974"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4DAC3999"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12F678ED" w14:textId="77777777" w:rsidTr="00CB50B0">
        <w:trPr>
          <w:trHeight w:val="417"/>
        </w:trPr>
        <w:tc>
          <w:tcPr>
            <w:tcW w:w="1385" w:type="pct"/>
            <w:gridSpan w:val="3"/>
            <w:tcBorders>
              <w:top w:val="single" w:sz="4" w:space="0" w:color="auto"/>
            </w:tcBorders>
            <w:vAlign w:val="center"/>
          </w:tcPr>
          <w:p w14:paraId="6E16E25F"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7EF74FD1"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1.13</w:t>
            </w:r>
            <w:r w:rsidRPr="00CA0B4E">
              <w:rPr>
                <w:rFonts w:ascii="Times New Roman" w:hAnsi="Times New Roman" w:cs="Times New Roman"/>
                <w:sz w:val="24"/>
                <w:szCs w:val="24"/>
              </w:rPr>
              <w:t>±0.03</w:t>
            </w:r>
          </w:p>
        </w:tc>
        <w:tc>
          <w:tcPr>
            <w:tcW w:w="643" w:type="pct"/>
            <w:tcBorders>
              <w:top w:val="single" w:sz="4" w:space="0" w:color="auto"/>
            </w:tcBorders>
            <w:vAlign w:val="center"/>
          </w:tcPr>
          <w:p w14:paraId="70BE081F"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1.12±0.03</w:t>
            </w:r>
          </w:p>
        </w:tc>
        <w:tc>
          <w:tcPr>
            <w:tcW w:w="636" w:type="pct"/>
            <w:tcBorders>
              <w:top w:val="single" w:sz="4" w:space="0" w:color="auto"/>
            </w:tcBorders>
            <w:vAlign w:val="center"/>
          </w:tcPr>
          <w:p w14:paraId="454A8F90"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1.09±0.03</w:t>
            </w:r>
          </w:p>
        </w:tc>
        <w:tc>
          <w:tcPr>
            <w:tcW w:w="638" w:type="pct"/>
            <w:tcBorders>
              <w:top w:val="single" w:sz="4" w:space="0" w:color="auto"/>
            </w:tcBorders>
            <w:vAlign w:val="center"/>
          </w:tcPr>
          <w:p w14:paraId="58725C5B"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364DEF1E"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66DB267E"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00608C64"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1A88FE60" w14:textId="77777777" w:rsidTr="00CB50B0">
        <w:trPr>
          <w:trHeight w:val="454"/>
        </w:trPr>
        <w:tc>
          <w:tcPr>
            <w:tcW w:w="736" w:type="pct"/>
            <w:vMerge w:val="restart"/>
            <w:vAlign w:val="center"/>
          </w:tcPr>
          <w:p w14:paraId="1489D01A"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lastRenderedPageBreak/>
              <w:t>GGT</w:t>
            </w:r>
          </w:p>
          <w:p w14:paraId="0601398A"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(g/dl)</w:t>
            </w:r>
          </w:p>
        </w:tc>
        <w:tc>
          <w:tcPr>
            <w:tcW w:w="649" w:type="pct"/>
            <w:gridSpan w:val="2"/>
            <w:tcBorders>
              <w:bottom w:val="single" w:sz="4" w:space="0" w:color="auto"/>
            </w:tcBorders>
            <w:vAlign w:val="center"/>
          </w:tcPr>
          <w:p w14:paraId="780922BA" w14:textId="20D4979E"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1186236E"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8.70±0.42</w:t>
            </w:r>
          </w:p>
        </w:tc>
        <w:tc>
          <w:tcPr>
            <w:tcW w:w="643" w:type="pct"/>
            <w:tcBorders>
              <w:bottom w:val="single" w:sz="4" w:space="0" w:color="auto"/>
            </w:tcBorders>
            <w:vAlign w:val="center"/>
          </w:tcPr>
          <w:p w14:paraId="6209E131"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8.64±0.25</w:t>
            </w:r>
          </w:p>
        </w:tc>
        <w:tc>
          <w:tcPr>
            <w:tcW w:w="636" w:type="pct"/>
            <w:tcBorders>
              <w:bottom w:val="single" w:sz="4" w:space="0" w:color="auto"/>
            </w:tcBorders>
            <w:vAlign w:val="center"/>
          </w:tcPr>
          <w:p w14:paraId="3010F16A"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8.63±0.20</w:t>
            </w:r>
          </w:p>
        </w:tc>
        <w:tc>
          <w:tcPr>
            <w:tcW w:w="638" w:type="pct"/>
            <w:tcBorders>
              <w:bottom w:val="single" w:sz="4" w:space="0" w:color="auto"/>
            </w:tcBorders>
            <w:vAlign w:val="center"/>
          </w:tcPr>
          <w:p w14:paraId="150A3678"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8.66±0.17</w:t>
            </w:r>
          </w:p>
        </w:tc>
        <w:tc>
          <w:tcPr>
            <w:tcW w:w="354" w:type="pct"/>
            <w:vMerge w:val="restart"/>
            <w:vAlign w:val="center"/>
          </w:tcPr>
          <w:p w14:paraId="43D84D98"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0.93</w:t>
            </w:r>
          </w:p>
        </w:tc>
        <w:tc>
          <w:tcPr>
            <w:tcW w:w="355" w:type="pct"/>
            <w:gridSpan w:val="2"/>
            <w:vMerge w:val="restart"/>
            <w:vAlign w:val="center"/>
          </w:tcPr>
          <w:p w14:paraId="5C259C4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0.95</w:t>
            </w:r>
          </w:p>
        </w:tc>
        <w:tc>
          <w:tcPr>
            <w:tcW w:w="350" w:type="pct"/>
            <w:vMerge w:val="restart"/>
            <w:vAlign w:val="center"/>
          </w:tcPr>
          <w:p w14:paraId="29EA3F3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0.99</w:t>
            </w:r>
          </w:p>
        </w:tc>
      </w:tr>
      <w:tr w:rsidR="00296036" w:rsidRPr="00CA0B4E" w14:paraId="4AFADE3E" w14:textId="77777777" w:rsidTr="00CB50B0">
        <w:trPr>
          <w:trHeight w:val="319"/>
        </w:trPr>
        <w:tc>
          <w:tcPr>
            <w:tcW w:w="736" w:type="pct"/>
            <w:vMerge/>
            <w:vAlign w:val="center"/>
          </w:tcPr>
          <w:p w14:paraId="14935BFB"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743C5B03" w14:textId="436676E3"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4A7C7016"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8.66±0.31</w:t>
            </w:r>
          </w:p>
        </w:tc>
        <w:tc>
          <w:tcPr>
            <w:tcW w:w="643" w:type="pct"/>
            <w:tcBorders>
              <w:top w:val="single" w:sz="4" w:space="0" w:color="auto"/>
              <w:bottom w:val="single" w:sz="4" w:space="0" w:color="auto"/>
            </w:tcBorders>
            <w:vAlign w:val="center"/>
          </w:tcPr>
          <w:p w14:paraId="22E4C859"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CA0B4E">
              <w:rPr>
                <w:rFonts w:ascii="Times New Roman" w:hAnsi="Times New Roman" w:cs="Times New Roman"/>
                <w:sz w:val="24"/>
                <w:szCs w:val="24"/>
              </w:rPr>
              <w:t>8.63±0.28</w:t>
            </w:r>
          </w:p>
        </w:tc>
        <w:tc>
          <w:tcPr>
            <w:tcW w:w="636" w:type="pct"/>
            <w:tcBorders>
              <w:top w:val="single" w:sz="4" w:space="0" w:color="auto"/>
              <w:bottom w:val="single" w:sz="4" w:space="0" w:color="auto"/>
            </w:tcBorders>
            <w:vAlign w:val="center"/>
          </w:tcPr>
          <w:p w14:paraId="3DE6B554"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8.63±0.35</w:t>
            </w:r>
          </w:p>
        </w:tc>
        <w:tc>
          <w:tcPr>
            <w:tcW w:w="638" w:type="pct"/>
            <w:tcBorders>
              <w:top w:val="single" w:sz="4" w:space="0" w:color="auto"/>
              <w:bottom w:val="single" w:sz="4" w:space="0" w:color="auto"/>
            </w:tcBorders>
            <w:vAlign w:val="center"/>
          </w:tcPr>
          <w:p w14:paraId="56C73DCB"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8.64±0.15</w:t>
            </w:r>
          </w:p>
        </w:tc>
        <w:tc>
          <w:tcPr>
            <w:tcW w:w="354" w:type="pct"/>
            <w:vMerge/>
            <w:vAlign w:val="center"/>
          </w:tcPr>
          <w:p w14:paraId="349A6C43"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2338262D"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3C1D4C0A"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14B3DD14" w14:textId="77777777" w:rsidTr="00CB50B0">
        <w:trPr>
          <w:trHeight w:val="292"/>
        </w:trPr>
        <w:tc>
          <w:tcPr>
            <w:tcW w:w="736" w:type="pct"/>
            <w:vMerge/>
            <w:tcBorders>
              <w:bottom w:val="single" w:sz="4" w:space="0" w:color="auto"/>
            </w:tcBorders>
            <w:vAlign w:val="center"/>
          </w:tcPr>
          <w:p w14:paraId="152CDCB9"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751C63C5" w14:textId="0D1C318F"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5D2C701B"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8.67±0.37</w:t>
            </w:r>
          </w:p>
        </w:tc>
        <w:tc>
          <w:tcPr>
            <w:tcW w:w="643" w:type="pct"/>
            <w:tcBorders>
              <w:top w:val="single" w:sz="4" w:space="0" w:color="auto"/>
              <w:bottom w:val="single" w:sz="4" w:space="0" w:color="auto"/>
            </w:tcBorders>
            <w:vAlign w:val="center"/>
          </w:tcPr>
          <w:p w14:paraId="0CD5993F"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8.65±0.29</w:t>
            </w:r>
          </w:p>
        </w:tc>
        <w:tc>
          <w:tcPr>
            <w:tcW w:w="636" w:type="pct"/>
            <w:tcBorders>
              <w:top w:val="single" w:sz="4" w:space="0" w:color="auto"/>
              <w:bottom w:val="single" w:sz="4" w:space="0" w:color="auto"/>
            </w:tcBorders>
            <w:vAlign w:val="center"/>
          </w:tcPr>
          <w:p w14:paraId="7964CCC4"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8.62±0.21</w:t>
            </w:r>
          </w:p>
        </w:tc>
        <w:tc>
          <w:tcPr>
            <w:tcW w:w="638" w:type="pct"/>
            <w:tcBorders>
              <w:top w:val="single" w:sz="4" w:space="0" w:color="auto"/>
              <w:bottom w:val="single" w:sz="4" w:space="0" w:color="auto"/>
            </w:tcBorders>
            <w:vAlign w:val="center"/>
          </w:tcPr>
          <w:p w14:paraId="2B1074F7"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8.64±0.16</w:t>
            </w:r>
          </w:p>
        </w:tc>
        <w:tc>
          <w:tcPr>
            <w:tcW w:w="354" w:type="pct"/>
            <w:vMerge/>
            <w:vAlign w:val="center"/>
          </w:tcPr>
          <w:p w14:paraId="3163E1A7" w14:textId="77777777" w:rsidR="00455C05" w:rsidRPr="00CA0B4E" w:rsidRDefault="00455C05" w:rsidP="00CA0B4E">
            <w:pPr>
              <w:spacing w:after="240" w:line="360" w:lineRule="auto"/>
              <w:jc w:val="both"/>
              <w:rPr>
                <w:rFonts w:ascii="Times New Roman" w:eastAsia="Calibri" w:hAnsi="Times New Roman" w:cs="Times New Roman"/>
                <w:sz w:val="24"/>
                <w:szCs w:val="24"/>
              </w:rPr>
            </w:pPr>
          </w:p>
        </w:tc>
        <w:tc>
          <w:tcPr>
            <w:tcW w:w="355" w:type="pct"/>
            <w:gridSpan w:val="2"/>
            <w:vMerge/>
            <w:vAlign w:val="center"/>
          </w:tcPr>
          <w:p w14:paraId="5FD486CD" w14:textId="77777777" w:rsidR="00455C05" w:rsidRPr="00CA0B4E" w:rsidRDefault="00455C05" w:rsidP="00CA0B4E">
            <w:pPr>
              <w:spacing w:after="240" w:line="360" w:lineRule="auto"/>
              <w:jc w:val="both"/>
              <w:rPr>
                <w:rFonts w:ascii="Times New Roman" w:eastAsia="Calibri" w:hAnsi="Times New Roman" w:cs="Times New Roman"/>
                <w:sz w:val="24"/>
                <w:szCs w:val="24"/>
              </w:rPr>
            </w:pPr>
          </w:p>
        </w:tc>
        <w:tc>
          <w:tcPr>
            <w:tcW w:w="350" w:type="pct"/>
            <w:vMerge/>
            <w:vAlign w:val="center"/>
          </w:tcPr>
          <w:p w14:paraId="77445D15" w14:textId="77777777" w:rsidR="00455C05" w:rsidRPr="00CA0B4E" w:rsidRDefault="00455C05" w:rsidP="00CA0B4E">
            <w:pPr>
              <w:spacing w:after="240" w:line="360" w:lineRule="auto"/>
              <w:jc w:val="both"/>
              <w:rPr>
                <w:rFonts w:ascii="Times New Roman" w:eastAsia="Calibri" w:hAnsi="Times New Roman" w:cs="Times New Roman"/>
                <w:sz w:val="24"/>
                <w:szCs w:val="24"/>
              </w:rPr>
            </w:pPr>
          </w:p>
        </w:tc>
      </w:tr>
      <w:tr w:rsidR="00296036" w:rsidRPr="00CA0B4E" w14:paraId="6DECE99A" w14:textId="77777777" w:rsidTr="00CB50B0">
        <w:trPr>
          <w:trHeight w:val="454"/>
        </w:trPr>
        <w:tc>
          <w:tcPr>
            <w:tcW w:w="1385" w:type="pct"/>
            <w:gridSpan w:val="3"/>
            <w:tcBorders>
              <w:top w:val="single" w:sz="4" w:space="0" w:color="auto"/>
            </w:tcBorders>
            <w:vAlign w:val="center"/>
          </w:tcPr>
          <w:p w14:paraId="5334F1DA"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312F0AC4"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8.67±0.20</w:t>
            </w:r>
          </w:p>
        </w:tc>
        <w:tc>
          <w:tcPr>
            <w:tcW w:w="643" w:type="pct"/>
            <w:tcBorders>
              <w:top w:val="single" w:sz="4" w:space="0" w:color="auto"/>
            </w:tcBorders>
            <w:vAlign w:val="center"/>
          </w:tcPr>
          <w:p w14:paraId="74BCE17C"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8.64±0.15</w:t>
            </w:r>
          </w:p>
        </w:tc>
        <w:tc>
          <w:tcPr>
            <w:tcW w:w="636" w:type="pct"/>
            <w:tcBorders>
              <w:top w:val="single" w:sz="4" w:space="0" w:color="auto"/>
            </w:tcBorders>
            <w:vAlign w:val="center"/>
          </w:tcPr>
          <w:p w14:paraId="0D233B8D"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8.63±0.13</w:t>
            </w:r>
          </w:p>
        </w:tc>
        <w:tc>
          <w:tcPr>
            <w:tcW w:w="638" w:type="pct"/>
            <w:tcBorders>
              <w:top w:val="single" w:sz="4" w:space="0" w:color="auto"/>
            </w:tcBorders>
            <w:vAlign w:val="center"/>
          </w:tcPr>
          <w:p w14:paraId="1BB03A1C"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52B20C41"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138CE96A"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1FE34C25"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66075248" w14:textId="77777777" w:rsidTr="00CB50B0">
        <w:trPr>
          <w:trHeight w:val="319"/>
        </w:trPr>
        <w:tc>
          <w:tcPr>
            <w:tcW w:w="736" w:type="pct"/>
            <w:vMerge w:val="restart"/>
            <w:vAlign w:val="center"/>
          </w:tcPr>
          <w:p w14:paraId="34CAA1B2" w14:textId="77777777" w:rsidR="00455C05" w:rsidRPr="00CA0B4E" w:rsidRDefault="00455C05" w:rsidP="00CA0B4E">
            <w:pPr>
              <w:spacing w:line="360" w:lineRule="auto"/>
              <w:jc w:val="both"/>
              <w:rPr>
                <w:rFonts w:ascii="Times New Roman" w:eastAsia="Calibri" w:hAnsi="Times New Roman" w:cs="Times New Roman"/>
                <w:sz w:val="24"/>
                <w:szCs w:val="24"/>
              </w:rPr>
            </w:pPr>
            <w:proofErr w:type="gramStart"/>
            <w:r w:rsidRPr="00CA0B4E">
              <w:rPr>
                <w:rFonts w:ascii="Times New Roman" w:eastAsia="Calibri" w:hAnsi="Times New Roman" w:cs="Times New Roman"/>
                <w:sz w:val="24"/>
                <w:szCs w:val="24"/>
              </w:rPr>
              <w:t>Albumin :</w:t>
            </w:r>
            <w:proofErr w:type="gramEnd"/>
            <w:r w:rsidRPr="00CA0B4E">
              <w:rPr>
                <w:rFonts w:ascii="Times New Roman" w:eastAsia="Calibri" w:hAnsi="Times New Roman" w:cs="Times New Roman"/>
                <w:sz w:val="24"/>
                <w:szCs w:val="24"/>
              </w:rPr>
              <w:t xml:space="preserve"> Globulin</w:t>
            </w:r>
          </w:p>
        </w:tc>
        <w:tc>
          <w:tcPr>
            <w:tcW w:w="649" w:type="pct"/>
            <w:gridSpan w:val="2"/>
            <w:tcBorders>
              <w:bottom w:val="single" w:sz="4" w:space="0" w:color="auto"/>
            </w:tcBorders>
            <w:vAlign w:val="center"/>
          </w:tcPr>
          <w:p w14:paraId="5CAA011B" w14:textId="6AAE50EE"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1</w:t>
            </w:r>
          </w:p>
        </w:tc>
        <w:tc>
          <w:tcPr>
            <w:tcW w:w="639" w:type="pct"/>
            <w:tcBorders>
              <w:bottom w:val="single" w:sz="4" w:space="0" w:color="auto"/>
            </w:tcBorders>
            <w:vAlign w:val="center"/>
          </w:tcPr>
          <w:p w14:paraId="00F941AD"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0.70±0.08</w:t>
            </w:r>
          </w:p>
        </w:tc>
        <w:tc>
          <w:tcPr>
            <w:tcW w:w="643" w:type="pct"/>
            <w:tcBorders>
              <w:bottom w:val="single" w:sz="4" w:space="0" w:color="auto"/>
            </w:tcBorders>
            <w:vAlign w:val="center"/>
          </w:tcPr>
          <w:p w14:paraId="75594DA8"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0.67±0.05</w:t>
            </w:r>
          </w:p>
        </w:tc>
        <w:tc>
          <w:tcPr>
            <w:tcW w:w="636" w:type="pct"/>
            <w:tcBorders>
              <w:bottom w:val="single" w:sz="4" w:space="0" w:color="auto"/>
            </w:tcBorders>
            <w:vAlign w:val="center"/>
          </w:tcPr>
          <w:p w14:paraId="7E050EA1"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0.68±0.09</w:t>
            </w:r>
          </w:p>
        </w:tc>
        <w:tc>
          <w:tcPr>
            <w:tcW w:w="638" w:type="pct"/>
            <w:tcBorders>
              <w:bottom w:val="single" w:sz="4" w:space="0" w:color="auto"/>
            </w:tcBorders>
            <w:vAlign w:val="center"/>
          </w:tcPr>
          <w:p w14:paraId="230F31BF"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0.70±0.04</w:t>
            </w:r>
          </w:p>
        </w:tc>
        <w:tc>
          <w:tcPr>
            <w:tcW w:w="354" w:type="pct"/>
            <w:vMerge w:val="restart"/>
            <w:vAlign w:val="center"/>
          </w:tcPr>
          <w:p w14:paraId="18F43E96"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p w14:paraId="6D11BDE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0.69</w:t>
            </w:r>
          </w:p>
          <w:p w14:paraId="5CB05190"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restart"/>
            <w:vAlign w:val="center"/>
          </w:tcPr>
          <w:p w14:paraId="7335F61F"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0.49</w:t>
            </w:r>
          </w:p>
        </w:tc>
        <w:tc>
          <w:tcPr>
            <w:tcW w:w="350" w:type="pct"/>
            <w:vMerge w:val="restart"/>
            <w:vAlign w:val="center"/>
          </w:tcPr>
          <w:p w14:paraId="78300A48"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0.97</w:t>
            </w:r>
          </w:p>
        </w:tc>
      </w:tr>
      <w:tr w:rsidR="00296036" w:rsidRPr="00CA0B4E" w14:paraId="3638DEE9" w14:textId="77777777" w:rsidTr="00CB50B0">
        <w:trPr>
          <w:trHeight w:val="319"/>
        </w:trPr>
        <w:tc>
          <w:tcPr>
            <w:tcW w:w="736" w:type="pct"/>
            <w:vMerge/>
            <w:vAlign w:val="center"/>
          </w:tcPr>
          <w:p w14:paraId="41EC842D"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29977B08" w14:textId="575090B3"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2</w:t>
            </w:r>
          </w:p>
        </w:tc>
        <w:tc>
          <w:tcPr>
            <w:tcW w:w="639" w:type="pct"/>
            <w:tcBorders>
              <w:top w:val="single" w:sz="4" w:space="0" w:color="auto"/>
              <w:bottom w:val="single" w:sz="4" w:space="0" w:color="auto"/>
            </w:tcBorders>
            <w:vAlign w:val="center"/>
          </w:tcPr>
          <w:p w14:paraId="33579CBA"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0.72±0.07</w:t>
            </w:r>
          </w:p>
        </w:tc>
        <w:tc>
          <w:tcPr>
            <w:tcW w:w="643" w:type="pct"/>
            <w:tcBorders>
              <w:top w:val="single" w:sz="4" w:space="0" w:color="auto"/>
              <w:bottom w:val="single" w:sz="4" w:space="0" w:color="auto"/>
            </w:tcBorders>
            <w:vAlign w:val="center"/>
          </w:tcPr>
          <w:p w14:paraId="43245599"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CA0B4E">
              <w:rPr>
                <w:rFonts w:ascii="Times New Roman" w:hAnsi="Times New Roman" w:cs="Times New Roman"/>
                <w:sz w:val="24"/>
                <w:szCs w:val="24"/>
              </w:rPr>
              <w:t>0.69±0.03</w:t>
            </w:r>
          </w:p>
        </w:tc>
        <w:tc>
          <w:tcPr>
            <w:tcW w:w="636" w:type="pct"/>
            <w:tcBorders>
              <w:top w:val="single" w:sz="4" w:space="0" w:color="auto"/>
              <w:bottom w:val="single" w:sz="4" w:space="0" w:color="auto"/>
            </w:tcBorders>
            <w:vAlign w:val="center"/>
          </w:tcPr>
          <w:p w14:paraId="63F4BA1A"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0.63±0.03</w:t>
            </w:r>
          </w:p>
        </w:tc>
        <w:tc>
          <w:tcPr>
            <w:tcW w:w="638" w:type="pct"/>
            <w:tcBorders>
              <w:top w:val="single" w:sz="4" w:space="0" w:color="auto"/>
              <w:bottom w:val="single" w:sz="4" w:space="0" w:color="auto"/>
            </w:tcBorders>
            <w:vAlign w:val="center"/>
          </w:tcPr>
          <w:p w14:paraId="3E946A63"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0.66±0.02</w:t>
            </w:r>
          </w:p>
        </w:tc>
        <w:tc>
          <w:tcPr>
            <w:tcW w:w="354" w:type="pct"/>
            <w:vMerge/>
            <w:vAlign w:val="center"/>
          </w:tcPr>
          <w:p w14:paraId="5EC223D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58E6D590"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2A9BCDF4"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40B223E9" w14:textId="77777777" w:rsidTr="00CB50B0">
        <w:trPr>
          <w:trHeight w:val="319"/>
        </w:trPr>
        <w:tc>
          <w:tcPr>
            <w:tcW w:w="736" w:type="pct"/>
            <w:vMerge/>
            <w:tcBorders>
              <w:bottom w:val="single" w:sz="4" w:space="0" w:color="auto"/>
            </w:tcBorders>
            <w:vAlign w:val="center"/>
          </w:tcPr>
          <w:p w14:paraId="3ECC5F3F"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649" w:type="pct"/>
            <w:gridSpan w:val="2"/>
            <w:tcBorders>
              <w:top w:val="single" w:sz="4" w:space="0" w:color="auto"/>
              <w:bottom w:val="single" w:sz="4" w:space="0" w:color="auto"/>
            </w:tcBorders>
            <w:vAlign w:val="center"/>
          </w:tcPr>
          <w:p w14:paraId="416EBC1E" w14:textId="54A802B5" w:rsidR="00455C05" w:rsidRPr="00CA0B4E" w:rsidRDefault="00455C05" w:rsidP="00CA0B4E">
            <w:pPr>
              <w:spacing w:line="360" w:lineRule="auto"/>
              <w:jc w:val="both"/>
              <w:rPr>
                <w:rFonts w:ascii="Times New Roman" w:eastAsia="Calibri" w:hAnsi="Times New Roman" w:cs="Times New Roman"/>
                <w:sz w:val="24"/>
                <w:szCs w:val="24"/>
                <w:vertAlign w:val="subscript"/>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3</w:t>
            </w:r>
          </w:p>
        </w:tc>
        <w:tc>
          <w:tcPr>
            <w:tcW w:w="639" w:type="pct"/>
            <w:tcBorders>
              <w:top w:val="single" w:sz="4" w:space="0" w:color="auto"/>
              <w:bottom w:val="single" w:sz="4" w:space="0" w:color="auto"/>
            </w:tcBorders>
            <w:vAlign w:val="center"/>
          </w:tcPr>
          <w:p w14:paraId="5033A8A2"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0.68±0.05</w:t>
            </w:r>
          </w:p>
        </w:tc>
        <w:tc>
          <w:tcPr>
            <w:tcW w:w="643" w:type="pct"/>
            <w:tcBorders>
              <w:top w:val="single" w:sz="4" w:space="0" w:color="auto"/>
              <w:bottom w:val="single" w:sz="4" w:space="0" w:color="auto"/>
            </w:tcBorders>
            <w:vAlign w:val="center"/>
          </w:tcPr>
          <w:p w14:paraId="68D9319B"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0.71±0.03</w:t>
            </w:r>
          </w:p>
        </w:tc>
        <w:tc>
          <w:tcPr>
            <w:tcW w:w="636" w:type="pct"/>
            <w:tcBorders>
              <w:top w:val="single" w:sz="4" w:space="0" w:color="auto"/>
              <w:bottom w:val="single" w:sz="4" w:space="0" w:color="auto"/>
            </w:tcBorders>
            <w:vAlign w:val="center"/>
          </w:tcPr>
          <w:p w14:paraId="6F50F095"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0.63±0.03</w:t>
            </w:r>
          </w:p>
        </w:tc>
        <w:tc>
          <w:tcPr>
            <w:tcW w:w="638" w:type="pct"/>
            <w:tcBorders>
              <w:top w:val="single" w:sz="4" w:space="0" w:color="auto"/>
              <w:bottom w:val="single" w:sz="4" w:space="0" w:color="auto"/>
            </w:tcBorders>
            <w:vAlign w:val="center"/>
          </w:tcPr>
          <w:p w14:paraId="0F2A65D7"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0.67±0.03</w:t>
            </w:r>
          </w:p>
        </w:tc>
        <w:tc>
          <w:tcPr>
            <w:tcW w:w="354" w:type="pct"/>
            <w:vMerge/>
            <w:vAlign w:val="center"/>
          </w:tcPr>
          <w:p w14:paraId="6891972F"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3461DB1D"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291FB6BC"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4CD68774" w14:textId="77777777" w:rsidTr="00CB50B0">
        <w:trPr>
          <w:trHeight w:val="305"/>
        </w:trPr>
        <w:tc>
          <w:tcPr>
            <w:tcW w:w="1385" w:type="pct"/>
            <w:gridSpan w:val="3"/>
            <w:tcBorders>
              <w:top w:val="single" w:sz="4" w:space="0" w:color="auto"/>
              <w:bottom w:val="single" w:sz="4" w:space="0" w:color="auto"/>
            </w:tcBorders>
            <w:vAlign w:val="center"/>
          </w:tcPr>
          <w:p w14:paraId="0D1884C7"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Period mean ± SE</w:t>
            </w:r>
          </w:p>
        </w:tc>
        <w:tc>
          <w:tcPr>
            <w:tcW w:w="639" w:type="pct"/>
            <w:tcBorders>
              <w:top w:val="single" w:sz="4" w:space="0" w:color="auto"/>
              <w:bottom w:val="single" w:sz="4" w:space="0" w:color="auto"/>
            </w:tcBorders>
            <w:vAlign w:val="center"/>
          </w:tcPr>
          <w:p w14:paraId="00AA85B0"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0.69±0.04</w:t>
            </w:r>
          </w:p>
        </w:tc>
        <w:tc>
          <w:tcPr>
            <w:tcW w:w="643" w:type="pct"/>
            <w:tcBorders>
              <w:top w:val="single" w:sz="4" w:space="0" w:color="auto"/>
              <w:bottom w:val="single" w:sz="4" w:space="0" w:color="auto"/>
            </w:tcBorders>
            <w:vAlign w:val="center"/>
          </w:tcPr>
          <w:p w14:paraId="28D757AD"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0.70±0.03</w:t>
            </w:r>
          </w:p>
        </w:tc>
        <w:tc>
          <w:tcPr>
            <w:tcW w:w="636" w:type="pct"/>
            <w:tcBorders>
              <w:top w:val="single" w:sz="4" w:space="0" w:color="auto"/>
              <w:bottom w:val="single" w:sz="4" w:space="0" w:color="auto"/>
            </w:tcBorders>
            <w:vAlign w:val="center"/>
          </w:tcPr>
          <w:p w14:paraId="684B5E2A"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0.65±0.06</w:t>
            </w:r>
          </w:p>
        </w:tc>
        <w:tc>
          <w:tcPr>
            <w:tcW w:w="638" w:type="pct"/>
            <w:tcBorders>
              <w:top w:val="single" w:sz="4" w:space="0" w:color="auto"/>
              <w:bottom w:val="single" w:sz="4" w:space="0" w:color="auto"/>
            </w:tcBorders>
            <w:vAlign w:val="center"/>
          </w:tcPr>
          <w:p w14:paraId="2E686031"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753EFB62"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5" w:type="pct"/>
            <w:gridSpan w:val="2"/>
            <w:vMerge/>
            <w:vAlign w:val="center"/>
          </w:tcPr>
          <w:p w14:paraId="0C3ED8AA"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0" w:type="pct"/>
            <w:vMerge/>
            <w:vAlign w:val="center"/>
          </w:tcPr>
          <w:p w14:paraId="620AA130"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7FEFC1E3" w14:textId="77777777" w:rsidTr="00CB50B0">
        <w:trPr>
          <w:trHeight w:val="176"/>
        </w:trPr>
        <w:tc>
          <w:tcPr>
            <w:tcW w:w="894" w:type="pct"/>
            <w:gridSpan w:val="2"/>
            <w:vMerge w:val="restart"/>
            <w:tcBorders>
              <w:top w:val="single" w:sz="4" w:space="0" w:color="auto"/>
            </w:tcBorders>
            <w:vAlign w:val="center"/>
          </w:tcPr>
          <w:p w14:paraId="5D173EE3" w14:textId="77777777" w:rsidR="00455C05" w:rsidRPr="00CA0B4E" w:rsidRDefault="00455C05" w:rsidP="00CA0B4E">
            <w:pPr>
              <w:spacing w:line="360" w:lineRule="auto"/>
              <w:jc w:val="both"/>
              <w:rPr>
                <w:rFonts w:ascii="Times New Roman" w:eastAsia="Calibri" w:hAnsi="Times New Roman" w:cs="Times New Roman"/>
                <w:b/>
                <w:sz w:val="24"/>
                <w:szCs w:val="24"/>
              </w:rPr>
            </w:pPr>
            <w:r w:rsidRPr="00CA0B4E">
              <w:rPr>
                <w:rFonts w:ascii="Times New Roman" w:hAnsi="Times New Roman" w:cs="Times New Roman"/>
                <w:iCs/>
                <w:sz w:val="24"/>
                <w:szCs w:val="24"/>
              </w:rPr>
              <w:t>SOD (U/mg</w:t>
            </w:r>
            <w:r w:rsidRPr="00CA0B4E">
              <w:rPr>
                <w:rFonts w:ascii="Times New Roman" w:hAnsi="Times New Roman" w:cs="Times New Roman"/>
                <w:b/>
                <w:iCs/>
                <w:sz w:val="24"/>
                <w:szCs w:val="24"/>
              </w:rPr>
              <w:t>)</w:t>
            </w:r>
          </w:p>
        </w:tc>
        <w:tc>
          <w:tcPr>
            <w:tcW w:w="491" w:type="pct"/>
            <w:tcBorders>
              <w:top w:val="single" w:sz="4" w:space="0" w:color="auto"/>
              <w:bottom w:val="single" w:sz="4" w:space="0" w:color="auto"/>
            </w:tcBorders>
            <w:vAlign w:val="center"/>
          </w:tcPr>
          <w:p w14:paraId="5FD46AD2" w14:textId="55CD2A63"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1</w:t>
            </w:r>
          </w:p>
        </w:tc>
        <w:tc>
          <w:tcPr>
            <w:tcW w:w="639" w:type="pct"/>
            <w:tcBorders>
              <w:top w:val="single" w:sz="4" w:space="0" w:color="auto"/>
            </w:tcBorders>
            <w:vAlign w:val="center"/>
          </w:tcPr>
          <w:p w14:paraId="7312EAC1"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1.07±0.02</w:t>
            </w:r>
          </w:p>
        </w:tc>
        <w:tc>
          <w:tcPr>
            <w:tcW w:w="643" w:type="pct"/>
            <w:tcBorders>
              <w:top w:val="single" w:sz="4" w:space="0" w:color="auto"/>
            </w:tcBorders>
            <w:vAlign w:val="center"/>
          </w:tcPr>
          <w:p w14:paraId="37C4E09B"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1.12</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±0.03</w:t>
            </w:r>
          </w:p>
        </w:tc>
        <w:tc>
          <w:tcPr>
            <w:tcW w:w="636" w:type="pct"/>
            <w:tcBorders>
              <w:top w:val="single" w:sz="4" w:space="0" w:color="auto"/>
            </w:tcBorders>
            <w:vAlign w:val="center"/>
          </w:tcPr>
          <w:p w14:paraId="16E962C4"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1.20</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±0.02</w:t>
            </w:r>
          </w:p>
        </w:tc>
        <w:tc>
          <w:tcPr>
            <w:tcW w:w="638" w:type="pct"/>
            <w:tcBorders>
              <w:top w:val="single" w:sz="4" w:space="0" w:color="auto"/>
            </w:tcBorders>
            <w:vAlign w:val="center"/>
          </w:tcPr>
          <w:p w14:paraId="127EC57C"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1.13±0.02</w:t>
            </w:r>
          </w:p>
        </w:tc>
        <w:tc>
          <w:tcPr>
            <w:tcW w:w="354" w:type="pct"/>
            <w:vMerge w:val="restart"/>
            <w:vAlign w:val="center"/>
          </w:tcPr>
          <w:p w14:paraId="246AD614"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p˂0.001</w:t>
            </w:r>
          </w:p>
        </w:tc>
        <w:tc>
          <w:tcPr>
            <w:tcW w:w="352" w:type="pct"/>
            <w:vMerge w:val="restart"/>
            <w:vAlign w:val="center"/>
          </w:tcPr>
          <w:p w14:paraId="31A3814D"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p˂0.001</w:t>
            </w:r>
          </w:p>
        </w:tc>
        <w:tc>
          <w:tcPr>
            <w:tcW w:w="353" w:type="pct"/>
            <w:gridSpan w:val="2"/>
            <w:vMerge w:val="restart"/>
            <w:vAlign w:val="center"/>
          </w:tcPr>
          <w:p w14:paraId="68A43E1D"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p˂0.001</w:t>
            </w:r>
          </w:p>
        </w:tc>
      </w:tr>
      <w:tr w:rsidR="00296036" w:rsidRPr="00CA0B4E" w14:paraId="165D16BC" w14:textId="77777777" w:rsidTr="00CB50B0">
        <w:trPr>
          <w:trHeight w:val="174"/>
        </w:trPr>
        <w:tc>
          <w:tcPr>
            <w:tcW w:w="894" w:type="pct"/>
            <w:gridSpan w:val="2"/>
            <w:vMerge/>
            <w:tcBorders>
              <w:top w:val="single" w:sz="4" w:space="0" w:color="auto"/>
            </w:tcBorders>
            <w:vAlign w:val="center"/>
          </w:tcPr>
          <w:p w14:paraId="2BEE1C20"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491" w:type="pct"/>
            <w:tcBorders>
              <w:top w:val="single" w:sz="4" w:space="0" w:color="auto"/>
              <w:bottom w:val="single" w:sz="4" w:space="0" w:color="auto"/>
            </w:tcBorders>
            <w:vAlign w:val="center"/>
          </w:tcPr>
          <w:p w14:paraId="68B9B870" w14:textId="4023514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2</w:t>
            </w:r>
          </w:p>
        </w:tc>
        <w:tc>
          <w:tcPr>
            <w:tcW w:w="639" w:type="pct"/>
            <w:vAlign w:val="center"/>
          </w:tcPr>
          <w:p w14:paraId="37E57F19"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1.08±0.03</w:t>
            </w:r>
          </w:p>
        </w:tc>
        <w:tc>
          <w:tcPr>
            <w:tcW w:w="643" w:type="pct"/>
            <w:vAlign w:val="center"/>
          </w:tcPr>
          <w:p w14:paraId="7A49B6D3"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b/>
                <w:sz w:val="24"/>
                <w:szCs w:val="24"/>
              </w:rPr>
            </w:pPr>
            <w:r w:rsidRPr="00CA0B4E">
              <w:rPr>
                <w:rFonts w:ascii="Times New Roman" w:hAnsi="Times New Roman" w:cs="Times New Roman"/>
                <w:sz w:val="24"/>
                <w:szCs w:val="24"/>
              </w:rPr>
              <w:t>1.29</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±0.03</w:t>
            </w:r>
          </w:p>
        </w:tc>
        <w:tc>
          <w:tcPr>
            <w:tcW w:w="636" w:type="pct"/>
            <w:vAlign w:val="center"/>
          </w:tcPr>
          <w:p w14:paraId="78F7A732"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1.57</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±0.03</w:t>
            </w:r>
          </w:p>
        </w:tc>
        <w:tc>
          <w:tcPr>
            <w:tcW w:w="638" w:type="pct"/>
            <w:vAlign w:val="center"/>
          </w:tcPr>
          <w:p w14:paraId="4FD634C1"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1.31±0.04</w:t>
            </w:r>
          </w:p>
        </w:tc>
        <w:tc>
          <w:tcPr>
            <w:tcW w:w="354" w:type="pct"/>
            <w:vMerge/>
            <w:vAlign w:val="center"/>
          </w:tcPr>
          <w:p w14:paraId="67B2B93C"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2" w:type="pct"/>
            <w:vMerge/>
            <w:vAlign w:val="center"/>
          </w:tcPr>
          <w:p w14:paraId="4E792CEE"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3" w:type="pct"/>
            <w:gridSpan w:val="2"/>
            <w:vMerge/>
            <w:vAlign w:val="center"/>
          </w:tcPr>
          <w:p w14:paraId="19BD8326"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23657805" w14:textId="77777777" w:rsidTr="00CB50B0">
        <w:trPr>
          <w:trHeight w:val="174"/>
        </w:trPr>
        <w:tc>
          <w:tcPr>
            <w:tcW w:w="894" w:type="pct"/>
            <w:gridSpan w:val="2"/>
            <w:vMerge/>
            <w:tcBorders>
              <w:top w:val="single" w:sz="4" w:space="0" w:color="auto"/>
            </w:tcBorders>
            <w:vAlign w:val="center"/>
          </w:tcPr>
          <w:p w14:paraId="0C3DDA2E" w14:textId="77777777" w:rsidR="00455C05" w:rsidRPr="00CA0B4E" w:rsidRDefault="00455C05" w:rsidP="00CA0B4E">
            <w:pPr>
              <w:spacing w:line="360" w:lineRule="auto"/>
              <w:jc w:val="both"/>
              <w:rPr>
                <w:rFonts w:ascii="Times New Roman" w:eastAsia="Calibri" w:hAnsi="Times New Roman" w:cs="Times New Roman"/>
                <w:sz w:val="24"/>
                <w:szCs w:val="24"/>
              </w:rPr>
            </w:pPr>
          </w:p>
        </w:tc>
        <w:tc>
          <w:tcPr>
            <w:tcW w:w="491" w:type="pct"/>
            <w:tcBorders>
              <w:top w:val="single" w:sz="4" w:space="0" w:color="auto"/>
              <w:bottom w:val="single" w:sz="4" w:space="0" w:color="auto"/>
            </w:tcBorders>
            <w:vAlign w:val="center"/>
          </w:tcPr>
          <w:p w14:paraId="3BE7CCCF" w14:textId="4E3309F8"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T</w:t>
            </w:r>
            <w:r w:rsidRPr="00CA0B4E">
              <w:rPr>
                <w:rFonts w:ascii="Times New Roman" w:eastAsia="Calibri" w:hAnsi="Times New Roman" w:cs="Times New Roman"/>
                <w:sz w:val="24"/>
                <w:szCs w:val="24"/>
                <w:vertAlign w:val="subscript"/>
              </w:rPr>
              <w:t>3</w:t>
            </w:r>
          </w:p>
        </w:tc>
        <w:tc>
          <w:tcPr>
            <w:tcW w:w="639" w:type="pct"/>
            <w:tcBorders>
              <w:bottom w:val="single" w:sz="4" w:space="0" w:color="auto"/>
            </w:tcBorders>
            <w:vAlign w:val="center"/>
          </w:tcPr>
          <w:p w14:paraId="46A90095"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1.05±0.02</w:t>
            </w:r>
          </w:p>
        </w:tc>
        <w:tc>
          <w:tcPr>
            <w:tcW w:w="643" w:type="pct"/>
            <w:tcBorders>
              <w:bottom w:val="single" w:sz="4" w:space="0" w:color="auto"/>
            </w:tcBorders>
            <w:vAlign w:val="center"/>
          </w:tcPr>
          <w:p w14:paraId="5C8836BC"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1.58</w:t>
            </w:r>
            <w:r w:rsidRPr="00CA0B4E">
              <w:rPr>
                <w:rFonts w:ascii="Times New Roman" w:hAnsi="Times New Roman" w:cs="Times New Roman"/>
                <w:sz w:val="24"/>
                <w:szCs w:val="24"/>
                <w:vertAlign w:val="superscript"/>
              </w:rPr>
              <w:t>c</w:t>
            </w:r>
            <w:r w:rsidRPr="00CA0B4E">
              <w:rPr>
                <w:rFonts w:ascii="Times New Roman" w:hAnsi="Times New Roman" w:cs="Times New Roman"/>
                <w:sz w:val="24"/>
                <w:szCs w:val="24"/>
              </w:rPr>
              <w:t>±0.03</w:t>
            </w:r>
          </w:p>
        </w:tc>
        <w:tc>
          <w:tcPr>
            <w:tcW w:w="636" w:type="pct"/>
            <w:tcBorders>
              <w:bottom w:val="single" w:sz="4" w:space="0" w:color="auto"/>
            </w:tcBorders>
            <w:vAlign w:val="center"/>
          </w:tcPr>
          <w:p w14:paraId="70A8A5A2" w14:textId="77777777" w:rsidR="00455C05" w:rsidRPr="00CA0B4E" w:rsidRDefault="00455C05"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1.72</w:t>
            </w:r>
            <w:r w:rsidRPr="00CA0B4E">
              <w:rPr>
                <w:rFonts w:ascii="Times New Roman" w:hAnsi="Times New Roman" w:cs="Times New Roman"/>
                <w:sz w:val="24"/>
                <w:szCs w:val="24"/>
                <w:vertAlign w:val="superscript"/>
              </w:rPr>
              <w:t>c</w:t>
            </w:r>
            <w:r w:rsidRPr="00CA0B4E">
              <w:rPr>
                <w:rFonts w:ascii="Times New Roman" w:hAnsi="Times New Roman" w:cs="Times New Roman"/>
                <w:sz w:val="24"/>
                <w:szCs w:val="24"/>
              </w:rPr>
              <w:t>±0.04</w:t>
            </w:r>
          </w:p>
        </w:tc>
        <w:tc>
          <w:tcPr>
            <w:tcW w:w="638" w:type="pct"/>
            <w:tcBorders>
              <w:bottom w:val="single" w:sz="4" w:space="0" w:color="auto"/>
            </w:tcBorders>
            <w:vAlign w:val="center"/>
          </w:tcPr>
          <w:p w14:paraId="10E721CE" w14:textId="77777777" w:rsidR="00455C05" w:rsidRPr="00CA0B4E" w:rsidRDefault="00455C05" w:rsidP="00CA0B4E">
            <w:pPr>
              <w:spacing w:line="360" w:lineRule="auto"/>
              <w:jc w:val="both"/>
              <w:rPr>
                <w:rFonts w:ascii="Times New Roman" w:eastAsia="Calibri" w:hAnsi="Times New Roman" w:cs="Times New Roman"/>
                <w:sz w:val="24"/>
                <w:szCs w:val="24"/>
              </w:rPr>
            </w:pPr>
            <w:r w:rsidRPr="00CA0B4E">
              <w:rPr>
                <w:rFonts w:ascii="Times New Roman" w:hAnsi="Times New Roman" w:cs="Times New Roman"/>
                <w:sz w:val="24"/>
                <w:szCs w:val="24"/>
              </w:rPr>
              <w:t>1.41±0.06</w:t>
            </w:r>
          </w:p>
        </w:tc>
        <w:tc>
          <w:tcPr>
            <w:tcW w:w="354" w:type="pct"/>
            <w:vMerge/>
            <w:vAlign w:val="center"/>
          </w:tcPr>
          <w:p w14:paraId="0E088952"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2" w:type="pct"/>
            <w:vMerge/>
            <w:vAlign w:val="center"/>
          </w:tcPr>
          <w:p w14:paraId="7888CC14"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c>
          <w:tcPr>
            <w:tcW w:w="353" w:type="pct"/>
            <w:gridSpan w:val="2"/>
            <w:vMerge/>
            <w:vAlign w:val="center"/>
          </w:tcPr>
          <w:p w14:paraId="330A0B6F" w14:textId="77777777" w:rsidR="00455C05" w:rsidRPr="00CA0B4E" w:rsidRDefault="00455C05" w:rsidP="00CA0B4E">
            <w:pPr>
              <w:spacing w:before="100" w:beforeAutospacing="1" w:after="240" w:line="360" w:lineRule="auto"/>
              <w:jc w:val="both"/>
              <w:rPr>
                <w:rFonts w:ascii="Times New Roman" w:eastAsia="Calibri" w:hAnsi="Times New Roman" w:cs="Times New Roman"/>
                <w:sz w:val="24"/>
                <w:szCs w:val="24"/>
              </w:rPr>
            </w:pPr>
          </w:p>
        </w:tc>
      </w:tr>
      <w:tr w:rsidR="00296036" w:rsidRPr="00CA0B4E" w14:paraId="5A0ADC37" w14:textId="77777777" w:rsidTr="00CB50B0">
        <w:trPr>
          <w:trHeight w:val="367"/>
        </w:trPr>
        <w:tc>
          <w:tcPr>
            <w:tcW w:w="1385" w:type="pct"/>
            <w:gridSpan w:val="3"/>
            <w:tcBorders>
              <w:top w:val="single" w:sz="4" w:space="0" w:color="auto"/>
            </w:tcBorders>
            <w:vAlign w:val="center"/>
          </w:tcPr>
          <w:p w14:paraId="06BA115D" w14:textId="77777777" w:rsidR="00302132" w:rsidRPr="00CA0B4E" w:rsidRDefault="00302132" w:rsidP="00CA0B4E">
            <w:pPr>
              <w:spacing w:line="360" w:lineRule="auto"/>
              <w:jc w:val="both"/>
              <w:rPr>
                <w:rFonts w:ascii="Times New Roman" w:eastAsia="Calibri" w:hAnsi="Times New Roman" w:cs="Times New Roman"/>
                <w:sz w:val="24"/>
                <w:szCs w:val="24"/>
              </w:rPr>
            </w:pPr>
            <w:r w:rsidRPr="00CA0B4E">
              <w:rPr>
                <w:rFonts w:ascii="Times New Roman" w:eastAsia="Calibri" w:hAnsi="Times New Roman" w:cs="Times New Roman"/>
                <w:sz w:val="24"/>
                <w:szCs w:val="24"/>
              </w:rPr>
              <w:t>Period mean ± SE</w:t>
            </w:r>
          </w:p>
        </w:tc>
        <w:tc>
          <w:tcPr>
            <w:tcW w:w="639" w:type="pct"/>
            <w:tcBorders>
              <w:top w:val="single" w:sz="4" w:space="0" w:color="auto"/>
            </w:tcBorders>
            <w:vAlign w:val="center"/>
          </w:tcPr>
          <w:p w14:paraId="2B38E372"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1.06±0.02</w:t>
            </w:r>
          </w:p>
        </w:tc>
        <w:tc>
          <w:tcPr>
            <w:tcW w:w="643" w:type="pct"/>
            <w:tcBorders>
              <w:top w:val="single" w:sz="4" w:space="0" w:color="auto"/>
            </w:tcBorders>
            <w:vAlign w:val="center"/>
          </w:tcPr>
          <w:p w14:paraId="407A4AE8"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1.28±0.03</w:t>
            </w:r>
          </w:p>
        </w:tc>
        <w:tc>
          <w:tcPr>
            <w:tcW w:w="636" w:type="pct"/>
            <w:tcBorders>
              <w:top w:val="single" w:sz="4" w:space="0" w:color="auto"/>
            </w:tcBorders>
            <w:vAlign w:val="center"/>
          </w:tcPr>
          <w:p w14:paraId="2E986C7E" w14:textId="77777777" w:rsidR="00302132" w:rsidRPr="00CA0B4E" w:rsidRDefault="00302132" w:rsidP="00CA0B4E">
            <w:pPr>
              <w:autoSpaceDE w:val="0"/>
              <w:autoSpaceDN w:val="0"/>
              <w:adjustRightInd w:val="0"/>
              <w:spacing w:line="360" w:lineRule="auto"/>
              <w:ind w:left="60" w:right="60"/>
              <w:jc w:val="both"/>
              <w:rPr>
                <w:rFonts w:ascii="Times New Roman" w:eastAsia="Calibri" w:hAnsi="Times New Roman" w:cs="Times New Roman"/>
                <w:sz w:val="24"/>
                <w:szCs w:val="24"/>
              </w:rPr>
            </w:pPr>
            <w:r w:rsidRPr="00CA0B4E">
              <w:rPr>
                <w:rFonts w:ascii="Times New Roman" w:hAnsi="Times New Roman" w:cs="Times New Roman"/>
                <w:sz w:val="24"/>
                <w:szCs w:val="24"/>
              </w:rPr>
              <w:t>1.50±0.05</w:t>
            </w:r>
          </w:p>
        </w:tc>
        <w:tc>
          <w:tcPr>
            <w:tcW w:w="638" w:type="pct"/>
            <w:tcBorders>
              <w:top w:val="single" w:sz="4" w:space="0" w:color="auto"/>
            </w:tcBorders>
            <w:vAlign w:val="center"/>
          </w:tcPr>
          <w:p w14:paraId="2886D8D2" w14:textId="77777777" w:rsidR="00302132" w:rsidRPr="00CA0B4E" w:rsidRDefault="00302132" w:rsidP="00CA0B4E">
            <w:pPr>
              <w:spacing w:line="360" w:lineRule="auto"/>
              <w:jc w:val="both"/>
              <w:rPr>
                <w:rFonts w:ascii="Times New Roman" w:eastAsia="Calibri" w:hAnsi="Times New Roman" w:cs="Times New Roman"/>
                <w:sz w:val="24"/>
                <w:szCs w:val="24"/>
              </w:rPr>
            </w:pPr>
          </w:p>
        </w:tc>
        <w:tc>
          <w:tcPr>
            <w:tcW w:w="354" w:type="pct"/>
            <w:vMerge/>
            <w:vAlign w:val="center"/>
          </w:tcPr>
          <w:p w14:paraId="5838A8DC"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2" w:type="pct"/>
            <w:vMerge/>
            <w:vAlign w:val="center"/>
          </w:tcPr>
          <w:p w14:paraId="10B2DF16"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c>
          <w:tcPr>
            <w:tcW w:w="353" w:type="pct"/>
            <w:gridSpan w:val="2"/>
            <w:vMerge/>
            <w:vAlign w:val="center"/>
          </w:tcPr>
          <w:p w14:paraId="3924F655" w14:textId="77777777" w:rsidR="00302132" w:rsidRPr="00CA0B4E" w:rsidRDefault="00302132" w:rsidP="00CA0B4E">
            <w:pPr>
              <w:spacing w:before="100" w:beforeAutospacing="1" w:after="240" w:line="360" w:lineRule="auto"/>
              <w:jc w:val="both"/>
              <w:rPr>
                <w:rFonts w:ascii="Times New Roman" w:eastAsia="Calibri" w:hAnsi="Times New Roman" w:cs="Times New Roman"/>
                <w:sz w:val="24"/>
                <w:szCs w:val="24"/>
              </w:rPr>
            </w:pPr>
          </w:p>
        </w:tc>
      </w:tr>
    </w:tbl>
    <w:p w14:paraId="6DAF12CD" w14:textId="77777777" w:rsidR="00302132" w:rsidRPr="00CA0B4E" w:rsidRDefault="00302132" w:rsidP="00CA0B4E">
      <w:pPr>
        <w:spacing w:before="120" w:after="240" w:line="360" w:lineRule="auto"/>
        <w:jc w:val="both"/>
        <w:rPr>
          <w:rFonts w:ascii="Times New Roman" w:hAnsi="Times New Roman" w:cs="Times New Roman"/>
          <w:sz w:val="24"/>
          <w:szCs w:val="24"/>
        </w:rPr>
      </w:pPr>
      <w:r w:rsidRPr="00CA0B4E">
        <w:rPr>
          <w:rFonts w:ascii="Times New Roman" w:hAnsi="Times New Roman" w:cs="Times New Roman"/>
          <w:sz w:val="24"/>
          <w:szCs w:val="24"/>
          <w:vertAlign w:val="superscript"/>
        </w:rPr>
        <w:t>†</w:t>
      </w:r>
      <w:proofErr w:type="spellStart"/>
      <w:r w:rsidRPr="00CA0B4E">
        <w:rPr>
          <w:rFonts w:ascii="Times New Roman" w:hAnsi="Times New Roman" w:cs="Times New Roman"/>
          <w:sz w:val="24"/>
          <w:szCs w:val="24"/>
          <w:vertAlign w:val="superscript"/>
        </w:rPr>
        <w:t>abc</w:t>
      </w:r>
      <w:proofErr w:type="spellEnd"/>
      <w:r w:rsidRPr="00CA0B4E">
        <w:rPr>
          <w:rFonts w:ascii="Times New Roman" w:hAnsi="Times New Roman" w:cs="Times New Roman"/>
          <w:sz w:val="24"/>
          <w:szCs w:val="24"/>
        </w:rPr>
        <w:t xml:space="preserve"> Mean values with different superscripts within row differ significantly.</w:t>
      </w:r>
    </w:p>
    <w:p w14:paraId="2B1405CD" w14:textId="25D76DB8" w:rsidR="00455C05" w:rsidRPr="00CA0B4E" w:rsidRDefault="00455C05" w:rsidP="00CA0B4E">
      <w:pPr>
        <w:pStyle w:val="ListParagraph"/>
        <w:numPr>
          <w:ilvl w:val="1"/>
          <w:numId w:val="6"/>
        </w:numPr>
        <w:spacing w:after="0" w:line="360" w:lineRule="auto"/>
        <w:ind w:right="-46"/>
        <w:jc w:val="both"/>
        <w:rPr>
          <w:rFonts w:ascii="Times New Roman" w:hAnsi="Times New Roman" w:cs="Times New Roman"/>
          <w:b/>
          <w:iCs/>
          <w:sz w:val="24"/>
          <w:szCs w:val="24"/>
        </w:rPr>
      </w:pPr>
      <w:r w:rsidRPr="00CA0B4E">
        <w:rPr>
          <w:rFonts w:ascii="Times New Roman" w:hAnsi="Times New Roman" w:cs="Times New Roman"/>
          <w:b/>
          <w:iCs/>
          <w:sz w:val="24"/>
          <w:szCs w:val="24"/>
        </w:rPr>
        <w:t>Effect on Humoral immune response</w:t>
      </w:r>
    </w:p>
    <w:p w14:paraId="6C894DB6" w14:textId="77777777" w:rsidR="00CF4336" w:rsidRPr="00CA0B4E" w:rsidRDefault="00CF4336" w:rsidP="00CA0B4E">
      <w:pPr>
        <w:pStyle w:val="ListParagraph"/>
        <w:spacing w:after="0" w:line="360" w:lineRule="auto"/>
        <w:ind w:right="-46"/>
        <w:jc w:val="both"/>
        <w:rPr>
          <w:rFonts w:ascii="Times New Roman" w:hAnsi="Times New Roman" w:cs="Times New Roman"/>
          <w:b/>
          <w:iCs/>
          <w:sz w:val="24"/>
          <w:szCs w:val="24"/>
        </w:rPr>
      </w:pPr>
    </w:p>
    <w:p w14:paraId="27065BFB" w14:textId="77777777" w:rsidR="00455C05" w:rsidRPr="00CA0B4E" w:rsidRDefault="00455C05" w:rsidP="00CA0B4E">
      <w:pPr>
        <w:spacing w:after="0" w:line="360" w:lineRule="auto"/>
        <w:ind w:left="1843" w:hanging="1843"/>
        <w:rPr>
          <w:rFonts w:ascii="Times New Roman" w:hAnsi="Times New Roman" w:cs="Times New Roman"/>
          <w:b/>
          <w:bCs/>
          <w:sz w:val="24"/>
          <w:szCs w:val="24"/>
        </w:rPr>
      </w:pPr>
      <w:r w:rsidRPr="00CA0B4E">
        <w:rPr>
          <w:rFonts w:ascii="Times New Roman" w:hAnsi="Times New Roman" w:cs="Times New Roman"/>
          <w:b/>
          <w:bCs/>
          <w:sz w:val="24"/>
          <w:szCs w:val="24"/>
        </w:rPr>
        <w:t xml:space="preserve">Table </w:t>
      </w:r>
      <w:proofErr w:type="gramStart"/>
      <w:r w:rsidRPr="00CA0B4E">
        <w:rPr>
          <w:rFonts w:ascii="Times New Roman" w:hAnsi="Times New Roman" w:cs="Times New Roman"/>
          <w:b/>
          <w:bCs/>
          <w:sz w:val="24"/>
          <w:szCs w:val="24"/>
        </w:rPr>
        <w:t>2 :</w:t>
      </w:r>
      <w:proofErr w:type="gramEnd"/>
      <w:r w:rsidRPr="00CA0B4E">
        <w:rPr>
          <w:rFonts w:ascii="Times New Roman" w:hAnsi="Times New Roman" w:cs="Times New Roman"/>
          <w:b/>
          <w:bCs/>
          <w:sz w:val="24"/>
          <w:szCs w:val="24"/>
        </w:rPr>
        <w:t xml:space="preserve"> AVERAGE ANTIBODY TITRE AGAINST SRBC (LOG2) EXPRIMENTAL IN CALVES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351"/>
        <w:gridCol w:w="1352"/>
        <w:gridCol w:w="1395"/>
        <w:gridCol w:w="1287"/>
        <w:gridCol w:w="1105"/>
      </w:tblGrid>
      <w:tr w:rsidR="00296036" w:rsidRPr="00CA0B4E" w14:paraId="2769DD12" w14:textId="77777777" w:rsidTr="00CF4336">
        <w:trPr>
          <w:trHeight w:val="367"/>
          <w:jc w:val="center"/>
        </w:trPr>
        <w:tc>
          <w:tcPr>
            <w:tcW w:w="3531" w:type="dxa"/>
            <w:vMerge w:val="restart"/>
            <w:vAlign w:val="center"/>
          </w:tcPr>
          <w:p w14:paraId="3A036A4D"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Attributes</w:t>
            </w:r>
          </w:p>
        </w:tc>
        <w:tc>
          <w:tcPr>
            <w:tcW w:w="4200" w:type="dxa"/>
            <w:gridSpan w:val="3"/>
            <w:vAlign w:val="center"/>
          </w:tcPr>
          <w:p w14:paraId="3011D5B4"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Period</w:t>
            </w:r>
          </w:p>
        </w:tc>
        <w:tc>
          <w:tcPr>
            <w:tcW w:w="1188" w:type="dxa"/>
            <w:vMerge w:val="restart"/>
            <w:vAlign w:val="center"/>
          </w:tcPr>
          <w:p w14:paraId="37402A0A"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eastAsia="Calibri" w:hAnsi="Times New Roman" w:cs="Times New Roman"/>
                <w:b/>
                <w:sz w:val="24"/>
                <w:szCs w:val="24"/>
              </w:rPr>
              <w:t>Treatment mean ± SE</w:t>
            </w:r>
          </w:p>
        </w:tc>
        <w:tc>
          <w:tcPr>
            <w:tcW w:w="1145" w:type="dxa"/>
            <w:vMerge w:val="restart"/>
            <w:vAlign w:val="center"/>
          </w:tcPr>
          <w:p w14:paraId="33999EB2"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p</w:t>
            </w:r>
          </w:p>
        </w:tc>
      </w:tr>
      <w:tr w:rsidR="00296036" w:rsidRPr="00CA0B4E" w14:paraId="487F3CD4" w14:textId="77777777" w:rsidTr="00CF4336">
        <w:trPr>
          <w:trHeight w:val="382"/>
          <w:jc w:val="center"/>
        </w:trPr>
        <w:tc>
          <w:tcPr>
            <w:tcW w:w="3531" w:type="dxa"/>
            <w:vMerge/>
            <w:vAlign w:val="center"/>
          </w:tcPr>
          <w:p w14:paraId="2352BD2E" w14:textId="77777777" w:rsidR="00455C05" w:rsidRPr="00CA0B4E" w:rsidRDefault="00455C05" w:rsidP="00CA0B4E">
            <w:pPr>
              <w:spacing w:line="360" w:lineRule="auto"/>
              <w:jc w:val="center"/>
              <w:rPr>
                <w:rFonts w:ascii="Times New Roman" w:hAnsi="Times New Roman" w:cs="Times New Roman"/>
                <w:b/>
                <w:sz w:val="24"/>
                <w:szCs w:val="24"/>
              </w:rPr>
            </w:pPr>
          </w:p>
        </w:tc>
        <w:tc>
          <w:tcPr>
            <w:tcW w:w="1390" w:type="dxa"/>
            <w:vAlign w:val="center"/>
          </w:tcPr>
          <w:p w14:paraId="383045AF"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0</w:t>
            </w:r>
          </w:p>
        </w:tc>
        <w:tc>
          <w:tcPr>
            <w:tcW w:w="1391" w:type="dxa"/>
            <w:vAlign w:val="center"/>
          </w:tcPr>
          <w:p w14:paraId="2EEE185A"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7</w:t>
            </w:r>
          </w:p>
        </w:tc>
        <w:tc>
          <w:tcPr>
            <w:tcW w:w="1419" w:type="dxa"/>
            <w:vAlign w:val="center"/>
          </w:tcPr>
          <w:p w14:paraId="7F28FCFF" w14:textId="77777777" w:rsidR="00455C05" w:rsidRPr="00CA0B4E" w:rsidRDefault="00455C05"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14</w:t>
            </w:r>
          </w:p>
        </w:tc>
        <w:tc>
          <w:tcPr>
            <w:tcW w:w="1188" w:type="dxa"/>
            <w:vMerge/>
            <w:vAlign w:val="center"/>
          </w:tcPr>
          <w:p w14:paraId="627ECDB4" w14:textId="77777777" w:rsidR="00455C05" w:rsidRPr="00CA0B4E" w:rsidRDefault="00455C05" w:rsidP="00CA0B4E">
            <w:pPr>
              <w:spacing w:line="360" w:lineRule="auto"/>
              <w:jc w:val="center"/>
              <w:rPr>
                <w:rFonts w:ascii="Times New Roman" w:hAnsi="Times New Roman" w:cs="Times New Roman"/>
                <w:b/>
                <w:sz w:val="24"/>
                <w:szCs w:val="24"/>
              </w:rPr>
            </w:pPr>
          </w:p>
        </w:tc>
        <w:tc>
          <w:tcPr>
            <w:tcW w:w="1145" w:type="dxa"/>
            <w:vMerge/>
            <w:vAlign w:val="center"/>
          </w:tcPr>
          <w:p w14:paraId="35A65107" w14:textId="77777777" w:rsidR="00455C05" w:rsidRPr="00CA0B4E" w:rsidRDefault="00455C05" w:rsidP="00CA0B4E">
            <w:pPr>
              <w:spacing w:line="360" w:lineRule="auto"/>
              <w:jc w:val="center"/>
              <w:rPr>
                <w:rFonts w:ascii="Times New Roman" w:hAnsi="Times New Roman" w:cs="Times New Roman"/>
                <w:b/>
                <w:sz w:val="24"/>
                <w:szCs w:val="24"/>
              </w:rPr>
            </w:pPr>
          </w:p>
        </w:tc>
      </w:tr>
      <w:tr w:rsidR="00296036" w:rsidRPr="00CA0B4E" w14:paraId="38AEF097" w14:textId="77777777" w:rsidTr="00CF4336">
        <w:trPr>
          <w:trHeight w:val="543"/>
          <w:jc w:val="center"/>
        </w:trPr>
        <w:tc>
          <w:tcPr>
            <w:tcW w:w="3531" w:type="dxa"/>
            <w:vAlign w:val="center"/>
          </w:tcPr>
          <w:p w14:paraId="544D6F33" w14:textId="3B9DDA72" w:rsidR="00455C05" w:rsidRPr="00CA0B4E" w:rsidRDefault="00455C05" w:rsidP="00CA0B4E">
            <w:pPr>
              <w:spacing w:line="360" w:lineRule="auto"/>
              <w:jc w:val="center"/>
              <w:rPr>
                <w:rFonts w:ascii="Times New Roman" w:eastAsia="Calibri" w:hAnsi="Times New Roman" w:cs="Times New Roman"/>
                <w:b/>
                <w:sz w:val="24"/>
                <w:szCs w:val="24"/>
              </w:rPr>
            </w:pPr>
            <w:r w:rsidRPr="00CA0B4E">
              <w:rPr>
                <w:rFonts w:ascii="Times New Roman" w:eastAsia="Calibri" w:hAnsi="Times New Roman" w:cs="Times New Roman"/>
                <w:b/>
                <w:sz w:val="24"/>
                <w:szCs w:val="24"/>
              </w:rPr>
              <w:t>T</w:t>
            </w:r>
            <w:r w:rsidRPr="00CA0B4E">
              <w:rPr>
                <w:rFonts w:ascii="Times New Roman" w:eastAsia="Calibri" w:hAnsi="Times New Roman" w:cs="Times New Roman"/>
                <w:b/>
                <w:sz w:val="24"/>
                <w:szCs w:val="24"/>
                <w:vertAlign w:val="subscript"/>
              </w:rPr>
              <w:t>1</w:t>
            </w:r>
          </w:p>
        </w:tc>
        <w:tc>
          <w:tcPr>
            <w:tcW w:w="1390" w:type="dxa"/>
            <w:vAlign w:val="center"/>
          </w:tcPr>
          <w:p w14:paraId="39AFDDBB"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2.50</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±0.19</w:t>
            </w:r>
          </w:p>
        </w:tc>
        <w:tc>
          <w:tcPr>
            <w:tcW w:w="1391" w:type="dxa"/>
            <w:vAlign w:val="center"/>
          </w:tcPr>
          <w:p w14:paraId="2ADA1F7C"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3.25</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±0.16</w:t>
            </w:r>
          </w:p>
        </w:tc>
        <w:tc>
          <w:tcPr>
            <w:tcW w:w="1419" w:type="dxa"/>
            <w:vAlign w:val="center"/>
          </w:tcPr>
          <w:p w14:paraId="0CF695A4"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3.50</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±0.19</w:t>
            </w:r>
          </w:p>
        </w:tc>
        <w:tc>
          <w:tcPr>
            <w:tcW w:w="1188" w:type="dxa"/>
            <w:vAlign w:val="center"/>
          </w:tcPr>
          <w:p w14:paraId="6AD773E4"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3.08±0.13</w:t>
            </w:r>
          </w:p>
        </w:tc>
        <w:tc>
          <w:tcPr>
            <w:tcW w:w="1145" w:type="dxa"/>
            <w:vAlign w:val="center"/>
          </w:tcPr>
          <w:p w14:paraId="6685DE52"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0.004</w:t>
            </w:r>
          </w:p>
        </w:tc>
      </w:tr>
      <w:tr w:rsidR="00296036" w:rsidRPr="00CA0B4E" w14:paraId="701D1084" w14:textId="77777777" w:rsidTr="00CF4336">
        <w:trPr>
          <w:trHeight w:val="579"/>
          <w:jc w:val="center"/>
        </w:trPr>
        <w:tc>
          <w:tcPr>
            <w:tcW w:w="3531" w:type="dxa"/>
            <w:vAlign w:val="center"/>
          </w:tcPr>
          <w:p w14:paraId="2A50B3EA" w14:textId="66FED903" w:rsidR="00455C05" w:rsidRPr="00CA0B4E" w:rsidRDefault="00455C05" w:rsidP="00CA0B4E">
            <w:pPr>
              <w:spacing w:line="360" w:lineRule="auto"/>
              <w:jc w:val="center"/>
              <w:rPr>
                <w:rFonts w:ascii="Times New Roman" w:eastAsia="Calibri" w:hAnsi="Times New Roman" w:cs="Times New Roman"/>
                <w:b/>
                <w:sz w:val="24"/>
                <w:szCs w:val="24"/>
              </w:rPr>
            </w:pPr>
            <w:r w:rsidRPr="00CA0B4E">
              <w:rPr>
                <w:rFonts w:ascii="Times New Roman" w:eastAsia="Calibri" w:hAnsi="Times New Roman" w:cs="Times New Roman"/>
                <w:b/>
                <w:sz w:val="24"/>
                <w:szCs w:val="24"/>
              </w:rPr>
              <w:lastRenderedPageBreak/>
              <w:t>T</w:t>
            </w:r>
            <w:r w:rsidRPr="00CA0B4E">
              <w:rPr>
                <w:rFonts w:ascii="Times New Roman" w:eastAsia="Calibri" w:hAnsi="Times New Roman" w:cs="Times New Roman"/>
                <w:b/>
                <w:sz w:val="24"/>
                <w:szCs w:val="24"/>
                <w:vertAlign w:val="subscript"/>
              </w:rPr>
              <w:t>2</w:t>
            </w:r>
          </w:p>
        </w:tc>
        <w:tc>
          <w:tcPr>
            <w:tcW w:w="1390" w:type="dxa"/>
            <w:vAlign w:val="center"/>
          </w:tcPr>
          <w:p w14:paraId="7512D06D"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2.75</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±0.16</w:t>
            </w:r>
          </w:p>
        </w:tc>
        <w:tc>
          <w:tcPr>
            <w:tcW w:w="1391" w:type="dxa"/>
            <w:vAlign w:val="center"/>
          </w:tcPr>
          <w:p w14:paraId="6DD2DD2E"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4.00</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±0.27</w:t>
            </w:r>
          </w:p>
        </w:tc>
        <w:tc>
          <w:tcPr>
            <w:tcW w:w="1419" w:type="dxa"/>
            <w:vAlign w:val="center"/>
          </w:tcPr>
          <w:p w14:paraId="4D7C2A04"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4.50</w:t>
            </w:r>
            <w:r w:rsidRPr="00CA0B4E">
              <w:rPr>
                <w:rFonts w:ascii="Times New Roman" w:hAnsi="Times New Roman" w:cs="Times New Roman"/>
                <w:sz w:val="24"/>
                <w:szCs w:val="24"/>
                <w:vertAlign w:val="superscript"/>
              </w:rPr>
              <w:t>ab</w:t>
            </w:r>
            <w:r w:rsidRPr="00CA0B4E">
              <w:rPr>
                <w:rFonts w:ascii="Times New Roman" w:hAnsi="Times New Roman" w:cs="Times New Roman"/>
                <w:sz w:val="24"/>
                <w:szCs w:val="24"/>
              </w:rPr>
              <w:t>±0.33</w:t>
            </w:r>
          </w:p>
        </w:tc>
        <w:tc>
          <w:tcPr>
            <w:tcW w:w="1188" w:type="dxa"/>
            <w:vAlign w:val="center"/>
          </w:tcPr>
          <w:p w14:paraId="2F64C27B" w14:textId="77777777" w:rsidR="00455C05" w:rsidRPr="00CA0B4E" w:rsidRDefault="00455C05" w:rsidP="00CA0B4E">
            <w:pPr>
              <w:spacing w:line="360" w:lineRule="auto"/>
              <w:jc w:val="center"/>
              <w:rPr>
                <w:rFonts w:ascii="Times New Roman" w:eastAsia="Calibri" w:hAnsi="Times New Roman" w:cs="Times New Roman"/>
                <w:sz w:val="24"/>
                <w:szCs w:val="24"/>
              </w:rPr>
            </w:pPr>
            <w:r w:rsidRPr="00CA0B4E">
              <w:rPr>
                <w:rFonts w:ascii="Times New Roman" w:hAnsi="Times New Roman" w:cs="Times New Roman"/>
                <w:sz w:val="24"/>
                <w:szCs w:val="24"/>
              </w:rPr>
              <w:t>3.75±0.21</w:t>
            </w:r>
          </w:p>
        </w:tc>
        <w:tc>
          <w:tcPr>
            <w:tcW w:w="1145" w:type="dxa"/>
            <w:vAlign w:val="center"/>
          </w:tcPr>
          <w:p w14:paraId="4785B928"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eastAsia="Calibri" w:hAnsi="Times New Roman" w:cs="Times New Roman"/>
                <w:sz w:val="24"/>
                <w:szCs w:val="24"/>
              </w:rPr>
              <w:t>p˂0.001</w:t>
            </w:r>
          </w:p>
        </w:tc>
      </w:tr>
      <w:tr w:rsidR="00296036" w:rsidRPr="00CA0B4E" w14:paraId="3A84F5F8" w14:textId="77777777" w:rsidTr="00CF4336">
        <w:trPr>
          <w:trHeight w:val="545"/>
          <w:jc w:val="center"/>
        </w:trPr>
        <w:tc>
          <w:tcPr>
            <w:tcW w:w="3531" w:type="dxa"/>
            <w:vAlign w:val="center"/>
          </w:tcPr>
          <w:p w14:paraId="260F81C1" w14:textId="59405815" w:rsidR="00455C05" w:rsidRPr="00CA0B4E" w:rsidRDefault="00455C05" w:rsidP="00CA0B4E">
            <w:pPr>
              <w:spacing w:line="360" w:lineRule="auto"/>
              <w:jc w:val="center"/>
              <w:rPr>
                <w:rFonts w:ascii="Times New Roman" w:eastAsia="Calibri" w:hAnsi="Times New Roman" w:cs="Times New Roman"/>
                <w:b/>
                <w:sz w:val="24"/>
                <w:szCs w:val="24"/>
              </w:rPr>
            </w:pPr>
            <w:r w:rsidRPr="00CA0B4E">
              <w:rPr>
                <w:rFonts w:ascii="Times New Roman" w:eastAsia="Calibri" w:hAnsi="Times New Roman" w:cs="Times New Roman"/>
                <w:b/>
                <w:sz w:val="24"/>
                <w:szCs w:val="24"/>
              </w:rPr>
              <w:t>T</w:t>
            </w:r>
            <w:r w:rsidRPr="00CA0B4E">
              <w:rPr>
                <w:rFonts w:ascii="Times New Roman" w:eastAsia="Calibri" w:hAnsi="Times New Roman" w:cs="Times New Roman"/>
                <w:b/>
                <w:sz w:val="24"/>
                <w:szCs w:val="24"/>
                <w:vertAlign w:val="subscript"/>
              </w:rPr>
              <w:t>3</w:t>
            </w:r>
          </w:p>
        </w:tc>
        <w:tc>
          <w:tcPr>
            <w:tcW w:w="1390" w:type="dxa"/>
            <w:vAlign w:val="center"/>
          </w:tcPr>
          <w:p w14:paraId="3BF18EDF"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3.00</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±0.19</w:t>
            </w:r>
          </w:p>
        </w:tc>
        <w:tc>
          <w:tcPr>
            <w:tcW w:w="1391" w:type="dxa"/>
            <w:vAlign w:val="center"/>
          </w:tcPr>
          <w:p w14:paraId="3D02DEF9"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3.75</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±0.31</w:t>
            </w:r>
          </w:p>
        </w:tc>
        <w:tc>
          <w:tcPr>
            <w:tcW w:w="1419" w:type="dxa"/>
            <w:vAlign w:val="center"/>
          </w:tcPr>
          <w:p w14:paraId="3230C7C1"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4.87</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±0.29</w:t>
            </w:r>
          </w:p>
        </w:tc>
        <w:tc>
          <w:tcPr>
            <w:tcW w:w="1188" w:type="dxa"/>
            <w:vAlign w:val="center"/>
          </w:tcPr>
          <w:p w14:paraId="146C1407" w14:textId="77777777" w:rsidR="00455C05" w:rsidRPr="00CA0B4E" w:rsidRDefault="00455C05" w:rsidP="00CA0B4E">
            <w:pPr>
              <w:spacing w:line="360" w:lineRule="auto"/>
              <w:jc w:val="center"/>
              <w:rPr>
                <w:rFonts w:ascii="Times New Roman" w:eastAsia="Calibri" w:hAnsi="Times New Roman" w:cs="Times New Roman"/>
                <w:sz w:val="24"/>
                <w:szCs w:val="24"/>
              </w:rPr>
            </w:pPr>
            <w:r w:rsidRPr="00CA0B4E">
              <w:rPr>
                <w:rFonts w:ascii="Times New Roman" w:hAnsi="Times New Roman" w:cs="Times New Roman"/>
                <w:sz w:val="24"/>
                <w:szCs w:val="24"/>
              </w:rPr>
              <w:t>3.88±0.22</w:t>
            </w:r>
          </w:p>
        </w:tc>
        <w:tc>
          <w:tcPr>
            <w:tcW w:w="1145" w:type="dxa"/>
            <w:vAlign w:val="center"/>
          </w:tcPr>
          <w:p w14:paraId="11490D03"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eastAsia="Calibri" w:hAnsi="Times New Roman" w:cs="Times New Roman"/>
                <w:sz w:val="24"/>
                <w:szCs w:val="24"/>
              </w:rPr>
              <w:t>p˂0.001</w:t>
            </w:r>
          </w:p>
        </w:tc>
      </w:tr>
      <w:tr w:rsidR="00296036" w:rsidRPr="00CA0B4E" w14:paraId="54A61B41" w14:textId="77777777" w:rsidTr="00CF4336">
        <w:trPr>
          <w:trHeight w:val="437"/>
          <w:jc w:val="center"/>
        </w:trPr>
        <w:tc>
          <w:tcPr>
            <w:tcW w:w="3531" w:type="dxa"/>
            <w:vAlign w:val="center"/>
          </w:tcPr>
          <w:p w14:paraId="19DD08AF" w14:textId="1D3E88C2" w:rsidR="00455C05" w:rsidRPr="00CA0B4E" w:rsidRDefault="006F5AFC" w:rsidP="00CA0B4E">
            <w:pPr>
              <w:spacing w:line="360" w:lineRule="auto"/>
              <w:jc w:val="center"/>
              <w:rPr>
                <w:rFonts w:ascii="Times New Roman" w:eastAsia="Calibri" w:hAnsi="Times New Roman" w:cs="Times New Roman"/>
                <w:b/>
                <w:sz w:val="24"/>
                <w:szCs w:val="24"/>
              </w:rPr>
            </w:pPr>
            <w:r w:rsidRPr="00CA0B4E">
              <w:rPr>
                <w:rFonts w:ascii="Times New Roman" w:eastAsia="Calibri" w:hAnsi="Times New Roman" w:cs="Times New Roman"/>
                <w:b/>
                <w:sz w:val="24"/>
                <w:szCs w:val="24"/>
              </w:rPr>
              <w:t>P</w:t>
            </w:r>
          </w:p>
        </w:tc>
        <w:tc>
          <w:tcPr>
            <w:tcW w:w="1390" w:type="dxa"/>
            <w:vAlign w:val="center"/>
          </w:tcPr>
          <w:p w14:paraId="4FA2D007"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0.17</w:t>
            </w:r>
          </w:p>
        </w:tc>
        <w:tc>
          <w:tcPr>
            <w:tcW w:w="1391" w:type="dxa"/>
            <w:vAlign w:val="center"/>
          </w:tcPr>
          <w:p w14:paraId="34138E0F"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0.03</w:t>
            </w:r>
          </w:p>
        </w:tc>
        <w:tc>
          <w:tcPr>
            <w:tcW w:w="1419" w:type="dxa"/>
            <w:vAlign w:val="center"/>
          </w:tcPr>
          <w:p w14:paraId="6D3DB667" w14:textId="77777777" w:rsidR="00455C05" w:rsidRPr="00CA0B4E" w:rsidRDefault="00455C05"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0.006</w:t>
            </w:r>
          </w:p>
        </w:tc>
        <w:tc>
          <w:tcPr>
            <w:tcW w:w="1188" w:type="dxa"/>
            <w:vAlign w:val="center"/>
          </w:tcPr>
          <w:p w14:paraId="738B8F44" w14:textId="77777777" w:rsidR="00455C05" w:rsidRPr="00CA0B4E" w:rsidRDefault="00455C05" w:rsidP="00CA0B4E">
            <w:pPr>
              <w:spacing w:line="360" w:lineRule="auto"/>
              <w:jc w:val="center"/>
              <w:rPr>
                <w:rFonts w:ascii="Times New Roman" w:hAnsi="Times New Roman" w:cs="Times New Roman"/>
                <w:sz w:val="24"/>
                <w:szCs w:val="24"/>
              </w:rPr>
            </w:pPr>
          </w:p>
        </w:tc>
        <w:tc>
          <w:tcPr>
            <w:tcW w:w="1145" w:type="dxa"/>
            <w:vAlign w:val="center"/>
          </w:tcPr>
          <w:p w14:paraId="4C041BAA" w14:textId="77777777" w:rsidR="00455C05" w:rsidRPr="00CA0B4E" w:rsidRDefault="00455C05" w:rsidP="00CA0B4E">
            <w:pPr>
              <w:spacing w:line="360" w:lineRule="auto"/>
              <w:jc w:val="center"/>
              <w:rPr>
                <w:rFonts w:ascii="Times New Roman" w:hAnsi="Times New Roman" w:cs="Times New Roman"/>
                <w:sz w:val="24"/>
                <w:szCs w:val="24"/>
              </w:rPr>
            </w:pPr>
          </w:p>
        </w:tc>
      </w:tr>
    </w:tbl>
    <w:p w14:paraId="037065EF" w14:textId="77777777" w:rsidR="00455C05" w:rsidRPr="00CA0B4E" w:rsidRDefault="00455C05" w:rsidP="00CA0B4E">
      <w:pPr>
        <w:spacing w:before="240" w:after="240" w:line="360" w:lineRule="auto"/>
        <w:jc w:val="both"/>
        <w:rPr>
          <w:rFonts w:ascii="Times New Roman" w:hAnsi="Times New Roman" w:cs="Times New Roman"/>
          <w:sz w:val="24"/>
          <w:szCs w:val="24"/>
        </w:rPr>
      </w:pPr>
      <w:r w:rsidRPr="00CA0B4E">
        <w:rPr>
          <w:rFonts w:ascii="Times New Roman" w:hAnsi="Times New Roman" w:cs="Times New Roman"/>
          <w:sz w:val="24"/>
          <w:szCs w:val="24"/>
          <w:vertAlign w:val="superscript"/>
        </w:rPr>
        <w:t>†ab</w:t>
      </w:r>
      <w:r w:rsidRPr="00CA0B4E">
        <w:rPr>
          <w:rFonts w:ascii="Times New Roman" w:hAnsi="Times New Roman" w:cs="Times New Roman"/>
          <w:sz w:val="24"/>
          <w:szCs w:val="24"/>
        </w:rPr>
        <w:t xml:space="preserve"> Mean values with different superscripts within row differ significantly. </w:t>
      </w:r>
    </w:p>
    <w:p w14:paraId="6ED78202" w14:textId="353CF136" w:rsidR="00A75C0C" w:rsidRPr="00CA0B4E" w:rsidRDefault="00A75C0C" w:rsidP="00CA0B4E">
      <w:pPr>
        <w:pStyle w:val="ListParagraph"/>
        <w:numPr>
          <w:ilvl w:val="1"/>
          <w:numId w:val="6"/>
        </w:numPr>
        <w:spacing w:before="240" w:after="240" w:line="360" w:lineRule="auto"/>
        <w:ind w:left="567"/>
        <w:jc w:val="both"/>
        <w:rPr>
          <w:rFonts w:ascii="Times New Roman" w:hAnsi="Times New Roman" w:cs="Times New Roman"/>
          <w:sz w:val="24"/>
          <w:szCs w:val="24"/>
        </w:rPr>
      </w:pPr>
      <w:r w:rsidRPr="00CA0B4E">
        <w:rPr>
          <w:rFonts w:ascii="Times New Roman" w:hAnsi="Times New Roman" w:cs="Times New Roman"/>
          <w:b/>
          <w:iCs/>
          <w:sz w:val="24"/>
          <w:szCs w:val="24"/>
        </w:rPr>
        <w:t>Effect on cell mediated immune response</w:t>
      </w:r>
    </w:p>
    <w:p w14:paraId="4902FA6A" w14:textId="4B5FF3C7" w:rsidR="00A75C0C" w:rsidRPr="00CA0B4E" w:rsidRDefault="00A75C0C" w:rsidP="00CA0B4E">
      <w:pPr>
        <w:spacing w:after="240" w:line="360" w:lineRule="auto"/>
        <w:ind w:right="-46" w:firstLine="720"/>
        <w:jc w:val="both"/>
        <w:rPr>
          <w:rFonts w:ascii="Times New Roman" w:hAnsi="Times New Roman" w:cs="Times New Roman"/>
          <w:iCs/>
          <w:sz w:val="24"/>
          <w:szCs w:val="24"/>
        </w:rPr>
      </w:pPr>
      <w:r w:rsidRPr="00CA0B4E">
        <w:rPr>
          <w:rFonts w:ascii="Times New Roman" w:hAnsi="Times New Roman" w:cs="Times New Roman"/>
          <w:sz w:val="24"/>
          <w:szCs w:val="24"/>
        </w:rPr>
        <w:t>Mean skin thicknesses (CMI effect) after the phytohemagglutinin (PHA) injection in T</w:t>
      </w:r>
      <w:r w:rsidR="000171F3" w:rsidRPr="00CA0B4E">
        <w:rPr>
          <w:rFonts w:ascii="Times New Roman" w:hAnsi="Times New Roman" w:cs="Times New Roman"/>
          <w:sz w:val="24"/>
          <w:szCs w:val="24"/>
          <w:vertAlign w:val="subscript"/>
        </w:rPr>
        <w:t xml:space="preserve">1 </w:t>
      </w:r>
      <w:r w:rsidRPr="00CA0B4E">
        <w:rPr>
          <w:rFonts w:ascii="Times New Roman" w:hAnsi="Times New Roman" w:cs="Times New Roman"/>
          <w:sz w:val="24"/>
          <w:szCs w:val="24"/>
        </w:rPr>
        <w:t xml:space="preserve">were 3.70±0.09, 4.68±0.06, 5.53±0.07, 4.31±0.08 &amp; 3.47± 0.05 in 6, 12, 24, 36 &amp; 48 </w:t>
      </w:r>
      <w:proofErr w:type="spellStart"/>
      <w:r w:rsidRPr="00CA0B4E">
        <w:rPr>
          <w:rFonts w:ascii="Times New Roman" w:hAnsi="Times New Roman" w:cs="Times New Roman"/>
          <w:sz w:val="24"/>
          <w:szCs w:val="24"/>
        </w:rPr>
        <w:t>hrs</w:t>
      </w:r>
      <w:proofErr w:type="spellEnd"/>
      <w:r w:rsidRPr="00CA0B4E">
        <w:rPr>
          <w:rFonts w:ascii="Times New Roman" w:hAnsi="Times New Roman" w:cs="Times New Roman"/>
          <w:sz w:val="24"/>
          <w:szCs w:val="24"/>
        </w:rPr>
        <w:t xml:space="preserve"> respectively. In T</w:t>
      </w:r>
      <w:r w:rsidR="000171F3" w:rsidRPr="00CA0B4E">
        <w:rPr>
          <w:rFonts w:ascii="Times New Roman" w:hAnsi="Times New Roman" w:cs="Times New Roman"/>
          <w:sz w:val="24"/>
          <w:szCs w:val="24"/>
          <w:vertAlign w:val="subscript"/>
        </w:rPr>
        <w:t>2</w:t>
      </w:r>
      <w:r w:rsidRPr="00CA0B4E">
        <w:rPr>
          <w:rFonts w:ascii="Times New Roman" w:hAnsi="Times New Roman" w:cs="Times New Roman"/>
          <w:sz w:val="24"/>
          <w:szCs w:val="24"/>
        </w:rPr>
        <w:t xml:space="preserve"> were 3.81±0.09, 4.87±0.06, 5.77</w:t>
      </w:r>
      <w:r w:rsidR="00757898" w:rsidRPr="00CA0B4E">
        <w:rPr>
          <w:rFonts w:ascii="Times New Roman" w:hAnsi="Times New Roman" w:cs="Times New Roman"/>
          <w:sz w:val="24"/>
          <w:szCs w:val="24"/>
        </w:rPr>
        <w:t xml:space="preserve"> </w:t>
      </w:r>
      <w:r w:rsidRPr="00CA0B4E">
        <w:rPr>
          <w:rFonts w:ascii="Times New Roman" w:hAnsi="Times New Roman" w:cs="Times New Roman"/>
          <w:sz w:val="24"/>
          <w:szCs w:val="24"/>
        </w:rPr>
        <w:t>±</w:t>
      </w:r>
      <w:r w:rsidR="00757898" w:rsidRPr="00CA0B4E">
        <w:rPr>
          <w:rFonts w:ascii="Times New Roman" w:hAnsi="Times New Roman" w:cs="Times New Roman"/>
          <w:sz w:val="24"/>
          <w:szCs w:val="24"/>
        </w:rPr>
        <w:t xml:space="preserve"> </w:t>
      </w:r>
      <w:r w:rsidRPr="00CA0B4E">
        <w:rPr>
          <w:rFonts w:ascii="Times New Roman" w:hAnsi="Times New Roman" w:cs="Times New Roman"/>
          <w:sz w:val="24"/>
          <w:szCs w:val="24"/>
        </w:rPr>
        <w:t>0.08, 4.62</w:t>
      </w:r>
      <w:r w:rsidR="00D72AC0" w:rsidRPr="00CA0B4E">
        <w:rPr>
          <w:rFonts w:ascii="Times New Roman" w:hAnsi="Times New Roman" w:cs="Times New Roman"/>
          <w:sz w:val="24"/>
          <w:szCs w:val="24"/>
        </w:rPr>
        <w:t xml:space="preserve"> </w:t>
      </w:r>
      <w:r w:rsidRPr="00CA0B4E">
        <w:rPr>
          <w:rFonts w:ascii="Times New Roman" w:hAnsi="Times New Roman" w:cs="Times New Roman"/>
          <w:sz w:val="24"/>
          <w:szCs w:val="24"/>
        </w:rPr>
        <w:t>±</w:t>
      </w:r>
      <w:r w:rsidR="00D72AC0" w:rsidRPr="00CA0B4E">
        <w:rPr>
          <w:rFonts w:ascii="Times New Roman" w:hAnsi="Times New Roman" w:cs="Times New Roman"/>
          <w:sz w:val="24"/>
          <w:szCs w:val="24"/>
        </w:rPr>
        <w:t xml:space="preserve"> </w:t>
      </w:r>
      <w:r w:rsidRPr="00CA0B4E">
        <w:rPr>
          <w:rFonts w:ascii="Times New Roman" w:hAnsi="Times New Roman" w:cs="Times New Roman"/>
          <w:sz w:val="24"/>
          <w:szCs w:val="24"/>
        </w:rPr>
        <w:t>0.09</w:t>
      </w:r>
      <w:r w:rsidR="00206AE0" w:rsidRPr="00CA0B4E">
        <w:rPr>
          <w:rFonts w:ascii="Times New Roman" w:hAnsi="Times New Roman" w:cs="Times New Roman"/>
          <w:sz w:val="24"/>
          <w:szCs w:val="24"/>
        </w:rPr>
        <w:t xml:space="preserve"> </w:t>
      </w:r>
      <w:r w:rsidRPr="00CA0B4E">
        <w:rPr>
          <w:rFonts w:ascii="Times New Roman" w:hAnsi="Times New Roman" w:cs="Times New Roman"/>
          <w:sz w:val="24"/>
          <w:szCs w:val="24"/>
        </w:rPr>
        <w:t xml:space="preserve">&amp; 3.65±0.07 in 6, 12, 24, 36 &amp; 48 </w:t>
      </w:r>
      <w:proofErr w:type="spellStart"/>
      <w:r w:rsidRPr="00CA0B4E">
        <w:rPr>
          <w:rFonts w:ascii="Times New Roman" w:hAnsi="Times New Roman" w:cs="Times New Roman"/>
          <w:sz w:val="24"/>
          <w:szCs w:val="24"/>
        </w:rPr>
        <w:t>hrs</w:t>
      </w:r>
      <w:proofErr w:type="spellEnd"/>
      <w:r w:rsidRPr="00CA0B4E">
        <w:rPr>
          <w:rFonts w:ascii="Times New Roman" w:hAnsi="Times New Roman" w:cs="Times New Roman"/>
          <w:sz w:val="24"/>
          <w:szCs w:val="24"/>
        </w:rPr>
        <w:t xml:space="preserve"> respectively. In T</w:t>
      </w:r>
      <w:r w:rsidR="000171F3" w:rsidRPr="00CA0B4E">
        <w:rPr>
          <w:rFonts w:ascii="Times New Roman" w:hAnsi="Times New Roman" w:cs="Times New Roman"/>
          <w:sz w:val="24"/>
          <w:szCs w:val="24"/>
          <w:vertAlign w:val="subscript"/>
        </w:rPr>
        <w:t>3</w:t>
      </w:r>
      <w:r w:rsidRPr="00CA0B4E">
        <w:rPr>
          <w:rFonts w:ascii="Times New Roman" w:hAnsi="Times New Roman" w:cs="Times New Roman"/>
          <w:sz w:val="24"/>
          <w:szCs w:val="24"/>
        </w:rPr>
        <w:t xml:space="preserve"> group, mean skin thicknesses (CMI effect) were 3.87±0.06, 4.95±0.06, 5.88± 4.76±0.07 &amp;3.7±0.06 in 6, 12, 24, 36 &amp; 48 </w:t>
      </w:r>
      <w:proofErr w:type="spellStart"/>
      <w:r w:rsidRPr="00CA0B4E">
        <w:rPr>
          <w:rFonts w:ascii="Times New Roman" w:hAnsi="Times New Roman" w:cs="Times New Roman"/>
          <w:sz w:val="24"/>
          <w:szCs w:val="24"/>
        </w:rPr>
        <w:t>hrs</w:t>
      </w:r>
      <w:proofErr w:type="spellEnd"/>
      <w:r w:rsidRPr="00CA0B4E">
        <w:rPr>
          <w:rFonts w:ascii="Times New Roman" w:hAnsi="Times New Roman" w:cs="Times New Roman"/>
          <w:sz w:val="24"/>
          <w:szCs w:val="24"/>
        </w:rPr>
        <w:t xml:space="preserve"> respectively the after injection was given (</w:t>
      </w:r>
      <w:r w:rsidR="00FC4254" w:rsidRPr="00CA0B4E">
        <w:rPr>
          <w:rFonts w:ascii="Times New Roman" w:hAnsi="Times New Roman" w:cs="Times New Roman"/>
          <w:sz w:val="24"/>
          <w:szCs w:val="24"/>
        </w:rPr>
        <w:t>T</w:t>
      </w:r>
      <w:r w:rsidRPr="00CA0B4E">
        <w:rPr>
          <w:rFonts w:ascii="Times New Roman" w:hAnsi="Times New Roman" w:cs="Times New Roman"/>
          <w:sz w:val="24"/>
          <w:szCs w:val="24"/>
        </w:rPr>
        <w:t xml:space="preserve">able </w:t>
      </w:r>
      <w:r w:rsidR="00FC4254" w:rsidRPr="00CA0B4E">
        <w:rPr>
          <w:rFonts w:ascii="Times New Roman" w:hAnsi="Times New Roman" w:cs="Times New Roman"/>
          <w:sz w:val="24"/>
          <w:szCs w:val="24"/>
        </w:rPr>
        <w:t>3</w:t>
      </w:r>
      <w:r w:rsidRPr="00CA0B4E">
        <w:rPr>
          <w:rFonts w:ascii="Times New Roman" w:hAnsi="Times New Roman" w:cs="Times New Roman"/>
          <w:sz w:val="24"/>
          <w:szCs w:val="24"/>
        </w:rPr>
        <w:t>). Statistically</w:t>
      </w:r>
      <w:r w:rsidR="00B91DAA" w:rsidRPr="00CA0B4E">
        <w:rPr>
          <w:rFonts w:ascii="Times New Roman" w:hAnsi="Times New Roman" w:cs="Times New Roman"/>
          <w:sz w:val="24"/>
          <w:szCs w:val="24"/>
        </w:rPr>
        <w:t>,</w:t>
      </w:r>
      <w:r w:rsidRPr="00CA0B4E">
        <w:rPr>
          <w:rFonts w:ascii="Times New Roman" w:hAnsi="Times New Roman" w:cs="Times New Roman"/>
          <w:sz w:val="24"/>
          <w:szCs w:val="24"/>
        </w:rPr>
        <w:t xml:space="preserve"> significant difference (P&lt;0.05) was observed among the groups in terms of mean skin thickness.</w:t>
      </w:r>
    </w:p>
    <w:p w14:paraId="124D8A01" w14:textId="5E13B082" w:rsidR="00A75C0C" w:rsidRPr="00CA0B4E" w:rsidRDefault="00A75C0C" w:rsidP="00CA0B4E">
      <w:pPr>
        <w:spacing w:before="120" w:after="0" w:line="360" w:lineRule="auto"/>
        <w:ind w:left="1560" w:hanging="1560"/>
        <w:jc w:val="both"/>
        <w:rPr>
          <w:rFonts w:ascii="Times New Roman" w:hAnsi="Times New Roman" w:cs="Times New Roman"/>
          <w:b/>
          <w:bCs/>
          <w:sz w:val="24"/>
          <w:szCs w:val="24"/>
        </w:rPr>
      </w:pPr>
      <w:r w:rsidRPr="00CA0B4E">
        <w:rPr>
          <w:rFonts w:ascii="Times New Roman" w:hAnsi="Times New Roman" w:cs="Times New Roman"/>
          <w:b/>
          <w:bCs/>
          <w:sz w:val="24"/>
          <w:szCs w:val="24"/>
        </w:rPr>
        <w:t>TABLE 3: MEAN INCREASE IN SKIN THICKNESS (mm) IN CALVES AGAINST PHA</w:t>
      </w:r>
      <w:r w:rsidR="00AD39D0" w:rsidRPr="00CA0B4E">
        <w:rPr>
          <w:rFonts w:ascii="Times New Roman" w:hAnsi="Times New Roman" w:cs="Times New Roman"/>
          <w:b/>
          <w:bCs/>
          <w:sz w:val="24"/>
          <w:szCs w:val="24"/>
        </w:rPr>
        <w:t xml:space="preserve"> </w:t>
      </w:r>
      <w:r w:rsidRPr="00CA0B4E">
        <w:rPr>
          <w:rFonts w:ascii="Times New Roman" w:hAnsi="Times New Roman" w:cs="Times New Roman"/>
          <w:b/>
          <w:bCs/>
          <w:sz w:val="24"/>
          <w:szCs w:val="24"/>
        </w:rPr>
        <w:t xml:space="preserve">CHALLANGE TEST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276"/>
        <w:gridCol w:w="1417"/>
        <w:gridCol w:w="1348"/>
        <w:gridCol w:w="1271"/>
        <w:gridCol w:w="1621"/>
        <w:gridCol w:w="1701"/>
      </w:tblGrid>
      <w:tr w:rsidR="00296036" w:rsidRPr="00CA0B4E" w14:paraId="2D1300DD" w14:textId="77777777" w:rsidTr="00A74857">
        <w:trPr>
          <w:trHeight w:val="438"/>
        </w:trPr>
        <w:tc>
          <w:tcPr>
            <w:tcW w:w="892" w:type="dxa"/>
            <w:vAlign w:val="center"/>
          </w:tcPr>
          <w:p w14:paraId="43B40581"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Group</w:t>
            </w:r>
          </w:p>
        </w:tc>
        <w:tc>
          <w:tcPr>
            <w:tcW w:w="1276" w:type="dxa"/>
            <w:vAlign w:val="center"/>
          </w:tcPr>
          <w:p w14:paraId="6C440818"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6hr</w:t>
            </w:r>
          </w:p>
        </w:tc>
        <w:tc>
          <w:tcPr>
            <w:tcW w:w="1417" w:type="dxa"/>
            <w:vAlign w:val="center"/>
          </w:tcPr>
          <w:p w14:paraId="08F75F95"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12hr</w:t>
            </w:r>
          </w:p>
        </w:tc>
        <w:tc>
          <w:tcPr>
            <w:tcW w:w="1348" w:type="dxa"/>
            <w:vAlign w:val="center"/>
          </w:tcPr>
          <w:p w14:paraId="151A891C"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24hr</w:t>
            </w:r>
          </w:p>
        </w:tc>
        <w:tc>
          <w:tcPr>
            <w:tcW w:w="1271" w:type="dxa"/>
            <w:vAlign w:val="center"/>
          </w:tcPr>
          <w:p w14:paraId="360AB091"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36hr</w:t>
            </w:r>
          </w:p>
        </w:tc>
        <w:tc>
          <w:tcPr>
            <w:tcW w:w="1621" w:type="dxa"/>
            <w:vAlign w:val="center"/>
          </w:tcPr>
          <w:p w14:paraId="532489C2"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48hr</w:t>
            </w:r>
          </w:p>
        </w:tc>
        <w:tc>
          <w:tcPr>
            <w:tcW w:w="1701" w:type="dxa"/>
            <w:vAlign w:val="center"/>
          </w:tcPr>
          <w:p w14:paraId="3BC5C493" w14:textId="77777777" w:rsidR="00A75C0C" w:rsidRPr="00CA0B4E" w:rsidRDefault="00A75C0C" w:rsidP="00CA0B4E">
            <w:pPr>
              <w:spacing w:line="360" w:lineRule="auto"/>
              <w:jc w:val="center"/>
              <w:rPr>
                <w:rFonts w:ascii="Times New Roman" w:hAnsi="Times New Roman" w:cs="Times New Roman"/>
                <w:b/>
                <w:sz w:val="24"/>
                <w:szCs w:val="24"/>
              </w:rPr>
            </w:pPr>
            <w:r w:rsidRPr="00CA0B4E">
              <w:rPr>
                <w:rFonts w:ascii="Times New Roman" w:hAnsi="Times New Roman" w:cs="Times New Roman"/>
                <w:b/>
                <w:sz w:val="24"/>
                <w:szCs w:val="24"/>
              </w:rPr>
              <w:t>p</w:t>
            </w:r>
          </w:p>
        </w:tc>
      </w:tr>
      <w:tr w:rsidR="00296036" w:rsidRPr="00CA0B4E" w14:paraId="62D14768" w14:textId="77777777" w:rsidTr="00A74857">
        <w:trPr>
          <w:trHeight w:val="438"/>
        </w:trPr>
        <w:tc>
          <w:tcPr>
            <w:tcW w:w="892" w:type="dxa"/>
            <w:vAlign w:val="center"/>
          </w:tcPr>
          <w:p w14:paraId="4D14E05F" w14:textId="228306D2" w:rsidR="00A75C0C" w:rsidRPr="00CA0B4E" w:rsidRDefault="00A75C0C" w:rsidP="00CA0B4E">
            <w:pPr>
              <w:spacing w:line="360" w:lineRule="auto"/>
              <w:jc w:val="center"/>
              <w:rPr>
                <w:rFonts w:ascii="Times New Roman" w:hAnsi="Times New Roman" w:cs="Times New Roman"/>
                <w:sz w:val="24"/>
                <w:szCs w:val="24"/>
                <w:vertAlign w:val="subscript"/>
              </w:rPr>
            </w:pPr>
            <w:r w:rsidRPr="00CA0B4E">
              <w:rPr>
                <w:rFonts w:ascii="Times New Roman" w:eastAsia="Calibri" w:hAnsi="Times New Roman" w:cs="Times New Roman"/>
                <w:b/>
                <w:sz w:val="24"/>
                <w:szCs w:val="24"/>
              </w:rPr>
              <w:t>T</w:t>
            </w:r>
            <w:r w:rsidRPr="00CA0B4E">
              <w:rPr>
                <w:rFonts w:ascii="Times New Roman" w:eastAsia="Calibri" w:hAnsi="Times New Roman" w:cs="Times New Roman"/>
                <w:b/>
                <w:sz w:val="24"/>
                <w:szCs w:val="24"/>
                <w:vertAlign w:val="subscript"/>
              </w:rPr>
              <w:t>1</w:t>
            </w:r>
          </w:p>
        </w:tc>
        <w:tc>
          <w:tcPr>
            <w:tcW w:w="1276" w:type="dxa"/>
            <w:vAlign w:val="center"/>
          </w:tcPr>
          <w:p w14:paraId="34F07E4B"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3.70</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±0.09</w:t>
            </w:r>
          </w:p>
        </w:tc>
        <w:tc>
          <w:tcPr>
            <w:tcW w:w="1417" w:type="dxa"/>
            <w:vAlign w:val="center"/>
          </w:tcPr>
          <w:p w14:paraId="0929DEAA"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4.68</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±0.06</w:t>
            </w:r>
          </w:p>
        </w:tc>
        <w:tc>
          <w:tcPr>
            <w:tcW w:w="1348" w:type="dxa"/>
            <w:vAlign w:val="center"/>
          </w:tcPr>
          <w:p w14:paraId="264FC3F3"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5.53</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±0.07</w:t>
            </w:r>
          </w:p>
        </w:tc>
        <w:tc>
          <w:tcPr>
            <w:tcW w:w="1271" w:type="dxa"/>
            <w:vAlign w:val="center"/>
          </w:tcPr>
          <w:p w14:paraId="5D1D10DA"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4.31</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±0.08</w:t>
            </w:r>
          </w:p>
        </w:tc>
        <w:tc>
          <w:tcPr>
            <w:tcW w:w="1621" w:type="dxa"/>
            <w:vAlign w:val="center"/>
          </w:tcPr>
          <w:p w14:paraId="3F1C514A"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3.47</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±0.05</w:t>
            </w:r>
          </w:p>
        </w:tc>
        <w:tc>
          <w:tcPr>
            <w:tcW w:w="1701" w:type="dxa"/>
            <w:vAlign w:val="center"/>
          </w:tcPr>
          <w:p w14:paraId="3C675269"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eastAsia="Calibri" w:hAnsi="Times New Roman" w:cs="Times New Roman"/>
                <w:sz w:val="24"/>
                <w:szCs w:val="24"/>
              </w:rPr>
              <w:t>˂0.001</w:t>
            </w:r>
          </w:p>
        </w:tc>
      </w:tr>
      <w:tr w:rsidR="00296036" w:rsidRPr="00CA0B4E" w14:paraId="684A5438" w14:textId="77777777" w:rsidTr="00A74857">
        <w:trPr>
          <w:trHeight w:val="438"/>
        </w:trPr>
        <w:tc>
          <w:tcPr>
            <w:tcW w:w="892" w:type="dxa"/>
            <w:vAlign w:val="center"/>
          </w:tcPr>
          <w:p w14:paraId="11AD42A4" w14:textId="5BE1CC74" w:rsidR="00A75C0C" w:rsidRPr="00CA0B4E" w:rsidRDefault="00A75C0C" w:rsidP="00CA0B4E">
            <w:pPr>
              <w:spacing w:line="360" w:lineRule="auto"/>
              <w:jc w:val="center"/>
              <w:rPr>
                <w:rFonts w:ascii="Times New Roman" w:hAnsi="Times New Roman" w:cs="Times New Roman"/>
                <w:sz w:val="24"/>
                <w:szCs w:val="24"/>
                <w:vertAlign w:val="subscript"/>
              </w:rPr>
            </w:pPr>
            <w:r w:rsidRPr="00CA0B4E">
              <w:rPr>
                <w:rFonts w:ascii="Times New Roman" w:eastAsia="Calibri" w:hAnsi="Times New Roman" w:cs="Times New Roman"/>
                <w:b/>
                <w:sz w:val="24"/>
                <w:szCs w:val="24"/>
              </w:rPr>
              <w:t>T</w:t>
            </w:r>
            <w:r w:rsidRPr="00CA0B4E">
              <w:rPr>
                <w:rFonts w:ascii="Times New Roman" w:eastAsia="Calibri" w:hAnsi="Times New Roman" w:cs="Times New Roman"/>
                <w:b/>
                <w:sz w:val="24"/>
                <w:szCs w:val="24"/>
                <w:vertAlign w:val="subscript"/>
              </w:rPr>
              <w:t>2</w:t>
            </w:r>
          </w:p>
        </w:tc>
        <w:tc>
          <w:tcPr>
            <w:tcW w:w="1276" w:type="dxa"/>
            <w:vAlign w:val="center"/>
          </w:tcPr>
          <w:p w14:paraId="3EE24999"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3.81</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±0.06</w:t>
            </w:r>
          </w:p>
        </w:tc>
        <w:tc>
          <w:tcPr>
            <w:tcW w:w="1417" w:type="dxa"/>
            <w:vAlign w:val="center"/>
          </w:tcPr>
          <w:p w14:paraId="0A2E3905"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4.87</w:t>
            </w:r>
            <w:r w:rsidRPr="00CA0B4E">
              <w:rPr>
                <w:rFonts w:ascii="Times New Roman" w:hAnsi="Times New Roman" w:cs="Times New Roman"/>
                <w:sz w:val="24"/>
                <w:szCs w:val="24"/>
                <w:vertAlign w:val="superscript"/>
              </w:rPr>
              <w:t>ab</w:t>
            </w:r>
            <w:r w:rsidRPr="00CA0B4E">
              <w:rPr>
                <w:rFonts w:ascii="Times New Roman" w:hAnsi="Times New Roman" w:cs="Times New Roman"/>
                <w:sz w:val="24"/>
                <w:szCs w:val="24"/>
              </w:rPr>
              <w:t>±0.06</w:t>
            </w:r>
          </w:p>
        </w:tc>
        <w:tc>
          <w:tcPr>
            <w:tcW w:w="1348" w:type="dxa"/>
            <w:vAlign w:val="center"/>
          </w:tcPr>
          <w:p w14:paraId="2A4E1E67"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5.77</w:t>
            </w:r>
            <w:r w:rsidRPr="00CA0B4E">
              <w:rPr>
                <w:rFonts w:ascii="Times New Roman" w:hAnsi="Times New Roman" w:cs="Times New Roman"/>
                <w:sz w:val="24"/>
                <w:szCs w:val="24"/>
                <w:vertAlign w:val="superscript"/>
              </w:rPr>
              <w:t>ab</w:t>
            </w:r>
            <w:r w:rsidRPr="00CA0B4E">
              <w:rPr>
                <w:rFonts w:ascii="Times New Roman" w:hAnsi="Times New Roman" w:cs="Times New Roman"/>
                <w:sz w:val="24"/>
                <w:szCs w:val="24"/>
              </w:rPr>
              <w:t>±0.08</w:t>
            </w:r>
          </w:p>
        </w:tc>
        <w:tc>
          <w:tcPr>
            <w:tcW w:w="1271" w:type="dxa"/>
            <w:vAlign w:val="center"/>
          </w:tcPr>
          <w:p w14:paraId="11F127FE"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4.62</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±0.09</w:t>
            </w:r>
          </w:p>
        </w:tc>
        <w:tc>
          <w:tcPr>
            <w:tcW w:w="1621" w:type="dxa"/>
            <w:vAlign w:val="center"/>
          </w:tcPr>
          <w:p w14:paraId="6B97F531"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3.65</w:t>
            </w:r>
            <w:r w:rsidRPr="00CA0B4E">
              <w:rPr>
                <w:rFonts w:ascii="Times New Roman" w:hAnsi="Times New Roman" w:cs="Times New Roman"/>
                <w:sz w:val="24"/>
                <w:szCs w:val="24"/>
                <w:vertAlign w:val="superscript"/>
              </w:rPr>
              <w:t>ab</w:t>
            </w:r>
            <w:r w:rsidRPr="00CA0B4E">
              <w:rPr>
                <w:rFonts w:ascii="Times New Roman" w:hAnsi="Times New Roman" w:cs="Times New Roman"/>
                <w:sz w:val="24"/>
                <w:szCs w:val="24"/>
              </w:rPr>
              <w:t>±0.07</w:t>
            </w:r>
          </w:p>
        </w:tc>
        <w:tc>
          <w:tcPr>
            <w:tcW w:w="1701" w:type="dxa"/>
            <w:vAlign w:val="center"/>
          </w:tcPr>
          <w:p w14:paraId="3FA6424D"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eastAsia="Calibri" w:hAnsi="Times New Roman" w:cs="Times New Roman"/>
                <w:sz w:val="24"/>
                <w:szCs w:val="24"/>
              </w:rPr>
              <w:t>˂0.001</w:t>
            </w:r>
          </w:p>
        </w:tc>
      </w:tr>
      <w:tr w:rsidR="00296036" w:rsidRPr="00CA0B4E" w14:paraId="6646D669" w14:textId="77777777" w:rsidTr="00A74857">
        <w:trPr>
          <w:trHeight w:val="482"/>
        </w:trPr>
        <w:tc>
          <w:tcPr>
            <w:tcW w:w="892" w:type="dxa"/>
            <w:vAlign w:val="center"/>
          </w:tcPr>
          <w:p w14:paraId="068DD6CB" w14:textId="7F843674" w:rsidR="00A75C0C" w:rsidRPr="00CA0B4E" w:rsidRDefault="00A75C0C" w:rsidP="00CA0B4E">
            <w:pPr>
              <w:spacing w:line="360" w:lineRule="auto"/>
              <w:jc w:val="center"/>
              <w:rPr>
                <w:rFonts w:ascii="Times New Roman" w:hAnsi="Times New Roman" w:cs="Times New Roman"/>
                <w:sz w:val="24"/>
                <w:szCs w:val="24"/>
                <w:vertAlign w:val="subscript"/>
              </w:rPr>
            </w:pPr>
            <w:r w:rsidRPr="00CA0B4E">
              <w:rPr>
                <w:rFonts w:ascii="Times New Roman" w:eastAsia="Calibri" w:hAnsi="Times New Roman" w:cs="Times New Roman"/>
                <w:b/>
                <w:sz w:val="24"/>
                <w:szCs w:val="24"/>
              </w:rPr>
              <w:t>T</w:t>
            </w:r>
            <w:r w:rsidRPr="00CA0B4E">
              <w:rPr>
                <w:rFonts w:ascii="Times New Roman" w:eastAsia="Calibri" w:hAnsi="Times New Roman" w:cs="Times New Roman"/>
                <w:b/>
                <w:sz w:val="24"/>
                <w:szCs w:val="24"/>
                <w:vertAlign w:val="subscript"/>
              </w:rPr>
              <w:t>3</w:t>
            </w:r>
          </w:p>
        </w:tc>
        <w:tc>
          <w:tcPr>
            <w:tcW w:w="1276" w:type="dxa"/>
            <w:vAlign w:val="center"/>
          </w:tcPr>
          <w:p w14:paraId="0A75D32F"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3.87</w:t>
            </w:r>
            <w:r w:rsidRPr="00CA0B4E">
              <w:rPr>
                <w:rFonts w:ascii="Times New Roman" w:hAnsi="Times New Roman" w:cs="Times New Roman"/>
                <w:sz w:val="24"/>
                <w:szCs w:val="24"/>
                <w:vertAlign w:val="superscript"/>
              </w:rPr>
              <w:t>a</w:t>
            </w:r>
            <w:r w:rsidRPr="00CA0B4E">
              <w:rPr>
                <w:rFonts w:ascii="Times New Roman" w:hAnsi="Times New Roman" w:cs="Times New Roman"/>
                <w:sz w:val="24"/>
                <w:szCs w:val="24"/>
              </w:rPr>
              <w:t>±0.06</w:t>
            </w:r>
          </w:p>
        </w:tc>
        <w:tc>
          <w:tcPr>
            <w:tcW w:w="1417" w:type="dxa"/>
            <w:vAlign w:val="center"/>
          </w:tcPr>
          <w:p w14:paraId="653376B5"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4.95</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±0.06</w:t>
            </w:r>
          </w:p>
        </w:tc>
        <w:tc>
          <w:tcPr>
            <w:tcW w:w="1348" w:type="dxa"/>
            <w:vAlign w:val="center"/>
          </w:tcPr>
          <w:p w14:paraId="025DE648"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5.88</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±0.09</w:t>
            </w:r>
          </w:p>
        </w:tc>
        <w:tc>
          <w:tcPr>
            <w:tcW w:w="1271" w:type="dxa"/>
            <w:vAlign w:val="center"/>
          </w:tcPr>
          <w:p w14:paraId="67581A8A"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4.76</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±0.07</w:t>
            </w:r>
          </w:p>
        </w:tc>
        <w:tc>
          <w:tcPr>
            <w:tcW w:w="1621" w:type="dxa"/>
            <w:vAlign w:val="center"/>
          </w:tcPr>
          <w:p w14:paraId="39FF1DCA"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3.7</w:t>
            </w:r>
            <w:r w:rsidRPr="00CA0B4E">
              <w:rPr>
                <w:rFonts w:ascii="Times New Roman" w:hAnsi="Times New Roman" w:cs="Times New Roman"/>
                <w:sz w:val="24"/>
                <w:szCs w:val="24"/>
                <w:vertAlign w:val="superscript"/>
              </w:rPr>
              <w:t>b</w:t>
            </w:r>
            <w:r w:rsidRPr="00CA0B4E">
              <w:rPr>
                <w:rFonts w:ascii="Times New Roman" w:hAnsi="Times New Roman" w:cs="Times New Roman"/>
                <w:sz w:val="24"/>
                <w:szCs w:val="24"/>
              </w:rPr>
              <w:t>±0.06</w:t>
            </w:r>
          </w:p>
        </w:tc>
        <w:tc>
          <w:tcPr>
            <w:tcW w:w="1701" w:type="dxa"/>
            <w:vAlign w:val="center"/>
          </w:tcPr>
          <w:p w14:paraId="0B26B051"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eastAsia="Calibri" w:hAnsi="Times New Roman" w:cs="Times New Roman"/>
                <w:sz w:val="24"/>
                <w:szCs w:val="24"/>
              </w:rPr>
              <w:t>˂0.001</w:t>
            </w:r>
          </w:p>
        </w:tc>
      </w:tr>
      <w:tr w:rsidR="00296036" w:rsidRPr="00CA0B4E" w14:paraId="2DFB3F01" w14:textId="77777777" w:rsidTr="00A74857">
        <w:trPr>
          <w:trHeight w:val="482"/>
        </w:trPr>
        <w:tc>
          <w:tcPr>
            <w:tcW w:w="892" w:type="dxa"/>
            <w:vAlign w:val="center"/>
          </w:tcPr>
          <w:p w14:paraId="469C62D2" w14:textId="7B8C9212" w:rsidR="00A75C0C" w:rsidRPr="00CA0B4E" w:rsidRDefault="00FC4254"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P</w:t>
            </w:r>
          </w:p>
        </w:tc>
        <w:tc>
          <w:tcPr>
            <w:tcW w:w="1276" w:type="dxa"/>
            <w:vAlign w:val="center"/>
          </w:tcPr>
          <w:p w14:paraId="7887E29C"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0.235</w:t>
            </w:r>
          </w:p>
        </w:tc>
        <w:tc>
          <w:tcPr>
            <w:tcW w:w="1417" w:type="dxa"/>
            <w:vAlign w:val="center"/>
          </w:tcPr>
          <w:p w14:paraId="100D7016"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0.015</w:t>
            </w:r>
          </w:p>
        </w:tc>
        <w:tc>
          <w:tcPr>
            <w:tcW w:w="1348" w:type="dxa"/>
            <w:vAlign w:val="center"/>
          </w:tcPr>
          <w:p w14:paraId="6E91C7BE"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0.018</w:t>
            </w:r>
          </w:p>
        </w:tc>
        <w:tc>
          <w:tcPr>
            <w:tcW w:w="1271" w:type="dxa"/>
            <w:vAlign w:val="center"/>
          </w:tcPr>
          <w:p w14:paraId="69A8B65D"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0.002</w:t>
            </w:r>
          </w:p>
        </w:tc>
        <w:tc>
          <w:tcPr>
            <w:tcW w:w="1621" w:type="dxa"/>
            <w:vAlign w:val="center"/>
          </w:tcPr>
          <w:p w14:paraId="0868EED2" w14:textId="77777777" w:rsidR="00A75C0C" w:rsidRPr="00CA0B4E" w:rsidRDefault="00A75C0C" w:rsidP="00CA0B4E">
            <w:pPr>
              <w:spacing w:line="360" w:lineRule="auto"/>
              <w:jc w:val="center"/>
              <w:rPr>
                <w:rFonts w:ascii="Times New Roman" w:hAnsi="Times New Roman" w:cs="Times New Roman"/>
                <w:sz w:val="24"/>
                <w:szCs w:val="24"/>
              </w:rPr>
            </w:pPr>
            <w:r w:rsidRPr="00CA0B4E">
              <w:rPr>
                <w:rFonts w:ascii="Times New Roman" w:hAnsi="Times New Roman" w:cs="Times New Roman"/>
                <w:sz w:val="24"/>
                <w:szCs w:val="24"/>
              </w:rPr>
              <w:t>0.031</w:t>
            </w:r>
          </w:p>
        </w:tc>
        <w:tc>
          <w:tcPr>
            <w:tcW w:w="1701" w:type="dxa"/>
            <w:vAlign w:val="center"/>
          </w:tcPr>
          <w:p w14:paraId="3C9EAA62" w14:textId="77777777" w:rsidR="00A75C0C" w:rsidRPr="00CA0B4E" w:rsidRDefault="00A75C0C" w:rsidP="00CA0B4E">
            <w:pPr>
              <w:spacing w:line="360" w:lineRule="auto"/>
              <w:jc w:val="center"/>
              <w:rPr>
                <w:rFonts w:ascii="Times New Roman" w:hAnsi="Times New Roman" w:cs="Times New Roman"/>
                <w:sz w:val="24"/>
                <w:szCs w:val="24"/>
              </w:rPr>
            </w:pPr>
          </w:p>
        </w:tc>
      </w:tr>
    </w:tbl>
    <w:p w14:paraId="1AACD531" w14:textId="77777777" w:rsidR="00A75C0C" w:rsidRPr="00CA0B4E" w:rsidRDefault="00A75C0C" w:rsidP="00CA0B4E">
      <w:pPr>
        <w:spacing w:before="240" w:after="240" w:line="360" w:lineRule="auto"/>
        <w:jc w:val="both"/>
        <w:rPr>
          <w:rFonts w:ascii="Times New Roman" w:hAnsi="Times New Roman" w:cs="Times New Roman"/>
          <w:sz w:val="24"/>
          <w:szCs w:val="24"/>
        </w:rPr>
      </w:pPr>
      <w:r w:rsidRPr="00CA0B4E">
        <w:rPr>
          <w:rFonts w:ascii="Times New Roman" w:hAnsi="Times New Roman" w:cs="Times New Roman"/>
          <w:sz w:val="24"/>
          <w:szCs w:val="24"/>
          <w:vertAlign w:val="superscript"/>
        </w:rPr>
        <w:t>†ab</w:t>
      </w:r>
      <w:r w:rsidRPr="00CA0B4E">
        <w:rPr>
          <w:rFonts w:ascii="Times New Roman" w:hAnsi="Times New Roman" w:cs="Times New Roman"/>
          <w:sz w:val="24"/>
          <w:szCs w:val="24"/>
        </w:rPr>
        <w:t xml:space="preserve"> Mean values with different superscripts within row differ significantly.</w:t>
      </w:r>
    </w:p>
    <w:p w14:paraId="68C9997B" w14:textId="40481CAA" w:rsidR="00476923" w:rsidRPr="00CA0B4E" w:rsidRDefault="00476923" w:rsidP="00CA0B4E">
      <w:pPr>
        <w:spacing w:after="240" w:line="360" w:lineRule="auto"/>
        <w:ind w:right="-22" w:firstLine="709"/>
        <w:jc w:val="both"/>
        <w:rPr>
          <w:rFonts w:ascii="Times New Roman" w:hAnsi="Times New Roman" w:cs="Times New Roman"/>
          <w:iCs/>
          <w:sz w:val="24"/>
          <w:szCs w:val="24"/>
        </w:rPr>
      </w:pPr>
      <w:r w:rsidRPr="00CA0B4E">
        <w:rPr>
          <w:rFonts w:ascii="Times New Roman" w:hAnsi="Times New Roman" w:cs="Times New Roman"/>
          <w:sz w:val="24"/>
          <w:szCs w:val="24"/>
        </w:rPr>
        <w:t xml:space="preserve">Blood biochemical parameters i.e. serum cholesterol, </w:t>
      </w:r>
      <w:r w:rsidRPr="00CA0B4E">
        <w:rPr>
          <w:rFonts w:ascii="Times New Roman" w:hAnsi="Times New Roman" w:cs="Times New Roman"/>
          <w:bCs/>
          <w:sz w:val="24"/>
          <w:szCs w:val="24"/>
        </w:rPr>
        <w:t>Creatinine,</w:t>
      </w:r>
      <w:r w:rsidRPr="00CA0B4E">
        <w:rPr>
          <w:rFonts w:ascii="Times New Roman" w:eastAsia="Calibri" w:hAnsi="Times New Roman" w:cs="Times New Roman"/>
          <w:bCs/>
          <w:kern w:val="24"/>
          <w:sz w:val="24"/>
          <w:szCs w:val="24"/>
        </w:rPr>
        <w:t xml:space="preserve"> </w:t>
      </w:r>
      <w:r w:rsidRPr="00CA0B4E">
        <w:rPr>
          <w:rFonts w:ascii="Times New Roman" w:hAnsi="Times New Roman" w:cs="Times New Roman"/>
          <w:bCs/>
          <w:sz w:val="24"/>
          <w:szCs w:val="24"/>
        </w:rPr>
        <w:t>triglycerides, Gamma glutamyl transferase</w:t>
      </w:r>
      <w:r w:rsidRPr="00CA0B4E">
        <w:rPr>
          <w:rFonts w:ascii="Times New Roman" w:hAnsi="Times New Roman" w:cs="Times New Roman"/>
          <w:b/>
          <w:bCs/>
          <w:sz w:val="24"/>
          <w:szCs w:val="24"/>
        </w:rPr>
        <w:t xml:space="preserve">, </w:t>
      </w:r>
      <w:r w:rsidRPr="00CA0B4E">
        <w:rPr>
          <w:rFonts w:ascii="Times New Roman" w:hAnsi="Times New Roman" w:cs="Times New Roman"/>
          <w:sz w:val="24"/>
          <w:szCs w:val="24"/>
        </w:rPr>
        <w:t xml:space="preserve">albumin/globulin ratio and SOD were estimated at </w:t>
      </w:r>
      <w:proofErr w:type="gramStart"/>
      <w:r w:rsidRPr="00CA0B4E">
        <w:rPr>
          <w:rFonts w:ascii="Times New Roman" w:hAnsi="Times New Roman" w:cs="Times New Roman"/>
          <w:sz w:val="24"/>
          <w:szCs w:val="24"/>
        </w:rPr>
        <w:t>the  0</w:t>
      </w:r>
      <w:proofErr w:type="gramEnd"/>
      <w:r w:rsidRPr="00CA0B4E">
        <w:rPr>
          <w:rFonts w:ascii="Times New Roman" w:hAnsi="Times New Roman" w:cs="Times New Roman"/>
          <w:sz w:val="24"/>
          <w:szCs w:val="24"/>
        </w:rPr>
        <w:t xml:space="preserve"> day (initial), 42</w:t>
      </w:r>
      <w:r w:rsidRPr="00CA0B4E">
        <w:rPr>
          <w:rFonts w:ascii="Times New Roman" w:hAnsi="Times New Roman" w:cs="Times New Roman"/>
          <w:sz w:val="24"/>
          <w:szCs w:val="24"/>
          <w:vertAlign w:val="superscript"/>
        </w:rPr>
        <w:t xml:space="preserve">nd </w:t>
      </w:r>
      <w:r w:rsidRPr="00CA0B4E">
        <w:rPr>
          <w:rFonts w:ascii="Times New Roman" w:hAnsi="Times New Roman" w:cs="Times New Roman"/>
          <w:sz w:val="24"/>
          <w:szCs w:val="24"/>
        </w:rPr>
        <w:t>day (mid) and 84</w:t>
      </w:r>
      <w:r w:rsidRPr="00CA0B4E">
        <w:rPr>
          <w:rFonts w:ascii="Times New Roman" w:hAnsi="Times New Roman" w:cs="Times New Roman"/>
          <w:sz w:val="24"/>
          <w:szCs w:val="24"/>
          <w:vertAlign w:val="superscript"/>
        </w:rPr>
        <w:t xml:space="preserve">th </w:t>
      </w:r>
      <w:r w:rsidRPr="00CA0B4E">
        <w:rPr>
          <w:rFonts w:ascii="Times New Roman" w:hAnsi="Times New Roman" w:cs="Times New Roman"/>
          <w:sz w:val="24"/>
          <w:szCs w:val="24"/>
        </w:rPr>
        <w:t xml:space="preserve"> day (end) of the feeding trial. No significant difference was observed among the groups in respect of the total cholesterol, </w:t>
      </w:r>
      <w:r w:rsidRPr="00CA0B4E">
        <w:rPr>
          <w:rFonts w:ascii="Times New Roman" w:hAnsi="Times New Roman" w:cs="Times New Roman"/>
          <w:bCs/>
          <w:sz w:val="24"/>
          <w:szCs w:val="24"/>
        </w:rPr>
        <w:t>Creatinine,</w:t>
      </w:r>
      <w:r w:rsidRPr="00CA0B4E">
        <w:rPr>
          <w:rFonts w:ascii="Times New Roman" w:eastAsia="Calibri" w:hAnsi="Times New Roman" w:cs="Times New Roman"/>
          <w:bCs/>
          <w:kern w:val="24"/>
          <w:sz w:val="24"/>
          <w:szCs w:val="24"/>
        </w:rPr>
        <w:t xml:space="preserve"> </w:t>
      </w:r>
      <w:r w:rsidRPr="00CA0B4E">
        <w:rPr>
          <w:rFonts w:ascii="Times New Roman" w:hAnsi="Times New Roman" w:cs="Times New Roman"/>
          <w:bCs/>
          <w:sz w:val="24"/>
          <w:szCs w:val="24"/>
        </w:rPr>
        <w:t xml:space="preserve">triglycerides, Gamma glutamyl </w:t>
      </w:r>
      <w:proofErr w:type="gramStart"/>
      <w:r w:rsidRPr="00CA0B4E">
        <w:rPr>
          <w:rFonts w:ascii="Times New Roman" w:hAnsi="Times New Roman" w:cs="Times New Roman"/>
          <w:bCs/>
          <w:sz w:val="24"/>
          <w:szCs w:val="24"/>
        </w:rPr>
        <w:t>transferase</w:t>
      </w:r>
      <w:r w:rsidRPr="00CA0B4E">
        <w:rPr>
          <w:rFonts w:ascii="Times New Roman" w:hAnsi="Times New Roman" w:cs="Times New Roman"/>
          <w:sz w:val="24"/>
          <w:szCs w:val="24"/>
        </w:rPr>
        <w:t xml:space="preserve"> </w:t>
      </w:r>
      <w:r w:rsidRPr="00CA0B4E">
        <w:rPr>
          <w:rFonts w:ascii="Times New Roman" w:hAnsi="Times New Roman" w:cs="Times New Roman"/>
          <w:sz w:val="24"/>
          <w:szCs w:val="24"/>
        </w:rPr>
        <w:lastRenderedPageBreak/>
        <w:t>,</w:t>
      </w:r>
      <w:proofErr w:type="gramEnd"/>
      <w:r w:rsidRPr="00CA0B4E">
        <w:rPr>
          <w:rFonts w:ascii="Times New Roman" w:hAnsi="Times New Roman" w:cs="Times New Roman"/>
          <w:sz w:val="24"/>
          <w:szCs w:val="24"/>
        </w:rPr>
        <w:t xml:space="preserve"> albumin : globulin values but significant difference (P&lt;0.05) were observed in blood SOD level among the groups. Nano zinc supplemented groups show significantly higher SOD level compared to inorganic zinc supplementation group. </w:t>
      </w:r>
      <w:proofErr w:type="spellStart"/>
      <w:r w:rsidRPr="00CA0B4E">
        <w:rPr>
          <w:rFonts w:ascii="Times New Roman" w:hAnsi="Times New Roman" w:cs="Times New Roman"/>
          <w:iCs/>
          <w:sz w:val="24"/>
          <w:szCs w:val="24"/>
        </w:rPr>
        <w:t>Ataksisi</w:t>
      </w:r>
      <w:proofErr w:type="spellEnd"/>
      <w:r w:rsidRPr="00CA0B4E">
        <w:rPr>
          <w:rFonts w:ascii="Times New Roman" w:hAnsi="Times New Roman" w:cs="Times New Roman"/>
          <w:iCs/>
          <w:sz w:val="24"/>
          <w:szCs w:val="24"/>
        </w:rPr>
        <w:t xml:space="preserve"> </w:t>
      </w:r>
      <w:r w:rsidRPr="00CA0B4E">
        <w:rPr>
          <w:rFonts w:ascii="Times New Roman" w:hAnsi="Times New Roman" w:cs="Times New Roman"/>
          <w:i/>
          <w:iCs/>
          <w:sz w:val="24"/>
          <w:szCs w:val="24"/>
        </w:rPr>
        <w:t>et al.</w:t>
      </w:r>
      <w:r w:rsidRPr="00CA0B4E">
        <w:rPr>
          <w:rFonts w:ascii="Times New Roman" w:hAnsi="Times New Roman" w:cs="Times New Roman"/>
          <w:iCs/>
          <w:sz w:val="24"/>
          <w:szCs w:val="24"/>
        </w:rPr>
        <w:t xml:space="preserve"> (2009) observed no significance difference in blood parameters among zinc supplemented </w:t>
      </w:r>
      <w:proofErr w:type="gramStart"/>
      <w:r w:rsidRPr="00CA0B4E">
        <w:rPr>
          <w:rFonts w:ascii="Times New Roman" w:hAnsi="Times New Roman" w:cs="Times New Roman"/>
          <w:iCs/>
          <w:sz w:val="24"/>
          <w:szCs w:val="24"/>
        </w:rPr>
        <w:t>quails</w:t>
      </w:r>
      <w:proofErr w:type="gramEnd"/>
      <w:r w:rsidRPr="00CA0B4E">
        <w:rPr>
          <w:rFonts w:ascii="Times New Roman" w:hAnsi="Times New Roman" w:cs="Times New Roman"/>
          <w:iCs/>
          <w:sz w:val="24"/>
          <w:szCs w:val="24"/>
        </w:rPr>
        <w:t xml:space="preserve"> groups. </w:t>
      </w:r>
      <w:proofErr w:type="spellStart"/>
      <w:r w:rsidRPr="00CA0B4E">
        <w:rPr>
          <w:rFonts w:ascii="Times New Roman" w:hAnsi="Times New Roman" w:cs="Times New Roman"/>
          <w:sz w:val="24"/>
          <w:szCs w:val="24"/>
        </w:rPr>
        <w:t>Seifdavati</w:t>
      </w:r>
      <w:proofErr w:type="spellEnd"/>
      <w:r w:rsidRPr="00CA0B4E">
        <w:rPr>
          <w:rFonts w:ascii="Times New Roman" w:hAnsi="Times New Roman" w:cs="Times New Roman"/>
          <w:sz w:val="24"/>
          <w:szCs w:val="24"/>
        </w:rPr>
        <w:t xml:space="preserve"> </w:t>
      </w:r>
      <w:r w:rsidRPr="00CA0B4E">
        <w:rPr>
          <w:rFonts w:ascii="Times New Roman" w:hAnsi="Times New Roman" w:cs="Times New Roman"/>
          <w:i/>
          <w:iCs/>
          <w:sz w:val="24"/>
          <w:szCs w:val="24"/>
        </w:rPr>
        <w:t xml:space="preserve">et al. </w:t>
      </w:r>
      <w:r w:rsidRPr="00CA0B4E">
        <w:rPr>
          <w:rFonts w:ascii="Times New Roman" w:hAnsi="Times New Roman" w:cs="Times New Roman"/>
          <w:iCs/>
          <w:sz w:val="24"/>
          <w:szCs w:val="24"/>
        </w:rPr>
        <w:t xml:space="preserve">(2018) found no significant difference in blood parameter like glucose, cholesterol, triglycerides, albumin, globulin, urea, AST, ALT, ALP, total antioxidant activity, glutathione peroxides except superoxide dismutase. SOD was significantly higher in the </w:t>
      </w:r>
      <w:proofErr w:type="gramStart"/>
      <w:r w:rsidRPr="00CA0B4E">
        <w:rPr>
          <w:rFonts w:ascii="Times New Roman" w:hAnsi="Times New Roman" w:cs="Times New Roman"/>
          <w:iCs/>
          <w:sz w:val="24"/>
          <w:szCs w:val="24"/>
        </w:rPr>
        <w:t>groups</w:t>
      </w:r>
      <w:proofErr w:type="gramEnd"/>
      <w:r w:rsidRPr="00CA0B4E">
        <w:rPr>
          <w:rFonts w:ascii="Times New Roman" w:hAnsi="Times New Roman" w:cs="Times New Roman"/>
          <w:iCs/>
          <w:sz w:val="24"/>
          <w:szCs w:val="24"/>
        </w:rPr>
        <w:t xml:space="preserve"> supplementation with nano zinc oxide than control group. Anil </w:t>
      </w:r>
      <w:r w:rsidRPr="00CA0B4E">
        <w:rPr>
          <w:rFonts w:ascii="Times New Roman" w:hAnsi="Times New Roman" w:cs="Times New Roman"/>
          <w:i/>
          <w:iCs/>
          <w:sz w:val="24"/>
          <w:szCs w:val="24"/>
        </w:rPr>
        <w:t xml:space="preserve">et al. </w:t>
      </w:r>
      <w:r w:rsidRPr="00CA0B4E">
        <w:rPr>
          <w:rFonts w:ascii="Times New Roman" w:hAnsi="Times New Roman" w:cs="Times New Roman"/>
          <w:iCs/>
          <w:sz w:val="24"/>
          <w:szCs w:val="24"/>
        </w:rPr>
        <w:t>(2017) observed</w:t>
      </w:r>
      <w:r w:rsidRPr="00CA0B4E">
        <w:rPr>
          <w:rFonts w:ascii="Times New Roman" w:hAnsi="Times New Roman" w:cs="Times New Roman"/>
          <w:sz w:val="24"/>
          <w:szCs w:val="24"/>
        </w:rPr>
        <w:t xml:space="preserve"> </w:t>
      </w:r>
      <w:r w:rsidRPr="00CA0B4E">
        <w:rPr>
          <w:rFonts w:ascii="Times New Roman" w:hAnsi="Times New Roman" w:cs="Times New Roman"/>
          <w:iCs/>
          <w:sz w:val="24"/>
          <w:szCs w:val="24"/>
        </w:rPr>
        <w:t xml:space="preserve">no significance difference in Serum creatinine level was observed among the nano zinc supplemented and control </w:t>
      </w:r>
      <w:proofErr w:type="gramStart"/>
      <w:r w:rsidRPr="00CA0B4E">
        <w:rPr>
          <w:rFonts w:ascii="Times New Roman" w:hAnsi="Times New Roman" w:cs="Times New Roman"/>
          <w:iCs/>
          <w:sz w:val="24"/>
          <w:szCs w:val="24"/>
        </w:rPr>
        <w:t>calves</w:t>
      </w:r>
      <w:proofErr w:type="gramEnd"/>
      <w:r w:rsidRPr="00CA0B4E">
        <w:rPr>
          <w:rFonts w:ascii="Times New Roman" w:hAnsi="Times New Roman" w:cs="Times New Roman"/>
          <w:iCs/>
          <w:sz w:val="24"/>
          <w:szCs w:val="24"/>
        </w:rPr>
        <w:t xml:space="preserve"> group. </w:t>
      </w:r>
      <w:proofErr w:type="spellStart"/>
      <w:r w:rsidRPr="00CA0B4E">
        <w:rPr>
          <w:rFonts w:ascii="Times New Roman" w:hAnsi="Times New Roman" w:cs="Times New Roman"/>
          <w:iCs/>
          <w:sz w:val="24"/>
          <w:szCs w:val="24"/>
        </w:rPr>
        <w:t>Bakhshizade</w:t>
      </w:r>
      <w:proofErr w:type="spellEnd"/>
      <w:r w:rsidRPr="00CA0B4E">
        <w:rPr>
          <w:rFonts w:ascii="Times New Roman" w:hAnsi="Times New Roman" w:cs="Times New Roman"/>
          <w:iCs/>
          <w:sz w:val="24"/>
          <w:szCs w:val="24"/>
        </w:rPr>
        <w:t xml:space="preserve"> </w:t>
      </w:r>
      <w:r w:rsidRPr="00CA0B4E">
        <w:rPr>
          <w:rFonts w:ascii="Times New Roman" w:hAnsi="Times New Roman" w:cs="Times New Roman"/>
          <w:i/>
          <w:iCs/>
          <w:sz w:val="24"/>
          <w:szCs w:val="24"/>
        </w:rPr>
        <w:t xml:space="preserve">et al. </w:t>
      </w:r>
      <w:r w:rsidRPr="00CA0B4E">
        <w:rPr>
          <w:rFonts w:ascii="Times New Roman" w:hAnsi="Times New Roman" w:cs="Times New Roman"/>
          <w:iCs/>
          <w:sz w:val="24"/>
          <w:szCs w:val="24"/>
        </w:rPr>
        <w:t>(2019) noticed in cows that the super oxide dismutase concentration was higher in the nano Zn and Zn-</w:t>
      </w:r>
      <w:proofErr w:type="gramStart"/>
      <w:r w:rsidRPr="00CA0B4E">
        <w:rPr>
          <w:rFonts w:ascii="Times New Roman" w:hAnsi="Times New Roman" w:cs="Times New Roman"/>
          <w:iCs/>
          <w:sz w:val="24"/>
          <w:szCs w:val="24"/>
        </w:rPr>
        <w:t>Glycine  supplemented</w:t>
      </w:r>
      <w:proofErr w:type="gramEnd"/>
      <w:r w:rsidRPr="00CA0B4E">
        <w:rPr>
          <w:rFonts w:ascii="Times New Roman" w:hAnsi="Times New Roman" w:cs="Times New Roman"/>
          <w:iCs/>
          <w:sz w:val="24"/>
          <w:szCs w:val="24"/>
        </w:rPr>
        <w:t xml:space="preserve"> groups than the inorganic Zn supplemented group.</w:t>
      </w:r>
      <w:r w:rsidR="006C1DC7" w:rsidRPr="00CA0B4E">
        <w:rPr>
          <w:rFonts w:ascii="Times New Roman" w:hAnsi="Times New Roman" w:cs="Times New Roman"/>
          <w:iCs/>
          <w:sz w:val="24"/>
          <w:szCs w:val="24"/>
        </w:rPr>
        <w:t xml:space="preserve"> </w:t>
      </w:r>
      <w:r w:rsidRPr="00CA0B4E">
        <w:rPr>
          <w:rFonts w:ascii="Times New Roman" w:hAnsi="Times New Roman" w:cs="Times New Roman"/>
          <w:iCs/>
          <w:sz w:val="24"/>
          <w:szCs w:val="24"/>
        </w:rPr>
        <w:t>In this present experiment the blood parameters were within the normal range and s</w:t>
      </w:r>
      <w:r w:rsidRPr="00CA0B4E">
        <w:rPr>
          <w:rFonts w:ascii="Times New Roman" w:hAnsi="Times New Roman" w:cs="Times New Roman"/>
          <w:sz w:val="24"/>
          <w:szCs w:val="24"/>
        </w:rPr>
        <w:t>ignificantly higher (P&lt;0.05) SOD were observed in the nano zinc supplemented groups may be due to</w:t>
      </w:r>
      <w:r w:rsidRPr="00CA0B4E">
        <w:rPr>
          <w:rFonts w:ascii="Times New Roman" w:hAnsi="Times New Roman" w:cs="Times New Roman"/>
          <w:iCs/>
          <w:sz w:val="24"/>
          <w:szCs w:val="24"/>
        </w:rPr>
        <w:t xml:space="preserve"> higher bioavailability of nano zinc.</w:t>
      </w:r>
    </w:p>
    <w:p w14:paraId="79282E7B" w14:textId="6E9D8C2F" w:rsidR="00035552" w:rsidRPr="00CA0B4E" w:rsidRDefault="006C1DC7" w:rsidP="00CA0B4E">
      <w:pPr>
        <w:spacing w:before="240" w:after="240" w:line="360" w:lineRule="auto"/>
        <w:ind w:right="-22" w:firstLine="720"/>
        <w:jc w:val="both"/>
        <w:rPr>
          <w:rFonts w:ascii="Times New Roman" w:hAnsi="Times New Roman" w:cs="Times New Roman"/>
          <w:sz w:val="24"/>
          <w:szCs w:val="24"/>
        </w:rPr>
      </w:pPr>
      <w:r w:rsidRPr="00CA0B4E">
        <w:rPr>
          <w:rFonts w:ascii="Times New Roman" w:hAnsi="Times New Roman" w:cs="Times New Roman"/>
          <w:sz w:val="24"/>
          <w:szCs w:val="24"/>
        </w:rPr>
        <w:t xml:space="preserve">In case of immune </w:t>
      </w:r>
      <w:proofErr w:type="gramStart"/>
      <w:r w:rsidRPr="00CA0B4E">
        <w:rPr>
          <w:rFonts w:ascii="Times New Roman" w:hAnsi="Times New Roman" w:cs="Times New Roman"/>
          <w:sz w:val="24"/>
          <w:szCs w:val="24"/>
        </w:rPr>
        <w:t>response ,statistically</w:t>
      </w:r>
      <w:proofErr w:type="gramEnd"/>
      <w:r w:rsidRPr="00CA0B4E">
        <w:rPr>
          <w:rFonts w:ascii="Times New Roman" w:hAnsi="Times New Roman" w:cs="Times New Roman"/>
          <w:sz w:val="24"/>
          <w:szCs w:val="24"/>
        </w:rPr>
        <w:t xml:space="preserve"> significant difference (P&lt;0.05) was observed among the treatment groups in terms of average antibody titer against SRBC. Maximum antibody titer observed in T</w:t>
      </w:r>
      <w:r w:rsidR="00283A1D" w:rsidRPr="00CA0B4E">
        <w:rPr>
          <w:rFonts w:ascii="Times New Roman" w:hAnsi="Times New Roman" w:cs="Times New Roman"/>
          <w:sz w:val="24"/>
          <w:szCs w:val="24"/>
          <w:vertAlign w:val="subscript"/>
        </w:rPr>
        <w:t xml:space="preserve">3 </w:t>
      </w:r>
      <w:r w:rsidRPr="00CA0B4E">
        <w:rPr>
          <w:rFonts w:ascii="Times New Roman" w:hAnsi="Times New Roman" w:cs="Times New Roman"/>
          <w:sz w:val="24"/>
          <w:szCs w:val="24"/>
        </w:rPr>
        <w:t>group compared to T</w:t>
      </w:r>
      <w:r w:rsidR="00283A1D" w:rsidRPr="00CA0B4E">
        <w:rPr>
          <w:rFonts w:ascii="Times New Roman" w:hAnsi="Times New Roman" w:cs="Times New Roman"/>
          <w:sz w:val="24"/>
          <w:szCs w:val="24"/>
          <w:vertAlign w:val="subscript"/>
        </w:rPr>
        <w:t>2</w:t>
      </w:r>
      <w:r w:rsidRPr="00CA0B4E">
        <w:rPr>
          <w:rFonts w:ascii="Times New Roman" w:hAnsi="Times New Roman" w:cs="Times New Roman"/>
          <w:sz w:val="24"/>
          <w:szCs w:val="24"/>
          <w:vertAlign w:val="subscript"/>
        </w:rPr>
        <w:t xml:space="preserve"> </w:t>
      </w:r>
      <w:r w:rsidRPr="00CA0B4E">
        <w:rPr>
          <w:rFonts w:ascii="Times New Roman" w:hAnsi="Times New Roman" w:cs="Times New Roman"/>
          <w:sz w:val="24"/>
          <w:szCs w:val="24"/>
        </w:rPr>
        <w:t xml:space="preserve">and control </w:t>
      </w:r>
      <w:proofErr w:type="gramStart"/>
      <w:r w:rsidRPr="00CA0B4E">
        <w:rPr>
          <w:rFonts w:ascii="Times New Roman" w:hAnsi="Times New Roman" w:cs="Times New Roman"/>
          <w:sz w:val="24"/>
          <w:szCs w:val="24"/>
        </w:rPr>
        <w:t>group .</w:t>
      </w:r>
      <w:proofErr w:type="gramEnd"/>
      <w:r w:rsidR="00035552" w:rsidRPr="00CA0B4E">
        <w:rPr>
          <w:rFonts w:ascii="Times New Roman" w:hAnsi="Times New Roman" w:cs="Times New Roman"/>
          <w:sz w:val="24"/>
          <w:szCs w:val="24"/>
        </w:rPr>
        <w:t xml:space="preserve"> Statistically significant difference (P&lt;0.05) was observed among the three treatment groups in skin thickness. Maximum CMI effects in calves were observed after 24 </w:t>
      </w:r>
      <w:proofErr w:type="spellStart"/>
      <w:r w:rsidR="00035552" w:rsidRPr="00CA0B4E">
        <w:rPr>
          <w:rFonts w:ascii="Times New Roman" w:hAnsi="Times New Roman" w:cs="Times New Roman"/>
          <w:sz w:val="24"/>
          <w:szCs w:val="24"/>
        </w:rPr>
        <w:t>hrs</w:t>
      </w:r>
      <w:proofErr w:type="spellEnd"/>
      <w:r w:rsidR="00035552" w:rsidRPr="00CA0B4E">
        <w:rPr>
          <w:rFonts w:ascii="Times New Roman" w:hAnsi="Times New Roman" w:cs="Times New Roman"/>
          <w:sz w:val="24"/>
          <w:szCs w:val="24"/>
        </w:rPr>
        <w:t xml:space="preserve"> of PHA injection. T</w:t>
      </w:r>
      <w:r w:rsidR="00035552" w:rsidRPr="00CA0B4E">
        <w:rPr>
          <w:rFonts w:ascii="Times New Roman" w:hAnsi="Times New Roman" w:cs="Times New Roman"/>
          <w:sz w:val="24"/>
          <w:szCs w:val="24"/>
          <w:vertAlign w:val="subscript"/>
        </w:rPr>
        <w:t>3</w:t>
      </w:r>
      <w:r w:rsidR="00035552" w:rsidRPr="00CA0B4E">
        <w:rPr>
          <w:rFonts w:ascii="Times New Roman" w:hAnsi="Times New Roman" w:cs="Times New Roman"/>
          <w:sz w:val="24"/>
          <w:szCs w:val="24"/>
        </w:rPr>
        <w:t xml:space="preserve"> group show significantly higher effect than T</w:t>
      </w:r>
      <w:r w:rsidR="00035552" w:rsidRPr="00CA0B4E">
        <w:rPr>
          <w:rFonts w:ascii="Times New Roman" w:hAnsi="Times New Roman" w:cs="Times New Roman"/>
          <w:sz w:val="24"/>
          <w:szCs w:val="24"/>
          <w:vertAlign w:val="subscript"/>
        </w:rPr>
        <w:t xml:space="preserve">2 </w:t>
      </w:r>
      <w:r w:rsidR="00035552" w:rsidRPr="00CA0B4E">
        <w:rPr>
          <w:rFonts w:ascii="Times New Roman" w:hAnsi="Times New Roman" w:cs="Times New Roman"/>
          <w:sz w:val="24"/>
          <w:szCs w:val="24"/>
        </w:rPr>
        <w:t>and control group (T</w:t>
      </w:r>
      <w:r w:rsidR="00035552" w:rsidRPr="00CA0B4E">
        <w:rPr>
          <w:rFonts w:ascii="Times New Roman" w:hAnsi="Times New Roman" w:cs="Times New Roman"/>
          <w:sz w:val="24"/>
          <w:szCs w:val="24"/>
          <w:vertAlign w:val="subscript"/>
        </w:rPr>
        <w:t>1</w:t>
      </w:r>
      <w:r w:rsidR="00035552" w:rsidRPr="00CA0B4E">
        <w:rPr>
          <w:rFonts w:ascii="Times New Roman" w:hAnsi="Times New Roman" w:cs="Times New Roman"/>
          <w:sz w:val="24"/>
          <w:szCs w:val="24"/>
        </w:rPr>
        <w:t xml:space="preserve">).  Kala (2009) </w:t>
      </w:r>
      <w:proofErr w:type="gramStart"/>
      <w:r w:rsidR="00035552" w:rsidRPr="00CA0B4E">
        <w:rPr>
          <w:rFonts w:ascii="Times New Roman" w:hAnsi="Times New Roman" w:cs="Times New Roman"/>
          <w:sz w:val="24"/>
          <w:szCs w:val="24"/>
        </w:rPr>
        <w:t>found  the</w:t>
      </w:r>
      <w:proofErr w:type="gramEnd"/>
      <w:r w:rsidR="00035552" w:rsidRPr="00CA0B4E">
        <w:rPr>
          <w:rFonts w:ascii="Times New Roman" w:hAnsi="Times New Roman" w:cs="Times New Roman"/>
          <w:sz w:val="24"/>
          <w:szCs w:val="24"/>
        </w:rPr>
        <w:t xml:space="preserve"> increased   </w:t>
      </w:r>
      <w:r w:rsidR="00035552" w:rsidRPr="00CA0B4E">
        <w:rPr>
          <w:rFonts w:ascii="Times New Roman" w:hAnsi="Times New Roman" w:cs="Times New Roman"/>
          <w:iCs/>
          <w:sz w:val="24"/>
          <w:szCs w:val="24"/>
        </w:rPr>
        <w:t>humoral immune and cell mediated immune</w:t>
      </w:r>
      <w:r w:rsidR="00035552" w:rsidRPr="00CA0B4E">
        <w:rPr>
          <w:rFonts w:ascii="Times New Roman" w:hAnsi="Times New Roman" w:cs="Times New Roman"/>
          <w:sz w:val="24"/>
          <w:szCs w:val="24"/>
        </w:rPr>
        <w:t xml:space="preserve"> in  the kids supplemented with the Zn at 26.75 mg/kg DM. Sethy </w:t>
      </w:r>
      <w:r w:rsidR="00035552" w:rsidRPr="00CA0B4E">
        <w:rPr>
          <w:rFonts w:ascii="Times New Roman" w:hAnsi="Times New Roman" w:cs="Times New Roman"/>
          <w:i/>
          <w:iCs/>
          <w:sz w:val="24"/>
          <w:szCs w:val="24"/>
        </w:rPr>
        <w:t>et al .</w:t>
      </w:r>
      <w:r w:rsidR="00035552" w:rsidRPr="00CA0B4E">
        <w:rPr>
          <w:rFonts w:ascii="Times New Roman" w:hAnsi="Times New Roman" w:cs="Times New Roman"/>
          <w:iCs/>
          <w:sz w:val="24"/>
          <w:szCs w:val="24"/>
        </w:rPr>
        <w:t>(2015) carried an experiment on 3 groups black Bengal goat with control group(T</w:t>
      </w:r>
      <w:r w:rsidR="00035552" w:rsidRPr="00CA0B4E">
        <w:rPr>
          <w:rFonts w:ascii="Times New Roman" w:hAnsi="Times New Roman" w:cs="Times New Roman"/>
          <w:iCs/>
          <w:sz w:val="24"/>
          <w:szCs w:val="24"/>
          <w:vertAlign w:val="subscript"/>
        </w:rPr>
        <w:t>1</w:t>
      </w:r>
      <w:r w:rsidR="00035552" w:rsidRPr="00CA0B4E">
        <w:rPr>
          <w:rFonts w:ascii="Times New Roman" w:hAnsi="Times New Roman" w:cs="Times New Roman"/>
          <w:iCs/>
          <w:sz w:val="24"/>
          <w:szCs w:val="24"/>
        </w:rPr>
        <w:t xml:space="preserve">) as without Zn supplement and </w:t>
      </w:r>
      <w:r w:rsidR="00035552" w:rsidRPr="00CA0B4E">
        <w:rPr>
          <w:rFonts w:ascii="Times New Roman" w:hAnsi="Times New Roman" w:cs="Times New Roman"/>
          <w:sz w:val="24"/>
          <w:szCs w:val="24"/>
        </w:rPr>
        <w:t>T</w:t>
      </w:r>
      <w:r w:rsidR="00035552" w:rsidRPr="00CA0B4E">
        <w:rPr>
          <w:rFonts w:ascii="Times New Roman" w:hAnsi="Times New Roman" w:cs="Times New Roman"/>
          <w:sz w:val="24"/>
          <w:szCs w:val="24"/>
          <w:vertAlign w:val="subscript"/>
        </w:rPr>
        <w:t xml:space="preserve">2 </w:t>
      </w:r>
      <w:r w:rsidR="00035552" w:rsidRPr="00CA0B4E">
        <w:rPr>
          <w:rFonts w:ascii="Times New Roman" w:hAnsi="Times New Roman" w:cs="Times New Roman"/>
          <w:iCs/>
          <w:sz w:val="24"/>
          <w:szCs w:val="24"/>
        </w:rPr>
        <w:t>and T</w:t>
      </w:r>
      <w:r w:rsidR="00035552" w:rsidRPr="00CA0B4E">
        <w:rPr>
          <w:rFonts w:ascii="Times New Roman" w:hAnsi="Times New Roman" w:cs="Times New Roman"/>
          <w:iCs/>
          <w:sz w:val="24"/>
          <w:szCs w:val="24"/>
          <w:vertAlign w:val="subscript"/>
        </w:rPr>
        <w:t>3</w:t>
      </w:r>
      <w:r w:rsidR="00035552" w:rsidRPr="00CA0B4E">
        <w:rPr>
          <w:rFonts w:ascii="Times New Roman" w:hAnsi="Times New Roman" w:cs="Times New Roman"/>
          <w:iCs/>
          <w:sz w:val="24"/>
          <w:szCs w:val="24"/>
        </w:rPr>
        <w:t xml:space="preserve">  by supplementation of 40mg/kg </w:t>
      </w:r>
      <w:proofErr w:type="spellStart"/>
      <w:r w:rsidR="00035552" w:rsidRPr="00CA0B4E">
        <w:rPr>
          <w:rFonts w:ascii="Times New Roman" w:hAnsi="Times New Roman" w:cs="Times New Roman"/>
          <w:iCs/>
          <w:sz w:val="24"/>
          <w:szCs w:val="24"/>
        </w:rPr>
        <w:t>ZnO</w:t>
      </w:r>
      <w:proofErr w:type="spellEnd"/>
      <w:r w:rsidR="00035552" w:rsidRPr="00CA0B4E">
        <w:rPr>
          <w:rFonts w:ascii="Times New Roman" w:hAnsi="Times New Roman" w:cs="Times New Roman"/>
          <w:iCs/>
          <w:sz w:val="24"/>
          <w:szCs w:val="24"/>
        </w:rPr>
        <w:t xml:space="preserve"> and Zn-met respectively. He found that skin fold thickness, humoral immune responses were significantly higher in the T</w:t>
      </w:r>
      <w:r w:rsidR="00035552" w:rsidRPr="00CA0B4E">
        <w:rPr>
          <w:rFonts w:ascii="Times New Roman" w:hAnsi="Times New Roman" w:cs="Times New Roman"/>
          <w:iCs/>
          <w:sz w:val="24"/>
          <w:szCs w:val="24"/>
          <w:vertAlign w:val="subscript"/>
        </w:rPr>
        <w:t>3</w:t>
      </w:r>
      <w:r w:rsidR="00035552" w:rsidRPr="00CA0B4E">
        <w:rPr>
          <w:rFonts w:ascii="Times New Roman" w:hAnsi="Times New Roman" w:cs="Times New Roman"/>
          <w:iCs/>
          <w:sz w:val="24"/>
          <w:szCs w:val="24"/>
        </w:rPr>
        <w:t xml:space="preserve"> compared to T</w:t>
      </w:r>
      <w:r w:rsidR="00035552" w:rsidRPr="00CA0B4E">
        <w:rPr>
          <w:rFonts w:ascii="Times New Roman" w:hAnsi="Times New Roman" w:cs="Times New Roman"/>
          <w:iCs/>
          <w:sz w:val="24"/>
          <w:szCs w:val="24"/>
          <w:vertAlign w:val="subscript"/>
        </w:rPr>
        <w:t>2</w:t>
      </w:r>
      <w:r w:rsidR="00035552" w:rsidRPr="00CA0B4E">
        <w:rPr>
          <w:rFonts w:ascii="Times New Roman" w:hAnsi="Times New Roman" w:cs="Times New Roman"/>
          <w:iCs/>
          <w:sz w:val="24"/>
          <w:szCs w:val="24"/>
        </w:rPr>
        <w:t xml:space="preserve"> and T</w:t>
      </w:r>
      <w:r w:rsidR="00035552" w:rsidRPr="00CA0B4E">
        <w:rPr>
          <w:rFonts w:ascii="Times New Roman" w:hAnsi="Times New Roman" w:cs="Times New Roman"/>
          <w:iCs/>
          <w:sz w:val="24"/>
          <w:szCs w:val="24"/>
          <w:vertAlign w:val="subscript"/>
        </w:rPr>
        <w:t>1</w:t>
      </w:r>
      <w:r w:rsidR="00035552" w:rsidRPr="00CA0B4E">
        <w:rPr>
          <w:rFonts w:ascii="Times New Roman" w:hAnsi="Times New Roman" w:cs="Times New Roman"/>
          <w:iCs/>
          <w:sz w:val="24"/>
          <w:szCs w:val="24"/>
        </w:rPr>
        <w:t xml:space="preserve">. </w:t>
      </w:r>
      <w:r w:rsidR="00035552" w:rsidRPr="00CA0B4E">
        <w:rPr>
          <w:rFonts w:ascii="Times New Roman" w:hAnsi="Times New Roman" w:cs="Times New Roman"/>
          <w:sz w:val="24"/>
          <w:szCs w:val="24"/>
        </w:rPr>
        <w:t xml:space="preserve">Sethy </w:t>
      </w:r>
      <w:r w:rsidR="00035552" w:rsidRPr="00CA0B4E">
        <w:rPr>
          <w:rFonts w:ascii="Times New Roman" w:hAnsi="Times New Roman" w:cs="Times New Roman"/>
          <w:i/>
          <w:iCs/>
          <w:sz w:val="24"/>
          <w:szCs w:val="24"/>
        </w:rPr>
        <w:t xml:space="preserve">et </w:t>
      </w:r>
      <w:proofErr w:type="gramStart"/>
      <w:r w:rsidR="00035552" w:rsidRPr="00CA0B4E">
        <w:rPr>
          <w:rFonts w:ascii="Times New Roman" w:hAnsi="Times New Roman" w:cs="Times New Roman"/>
          <w:i/>
          <w:iCs/>
          <w:sz w:val="24"/>
          <w:szCs w:val="24"/>
        </w:rPr>
        <w:t>al .</w:t>
      </w:r>
      <w:proofErr w:type="gramEnd"/>
      <w:r w:rsidR="00035552" w:rsidRPr="00CA0B4E">
        <w:rPr>
          <w:rFonts w:ascii="Times New Roman" w:hAnsi="Times New Roman" w:cs="Times New Roman"/>
          <w:iCs/>
          <w:sz w:val="24"/>
          <w:szCs w:val="24"/>
        </w:rPr>
        <w:t>(2015) carried an experiment on 3 groups black Bengal goat with control group(T</w:t>
      </w:r>
      <w:r w:rsidR="00035552" w:rsidRPr="00CA0B4E">
        <w:rPr>
          <w:rFonts w:ascii="Times New Roman" w:hAnsi="Times New Roman" w:cs="Times New Roman"/>
          <w:iCs/>
          <w:sz w:val="24"/>
          <w:szCs w:val="24"/>
          <w:vertAlign w:val="subscript"/>
        </w:rPr>
        <w:t>1</w:t>
      </w:r>
      <w:r w:rsidR="00035552" w:rsidRPr="00CA0B4E">
        <w:rPr>
          <w:rFonts w:ascii="Times New Roman" w:hAnsi="Times New Roman" w:cs="Times New Roman"/>
          <w:iCs/>
          <w:sz w:val="24"/>
          <w:szCs w:val="24"/>
        </w:rPr>
        <w:t xml:space="preserve">) as without Zn supplement and </w:t>
      </w:r>
      <w:r w:rsidR="00035552" w:rsidRPr="00CA0B4E">
        <w:rPr>
          <w:rFonts w:ascii="Times New Roman" w:hAnsi="Times New Roman" w:cs="Times New Roman"/>
          <w:sz w:val="24"/>
          <w:szCs w:val="24"/>
        </w:rPr>
        <w:t>T</w:t>
      </w:r>
      <w:r w:rsidR="00035552" w:rsidRPr="00CA0B4E">
        <w:rPr>
          <w:rFonts w:ascii="Times New Roman" w:hAnsi="Times New Roman" w:cs="Times New Roman"/>
          <w:sz w:val="24"/>
          <w:szCs w:val="24"/>
          <w:vertAlign w:val="subscript"/>
        </w:rPr>
        <w:t xml:space="preserve">2 </w:t>
      </w:r>
      <w:r w:rsidR="00035552" w:rsidRPr="00CA0B4E">
        <w:rPr>
          <w:rFonts w:ascii="Times New Roman" w:hAnsi="Times New Roman" w:cs="Times New Roman"/>
          <w:iCs/>
          <w:sz w:val="24"/>
          <w:szCs w:val="24"/>
        </w:rPr>
        <w:t>and T</w:t>
      </w:r>
      <w:r w:rsidR="00035552" w:rsidRPr="00CA0B4E">
        <w:rPr>
          <w:rFonts w:ascii="Times New Roman" w:hAnsi="Times New Roman" w:cs="Times New Roman"/>
          <w:iCs/>
          <w:sz w:val="24"/>
          <w:szCs w:val="24"/>
          <w:vertAlign w:val="subscript"/>
        </w:rPr>
        <w:t>3</w:t>
      </w:r>
      <w:r w:rsidR="00035552" w:rsidRPr="00CA0B4E">
        <w:rPr>
          <w:rFonts w:ascii="Times New Roman" w:hAnsi="Times New Roman" w:cs="Times New Roman"/>
          <w:iCs/>
          <w:sz w:val="24"/>
          <w:szCs w:val="24"/>
        </w:rPr>
        <w:t xml:space="preserve">  by supplementation of 40mg/kg </w:t>
      </w:r>
      <w:proofErr w:type="spellStart"/>
      <w:r w:rsidR="00035552" w:rsidRPr="00CA0B4E">
        <w:rPr>
          <w:rFonts w:ascii="Times New Roman" w:hAnsi="Times New Roman" w:cs="Times New Roman"/>
          <w:iCs/>
          <w:sz w:val="24"/>
          <w:szCs w:val="24"/>
        </w:rPr>
        <w:t>ZnO</w:t>
      </w:r>
      <w:proofErr w:type="spellEnd"/>
      <w:r w:rsidR="00035552" w:rsidRPr="00CA0B4E">
        <w:rPr>
          <w:rFonts w:ascii="Times New Roman" w:hAnsi="Times New Roman" w:cs="Times New Roman"/>
          <w:iCs/>
          <w:sz w:val="24"/>
          <w:szCs w:val="24"/>
        </w:rPr>
        <w:t xml:space="preserve"> and Zn-met respectively</w:t>
      </w:r>
      <w:r w:rsidR="00D16B3C" w:rsidRPr="00CA0B4E">
        <w:rPr>
          <w:rFonts w:ascii="Times New Roman" w:hAnsi="Times New Roman" w:cs="Times New Roman"/>
          <w:iCs/>
          <w:sz w:val="24"/>
          <w:szCs w:val="24"/>
        </w:rPr>
        <w:t xml:space="preserve">. </w:t>
      </w:r>
      <w:r w:rsidR="00035552" w:rsidRPr="00CA0B4E">
        <w:rPr>
          <w:rFonts w:ascii="Times New Roman" w:hAnsi="Times New Roman" w:cs="Times New Roman"/>
          <w:sz w:val="24"/>
          <w:szCs w:val="24"/>
        </w:rPr>
        <w:t xml:space="preserve">The </w:t>
      </w:r>
      <w:r w:rsidR="00035552" w:rsidRPr="00CA0B4E">
        <w:rPr>
          <w:rFonts w:ascii="Times New Roman" w:hAnsi="Times New Roman" w:cs="Times New Roman"/>
          <w:bCs/>
          <w:sz w:val="24"/>
          <w:szCs w:val="24"/>
        </w:rPr>
        <w:t xml:space="preserve">rise in serum Ig G concentration </w:t>
      </w:r>
      <w:r w:rsidR="00035552" w:rsidRPr="00CA0B4E">
        <w:rPr>
          <w:rFonts w:ascii="Times New Roman" w:hAnsi="Times New Roman" w:cs="Times New Roman"/>
          <w:sz w:val="24"/>
          <w:szCs w:val="24"/>
        </w:rPr>
        <w:t>in level T</w:t>
      </w:r>
      <w:r w:rsidR="00D16B3C" w:rsidRPr="00CA0B4E">
        <w:rPr>
          <w:rFonts w:ascii="Times New Roman" w:hAnsi="Times New Roman" w:cs="Times New Roman"/>
          <w:sz w:val="24"/>
          <w:szCs w:val="24"/>
          <w:vertAlign w:val="subscript"/>
        </w:rPr>
        <w:t>2</w:t>
      </w:r>
      <w:r w:rsidR="00035552" w:rsidRPr="00CA0B4E">
        <w:rPr>
          <w:rFonts w:ascii="Times New Roman" w:hAnsi="Times New Roman" w:cs="Times New Roman"/>
          <w:sz w:val="24"/>
          <w:szCs w:val="24"/>
        </w:rPr>
        <w:t xml:space="preserve"> and T</w:t>
      </w:r>
      <w:r w:rsidR="00D16B3C" w:rsidRPr="00CA0B4E">
        <w:rPr>
          <w:rFonts w:ascii="Times New Roman" w:hAnsi="Times New Roman" w:cs="Times New Roman"/>
          <w:sz w:val="24"/>
          <w:szCs w:val="24"/>
          <w:vertAlign w:val="subscript"/>
        </w:rPr>
        <w:t xml:space="preserve">3 </w:t>
      </w:r>
      <w:r w:rsidR="00035552" w:rsidRPr="00CA0B4E">
        <w:rPr>
          <w:rFonts w:ascii="Times New Roman" w:hAnsi="Times New Roman" w:cs="Times New Roman"/>
          <w:sz w:val="24"/>
          <w:szCs w:val="24"/>
        </w:rPr>
        <w:t xml:space="preserve">may be due to more zinc availability at tissue level as compared to the control group which indicates better immune response in the nano zinc supplemented groups. The significant increase in </w:t>
      </w:r>
      <w:r w:rsidR="00035552" w:rsidRPr="00CA0B4E">
        <w:rPr>
          <w:rFonts w:ascii="Times New Roman" w:hAnsi="Times New Roman" w:cs="Times New Roman"/>
          <w:bCs/>
          <w:sz w:val="24"/>
          <w:szCs w:val="24"/>
        </w:rPr>
        <w:t xml:space="preserve">CMI response </w:t>
      </w:r>
      <w:r w:rsidR="00035552" w:rsidRPr="00CA0B4E">
        <w:rPr>
          <w:rFonts w:ascii="Times New Roman" w:hAnsi="Times New Roman" w:cs="Times New Roman"/>
          <w:sz w:val="24"/>
          <w:szCs w:val="24"/>
        </w:rPr>
        <w:t>in T</w:t>
      </w:r>
      <w:r w:rsidR="00035552" w:rsidRPr="00CA0B4E">
        <w:rPr>
          <w:rFonts w:ascii="Times New Roman" w:hAnsi="Times New Roman" w:cs="Times New Roman"/>
          <w:sz w:val="24"/>
          <w:szCs w:val="24"/>
          <w:vertAlign w:val="subscript"/>
        </w:rPr>
        <w:t>2</w:t>
      </w:r>
      <w:r w:rsidR="00D16B3C" w:rsidRPr="00CA0B4E">
        <w:rPr>
          <w:rFonts w:ascii="Times New Roman" w:hAnsi="Times New Roman" w:cs="Times New Roman"/>
          <w:sz w:val="24"/>
          <w:szCs w:val="24"/>
          <w:vertAlign w:val="subscript"/>
        </w:rPr>
        <w:t xml:space="preserve"> </w:t>
      </w:r>
      <w:r w:rsidR="00035552" w:rsidRPr="00CA0B4E">
        <w:rPr>
          <w:rFonts w:ascii="Times New Roman" w:hAnsi="Times New Roman" w:cs="Times New Roman"/>
          <w:sz w:val="24"/>
          <w:szCs w:val="24"/>
        </w:rPr>
        <w:t>and T</w:t>
      </w:r>
      <w:r w:rsidR="00D16B3C" w:rsidRPr="00CA0B4E">
        <w:rPr>
          <w:rFonts w:ascii="Times New Roman" w:hAnsi="Times New Roman" w:cs="Times New Roman"/>
          <w:sz w:val="24"/>
          <w:szCs w:val="24"/>
          <w:vertAlign w:val="subscript"/>
        </w:rPr>
        <w:t>3</w:t>
      </w:r>
      <w:r w:rsidR="00035552" w:rsidRPr="00CA0B4E">
        <w:rPr>
          <w:rFonts w:ascii="Times New Roman" w:hAnsi="Times New Roman" w:cs="Times New Roman"/>
          <w:sz w:val="24"/>
          <w:szCs w:val="24"/>
        </w:rPr>
        <w:t xml:space="preserve"> may be due to the higher </w:t>
      </w:r>
      <w:r w:rsidR="00035552" w:rsidRPr="00CA0B4E">
        <w:rPr>
          <w:rFonts w:ascii="Times New Roman" w:hAnsi="Times New Roman" w:cs="Times New Roman"/>
          <w:bCs/>
          <w:sz w:val="24"/>
          <w:szCs w:val="24"/>
        </w:rPr>
        <w:t>bioavailability</w:t>
      </w:r>
      <w:r w:rsidR="00035552" w:rsidRPr="00CA0B4E">
        <w:rPr>
          <w:rFonts w:ascii="Times New Roman" w:hAnsi="Times New Roman" w:cs="Times New Roman"/>
          <w:sz w:val="24"/>
          <w:szCs w:val="24"/>
        </w:rPr>
        <w:t xml:space="preserve"> of nano particles, which probably induce the production of more interleukin &amp; </w:t>
      </w:r>
      <w:proofErr w:type="spellStart"/>
      <w:r w:rsidR="00035552" w:rsidRPr="00CA0B4E">
        <w:rPr>
          <w:rFonts w:ascii="Times New Roman" w:hAnsi="Times New Roman" w:cs="Times New Roman"/>
          <w:sz w:val="24"/>
          <w:szCs w:val="24"/>
        </w:rPr>
        <w:t>thymulin</w:t>
      </w:r>
      <w:proofErr w:type="spellEnd"/>
      <w:r w:rsidR="00035552" w:rsidRPr="00CA0B4E">
        <w:rPr>
          <w:rFonts w:ascii="Times New Roman" w:hAnsi="Times New Roman" w:cs="Times New Roman"/>
          <w:sz w:val="24"/>
          <w:szCs w:val="24"/>
        </w:rPr>
        <w:t>.</w:t>
      </w:r>
    </w:p>
    <w:p w14:paraId="101177EB" w14:textId="60F95E4D" w:rsidR="00035552" w:rsidRPr="00CA0B4E" w:rsidRDefault="00035552" w:rsidP="00CA0B4E">
      <w:pPr>
        <w:pStyle w:val="ListParagraph"/>
        <w:numPr>
          <w:ilvl w:val="0"/>
          <w:numId w:val="6"/>
        </w:numPr>
        <w:spacing w:before="240" w:after="240" w:line="360" w:lineRule="auto"/>
        <w:ind w:right="-22"/>
        <w:jc w:val="both"/>
        <w:rPr>
          <w:rFonts w:ascii="Times New Roman" w:hAnsi="Times New Roman" w:cs="Times New Roman"/>
          <w:b/>
          <w:bCs/>
          <w:sz w:val="24"/>
          <w:szCs w:val="24"/>
        </w:rPr>
      </w:pPr>
      <w:proofErr w:type="gramStart"/>
      <w:r w:rsidRPr="00CA0B4E">
        <w:rPr>
          <w:rFonts w:ascii="Times New Roman" w:hAnsi="Times New Roman" w:cs="Times New Roman"/>
          <w:b/>
          <w:bCs/>
          <w:sz w:val="24"/>
          <w:szCs w:val="24"/>
        </w:rPr>
        <w:lastRenderedPageBreak/>
        <w:t>CONCLUSION :</w:t>
      </w:r>
      <w:proofErr w:type="gramEnd"/>
    </w:p>
    <w:p w14:paraId="40361A3D" w14:textId="31BDF8F2" w:rsidR="00F85361" w:rsidRPr="00CA0B4E" w:rsidRDefault="001B6EAA" w:rsidP="00CA0B4E">
      <w:pPr>
        <w:pBdr>
          <w:bottom w:val="single" w:sz="6" w:space="1" w:color="auto"/>
        </w:pBdr>
        <w:spacing w:before="240" w:after="240" w:line="360" w:lineRule="auto"/>
        <w:ind w:right="-22"/>
        <w:jc w:val="both"/>
        <w:rPr>
          <w:rFonts w:ascii="Times New Roman" w:hAnsi="Times New Roman" w:cs="Times New Roman"/>
          <w:sz w:val="24"/>
          <w:szCs w:val="24"/>
        </w:rPr>
      </w:pPr>
      <w:r w:rsidRPr="00CA0B4E">
        <w:rPr>
          <w:rFonts w:ascii="Times New Roman" w:hAnsi="Times New Roman" w:cs="Times New Roman"/>
          <w:sz w:val="24"/>
          <w:szCs w:val="24"/>
        </w:rPr>
        <w:t>The current investigation found that all of the hematological parameters fluctuated within the normal range and were not significantly different between the treatment groups. Hematological parameters are markers of the cellular makeup and function of the blood, and they can be impacted by environmental variables, food, genetics, and general health. The length of the trial or the precise amounts of copper and zinc supplementation may not have been enough to cause appreciable changes in the calves' hematological markers. Furthermore, the particular methods by which nano</w:t>
      </w:r>
      <w:r w:rsidR="00012647" w:rsidRPr="00CA0B4E">
        <w:rPr>
          <w:rFonts w:ascii="Times New Roman" w:hAnsi="Times New Roman" w:cs="Times New Roman"/>
          <w:sz w:val="24"/>
          <w:szCs w:val="24"/>
        </w:rPr>
        <w:t xml:space="preserve"> </w:t>
      </w:r>
      <w:r w:rsidRPr="00CA0B4E">
        <w:rPr>
          <w:rFonts w:ascii="Times New Roman" w:hAnsi="Times New Roman" w:cs="Times New Roman"/>
          <w:sz w:val="24"/>
          <w:szCs w:val="24"/>
        </w:rPr>
        <w:t>minerals interact with hematological processes and individual variations in response to supplementation may also have an unchanging impact.</w:t>
      </w:r>
      <w:r w:rsidR="00210E5E" w:rsidRPr="00CA0B4E">
        <w:rPr>
          <w:rFonts w:ascii="Times New Roman" w:hAnsi="Times New Roman" w:cs="Times New Roman"/>
          <w:sz w:val="24"/>
          <w:szCs w:val="24"/>
        </w:rPr>
        <w:t xml:space="preserve"> </w:t>
      </w:r>
    </w:p>
    <w:p w14:paraId="2992DFB8" w14:textId="129FB85B" w:rsidR="00F85361" w:rsidRPr="00CA0B4E" w:rsidRDefault="00F85361" w:rsidP="00CA0B4E">
      <w:pPr>
        <w:spacing w:before="240" w:after="240" w:line="360" w:lineRule="auto"/>
        <w:ind w:right="-22"/>
        <w:jc w:val="both"/>
        <w:rPr>
          <w:rFonts w:ascii="Times New Roman" w:eastAsia="Times New Roman" w:hAnsi="Times New Roman" w:cs="Times New Roman"/>
          <w:b/>
          <w:bCs/>
          <w:kern w:val="0"/>
          <w:sz w:val="24"/>
          <w:szCs w:val="24"/>
        </w:rPr>
      </w:pPr>
      <w:bookmarkStart w:id="1" w:name="_GoBack"/>
      <w:bookmarkEnd w:id="1"/>
      <w:r w:rsidRPr="00CA0B4E">
        <w:rPr>
          <w:rFonts w:ascii="Times New Roman" w:eastAsia="Times New Roman" w:hAnsi="Times New Roman" w:cs="Times New Roman"/>
          <w:b/>
          <w:bCs/>
          <w:kern w:val="0"/>
          <w:sz w:val="24"/>
          <w:szCs w:val="24"/>
        </w:rPr>
        <w:t>Ethics Statement</w:t>
      </w:r>
    </w:p>
    <w:p w14:paraId="536601EC" w14:textId="77777777" w:rsidR="00EE5417" w:rsidRPr="00CA0B4E" w:rsidRDefault="00F85361" w:rsidP="00CA0B4E">
      <w:pPr>
        <w:spacing w:before="240" w:after="240" w:line="360" w:lineRule="auto"/>
        <w:ind w:right="-22"/>
        <w:jc w:val="both"/>
        <w:rPr>
          <w:rFonts w:ascii="Times New Roman" w:eastAsia="Times New Roman" w:hAnsi="Times New Roman" w:cs="Times New Roman"/>
          <w:b/>
          <w:bCs/>
          <w:kern w:val="0"/>
          <w:sz w:val="24"/>
          <w:szCs w:val="24"/>
        </w:rPr>
      </w:pPr>
      <w:r w:rsidRPr="00CA0B4E">
        <w:rPr>
          <w:rFonts w:ascii="Times New Roman" w:eastAsia="Times New Roman" w:hAnsi="Times New Roman" w:cs="Times New Roman"/>
          <w:kern w:val="0"/>
          <w:sz w:val="24"/>
          <w:szCs w:val="24"/>
        </w:rPr>
        <w:t>The authors confirm that the ethical policies of the journal, as noted on</w:t>
      </w:r>
      <w:r w:rsidR="005B1458" w:rsidRPr="00CA0B4E">
        <w:rPr>
          <w:rFonts w:ascii="Times New Roman" w:eastAsia="Times New Roman" w:hAnsi="Times New Roman" w:cs="Times New Roman"/>
          <w:kern w:val="0"/>
          <w:sz w:val="24"/>
          <w:szCs w:val="24"/>
        </w:rPr>
        <w:t xml:space="preserve"> </w:t>
      </w:r>
      <w:r w:rsidRPr="00CA0B4E">
        <w:rPr>
          <w:rFonts w:ascii="Times New Roman" w:eastAsia="Times New Roman" w:hAnsi="Times New Roman" w:cs="Times New Roman"/>
          <w:kern w:val="0"/>
          <w:sz w:val="24"/>
          <w:szCs w:val="24"/>
        </w:rPr>
        <w:t>the journal's author guidelines page, have been adhered to.</w:t>
      </w:r>
      <w:r w:rsidR="00210E5E" w:rsidRPr="00CA0B4E">
        <w:rPr>
          <w:rFonts w:ascii="Times New Roman" w:eastAsia="Times New Roman" w:hAnsi="Times New Roman" w:cs="Times New Roman"/>
          <w:b/>
          <w:bCs/>
          <w:kern w:val="0"/>
          <w:sz w:val="24"/>
          <w:szCs w:val="24"/>
        </w:rPr>
        <w:t xml:space="preserve">   </w:t>
      </w:r>
    </w:p>
    <w:p w14:paraId="52EAF022" w14:textId="77777777" w:rsidR="00EE5417" w:rsidRPr="00CA0B4E" w:rsidRDefault="00EE5417" w:rsidP="00CA0B4E">
      <w:pPr>
        <w:spacing w:before="240" w:after="240" w:line="360" w:lineRule="auto"/>
        <w:ind w:right="-22"/>
        <w:jc w:val="both"/>
        <w:rPr>
          <w:rFonts w:ascii="Times New Roman" w:eastAsia="Times New Roman" w:hAnsi="Times New Roman" w:cs="Times New Roman"/>
          <w:b/>
          <w:bCs/>
          <w:kern w:val="0"/>
          <w:sz w:val="24"/>
          <w:szCs w:val="24"/>
        </w:rPr>
      </w:pPr>
      <w:r w:rsidRPr="00CA0B4E">
        <w:rPr>
          <w:rFonts w:ascii="Times New Roman" w:eastAsia="Times New Roman" w:hAnsi="Times New Roman" w:cs="Times New Roman"/>
          <w:b/>
          <w:bCs/>
          <w:kern w:val="0"/>
          <w:sz w:val="24"/>
          <w:szCs w:val="24"/>
        </w:rPr>
        <w:t>Conflicts of Interest</w:t>
      </w:r>
    </w:p>
    <w:p w14:paraId="386DA080" w14:textId="77777777" w:rsidR="00EE5417" w:rsidRPr="00CA0B4E" w:rsidRDefault="00EE5417" w:rsidP="00CA0B4E">
      <w:pPr>
        <w:spacing w:before="240" w:after="240" w:line="360" w:lineRule="auto"/>
        <w:ind w:right="-22"/>
        <w:jc w:val="both"/>
        <w:rPr>
          <w:rFonts w:ascii="Times New Roman" w:eastAsia="Times New Roman" w:hAnsi="Times New Roman" w:cs="Times New Roman"/>
          <w:kern w:val="0"/>
          <w:sz w:val="24"/>
          <w:szCs w:val="24"/>
        </w:rPr>
      </w:pPr>
      <w:r w:rsidRPr="00CA0B4E">
        <w:rPr>
          <w:rFonts w:ascii="Times New Roman" w:eastAsia="Times New Roman" w:hAnsi="Times New Roman" w:cs="Times New Roman"/>
          <w:kern w:val="0"/>
          <w:sz w:val="24"/>
          <w:szCs w:val="24"/>
        </w:rPr>
        <w:t>The authors declare no conflicts of interest.</w:t>
      </w:r>
    </w:p>
    <w:p w14:paraId="51596338" w14:textId="77777777" w:rsidR="00EE5417" w:rsidRPr="00CA0B4E" w:rsidRDefault="00EE5417" w:rsidP="00CA0B4E">
      <w:pPr>
        <w:spacing w:before="240" w:after="240" w:line="360" w:lineRule="auto"/>
        <w:ind w:right="-22"/>
        <w:jc w:val="both"/>
        <w:rPr>
          <w:rFonts w:ascii="Times New Roman" w:eastAsia="Times New Roman" w:hAnsi="Times New Roman" w:cs="Times New Roman"/>
          <w:b/>
          <w:bCs/>
          <w:kern w:val="0"/>
          <w:sz w:val="24"/>
          <w:szCs w:val="24"/>
        </w:rPr>
      </w:pPr>
      <w:r w:rsidRPr="00CA0B4E">
        <w:rPr>
          <w:rFonts w:ascii="Times New Roman" w:eastAsia="Times New Roman" w:hAnsi="Times New Roman" w:cs="Times New Roman"/>
          <w:b/>
          <w:bCs/>
          <w:kern w:val="0"/>
          <w:sz w:val="24"/>
          <w:szCs w:val="24"/>
        </w:rPr>
        <w:t>Data Availability Statement</w:t>
      </w:r>
    </w:p>
    <w:p w14:paraId="165CBEF7" w14:textId="63B89044" w:rsidR="00B91223" w:rsidRPr="00CA0B4E" w:rsidRDefault="00EE5417" w:rsidP="00CA0B4E">
      <w:pPr>
        <w:spacing w:before="240" w:after="240" w:line="360" w:lineRule="auto"/>
        <w:ind w:right="-22"/>
        <w:jc w:val="both"/>
        <w:rPr>
          <w:rFonts w:ascii="Times New Roman" w:eastAsia="Times New Roman" w:hAnsi="Times New Roman" w:cs="Times New Roman"/>
          <w:kern w:val="0"/>
          <w:sz w:val="24"/>
          <w:szCs w:val="24"/>
        </w:rPr>
      </w:pPr>
      <w:r w:rsidRPr="00CA0B4E">
        <w:rPr>
          <w:rFonts w:ascii="Times New Roman" w:eastAsia="Times New Roman" w:hAnsi="Times New Roman" w:cs="Times New Roman"/>
          <w:kern w:val="0"/>
          <w:sz w:val="24"/>
          <w:szCs w:val="24"/>
        </w:rPr>
        <w:t>The data that support the findings of this study are available from the</w:t>
      </w:r>
      <w:r w:rsidR="00452558" w:rsidRPr="00CA0B4E">
        <w:rPr>
          <w:rFonts w:ascii="Times New Roman" w:eastAsia="Times New Roman" w:hAnsi="Times New Roman" w:cs="Times New Roman"/>
          <w:kern w:val="0"/>
          <w:sz w:val="24"/>
          <w:szCs w:val="24"/>
        </w:rPr>
        <w:t xml:space="preserve"> </w:t>
      </w:r>
      <w:r w:rsidRPr="00CA0B4E">
        <w:rPr>
          <w:rFonts w:ascii="Times New Roman" w:eastAsia="Times New Roman" w:hAnsi="Times New Roman" w:cs="Times New Roman"/>
          <w:kern w:val="0"/>
          <w:sz w:val="24"/>
          <w:szCs w:val="24"/>
        </w:rPr>
        <w:t>corresponding author upon reasonable request.</w:t>
      </w:r>
      <w:r w:rsidR="00210E5E" w:rsidRPr="00CA0B4E">
        <w:rPr>
          <w:rFonts w:ascii="Times New Roman" w:eastAsia="Times New Roman" w:hAnsi="Times New Roman" w:cs="Times New Roman"/>
          <w:kern w:val="0"/>
          <w:sz w:val="24"/>
          <w:szCs w:val="24"/>
        </w:rPr>
        <w:t xml:space="preserve">  </w:t>
      </w:r>
    </w:p>
    <w:p w14:paraId="0BDB06C0" w14:textId="276AF176" w:rsidR="000144CA" w:rsidRPr="00CA0B4E" w:rsidRDefault="00B91223" w:rsidP="00CA0B4E">
      <w:pPr>
        <w:spacing w:line="360" w:lineRule="auto"/>
        <w:jc w:val="both"/>
        <w:rPr>
          <w:rFonts w:ascii="Times New Roman" w:eastAsia="Times New Roman" w:hAnsi="Times New Roman" w:cs="Times New Roman"/>
          <w:b/>
          <w:bCs/>
          <w:kern w:val="0"/>
          <w:sz w:val="24"/>
          <w:szCs w:val="24"/>
        </w:rPr>
      </w:pPr>
      <w:proofErr w:type="gramStart"/>
      <w:r w:rsidRPr="00CA0B4E">
        <w:rPr>
          <w:rFonts w:ascii="Times New Roman" w:eastAsia="Times New Roman" w:hAnsi="Times New Roman" w:cs="Times New Roman"/>
          <w:b/>
          <w:bCs/>
          <w:kern w:val="0"/>
          <w:sz w:val="24"/>
          <w:szCs w:val="24"/>
        </w:rPr>
        <w:t>Reference :</w:t>
      </w:r>
      <w:proofErr w:type="gramEnd"/>
    </w:p>
    <w:p w14:paraId="520B521D" w14:textId="5A63F78C" w:rsidR="00476923" w:rsidRPr="00CA0B4E" w:rsidRDefault="00476923" w:rsidP="00CA0B4E">
      <w:pPr>
        <w:pStyle w:val="ListParagraph"/>
        <w:numPr>
          <w:ilvl w:val="0"/>
          <w:numId w:val="1"/>
        </w:numPr>
        <w:spacing w:before="240" w:after="240" w:line="360" w:lineRule="auto"/>
        <w:jc w:val="both"/>
        <w:rPr>
          <w:rFonts w:ascii="Times New Roman" w:hAnsi="Times New Roman" w:cs="Times New Roman"/>
          <w:i/>
          <w:sz w:val="24"/>
          <w:szCs w:val="24"/>
        </w:rPr>
      </w:pPr>
      <w:r w:rsidRPr="00CA0B4E">
        <w:rPr>
          <w:rFonts w:ascii="Times New Roman" w:hAnsi="Times New Roman" w:cs="Times New Roman"/>
          <w:sz w:val="24"/>
          <w:szCs w:val="24"/>
        </w:rPr>
        <w:t xml:space="preserve">Anil, T.S.V. 2017. Effect of dietary nano zinc oxide supplementation on growth performance in </w:t>
      </w:r>
      <w:proofErr w:type="spellStart"/>
      <w:r w:rsidRPr="00CA0B4E">
        <w:rPr>
          <w:rFonts w:ascii="Times New Roman" w:hAnsi="Times New Roman" w:cs="Times New Roman"/>
          <w:sz w:val="24"/>
          <w:szCs w:val="24"/>
        </w:rPr>
        <w:t>crosbred</w:t>
      </w:r>
      <w:proofErr w:type="spellEnd"/>
      <w:r w:rsidRPr="00CA0B4E">
        <w:rPr>
          <w:rFonts w:ascii="Times New Roman" w:hAnsi="Times New Roman" w:cs="Times New Roman"/>
          <w:sz w:val="24"/>
          <w:szCs w:val="24"/>
        </w:rPr>
        <w:t xml:space="preserve"> calves, </w:t>
      </w:r>
      <w:r w:rsidRPr="00CA0B4E">
        <w:rPr>
          <w:rFonts w:ascii="Times New Roman" w:hAnsi="Times New Roman" w:cs="Times New Roman"/>
          <w:i/>
          <w:sz w:val="24"/>
          <w:szCs w:val="24"/>
        </w:rPr>
        <w:t>A thesis submitted to Sri Venkateswara Veterinary University</w:t>
      </w:r>
      <w:r w:rsidR="00493F2C" w:rsidRPr="00CA0B4E">
        <w:rPr>
          <w:rFonts w:ascii="Times New Roman" w:hAnsi="Times New Roman" w:cs="Times New Roman"/>
          <w:i/>
          <w:sz w:val="24"/>
          <w:szCs w:val="24"/>
        </w:rPr>
        <w:t>.</w:t>
      </w:r>
    </w:p>
    <w:p w14:paraId="438CF56F" w14:textId="13A23D03" w:rsidR="00476923" w:rsidRPr="00CA0B4E" w:rsidRDefault="00476923" w:rsidP="00CA0B4E">
      <w:pPr>
        <w:pStyle w:val="ListParagraph"/>
        <w:numPr>
          <w:ilvl w:val="0"/>
          <w:numId w:val="1"/>
        </w:numPr>
        <w:spacing w:before="240" w:after="240" w:line="360" w:lineRule="auto"/>
        <w:jc w:val="both"/>
        <w:rPr>
          <w:rFonts w:ascii="Times New Roman" w:hAnsi="Times New Roman" w:cs="Times New Roman"/>
          <w:i/>
          <w:sz w:val="24"/>
          <w:szCs w:val="24"/>
        </w:rPr>
      </w:pPr>
      <w:r w:rsidRPr="00CA0B4E">
        <w:rPr>
          <w:rFonts w:ascii="Times New Roman" w:hAnsi="Times New Roman" w:cs="Times New Roman"/>
          <w:sz w:val="24"/>
          <w:szCs w:val="24"/>
        </w:rPr>
        <w:t>Atakisi, O.; Atakisi, E. and Kart, A. </w:t>
      </w:r>
      <w:hyperlink r:id="rId11" w:history="1">
        <w:r w:rsidRPr="00CA0B4E">
          <w:rPr>
            <w:rStyle w:val="Hyperlink"/>
            <w:rFonts w:ascii="Times New Roman" w:hAnsi="Times New Roman" w:cs="Times New Roman"/>
            <w:color w:val="auto"/>
            <w:sz w:val="24"/>
            <w:szCs w:val="24"/>
          </w:rPr>
          <w:t>2009</w:t>
        </w:r>
      </w:hyperlink>
      <w:r w:rsidRPr="00CA0B4E">
        <w:rPr>
          <w:rFonts w:ascii="Times New Roman" w:hAnsi="Times New Roman" w:cs="Times New Roman"/>
          <w:sz w:val="24"/>
          <w:szCs w:val="24"/>
        </w:rPr>
        <w:t xml:space="preserve">. Effects of Dietary Zinc and 1-Arginine Supplementation on Total Antioxidants Capacity, Lipid Peroxidation, Nitric Oxide, Eggs Weight, and Blood Biochemical Values in </w:t>
      </w:r>
      <w:proofErr w:type="spellStart"/>
      <w:r w:rsidRPr="00CA0B4E">
        <w:rPr>
          <w:rFonts w:ascii="Times New Roman" w:hAnsi="Times New Roman" w:cs="Times New Roman"/>
          <w:sz w:val="24"/>
          <w:szCs w:val="24"/>
        </w:rPr>
        <w:t>Japanase</w:t>
      </w:r>
      <w:proofErr w:type="spellEnd"/>
      <w:r w:rsidRPr="00CA0B4E">
        <w:rPr>
          <w:rFonts w:ascii="Times New Roman" w:hAnsi="Times New Roman" w:cs="Times New Roman"/>
          <w:sz w:val="24"/>
          <w:szCs w:val="24"/>
        </w:rPr>
        <w:t xml:space="preserve"> Quails. </w:t>
      </w:r>
      <w:r w:rsidRPr="00CA0B4E">
        <w:rPr>
          <w:rFonts w:ascii="Times New Roman" w:hAnsi="Times New Roman" w:cs="Times New Roman"/>
          <w:i/>
          <w:sz w:val="24"/>
          <w:szCs w:val="24"/>
        </w:rPr>
        <w:t>Biological trace element research </w:t>
      </w:r>
      <w:hyperlink r:id="rId12" w:history="1">
        <w:r w:rsidRPr="00CA0B4E">
          <w:rPr>
            <w:rStyle w:val="Hyperlink"/>
            <w:rFonts w:ascii="Times New Roman" w:hAnsi="Times New Roman" w:cs="Times New Roman"/>
            <w:i/>
            <w:color w:val="auto"/>
            <w:sz w:val="24"/>
            <w:szCs w:val="24"/>
          </w:rPr>
          <w:t>132</w:t>
        </w:r>
      </w:hyperlink>
      <w:r w:rsidRPr="00CA0B4E">
        <w:rPr>
          <w:rFonts w:ascii="Times New Roman" w:hAnsi="Times New Roman" w:cs="Times New Roman"/>
          <w:i/>
          <w:sz w:val="24"/>
          <w:szCs w:val="24"/>
        </w:rPr>
        <w:t>(</w:t>
      </w:r>
      <w:hyperlink r:id="rId13" w:history="1">
        <w:r w:rsidRPr="00CA0B4E">
          <w:rPr>
            <w:rStyle w:val="Hyperlink"/>
            <w:rFonts w:ascii="Times New Roman" w:hAnsi="Times New Roman" w:cs="Times New Roman"/>
            <w:i/>
            <w:color w:val="auto"/>
            <w:sz w:val="24"/>
            <w:szCs w:val="24"/>
          </w:rPr>
          <w:t>1-3</w:t>
        </w:r>
      </w:hyperlink>
      <w:r w:rsidRPr="00CA0B4E">
        <w:rPr>
          <w:rFonts w:ascii="Times New Roman" w:hAnsi="Times New Roman" w:cs="Times New Roman"/>
          <w:i/>
          <w:sz w:val="24"/>
          <w:szCs w:val="24"/>
        </w:rPr>
        <w:t>):</w:t>
      </w:r>
      <w:r w:rsidRPr="00CA0B4E">
        <w:rPr>
          <w:rFonts w:ascii="Times New Roman" w:hAnsi="Times New Roman" w:cs="Times New Roman"/>
          <w:sz w:val="24"/>
          <w:szCs w:val="24"/>
        </w:rPr>
        <w:t>136-143.</w:t>
      </w:r>
    </w:p>
    <w:p w14:paraId="190FD96D" w14:textId="11499DFB" w:rsidR="00476923" w:rsidRPr="00CA0B4E" w:rsidRDefault="00476923" w:rsidP="00CA0B4E">
      <w:pPr>
        <w:pStyle w:val="ListParagraph"/>
        <w:numPr>
          <w:ilvl w:val="0"/>
          <w:numId w:val="1"/>
        </w:numPr>
        <w:spacing w:before="240" w:after="240" w:line="360" w:lineRule="auto"/>
        <w:jc w:val="both"/>
        <w:rPr>
          <w:rFonts w:ascii="Times New Roman" w:hAnsi="Times New Roman" w:cs="Times New Roman"/>
          <w:sz w:val="24"/>
          <w:szCs w:val="24"/>
        </w:rPr>
      </w:pPr>
      <w:proofErr w:type="spellStart"/>
      <w:proofErr w:type="gramStart"/>
      <w:r w:rsidRPr="00CA0B4E">
        <w:rPr>
          <w:rFonts w:ascii="Times New Roman" w:hAnsi="Times New Roman" w:cs="Times New Roman"/>
          <w:sz w:val="24"/>
          <w:szCs w:val="24"/>
        </w:rPr>
        <w:lastRenderedPageBreak/>
        <w:t>Bakhshizadeh</w:t>
      </w:r>
      <w:proofErr w:type="spellEnd"/>
      <w:r w:rsidRPr="00CA0B4E">
        <w:rPr>
          <w:rFonts w:ascii="Times New Roman" w:hAnsi="Times New Roman" w:cs="Times New Roman"/>
          <w:sz w:val="24"/>
          <w:szCs w:val="24"/>
        </w:rPr>
        <w:t>,,</w:t>
      </w:r>
      <w:proofErr w:type="gramEnd"/>
      <w:r w:rsidRPr="00CA0B4E">
        <w:rPr>
          <w:rFonts w:ascii="Times New Roman" w:hAnsi="Times New Roman" w:cs="Times New Roman"/>
          <w:sz w:val="24"/>
          <w:szCs w:val="24"/>
        </w:rPr>
        <w:t xml:space="preserve"> S.; </w:t>
      </w:r>
      <w:proofErr w:type="spellStart"/>
      <w:r w:rsidRPr="00CA0B4E">
        <w:rPr>
          <w:rFonts w:ascii="Times New Roman" w:hAnsi="Times New Roman" w:cs="Times New Roman"/>
          <w:sz w:val="24"/>
          <w:szCs w:val="24"/>
        </w:rPr>
        <w:t>Aghjehgheshlagh</w:t>
      </w:r>
      <w:proofErr w:type="spellEnd"/>
      <w:r w:rsidRPr="00CA0B4E">
        <w:rPr>
          <w:rFonts w:ascii="Times New Roman" w:hAnsi="Times New Roman" w:cs="Times New Roman"/>
          <w:sz w:val="24"/>
          <w:szCs w:val="24"/>
        </w:rPr>
        <w:t xml:space="preserve">, F.M. and </w:t>
      </w:r>
      <w:proofErr w:type="spellStart"/>
      <w:r w:rsidRPr="00CA0B4E">
        <w:rPr>
          <w:rFonts w:ascii="Times New Roman" w:hAnsi="Times New Roman" w:cs="Times New Roman"/>
          <w:sz w:val="24"/>
          <w:szCs w:val="24"/>
        </w:rPr>
        <w:t>Taghizadeh</w:t>
      </w:r>
      <w:proofErr w:type="spellEnd"/>
      <w:r w:rsidRPr="00CA0B4E">
        <w:rPr>
          <w:rFonts w:ascii="Times New Roman" w:hAnsi="Times New Roman" w:cs="Times New Roman"/>
          <w:sz w:val="24"/>
          <w:szCs w:val="24"/>
        </w:rPr>
        <w:t xml:space="preserve">, a., 2019. Effect of zinc source on milk yield, milk composition and plasma concentration of metabolites in dairy cows, </w:t>
      </w:r>
      <w:r w:rsidRPr="00CA0B4E">
        <w:rPr>
          <w:rFonts w:ascii="Times New Roman" w:hAnsi="Times New Roman" w:cs="Times New Roman"/>
          <w:i/>
          <w:sz w:val="24"/>
          <w:szCs w:val="24"/>
        </w:rPr>
        <w:t>South African Journal of Animal Science 49(5</w:t>
      </w:r>
      <w:r w:rsidRPr="00CA0B4E">
        <w:rPr>
          <w:rFonts w:ascii="Times New Roman" w:hAnsi="Times New Roman" w:cs="Times New Roman"/>
          <w:sz w:val="24"/>
          <w:szCs w:val="24"/>
        </w:rPr>
        <w:t>): 882.</w:t>
      </w:r>
    </w:p>
    <w:p w14:paraId="38A56A5B" w14:textId="7C6B9866" w:rsidR="00B91223" w:rsidRPr="00CA0B4E" w:rsidRDefault="00B91223" w:rsidP="00CA0B4E">
      <w:pPr>
        <w:pStyle w:val="ListParagraph"/>
        <w:numPr>
          <w:ilvl w:val="0"/>
          <w:numId w:val="1"/>
        </w:num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 xml:space="preserve">Newman M.D, Stotland M, Ellis J.I. The safety of nanosized particles in titanium dioxide - and zinc-oxide based sunscreens. J. Am. Acad. Dermatol. 2009;61(4):685–692. </w:t>
      </w:r>
    </w:p>
    <w:p w14:paraId="3CEDFC93" w14:textId="40F81988" w:rsidR="00B91223" w:rsidRPr="00CA0B4E" w:rsidRDefault="00B91223" w:rsidP="00CA0B4E">
      <w:pPr>
        <w:numPr>
          <w:ilvl w:val="0"/>
          <w:numId w:val="1"/>
        </w:num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 xml:space="preserve">Rasmussen J.W, Martinez E, Louka P, Wingett D.G. Zinc oxide nanoparticles for selective destruction of tumor cells and potential for drug delivery applications. Expert </w:t>
      </w:r>
      <w:proofErr w:type="spellStart"/>
      <w:r w:rsidRPr="00CA0B4E">
        <w:rPr>
          <w:rFonts w:ascii="Times New Roman" w:hAnsi="Times New Roman" w:cs="Times New Roman"/>
          <w:sz w:val="24"/>
          <w:szCs w:val="24"/>
        </w:rPr>
        <w:t>Opin</w:t>
      </w:r>
      <w:proofErr w:type="spellEnd"/>
      <w:r w:rsidRPr="00CA0B4E">
        <w:rPr>
          <w:rFonts w:ascii="Times New Roman" w:hAnsi="Times New Roman" w:cs="Times New Roman"/>
          <w:sz w:val="24"/>
          <w:szCs w:val="24"/>
        </w:rPr>
        <w:t xml:space="preserve">. Drug Deliv. 2010;7(9):1063–1077. </w:t>
      </w:r>
    </w:p>
    <w:p w14:paraId="2EA3CE3D" w14:textId="77777777" w:rsidR="00476923" w:rsidRPr="00CA0B4E" w:rsidRDefault="00476923" w:rsidP="00CA0B4E">
      <w:pPr>
        <w:pStyle w:val="ListParagraph"/>
        <w:numPr>
          <w:ilvl w:val="0"/>
          <w:numId w:val="1"/>
        </w:numPr>
        <w:spacing w:before="240" w:after="240" w:line="360" w:lineRule="auto"/>
        <w:jc w:val="both"/>
        <w:rPr>
          <w:rFonts w:ascii="Times New Roman" w:hAnsi="Times New Roman" w:cs="Times New Roman"/>
          <w:sz w:val="24"/>
          <w:szCs w:val="24"/>
        </w:rPr>
      </w:pPr>
      <w:proofErr w:type="spellStart"/>
      <w:r w:rsidRPr="00CA0B4E">
        <w:rPr>
          <w:rFonts w:ascii="Times New Roman" w:hAnsi="Times New Roman" w:cs="Times New Roman"/>
          <w:sz w:val="24"/>
          <w:szCs w:val="24"/>
        </w:rPr>
        <w:t>Seifdavati</w:t>
      </w:r>
      <w:proofErr w:type="spellEnd"/>
      <w:r w:rsidRPr="00CA0B4E">
        <w:rPr>
          <w:rFonts w:ascii="Times New Roman" w:hAnsi="Times New Roman" w:cs="Times New Roman"/>
          <w:sz w:val="24"/>
          <w:szCs w:val="24"/>
        </w:rPr>
        <w:t xml:space="preserve">, J.; Jahan, A. M.; </w:t>
      </w:r>
      <w:proofErr w:type="spellStart"/>
      <w:r w:rsidRPr="00CA0B4E">
        <w:rPr>
          <w:rFonts w:ascii="Times New Roman" w:hAnsi="Times New Roman" w:cs="Times New Roman"/>
          <w:sz w:val="24"/>
          <w:szCs w:val="24"/>
        </w:rPr>
        <w:t>Seyfzadech</w:t>
      </w:r>
      <w:proofErr w:type="spellEnd"/>
      <w:r w:rsidRPr="00CA0B4E">
        <w:rPr>
          <w:rFonts w:ascii="Times New Roman" w:hAnsi="Times New Roman" w:cs="Times New Roman"/>
          <w:sz w:val="24"/>
          <w:szCs w:val="24"/>
        </w:rPr>
        <w:t xml:space="preserve">, S.; Abdi, B. H.; </w:t>
      </w:r>
      <w:proofErr w:type="spellStart"/>
      <w:r w:rsidRPr="00CA0B4E">
        <w:rPr>
          <w:rFonts w:ascii="Times New Roman" w:hAnsi="Times New Roman" w:cs="Times New Roman"/>
          <w:sz w:val="24"/>
          <w:szCs w:val="24"/>
        </w:rPr>
        <w:t>Mirazaie</w:t>
      </w:r>
      <w:proofErr w:type="spellEnd"/>
      <w:r w:rsidRPr="00CA0B4E">
        <w:rPr>
          <w:rFonts w:ascii="Times New Roman" w:hAnsi="Times New Roman" w:cs="Times New Roman"/>
          <w:sz w:val="24"/>
          <w:szCs w:val="24"/>
        </w:rPr>
        <w:t xml:space="preserve"> A.G.F.; </w:t>
      </w:r>
      <w:proofErr w:type="spellStart"/>
      <w:r w:rsidRPr="00CA0B4E">
        <w:rPr>
          <w:rFonts w:ascii="Times New Roman" w:hAnsi="Times New Roman" w:cs="Times New Roman"/>
          <w:sz w:val="24"/>
          <w:szCs w:val="24"/>
        </w:rPr>
        <w:t>Seyedsharifi</w:t>
      </w:r>
      <w:proofErr w:type="spellEnd"/>
      <w:r w:rsidRPr="00CA0B4E">
        <w:rPr>
          <w:rFonts w:ascii="Times New Roman" w:hAnsi="Times New Roman" w:cs="Times New Roman"/>
          <w:sz w:val="24"/>
          <w:szCs w:val="24"/>
        </w:rPr>
        <w:t xml:space="preserve"> R.; Vahedi, V. (2017). The effect of zinc oxide nano particles on growth performance and blood metabolites and some serum enzymes in Holstein suckling calves. </w:t>
      </w:r>
      <w:r w:rsidRPr="00CA0B4E">
        <w:rPr>
          <w:rFonts w:ascii="Times New Roman" w:hAnsi="Times New Roman" w:cs="Times New Roman"/>
          <w:i/>
          <w:sz w:val="24"/>
          <w:szCs w:val="24"/>
        </w:rPr>
        <w:t xml:space="preserve">Iranian journal of animal science research Vol. 10, No 1, spring 2018, p </w:t>
      </w:r>
      <w:r w:rsidRPr="00CA0B4E">
        <w:rPr>
          <w:rFonts w:ascii="Times New Roman" w:hAnsi="Times New Roman" w:cs="Times New Roman"/>
          <w:sz w:val="24"/>
          <w:szCs w:val="24"/>
        </w:rPr>
        <w:t>23-33.</w:t>
      </w:r>
    </w:p>
    <w:p w14:paraId="38ED5927" w14:textId="77777777" w:rsidR="00035552" w:rsidRPr="00CA0B4E" w:rsidRDefault="00035552" w:rsidP="00CA0B4E">
      <w:pPr>
        <w:pStyle w:val="ListParagraph"/>
        <w:numPr>
          <w:ilvl w:val="0"/>
          <w:numId w:val="1"/>
        </w:numPr>
        <w:spacing w:before="240" w:after="240" w:line="360" w:lineRule="auto"/>
        <w:jc w:val="both"/>
        <w:rPr>
          <w:rFonts w:ascii="Times New Roman" w:hAnsi="Times New Roman" w:cs="Times New Roman"/>
          <w:sz w:val="24"/>
          <w:szCs w:val="24"/>
        </w:rPr>
      </w:pPr>
      <w:r w:rsidRPr="00CA0B4E">
        <w:rPr>
          <w:rFonts w:ascii="Times New Roman" w:hAnsi="Times New Roman" w:cs="Times New Roman"/>
          <w:sz w:val="24"/>
          <w:szCs w:val="24"/>
        </w:rPr>
        <w:t>Sethy, K.  Behera, K.; Mishra, S.K.; Swain, R.K.; Satapathy, D. and Sahoo, J.K. </w:t>
      </w:r>
      <w:hyperlink r:id="rId14" w:history="1">
        <w:r w:rsidRPr="00CA0B4E">
          <w:rPr>
            <w:rStyle w:val="Hyperlink"/>
            <w:rFonts w:ascii="Times New Roman" w:hAnsi="Times New Roman" w:cs="Times New Roman"/>
            <w:color w:val="auto"/>
            <w:sz w:val="24"/>
            <w:szCs w:val="24"/>
          </w:rPr>
          <w:t>2016</w:t>
        </w:r>
      </w:hyperlink>
      <w:r w:rsidRPr="00CA0B4E">
        <w:rPr>
          <w:rFonts w:ascii="Times New Roman" w:hAnsi="Times New Roman" w:cs="Times New Roman"/>
          <w:sz w:val="24"/>
          <w:szCs w:val="24"/>
        </w:rPr>
        <w:t xml:space="preserve">. Growth, Feed conversion efficiency, hematobiochemical Profile, and immune status of black </w:t>
      </w:r>
      <w:proofErr w:type="spellStart"/>
      <w:r w:rsidRPr="00CA0B4E">
        <w:rPr>
          <w:rFonts w:ascii="Times New Roman" w:hAnsi="Times New Roman" w:cs="Times New Roman"/>
          <w:sz w:val="24"/>
          <w:szCs w:val="24"/>
        </w:rPr>
        <w:t>bengal</w:t>
      </w:r>
      <w:proofErr w:type="spellEnd"/>
      <w:r w:rsidRPr="00CA0B4E">
        <w:rPr>
          <w:rFonts w:ascii="Times New Roman" w:hAnsi="Times New Roman" w:cs="Times New Roman"/>
          <w:sz w:val="24"/>
          <w:szCs w:val="24"/>
        </w:rPr>
        <w:t xml:space="preserve"> male goats Supplemented with inorganic and organic zinc in diet, </w:t>
      </w:r>
      <w:r w:rsidRPr="00CA0B4E">
        <w:rPr>
          <w:rFonts w:ascii="Times New Roman" w:hAnsi="Times New Roman" w:cs="Times New Roman"/>
          <w:i/>
          <w:sz w:val="24"/>
          <w:szCs w:val="24"/>
        </w:rPr>
        <w:t>Animal Science Reporter 10(3):</w:t>
      </w:r>
      <w:r w:rsidRPr="00CA0B4E">
        <w:rPr>
          <w:rFonts w:ascii="Times New Roman" w:hAnsi="Times New Roman" w:cs="Times New Roman"/>
          <w:sz w:val="24"/>
          <w:szCs w:val="24"/>
        </w:rPr>
        <w:t>91-99.</w:t>
      </w:r>
    </w:p>
    <w:p w14:paraId="32200044" w14:textId="69E5C74E" w:rsidR="00B91223" w:rsidRPr="00CA0B4E" w:rsidRDefault="00B91223" w:rsidP="00CA0B4E">
      <w:pPr>
        <w:numPr>
          <w:ilvl w:val="0"/>
          <w:numId w:val="1"/>
        </w:numPr>
        <w:spacing w:line="360" w:lineRule="auto"/>
        <w:jc w:val="both"/>
        <w:rPr>
          <w:rFonts w:ascii="Times New Roman" w:hAnsi="Times New Roman" w:cs="Times New Roman"/>
          <w:sz w:val="24"/>
          <w:szCs w:val="24"/>
        </w:rPr>
      </w:pPr>
      <w:proofErr w:type="spellStart"/>
      <w:r w:rsidRPr="00CA0B4E">
        <w:rPr>
          <w:rFonts w:ascii="Times New Roman" w:hAnsi="Times New Roman" w:cs="Times New Roman"/>
          <w:sz w:val="24"/>
          <w:szCs w:val="24"/>
        </w:rPr>
        <w:t>Stoimenov</w:t>
      </w:r>
      <w:proofErr w:type="spellEnd"/>
      <w:r w:rsidRPr="00CA0B4E">
        <w:rPr>
          <w:rFonts w:ascii="Times New Roman" w:hAnsi="Times New Roman" w:cs="Times New Roman"/>
          <w:sz w:val="24"/>
          <w:szCs w:val="24"/>
        </w:rPr>
        <w:t xml:space="preserve"> P.K, Klinger R.L, Marchin G.L, Klabunde K.J. Metal oxide nanoparticles as bactericidal agents. Langmuir. </w:t>
      </w:r>
      <w:proofErr w:type="gramStart"/>
      <w:r w:rsidRPr="00CA0B4E">
        <w:rPr>
          <w:rFonts w:ascii="Times New Roman" w:hAnsi="Times New Roman" w:cs="Times New Roman"/>
          <w:sz w:val="24"/>
          <w:szCs w:val="24"/>
        </w:rPr>
        <w:t>2002;18:6679</w:t>
      </w:r>
      <w:proofErr w:type="gramEnd"/>
      <w:r w:rsidRPr="00CA0B4E">
        <w:rPr>
          <w:rFonts w:ascii="Times New Roman" w:hAnsi="Times New Roman" w:cs="Times New Roman"/>
          <w:sz w:val="24"/>
          <w:szCs w:val="24"/>
        </w:rPr>
        <w:t>–6686. </w:t>
      </w:r>
    </w:p>
    <w:p w14:paraId="0853059A" w14:textId="61ED8C3B" w:rsidR="000144CA" w:rsidRPr="00CA0B4E" w:rsidRDefault="00B91223" w:rsidP="00CA0B4E">
      <w:pPr>
        <w:numPr>
          <w:ilvl w:val="0"/>
          <w:numId w:val="1"/>
        </w:numPr>
        <w:spacing w:line="360" w:lineRule="auto"/>
        <w:jc w:val="both"/>
        <w:rPr>
          <w:rFonts w:ascii="Times New Roman" w:hAnsi="Times New Roman" w:cs="Times New Roman"/>
          <w:b/>
          <w:bCs/>
          <w:sz w:val="24"/>
          <w:szCs w:val="24"/>
          <w:u w:val="single"/>
        </w:rPr>
      </w:pPr>
      <w:r w:rsidRPr="00CA0B4E">
        <w:rPr>
          <w:rFonts w:ascii="Times New Roman" w:hAnsi="Times New Roman" w:cs="Times New Roman"/>
          <w:sz w:val="24"/>
          <w:szCs w:val="24"/>
        </w:rPr>
        <w:t xml:space="preserve">Song W, Zhang J, Guo J, Zhang J, Ding F, Li L, Sun Z. Role of the dissolved zinc ion and reactive oxygen species in cytotoxicity of </w:t>
      </w:r>
      <w:proofErr w:type="spellStart"/>
      <w:r w:rsidRPr="00CA0B4E">
        <w:rPr>
          <w:rFonts w:ascii="Times New Roman" w:hAnsi="Times New Roman" w:cs="Times New Roman"/>
          <w:sz w:val="24"/>
          <w:szCs w:val="24"/>
        </w:rPr>
        <w:t>ZnO</w:t>
      </w:r>
      <w:proofErr w:type="spellEnd"/>
      <w:r w:rsidRPr="00CA0B4E">
        <w:rPr>
          <w:rFonts w:ascii="Times New Roman" w:hAnsi="Times New Roman" w:cs="Times New Roman"/>
          <w:sz w:val="24"/>
          <w:szCs w:val="24"/>
        </w:rPr>
        <w:t xml:space="preserve"> nanoparticles. </w:t>
      </w:r>
      <w:proofErr w:type="spellStart"/>
      <w:r w:rsidRPr="00CA0B4E">
        <w:rPr>
          <w:rFonts w:ascii="Times New Roman" w:hAnsi="Times New Roman" w:cs="Times New Roman"/>
          <w:sz w:val="24"/>
          <w:szCs w:val="24"/>
        </w:rPr>
        <w:t>Toxicol</w:t>
      </w:r>
      <w:proofErr w:type="spellEnd"/>
      <w:r w:rsidRPr="00CA0B4E">
        <w:rPr>
          <w:rFonts w:ascii="Times New Roman" w:hAnsi="Times New Roman" w:cs="Times New Roman"/>
          <w:sz w:val="24"/>
          <w:szCs w:val="24"/>
        </w:rPr>
        <w:t xml:space="preserve">. Lett. </w:t>
      </w:r>
      <w:proofErr w:type="gramStart"/>
      <w:r w:rsidRPr="00CA0B4E">
        <w:rPr>
          <w:rFonts w:ascii="Times New Roman" w:hAnsi="Times New Roman" w:cs="Times New Roman"/>
          <w:sz w:val="24"/>
          <w:szCs w:val="24"/>
        </w:rPr>
        <w:t>2010;199:389</w:t>
      </w:r>
      <w:proofErr w:type="gramEnd"/>
      <w:r w:rsidRPr="00CA0B4E">
        <w:rPr>
          <w:rFonts w:ascii="Times New Roman" w:hAnsi="Times New Roman" w:cs="Times New Roman"/>
          <w:sz w:val="24"/>
          <w:szCs w:val="24"/>
        </w:rPr>
        <w:t xml:space="preserve">–397. </w:t>
      </w:r>
    </w:p>
    <w:p w14:paraId="5531C8B4" w14:textId="4B2E5596" w:rsidR="002D77A4" w:rsidRPr="00CA0B4E" w:rsidRDefault="002D77A4"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HTMLCite"/>
          <w:rFonts w:ascii="Times New Roman" w:hAnsi="Times New Roman" w:cs="Times New Roman"/>
          <w:i w:val="0"/>
          <w:iCs w:val="0"/>
          <w:sz w:val="24"/>
          <w:szCs w:val="24"/>
        </w:rPr>
        <w:t xml:space="preserve">Sri Sindhura K, Selvam P.P, Prasad T.N.V, Hussain O.M. Synthesis, characterization and evaluation of effect of phytogenic zinc nanoparticles on soil </w:t>
      </w:r>
      <w:proofErr w:type="spellStart"/>
      <w:r w:rsidRPr="00CA0B4E">
        <w:rPr>
          <w:rStyle w:val="HTMLCite"/>
          <w:rFonts w:ascii="Times New Roman" w:hAnsi="Times New Roman" w:cs="Times New Roman"/>
          <w:i w:val="0"/>
          <w:iCs w:val="0"/>
          <w:sz w:val="24"/>
          <w:szCs w:val="24"/>
        </w:rPr>
        <w:t>exo</w:t>
      </w:r>
      <w:proofErr w:type="spellEnd"/>
      <w:r w:rsidRPr="00CA0B4E">
        <w:rPr>
          <w:rStyle w:val="HTMLCite"/>
          <w:rFonts w:ascii="Times New Roman" w:hAnsi="Times New Roman" w:cs="Times New Roman"/>
          <w:i w:val="0"/>
          <w:iCs w:val="0"/>
          <w:sz w:val="24"/>
          <w:szCs w:val="24"/>
        </w:rPr>
        <w:t xml:space="preserve">-enzymes. Appl. </w:t>
      </w:r>
      <w:proofErr w:type="spellStart"/>
      <w:r w:rsidRPr="00CA0B4E">
        <w:rPr>
          <w:rStyle w:val="HTMLCite"/>
          <w:rFonts w:ascii="Times New Roman" w:hAnsi="Times New Roman" w:cs="Times New Roman"/>
          <w:i w:val="0"/>
          <w:iCs w:val="0"/>
          <w:sz w:val="24"/>
          <w:szCs w:val="24"/>
        </w:rPr>
        <w:t>Nanosci</w:t>
      </w:r>
      <w:proofErr w:type="spellEnd"/>
      <w:r w:rsidRPr="00CA0B4E">
        <w:rPr>
          <w:rStyle w:val="HTMLCite"/>
          <w:rFonts w:ascii="Times New Roman" w:hAnsi="Times New Roman" w:cs="Times New Roman"/>
          <w:i w:val="0"/>
          <w:iCs w:val="0"/>
          <w:sz w:val="24"/>
          <w:szCs w:val="24"/>
        </w:rPr>
        <w:t xml:space="preserve">. </w:t>
      </w:r>
      <w:proofErr w:type="gramStart"/>
      <w:r w:rsidRPr="00CA0B4E">
        <w:rPr>
          <w:rStyle w:val="HTMLCite"/>
          <w:rFonts w:ascii="Times New Roman" w:hAnsi="Times New Roman" w:cs="Times New Roman"/>
          <w:i w:val="0"/>
          <w:iCs w:val="0"/>
          <w:sz w:val="24"/>
          <w:szCs w:val="24"/>
        </w:rPr>
        <w:t>2014;4:819</w:t>
      </w:r>
      <w:proofErr w:type="gramEnd"/>
      <w:r w:rsidRPr="00CA0B4E">
        <w:rPr>
          <w:rStyle w:val="HTMLCite"/>
          <w:rFonts w:ascii="Times New Roman" w:hAnsi="Times New Roman" w:cs="Times New Roman"/>
          <w:i w:val="0"/>
          <w:iCs w:val="0"/>
          <w:sz w:val="24"/>
          <w:szCs w:val="24"/>
        </w:rPr>
        <w:t>–827.</w:t>
      </w:r>
      <w:r w:rsidRPr="00CA0B4E">
        <w:rPr>
          <w:rFonts w:ascii="Times New Roman" w:hAnsi="Times New Roman" w:cs="Times New Roman"/>
          <w:sz w:val="24"/>
          <w:szCs w:val="24"/>
        </w:rPr>
        <w:t> </w:t>
      </w:r>
    </w:p>
    <w:p w14:paraId="71ED81D2" w14:textId="35AE3DED" w:rsidR="002D77A4" w:rsidRPr="00CA0B4E" w:rsidRDefault="002D77A4"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HTMLCite"/>
          <w:rFonts w:ascii="Times New Roman" w:hAnsi="Times New Roman" w:cs="Times New Roman"/>
          <w:i w:val="0"/>
          <w:iCs w:val="0"/>
          <w:sz w:val="24"/>
          <w:szCs w:val="24"/>
        </w:rPr>
        <w:t>Wang Z.L. Characterization of Nanophase Material. Weinheim: Wiley-VCH Verlag GmbH; 2000. pp. 13–14.</w:t>
      </w:r>
      <w:r w:rsidRPr="00CA0B4E">
        <w:rPr>
          <w:rFonts w:ascii="Times New Roman" w:hAnsi="Times New Roman" w:cs="Times New Roman"/>
          <w:sz w:val="24"/>
          <w:szCs w:val="24"/>
        </w:rPr>
        <w:t> [</w:t>
      </w:r>
      <w:hyperlink r:id="rId15" w:tgtFrame="_blank" w:history="1">
        <w:r w:rsidRPr="00CA0B4E">
          <w:rPr>
            <w:rStyle w:val="Hyperlink"/>
            <w:rFonts w:ascii="Times New Roman" w:hAnsi="Times New Roman" w:cs="Times New Roman"/>
            <w:color w:val="auto"/>
            <w:sz w:val="24"/>
            <w:szCs w:val="24"/>
          </w:rPr>
          <w:t>Google Scholar</w:t>
        </w:r>
      </w:hyperlink>
      <w:r w:rsidRPr="00CA0B4E">
        <w:rPr>
          <w:rFonts w:ascii="Times New Roman" w:hAnsi="Times New Roman" w:cs="Times New Roman"/>
          <w:sz w:val="24"/>
          <w:szCs w:val="24"/>
        </w:rPr>
        <w:t>]</w:t>
      </w:r>
    </w:p>
    <w:p w14:paraId="784E8A8A" w14:textId="4789959D" w:rsidR="002D77A4" w:rsidRPr="00CA0B4E" w:rsidRDefault="009354A4" w:rsidP="00CA0B4E">
      <w:pPr>
        <w:numPr>
          <w:ilvl w:val="0"/>
          <w:numId w:val="1"/>
        </w:num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 xml:space="preserve">Kaiser D.L, Standridge S, </w:t>
      </w:r>
      <w:proofErr w:type="spellStart"/>
      <w:r w:rsidRPr="00CA0B4E">
        <w:rPr>
          <w:rFonts w:ascii="Times New Roman" w:hAnsi="Times New Roman" w:cs="Times New Roman"/>
          <w:sz w:val="24"/>
          <w:szCs w:val="24"/>
        </w:rPr>
        <w:t>Friedersdorf</w:t>
      </w:r>
      <w:proofErr w:type="spellEnd"/>
      <w:r w:rsidRPr="00CA0B4E">
        <w:rPr>
          <w:rFonts w:ascii="Times New Roman" w:hAnsi="Times New Roman" w:cs="Times New Roman"/>
          <w:sz w:val="24"/>
          <w:szCs w:val="24"/>
        </w:rPr>
        <w:t xml:space="preserve"> L, Geraci C. L, Kronz F, Meador M. A, Stepp D. M. 2014 National Nanotechnology Initiative Strategic Plan. 2014</w:t>
      </w:r>
      <w:r w:rsidR="00DE629A" w:rsidRPr="00CA0B4E">
        <w:rPr>
          <w:rFonts w:ascii="Times New Roman" w:hAnsi="Times New Roman" w:cs="Times New Roman"/>
          <w:sz w:val="24"/>
          <w:szCs w:val="24"/>
        </w:rPr>
        <w:t>.</w:t>
      </w:r>
    </w:p>
    <w:p w14:paraId="289EF3A8" w14:textId="77777777" w:rsidR="00DE629A" w:rsidRPr="00CA0B4E" w:rsidRDefault="00DE629A"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label"/>
          <w:rFonts w:ascii="Times New Roman" w:hAnsi="Times New Roman" w:cs="Times New Roman"/>
          <w:sz w:val="24"/>
          <w:szCs w:val="24"/>
        </w:rPr>
        <w:lastRenderedPageBreak/>
        <w:t>19.</w:t>
      </w:r>
      <w:r w:rsidRPr="00CA0B4E">
        <w:rPr>
          <w:rStyle w:val="HTMLCite"/>
          <w:rFonts w:ascii="Times New Roman" w:hAnsi="Times New Roman" w:cs="Times New Roman"/>
          <w:i w:val="0"/>
          <w:iCs w:val="0"/>
          <w:sz w:val="24"/>
          <w:szCs w:val="24"/>
        </w:rPr>
        <w:t xml:space="preserve">Yang Z.P, Sun L.P. Effects of </w:t>
      </w:r>
      <w:proofErr w:type="spellStart"/>
      <w:r w:rsidRPr="00CA0B4E">
        <w:rPr>
          <w:rStyle w:val="HTMLCite"/>
          <w:rFonts w:ascii="Times New Roman" w:hAnsi="Times New Roman" w:cs="Times New Roman"/>
          <w:i w:val="0"/>
          <w:iCs w:val="0"/>
          <w:sz w:val="24"/>
          <w:szCs w:val="24"/>
        </w:rPr>
        <w:t>nanometre</w:t>
      </w:r>
      <w:proofErr w:type="spellEnd"/>
      <w:r w:rsidRPr="00CA0B4E">
        <w:rPr>
          <w:rStyle w:val="HTMLCite"/>
          <w:rFonts w:ascii="Times New Roman" w:hAnsi="Times New Roman" w:cs="Times New Roman"/>
          <w:i w:val="0"/>
          <w:iCs w:val="0"/>
          <w:sz w:val="24"/>
          <w:szCs w:val="24"/>
        </w:rPr>
        <w:t xml:space="preserve"> </w:t>
      </w:r>
      <w:proofErr w:type="spellStart"/>
      <w:r w:rsidRPr="00CA0B4E">
        <w:rPr>
          <w:rStyle w:val="HTMLCite"/>
          <w:rFonts w:ascii="Times New Roman" w:hAnsi="Times New Roman" w:cs="Times New Roman"/>
          <w:i w:val="0"/>
          <w:iCs w:val="0"/>
          <w:sz w:val="24"/>
          <w:szCs w:val="24"/>
        </w:rPr>
        <w:t>ZnO</w:t>
      </w:r>
      <w:proofErr w:type="spellEnd"/>
      <w:r w:rsidRPr="00CA0B4E">
        <w:rPr>
          <w:rStyle w:val="HTMLCite"/>
          <w:rFonts w:ascii="Times New Roman" w:hAnsi="Times New Roman" w:cs="Times New Roman"/>
          <w:i w:val="0"/>
          <w:iCs w:val="0"/>
          <w:sz w:val="24"/>
          <w:szCs w:val="24"/>
        </w:rPr>
        <w:t xml:space="preserve"> on growth performance of early weaned piglets. J. Shanxi Agric. Sci. </w:t>
      </w:r>
      <w:proofErr w:type="gramStart"/>
      <w:r w:rsidRPr="00CA0B4E">
        <w:rPr>
          <w:rStyle w:val="HTMLCite"/>
          <w:rFonts w:ascii="Times New Roman" w:hAnsi="Times New Roman" w:cs="Times New Roman"/>
          <w:i w:val="0"/>
          <w:iCs w:val="0"/>
          <w:sz w:val="24"/>
          <w:szCs w:val="24"/>
        </w:rPr>
        <w:t>2006;3:024</w:t>
      </w:r>
      <w:proofErr w:type="gramEnd"/>
      <w:r w:rsidRPr="00CA0B4E">
        <w:rPr>
          <w:rStyle w:val="HTMLCite"/>
          <w:rFonts w:ascii="Times New Roman" w:hAnsi="Times New Roman" w:cs="Times New Roman"/>
          <w:i w:val="0"/>
          <w:iCs w:val="0"/>
          <w:sz w:val="24"/>
          <w:szCs w:val="24"/>
        </w:rPr>
        <w:t>.</w:t>
      </w:r>
      <w:r w:rsidRPr="00CA0B4E">
        <w:rPr>
          <w:rFonts w:ascii="Times New Roman" w:hAnsi="Times New Roman" w:cs="Times New Roman"/>
          <w:sz w:val="24"/>
          <w:szCs w:val="24"/>
        </w:rPr>
        <w:t> [</w:t>
      </w:r>
      <w:hyperlink r:id="rId16" w:tgtFrame="_blank" w:history="1">
        <w:r w:rsidRPr="00CA0B4E">
          <w:rPr>
            <w:rStyle w:val="Hyperlink"/>
            <w:rFonts w:ascii="Times New Roman" w:hAnsi="Times New Roman" w:cs="Times New Roman"/>
            <w:color w:val="auto"/>
            <w:sz w:val="24"/>
            <w:szCs w:val="24"/>
          </w:rPr>
          <w:t>Google Scholar</w:t>
        </w:r>
      </w:hyperlink>
      <w:r w:rsidRPr="00CA0B4E">
        <w:rPr>
          <w:rFonts w:ascii="Times New Roman" w:hAnsi="Times New Roman" w:cs="Times New Roman"/>
          <w:sz w:val="24"/>
          <w:szCs w:val="24"/>
        </w:rPr>
        <w:t>]</w:t>
      </w:r>
    </w:p>
    <w:p w14:paraId="74F63152" w14:textId="77777777" w:rsidR="00DE629A" w:rsidRPr="00CA0B4E" w:rsidRDefault="00DE629A"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label"/>
          <w:rFonts w:ascii="Times New Roman" w:hAnsi="Times New Roman" w:cs="Times New Roman"/>
          <w:sz w:val="24"/>
          <w:szCs w:val="24"/>
        </w:rPr>
        <w:t>20.</w:t>
      </w:r>
      <w:r w:rsidRPr="00CA0B4E">
        <w:rPr>
          <w:rStyle w:val="HTMLCite"/>
          <w:rFonts w:ascii="Times New Roman" w:hAnsi="Times New Roman" w:cs="Times New Roman"/>
          <w:i w:val="0"/>
          <w:iCs w:val="0"/>
          <w:sz w:val="24"/>
          <w:szCs w:val="24"/>
        </w:rPr>
        <w:t xml:space="preserve">Mishra A, Swain R.K, Mishra S.K, Panda N, Sethy K. Growth performance and serum biochemical parameters as affected by nano zinc supplementation in layer chicks. Indian J. Anim. </w:t>
      </w:r>
      <w:proofErr w:type="spellStart"/>
      <w:r w:rsidRPr="00CA0B4E">
        <w:rPr>
          <w:rStyle w:val="HTMLCite"/>
          <w:rFonts w:ascii="Times New Roman" w:hAnsi="Times New Roman" w:cs="Times New Roman"/>
          <w:i w:val="0"/>
          <w:iCs w:val="0"/>
          <w:sz w:val="24"/>
          <w:szCs w:val="24"/>
        </w:rPr>
        <w:t>Nutr</w:t>
      </w:r>
      <w:proofErr w:type="spellEnd"/>
      <w:r w:rsidRPr="00CA0B4E">
        <w:rPr>
          <w:rStyle w:val="HTMLCite"/>
          <w:rFonts w:ascii="Times New Roman" w:hAnsi="Times New Roman" w:cs="Times New Roman"/>
          <w:i w:val="0"/>
          <w:iCs w:val="0"/>
          <w:sz w:val="24"/>
          <w:szCs w:val="24"/>
        </w:rPr>
        <w:t>. 2014;31(4):384–388.</w:t>
      </w:r>
      <w:r w:rsidRPr="00CA0B4E">
        <w:rPr>
          <w:rFonts w:ascii="Times New Roman" w:hAnsi="Times New Roman" w:cs="Times New Roman"/>
          <w:sz w:val="24"/>
          <w:szCs w:val="24"/>
        </w:rPr>
        <w:t> [</w:t>
      </w:r>
      <w:hyperlink r:id="rId17" w:tgtFrame="_blank" w:history="1">
        <w:r w:rsidRPr="00CA0B4E">
          <w:rPr>
            <w:rStyle w:val="Hyperlink"/>
            <w:rFonts w:ascii="Times New Roman" w:hAnsi="Times New Roman" w:cs="Times New Roman"/>
            <w:color w:val="auto"/>
            <w:sz w:val="24"/>
            <w:szCs w:val="24"/>
          </w:rPr>
          <w:t>Google Scholar</w:t>
        </w:r>
      </w:hyperlink>
      <w:r w:rsidRPr="00CA0B4E">
        <w:rPr>
          <w:rFonts w:ascii="Times New Roman" w:hAnsi="Times New Roman" w:cs="Times New Roman"/>
          <w:sz w:val="24"/>
          <w:szCs w:val="24"/>
        </w:rPr>
        <w:t>]</w:t>
      </w:r>
    </w:p>
    <w:p w14:paraId="68560904" w14:textId="4E78DD7C" w:rsidR="00386CDC" w:rsidRPr="00CA0B4E" w:rsidRDefault="00DE629A"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label"/>
          <w:rFonts w:ascii="Times New Roman" w:hAnsi="Times New Roman" w:cs="Times New Roman"/>
          <w:sz w:val="24"/>
          <w:szCs w:val="24"/>
        </w:rPr>
        <w:t>21.</w:t>
      </w:r>
      <w:r w:rsidRPr="00CA0B4E">
        <w:rPr>
          <w:rStyle w:val="HTMLCite"/>
          <w:rFonts w:ascii="Times New Roman" w:hAnsi="Times New Roman" w:cs="Times New Roman"/>
          <w:i w:val="0"/>
          <w:iCs w:val="0"/>
          <w:sz w:val="24"/>
          <w:szCs w:val="24"/>
        </w:rPr>
        <w:t xml:space="preserve">Lina T, </w:t>
      </w:r>
      <w:proofErr w:type="spellStart"/>
      <w:r w:rsidRPr="00CA0B4E">
        <w:rPr>
          <w:rStyle w:val="HTMLCite"/>
          <w:rFonts w:ascii="Times New Roman" w:hAnsi="Times New Roman" w:cs="Times New Roman"/>
          <w:i w:val="0"/>
          <w:iCs w:val="0"/>
          <w:sz w:val="24"/>
          <w:szCs w:val="24"/>
        </w:rPr>
        <w:t>Jianyang</w:t>
      </w:r>
      <w:proofErr w:type="spellEnd"/>
      <w:r w:rsidRPr="00CA0B4E">
        <w:rPr>
          <w:rStyle w:val="HTMLCite"/>
          <w:rFonts w:ascii="Times New Roman" w:hAnsi="Times New Roman" w:cs="Times New Roman"/>
          <w:i w:val="0"/>
          <w:iCs w:val="0"/>
          <w:sz w:val="24"/>
          <w:szCs w:val="24"/>
        </w:rPr>
        <w:t xml:space="preserve"> J, </w:t>
      </w:r>
      <w:proofErr w:type="spellStart"/>
      <w:r w:rsidRPr="00CA0B4E">
        <w:rPr>
          <w:rStyle w:val="HTMLCite"/>
          <w:rFonts w:ascii="Times New Roman" w:hAnsi="Times New Roman" w:cs="Times New Roman"/>
          <w:i w:val="0"/>
          <w:iCs w:val="0"/>
          <w:sz w:val="24"/>
          <w:szCs w:val="24"/>
        </w:rPr>
        <w:t>Fenghua</w:t>
      </w:r>
      <w:proofErr w:type="spellEnd"/>
      <w:r w:rsidRPr="00CA0B4E">
        <w:rPr>
          <w:rStyle w:val="HTMLCite"/>
          <w:rFonts w:ascii="Times New Roman" w:hAnsi="Times New Roman" w:cs="Times New Roman"/>
          <w:i w:val="0"/>
          <w:iCs w:val="0"/>
          <w:sz w:val="24"/>
          <w:szCs w:val="24"/>
        </w:rPr>
        <w:t xml:space="preserve"> Z, </w:t>
      </w:r>
      <w:proofErr w:type="spellStart"/>
      <w:r w:rsidRPr="00CA0B4E">
        <w:rPr>
          <w:rStyle w:val="HTMLCite"/>
          <w:rFonts w:ascii="Times New Roman" w:hAnsi="Times New Roman" w:cs="Times New Roman"/>
          <w:i w:val="0"/>
          <w:iCs w:val="0"/>
          <w:sz w:val="24"/>
          <w:szCs w:val="24"/>
        </w:rPr>
        <w:t>Huiying</w:t>
      </w:r>
      <w:proofErr w:type="spellEnd"/>
      <w:r w:rsidRPr="00CA0B4E">
        <w:rPr>
          <w:rStyle w:val="HTMLCite"/>
          <w:rFonts w:ascii="Times New Roman" w:hAnsi="Times New Roman" w:cs="Times New Roman"/>
          <w:i w:val="0"/>
          <w:iCs w:val="0"/>
          <w:sz w:val="24"/>
          <w:szCs w:val="24"/>
        </w:rPr>
        <w:t xml:space="preserve"> R, </w:t>
      </w:r>
      <w:proofErr w:type="spellStart"/>
      <w:r w:rsidRPr="00CA0B4E">
        <w:rPr>
          <w:rStyle w:val="HTMLCite"/>
          <w:rFonts w:ascii="Times New Roman" w:hAnsi="Times New Roman" w:cs="Times New Roman"/>
          <w:i w:val="0"/>
          <w:iCs w:val="0"/>
          <w:sz w:val="24"/>
          <w:szCs w:val="24"/>
        </w:rPr>
        <w:t>Wenli</w:t>
      </w:r>
      <w:proofErr w:type="spellEnd"/>
      <w:r w:rsidRPr="00CA0B4E">
        <w:rPr>
          <w:rStyle w:val="HTMLCite"/>
          <w:rFonts w:ascii="Times New Roman" w:hAnsi="Times New Roman" w:cs="Times New Roman"/>
          <w:i w:val="0"/>
          <w:iCs w:val="0"/>
          <w:sz w:val="24"/>
          <w:szCs w:val="24"/>
        </w:rPr>
        <w:t xml:space="preserve"> L. Effect of nano-zinc oxide on the production and dressing performance of broiler. Chinese Agricultural Science Bulletin. </w:t>
      </w:r>
      <w:proofErr w:type="gramStart"/>
      <w:r w:rsidRPr="00CA0B4E">
        <w:rPr>
          <w:rStyle w:val="HTMLCite"/>
          <w:rFonts w:ascii="Times New Roman" w:hAnsi="Times New Roman" w:cs="Times New Roman"/>
          <w:i w:val="0"/>
          <w:iCs w:val="0"/>
          <w:sz w:val="24"/>
          <w:szCs w:val="24"/>
        </w:rPr>
        <w:t>2009;2:003</w:t>
      </w:r>
      <w:proofErr w:type="gramEnd"/>
      <w:r w:rsidRPr="00CA0B4E">
        <w:rPr>
          <w:rStyle w:val="HTMLCite"/>
          <w:rFonts w:ascii="Times New Roman" w:hAnsi="Times New Roman" w:cs="Times New Roman"/>
          <w:i w:val="0"/>
          <w:iCs w:val="0"/>
          <w:sz w:val="24"/>
          <w:szCs w:val="24"/>
        </w:rPr>
        <w:t>.</w:t>
      </w:r>
      <w:r w:rsidRPr="00CA0B4E">
        <w:rPr>
          <w:rFonts w:ascii="Times New Roman" w:hAnsi="Times New Roman" w:cs="Times New Roman"/>
          <w:sz w:val="24"/>
          <w:szCs w:val="24"/>
        </w:rPr>
        <w:t> [</w:t>
      </w:r>
      <w:hyperlink r:id="rId18" w:tgtFrame="_blank" w:history="1">
        <w:r w:rsidRPr="00CA0B4E">
          <w:rPr>
            <w:rStyle w:val="Hyperlink"/>
            <w:rFonts w:ascii="Times New Roman" w:hAnsi="Times New Roman" w:cs="Times New Roman"/>
            <w:color w:val="auto"/>
            <w:sz w:val="24"/>
            <w:szCs w:val="24"/>
          </w:rPr>
          <w:t>Google Scholar</w:t>
        </w:r>
      </w:hyperlink>
      <w:r w:rsidRPr="00CA0B4E">
        <w:rPr>
          <w:rFonts w:ascii="Times New Roman" w:hAnsi="Times New Roman" w:cs="Times New Roman"/>
          <w:sz w:val="24"/>
          <w:szCs w:val="24"/>
        </w:rPr>
        <w:t>]</w:t>
      </w:r>
    </w:p>
    <w:p w14:paraId="477576FE" w14:textId="46FAC3D7" w:rsidR="00DE629A" w:rsidRPr="00CA0B4E" w:rsidRDefault="00386CDC" w:rsidP="00CA0B4E">
      <w:pPr>
        <w:numPr>
          <w:ilvl w:val="0"/>
          <w:numId w:val="1"/>
        </w:num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 xml:space="preserve">Rajendran D. Application of nano minerals in animal production system. Res. J. </w:t>
      </w:r>
      <w:proofErr w:type="spellStart"/>
      <w:r w:rsidRPr="00CA0B4E">
        <w:rPr>
          <w:rFonts w:ascii="Times New Roman" w:hAnsi="Times New Roman" w:cs="Times New Roman"/>
          <w:sz w:val="24"/>
          <w:szCs w:val="24"/>
        </w:rPr>
        <w:t>Biotechnol</w:t>
      </w:r>
      <w:proofErr w:type="spellEnd"/>
      <w:r w:rsidRPr="00CA0B4E">
        <w:rPr>
          <w:rFonts w:ascii="Times New Roman" w:hAnsi="Times New Roman" w:cs="Times New Roman"/>
          <w:sz w:val="24"/>
          <w:szCs w:val="24"/>
        </w:rPr>
        <w:t>. 2013;8(3):1–3. </w:t>
      </w:r>
    </w:p>
    <w:p w14:paraId="643CFA39" w14:textId="1DF022E8" w:rsidR="00721C6B" w:rsidRPr="00CA0B4E" w:rsidRDefault="00721C6B" w:rsidP="00CA0B4E">
      <w:pPr>
        <w:numPr>
          <w:ilvl w:val="0"/>
          <w:numId w:val="1"/>
        </w:numPr>
        <w:spacing w:line="360" w:lineRule="auto"/>
        <w:jc w:val="both"/>
        <w:rPr>
          <w:rFonts w:ascii="Times New Roman" w:hAnsi="Times New Roman" w:cs="Times New Roman"/>
          <w:sz w:val="24"/>
          <w:szCs w:val="24"/>
        </w:rPr>
      </w:pPr>
      <w:r w:rsidRPr="00CA0B4E">
        <w:rPr>
          <w:rFonts w:ascii="Times New Roman" w:hAnsi="Times New Roman" w:cs="Times New Roman"/>
          <w:sz w:val="24"/>
          <w:szCs w:val="24"/>
        </w:rPr>
        <w:t xml:space="preserve">19.Yang Z.P, Sun L.P. Effects of </w:t>
      </w:r>
      <w:proofErr w:type="spellStart"/>
      <w:r w:rsidRPr="00CA0B4E">
        <w:rPr>
          <w:rFonts w:ascii="Times New Roman" w:hAnsi="Times New Roman" w:cs="Times New Roman"/>
          <w:sz w:val="24"/>
          <w:szCs w:val="24"/>
        </w:rPr>
        <w:t>nanometre</w:t>
      </w:r>
      <w:proofErr w:type="spellEnd"/>
      <w:r w:rsidRPr="00CA0B4E">
        <w:rPr>
          <w:rFonts w:ascii="Times New Roman" w:hAnsi="Times New Roman" w:cs="Times New Roman"/>
          <w:sz w:val="24"/>
          <w:szCs w:val="24"/>
        </w:rPr>
        <w:t xml:space="preserve"> </w:t>
      </w:r>
      <w:proofErr w:type="spellStart"/>
      <w:r w:rsidRPr="00CA0B4E">
        <w:rPr>
          <w:rFonts w:ascii="Times New Roman" w:hAnsi="Times New Roman" w:cs="Times New Roman"/>
          <w:sz w:val="24"/>
          <w:szCs w:val="24"/>
        </w:rPr>
        <w:t>ZnO</w:t>
      </w:r>
      <w:proofErr w:type="spellEnd"/>
      <w:r w:rsidRPr="00CA0B4E">
        <w:rPr>
          <w:rFonts w:ascii="Times New Roman" w:hAnsi="Times New Roman" w:cs="Times New Roman"/>
          <w:sz w:val="24"/>
          <w:szCs w:val="24"/>
        </w:rPr>
        <w:t xml:space="preserve"> on growth performance of early weaned piglets. J. Shanxi Agric. Sci. </w:t>
      </w:r>
      <w:proofErr w:type="gramStart"/>
      <w:r w:rsidRPr="00CA0B4E">
        <w:rPr>
          <w:rFonts w:ascii="Times New Roman" w:hAnsi="Times New Roman" w:cs="Times New Roman"/>
          <w:sz w:val="24"/>
          <w:szCs w:val="24"/>
        </w:rPr>
        <w:t>2006;3:024</w:t>
      </w:r>
      <w:proofErr w:type="gramEnd"/>
      <w:r w:rsidRPr="00CA0B4E">
        <w:rPr>
          <w:rFonts w:ascii="Times New Roman" w:hAnsi="Times New Roman" w:cs="Times New Roman"/>
          <w:sz w:val="24"/>
          <w:szCs w:val="24"/>
        </w:rPr>
        <w:t>.</w:t>
      </w:r>
    </w:p>
    <w:p w14:paraId="4019B807" w14:textId="77777777" w:rsidR="00C14BED" w:rsidRPr="00CA0B4E" w:rsidRDefault="00C14BED"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HTMLCite"/>
          <w:rFonts w:ascii="Times New Roman" w:hAnsi="Times New Roman" w:cs="Times New Roman"/>
          <w:i w:val="0"/>
          <w:iCs w:val="0"/>
          <w:sz w:val="24"/>
          <w:szCs w:val="24"/>
        </w:rPr>
        <w:t>Sahoo A, Swain R.K, Mishra S.K, Jena B. Serum biochemical indices of broiler birds fed on inorganic, organic and nano zinc supplemented diets. Int. J. Recent Sci. Res. 2014a;5(11):2078–2081.</w:t>
      </w:r>
      <w:r w:rsidRPr="00CA0B4E">
        <w:rPr>
          <w:rFonts w:ascii="Times New Roman" w:hAnsi="Times New Roman" w:cs="Times New Roman"/>
          <w:sz w:val="24"/>
          <w:szCs w:val="24"/>
        </w:rPr>
        <w:t> [</w:t>
      </w:r>
      <w:hyperlink r:id="rId19" w:tgtFrame="_blank" w:history="1">
        <w:r w:rsidRPr="00CA0B4E">
          <w:rPr>
            <w:rStyle w:val="Hyperlink"/>
            <w:rFonts w:ascii="Times New Roman" w:hAnsi="Times New Roman" w:cs="Times New Roman"/>
            <w:color w:val="auto"/>
            <w:sz w:val="24"/>
            <w:szCs w:val="24"/>
          </w:rPr>
          <w:t>Google Scholar</w:t>
        </w:r>
      </w:hyperlink>
      <w:r w:rsidRPr="00CA0B4E">
        <w:rPr>
          <w:rFonts w:ascii="Times New Roman" w:hAnsi="Times New Roman" w:cs="Times New Roman"/>
          <w:sz w:val="24"/>
          <w:szCs w:val="24"/>
        </w:rPr>
        <w:t>]</w:t>
      </w:r>
    </w:p>
    <w:p w14:paraId="35B5AFEC" w14:textId="77777777" w:rsidR="00C14BED" w:rsidRPr="00CA0B4E" w:rsidRDefault="00C14BED" w:rsidP="00CA0B4E">
      <w:pPr>
        <w:numPr>
          <w:ilvl w:val="0"/>
          <w:numId w:val="1"/>
        </w:numPr>
        <w:shd w:val="clear" w:color="auto" w:fill="FFFFFF"/>
        <w:spacing w:before="225" w:after="100" w:afterAutospacing="1" w:line="360" w:lineRule="auto"/>
        <w:jc w:val="both"/>
        <w:rPr>
          <w:rFonts w:ascii="Times New Roman" w:hAnsi="Times New Roman" w:cs="Times New Roman"/>
          <w:sz w:val="24"/>
          <w:szCs w:val="24"/>
        </w:rPr>
      </w:pPr>
      <w:r w:rsidRPr="00CA0B4E">
        <w:rPr>
          <w:rStyle w:val="label"/>
          <w:rFonts w:ascii="Times New Roman" w:hAnsi="Times New Roman" w:cs="Times New Roman"/>
          <w:sz w:val="24"/>
          <w:szCs w:val="24"/>
        </w:rPr>
        <w:t>24.</w:t>
      </w:r>
      <w:r w:rsidRPr="00CA0B4E">
        <w:rPr>
          <w:rStyle w:val="HTMLCite"/>
          <w:rFonts w:ascii="Times New Roman" w:hAnsi="Times New Roman" w:cs="Times New Roman"/>
          <w:i w:val="0"/>
          <w:iCs w:val="0"/>
          <w:sz w:val="24"/>
          <w:szCs w:val="24"/>
        </w:rPr>
        <w:t>Sahoo A, Swain R.K, Mishra S.K. Effect of inorganic, organic and nano zinc supplemented diets on bioavailability and immunity status of broilers. Int. J. Adv. Res. 2014b;2(11):828–837.</w:t>
      </w:r>
      <w:r w:rsidRPr="00CA0B4E">
        <w:rPr>
          <w:rFonts w:ascii="Times New Roman" w:hAnsi="Times New Roman" w:cs="Times New Roman"/>
          <w:sz w:val="24"/>
          <w:szCs w:val="24"/>
        </w:rPr>
        <w:t> [</w:t>
      </w:r>
      <w:hyperlink r:id="rId20" w:tgtFrame="_blank" w:history="1">
        <w:r w:rsidRPr="00CA0B4E">
          <w:rPr>
            <w:rStyle w:val="Hyperlink"/>
            <w:rFonts w:ascii="Times New Roman" w:hAnsi="Times New Roman" w:cs="Times New Roman"/>
            <w:color w:val="auto"/>
            <w:sz w:val="24"/>
            <w:szCs w:val="24"/>
          </w:rPr>
          <w:t>Google Scholar</w:t>
        </w:r>
      </w:hyperlink>
      <w:r w:rsidRPr="00CA0B4E">
        <w:rPr>
          <w:rFonts w:ascii="Times New Roman" w:hAnsi="Times New Roman" w:cs="Times New Roman"/>
          <w:sz w:val="24"/>
          <w:szCs w:val="24"/>
        </w:rPr>
        <w:t>]</w:t>
      </w:r>
    </w:p>
    <w:p w14:paraId="11C029EA" w14:textId="6F3DBA31" w:rsidR="00C14BED" w:rsidRPr="00CA0B4E" w:rsidRDefault="00EB3FD7" w:rsidP="00CA0B4E">
      <w:pPr>
        <w:numPr>
          <w:ilvl w:val="0"/>
          <w:numId w:val="1"/>
        </w:numPr>
        <w:spacing w:line="360" w:lineRule="auto"/>
        <w:jc w:val="both"/>
        <w:rPr>
          <w:rFonts w:ascii="Times New Roman" w:hAnsi="Times New Roman" w:cs="Times New Roman"/>
          <w:sz w:val="24"/>
          <w:szCs w:val="24"/>
        </w:rPr>
      </w:pPr>
      <w:proofErr w:type="spellStart"/>
      <w:r w:rsidRPr="00CA0B4E">
        <w:rPr>
          <w:rFonts w:ascii="Times New Roman" w:hAnsi="Times New Roman" w:cs="Times New Roman"/>
          <w:sz w:val="24"/>
          <w:szCs w:val="24"/>
        </w:rPr>
        <w:t>Zhisheng</w:t>
      </w:r>
      <w:proofErr w:type="spellEnd"/>
      <w:r w:rsidRPr="00CA0B4E">
        <w:rPr>
          <w:rFonts w:ascii="Times New Roman" w:hAnsi="Times New Roman" w:cs="Times New Roman"/>
          <w:sz w:val="24"/>
          <w:szCs w:val="24"/>
        </w:rPr>
        <w:t xml:space="preserve"> C.J. Effect of nano-zinc oxide supplementation on rumen fermentation in vitro. Chinese J. Anim. </w:t>
      </w:r>
      <w:proofErr w:type="spellStart"/>
      <w:r w:rsidRPr="00CA0B4E">
        <w:rPr>
          <w:rFonts w:ascii="Times New Roman" w:hAnsi="Times New Roman" w:cs="Times New Roman"/>
          <w:sz w:val="24"/>
          <w:szCs w:val="24"/>
        </w:rPr>
        <w:t>Nutr</w:t>
      </w:r>
      <w:proofErr w:type="spellEnd"/>
      <w:r w:rsidRPr="00CA0B4E">
        <w:rPr>
          <w:rFonts w:ascii="Times New Roman" w:hAnsi="Times New Roman" w:cs="Times New Roman"/>
          <w:sz w:val="24"/>
          <w:szCs w:val="24"/>
        </w:rPr>
        <w:t xml:space="preserve">. </w:t>
      </w:r>
      <w:proofErr w:type="gramStart"/>
      <w:r w:rsidRPr="00CA0B4E">
        <w:rPr>
          <w:rFonts w:ascii="Times New Roman" w:hAnsi="Times New Roman" w:cs="Times New Roman"/>
          <w:sz w:val="24"/>
          <w:szCs w:val="24"/>
        </w:rPr>
        <w:t>2011;8:023</w:t>
      </w:r>
      <w:proofErr w:type="gramEnd"/>
      <w:r w:rsidRPr="00CA0B4E">
        <w:rPr>
          <w:rFonts w:ascii="Times New Roman" w:hAnsi="Times New Roman" w:cs="Times New Roman"/>
          <w:sz w:val="24"/>
          <w:szCs w:val="24"/>
        </w:rPr>
        <w:t>. </w:t>
      </w:r>
    </w:p>
    <w:p w14:paraId="1DF39344" w14:textId="77777777" w:rsidR="003C2DC5" w:rsidRPr="00CA0B4E" w:rsidRDefault="003C2DC5" w:rsidP="00CA0B4E">
      <w:pPr>
        <w:spacing w:line="360" w:lineRule="auto"/>
        <w:jc w:val="both"/>
        <w:rPr>
          <w:rFonts w:ascii="Times New Roman" w:hAnsi="Times New Roman" w:cs="Times New Roman"/>
          <w:sz w:val="24"/>
          <w:szCs w:val="24"/>
        </w:rPr>
      </w:pPr>
    </w:p>
    <w:sectPr w:rsidR="003C2DC5" w:rsidRPr="00CA0B4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47F79" w14:textId="77777777" w:rsidR="004B107F" w:rsidRDefault="004B107F" w:rsidP="008C6B43">
      <w:pPr>
        <w:spacing w:after="0" w:line="240" w:lineRule="auto"/>
      </w:pPr>
      <w:r>
        <w:separator/>
      </w:r>
    </w:p>
  </w:endnote>
  <w:endnote w:type="continuationSeparator" w:id="0">
    <w:p w14:paraId="46E76EF8" w14:textId="77777777" w:rsidR="004B107F" w:rsidRDefault="004B107F" w:rsidP="008C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955C" w14:textId="77777777" w:rsidR="008C6B43" w:rsidRDefault="008C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07BC" w14:textId="77777777" w:rsidR="008C6B43" w:rsidRDefault="008C6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FEF0" w14:textId="77777777" w:rsidR="008C6B43" w:rsidRDefault="008C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181D" w14:textId="77777777" w:rsidR="004B107F" w:rsidRDefault="004B107F" w:rsidP="008C6B43">
      <w:pPr>
        <w:spacing w:after="0" w:line="240" w:lineRule="auto"/>
      </w:pPr>
      <w:r>
        <w:separator/>
      </w:r>
    </w:p>
  </w:footnote>
  <w:footnote w:type="continuationSeparator" w:id="0">
    <w:p w14:paraId="74D8C9DF" w14:textId="77777777" w:rsidR="004B107F" w:rsidRDefault="004B107F" w:rsidP="008C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9DEF" w14:textId="29DD2E6D" w:rsidR="008C6B43" w:rsidRDefault="00905649">
    <w:pPr>
      <w:pStyle w:val="Header"/>
    </w:pPr>
    <w:r>
      <w:rPr>
        <w:noProof/>
      </w:rPr>
      <w:pict w14:anchorId="16BE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89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FCE1" w14:textId="454D5219" w:rsidR="008C6B43" w:rsidRDefault="00905649">
    <w:pPr>
      <w:pStyle w:val="Header"/>
      <w:jc w:val="center"/>
    </w:pPr>
    <w:r>
      <w:rPr>
        <w:noProof/>
      </w:rPr>
      <w:pict w14:anchorId="44AD3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8917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43750827"/>
        <w:docPartObj>
          <w:docPartGallery w:val="Page Numbers (Top of Page)"/>
          <w:docPartUnique/>
        </w:docPartObj>
      </w:sdtPr>
      <w:sdtEndPr>
        <w:rPr>
          <w:noProof/>
        </w:rPr>
      </w:sdtEndPr>
      <w:sdtContent>
        <w:r w:rsidR="008C6B43">
          <w:fldChar w:fldCharType="begin"/>
        </w:r>
        <w:r w:rsidR="008C6B43">
          <w:instrText xml:space="preserve"> PAGE   \* MERGEFORMAT </w:instrText>
        </w:r>
        <w:r w:rsidR="008C6B43">
          <w:fldChar w:fldCharType="separate"/>
        </w:r>
        <w:r w:rsidR="008C6B43">
          <w:rPr>
            <w:noProof/>
          </w:rPr>
          <w:t>2</w:t>
        </w:r>
        <w:r w:rsidR="008C6B43">
          <w:rPr>
            <w:noProof/>
          </w:rPr>
          <w:fldChar w:fldCharType="end"/>
        </w:r>
      </w:sdtContent>
    </w:sdt>
  </w:p>
  <w:p w14:paraId="58C956C1" w14:textId="77777777" w:rsidR="008C6B43" w:rsidRDefault="008C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75F6" w14:textId="2543A89E" w:rsidR="008C6B43" w:rsidRDefault="00905649">
    <w:pPr>
      <w:pStyle w:val="Header"/>
    </w:pPr>
    <w:r>
      <w:rPr>
        <w:noProof/>
      </w:rPr>
      <w:pict w14:anchorId="54E30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89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168"/>
    <w:multiLevelType w:val="multilevel"/>
    <w:tmpl w:val="9E4E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B2486"/>
    <w:multiLevelType w:val="hybridMultilevel"/>
    <w:tmpl w:val="F9B07F86"/>
    <w:lvl w:ilvl="0" w:tplc="0066B4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C0D52"/>
    <w:multiLevelType w:val="multilevel"/>
    <w:tmpl w:val="A10CB6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5F0003"/>
    <w:multiLevelType w:val="multilevel"/>
    <w:tmpl w:val="26D8871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667E3"/>
    <w:multiLevelType w:val="multilevel"/>
    <w:tmpl w:val="6522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73F6F"/>
    <w:multiLevelType w:val="multilevel"/>
    <w:tmpl w:val="9FD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D5"/>
    <w:rsid w:val="00012647"/>
    <w:rsid w:val="000144CA"/>
    <w:rsid w:val="000171F3"/>
    <w:rsid w:val="00035552"/>
    <w:rsid w:val="00091B27"/>
    <w:rsid w:val="000C32CD"/>
    <w:rsid w:val="00142747"/>
    <w:rsid w:val="0014323E"/>
    <w:rsid w:val="00155FF3"/>
    <w:rsid w:val="00176C19"/>
    <w:rsid w:val="001A73D9"/>
    <w:rsid w:val="001B6EAA"/>
    <w:rsid w:val="001D3C44"/>
    <w:rsid w:val="001E116E"/>
    <w:rsid w:val="001F4CB3"/>
    <w:rsid w:val="0020630A"/>
    <w:rsid w:val="00206AE0"/>
    <w:rsid w:val="00210E5E"/>
    <w:rsid w:val="00283A1D"/>
    <w:rsid w:val="00296036"/>
    <w:rsid w:val="002B01B6"/>
    <w:rsid w:val="002D4635"/>
    <w:rsid w:val="002D77A4"/>
    <w:rsid w:val="002E497C"/>
    <w:rsid w:val="00302132"/>
    <w:rsid w:val="003219D2"/>
    <w:rsid w:val="00324DEA"/>
    <w:rsid w:val="0032792E"/>
    <w:rsid w:val="00386CDC"/>
    <w:rsid w:val="00392DDE"/>
    <w:rsid w:val="00397750"/>
    <w:rsid w:val="003C2DC5"/>
    <w:rsid w:val="004021F6"/>
    <w:rsid w:val="00402C6E"/>
    <w:rsid w:val="00420AC1"/>
    <w:rsid w:val="004219B8"/>
    <w:rsid w:val="00452558"/>
    <w:rsid w:val="00455C05"/>
    <w:rsid w:val="00476923"/>
    <w:rsid w:val="00483702"/>
    <w:rsid w:val="00490DD8"/>
    <w:rsid w:val="00493F2C"/>
    <w:rsid w:val="004B107F"/>
    <w:rsid w:val="004C7A3D"/>
    <w:rsid w:val="004C7E0A"/>
    <w:rsid w:val="004E3455"/>
    <w:rsid w:val="00546A7C"/>
    <w:rsid w:val="00551013"/>
    <w:rsid w:val="00566322"/>
    <w:rsid w:val="005B1458"/>
    <w:rsid w:val="005B4370"/>
    <w:rsid w:val="00653C5E"/>
    <w:rsid w:val="00655DD5"/>
    <w:rsid w:val="00677722"/>
    <w:rsid w:val="006C1356"/>
    <w:rsid w:val="006C1DC7"/>
    <w:rsid w:val="006F31FD"/>
    <w:rsid w:val="006F5AFC"/>
    <w:rsid w:val="00721C6B"/>
    <w:rsid w:val="0073123D"/>
    <w:rsid w:val="0073197B"/>
    <w:rsid w:val="0075469C"/>
    <w:rsid w:val="007559F6"/>
    <w:rsid w:val="00757898"/>
    <w:rsid w:val="007646D0"/>
    <w:rsid w:val="00770AC5"/>
    <w:rsid w:val="00787199"/>
    <w:rsid w:val="00793E08"/>
    <w:rsid w:val="007A2B4B"/>
    <w:rsid w:val="007B5DCF"/>
    <w:rsid w:val="008464BF"/>
    <w:rsid w:val="00851425"/>
    <w:rsid w:val="00895D5B"/>
    <w:rsid w:val="008A41DC"/>
    <w:rsid w:val="008B1199"/>
    <w:rsid w:val="008C6B43"/>
    <w:rsid w:val="008D130B"/>
    <w:rsid w:val="00905649"/>
    <w:rsid w:val="009354A4"/>
    <w:rsid w:val="009400E5"/>
    <w:rsid w:val="00965332"/>
    <w:rsid w:val="009750BA"/>
    <w:rsid w:val="009816DB"/>
    <w:rsid w:val="00981F7F"/>
    <w:rsid w:val="0098412C"/>
    <w:rsid w:val="009D49B0"/>
    <w:rsid w:val="00A200E9"/>
    <w:rsid w:val="00A31FA7"/>
    <w:rsid w:val="00A74857"/>
    <w:rsid w:val="00A75C0C"/>
    <w:rsid w:val="00A97395"/>
    <w:rsid w:val="00AC7A72"/>
    <w:rsid w:val="00AD39D0"/>
    <w:rsid w:val="00AE4B87"/>
    <w:rsid w:val="00AE4CE3"/>
    <w:rsid w:val="00B00830"/>
    <w:rsid w:val="00B04BB4"/>
    <w:rsid w:val="00B522C3"/>
    <w:rsid w:val="00B52513"/>
    <w:rsid w:val="00B75FE8"/>
    <w:rsid w:val="00B91223"/>
    <w:rsid w:val="00B91DAA"/>
    <w:rsid w:val="00BD0EEC"/>
    <w:rsid w:val="00BD46A7"/>
    <w:rsid w:val="00BE6CC3"/>
    <w:rsid w:val="00BE78AF"/>
    <w:rsid w:val="00BF5886"/>
    <w:rsid w:val="00C14BED"/>
    <w:rsid w:val="00C47437"/>
    <w:rsid w:val="00C53628"/>
    <w:rsid w:val="00C61A06"/>
    <w:rsid w:val="00CA0B4E"/>
    <w:rsid w:val="00CB50B0"/>
    <w:rsid w:val="00CF4336"/>
    <w:rsid w:val="00D16B3C"/>
    <w:rsid w:val="00D27148"/>
    <w:rsid w:val="00D304F3"/>
    <w:rsid w:val="00D44D5D"/>
    <w:rsid w:val="00D72AC0"/>
    <w:rsid w:val="00D77017"/>
    <w:rsid w:val="00D93C4E"/>
    <w:rsid w:val="00DD6206"/>
    <w:rsid w:val="00DE629A"/>
    <w:rsid w:val="00E01260"/>
    <w:rsid w:val="00E3133C"/>
    <w:rsid w:val="00E47E9C"/>
    <w:rsid w:val="00E90609"/>
    <w:rsid w:val="00E9350D"/>
    <w:rsid w:val="00EB3FD7"/>
    <w:rsid w:val="00EE5417"/>
    <w:rsid w:val="00EF27F8"/>
    <w:rsid w:val="00F00EBA"/>
    <w:rsid w:val="00F21D59"/>
    <w:rsid w:val="00F47B25"/>
    <w:rsid w:val="00F52C2A"/>
    <w:rsid w:val="00F85361"/>
    <w:rsid w:val="00FC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A5DE29"/>
  <w15:chartTrackingRefBased/>
  <w15:docId w15:val="{BDCFDD28-36E1-4677-8926-E03D0BD9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223"/>
    <w:rPr>
      <w:color w:val="0563C1" w:themeColor="hyperlink"/>
      <w:u w:val="single"/>
    </w:rPr>
  </w:style>
  <w:style w:type="character" w:styleId="UnresolvedMention">
    <w:name w:val="Unresolved Mention"/>
    <w:basedOn w:val="DefaultParagraphFont"/>
    <w:uiPriority w:val="99"/>
    <w:semiHidden/>
    <w:unhideWhenUsed/>
    <w:rsid w:val="00B91223"/>
    <w:rPr>
      <w:color w:val="605E5C"/>
      <w:shd w:val="clear" w:color="auto" w:fill="E1DFDD"/>
    </w:rPr>
  </w:style>
  <w:style w:type="paragraph" w:styleId="ListParagraph">
    <w:name w:val="List Paragraph"/>
    <w:basedOn w:val="Normal"/>
    <w:uiPriority w:val="34"/>
    <w:qFormat/>
    <w:rsid w:val="00B91223"/>
    <w:pPr>
      <w:ind w:left="720"/>
      <w:contextualSpacing/>
    </w:pPr>
  </w:style>
  <w:style w:type="character" w:styleId="HTMLCite">
    <w:name w:val="HTML Cite"/>
    <w:basedOn w:val="DefaultParagraphFont"/>
    <w:uiPriority w:val="99"/>
    <w:semiHidden/>
    <w:unhideWhenUsed/>
    <w:rsid w:val="002D77A4"/>
    <w:rPr>
      <w:i/>
      <w:iCs/>
    </w:rPr>
  </w:style>
  <w:style w:type="character" w:customStyle="1" w:styleId="label">
    <w:name w:val="label"/>
    <w:basedOn w:val="DefaultParagraphFont"/>
    <w:rsid w:val="002D77A4"/>
  </w:style>
  <w:style w:type="paragraph" w:styleId="NoSpacing">
    <w:name w:val="No Spacing"/>
    <w:link w:val="NoSpacingChar"/>
    <w:uiPriority w:val="1"/>
    <w:qFormat/>
    <w:rsid w:val="00302132"/>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rsid w:val="00302132"/>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rsid w:val="00302132"/>
    <w:rPr>
      <w:sz w:val="16"/>
      <w:szCs w:val="16"/>
    </w:rPr>
  </w:style>
  <w:style w:type="paragraph" w:styleId="CommentText">
    <w:name w:val="annotation text"/>
    <w:basedOn w:val="Normal"/>
    <w:link w:val="CommentTextChar"/>
    <w:rsid w:val="0030213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02132"/>
    <w:rPr>
      <w:rFonts w:ascii="Times New Roman" w:eastAsia="Times New Roman" w:hAnsi="Times New Roman" w:cs="Times New Roman"/>
      <w:kern w:val="0"/>
      <w:sz w:val="20"/>
      <w:szCs w:val="20"/>
      <w14:ligatures w14:val="none"/>
    </w:rPr>
  </w:style>
  <w:style w:type="character" w:styleId="LineNumber">
    <w:name w:val="line number"/>
    <w:basedOn w:val="DefaultParagraphFont"/>
    <w:uiPriority w:val="99"/>
    <w:semiHidden/>
    <w:unhideWhenUsed/>
    <w:rsid w:val="001B6EAA"/>
  </w:style>
  <w:style w:type="paragraph" w:styleId="Header">
    <w:name w:val="header"/>
    <w:basedOn w:val="Normal"/>
    <w:link w:val="HeaderChar"/>
    <w:uiPriority w:val="99"/>
    <w:unhideWhenUsed/>
    <w:rsid w:val="008C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43"/>
  </w:style>
  <w:style w:type="paragraph" w:styleId="Footer">
    <w:name w:val="footer"/>
    <w:basedOn w:val="Normal"/>
    <w:link w:val="FooterChar"/>
    <w:uiPriority w:val="99"/>
    <w:unhideWhenUsed/>
    <w:rsid w:val="008C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0930">
      <w:bodyDiv w:val="1"/>
      <w:marLeft w:val="0"/>
      <w:marRight w:val="0"/>
      <w:marTop w:val="0"/>
      <w:marBottom w:val="0"/>
      <w:divBdr>
        <w:top w:val="none" w:sz="0" w:space="0" w:color="auto"/>
        <w:left w:val="none" w:sz="0" w:space="0" w:color="auto"/>
        <w:bottom w:val="none" w:sz="0" w:space="0" w:color="auto"/>
        <w:right w:val="none" w:sz="0" w:space="0" w:color="auto"/>
      </w:divBdr>
    </w:div>
    <w:div w:id="252739524">
      <w:bodyDiv w:val="1"/>
      <w:marLeft w:val="0"/>
      <w:marRight w:val="0"/>
      <w:marTop w:val="0"/>
      <w:marBottom w:val="0"/>
      <w:divBdr>
        <w:top w:val="none" w:sz="0" w:space="0" w:color="auto"/>
        <w:left w:val="none" w:sz="0" w:space="0" w:color="auto"/>
        <w:bottom w:val="none" w:sz="0" w:space="0" w:color="auto"/>
        <w:right w:val="none" w:sz="0" w:space="0" w:color="auto"/>
      </w:divBdr>
    </w:div>
    <w:div w:id="343753741">
      <w:bodyDiv w:val="1"/>
      <w:marLeft w:val="0"/>
      <w:marRight w:val="0"/>
      <w:marTop w:val="0"/>
      <w:marBottom w:val="0"/>
      <w:divBdr>
        <w:top w:val="none" w:sz="0" w:space="0" w:color="auto"/>
        <w:left w:val="none" w:sz="0" w:space="0" w:color="auto"/>
        <w:bottom w:val="none" w:sz="0" w:space="0" w:color="auto"/>
        <w:right w:val="none" w:sz="0" w:space="0" w:color="auto"/>
      </w:divBdr>
    </w:div>
    <w:div w:id="526875886">
      <w:bodyDiv w:val="1"/>
      <w:marLeft w:val="0"/>
      <w:marRight w:val="0"/>
      <w:marTop w:val="0"/>
      <w:marBottom w:val="0"/>
      <w:divBdr>
        <w:top w:val="none" w:sz="0" w:space="0" w:color="auto"/>
        <w:left w:val="none" w:sz="0" w:space="0" w:color="auto"/>
        <w:bottom w:val="none" w:sz="0" w:space="0" w:color="auto"/>
        <w:right w:val="none" w:sz="0" w:space="0" w:color="auto"/>
      </w:divBdr>
    </w:div>
    <w:div w:id="586379757">
      <w:bodyDiv w:val="1"/>
      <w:marLeft w:val="0"/>
      <w:marRight w:val="0"/>
      <w:marTop w:val="0"/>
      <w:marBottom w:val="0"/>
      <w:divBdr>
        <w:top w:val="none" w:sz="0" w:space="0" w:color="auto"/>
        <w:left w:val="none" w:sz="0" w:space="0" w:color="auto"/>
        <w:bottom w:val="none" w:sz="0" w:space="0" w:color="auto"/>
        <w:right w:val="none" w:sz="0" w:space="0" w:color="auto"/>
      </w:divBdr>
    </w:div>
    <w:div w:id="712772986">
      <w:bodyDiv w:val="1"/>
      <w:marLeft w:val="0"/>
      <w:marRight w:val="0"/>
      <w:marTop w:val="0"/>
      <w:marBottom w:val="0"/>
      <w:divBdr>
        <w:top w:val="none" w:sz="0" w:space="0" w:color="auto"/>
        <w:left w:val="none" w:sz="0" w:space="0" w:color="auto"/>
        <w:bottom w:val="none" w:sz="0" w:space="0" w:color="auto"/>
        <w:right w:val="none" w:sz="0" w:space="0" w:color="auto"/>
      </w:divBdr>
    </w:div>
    <w:div w:id="753473476">
      <w:bodyDiv w:val="1"/>
      <w:marLeft w:val="0"/>
      <w:marRight w:val="0"/>
      <w:marTop w:val="0"/>
      <w:marBottom w:val="0"/>
      <w:divBdr>
        <w:top w:val="none" w:sz="0" w:space="0" w:color="auto"/>
        <w:left w:val="none" w:sz="0" w:space="0" w:color="auto"/>
        <w:bottom w:val="none" w:sz="0" w:space="0" w:color="auto"/>
        <w:right w:val="none" w:sz="0" w:space="0" w:color="auto"/>
      </w:divBdr>
    </w:div>
    <w:div w:id="802112437">
      <w:bodyDiv w:val="1"/>
      <w:marLeft w:val="0"/>
      <w:marRight w:val="0"/>
      <w:marTop w:val="0"/>
      <w:marBottom w:val="0"/>
      <w:divBdr>
        <w:top w:val="none" w:sz="0" w:space="0" w:color="auto"/>
        <w:left w:val="none" w:sz="0" w:space="0" w:color="auto"/>
        <w:bottom w:val="none" w:sz="0" w:space="0" w:color="auto"/>
        <w:right w:val="none" w:sz="0" w:space="0" w:color="auto"/>
      </w:divBdr>
    </w:div>
    <w:div w:id="860826821">
      <w:bodyDiv w:val="1"/>
      <w:marLeft w:val="0"/>
      <w:marRight w:val="0"/>
      <w:marTop w:val="0"/>
      <w:marBottom w:val="0"/>
      <w:divBdr>
        <w:top w:val="none" w:sz="0" w:space="0" w:color="auto"/>
        <w:left w:val="none" w:sz="0" w:space="0" w:color="auto"/>
        <w:bottom w:val="none" w:sz="0" w:space="0" w:color="auto"/>
        <w:right w:val="none" w:sz="0" w:space="0" w:color="auto"/>
      </w:divBdr>
    </w:div>
    <w:div w:id="864708190">
      <w:bodyDiv w:val="1"/>
      <w:marLeft w:val="0"/>
      <w:marRight w:val="0"/>
      <w:marTop w:val="0"/>
      <w:marBottom w:val="0"/>
      <w:divBdr>
        <w:top w:val="none" w:sz="0" w:space="0" w:color="auto"/>
        <w:left w:val="none" w:sz="0" w:space="0" w:color="auto"/>
        <w:bottom w:val="none" w:sz="0" w:space="0" w:color="auto"/>
        <w:right w:val="none" w:sz="0" w:space="0" w:color="auto"/>
      </w:divBdr>
    </w:div>
    <w:div w:id="888801113">
      <w:bodyDiv w:val="1"/>
      <w:marLeft w:val="0"/>
      <w:marRight w:val="0"/>
      <w:marTop w:val="0"/>
      <w:marBottom w:val="0"/>
      <w:divBdr>
        <w:top w:val="none" w:sz="0" w:space="0" w:color="auto"/>
        <w:left w:val="none" w:sz="0" w:space="0" w:color="auto"/>
        <w:bottom w:val="none" w:sz="0" w:space="0" w:color="auto"/>
        <w:right w:val="none" w:sz="0" w:space="0" w:color="auto"/>
      </w:divBdr>
    </w:div>
    <w:div w:id="943730834">
      <w:bodyDiv w:val="1"/>
      <w:marLeft w:val="0"/>
      <w:marRight w:val="0"/>
      <w:marTop w:val="0"/>
      <w:marBottom w:val="0"/>
      <w:divBdr>
        <w:top w:val="none" w:sz="0" w:space="0" w:color="auto"/>
        <w:left w:val="none" w:sz="0" w:space="0" w:color="auto"/>
        <w:bottom w:val="none" w:sz="0" w:space="0" w:color="auto"/>
        <w:right w:val="none" w:sz="0" w:space="0" w:color="auto"/>
      </w:divBdr>
    </w:div>
    <w:div w:id="967323869">
      <w:bodyDiv w:val="1"/>
      <w:marLeft w:val="0"/>
      <w:marRight w:val="0"/>
      <w:marTop w:val="0"/>
      <w:marBottom w:val="0"/>
      <w:divBdr>
        <w:top w:val="none" w:sz="0" w:space="0" w:color="auto"/>
        <w:left w:val="none" w:sz="0" w:space="0" w:color="auto"/>
        <w:bottom w:val="none" w:sz="0" w:space="0" w:color="auto"/>
        <w:right w:val="none" w:sz="0" w:space="0" w:color="auto"/>
      </w:divBdr>
    </w:div>
    <w:div w:id="980496540">
      <w:bodyDiv w:val="1"/>
      <w:marLeft w:val="0"/>
      <w:marRight w:val="0"/>
      <w:marTop w:val="0"/>
      <w:marBottom w:val="0"/>
      <w:divBdr>
        <w:top w:val="none" w:sz="0" w:space="0" w:color="auto"/>
        <w:left w:val="none" w:sz="0" w:space="0" w:color="auto"/>
        <w:bottom w:val="none" w:sz="0" w:space="0" w:color="auto"/>
        <w:right w:val="none" w:sz="0" w:space="0" w:color="auto"/>
      </w:divBdr>
    </w:div>
    <w:div w:id="1138764126">
      <w:bodyDiv w:val="1"/>
      <w:marLeft w:val="0"/>
      <w:marRight w:val="0"/>
      <w:marTop w:val="0"/>
      <w:marBottom w:val="0"/>
      <w:divBdr>
        <w:top w:val="none" w:sz="0" w:space="0" w:color="auto"/>
        <w:left w:val="none" w:sz="0" w:space="0" w:color="auto"/>
        <w:bottom w:val="none" w:sz="0" w:space="0" w:color="auto"/>
        <w:right w:val="none" w:sz="0" w:space="0" w:color="auto"/>
      </w:divBdr>
    </w:div>
    <w:div w:id="1208756908">
      <w:bodyDiv w:val="1"/>
      <w:marLeft w:val="0"/>
      <w:marRight w:val="0"/>
      <w:marTop w:val="0"/>
      <w:marBottom w:val="0"/>
      <w:divBdr>
        <w:top w:val="none" w:sz="0" w:space="0" w:color="auto"/>
        <w:left w:val="none" w:sz="0" w:space="0" w:color="auto"/>
        <w:bottom w:val="none" w:sz="0" w:space="0" w:color="auto"/>
        <w:right w:val="none" w:sz="0" w:space="0" w:color="auto"/>
      </w:divBdr>
    </w:div>
    <w:div w:id="1319386355">
      <w:bodyDiv w:val="1"/>
      <w:marLeft w:val="0"/>
      <w:marRight w:val="0"/>
      <w:marTop w:val="0"/>
      <w:marBottom w:val="0"/>
      <w:divBdr>
        <w:top w:val="none" w:sz="0" w:space="0" w:color="auto"/>
        <w:left w:val="none" w:sz="0" w:space="0" w:color="auto"/>
        <w:bottom w:val="none" w:sz="0" w:space="0" w:color="auto"/>
        <w:right w:val="none" w:sz="0" w:space="0" w:color="auto"/>
      </w:divBdr>
    </w:div>
    <w:div w:id="1357776566">
      <w:bodyDiv w:val="1"/>
      <w:marLeft w:val="0"/>
      <w:marRight w:val="0"/>
      <w:marTop w:val="0"/>
      <w:marBottom w:val="0"/>
      <w:divBdr>
        <w:top w:val="none" w:sz="0" w:space="0" w:color="auto"/>
        <w:left w:val="none" w:sz="0" w:space="0" w:color="auto"/>
        <w:bottom w:val="none" w:sz="0" w:space="0" w:color="auto"/>
        <w:right w:val="none" w:sz="0" w:space="0" w:color="auto"/>
      </w:divBdr>
    </w:div>
    <w:div w:id="1369572529">
      <w:bodyDiv w:val="1"/>
      <w:marLeft w:val="0"/>
      <w:marRight w:val="0"/>
      <w:marTop w:val="0"/>
      <w:marBottom w:val="0"/>
      <w:divBdr>
        <w:top w:val="none" w:sz="0" w:space="0" w:color="auto"/>
        <w:left w:val="none" w:sz="0" w:space="0" w:color="auto"/>
        <w:bottom w:val="none" w:sz="0" w:space="0" w:color="auto"/>
        <w:right w:val="none" w:sz="0" w:space="0" w:color="auto"/>
      </w:divBdr>
    </w:div>
    <w:div w:id="1371145695">
      <w:bodyDiv w:val="1"/>
      <w:marLeft w:val="0"/>
      <w:marRight w:val="0"/>
      <w:marTop w:val="0"/>
      <w:marBottom w:val="0"/>
      <w:divBdr>
        <w:top w:val="none" w:sz="0" w:space="0" w:color="auto"/>
        <w:left w:val="none" w:sz="0" w:space="0" w:color="auto"/>
        <w:bottom w:val="none" w:sz="0" w:space="0" w:color="auto"/>
        <w:right w:val="none" w:sz="0" w:space="0" w:color="auto"/>
      </w:divBdr>
    </w:div>
    <w:div w:id="1372025758">
      <w:bodyDiv w:val="1"/>
      <w:marLeft w:val="0"/>
      <w:marRight w:val="0"/>
      <w:marTop w:val="0"/>
      <w:marBottom w:val="0"/>
      <w:divBdr>
        <w:top w:val="none" w:sz="0" w:space="0" w:color="auto"/>
        <w:left w:val="none" w:sz="0" w:space="0" w:color="auto"/>
        <w:bottom w:val="none" w:sz="0" w:space="0" w:color="auto"/>
        <w:right w:val="none" w:sz="0" w:space="0" w:color="auto"/>
      </w:divBdr>
    </w:div>
    <w:div w:id="1409838740">
      <w:bodyDiv w:val="1"/>
      <w:marLeft w:val="0"/>
      <w:marRight w:val="0"/>
      <w:marTop w:val="0"/>
      <w:marBottom w:val="0"/>
      <w:divBdr>
        <w:top w:val="none" w:sz="0" w:space="0" w:color="auto"/>
        <w:left w:val="none" w:sz="0" w:space="0" w:color="auto"/>
        <w:bottom w:val="none" w:sz="0" w:space="0" w:color="auto"/>
        <w:right w:val="none" w:sz="0" w:space="0" w:color="auto"/>
      </w:divBdr>
    </w:div>
    <w:div w:id="1435900413">
      <w:bodyDiv w:val="1"/>
      <w:marLeft w:val="0"/>
      <w:marRight w:val="0"/>
      <w:marTop w:val="0"/>
      <w:marBottom w:val="0"/>
      <w:divBdr>
        <w:top w:val="none" w:sz="0" w:space="0" w:color="auto"/>
        <w:left w:val="none" w:sz="0" w:space="0" w:color="auto"/>
        <w:bottom w:val="none" w:sz="0" w:space="0" w:color="auto"/>
        <w:right w:val="none" w:sz="0" w:space="0" w:color="auto"/>
      </w:divBdr>
    </w:div>
    <w:div w:id="1530022074">
      <w:bodyDiv w:val="1"/>
      <w:marLeft w:val="0"/>
      <w:marRight w:val="0"/>
      <w:marTop w:val="0"/>
      <w:marBottom w:val="0"/>
      <w:divBdr>
        <w:top w:val="none" w:sz="0" w:space="0" w:color="auto"/>
        <w:left w:val="none" w:sz="0" w:space="0" w:color="auto"/>
        <w:bottom w:val="none" w:sz="0" w:space="0" w:color="auto"/>
        <w:right w:val="none" w:sz="0" w:space="0" w:color="auto"/>
      </w:divBdr>
    </w:div>
    <w:div w:id="1634367560">
      <w:bodyDiv w:val="1"/>
      <w:marLeft w:val="0"/>
      <w:marRight w:val="0"/>
      <w:marTop w:val="0"/>
      <w:marBottom w:val="0"/>
      <w:divBdr>
        <w:top w:val="none" w:sz="0" w:space="0" w:color="auto"/>
        <w:left w:val="none" w:sz="0" w:space="0" w:color="auto"/>
        <w:bottom w:val="none" w:sz="0" w:space="0" w:color="auto"/>
        <w:right w:val="none" w:sz="0" w:space="0" w:color="auto"/>
      </w:divBdr>
    </w:div>
    <w:div w:id="1669675116">
      <w:bodyDiv w:val="1"/>
      <w:marLeft w:val="0"/>
      <w:marRight w:val="0"/>
      <w:marTop w:val="0"/>
      <w:marBottom w:val="0"/>
      <w:divBdr>
        <w:top w:val="none" w:sz="0" w:space="0" w:color="auto"/>
        <w:left w:val="none" w:sz="0" w:space="0" w:color="auto"/>
        <w:bottom w:val="none" w:sz="0" w:space="0" w:color="auto"/>
        <w:right w:val="none" w:sz="0" w:space="0" w:color="auto"/>
      </w:divBdr>
    </w:div>
    <w:div w:id="1712881559">
      <w:bodyDiv w:val="1"/>
      <w:marLeft w:val="0"/>
      <w:marRight w:val="0"/>
      <w:marTop w:val="0"/>
      <w:marBottom w:val="0"/>
      <w:divBdr>
        <w:top w:val="none" w:sz="0" w:space="0" w:color="auto"/>
        <w:left w:val="none" w:sz="0" w:space="0" w:color="auto"/>
        <w:bottom w:val="none" w:sz="0" w:space="0" w:color="auto"/>
        <w:right w:val="none" w:sz="0" w:space="0" w:color="auto"/>
      </w:divBdr>
    </w:div>
    <w:div w:id="1726638779">
      <w:bodyDiv w:val="1"/>
      <w:marLeft w:val="0"/>
      <w:marRight w:val="0"/>
      <w:marTop w:val="0"/>
      <w:marBottom w:val="0"/>
      <w:divBdr>
        <w:top w:val="none" w:sz="0" w:space="0" w:color="auto"/>
        <w:left w:val="none" w:sz="0" w:space="0" w:color="auto"/>
        <w:bottom w:val="none" w:sz="0" w:space="0" w:color="auto"/>
        <w:right w:val="none" w:sz="0" w:space="0" w:color="auto"/>
      </w:divBdr>
    </w:div>
    <w:div w:id="1759784712">
      <w:bodyDiv w:val="1"/>
      <w:marLeft w:val="0"/>
      <w:marRight w:val="0"/>
      <w:marTop w:val="0"/>
      <w:marBottom w:val="0"/>
      <w:divBdr>
        <w:top w:val="none" w:sz="0" w:space="0" w:color="auto"/>
        <w:left w:val="none" w:sz="0" w:space="0" w:color="auto"/>
        <w:bottom w:val="none" w:sz="0" w:space="0" w:color="auto"/>
        <w:right w:val="none" w:sz="0" w:space="0" w:color="auto"/>
      </w:divBdr>
    </w:div>
    <w:div w:id="1804275834">
      <w:bodyDiv w:val="1"/>
      <w:marLeft w:val="0"/>
      <w:marRight w:val="0"/>
      <w:marTop w:val="0"/>
      <w:marBottom w:val="0"/>
      <w:divBdr>
        <w:top w:val="none" w:sz="0" w:space="0" w:color="auto"/>
        <w:left w:val="none" w:sz="0" w:space="0" w:color="auto"/>
        <w:bottom w:val="none" w:sz="0" w:space="0" w:color="auto"/>
        <w:right w:val="none" w:sz="0" w:space="0" w:color="auto"/>
      </w:divBdr>
    </w:div>
    <w:div w:id="1913848070">
      <w:bodyDiv w:val="1"/>
      <w:marLeft w:val="0"/>
      <w:marRight w:val="0"/>
      <w:marTop w:val="0"/>
      <w:marBottom w:val="0"/>
      <w:divBdr>
        <w:top w:val="none" w:sz="0" w:space="0" w:color="auto"/>
        <w:left w:val="none" w:sz="0" w:space="0" w:color="auto"/>
        <w:bottom w:val="none" w:sz="0" w:space="0" w:color="auto"/>
        <w:right w:val="none" w:sz="0" w:space="0" w:color="auto"/>
      </w:divBdr>
    </w:div>
    <w:div w:id="1942758412">
      <w:bodyDiv w:val="1"/>
      <w:marLeft w:val="0"/>
      <w:marRight w:val="0"/>
      <w:marTop w:val="0"/>
      <w:marBottom w:val="0"/>
      <w:divBdr>
        <w:top w:val="none" w:sz="0" w:space="0" w:color="auto"/>
        <w:left w:val="none" w:sz="0" w:space="0" w:color="auto"/>
        <w:bottom w:val="none" w:sz="0" w:space="0" w:color="auto"/>
        <w:right w:val="none" w:sz="0" w:space="0" w:color="auto"/>
      </w:divBdr>
    </w:div>
    <w:div w:id="20280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66" TargetMode="External"/><Relationship Id="rId13" Type="http://schemas.openxmlformats.org/officeDocument/2006/relationships/hyperlink" Target="tel:1-3" TargetMode="External"/><Relationship Id="rId18" Type="http://schemas.openxmlformats.org/officeDocument/2006/relationships/hyperlink" Target="https://scholar.google.com/scholar_lookup?journal=Chinese%20Agricultural%20Science%20Bulletin&amp;title=Effect%20of%20nano-zinc%20oxide%20on%20the%20production%20and%20dressing%20performance%20of%20broiler&amp;author=T%20Lina&amp;author=J%20Jianyang&amp;author=Z%20Fenghua&amp;author=R%20Huiying&amp;author=L%20Wenli&amp;volume=2&amp;publication_year=2009&amp;pages=003&amp;"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tel:132" TargetMode="External"/><Relationship Id="rId17" Type="http://schemas.openxmlformats.org/officeDocument/2006/relationships/hyperlink" Target="https://scholar.google.com/scholar_lookup?journal=Indian%20J.%20Anim.%20Nutr&amp;title=Growth%20performance%20and%20serum%20biochemical%20parameters%20as%20affected%20by%20nano%20zinc%20supplementation%20in%20layer%20chicks&amp;author=A%20Mishra&amp;author=R.K%20Swain&amp;author=S.K%20Mishra&amp;author=N%20Panda&amp;author=K%20Sethy&amp;volume=31&amp;issue=4&amp;publication_year=2014&amp;pages=384-388&am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cholar.google.com/scholar_lookup?journal=J.%20Shanxi%20Agric.%20Sci&amp;title=Effects%20of%20nanometre%20ZnO%20on%20growth%20performance%20of%20early%20weaned%20piglets&amp;author=Z.P%20Yang&amp;author=L.P%20Sun&amp;volume=3&amp;publication_year=2006&amp;pages=024&amp;" TargetMode="External"/><Relationship Id="rId20" Type="http://schemas.openxmlformats.org/officeDocument/2006/relationships/hyperlink" Target="https://scholar.google.com/scholar_lookup?journal=Int.%20J.%20Adv.%20Res&amp;title=Effect%20of%20inorganic,%20organic%20and%20nano%20zinc%20supplemented%20diets%20on%20bioavailability%20and%20immunity%20status%20of%20broilers&amp;author=A%20Sahoo&amp;author=R.K%20Swain&amp;author=S.K%20Mishra&amp;volume=2&amp;issue=11&amp;publication_year=2014b&amp;pages=828-837&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00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scholar_lookup?title=Characterization%20of%20Nanophase%20Material&amp;author=Z.L%20Wang&amp;publication_year=2000&am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tel:2000" TargetMode="External"/><Relationship Id="rId19" Type="http://schemas.openxmlformats.org/officeDocument/2006/relationships/hyperlink" Target="https://scholar.google.com/scholar_lookup?journal=Int.%20J.%20Recent%20Sci.%20Res&amp;title=Serum%20biochemical%20indices%20of%20broiler%20birds%20fed%20on%20inorganic,%20organic%20and%20nano%20zinc%20supplemented%20diets&amp;author=A%20Sahoo&amp;author=R.K%20Swain&amp;author=S.K%20Mishra&amp;author=B%20Jena&amp;volume=5&amp;issue=11&amp;publication_year=2014a&amp;pages=2078-2081&amp;" TargetMode="External"/><Relationship Id="rId4" Type="http://schemas.openxmlformats.org/officeDocument/2006/relationships/settings" Target="settings.xml"/><Relationship Id="rId9" Type="http://schemas.openxmlformats.org/officeDocument/2006/relationships/hyperlink" Target="http://56&#176;C.Antibody" TargetMode="External"/><Relationship Id="rId14" Type="http://schemas.openxmlformats.org/officeDocument/2006/relationships/hyperlink" Target="tel:201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DA69-F223-49CE-A290-4A1CAED9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KALITA</dc:creator>
  <cp:keywords/>
  <dc:description/>
  <cp:lastModifiedBy>SDI 1084</cp:lastModifiedBy>
  <cp:revision>116</cp:revision>
  <dcterms:created xsi:type="dcterms:W3CDTF">2024-11-30T05:44:00Z</dcterms:created>
  <dcterms:modified xsi:type="dcterms:W3CDTF">2026-01-20T10:07:00Z</dcterms:modified>
</cp:coreProperties>
</file>