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FA5CE" w14:textId="20938B17" w:rsidR="003E3817" w:rsidRDefault="00701356" w:rsidP="00D27142">
      <w:pPr>
        <w:spacing w:before="240" w:after="240" w:line="360" w:lineRule="auto"/>
        <w:jc w:val="center"/>
        <w:rPr>
          <w:rFonts w:ascii="Times New Roman" w:eastAsia="Times New Roman" w:hAnsi="Times New Roman" w:cs="Times New Roman"/>
          <w:b/>
          <w:szCs w:val="24"/>
        </w:rPr>
      </w:pPr>
      <w:r w:rsidRPr="00BA6C5E">
        <w:rPr>
          <w:rFonts w:ascii="Times New Roman" w:eastAsia="Times New Roman" w:hAnsi="Times New Roman" w:cs="Times New Roman"/>
          <w:b/>
          <w:szCs w:val="24"/>
        </w:rPr>
        <w:t xml:space="preserve">Phytochemical </w:t>
      </w:r>
      <w:r w:rsidR="00D44325" w:rsidRPr="00BA6C5E">
        <w:rPr>
          <w:rFonts w:ascii="Times New Roman" w:eastAsia="Times New Roman" w:hAnsi="Times New Roman" w:cs="Times New Roman"/>
          <w:b/>
          <w:szCs w:val="24"/>
        </w:rPr>
        <w:t>profiling</w:t>
      </w:r>
      <w:r w:rsidRPr="00BA6C5E">
        <w:rPr>
          <w:rFonts w:ascii="Times New Roman" w:eastAsia="Times New Roman" w:hAnsi="Times New Roman" w:cs="Times New Roman"/>
          <w:b/>
          <w:szCs w:val="24"/>
        </w:rPr>
        <w:t xml:space="preserve"> and </w:t>
      </w:r>
      <w:r w:rsidR="004E24D4" w:rsidRPr="00BA6C5E">
        <w:rPr>
          <w:rFonts w:ascii="Times New Roman" w:eastAsia="Times New Roman" w:hAnsi="Times New Roman" w:cs="Times New Roman"/>
          <w:b/>
          <w:i/>
          <w:iCs/>
          <w:szCs w:val="24"/>
        </w:rPr>
        <w:t>in-silico</w:t>
      </w:r>
      <w:r w:rsidR="004E24D4" w:rsidRPr="00BA6C5E">
        <w:rPr>
          <w:rFonts w:ascii="Times New Roman" w:eastAsia="Times New Roman" w:hAnsi="Times New Roman" w:cs="Times New Roman"/>
          <w:b/>
          <w:szCs w:val="24"/>
        </w:rPr>
        <w:t xml:space="preserve"> </w:t>
      </w:r>
      <w:r w:rsidR="00EE3D90" w:rsidRPr="00BA6C5E">
        <w:rPr>
          <w:rFonts w:ascii="Times New Roman" w:eastAsia="Times New Roman" w:hAnsi="Times New Roman" w:cs="Times New Roman"/>
          <w:b/>
          <w:szCs w:val="24"/>
        </w:rPr>
        <w:t>characterization</w:t>
      </w:r>
      <w:r w:rsidR="003E3817" w:rsidRPr="00BA6C5E">
        <w:rPr>
          <w:rFonts w:ascii="Times New Roman" w:eastAsia="Times New Roman" w:hAnsi="Times New Roman" w:cs="Times New Roman"/>
          <w:b/>
          <w:szCs w:val="24"/>
        </w:rPr>
        <w:t xml:space="preserve"> of </w:t>
      </w:r>
      <w:r w:rsidR="003E3817" w:rsidRPr="00BA6C5E">
        <w:rPr>
          <w:rFonts w:ascii="Times New Roman" w:eastAsia="Times New Roman" w:hAnsi="Times New Roman" w:cs="Times New Roman"/>
          <w:b/>
          <w:i/>
          <w:szCs w:val="24"/>
        </w:rPr>
        <w:t>Passiflora edulis</w:t>
      </w:r>
      <w:r w:rsidR="00D27142">
        <w:rPr>
          <w:rFonts w:ascii="Times New Roman" w:eastAsia="Times New Roman" w:hAnsi="Times New Roman" w:cs="Times New Roman"/>
          <w:b/>
          <w:iCs/>
          <w:szCs w:val="24"/>
        </w:rPr>
        <w:t xml:space="preserve"> seed</w:t>
      </w:r>
      <w:r w:rsidR="003E3817" w:rsidRPr="00BA6C5E">
        <w:rPr>
          <w:rFonts w:ascii="Times New Roman" w:eastAsia="Times New Roman" w:hAnsi="Times New Roman" w:cs="Times New Roman"/>
          <w:b/>
          <w:iCs/>
          <w:szCs w:val="24"/>
        </w:rPr>
        <w:t xml:space="preserve"> </w:t>
      </w:r>
      <w:r w:rsidR="00D27142" w:rsidRPr="00BA6C5E">
        <w:rPr>
          <w:rFonts w:ascii="Times New Roman" w:eastAsia="Times New Roman" w:hAnsi="Times New Roman" w:cs="Times New Roman"/>
          <w:b/>
          <w:szCs w:val="24"/>
        </w:rPr>
        <w:t>extracts</w:t>
      </w:r>
      <w:r w:rsidR="002E5C18">
        <w:rPr>
          <w:rFonts w:ascii="Times New Roman" w:eastAsia="Times New Roman" w:hAnsi="Times New Roman" w:cs="Times New Roman"/>
          <w:b/>
          <w:szCs w:val="24"/>
        </w:rPr>
        <w:t>.</w:t>
      </w:r>
    </w:p>
    <w:p w14:paraId="2D6FB0C4" w14:textId="77777777" w:rsidR="00416C9E" w:rsidRDefault="00416C9E" w:rsidP="00CF5612">
      <w:pPr>
        <w:spacing w:before="240" w:after="240" w:line="360" w:lineRule="auto"/>
        <w:jc w:val="both"/>
        <w:rPr>
          <w:rFonts w:ascii="Times New Roman" w:eastAsia="Times New Roman" w:hAnsi="Times New Roman" w:cs="Times New Roman"/>
          <w:b/>
          <w:sz w:val="20"/>
          <w:szCs w:val="24"/>
        </w:rPr>
      </w:pPr>
    </w:p>
    <w:p w14:paraId="00F8217E" w14:textId="1870761B" w:rsidR="003E28A3" w:rsidRPr="00E251B6" w:rsidRDefault="00701356" w:rsidP="00CF5612">
      <w:pPr>
        <w:spacing w:before="240" w:after="240" w:line="360" w:lineRule="auto"/>
        <w:jc w:val="both"/>
        <w:rPr>
          <w:rFonts w:ascii="Times New Roman" w:eastAsia="Times New Roman" w:hAnsi="Times New Roman" w:cs="Times New Roman"/>
          <w:sz w:val="20"/>
          <w:szCs w:val="24"/>
        </w:rPr>
      </w:pPr>
      <w:r w:rsidRPr="00E251B6">
        <w:rPr>
          <w:rFonts w:ascii="Times New Roman" w:eastAsia="Times New Roman" w:hAnsi="Times New Roman" w:cs="Times New Roman"/>
          <w:b/>
          <w:sz w:val="20"/>
          <w:szCs w:val="24"/>
        </w:rPr>
        <w:t>ABSTRACT</w:t>
      </w:r>
    </w:p>
    <w:p w14:paraId="75D375C9" w14:textId="725F9881" w:rsidR="006B7664" w:rsidRPr="00E251B6" w:rsidRDefault="00701356" w:rsidP="00CF5612">
      <w:pPr>
        <w:spacing w:before="240" w:after="240" w:line="360" w:lineRule="auto"/>
        <w:jc w:val="both"/>
        <w:rPr>
          <w:rFonts w:ascii="Times New Roman" w:eastAsia="Times New Roman" w:hAnsi="Times New Roman" w:cs="Times New Roman"/>
          <w:sz w:val="18"/>
          <w:szCs w:val="18"/>
        </w:rPr>
      </w:pPr>
      <w:r w:rsidRPr="00E251B6">
        <w:rPr>
          <w:rFonts w:ascii="Times New Roman" w:eastAsia="Times New Roman" w:hAnsi="Times New Roman" w:cs="Times New Roman"/>
          <w:i/>
          <w:sz w:val="18"/>
          <w:szCs w:val="18"/>
        </w:rPr>
        <w:t>Passiflora edulis</w:t>
      </w:r>
      <w:r w:rsidRPr="00E251B6">
        <w:rPr>
          <w:rFonts w:ascii="Times New Roman" w:eastAsia="Times New Roman" w:hAnsi="Times New Roman" w:cs="Times New Roman"/>
          <w:sz w:val="18"/>
          <w:szCs w:val="18"/>
        </w:rPr>
        <w:t xml:space="preserve"> is a fruiting vine p</w:t>
      </w:r>
      <w:r w:rsidR="006B7664" w:rsidRPr="00E251B6">
        <w:rPr>
          <w:rFonts w:ascii="Times New Roman" w:eastAsia="Times New Roman" w:hAnsi="Times New Roman" w:cs="Times New Roman"/>
          <w:sz w:val="18"/>
          <w:szCs w:val="18"/>
        </w:rPr>
        <w:t xml:space="preserve">lant from </w:t>
      </w:r>
      <w:r w:rsidR="006B7664" w:rsidRPr="00E251B6">
        <w:rPr>
          <w:rFonts w:ascii="Times New Roman" w:hAnsi="Times New Roman" w:cs="Times New Roman"/>
          <w:sz w:val="18"/>
          <w:szCs w:val="18"/>
        </w:rPr>
        <w:t xml:space="preserve">family </w:t>
      </w:r>
      <w:proofErr w:type="spellStart"/>
      <w:r w:rsidR="006B7664" w:rsidRPr="00E251B6">
        <w:rPr>
          <w:rFonts w:ascii="Times New Roman" w:hAnsi="Times New Roman" w:cs="Times New Roman"/>
          <w:i/>
          <w:iCs/>
          <w:sz w:val="18"/>
          <w:szCs w:val="18"/>
        </w:rPr>
        <w:t>passifloraceae</w:t>
      </w:r>
      <w:proofErr w:type="spellEnd"/>
      <w:r w:rsidR="006B7664" w:rsidRPr="00E251B6">
        <w:rPr>
          <w:rFonts w:ascii="Times New Roman" w:hAnsi="Times New Roman" w:cs="Times New Roman"/>
          <w:i/>
          <w:iCs/>
          <w:sz w:val="18"/>
          <w:szCs w:val="18"/>
        </w:rPr>
        <w:t xml:space="preserve">. </w:t>
      </w:r>
      <w:r w:rsidR="006B7664" w:rsidRPr="00E251B6">
        <w:rPr>
          <w:rFonts w:ascii="Times New Roman" w:hAnsi="Times New Roman" w:cs="Times New Roman"/>
          <w:iCs/>
          <w:sz w:val="18"/>
          <w:szCs w:val="18"/>
        </w:rPr>
        <w:t>This fruit is known for its unique taste and aromatic juice. Generally, the seeds of this fruit are ignored, but they are known to be rich in fibre and oil content.</w:t>
      </w:r>
      <w:r w:rsidR="00C41378" w:rsidRPr="00E251B6">
        <w:rPr>
          <w:rFonts w:ascii="Times New Roman" w:hAnsi="Times New Roman" w:cs="Times New Roman"/>
          <w:iCs/>
          <w:sz w:val="18"/>
          <w:szCs w:val="18"/>
        </w:rPr>
        <w:t xml:space="preserve"> However, limited literature is available on the scientific studies of the bioactive compounds present in these seeds. Hence, this study has showed the presence of several phytochemicals in the aqueous, methanol and chloroform extracts obtained from these seeds. </w:t>
      </w:r>
      <w:r w:rsidR="00C41378" w:rsidRPr="00E251B6">
        <w:rPr>
          <w:rFonts w:ascii="Times New Roman" w:eastAsia="Times New Roman" w:hAnsi="Times New Roman" w:cs="Times New Roman"/>
          <w:sz w:val="18"/>
          <w:szCs w:val="18"/>
        </w:rPr>
        <w:t xml:space="preserve"> </w:t>
      </w:r>
      <w:r w:rsidR="00D57758" w:rsidRPr="00E251B6">
        <w:rPr>
          <w:rFonts w:ascii="Times New Roman" w:eastAsia="Times New Roman" w:hAnsi="Times New Roman" w:cs="Times New Roman"/>
          <w:sz w:val="18"/>
          <w:szCs w:val="18"/>
        </w:rPr>
        <w:t>Thin layer chromatography</w:t>
      </w:r>
      <w:r w:rsidR="00C41378" w:rsidRPr="00E251B6">
        <w:rPr>
          <w:rFonts w:ascii="Times New Roman" w:eastAsia="Times New Roman" w:hAnsi="Times New Roman" w:cs="Times New Roman"/>
          <w:sz w:val="18"/>
          <w:szCs w:val="18"/>
        </w:rPr>
        <w:t xml:space="preserve"> of these extracts was also performed using two solvent systems and spots were identified.  </w:t>
      </w:r>
      <w:r w:rsidR="00A31A68" w:rsidRPr="00E251B6">
        <w:rPr>
          <w:rFonts w:ascii="Times New Roman" w:eastAsia="Times New Roman" w:hAnsi="Times New Roman" w:cs="Times New Roman"/>
          <w:sz w:val="18"/>
          <w:szCs w:val="18"/>
        </w:rPr>
        <w:t xml:space="preserve">The UV- Vis scanning of extracts produced peaks at specific wavelengths indicating the presence of alkaloids, flavonoids, carotenoids and phenolic compounds. Further, the </w:t>
      </w:r>
      <w:r w:rsidR="00D57758" w:rsidRPr="00E251B6">
        <w:rPr>
          <w:rFonts w:ascii="Times New Roman" w:eastAsia="Times New Roman" w:hAnsi="Times New Roman" w:cs="Times New Roman"/>
          <w:sz w:val="18"/>
          <w:szCs w:val="18"/>
        </w:rPr>
        <w:t>Gas Chromatography Mass Spectroscopy</w:t>
      </w:r>
      <w:r w:rsidR="00A31A68" w:rsidRPr="00E251B6">
        <w:rPr>
          <w:rFonts w:ascii="Times New Roman" w:eastAsia="Times New Roman" w:hAnsi="Times New Roman" w:cs="Times New Roman"/>
          <w:sz w:val="18"/>
          <w:szCs w:val="18"/>
        </w:rPr>
        <w:t xml:space="preserve"> analysis of the methanolic extract revealed the presence of </w:t>
      </w:r>
      <w:r w:rsidR="00D57758" w:rsidRPr="00E251B6">
        <w:rPr>
          <w:rFonts w:ascii="Times New Roman" w:eastAsia="Times New Roman" w:hAnsi="Times New Roman" w:cs="Times New Roman"/>
          <w:sz w:val="18"/>
          <w:szCs w:val="18"/>
        </w:rPr>
        <w:t>six</w:t>
      </w:r>
      <w:r w:rsidR="00A31A68" w:rsidRPr="00E251B6">
        <w:rPr>
          <w:rFonts w:ascii="Times New Roman" w:eastAsia="Times New Roman" w:hAnsi="Times New Roman" w:cs="Times New Roman"/>
          <w:sz w:val="18"/>
          <w:szCs w:val="18"/>
        </w:rPr>
        <w:t xml:space="preserve"> major bioactive compounds. These compounds were subjected to </w:t>
      </w:r>
      <w:proofErr w:type="spellStart"/>
      <w:r w:rsidR="00A31A68" w:rsidRPr="00E251B6">
        <w:rPr>
          <w:rFonts w:ascii="Times New Roman" w:eastAsia="Times New Roman" w:hAnsi="Times New Roman" w:cs="Times New Roman"/>
          <w:sz w:val="18"/>
          <w:szCs w:val="18"/>
        </w:rPr>
        <w:t>Swiss</w:t>
      </w:r>
      <w:r w:rsidR="00A6415B" w:rsidRPr="00E251B6">
        <w:rPr>
          <w:rFonts w:ascii="Times New Roman" w:eastAsia="Times New Roman" w:hAnsi="Times New Roman" w:cs="Times New Roman"/>
          <w:sz w:val="18"/>
          <w:szCs w:val="18"/>
        </w:rPr>
        <w:t>ADME</w:t>
      </w:r>
      <w:proofErr w:type="spellEnd"/>
      <w:r w:rsidR="00A6415B" w:rsidRPr="00E251B6">
        <w:rPr>
          <w:rFonts w:ascii="Times New Roman" w:eastAsia="Times New Roman" w:hAnsi="Times New Roman" w:cs="Times New Roman"/>
          <w:sz w:val="18"/>
          <w:szCs w:val="18"/>
        </w:rPr>
        <w:t xml:space="preserve"> software tool and upon analysing the values obtained for their critical parameters, </w:t>
      </w:r>
      <w:r w:rsidR="00A31A68" w:rsidRPr="00E251B6">
        <w:rPr>
          <w:rFonts w:ascii="Times New Roman" w:eastAsia="Times New Roman" w:hAnsi="Times New Roman" w:cs="Times New Roman"/>
          <w:sz w:val="18"/>
          <w:szCs w:val="18"/>
        </w:rPr>
        <w:t>three compounds were identified as potential lead molecules in drug development process.</w:t>
      </w:r>
    </w:p>
    <w:p w14:paraId="3666C3BC" w14:textId="7536C6AE" w:rsidR="003E28A3" w:rsidRPr="00E251B6" w:rsidRDefault="00057BBB" w:rsidP="00CF5612">
      <w:pPr>
        <w:spacing w:before="240" w:after="240" w:line="360" w:lineRule="auto"/>
        <w:jc w:val="both"/>
        <w:rPr>
          <w:rFonts w:ascii="Times New Roman" w:eastAsia="Times New Roman" w:hAnsi="Times New Roman" w:cs="Times New Roman"/>
          <w:b/>
          <w:sz w:val="20"/>
          <w:szCs w:val="24"/>
        </w:rPr>
      </w:pPr>
      <w:r w:rsidRPr="00E251B6">
        <w:rPr>
          <w:rFonts w:ascii="Times New Roman" w:eastAsia="Times New Roman" w:hAnsi="Times New Roman" w:cs="Times New Roman"/>
          <w:i/>
          <w:sz w:val="20"/>
          <w:szCs w:val="24"/>
        </w:rPr>
        <w:t>Keywords</w:t>
      </w:r>
      <w:r w:rsidRPr="00E251B6">
        <w:rPr>
          <w:rFonts w:ascii="Times New Roman" w:eastAsia="Times New Roman" w:hAnsi="Times New Roman" w:cs="Times New Roman"/>
          <w:b/>
          <w:sz w:val="20"/>
          <w:szCs w:val="24"/>
        </w:rPr>
        <w:t xml:space="preserve">: </w:t>
      </w:r>
      <w:r w:rsidR="002C7EBF" w:rsidRPr="00E251B6">
        <w:rPr>
          <w:rFonts w:ascii="Times New Roman" w:eastAsia="Times New Roman" w:hAnsi="Times New Roman" w:cs="Times New Roman"/>
          <w:i/>
          <w:sz w:val="20"/>
          <w:szCs w:val="24"/>
        </w:rPr>
        <w:t>Passiflora edulis</w:t>
      </w:r>
      <w:r w:rsidR="0028075E">
        <w:rPr>
          <w:rFonts w:ascii="Times New Roman" w:eastAsia="Times New Roman" w:hAnsi="Times New Roman" w:cs="Times New Roman"/>
          <w:sz w:val="20"/>
          <w:szCs w:val="24"/>
        </w:rPr>
        <w:t>; TLC;</w:t>
      </w:r>
      <w:r w:rsidR="002C7EBF" w:rsidRPr="00E251B6">
        <w:rPr>
          <w:rFonts w:ascii="Times New Roman" w:eastAsia="Times New Roman" w:hAnsi="Times New Roman" w:cs="Times New Roman"/>
          <w:sz w:val="20"/>
          <w:szCs w:val="24"/>
        </w:rPr>
        <w:t xml:space="preserve"> UV-</w:t>
      </w:r>
      <w:r w:rsidR="00FB09F2" w:rsidRPr="00E251B6">
        <w:rPr>
          <w:rFonts w:ascii="Times New Roman" w:eastAsia="Times New Roman" w:hAnsi="Times New Roman" w:cs="Times New Roman"/>
          <w:sz w:val="20"/>
          <w:szCs w:val="24"/>
        </w:rPr>
        <w:t>Vis</w:t>
      </w:r>
      <w:r w:rsidR="002C7EBF" w:rsidRPr="00E251B6">
        <w:rPr>
          <w:rFonts w:ascii="Times New Roman" w:eastAsia="Times New Roman" w:hAnsi="Times New Roman" w:cs="Times New Roman"/>
          <w:sz w:val="20"/>
          <w:szCs w:val="24"/>
        </w:rPr>
        <w:t xml:space="preserve"> spectroscopy</w:t>
      </w:r>
      <w:r w:rsidR="0028075E">
        <w:rPr>
          <w:rFonts w:ascii="Times New Roman" w:eastAsia="Times New Roman" w:hAnsi="Times New Roman" w:cs="Times New Roman"/>
          <w:sz w:val="20"/>
          <w:szCs w:val="24"/>
        </w:rPr>
        <w:t>; GCMS;</w:t>
      </w:r>
      <w:r w:rsidR="0014741B" w:rsidRPr="00E251B6">
        <w:rPr>
          <w:rFonts w:ascii="Times New Roman" w:eastAsia="Times New Roman" w:hAnsi="Times New Roman" w:cs="Times New Roman"/>
          <w:sz w:val="20"/>
          <w:szCs w:val="24"/>
        </w:rPr>
        <w:t xml:space="preserve"> ADME</w:t>
      </w:r>
      <w:r w:rsidR="0028075E">
        <w:rPr>
          <w:rFonts w:ascii="Times New Roman" w:eastAsia="Times New Roman" w:hAnsi="Times New Roman" w:cs="Times New Roman"/>
          <w:sz w:val="20"/>
          <w:szCs w:val="24"/>
        </w:rPr>
        <w:t>.</w:t>
      </w:r>
    </w:p>
    <w:p w14:paraId="7EF537E2" w14:textId="77777777" w:rsidR="00640EDE" w:rsidRDefault="00640EDE">
      <w:pPr>
        <w:rPr>
          <w:rFonts w:ascii="Times New Roman" w:eastAsia="Times New Roman" w:hAnsi="Times New Roman" w:cs="Times New Roman"/>
          <w:b/>
          <w:sz w:val="24"/>
          <w:szCs w:val="24"/>
        </w:rPr>
      </w:pPr>
    </w:p>
    <w:p w14:paraId="206DE093" w14:textId="77777777" w:rsidR="00640EDE" w:rsidRDefault="00640EDE">
      <w:pPr>
        <w:rPr>
          <w:rFonts w:ascii="Times New Roman" w:eastAsia="Times New Roman" w:hAnsi="Times New Roman" w:cs="Times New Roman"/>
          <w:b/>
          <w:sz w:val="24"/>
          <w:szCs w:val="24"/>
        </w:rPr>
      </w:pPr>
    </w:p>
    <w:p w14:paraId="324D2A77" w14:textId="77777777" w:rsidR="00640EDE" w:rsidRDefault="00640EDE">
      <w:pPr>
        <w:rPr>
          <w:rFonts w:ascii="Times New Roman" w:eastAsia="Times New Roman" w:hAnsi="Times New Roman" w:cs="Times New Roman"/>
          <w:b/>
          <w:sz w:val="24"/>
          <w:szCs w:val="24"/>
        </w:rPr>
      </w:pPr>
    </w:p>
    <w:p w14:paraId="5562E082" w14:textId="77777777" w:rsidR="00640EDE" w:rsidRDefault="00640EDE">
      <w:pPr>
        <w:rPr>
          <w:rFonts w:ascii="Times New Roman" w:eastAsia="Times New Roman" w:hAnsi="Times New Roman" w:cs="Times New Roman"/>
          <w:b/>
          <w:sz w:val="24"/>
          <w:szCs w:val="24"/>
        </w:rPr>
      </w:pPr>
    </w:p>
    <w:p w14:paraId="4D4BCDCB" w14:textId="77777777" w:rsidR="00640EDE" w:rsidRDefault="00640EDE">
      <w:pPr>
        <w:rPr>
          <w:rFonts w:ascii="Times New Roman" w:eastAsia="Times New Roman" w:hAnsi="Times New Roman" w:cs="Times New Roman"/>
          <w:b/>
          <w:sz w:val="24"/>
          <w:szCs w:val="24"/>
        </w:rPr>
      </w:pPr>
    </w:p>
    <w:p w14:paraId="7022B42B" w14:textId="77777777" w:rsidR="00640EDE" w:rsidRDefault="00640EDE">
      <w:pPr>
        <w:rPr>
          <w:rFonts w:ascii="Times New Roman" w:eastAsia="Times New Roman" w:hAnsi="Times New Roman" w:cs="Times New Roman"/>
          <w:b/>
          <w:sz w:val="24"/>
          <w:szCs w:val="24"/>
        </w:rPr>
      </w:pPr>
    </w:p>
    <w:p w14:paraId="7E66C423" w14:textId="77777777" w:rsidR="00640EDE" w:rsidRDefault="00640EDE">
      <w:pPr>
        <w:rPr>
          <w:rFonts w:ascii="Times New Roman" w:eastAsia="Times New Roman" w:hAnsi="Times New Roman" w:cs="Times New Roman"/>
          <w:b/>
          <w:sz w:val="24"/>
          <w:szCs w:val="24"/>
        </w:rPr>
      </w:pPr>
    </w:p>
    <w:p w14:paraId="3E35E72B" w14:textId="77777777" w:rsidR="001E0441" w:rsidRDefault="001E04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F6FE6CE" w14:textId="76E7A104" w:rsidR="003E28A3" w:rsidRPr="00786BC5" w:rsidRDefault="00CB7E04" w:rsidP="007E7EF6">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lastRenderedPageBreak/>
        <w:t>1</w:t>
      </w:r>
      <w:r w:rsidR="00484567">
        <w:rPr>
          <w:rFonts w:ascii="Times New Roman" w:eastAsia="Times New Roman" w:hAnsi="Times New Roman" w:cs="Times New Roman"/>
          <w:b/>
          <w:sz w:val="20"/>
          <w:szCs w:val="24"/>
        </w:rPr>
        <w:t xml:space="preserve">. </w:t>
      </w:r>
      <w:r w:rsidR="00786BC5" w:rsidRPr="00786BC5">
        <w:rPr>
          <w:rFonts w:ascii="Times New Roman" w:eastAsia="Times New Roman" w:hAnsi="Times New Roman" w:cs="Times New Roman"/>
          <w:b/>
          <w:sz w:val="20"/>
          <w:szCs w:val="24"/>
        </w:rPr>
        <w:t xml:space="preserve">Introduction: </w:t>
      </w:r>
    </w:p>
    <w:p w14:paraId="58846040" w14:textId="1855FBB5" w:rsidR="003E28A3" w:rsidRPr="003E3817" w:rsidRDefault="00701356" w:rsidP="00A66FA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commonly referred to as passion fruit from the </w:t>
      </w:r>
      <w:proofErr w:type="spellStart"/>
      <w:r w:rsidRPr="003E3817">
        <w:rPr>
          <w:rFonts w:ascii="Times New Roman" w:eastAsia="Times New Roman" w:hAnsi="Times New Roman" w:cs="Times New Roman"/>
          <w:sz w:val="24"/>
          <w:szCs w:val="24"/>
        </w:rPr>
        <w:t>Passifloraceae</w:t>
      </w:r>
      <w:proofErr w:type="spellEnd"/>
      <w:r w:rsidRPr="003E3817">
        <w:rPr>
          <w:rFonts w:ascii="Times New Roman" w:eastAsia="Times New Roman" w:hAnsi="Times New Roman" w:cs="Times New Roman"/>
          <w:sz w:val="24"/>
          <w:szCs w:val="24"/>
        </w:rPr>
        <w:t xml:space="preserve"> class is a vine that originated in southern Brazil. This fruit has an economic and medicinal </w:t>
      </w:r>
      <w:r w:rsidR="008F50F0" w:rsidRPr="003E3817">
        <w:rPr>
          <w:rFonts w:ascii="Times New Roman" w:eastAsia="Times New Roman" w:hAnsi="Times New Roman" w:cs="Times New Roman"/>
          <w:sz w:val="24"/>
          <w:szCs w:val="24"/>
        </w:rPr>
        <w:t>importance</w:t>
      </w:r>
      <w:r w:rsidR="00BB35F3" w:rsidRPr="003E3817">
        <w:rPr>
          <w:rFonts w:ascii="Times New Roman" w:eastAsia="Times New Roman" w:hAnsi="Times New Roman" w:cs="Times New Roman"/>
          <w:sz w:val="24"/>
          <w:szCs w:val="24"/>
        </w:rPr>
        <w:t xml:space="preserve"> </w:t>
      </w:r>
      <w:r w:rsidR="00BB35F3" w:rsidRPr="00550E66">
        <w:rPr>
          <w:rFonts w:ascii="Times New Roman" w:eastAsia="Times New Roman" w:hAnsi="Times New Roman" w:cs="Times New Roman"/>
          <w:sz w:val="24"/>
          <w:szCs w:val="24"/>
        </w:rPr>
        <w:t>(</w:t>
      </w:r>
      <w:r w:rsidR="004A5E5F">
        <w:rPr>
          <w:rFonts w:ascii="Times New Roman" w:eastAsia="Times New Roman" w:hAnsi="Times New Roman" w:cs="Times New Roman"/>
          <w:sz w:val="24"/>
          <w:szCs w:val="24"/>
        </w:rPr>
        <w:t>He et al 2020</w:t>
      </w:r>
      <w:r w:rsidR="00BB35F3" w:rsidRPr="00550E66">
        <w:rPr>
          <w:rFonts w:ascii="Times New Roman" w:eastAsia="Times New Roman" w:hAnsi="Times New Roman" w:cs="Times New Roman"/>
          <w:sz w:val="24"/>
          <w:szCs w:val="24"/>
        </w:rPr>
        <w:t>)</w:t>
      </w:r>
      <w:r w:rsidR="008F50F0"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In the traditional system of medicines, all the parts of this fruit play an important role in the management or treatment of various ailments. The medicinal properties</w:t>
      </w:r>
      <w:r w:rsidR="00E627FB">
        <w:rPr>
          <w:rFonts w:ascii="Times New Roman" w:eastAsia="Times New Roman" w:hAnsi="Times New Roman" w:cs="Times New Roman"/>
          <w:sz w:val="24"/>
          <w:szCs w:val="24"/>
        </w:rPr>
        <w:t xml:space="preserve"> of the fruit</w:t>
      </w:r>
      <w:r w:rsidRPr="003E3817">
        <w:rPr>
          <w:rFonts w:ascii="Times New Roman" w:eastAsia="Times New Roman" w:hAnsi="Times New Roman" w:cs="Times New Roman"/>
          <w:sz w:val="24"/>
          <w:szCs w:val="24"/>
        </w:rPr>
        <w:t xml:space="preserve"> include being an anxiolytic, anti-inflammatory, sedative, antioxidant, antibacterial, antifungal, anticancer, neuroprotective, promoting skin condition, fat burning</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and </w:t>
      </w:r>
      <w:r w:rsidR="00F6154A" w:rsidRPr="003E3817">
        <w:rPr>
          <w:rFonts w:ascii="Times New Roman" w:eastAsia="Times New Roman" w:hAnsi="Times New Roman" w:cs="Times New Roman"/>
          <w:sz w:val="24"/>
          <w:szCs w:val="24"/>
        </w:rPr>
        <w:t>hypoglycaemic</w:t>
      </w:r>
      <w:r w:rsidRPr="003E3817">
        <w:rPr>
          <w:rFonts w:ascii="Times New Roman" w:eastAsia="Times New Roman" w:hAnsi="Times New Roman" w:cs="Times New Roman"/>
          <w:sz w:val="24"/>
          <w:szCs w:val="24"/>
        </w:rPr>
        <w:t xml:space="preserve"> effects (</w:t>
      </w:r>
      <w:r w:rsidR="00E627FB">
        <w:rPr>
          <w:rFonts w:ascii="Times New Roman" w:eastAsia="Times New Roman" w:hAnsi="Times New Roman" w:cs="Times New Roman"/>
          <w:sz w:val="24"/>
          <w:szCs w:val="24"/>
        </w:rPr>
        <w:t>Kawakami et al 2021</w:t>
      </w:r>
      <w:r w:rsidRPr="003E3817">
        <w:rPr>
          <w:rFonts w:ascii="Times New Roman" w:eastAsia="Times New Roman" w:hAnsi="Times New Roman" w:cs="Times New Roman"/>
          <w:sz w:val="24"/>
          <w:szCs w:val="24"/>
        </w:rPr>
        <w:t xml:space="preserve">). The seeds of passion fruits contain omega-6 fatty acids, and linoleic acid that </w:t>
      </w:r>
      <w:r w:rsidR="00F6154A" w:rsidRPr="003E3817">
        <w:rPr>
          <w:rFonts w:ascii="Times New Roman" w:eastAsia="Times New Roman" w:hAnsi="Times New Roman" w:cs="Times New Roman"/>
          <w:sz w:val="24"/>
          <w:szCs w:val="24"/>
        </w:rPr>
        <w:t>have</w:t>
      </w:r>
      <w:r w:rsidRPr="003E3817">
        <w:rPr>
          <w:rFonts w:ascii="Times New Roman" w:eastAsia="Times New Roman" w:hAnsi="Times New Roman" w:cs="Times New Roman"/>
          <w:sz w:val="24"/>
          <w:szCs w:val="24"/>
        </w:rPr>
        <w:t xml:space="preserve"> benefits for the skin, fight inflammation, and improve heart health. Hence</w:t>
      </w:r>
      <w:r w:rsidR="00E627FB">
        <w:rPr>
          <w:rFonts w:ascii="Times New Roman" w:eastAsia="Times New Roman" w:hAnsi="Times New Roman" w:cs="Times New Roman"/>
          <w:sz w:val="24"/>
          <w:szCs w:val="24"/>
        </w:rPr>
        <w:t xml:space="preserve"> consumption of</w:t>
      </w:r>
      <w:r w:rsidRPr="003E3817">
        <w:rPr>
          <w:rFonts w:ascii="Times New Roman" w:eastAsia="Times New Roman" w:hAnsi="Times New Roman" w:cs="Times New Roman"/>
          <w:sz w:val="24"/>
          <w:szCs w:val="24"/>
        </w:rPr>
        <w:t xml:space="preserve"> these </w:t>
      </w:r>
      <w:r w:rsidR="00E627FB">
        <w:rPr>
          <w:rFonts w:ascii="Times New Roman" w:eastAsia="Times New Roman" w:hAnsi="Times New Roman" w:cs="Times New Roman"/>
          <w:sz w:val="24"/>
          <w:szCs w:val="24"/>
        </w:rPr>
        <w:t xml:space="preserve">fruits </w:t>
      </w:r>
      <w:proofErr w:type="gramStart"/>
      <w:r w:rsidRPr="003E3817">
        <w:rPr>
          <w:rFonts w:ascii="Times New Roman" w:eastAsia="Times New Roman" w:hAnsi="Times New Roman" w:cs="Times New Roman"/>
          <w:sz w:val="24"/>
          <w:szCs w:val="24"/>
        </w:rPr>
        <w:t>have</w:t>
      </w:r>
      <w:proofErr w:type="gramEnd"/>
      <w:r w:rsidRPr="003E3817">
        <w:rPr>
          <w:rFonts w:ascii="Times New Roman" w:eastAsia="Times New Roman" w:hAnsi="Times New Roman" w:cs="Times New Roman"/>
          <w:sz w:val="24"/>
          <w:szCs w:val="24"/>
        </w:rPr>
        <w:t xml:space="preserve"> been said to reduce blood pressure, facilitate digestion, support healthy cholesterol, and serve a host of cardiovascular benefits. (</w:t>
      </w:r>
      <w:r w:rsidR="00E627FB">
        <w:rPr>
          <w:rFonts w:ascii="Times New Roman" w:eastAsia="Times New Roman" w:hAnsi="Times New Roman" w:cs="Times New Roman"/>
          <w:sz w:val="24"/>
          <w:szCs w:val="24"/>
        </w:rPr>
        <w:t>Taiwe et al 2017</w:t>
      </w:r>
      <w:r w:rsidRPr="003E3817">
        <w:rPr>
          <w:rFonts w:ascii="Times New Roman" w:eastAsia="Times New Roman" w:hAnsi="Times New Roman" w:cs="Times New Roman"/>
          <w:sz w:val="24"/>
          <w:szCs w:val="24"/>
        </w:rPr>
        <w:t>). The seeds contain a</w:t>
      </w:r>
      <w:r w:rsidR="007A729C">
        <w:rPr>
          <w:rFonts w:ascii="Times New Roman" w:eastAsia="Times New Roman" w:hAnsi="Times New Roman" w:cs="Times New Roman"/>
          <w:sz w:val="24"/>
          <w:szCs w:val="24"/>
        </w:rPr>
        <w:t>n abundant</w:t>
      </w:r>
      <w:r w:rsidRPr="003E3817">
        <w:rPr>
          <w:rFonts w:ascii="Times New Roman" w:eastAsia="Times New Roman" w:hAnsi="Times New Roman" w:cs="Times New Roman"/>
          <w:sz w:val="24"/>
          <w:szCs w:val="24"/>
        </w:rPr>
        <w:t xml:space="preserve"> </w:t>
      </w:r>
      <w:r w:rsidR="007A729C">
        <w:rPr>
          <w:rFonts w:ascii="Times New Roman" w:eastAsia="Times New Roman" w:hAnsi="Times New Roman" w:cs="Times New Roman"/>
          <w:sz w:val="24"/>
          <w:szCs w:val="24"/>
        </w:rPr>
        <w:t xml:space="preserve">specialized </w:t>
      </w:r>
      <w:r w:rsidRPr="003E3817">
        <w:rPr>
          <w:rFonts w:ascii="Times New Roman" w:eastAsia="Times New Roman" w:hAnsi="Times New Roman" w:cs="Times New Roman"/>
          <w:sz w:val="24"/>
          <w:szCs w:val="24"/>
        </w:rPr>
        <w:t xml:space="preserve">polyphenol </w:t>
      </w:r>
      <w:r w:rsidR="007A729C" w:rsidRPr="003E3817">
        <w:rPr>
          <w:rFonts w:ascii="Times New Roman" w:eastAsia="Times New Roman" w:hAnsi="Times New Roman" w:cs="Times New Roman"/>
          <w:sz w:val="24"/>
          <w:szCs w:val="24"/>
        </w:rPr>
        <w:t>piceatannol</w:t>
      </w:r>
      <w:r w:rsidR="007A729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and </w:t>
      </w:r>
      <w:r w:rsidR="007A729C">
        <w:rPr>
          <w:rFonts w:ascii="Times New Roman" w:eastAsia="Times New Roman" w:hAnsi="Times New Roman" w:cs="Times New Roman"/>
          <w:sz w:val="24"/>
          <w:szCs w:val="24"/>
        </w:rPr>
        <w:t xml:space="preserve">is also named after the fruit </w:t>
      </w:r>
      <w:r w:rsidR="00115B75">
        <w:rPr>
          <w:rFonts w:ascii="Times New Roman" w:eastAsia="Times New Roman" w:hAnsi="Times New Roman" w:cs="Times New Roman"/>
          <w:sz w:val="24"/>
          <w:szCs w:val="24"/>
        </w:rPr>
        <w:t>(</w:t>
      </w:r>
      <w:r w:rsidR="007A729C">
        <w:rPr>
          <w:rFonts w:ascii="Times New Roman" w:eastAsia="Times New Roman" w:hAnsi="Times New Roman" w:cs="Times New Roman"/>
          <w:sz w:val="24"/>
          <w:szCs w:val="24"/>
        </w:rPr>
        <w:t>Bhat et al 2024</w:t>
      </w:r>
      <w:r w:rsidR="002827CA">
        <w:rPr>
          <w:rFonts w:ascii="Times New Roman" w:eastAsia="Times New Roman" w:hAnsi="Times New Roman" w:cs="Times New Roman"/>
          <w:sz w:val="24"/>
          <w:szCs w:val="24"/>
        </w:rPr>
        <w:t xml:space="preserve">, </w:t>
      </w:r>
      <w:r w:rsidR="002827CA">
        <w:t>Ramaiya et al. 2018</w:t>
      </w:r>
      <w:r w:rsidR="00115B75">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This study follows a systematic and sequential protocol for identifying and validating the phytochemicals present in 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seeds. </w:t>
      </w:r>
    </w:p>
    <w:p w14:paraId="696D4F70" w14:textId="3191AFA0" w:rsidR="003E28A3" w:rsidRPr="00786BC5" w:rsidRDefault="00CB7E04" w:rsidP="009A104E">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2</w:t>
      </w:r>
      <w:r w:rsidR="00484567">
        <w:rPr>
          <w:rFonts w:ascii="Times New Roman" w:eastAsia="Times New Roman" w:hAnsi="Times New Roman" w:cs="Times New Roman"/>
          <w:b/>
          <w:sz w:val="20"/>
          <w:szCs w:val="24"/>
        </w:rPr>
        <w:t xml:space="preserve">. </w:t>
      </w:r>
      <w:r w:rsidR="00701356" w:rsidRPr="00786BC5">
        <w:rPr>
          <w:rFonts w:ascii="Times New Roman" w:eastAsia="Times New Roman" w:hAnsi="Times New Roman" w:cs="Times New Roman"/>
          <w:b/>
          <w:sz w:val="20"/>
          <w:szCs w:val="24"/>
        </w:rPr>
        <w:t xml:space="preserve">Materials and methods: </w:t>
      </w:r>
    </w:p>
    <w:p w14:paraId="218D73E0" w14:textId="618DAD04" w:rsidR="003E28A3" w:rsidRPr="00484567" w:rsidRDefault="006A1A2D" w:rsidP="009A104E">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2.1 </w:t>
      </w:r>
      <w:r w:rsidR="009A104E" w:rsidRPr="00484567">
        <w:rPr>
          <w:rFonts w:ascii="Times New Roman" w:eastAsia="Times New Roman" w:hAnsi="Times New Roman" w:cs="Times New Roman"/>
          <w:b/>
          <w:i/>
          <w:sz w:val="20"/>
          <w:szCs w:val="24"/>
        </w:rPr>
        <w:t>Sample preparation:</w:t>
      </w:r>
    </w:p>
    <w:p w14:paraId="4AA31956" w14:textId="3A923D71"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Fresh and </w:t>
      </w:r>
      <w:r w:rsidR="00F4605F">
        <w:rPr>
          <w:rFonts w:ascii="Times New Roman" w:eastAsia="Times New Roman" w:hAnsi="Times New Roman" w:cs="Times New Roman"/>
          <w:sz w:val="24"/>
          <w:szCs w:val="24"/>
        </w:rPr>
        <w:t>healthy</w:t>
      </w:r>
      <w:r w:rsidRPr="003E3817">
        <w:rPr>
          <w:rFonts w:ascii="Times New Roman" w:eastAsia="Times New Roman" w:hAnsi="Times New Roman" w:cs="Times New Roman"/>
          <w:sz w:val="24"/>
          <w:szCs w:val="24"/>
        </w:rPr>
        <w:t xml:space="preserve"> passion fruits were procured naturally and the seeds were </w:t>
      </w:r>
      <w:r w:rsidR="00402F1E">
        <w:rPr>
          <w:rFonts w:ascii="Times New Roman" w:eastAsia="Times New Roman" w:hAnsi="Times New Roman" w:cs="Times New Roman"/>
          <w:sz w:val="24"/>
          <w:szCs w:val="24"/>
        </w:rPr>
        <w:t xml:space="preserve">separated </w:t>
      </w:r>
      <w:r w:rsidRPr="003E3817">
        <w:rPr>
          <w:rFonts w:ascii="Times New Roman" w:eastAsia="Times New Roman" w:hAnsi="Times New Roman" w:cs="Times New Roman"/>
          <w:sz w:val="24"/>
          <w:szCs w:val="24"/>
        </w:rPr>
        <w:t xml:space="preserve">from the pulp. The seeds were </w:t>
      </w:r>
      <w:r w:rsidR="00402F1E">
        <w:rPr>
          <w:rFonts w:ascii="Times New Roman" w:eastAsia="Times New Roman" w:hAnsi="Times New Roman" w:cs="Times New Roman"/>
          <w:sz w:val="24"/>
          <w:szCs w:val="24"/>
        </w:rPr>
        <w:t xml:space="preserve">then </w:t>
      </w:r>
      <w:r w:rsidRPr="003E3817">
        <w:rPr>
          <w:rFonts w:ascii="Times New Roman" w:eastAsia="Times New Roman" w:hAnsi="Times New Roman" w:cs="Times New Roman"/>
          <w:sz w:val="24"/>
          <w:szCs w:val="24"/>
        </w:rPr>
        <w:t>washed thoroughly and dried in partial su</w:t>
      </w:r>
      <w:r w:rsidR="00402F1E">
        <w:rPr>
          <w:rFonts w:ascii="Times New Roman" w:eastAsia="Times New Roman" w:hAnsi="Times New Roman" w:cs="Times New Roman"/>
          <w:sz w:val="24"/>
          <w:szCs w:val="24"/>
        </w:rPr>
        <w:t xml:space="preserve">nlight for three days. Then they </w:t>
      </w:r>
      <w:r w:rsidRPr="003E3817">
        <w:rPr>
          <w:rFonts w:ascii="Times New Roman" w:eastAsia="Times New Roman" w:hAnsi="Times New Roman" w:cs="Times New Roman"/>
          <w:sz w:val="24"/>
          <w:szCs w:val="24"/>
        </w:rPr>
        <w:t xml:space="preserve">were powdered using a pestle and mortar. 0.1 g of this seed powder was mixed with methanol, distilled water, and chloroform in three separate tubes. These tubes were placed in a shaker incubator for 72 hours at 35 </w:t>
      </w:r>
      <w:r w:rsidR="003A7117">
        <w:rPr>
          <w:rFonts w:ascii="Times New Roman" w:eastAsia="Times New Roman" w:hAnsi="Times New Roman" w:cs="Times New Roman"/>
          <w:sz w:val="24"/>
          <w:szCs w:val="24"/>
        </w:rPr>
        <w:t>°C</w:t>
      </w:r>
      <w:r w:rsidRPr="003E3817">
        <w:rPr>
          <w:rFonts w:ascii="Times New Roman" w:eastAsia="Times New Roman" w:hAnsi="Times New Roman" w:cs="Times New Roman"/>
          <w:sz w:val="24"/>
          <w:szCs w:val="24"/>
        </w:rPr>
        <w:t>. After 72 hours, the extract was filtered and the filtrate was</w:t>
      </w:r>
      <w:r w:rsidR="00571AAC">
        <w:rPr>
          <w:rFonts w:ascii="Times New Roman" w:eastAsia="Times New Roman" w:hAnsi="Times New Roman" w:cs="Times New Roman"/>
          <w:sz w:val="24"/>
          <w:szCs w:val="24"/>
        </w:rPr>
        <w:t xml:space="preserve"> air dried to obtain the extract to be</w:t>
      </w:r>
      <w:r w:rsidRPr="003E3817">
        <w:rPr>
          <w:rFonts w:ascii="Times New Roman" w:eastAsia="Times New Roman" w:hAnsi="Times New Roman" w:cs="Times New Roman"/>
          <w:sz w:val="24"/>
          <w:szCs w:val="24"/>
        </w:rPr>
        <w:t xml:space="preserve"> used </w:t>
      </w:r>
      <w:r w:rsidR="00351288">
        <w:rPr>
          <w:rFonts w:ascii="Times New Roman" w:eastAsia="Times New Roman" w:hAnsi="Times New Roman" w:cs="Times New Roman"/>
          <w:sz w:val="24"/>
          <w:szCs w:val="24"/>
        </w:rPr>
        <w:t>in</w:t>
      </w:r>
      <w:r w:rsidRPr="003E3817">
        <w:rPr>
          <w:rFonts w:ascii="Times New Roman" w:eastAsia="Times New Roman" w:hAnsi="Times New Roman" w:cs="Times New Roman"/>
          <w:sz w:val="24"/>
          <w:szCs w:val="24"/>
        </w:rPr>
        <w:t xml:space="preserve"> further analysis.  All the chemicals used in the extraction procedure were of analytical grade.</w:t>
      </w:r>
    </w:p>
    <w:p w14:paraId="6E0FE496" w14:textId="77777777" w:rsidR="003E28A3" w:rsidRPr="003E3817" w:rsidRDefault="003E28A3" w:rsidP="00CF5612">
      <w:pPr>
        <w:spacing w:line="360" w:lineRule="auto"/>
        <w:jc w:val="both"/>
        <w:rPr>
          <w:rFonts w:ascii="Times New Roman" w:eastAsia="Times New Roman" w:hAnsi="Times New Roman" w:cs="Times New Roman"/>
          <w:sz w:val="24"/>
          <w:szCs w:val="24"/>
        </w:rPr>
      </w:pPr>
    </w:p>
    <w:p w14:paraId="72C1415B" w14:textId="13335EA7" w:rsidR="003E28A3" w:rsidRPr="00484567" w:rsidRDefault="006A1A2D" w:rsidP="00CF5612">
      <w:pPr>
        <w:spacing w:line="360" w:lineRule="auto"/>
        <w:jc w:val="both"/>
        <w:rPr>
          <w:rFonts w:ascii="Times New Roman" w:eastAsia="Times New Roman" w:hAnsi="Times New Roman" w:cs="Times New Roman"/>
          <w:i/>
          <w:sz w:val="20"/>
          <w:szCs w:val="24"/>
        </w:rPr>
      </w:pPr>
      <w:r>
        <w:rPr>
          <w:rFonts w:ascii="Times New Roman" w:eastAsia="Times New Roman" w:hAnsi="Times New Roman" w:cs="Times New Roman"/>
          <w:b/>
          <w:i/>
          <w:sz w:val="20"/>
          <w:szCs w:val="24"/>
        </w:rPr>
        <w:t xml:space="preserve">2.2 </w:t>
      </w:r>
      <w:r w:rsidR="00340A6A" w:rsidRPr="00484567">
        <w:rPr>
          <w:rFonts w:ascii="Times New Roman" w:eastAsia="Times New Roman" w:hAnsi="Times New Roman" w:cs="Times New Roman"/>
          <w:b/>
          <w:i/>
          <w:sz w:val="20"/>
          <w:szCs w:val="24"/>
        </w:rPr>
        <w:t>Phytochemical analysis:</w:t>
      </w:r>
    </w:p>
    <w:p w14:paraId="7AF52B6D" w14:textId="0A5C991F"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 extracts from methanol, chloroform, and aqueous solutions were subjected to various phytochemical tests to identify the presence of different classes of phytochemicals. The standard protocols were followed for testing the phytochemicals in various plant extracts (</w:t>
      </w:r>
      <w:proofErr w:type="spellStart"/>
      <w:r w:rsidR="00D22231">
        <w:rPr>
          <w:rFonts w:ascii="Times New Roman" w:eastAsia="Times New Roman" w:hAnsi="Times New Roman" w:cs="Times New Roman"/>
          <w:sz w:val="24"/>
          <w:szCs w:val="24"/>
        </w:rPr>
        <w:t>Kokate</w:t>
      </w:r>
      <w:proofErr w:type="spellEnd"/>
      <w:r w:rsidR="00D22231">
        <w:rPr>
          <w:rFonts w:ascii="Times New Roman" w:eastAsia="Times New Roman" w:hAnsi="Times New Roman" w:cs="Times New Roman"/>
          <w:sz w:val="24"/>
          <w:szCs w:val="24"/>
        </w:rPr>
        <w:t xml:space="preserve"> 2008</w:t>
      </w:r>
      <w:r w:rsidRPr="003E3817">
        <w:rPr>
          <w:rFonts w:ascii="Times New Roman" w:eastAsia="Times New Roman" w:hAnsi="Times New Roman" w:cs="Times New Roman"/>
          <w:sz w:val="24"/>
          <w:szCs w:val="24"/>
        </w:rPr>
        <w:t xml:space="preserve">). </w:t>
      </w:r>
    </w:p>
    <w:p w14:paraId="2A90000A"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715E5AD1" w14:textId="34C2F6B3" w:rsidR="003E28A3" w:rsidRPr="00484567" w:rsidRDefault="006A1A2D"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2.3 </w:t>
      </w:r>
      <w:r w:rsidR="00340A6A" w:rsidRPr="00484567">
        <w:rPr>
          <w:rFonts w:ascii="Times New Roman" w:eastAsia="Times New Roman" w:hAnsi="Times New Roman" w:cs="Times New Roman"/>
          <w:b/>
          <w:i/>
          <w:sz w:val="20"/>
          <w:szCs w:val="24"/>
        </w:rPr>
        <w:t>Thin-layer chromatography:</w:t>
      </w:r>
    </w:p>
    <w:p w14:paraId="603193E8" w14:textId="36732515" w:rsidR="003E28A3" w:rsidRPr="00340A6A" w:rsidRDefault="00DC63D3"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were spotted onto the thin layer chromatographic plates. Two types of </w:t>
      </w:r>
      <w:r w:rsidR="00403E82">
        <w:rPr>
          <w:rFonts w:ascii="Times New Roman" w:eastAsia="Times New Roman" w:hAnsi="Times New Roman" w:cs="Times New Roman"/>
          <w:sz w:val="24"/>
          <w:szCs w:val="24"/>
        </w:rPr>
        <w:t xml:space="preserve">mobile phases </w:t>
      </w:r>
      <w:r w:rsidRPr="003E3817">
        <w:rPr>
          <w:rFonts w:ascii="Times New Roman" w:eastAsia="Times New Roman" w:hAnsi="Times New Roman" w:cs="Times New Roman"/>
          <w:sz w:val="24"/>
          <w:szCs w:val="24"/>
        </w:rPr>
        <w:t>were considered. The mobile phase</w:t>
      </w:r>
      <w:r w:rsidR="00403E82">
        <w:rPr>
          <w:rFonts w:ascii="Times New Roman" w:eastAsia="Times New Roman" w:hAnsi="Times New Roman" w:cs="Times New Roman"/>
          <w:sz w:val="24"/>
          <w:szCs w:val="24"/>
        </w:rPr>
        <w:t xml:space="preserve"> 1was made of</w:t>
      </w:r>
      <w:r w:rsidRPr="003E3817">
        <w:rPr>
          <w:rFonts w:ascii="Times New Roman" w:eastAsia="Times New Roman" w:hAnsi="Times New Roman" w:cs="Times New Roman"/>
          <w:sz w:val="24"/>
          <w:szCs w:val="24"/>
        </w:rPr>
        <w:t xml:space="preserve"> ethyl acetate: formic acid: </w:t>
      </w:r>
      <w:r w:rsidRPr="003E3817">
        <w:rPr>
          <w:rFonts w:ascii="Times New Roman" w:eastAsia="Times New Roman" w:hAnsi="Times New Roman" w:cs="Times New Roman"/>
          <w:sz w:val="24"/>
          <w:szCs w:val="24"/>
        </w:rPr>
        <w:lastRenderedPageBreak/>
        <w:t xml:space="preserve">acetic acid and water (10:1:11:26) whereas the </w:t>
      </w:r>
      <w:r w:rsidR="00403E82">
        <w:rPr>
          <w:rFonts w:ascii="Times New Roman" w:eastAsia="Times New Roman" w:hAnsi="Times New Roman" w:cs="Times New Roman"/>
          <w:sz w:val="24"/>
          <w:szCs w:val="24"/>
        </w:rPr>
        <w:t>mobile phase</w:t>
      </w:r>
      <w:r w:rsidRPr="003E3817">
        <w:rPr>
          <w:rFonts w:ascii="Times New Roman" w:eastAsia="Times New Roman" w:hAnsi="Times New Roman" w:cs="Times New Roman"/>
          <w:sz w:val="24"/>
          <w:szCs w:val="24"/>
        </w:rPr>
        <w:t xml:space="preserve"> 2 was chloroform: acetic acid: methanol: water (60:32:12:8) with a spray of visualizing agent anisaldehyde. Both the spotted TLC plates were kept in the </w:t>
      </w:r>
      <w:r w:rsidR="00403E82">
        <w:rPr>
          <w:rFonts w:ascii="Times New Roman" w:eastAsia="Times New Roman" w:hAnsi="Times New Roman" w:cs="Times New Roman"/>
          <w:sz w:val="24"/>
          <w:szCs w:val="24"/>
        </w:rPr>
        <w:t xml:space="preserve">saturated </w:t>
      </w:r>
      <w:r w:rsidRPr="003E3817">
        <w:rPr>
          <w:rFonts w:ascii="Times New Roman" w:eastAsia="Times New Roman" w:hAnsi="Times New Roman" w:cs="Times New Roman"/>
          <w:sz w:val="24"/>
          <w:szCs w:val="24"/>
        </w:rPr>
        <w:t xml:space="preserve">TLC chamber and eluted until the mark of the solvent </w:t>
      </w:r>
      <w:r w:rsidR="00403E82">
        <w:rPr>
          <w:rFonts w:ascii="Times New Roman" w:eastAsia="Times New Roman" w:hAnsi="Times New Roman" w:cs="Times New Roman"/>
          <w:sz w:val="24"/>
          <w:szCs w:val="24"/>
        </w:rPr>
        <w:t>front</w:t>
      </w:r>
      <w:r w:rsidRPr="003E3817">
        <w:rPr>
          <w:rFonts w:ascii="Times New Roman" w:eastAsia="Times New Roman" w:hAnsi="Times New Roman" w:cs="Times New Roman"/>
          <w:sz w:val="24"/>
          <w:szCs w:val="24"/>
        </w:rPr>
        <w:t xml:space="preserve">. The second plate was dried and sprayed with anisaldehyde and kept in the hot air oven for 10 minutes. </w:t>
      </w:r>
      <w:r w:rsidR="00BB35F3" w:rsidRPr="003E3817">
        <w:rPr>
          <w:rFonts w:ascii="Times New Roman" w:hAnsi="Times New Roman" w:cs="Times New Roman"/>
          <w:sz w:val="24"/>
          <w:szCs w:val="24"/>
        </w:rPr>
        <w:t>(</w:t>
      </w:r>
      <w:r w:rsidR="003B0C31">
        <w:rPr>
          <w:rFonts w:ascii="Times New Roman" w:hAnsi="Times New Roman" w:cs="Times New Roman"/>
          <w:sz w:val="24"/>
          <w:szCs w:val="24"/>
        </w:rPr>
        <w:t>Meyer et al 2013</w:t>
      </w:r>
      <w:r w:rsidR="00BB35F3" w:rsidRPr="003E3817">
        <w:rPr>
          <w:rFonts w:ascii="Times New Roman" w:hAnsi="Times New Roman" w:cs="Times New Roman"/>
          <w:sz w:val="24"/>
          <w:szCs w:val="24"/>
        </w:rPr>
        <w:t>)</w:t>
      </w:r>
    </w:p>
    <w:p w14:paraId="367EF630" w14:textId="77777777" w:rsidR="006A1A2D" w:rsidRDefault="006A1A2D" w:rsidP="00340A6A">
      <w:pPr>
        <w:spacing w:line="360" w:lineRule="auto"/>
        <w:jc w:val="both"/>
        <w:rPr>
          <w:rFonts w:ascii="Times New Roman" w:eastAsia="Times New Roman" w:hAnsi="Times New Roman" w:cs="Times New Roman"/>
          <w:b/>
          <w:sz w:val="20"/>
          <w:szCs w:val="24"/>
        </w:rPr>
      </w:pPr>
    </w:p>
    <w:p w14:paraId="6904269C" w14:textId="3FB75C04" w:rsidR="003E28A3" w:rsidRPr="006A1A2D" w:rsidRDefault="006A1A2D" w:rsidP="00340A6A">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2.4 </w:t>
      </w:r>
      <w:r w:rsidR="00340A6A" w:rsidRPr="006A1A2D">
        <w:rPr>
          <w:rFonts w:ascii="Times New Roman" w:eastAsia="Times New Roman" w:hAnsi="Times New Roman" w:cs="Times New Roman"/>
          <w:b/>
          <w:i/>
          <w:sz w:val="20"/>
          <w:szCs w:val="24"/>
        </w:rPr>
        <w:t>UV-Visible spectroscopy:</w:t>
      </w:r>
    </w:p>
    <w:p w14:paraId="5630B97A" w14:textId="057D9036" w:rsidR="008F50F0" w:rsidRPr="00340A6A" w:rsidRDefault="00701356"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as mentioned earlier were used for scanning in the UV-visible spectrophotometer. The instrument used was Shimadzu Corp UV-1780 UV-Visible spectrophotometer sl. no. A119159 31618 and the wavelength range for the scan was 200 to 800 nm with 5 nm as the gap length. Quartz cuvettes were filled with respective solvents (for blanks) or samples and placed in the slots for scanning. The spectral graph obtained on the screen was observed and the wavelengths </w:t>
      </w:r>
      <w:r w:rsidR="0000665E">
        <w:rPr>
          <w:rFonts w:ascii="Times New Roman" w:eastAsia="Times New Roman" w:hAnsi="Times New Roman" w:cs="Times New Roman"/>
          <w:sz w:val="24"/>
          <w:szCs w:val="24"/>
        </w:rPr>
        <w:t>of maximum peaks were recorded (Akash et al 2019</w:t>
      </w:r>
      <w:r w:rsidR="00BB35F3" w:rsidRPr="003E3817">
        <w:rPr>
          <w:rFonts w:ascii="Times New Roman" w:eastAsia="Times New Roman" w:hAnsi="Times New Roman" w:cs="Times New Roman"/>
          <w:sz w:val="24"/>
          <w:szCs w:val="24"/>
        </w:rPr>
        <w:t>)</w:t>
      </w:r>
      <w:r w:rsidR="00792653">
        <w:rPr>
          <w:rFonts w:ascii="Times New Roman" w:eastAsia="Times New Roman" w:hAnsi="Times New Roman" w:cs="Times New Roman"/>
          <w:sz w:val="24"/>
          <w:szCs w:val="24"/>
        </w:rPr>
        <w:t>.</w:t>
      </w:r>
    </w:p>
    <w:p w14:paraId="7851D15A" w14:textId="77777777" w:rsidR="006A1A2D" w:rsidRDefault="006A1A2D" w:rsidP="00CF5612">
      <w:pPr>
        <w:spacing w:line="360" w:lineRule="auto"/>
        <w:jc w:val="both"/>
        <w:rPr>
          <w:rFonts w:ascii="Times New Roman" w:eastAsia="Times New Roman" w:hAnsi="Times New Roman" w:cs="Times New Roman"/>
          <w:b/>
          <w:sz w:val="20"/>
          <w:szCs w:val="24"/>
        </w:rPr>
      </w:pPr>
    </w:p>
    <w:p w14:paraId="3BD85A57" w14:textId="75D969F8" w:rsidR="003E28A3" w:rsidRPr="006A1A2D" w:rsidRDefault="006A1A2D" w:rsidP="00CF5612">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2.5 </w:t>
      </w:r>
      <w:r w:rsidR="00340A6A" w:rsidRPr="006A1A2D">
        <w:rPr>
          <w:rFonts w:ascii="Times New Roman" w:eastAsia="Times New Roman" w:hAnsi="Times New Roman" w:cs="Times New Roman"/>
          <w:b/>
          <w:i/>
          <w:sz w:val="20"/>
          <w:szCs w:val="24"/>
        </w:rPr>
        <w:t>Gas Chromato</w:t>
      </w:r>
      <w:r w:rsidR="00F3120A" w:rsidRPr="006A1A2D">
        <w:rPr>
          <w:rFonts w:ascii="Times New Roman" w:eastAsia="Times New Roman" w:hAnsi="Times New Roman" w:cs="Times New Roman"/>
          <w:b/>
          <w:i/>
          <w:sz w:val="20"/>
          <w:szCs w:val="24"/>
        </w:rPr>
        <w:t>graphy-Mass Spectroscopy (GCMS)</w:t>
      </w:r>
      <w:r w:rsidR="00786BC5" w:rsidRPr="006A1A2D">
        <w:rPr>
          <w:rFonts w:ascii="Times New Roman" w:eastAsia="Times New Roman" w:hAnsi="Times New Roman" w:cs="Times New Roman"/>
          <w:b/>
          <w:i/>
          <w:sz w:val="20"/>
          <w:szCs w:val="24"/>
        </w:rPr>
        <w:t>:</w:t>
      </w:r>
    </w:p>
    <w:p w14:paraId="313B0271" w14:textId="272A3C56" w:rsidR="00B92C48"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were </w:t>
      </w:r>
      <w:r w:rsidR="00725219">
        <w:rPr>
          <w:rFonts w:ascii="Times New Roman" w:eastAsia="Times New Roman" w:hAnsi="Times New Roman" w:cs="Times New Roman"/>
          <w:sz w:val="24"/>
          <w:szCs w:val="24"/>
        </w:rPr>
        <w:t xml:space="preserve">subjected to the GCMS analysis at Bangalore test House – Rajajinagar - Bengaluru. </w:t>
      </w:r>
      <w:r w:rsidRPr="003E3817">
        <w:rPr>
          <w:rFonts w:ascii="Times New Roman" w:eastAsia="Times New Roman" w:hAnsi="Times New Roman" w:cs="Times New Roman"/>
          <w:sz w:val="24"/>
          <w:szCs w:val="24"/>
        </w:rPr>
        <w:t xml:space="preserve">Only the aqueous extract was selected for analysis since aqueous extract is </w:t>
      </w:r>
      <w:r w:rsidR="00792653">
        <w:rPr>
          <w:rFonts w:ascii="Times New Roman" w:eastAsia="Times New Roman" w:hAnsi="Times New Roman" w:cs="Times New Roman"/>
          <w:sz w:val="24"/>
          <w:szCs w:val="24"/>
        </w:rPr>
        <w:t xml:space="preserve">more preferable for </w:t>
      </w:r>
      <w:r w:rsidRPr="003E3817">
        <w:rPr>
          <w:rFonts w:ascii="Times New Roman" w:eastAsia="Times New Roman" w:hAnsi="Times New Roman" w:cs="Times New Roman"/>
          <w:sz w:val="24"/>
          <w:szCs w:val="24"/>
        </w:rPr>
        <w:t xml:space="preserve">consumption. The GCMS analysis </w:t>
      </w:r>
      <w:r w:rsidR="00F6154A" w:rsidRPr="003E3817">
        <w:rPr>
          <w:rFonts w:ascii="Times New Roman" w:eastAsia="Times New Roman" w:hAnsi="Times New Roman" w:cs="Times New Roman"/>
          <w:sz w:val="24"/>
          <w:szCs w:val="24"/>
        </w:rPr>
        <w:t xml:space="preserve">was </w:t>
      </w:r>
      <w:r w:rsidRPr="003E3817">
        <w:rPr>
          <w:rFonts w:ascii="Times New Roman" w:eastAsia="Times New Roman" w:hAnsi="Times New Roman" w:cs="Times New Roman"/>
          <w:sz w:val="24"/>
          <w:szCs w:val="24"/>
        </w:rPr>
        <w:t>performed in column</w:t>
      </w:r>
      <w:r w:rsidR="0070280E" w:rsidRPr="003E3817">
        <w:rPr>
          <w:rFonts w:ascii="Times New Roman" w:eastAsia="Times New Roman" w:hAnsi="Times New Roman" w:cs="Times New Roman"/>
          <w:sz w:val="24"/>
          <w:szCs w:val="24"/>
        </w:rPr>
        <w:t xml:space="preserve"> RTX-5MS length of 30m. </w:t>
      </w:r>
      <w:r w:rsidR="00F6154A" w:rsidRPr="003E3817">
        <w:rPr>
          <w:rFonts w:ascii="Times New Roman" w:eastAsia="Times New Roman" w:hAnsi="Times New Roman" w:cs="Times New Roman"/>
          <w:sz w:val="24"/>
          <w:szCs w:val="24"/>
        </w:rPr>
        <w:t>The injection</w:t>
      </w:r>
      <w:r w:rsidR="0070280E" w:rsidRPr="003E3817">
        <w:rPr>
          <w:rFonts w:ascii="Times New Roman" w:eastAsia="Times New Roman" w:hAnsi="Times New Roman" w:cs="Times New Roman"/>
          <w:sz w:val="24"/>
          <w:szCs w:val="24"/>
        </w:rPr>
        <w:t xml:space="preserve"> temperature was 250℃ with helium as the carrier gas at </w:t>
      </w:r>
      <w:r w:rsidR="00F6154A" w:rsidRPr="003E3817">
        <w:rPr>
          <w:rFonts w:ascii="Times New Roman" w:eastAsia="Times New Roman" w:hAnsi="Times New Roman" w:cs="Times New Roman"/>
          <w:sz w:val="24"/>
          <w:szCs w:val="24"/>
        </w:rPr>
        <w:t xml:space="preserve">a </w:t>
      </w:r>
      <w:r w:rsidR="0070280E" w:rsidRPr="003E3817">
        <w:rPr>
          <w:rFonts w:ascii="Times New Roman" w:eastAsia="Times New Roman" w:hAnsi="Times New Roman" w:cs="Times New Roman"/>
          <w:sz w:val="24"/>
          <w:szCs w:val="24"/>
        </w:rPr>
        <w:t xml:space="preserve">flow rate of 1mm per minute with </w:t>
      </w:r>
      <w:r w:rsidR="00F6154A" w:rsidRPr="003E3817">
        <w:rPr>
          <w:rFonts w:ascii="Times New Roman" w:eastAsia="Times New Roman" w:hAnsi="Times New Roman" w:cs="Times New Roman"/>
          <w:sz w:val="24"/>
          <w:szCs w:val="24"/>
        </w:rPr>
        <w:t xml:space="preserve">an </w:t>
      </w:r>
      <w:r w:rsidR="0070280E" w:rsidRPr="003E3817">
        <w:rPr>
          <w:rFonts w:ascii="Times New Roman" w:eastAsia="Times New Roman" w:hAnsi="Times New Roman" w:cs="Times New Roman"/>
          <w:sz w:val="24"/>
          <w:szCs w:val="24"/>
        </w:rPr>
        <w:t xml:space="preserve">injection of 10µ litre. The MS was scanned at </w:t>
      </w:r>
      <w:r w:rsidR="00F6154A" w:rsidRPr="003E3817">
        <w:rPr>
          <w:rFonts w:ascii="Times New Roman" w:eastAsia="Times New Roman" w:hAnsi="Times New Roman" w:cs="Times New Roman"/>
          <w:sz w:val="24"/>
          <w:szCs w:val="24"/>
        </w:rPr>
        <w:t xml:space="preserve">a </w:t>
      </w:r>
      <w:r w:rsidR="0070280E" w:rsidRPr="003E3817">
        <w:rPr>
          <w:rFonts w:ascii="Times New Roman" w:eastAsia="Times New Roman" w:hAnsi="Times New Roman" w:cs="Times New Roman"/>
          <w:sz w:val="24"/>
          <w:szCs w:val="24"/>
        </w:rPr>
        <w:t xml:space="preserve">mass range of 40-600 m/z. The data was identified using </w:t>
      </w:r>
      <w:r w:rsidR="00F6154A" w:rsidRPr="003E3817">
        <w:rPr>
          <w:rFonts w:ascii="Times New Roman" w:eastAsia="Times New Roman" w:hAnsi="Times New Roman" w:cs="Times New Roman"/>
          <w:sz w:val="24"/>
          <w:szCs w:val="24"/>
        </w:rPr>
        <w:t xml:space="preserve">the </w:t>
      </w:r>
      <w:r w:rsidR="0070280E" w:rsidRPr="003E3817">
        <w:rPr>
          <w:rFonts w:ascii="Times New Roman" w:eastAsia="Times New Roman" w:hAnsi="Times New Roman" w:cs="Times New Roman"/>
          <w:sz w:val="24"/>
          <w:szCs w:val="24"/>
        </w:rPr>
        <w:t>NIST 23 mass spectral library.</w:t>
      </w:r>
    </w:p>
    <w:p w14:paraId="78E9C719" w14:textId="77777777" w:rsidR="006A1A2D" w:rsidRDefault="006A1A2D" w:rsidP="00CF5612">
      <w:pPr>
        <w:spacing w:line="360" w:lineRule="auto"/>
        <w:jc w:val="both"/>
        <w:rPr>
          <w:rFonts w:ascii="Times New Roman" w:eastAsia="Times New Roman" w:hAnsi="Times New Roman" w:cs="Times New Roman"/>
          <w:b/>
          <w:i/>
          <w:sz w:val="20"/>
          <w:szCs w:val="24"/>
        </w:rPr>
      </w:pPr>
    </w:p>
    <w:p w14:paraId="15F53CB6" w14:textId="78AFC85F" w:rsidR="00B92C48" w:rsidRPr="006A1A2D" w:rsidRDefault="00BF32EA"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2.6 </w:t>
      </w:r>
      <w:r w:rsidR="00CF5612" w:rsidRPr="006A1A2D">
        <w:rPr>
          <w:rFonts w:ascii="Times New Roman" w:eastAsia="Times New Roman" w:hAnsi="Times New Roman" w:cs="Times New Roman"/>
          <w:b/>
          <w:i/>
          <w:sz w:val="20"/>
          <w:szCs w:val="24"/>
        </w:rPr>
        <w:t>Absorption, Distribution, Metabolism, and Excretion (</w:t>
      </w:r>
      <w:r w:rsidR="00B92C48" w:rsidRPr="006A1A2D">
        <w:rPr>
          <w:rFonts w:ascii="Times New Roman" w:eastAsia="Times New Roman" w:hAnsi="Times New Roman" w:cs="Times New Roman"/>
          <w:b/>
          <w:i/>
          <w:sz w:val="20"/>
          <w:szCs w:val="24"/>
        </w:rPr>
        <w:t>ADME</w:t>
      </w:r>
      <w:r w:rsidR="00CF5612" w:rsidRPr="006A1A2D">
        <w:rPr>
          <w:rFonts w:ascii="Times New Roman" w:eastAsia="Times New Roman" w:hAnsi="Times New Roman" w:cs="Times New Roman"/>
          <w:b/>
          <w:i/>
          <w:sz w:val="20"/>
          <w:szCs w:val="24"/>
        </w:rPr>
        <w:t>)</w:t>
      </w:r>
      <w:r w:rsidR="00B92C48" w:rsidRPr="006A1A2D">
        <w:rPr>
          <w:rFonts w:ascii="Times New Roman" w:eastAsia="Times New Roman" w:hAnsi="Times New Roman" w:cs="Times New Roman"/>
          <w:b/>
          <w:i/>
          <w:sz w:val="20"/>
          <w:szCs w:val="24"/>
        </w:rPr>
        <w:t xml:space="preserve"> Analysis</w:t>
      </w:r>
      <w:r w:rsidR="00890ACC" w:rsidRPr="006A1A2D">
        <w:rPr>
          <w:rFonts w:ascii="Times New Roman" w:eastAsia="Times New Roman" w:hAnsi="Times New Roman" w:cs="Times New Roman"/>
          <w:b/>
          <w:i/>
          <w:sz w:val="20"/>
          <w:szCs w:val="24"/>
        </w:rPr>
        <w:t>:</w:t>
      </w:r>
    </w:p>
    <w:p w14:paraId="6637BDBA" w14:textId="71A7AA27" w:rsidR="00340A6A" w:rsidRPr="00340A6A" w:rsidRDefault="00B92C48"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Cs/>
          <w:sz w:val="24"/>
          <w:szCs w:val="24"/>
        </w:rPr>
        <w:t xml:space="preserve">The compounds </w:t>
      </w:r>
      <w:r w:rsidR="00F3120A">
        <w:rPr>
          <w:rFonts w:ascii="Times New Roman" w:eastAsia="Times New Roman" w:hAnsi="Times New Roman" w:cs="Times New Roman"/>
          <w:bCs/>
          <w:sz w:val="24"/>
          <w:szCs w:val="24"/>
        </w:rPr>
        <w:t>identified</w:t>
      </w:r>
      <w:r w:rsidR="00F3120A" w:rsidRPr="003E3817">
        <w:rPr>
          <w:rFonts w:ascii="Times New Roman" w:eastAsia="Times New Roman" w:hAnsi="Times New Roman" w:cs="Times New Roman"/>
          <w:bCs/>
          <w:sz w:val="24"/>
          <w:szCs w:val="24"/>
        </w:rPr>
        <w:t xml:space="preserve"> </w:t>
      </w:r>
      <w:r w:rsidRPr="003E3817">
        <w:rPr>
          <w:rFonts w:ascii="Times New Roman" w:eastAsia="Times New Roman" w:hAnsi="Times New Roman" w:cs="Times New Roman"/>
          <w:bCs/>
          <w:sz w:val="24"/>
          <w:szCs w:val="24"/>
        </w:rPr>
        <w:t>from GCMS analysis were subjected to ADME profiling</w:t>
      </w:r>
      <w:r w:rsidR="00AC264E">
        <w:rPr>
          <w:rFonts w:ascii="Times New Roman" w:eastAsia="Times New Roman" w:hAnsi="Times New Roman" w:cs="Times New Roman"/>
          <w:bCs/>
          <w:sz w:val="24"/>
          <w:szCs w:val="24"/>
        </w:rPr>
        <w:t xml:space="preserve"> in </w:t>
      </w:r>
      <w:proofErr w:type="spellStart"/>
      <w:r w:rsidR="00AC264E">
        <w:rPr>
          <w:rFonts w:ascii="Times New Roman" w:eastAsia="Times New Roman" w:hAnsi="Times New Roman" w:cs="Times New Roman"/>
          <w:bCs/>
          <w:sz w:val="24"/>
          <w:szCs w:val="24"/>
        </w:rPr>
        <w:t>S</w:t>
      </w:r>
      <w:r w:rsidR="00F3120A">
        <w:rPr>
          <w:rFonts w:ascii="Times New Roman" w:eastAsia="Times New Roman" w:hAnsi="Times New Roman" w:cs="Times New Roman"/>
          <w:bCs/>
          <w:sz w:val="24"/>
          <w:szCs w:val="24"/>
        </w:rPr>
        <w:t>wiss</w:t>
      </w:r>
      <w:r w:rsidR="00AC264E">
        <w:rPr>
          <w:rFonts w:ascii="Times New Roman" w:eastAsia="Times New Roman" w:hAnsi="Times New Roman" w:cs="Times New Roman"/>
          <w:bCs/>
          <w:sz w:val="24"/>
          <w:szCs w:val="24"/>
        </w:rPr>
        <w:t>ADME</w:t>
      </w:r>
      <w:proofErr w:type="spellEnd"/>
      <w:r w:rsidR="00AC264E">
        <w:rPr>
          <w:rFonts w:ascii="Times New Roman" w:eastAsia="Times New Roman" w:hAnsi="Times New Roman" w:cs="Times New Roman"/>
          <w:bCs/>
          <w:sz w:val="24"/>
          <w:szCs w:val="24"/>
        </w:rPr>
        <w:t xml:space="preserve"> software tool</w:t>
      </w:r>
      <w:r w:rsidR="00472D2C">
        <w:rPr>
          <w:rFonts w:ascii="Times New Roman" w:eastAsia="Times New Roman" w:hAnsi="Times New Roman" w:cs="Times New Roman"/>
          <w:bCs/>
          <w:sz w:val="24"/>
          <w:szCs w:val="24"/>
        </w:rPr>
        <w:t xml:space="preserve">. </w:t>
      </w:r>
      <w:r w:rsidR="007E2256">
        <w:rPr>
          <w:rFonts w:ascii="Times New Roman" w:eastAsia="Times New Roman" w:hAnsi="Times New Roman" w:cs="Times New Roman"/>
          <w:bCs/>
          <w:sz w:val="24"/>
          <w:szCs w:val="24"/>
        </w:rPr>
        <w:t xml:space="preserve">In the hexagonal spider web display, the </w:t>
      </w:r>
      <w:r w:rsidR="007E2256" w:rsidRPr="003E3817">
        <w:rPr>
          <w:rFonts w:ascii="Times New Roman" w:eastAsia="Times New Roman" w:hAnsi="Times New Roman" w:cs="Times New Roman"/>
          <w:bCs/>
          <w:sz w:val="24"/>
          <w:szCs w:val="24"/>
        </w:rPr>
        <w:t xml:space="preserve">parameters considered for analysis were Lipophilicity (LIPO), size (SIZE), flexibility (FLEX), polarity (POLAR), insolubility (INSOLU) in water, and </w:t>
      </w:r>
      <w:proofErr w:type="spellStart"/>
      <w:r w:rsidR="007E2256" w:rsidRPr="003E3817">
        <w:rPr>
          <w:rFonts w:ascii="Times New Roman" w:eastAsia="Times New Roman" w:hAnsi="Times New Roman" w:cs="Times New Roman"/>
          <w:bCs/>
          <w:sz w:val="24"/>
          <w:szCs w:val="24"/>
        </w:rPr>
        <w:t>insaturation</w:t>
      </w:r>
      <w:proofErr w:type="spellEnd"/>
      <w:r w:rsidR="007E2256" w:rsidRPr="003E3817">
        <w:rPr>
          <w:rFonts w:ascii="Times New Roman" w:eastAsia="Times New Roman" w:hAnsi="Times New Roman" w:cs="Times New Roman"/>
          <w:bCs/>
          <w:sz w:val="24"/>
          <w:szCs w:val="24"/>
        </w:rPr>
        <w:t xml:space="preserve"> (INSATU) of the compound</w:t>
      </w:r>
      <w:r w:rsidR="007E2256">
        <w:rPr>
          <w:rFonts w:ascii="Times New Roman" w:eastAsia="Times New Roman" w:hAnsi="Times New Roman" w:cs="Times New Roman"/>
          <w:bCs/>
          <w:sz w:val="24"/>
          <w:szCs w:val="24"/>
        </w:rPr>
        <w:t xml:space="preserve"> (Raj et al 2025)</w:t>
      </w:r>
      <w:r w:rsidR="007E2256" w:rsidRPr="003E3817">
        <w:rPr>
          <w:rFonts w:ascii="Times New Roman" w:eastAsia="Times New Roman" w:hAnsi="Times New Roman" w:cs="Times New Roman"/>
          <w:bCs/>
          <w:sz w:val="24"/>
          <w:szCs w:val="24"/>
        </w:rPr>
        <w:t>. The results were obtained as shown in spider web format in Figure</w:t>
      </w:r>
      <w:r w:rsidR="007E2256">
        <w:rPr>
          <w:rFonts w:ascii="Times New Roman" w:eastAsia="Times New Roman" w:hAnsi="Times New Roman" w:cs="Times New Roman"/>
          <w:bCs/>
          <w:sz w:val="24"/>
          <w:szCs w:val="24"/>
        </w:rPr>
        <w:t xml:space="preserve"> 4 </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Kamble et al 2023</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 xml:space="preserve">. Further, from the spider web display, eligible compounds were </w:t>
      </w:r>
      <w:r w:rsidR="00FD3E1E">
        <w:rPr>
          <w:rFonts w:ascii="Times New Roman" w:eastAsia="Times New Roman" w:hAnsi="Times New Roman" w:cs="Times New Roman"/>
          <w:bCs/>
          <w:sz w:val="24"/>
          <w:szCs w:val="24"/>
        </w:rPr>
        <w:t>recognized as lead like molecules</w:t>
      </w:r>
      <w:r w:rsidR="007E2256">
        <w:rPr>
          <w:rFonts w:ascii="Times New Roman" w:eastAsia="Times New Roman" w:hAnsi="Times New Roman" w:cs="Times New Roman"/>
          <w:bCs/>
          <w:sz w:val="24"/>
          <w:szCs w:val="24"/>
        </w:rPr>
        <w:t xml:space="preserve"> </w:t>
      </w:r>
      <w:r w:rsidR="00FD3E1E">
        <w:rPr>
          <w:rFonts w:ascii="Times New Roman" w:eastAsia="Times New Roman" w:hAnsi="Times New Roman" w:cs="Times New Roman"/>
          <w:bCs/>
          <w:sz w:val="24"/>
          <w:szCs w:val="24"/>
        </w:rPr>
        <w:t>by</w:t>
      </w:r>
      <w:r w:rsidR="007E2256">
        <w:rPr>
          <w:rFonts w:ascii="Times New Roman" w:eastAsia="Times New Roman" w:hAnsi="Times New Roman" w:cs="Times New Roman"/>
          <w:bCs/>
          <w:sz w:val="24"/>
          <w:szCs w:val="24"/>
        </w:rPr>
        <w:t xml:space="preserve"> studying the crucial </w:t>
      </w:r>
      <w:r w:rsidR="00472D2C">
        <w:rPr>
          <w:rFonts w:ascii="Times New Roman" w:eastAsia="Times New Roman" w:hAnsi="Times New Roman" w:cs="Times New Roman"/>
          <w:bCs/>
          <w:sz w:val="24"/>
          <w:szCs w:val="24"/>
        </w:rPr>
        <w:t xml:space="preserve">parameters and its acceptable </w:t>
      </w:r>
      <w:r w:rsidR="00FD3E1E">
        <w:rPr>
          <w:rFonts w:ascii="Times New Roman" w:eastAsia="Times New Roman" w:hAnsi="Times New Roman" w:cs="Times New Roman"/>
          <w:bCs/>
          <w:sz w:val="24"/>
          <w:szCs w:val="24"/>
        </w:rPr>
        <w:t>ranges viz.</w:t>
      </w:r>
      <w:r w:rsidR="00472D2C">
        <w:rPr>
          <w:rFonts w:ascii="Times New Roman" w:eastAsia="Times New Roman" w:hAnsi="Times New Roman" w:cs="Times New Roman"/>
          <w:bCs/>
          <w:sz w:val="24"/>
          <w:szCs w:val="24"/>
        </w:rPr>
        <w:t xml:space="preserve"> its molecular weight (150.0 to 500 g/mol), lipophilicity </w:t>
      </w:r>
      <w:r w:rsidR="00B029A2">
        <w:rPr>
          <w:rFonts w:ascii="Times New Roman" w:eastAsia="Times New Roman" w:hAnsi="Times New Roman" w:cs="Times New Roman"/>
          <w:bCs/>
          <w:sz w:val="24"/>
          <w:szCs w:val="24"/>
        </w:rPr>
        <w:t xml:space="preserve">Log P </w:t>
      </w:r>
      <w:r w:rsidR="00472D2C">
        <w:rPr>
          <w:rFonts w:ascii="Times New Roman" w:eastAsia="Times New Roman" w:hAnsi="Times New Roman" w:cs="Times New Roman"/>
          <w:bCs/>
          <w:sz w:val="24"/>
          <w:szCs w:val="24"/>
        </w:rPr>
        <w:t xml:space="preserve">(acceptable or unacceptable), GI absorption (high or low), </w:t>
      </w:r>
      <w:r w:rsidR="00380F24">
        <w:rPr>
          <w:rFonts w:ascii="Times New Roman" w:eastAsia="Times New Roman" w:hAnsi="Times New Roman" w:cs="Times New Roman"/>
          <w:bCs/>
          <w:sz w:val="24"/>
          <w:szCs w:val="24"/>
        </w:rPr>
        <w:t>w</w:t>
      </w:r>
      <w:r w:rsidR="00472D2C">
        <w:rPr>
          <w:rFonts w:ascii="Times New Roman" w:eastAsia="Times New Roman" w:hAnsi="Times New Roman" w:cs="Times New Roman"/>
          <w:bCs/>
          <w:sz w:val="24"/>
          <w:szCs w:val="24"/>
        </w:rPr>
        <w:t>ater solubility</w:t>
      </w:r>
      <w:r w:rsidR="00B029A2">
        <w:rPr>
          <w:rFonts w:ascii="Times New Roman" w:eastAsia="Times New Roman" w:hAnsi="Times New Roman" w:cs="Times New Roman"/>
          <w:bCs/>
          <w:sz w:val="24"/>
          <w:szCs w:val="24"/>
        </w:rPr>
        <w:t xml:space="preserve"> Log S</w:t>
      </w:r>
      <w:r w:rsidR="00472D2C">
        <w:rPr>
          <w:rFonts w:ascii="Times New Roman" w:eastAsia="Times New Roman" w:hAnsi="Times New Roman" w:cs="Times New Roman"/>
          <w:bCs/>
          <w:sz w:val="24"/>
          <w:szCs w:val="24"/>
        </w:rPr>
        <w:t xml:space="preserve"> (highly, moderately or low soluble), </w:t>
      </w:r>
      <w:r w:rsidR="00380F24">
        <w:rPr>
          <w:rFonts w:ascii="Times New Roman" w:eastAsia="Times New Roman" w:hAnsi="Times New Roman" w:cs="Times New Roman"/>
          <w:bCs/>
          <w:sz w:val="24"/>
          <w:szCs w:val="24"/>
        </w:rPr>
        <w:t>d</w:t>
      </w:r>
      <w:r w:rsidR="00472D2C">
        <w:rPr>
          <w:rFonts w:ascii="Times New Roman" w:eastAsia="Times New Roman" w:hAnsi="Times New Roman" w:cs="Times New Roman"/>
          <w:bCs/>
          <w:sz w:val="24"/>
          <w:szCs w:val="24"/>
        </w:rPr>
        <w:t>rug likeliness</w:t>
      </w:r>
      <w:r w:rsidR="00380F24">
        <w:rPr>
          <w:rFonts w:ascii="Times New Roman" w:eastAsia="Times New Roman" w:hAnsi="Times New Roman" w:cs="Times New Roman"/>
          <w:bCs/>
          <w:sz w:val="24"/>
          <w:szCs w:val="24"/>
        </w:rPr>
        <w:t xml:space="preserve"> with respect to</w:t>
      </w:r>
      <w:r w:rsidR="00472D2C">
        <w:rPr>
          <w:rFonts w:ascii="Times New Roman" w:eastAsia="Times New Roman" w:hAnsi="Times New Roman" w:cs="Times New Roman"/>
          <w:bCs/>
          <w:sz w:val="24"/>
          <w:szCs w:val="24"/>
        </w:rPr>
        <w:t xml:space="preserve"> Lipinski r</w:t>
      </w:r>
      <w:r w:rsidR="00380F24">
        <w:rPr>
          <w:rFonts w:ascii="Times New Roman" w:eastAsia="Times New Roman" w:hAnsi="Times New Roman" w:cs="Times New Roman"/>
          <w:bCs/>
          <w:sz w:val="24"/>
          <w:szCs w:val="24"/>
        </w:rPr>
        <w:t xml:space="preserve">ules being followed (yes or no), blood brain barrier </w:t>
      </w:r>
      <w:r w:rsidR="00CA4189">
        <w:rPr>
          <w:rFonts w:ascii="Times New Roman" w:eastAsia="Times New Roman" w:hAnsi="Times New Roman" w:cs="Times New Roman"/>
          <w:bCs/>
          <w:sz w:val="24"/>
          <w:szCs w:val="24"/>
        </w:rPr>
        <w:t>(</w:t>
      </w:r>
      <w:r w:rsidR="00B029A2">
        <w:rPr>
          <w:rFonts w:ascii="Times New Roman" w:eastAsia="Times New Roman" w:hAnsi="Times New Roman" w:cs="Times New Roman"/>
          <w:bCs/>
          <w:sz w:val="24"/>
          <w:szCs w:val="24"/>
        </w:rPr>
        <w:t>BBB</w:t>
      </w:r>
      <w:r w:rsidR="00CA4189">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r w:rsidR="00380F24">
        <w:rPr>
          <w:rFonts w:ascii="Times New Roman" w:eastAsia="Times New Roman" w:hAnsi="Times New Roman" w:cs="Times New Roman"/>
          <w:bCs/>
          <w:sz w:val="24"/>
          <w:szCs w:val="24"/>
        </w:rPr>
        <w:t>being permeant (yes or no)</w:t>
      </w:r>
      <w:r w:rsidR="00AC140A">
        <w:rPr>
          <w:rFonts w:ascii="Times New Roman" w:eastAsia="Times New Roman" w:hAnsi="Times New Roman" w:cs="Times New Roman"/>
          <w:bCs/>
          <w:sz w:val="24"/>
          <w:szCs w:val="24"/>
        </w:rPr>
        <w:t xml:space="preserve"> and synthetic accessibility of the compound rating (1 to 10 from easy to difficult respectively) in synthesizing the compound. </w:t>
      </w:r>
    </w:p>
    <w:p w14:paraId="78C2D3ED" w14:textId="0AA6EA1D" w:rsidR="003E28A3" w:rsidRPr="00890ACC" w:rsidRDefault="00BF32EA" w:rsidP="0016041E">
      <w:pPr>
        <w:spacing w:before="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lastRenderedPageBreak/>
        <w:t xml:space="preserve">3. </w:t>
      </w:r>
      <w:r w:rsidR="00890ACC">
        <w:rPr>
          <w:rFonts w:ascii="Times New Roman" w:eastAsia="Times New Roman" w:hAnsi="Times New Roman" w:cs="Times New Roman"/>
          <w:b/>
          <w:sz w:val="20"/>
          <w:szCs w:val="24"/>
        </w:rPr>
        <w:t>Results a</w:t>
      </w:r>
      <w:r w:rsidR="00890ACC" w:rsidRPr="00890ACC">
        <w:rPr>
          <w:rFonts w:ascii="Times New Roman" w:eastAsia="Times New Roman" w:hAnsi="Times New Roman" w:cs="Times New Roman"/>
          <w:b/>
          <w:sz w:val="20"/>
          <w:szCs w:val="24"/>
        </w:rPr>
        <w:t>nd Discussions</w:t>
      </w:r>
    </w:p>
    <w:p w14:paraId="65492B00" w14:textId="2512E38F"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t xml:space="preserve">3.1 </w:t>
      </w:r>
      <w:r w:rsidR="00340A6A" w:rsidRPr="00BF32EA">
        <w:rPr>
          <w:rFonts w:ascii="Times New Roman" w:eastAsia="Times New Roman" w:hAnsi="Times New Roman" w:cs="Times New Roman"/>
          <w:b/>
          <w:i/>
          <w:sz w:val="20"/>
          <w:szCs w:val="24"/>
        </w:rPr>
        <w:t>Phytochemical analysis:</w:t>
      </w:r>
    </w:p>
    <w:p w14:paraId="7EC62850" w14:textId="43D6F131" w:rsidR="00BB35F3"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preliminary phytochemical analysis of methanolic extract revealed the presence of alkaloids, carbohydrates, oils, fats, saponins, flavonoids, phenolic compounds, tannins, and proteins. Meanwhile, the chloroform extract had alkaloids, carbohydrates, flavonoids, phenolic compounds, tannins, and proteins. </w:t>
      </w:r>
      <w:r w:rsidR="00D55429" w:rsidRPr="003E3817">
        <w:rPr>
          <w:rFonts w:ascii="Times New Roman" w:eastAsia="Times New Roman" w:hAnsi="Times New Roman" w:cs="Times New Roman"/>
          <w:sz w:val="24"/>
          <w:szCs w:val="24"/>
        </w:rPr>
        <w:t>Whereas</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the aqueous extract had oils, fats, saponins,</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sz w:val="24"/>
          <w:szCs w:val="24"/>
        </w:rPr>
        <w:t xml:space="preserve">phenolic compounds, and tannins </w:t>
      </w:r>
      <w:r w:rsidR="00F6154A" w:rsidRPr="003E3817">
        <w:rPr>
          <w:rFonts w:ascii="Times New Roman" w:eastAsia="Times New Roman" w:hAnsi="Times New Roman" w:cs="Times New Roman"/>
          <w:sz w:val="24"/>
          <w:szCs w:val="24"/>
        </w:rPr>
        <w:t>Figure</w:t>
      </w:r>
      <w:r w:rsidRPr="003E3817">
        <w:rPr>
          <w:rFonts w:ascii="Times New Roman" w:eastAsia="Times New Roman" w:hAnsi="Times New Roman" w:cs="Times New Roman"/>
          <w:sz w:val="24"/>
          <w:szCs w:val="24"/>
        </w:rPr>
        <w:t xml:space="preserve"> 1 and </w:t>
      </w:r>
      <w:r w:rsidR="00057BBB" w:rsidRPr="003E3817">
        <w:rPr>
          <w:rFonts w:ascii="Times New Roman" w:eastAsia="Times New Roman" w:hAnsi="Times New Roman" w:cs="Times New Roman"/>
          <w:sz w:val="24"/>
          <w:szCs w:val="24"/>
        </w:rPr>
        <w:t>T</w:t>
      </w:r>
      <w:r w:rsidRPr="003E3817">
        <w:rPr>
          <w:rFonts w:ascii="Times New Roman" w:eastAsia="Times New Roman" w:hAnsi="Times New Roman" w:cs="Times New Roman"/>
          <w:sz w:val="24"/>
          <w:szCs w:val="24"/>
        </w:rPr>
        <w:t>able 1.</w:t>
      </w:r>
    </w:p>
    <w:p w14:paraId="1C2F95D2" w14:textId="77777777" w:rsidR="00802C8F" w:rsidRPr="003E3817" w:rsidRDefault="00802C8F" w:rsidP="00CF5612">
      <w:pPr>
        <w:spacing w:line="360" w:lineRule="auto"/>
        <w:jc w:val="both"/>
        <w:rPr>
          <w:rFonts w:ascii="Times New Roman" w:eastAsia="Times New Roman" w:hAnsi="Times New Roman" w:cs="Times New Roman"/>
          <w:b/>
          <w:sz w:val="24"/>
          <w:szCs w:val="24"/>
        </w:rPr>
      </w:pPr>
    </w:p>
    <w:p w14:paraId="71776593" w14:textId="77777777" w:rsidR="00802C8F" w:rsidRPr="003E3817" w:rsidRDefault="00802C8F" w:rsidP="00802C8F">
      <w:pPr>
        <w:spacing w:after="160" w:line="360" w:lineRule="auto"/>
        <w:jc w:val="center"/>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drawing>
          <wp:inline distT="114300" distB="114300" distL="114300" distR="114300" wp14:anchorId="3FA1965E" wp14:editId="4CBA56E7">
            <wp:extent cx="4775835" cy="5133109"/>
            <wp:effectExtent l="0" t="0" r="571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780423" cy="5138040"/>
                    </a:xfrm>
                    <a:prstGeom prst="rect">
                      <a:avLst/>
                    </a:prstGeom>
                    <a:ln/>
                  </pic:spPr>
                </pic:pic>
              </a:graphicData>
            </a:graphic>
          </wp:inline>
        </w:drawing>
      </w:r>
    </w:p>
    <w:p w14:paraId="0C80AE0B" w14:textId="77777777" w:rsidR="00802C8F" w:rsidRPr="003E3817" w:rsidRDefault="00802C8F" w:rsidP="00802C8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Figure 1</w:t>
      </w:r>
      <w:r w:rsidRPr="003E3817">
        <w:rPr>
          <w:rFonts w:ascii="Times New Roman" w:eastAsia="Times New Roman" w:hAnsi="Times New Roman" w:cs="Times New Roman"/>
          <w:sz w:val="24"/>
          <w:szCs w:val="24"/>
        </w:rPr>
        <w:t xml:space="preserve">: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 1a,1b - Test for alkaloids, 1c,1d,1e,1f,1g,1h - Test for carbohydrates, 1i,1j - Test for fixed oils, fats, and saponins 11.1k - Test for flavonoids, 1l,1m,1n,1o - Test for phenolic compounds and tannins, 1p,1q,1r - Test for proteins (M: Methanolic extract, W- Water (aqueous) extract, C: Chloroform extract, B: Blank).</w:t>
      </w:r>
    </w:p>
    <w:p w14:paraId="192486AB" w14:textId="77777777" w:rsidR="00802C8F" w:rsidRDefault="00802C8F" w:rsidP="00802C8F">
      <w:pPr>
        <w:jc w:val="center"/>
        <w:rPr>
          <w:rFonts w:ascii="Times New Roman" w:eastAsia="Times New Roman" w:hAnsi="Times New Roman" w:cs="Times New Roman"/>
          <w:b/>
          <w:bCs/>
          <w:sz w:val="24"/>
          <w:szCs w:val="24"/>
        </w:rPr>
      </w:pPr>
    </w:p>
    <w:p w14:paraId="0E1D407F" w14:textId="4D44898C" w:rsidR="0092746B" w:rsidRPr="003E3817" w:rsidRDefault="0092746B" w:rsidP="00E86900">
      <w:pPr>
        <w:jc w:val="center"/>
        <w:rPr>
          <w:rFonts w:ascii="Times New Roman" w:eastAsia="Times New Roman" w:hAnsi="Times New Roman" w:cs="Times New Roman"/>
          <w:sz w:val="24"/>
          <w:szCs w:val="24"/>
        </w:rPr>
      </w:pPr>
      <w:r w:rsidRPr="00340A6A">
        <w:rPr>
          <w:rFonts w:ascii="Times New Roman" w:eastAsia="Times New Roman" w:hAnsi="Times New Roman" w:cs="Times New Roman"/>
          <w:b/>
          <w:bCs/>
          <w:sz w:val="24"/>
          <w:szCs w:val="24"/>
        </w:rPr>
        <w:t>Table 1</w:t>
      </w:r>
      <w:r w:rsidRPr="003E3817">
        <w:rPr>
          <w:rFonts w:ascii="Times New Roman" w:eastAsia="Times New Roman" w:hAnsi="Times New Roman" w:cs="Times New Roman"/>
          <w:sz w:val="24"/>
          <w:szCs w:val="24"/>
        </w:rPr>
        <w:t xml:space="preserve">: Results of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w:t>
      </w:r>
    </w:p>
    <w:tbl>
      <w:tblPr>
        <w:tblW w:w="8779"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677"/>
        <w:gridCol w:w="1686"/>
        <w:gridCol w:w="1769"/>
        <w:gridCol w:w="2647"/>
      </w:tblGrid>
      <w:tr w:rsidR="003E3817" w:rsidRPr="003E3817" w14:paraId="78512D67" w14:textId="77777777" w:rsidTr="00E86900">
        <w:tc>
          <w:tcPr>
            <w:tcW w:w="0" w:type="auto"/>
            <w:tcMar>
              <w:top w:w="100" w:type="dxa"/>
              <w:left w:w="100" w:type="dxa"/>
              <w:bottom w:w="100" w:type="dxa"/>
              <w:right w:w="100" w:type="dxa"/>
            </w:tcMar>
            <w:hideMark/>
          </w:tcPr>
          <w:p w14:paraId="31B4E4C6" w14:textId="77777777" w:rsidR="00D55429" w:rsidRPr="003E3817" w:rsidRDefault="00D55429" w:rsidP="00E86900">
            <w:pPr>
              <w:spacing w:line="240" w:lineRule="auto"/>
              <w:jc w:val="both"/>
              <w:rPr>
                <w:rFonts w:ascii="Times New Roman" w:hAnsi="Times New Roman" w:cs="Times New Roman"/>
                <w:sz w:val="24"/>
                <w:szCs w:val="24"/>
              </w:rPr>
            </w:pPr>
          </w:p>
        </w:tc>
        <w:tc>
          <w:tcPr>
            <w:tcW w:w="0" w:type="auto"/>
            <w:tcMar>
              <w:top w:w="100" w:type="dxa"/>
              <w:left w:w="100" w:type="dxa"/>
              <w:bottom w:w="100" w:type="dxa"/>
              <w:right w:w="100" w:type="dxa"/>
            </w:tcMar>
            <w:hideMark/>
          </w:tcPr>
          <w:p w14:paraId="03B9513B"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Methanolic</w:t>
            </w:r>
          </w:p>
        </w:tc>
        <w:tc>
          <w:tcPr>
            <w:tcW w:w="0" w:type="auto"/>
            <w:tcMar>
              <w:top w:w="100" w:type="dxa"/>
              <w:left w:w="100" w:type="dxa"/>
              <w:bottom w:w="100" w:type="dxa"/>
              <w:right w:w="100" w:type="dxa"/>
            </w:tcMar>
            <w:hideMark/>
          </w:tcPr>
          <w:p w14:paraId="776DFAF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Chloroform</w:t>
            </w:r>
          </w:p>
        </w:tc>
        <w:tc>
          <w:tcPr>
            <w:tcW w:w="2135" w:type="dxa"/>
            <w:tcMar>
              <w:top w:w="100" w:type="dxa"/>
              <w:left w:w="100" w:type="dxa"/>
              <w:bottom w:w="100" w:type="dxa"/>
              <w:right w:w="100" w:type="dxa"/>
            </w:tcMar>
            <w:hideMark/>
          </w:tcPr>
          <w:p w14:paraId="51425203"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Aqueous</w:t>
            </w:r>
          </w:p>
        </w:tc>
      </w:tr>
      <w:tr w:rsidR="003E3817" w:rsidRPr="003E3817" w14:paraId="27835B17" w14:textId="77777777" w:rsidTr="00E86900">
        <w:trPr>
          <w:trHeight w:val="255"/>
        </w:trPr>
        <w:tc>
          <w:tcPr>
            <w:tcW w:w="8779" w:type="dxa"/>
            <w:gridSpan w:val="4"/>
            <w:tcMar>
              <w:top w:w="100" w:type="dxa"/>
              <w:left w:w="100" w:type="dxa"/>
              <w:bottom w:w="100" w:type="dxa"/>
              <w:right w:w="100" w:type="dxa"/>
            </w:tcMar>
            <w:hideMark/>
          </w:tcPr>
          <w:p w14:paraId="5D47D35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alkaloids:</w:t>
            </w:r>
          </w:p>
        </w:tc>
      </w:tr>
      <w:tr w:rsidR="003E3817" w:rsidRPr="003E3817" w14:paraId="491C1590" w14:textId="77777777" w:rsidTr="00E86900">
        <w:tc>
          <w:tcPr>
            <w:tcW w:w="0" w:type="auto"/>
            <w:tcMar>
              <w:top w:w="100" w:type="dxa"/>
              <w:left w:w="100" w:type="dxa"/>
              <w:bottom w:w="100" w:type="dxa"/>
              <w:right w:w="100" w:type="dxa"/>
            </w:tcMar>
            <w:hideMark/>
          </w:tcPr>
          <w:p w14:paraId="754A5AD1"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Meyers test</w:t>
            </w:r>
          </w:p>
        </w:tc>
        <w:tc>
          <w:tcPr>
            <w:tcW w:w="0" w:type="auto"/>
            <w:tcMar>
              <w:top w:w="100" w:type="dxa"/>
              <w:left w:w="100" w:type="dxa"/>
              <w:bottom w:w="100" w:type="dxa"/>
              <w:right w:w="100" w:type="dxa"/>
            </w:tcMar>
            <w:hideMark/>
          </w:tcPr>
          <w:p w14:paraId="408AFF7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 </w:t>
            </w:r>
          </w:p>
        </w:tc>
        <w:tc>
          <w:tcPr>
            <w:tcW w:w="0" w:type="auto"/>
            <w:tcMar>
              <w:top w:w="100" w:type="dxa"/>
              <w:left w:w="100" w:type="dxa"/>
              <w:bottom w:w="100" w:type="dxa"/>
              <w:right w:w="100" w:type="dxa"/>
            </w:tcMar>
            <w:hideMark/>
          </w:tcPr>
          <w:p w14:paraId="2F77FFC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9B626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3FD3AA3" w14:textId="77777777" w:rsidTr="00E86900">
        <w:tc>
          <w:tcPr>
            <w:tcW w:w="0" w:type="auto"/>
            <w:tcMar>
              <w:top w:w="100" w:type="dxa"/>
              <w:left w:w="100" w:type="dxa"/>
              <w:bottom w:w="100" w:type="dxa"/>
              <w:right w:w="100" w:type="dxa"/>
            </w:tcMar>
            <w:hideMark/>
          </w:tcPr>
          <w:p w14:paraId="55741BF7"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Dragendorff</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61A6B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5745F8C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266920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A978D77" w14:textId="77777777" w:rsidTr="00E86900">
        <w:trPr>
          <w:trHeight w:val="332"/>
        </w:trPr>
        <w:tc>
          <w:tcPr>
            <w:tcW w:w="8779" w:type="dxa"/>
            <w:gridSpan w:val="4"/>
            <w:tcMar>
              <w:top w:w="100" w:type="dxa"/>
              <w:left w:w="100" w:type="dxa"/>
              <w:bottom w:w="100" w:type="dxa"/>
              <w:right w:w="100" w:type="dxa"/>
            </w:tcMar>
            <w:hideMark/>
          </w:tcPr>
          <w:p w14:paraId="44BF511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Carbohydrates</w:t>
            </w:r>
          </w:p>
        </w:tc>
      </w:tr>
      <w:tr w:rsidR="003E3817" w:rsidRPr="003E3817" w14:paraId="53D8DA84" w14:textId="77777777" w:rsidTr="00E86900">
        <w:tc>
          <w:tcPr>
            <w:tcW w:w="0" w:type="auto"/>
            <w:tcMar>
              <w:top w:w="100" w:type="dxa"/>
              <w:left w:w="100" w:type="dxa"/>
              <w:bottom w:w="100" w:type="dxa"/>
              <w:right w:w="100" w:type="dxa"/>
            </w:tcMar>
            <w:hideMark/>
          </w:tcPr>
          <w:p w14:paraId="231AF67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Molisch test</w:t>
            </w:r>
          </w:p>
        </w:tc>
        <w:tc>
          <w:tcPr>
            <w:tcW w:w="0" w:type="auto"/>
            <w:tcMar>
              <w:top w:w="100" w:type="dxa"/>
              <w:left w:w="100" w:type="dxa"/>
              <w:bottom w:w="100" w:type="dxa"/>
              <w:right w:w="100" w:type="dxa"/>
            </w:tcMar>
            <w:hideMark/>
          </w:tcPr>
          <w:p w14:paraId="5C6DB3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78A57E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15A64C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9EED973" w14:textId="77777777" w:rsidTr="00E86900">
        <w:tc>
          <w:tcPr>
            <w:tcW w:w="0" w:type="auto"/>
            <w:tcMar>
              <w:top w:w="100" w:type="dxa"/>
              <w:left w:w="100" w:type="dxa"/>
              <w:bottom w:w="100" w:type="dxa"/>
              <w:right w:w="100" w:type="dxa"/>
            </w:tcMar>
            <w:hideMark/>
          </w:tcPr>
          <w:p w14:paraId="4143EAF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Fehling test</w:t>
            </w:r>
          </w:p>
        </w:tc>
        <w:tc>
          <w:tcPr>
            <w:tcW w:w="0" w:type="auto"/>
            <w:tcMar>
              <w:top w:w="100" w:type="dxa"/>
              <w:left w:w="100" w:type="dxa"/>
              <w:bottom w:w="100" w:type="dxa"/>
              <w:right w:w="100" w:type="dxa"/>
            </w:tcMar>
            <w:hideMark/>
          </w:tcPr>
          <w:p w14:paraId="65991C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DE5867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64C53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BD0E97C" w14:textId="77777777" w:rsidTr="00E86900">
        <w:tc>
          <w:tcPr>
            <w:tcW w:w="0" w:type="auto"/>
            <w:tcMar>
              <w:top w:w="100" w:type="dxa"/>
              <w:left w:w="100" w:type="dxa"/>
              <w:bottom w:w="100" w:type="dxa"/>
              <w:right w:w="100" w:type="dxa"/>
            </w:tcMar>
            <w:hideMark/>
          </w:tcPr>
          <w:p w14:paraId="7B18DE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Barfoed test</w:t>
            </w:r>
          </w:p>
        </w:tc>
        <w:tc>
          <w:tcPr>
            <w:tcW w:w="0" w:type="auto"/>
            <w:tcMar>
              <w:top w:w="100" w:type="dxa"/>
              <w:left w:w="100" w:type="dxa"/>
              <w:bottom w:w="100" w:type="dxa"/>
              <w:right w:w="100" w:type="dxa"/>
            </w:tcMar>
            <w:hideMark/>
          </w:tcPr>
          <w:p w14:paraId="040A96C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547EB7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3205E5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BC1DDCD" w14:textId="77777777" w:rsidTr="00E86900">
        <w:tc>
          <w:tcPr>
            <w:tcW w:w="0" w:type="auto"/>
            <w:tcMar>
              <w:top w:w="100" w:type="dxa"/>
              <w:left w:w="100" w:type="dxa"/>
              <w:bottom w:w="100" w:type="dxa"/>
              <w:right w:w="100" w:type="dxa"/>
            </w:tcMar>
            <w:hideMark/>
          </w:tcPr>
          <w:p w14:paraId="3899E96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Benedict test</w:t>
            </w:r>
          </w:p>
        </w:tc>
        <w:tc>
          <w:tcPr>
            <w:tcW w:w="0" w:type="auto"/>
            <w:tcMar>
              <w:top w:w="100" w:type="dxa"/>
              <w:left w:w="100" w:type="dxa"/>
              <w:bottom w:w="100" w:type="dxa"/>
              <w:right w:w="100" w:type="dxa"/>
            </w:tcMar>
            <w:hideMark/>
          </w:tcPr>
          <w:p w14:paraId="039BE67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EE5391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ACC541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157FC76" w14:textId="77777777" w:rsidTr="00E86900">
        <w:tc>
          <w:tcPr>
            <w:tcW w:w="0" w:type="auto"/>
            <w:tcMar>
              <w:top w:w="100" w:type="dxa"/>
              <w:left w:w="100" w:type="dxa"/>
              <w:bottom w:w="100" w:type="dxa"/>
              <w:right w:w="100" w:type="dxa"/>
            </w:tcMar>
            <w:hideMark/>
          </w:tcPr>
          <w:p w14:paraId="3766E23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Liebermann’s test</w:t>
            </w:r>
          </w:p>
        </w:tc>
        <w:tc>
          <w:tcPr>
            <w:tcW w:w="0" w:type="auto"/>
            <w:tcMar>
              <w:top w:w="100" w:type="dxa"/>
              <w:left w:w="100" w:type="dxa"/>
              <w:bottom w:w="100" w:type="dxa"/>
              <w:right w:w="100" w:type="dxa"/>
            </w:tcMar>
            <w:hideMark/>
          </w:tcPr>
          <w:p w14:paraId="0100D1D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7EDCA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8E2D6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C3EC7AB" w14:textId="77777777" w:rsidTr="00E86900">
        <w:tc>
          <w:tcPr>
            <w:tcW w:w="0" w:type="auto"/>
            <w:tcMar>
              <w:top w:w="100" w:type="dxa"/>
              <w:left w:w="100" w:type="dxa"/>
              <w:bottom w:w="100" w:type="dxa"/>
              <w:right w:w="100" w:type="dxa"/>
            </w:tcMar>
            <w:hideMark/>
          </w:tcPr>
          <w:p w14:paraId="177D05B9"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Borntrager's test</w:t>
            </w:r>
          </w:p>
        </w:tc>
        <w:tc>
          <w:tcPr>
            <w:tcW w:w="0" w:type="auto"/>
            <w:tcMar>
              <w:top w:w="100" w:type="dxa"/>
              <w:left w:w="100" w:type="dxa"/>
              <w:bottom w:w="100" w:type="dxa"/>
              <w:right w:w="100" w:type="dxa"/>
            </w:tcMar>
            <w:hideMark/>
          </w:tcPr>
          <w:p w14:paraId="32514F4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45BB5D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D5C629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DB2DEE6" w14:textId="77777777" w:rsidTr="00E86900">
        <w:trPr>
          <w:trHeight w:val="341"/>
        </w:trPr>
        <w:tc>
          <w:tcPr>
            <w:tcW w:w="8779" w:type="dxa"/>
            <w:gridSpan w:val="4"/>
            <w:tcMar>
              <w:top w:w="100" w:type="dxa"/>
              <w:left w:w="100" w:type="dxa"/>
              <w:bottom w:w="100" w:type="dxa"/>
              <w:right w:w="100" w:type="dxa"/>
            </w:tcMar>
            <w:hideMark/>
          </w:tcPr>
          <w:p w14:paraId="6F7EC75B" w14:textId="3C34146F"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fixed oils, fats</w:t>
            </w:r>
            <w:r w:rsidR="00F6154A" w:rsidRPr="003E3817">
              <w:rPr>
                <w:rFonts w:ascii="Times New Roman" w:hAnsi="Times New Roman" w:cs="Times New Roman"/>
                <w:b/>
                <w:sz w:val="24"/>
                <w:szCs w:val="24"/>
              </w:rPr>
              <w:t>,</w:t>
            </w:r>
            <w:r w:rsidRPr="003E3817">
              <w:rPr>
                <w:rFonts w:ascii="Times New Roman" w:hAnsi="Times New Roman" w:cs="Times New Roman"/>
                <w:b/>
                <w:sz w:val="24"/>
                <w:szCs w:val="24"/>
              </w:rPr>
              <w:t xml:space="preserve"> and saponins</w:t>
            </w:r>
          </w:p>
        </w:tc>
      </w:tr>
      <w:tr w:rsidR="003E3817" w:rsidRPr="003E3817" w14:paraId="61A2A073" w14:textId="77777777" w:rsidTr="00E86900">
        <w:tc>
          <w:tcPr>
            <w:tcW w:w="0" w:type="auto"/>
            <w:tcMar>
              <w:top w:w="100" w:type="dxa"/>
              <w:left w:w="100" w:type="dxa"/>
              <w:bottom w:w="100" w:type="dxa"/>
              <w:right w:w="100" w:type="dxa"/>
            </w:tcMar>
            <w:hideMark/>
          </w:tcPr>
          <w:p w14:paraId="021E0CA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Oil spot test</w:t>
            </w:r>
          </w:p>
        </w:tc>
        <w:tc>
          <w:tcPr>
            <w:tcW w:w="0" w:type="auto"/>
            <w:tcMar>
              <w:top w:w="100" w:type="dxa"/>
              <w:left w:w="100" w:type="dxa"/>
              <w:bottom w:w="100" w:type="dxa"/>
              <w:right w:w="100" w:type="dxa"/>
            </w:tcMar>
            <w:hideMark/>
          </w:tcPr>
          <w:p w14:paraId="55D90AB5"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7CB500"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538730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46A2D282" w14:textId="77777777" w:rsidTr="00E86900">
        <w:tc>
          <w:tcPr>
            <w:tcW w:w="0" w:type="auto"/>
            <w:tcMar>
              <w:top w:w="100" w:type="dxa"/>
              <w:left w:w="100" w:type="dxa"/>
              <w:bottom w:w="100" w:type="dxa"/>
              <w:right w:w="100" w:type="dxa"/>
            </w:tcMar>
            <w:hideMark/>
          </w:tcPr>
          <w:p w14:paraId="36F24DBC"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Foam test</w:t>
            </w:r>
          </w:p>
        </w:tc>
        <w:tc>
          <w:tcPr>
            <w:tcW w:w="0" w:type="auto"/>
            <w:tcMar>
              <w:top w:w="100" w:type="dxa"/>
              <w:left w:w="100" w:type="dxa"/>
              <w:bottom w:w="100" w:type="dxa"/>
              <w:right w:w="100" w:type="dxa"/>
            </w:tcMar>
            <w:hideMark/>
          </w:tcPr>
          <w:p w14:paraId="089CFA6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93F9B8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83EA73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DB1654E" w14:textId="77777777" w:rsidTr="00E86900">
        <w:trPr>
          <w:trHeight w:val="270"/>
        </w:trPr>
        <w:tc>
          <w:tcPr>
            <w:tcW w:w="8779" w:type="dxa"/>
            <w:gridSpan w:val="4"/>
            <w:tcMar>
              <w:top w:w="100" w:type="dxa"/>
              <w:left w:w="100" w:type="dxa"/>
              <w:bottom w:w="100" w:type="dxa"/>
              <w:right w:w="100" w:type="dxa"/>
            </w:tcMar>
            <w:hideMark/>
          </w:tcPr>
          <w:p w14:paraId="6F72AF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flavonoids</w:t>
            </w:r>
          </w:p>
        </w:tc>
      </w:tr>
      <w:tr w:rsidR="003E3817" w:rsidRPr="003E3817" w14:paraId="4DFC192C" w14:textId="77777777" w:rsidTr="00E86900">
        <w:tc>
          <w:tcPr>
            <w:tcW w:w="0" w:type="auto"/>
            <w:tcMar>
              <w:top w:w="100" w:type="dxa"/>
              <w:left w:w="100" w:type="dxa"/>
              <w:bottom w:w="100" w:type="dxa"/>
              <w:right w:w="100" w:type="dxa"/>
            </w:tcMar>
            <w:hideMark/>
          </w:tcPr>
          <w:p w14:paraId="3988190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Ammonia test</w:t>
            </w:r>
          </w:p>
        </w:tc>
        <w:tc>
          <w:tcPr>
            <w:tcW w:w="0" w:type="auto"/>
            <w:tcMar>
              <w:top w:w="100" w:type="dxa"/>
              <w:left w:w="100" w:type="dxa"/>
              <w:bottom w:w="100" w:type="dxa"/>
              <w:right w:w="100" w:type="dxa"/>
            </w:tcMar>
            <w:hideMark/>
          </w:tcPr>
          <w:p w14:paraId="353439F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FA19E1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639AF0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7A01935" w14:textId="77777777" w:rsidTr="00E86900">
        <w:trPr>
          <w:trHeight w:val="271"/>
        </w:trPr>
        <w:tc>
          <w:tcPr>
            <w:tcW w:w="8779" w:type="dxa"/>
            <w:gridSpan w:val="4"/>
            <w:tcMar>
              <w:top w:w="100" w:type="dxa"/>
              <w:left w:w="100" w:type="dxa"/>
              <w:bottom w:w="100" w:type="dxa"/>
              <w:right w:w="100" w:type="dxa"/>
            </w:tcMar>
            <w:hideMark/>
          </w:tcPr>
          <w:p w14:paraId="5B5E9C54"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phenolic compounds and tannins:</w:t>
            </w:r>
          </w:p>
        </w:tc>
      </w:tr>
      <w:tr w:rsidR="003E3817" w:rsidRPr="003E3817" w14:paraId="117C0F2F" w14:textId="77777777" w:rsidTr="00E86900">
        <w:tc>
          <w:tcPr>
            <w:tcW w:w="0" w:type="auto"/>
            <w:tcMar>
              <w:top w:w="100" w:type="dxa"/>
              <w:left w:w="100" w:type="dxa"/>
              <w:bottom w:w="100" w:type="dxa"/>
              <w:right w:w="100" w:type="dxa"/>
            </w:tcMar>
            <w:hideMark/>
          </w:tcPr>
          <w:p w14:paraId="33F3E62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Ferric chloride test</w:t>
            </w:r>
          </w:p>
        </w:tc>
        <w:tc>
          <w:tcPr>
            <w:tcW w:w="0" w:type="auto"/>
            <w:tcMar>
              <w:top w:w="100" w:type="dxa"/>
              <w:left w:w="100" w:type="dxa"/>
              <w:bottom w:w="100" w:type="dxa"/>
              <w:right w:w="100" w:type="dxa"/>
            </w:tcMar>
            <w:hideMark/>
          </w:tcPr>
          <w:p w14:paraId="2ED19FE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AF0B8D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FF0BC7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CD4B2E8" w14:textId="77777777" w:rsidTr="00E86900">
        <w:tc>
          <w:tcPr>
            <w:tcW w:w="0" w:type="auto"/>
            <w:tcMar>
              <w:top w:w="100" w:type="dxa"/>
              <w:left w:w="100" w:type="dxa"/>
              <w:bottom w:w="100" w:type="dxa"/>
              <w:right w:w="100" w:type="dxa"/>
            </w:tcMar>
            <w:hideMark/>
          </w:tcPr>
          <w:p w14:paraId="5F5F36A5"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Gelatin</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C037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30EAE26"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53BA92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E18D521" w14:textId="77777777" w:rsidTr="00E86900">
        <w:tc>
          <w:tcPr>
            <w:tcW w:w="0" w:type="auto"/>
            <w:tcMar>
              <w:top w:w="100" w:type="dxa"/>
              <w:left w:w="100" w:type="dxa"/>
              <w:bottom w:w="100" w:type="dxa"/>
              <w:right w:w="100" w:type="dxa"/>
            </w:tcMar>
            <w:hideMark/>
          </w:tcPr>
          <w:p w14:paraId="46E03D2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Lead acetate test</w:t>
            </w:r>
          </w:p>
        </w:tc>
        <w:tc>
          <w:tcPr>
            <w:tcW w:w="0" w:type="auto"/>
            <w:tcMar>
              <w:top w:w="100" w:type="dxa"/>
              <w:left w:w="100" w:type="dxa"/>
              <w:bottom w:w="100" w:type="dxa"/>
              <w:right w:w="100" w:type="dxa"/>
            </w:tcMar>
            <w:hideMark/>
          </w:tcPr>
          <w:p w14:paraId="2397F1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24AC2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4EE1E9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29B7DFA" w14:textId="77777777" w:rsidTr="00E86900">
        <w:tc>
          <w:tcPr>
            <w:tcW w:w="0" w:type="auto"/>
            <w:tcMar>
              <w:top w:w="100" w:type="dxa"/>
              <w:left w:w="100" w:type="dxa"/>
              <w:bottom w:w="100" w:type="dxa"/>
              <w:right w:w="100" w:type="dxa"/>
            </w:tcMar>
            <w:hideMark/>
          </w:tcPr>
          <w:p w14:paraId="49B55570"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Bromine water test</w:t>
            </w:r>
          </w:p>
        </w:tc>
        <w:tc>
          <w:tcPr>
            <w:tcW w:w="0" w:type="auto"/>
            <w:tcMar>
              <w:top w:w="100" w:type="dxa"/>
              <w:left w:w="100" w:type="dxa"/>
              <w:bottom w:w="100" w:type="dxa"/>
              <w:right w:w="100" w:type="dxa"/>
            </w:tcMar>
            <w:hideMark/>
          </w:tcPr>
          <w:p w14:paraId="4C9B8CA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67053F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E50F38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B69BF93" w14:textId="77777777" w:rsidTr="00E86900">
        <w:trPr>
          <w:trHeight w:val="306"/>
        </w:trPr>
        <w:tc>
          <w:tcPr>
            <w:tcW w:w="8779" w:type="dxa"/>
            <w:gridSpan w:val="4"/>
            <w:tcMar>
              <w:top w:w="100" w:type="dxa"/>
              <w:left w:w="100" w:type="dxa"/>
              <w:bottom w:w="100" w:type="dxa"/>
              <w:right w:w="100" w:type="dxa"/>
            </w:tcMar>
            <w:hideMark/>
          </w:tcPr>
          <w:p w14:paraId="423CA3E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proteins</w:t>
            </w:r>
          </w:p>
        </w:tc>
      </w:tr>
      <w:tr w:rsidR="003E3817" w:rsidRPr="003E3817" w14:paraId="2DE5CCF6" w14:textId="77777777" w:rsidTr="00E86900">
        <w:tc>
          <w:tcPr>
            <w:tcW w:w="0" w:type="auto"/>
            <w:tcMar>
              <w:top w:w="100" w:type="dxa"/>
              <w:left w:w="100" w:type="dxa"/>
              <w:bottom w:w="100" w:type="dxa"/>
              <w:right w:w="100" w:type="dxa"/>
            </w:tcMar>
            <w:hideMark/>
          </w:tcPr>
          <w:p w14:paraId="12E7234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Millon’s test</w:t>
            </w:r>
          </w:p>
        </w:tc>
        <w:tc>
          <w:tcPr>
            <w:tcW w:w="0" w:type="auto"/>
            <w:tcMar>
              <w:top w:w="100" w:type="dxa"/>
              <w:left w:w="100" w:type="dxa"/>
              <w:bottom w:w="100" w:type="dxa"/>
              <w:right w:w="100" w:type="dxa"/>
            </w:tcMar>
            <w:hideMark/>
          </w:tcPr>
          <w:p w14:paraId="484109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06E7A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DF2279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5D44C0C" w14:textId="77777777" w:rsidTr="00E86900">
        <w:tc>
          <w:tcPr>
            <w:tcW w:w="0" w:type="auto"/>
            <w:tcMar>
              <w:top w:w="100" w:type="dxa"/>
              <w:left w:w="100" w:type="dxa"/>
              <w:bottom w:w="100" w:type="dxa"/>
              <w:right w:w="100" w:type="dxa"/>
            </w:tcMar>
            <w:hideMark/>
          </w:tcPr>
          <w:p w14:paraId="63F4C29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Biuret test</w:t>
            </w:r>
          </w:p>
        </w:tc>
        <w:tc>
          <w:tcPr>
            <w:tcW w:w="0" w:type="auto"/>
            <w:tcMar>
              <w:top w:w="100" w:type="dxa"/>
              <w:left w:w="100" w:type="dxa"/>
              <w:bottom w:w="100" w:type="dxa"/>
              <w:right w:w="100" w:type="dxa"/>
            </w:tcMar>
            <w:hideMark/>
          </w:tcPr>
          <w:p w14:paraId="3FD946A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D77AEC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4378369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7C305E7" w14:textId="77777777" w:rsidTr="00E86900">
        <w:tc>
          <w:tcPr>
            <w:tcW w:w="0" w:type="auto"/>
            <w:tcMar>
              <w:top w:w="100" w:type="dxa"/>
              <w:left w:w="100" w:type="dxa"/>
              <w:bottom w:w="100" w:type="dxa"/>
              <w:right w:w="100" w:type="dxa"/>
            </w:tcMar>
            <w:hideMark/>
          </w:tcPr>
          <w:p w14:paraId="6C7663D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Ninhydrin test</w:t>
            </w:r>
          </w:p>
        </w:tc>
        <w:tc>
          <w:tcPr>
            <w:tcW w:w="0" w:type="auto"/>
            <w:tcMar>
              <w:top w:w="100" w:type="dxa"/>
              <w:left w:w="100" w:type="dxa"/>
              <w:bottom w:w="100" w:type="dxa"/>
              <w:right w:w="100" w:type="dxa"/>
            </w:tcMar>
            <w:hideMark/>
          </w:tcPr>
          <w:p w14:paraId="14E1162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A1AE6E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518E98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bl>
    <w:p w14:paraId="29801511" w14:textId="77777777" w:rsidR="00D55429" w:rsidRPr="003E3817" w:rsidRDefault="00D55429" w:rsidP="00CF5612">
      <w:pPr>
        <w:spacing w:line="360" w:lineRule="auto"/>
        <w:jc w:val="both"/>
        <w:rPr>
          <w:rFonts w:ascii="Times New Roman" w:eastAsia="Times New Roman" w:hAnsi="Times New Roman" w:cs="Times New Roman"/>
          <w:sz w:val="24"/>
          <w:szCs w:val="24"/>
        </w:rPr>
      </w:pPr>
    </w:p>
    <w:p w14:paraId="7F11B9D6" w14:textId="77777777" w:rsidR="00802C8F" w:rsidRDefault="00802C8F" w:rsidP="00CF5612">
      <w:pPr>
        <w:spacing w:line="360" w:lineRule="auto"/>
        <w:jc w:val="both"/>
        <w:rPr>
          <w:rFonts w:ascii="Times New Roman" w:eastAsia="Times New Roman" w:hAnsi="Times New Roman" w:cs="Times New Roman"/>
          <w:b/>
          <w:i/>
          <w:sz w:val="20"/>
          <w:szCs w:val="24"/>
        </w:rPr>
      </w:pPr>
    </w:p>
    <w:p w14:paraId="66134DB0" w14:textId="77777777" w:rsidR="00802C8F" w:rsidRDefault="00802C8F" w:rsidP="00CF5612">
      <w:pPr>
        <w:spacing w:line="360" w:lineRule="auto"/>
        <w:jc w:val="both"/>
        <w:rPr>
          <w:rFonts w:ascii="Times New Roman" w:eastAsia="Times New Roman" w:hAnsi="Times New Roman" w:cs="Times New Roman"/>
          <w:b/>
          <w:i/>
          <w:sz w:val="20"/>
          <w:szCs w:val="24"/>
        </w:rPr>
      </w:pPr>
    </w:p>
    <w:p w14:paraId="5AD63410" w14:textId="73838BDE"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lastRenderedPageBreak/>
        <w:t xml:space="preserve">3.2 </w:t>
      </w:r>
      <w:r w:rsidR="00340A6A" w:rsidRPr="00BF32EA">
        <w:rPr>
          <w:rFonts w:ascii="Times New Roman" w:eastAsia="Times New Roman" w:hAnsi="Times New Roman" w:cs="Times New Roman"/>
          <w:b/>
          <w:i/>
          <w:sz w:val="20"/>
          <w:szCs w:val="24"/>
        </w:rPr>
        <w:t>Thin layer chromatography:</w:t>
      </w:r>
    </w:p>
    <w:p w14:paraId="66983508" w14:textId="38210BDB"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spots developed on the TLC plates were </w:t>
      </w:r>
      <w:r w:rsidR="00F6154A" w:rsidRPr="003E3817">
        <w:rPr>
          <w:rFonts w:ascii="Times New Roman" w:eastAsia="Times New Roman" w:hAnsi="Times New Roman" w:cs="Times New Roman"/>
          <w:sz w:val="24"/>
          <w:szCs w:val="24"/>
        </w:rPr>
        <w:t>visualized</w:t>
      </w:r>
      <w:r w:rsidRPr="003E3817">
        <w:rPr>
          <w:rFonts w:ascii="Times New Roman" w:eastAsia="Times New Roman" w:hAnsi="Times New Roman" w:cs="Times New Roman"/>
          <w:sz w:val="24"/>
          <w:szCs w:val="24"/>
        </w:rPr>
        <w:t xml:space="preserve"> in UV illuminator chambers under 254nm and 365nm. The bands were marked, and Rf values we</w:t>
      </w:r>
      <w:r w:rsidR="00904602">
        <w:rPr>
          <w:rFonts w:ascii="Times New Roman" w:eastAsia="Times New Roman" w:hAnsi="Times New Roman" w:cs="Times New Roman"/>
          <w:sz w:val="24"/>
          <w:szCs w:val="24"/>
        </w:rPr>
        <w:t>re calculated and mentioned in T</w:t>
      </w:r>
      <w:r w:rsidRPr="003E3817">
        <w:rPr>
          <w:rFonts w:ascii="Times New Roman" w:eastAsia="Times New Roman" w:hAnsi="Times New Roman" w:cs="Times New Roman"/>
          <w:sz w:val="24"/>
          <w:szCs w:val="24"/>
        </w:rPr>
        <w:t>able 2</w:t>
      </w:r>
      <w:r w:rsidR="00DC63D3"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w:t>
      </w:r>
    </w:p>
    <w:p w14:paraId="6D4F69EC" w14:textId="2C7683F6" w:rsidR="0092746B" w:rsidRPr="003E3817" w:rsidRDefault="0092746B" w:rsidP="00CF5612">
      <w:pPr>
        <w:spacing w:line="360" w:lineRule="auto"/>
        <w:ind w:left="720"/>
        <w:jc w:val="center"/>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Table 2</w:t>
      </w:r>
      <w:r w:rsidRPr="003E3817">
        <w:rPr>
          <w:rFonts w:ascii="Times New Roman" w:eastAsia="Times New Roman" w:hAnsi="Times New Roman" w:cs="Times New Roman"/>
          <w:sz w:val="24"/>
          <w:szCs w:val="24"/>
        </w:rPr>
        <w:t xml:space="preserve">: Rf value of </w:t>
      </w:r>
      <w:r w:rsidRPr="003E3817">
        <w:rPr>
          <w:rFonts w:ascii="Times New Roman" w:eastAsia="Times New Roman" w:hAnsi="Times New Roman" w:cs="Times New Roman"/>
          <w:i/>
          <w:sz w:val="24"/>
          <w:szCs w:val="24"/>
        </w:rPr>
        <w:t>Passiflora e</w:t>
      </w:r>
      <w:r w:rsidR="00F6154A" w:rsidRPr="003E3817">
        <w:rPr>
          <w:rFonts w:ascii="Times New Roman" w:eastAsia="Times New Roman" w:hAnsi="Times New Roman" w:cs="Times New Roman"/>
          <w:i/>
          <w:sz w:val="24"/>
          <w:szCs w:val="24"/>
        </w:rPr>
        <w:t>dulis</w:t>
      </w:r>
      <w:r w:rsidRPr="003E3817">
        <w:rPr>
          <w:rFonts w:ascii="Times New Roman" w:eastAsia="Times New Roman" w:hAnsi="Times New Roman" w:cs="Times New Roman"/>
          <w:sz w:val="24"/>
          <w:szCs w:val="24"/>
        </w:rPr>
        <w:t xml:space="preserve"> extract in different solvents</w:t>
      </w:r>
    </w:p>
    <w:tbl>
      <w:tblPr>
        <w:tblStyle w:val="a0"/>
        <w:tblW w:w="2718" w:type="pct"/>
        <w:jc w:val="center"/>
        <w:tblBorders>
          <w:insideH w:val="single" w:sz="4" w:space="0" w:color="auto"/>
        </w:tblBorders>
        <w:tblLook w:val="0600" w:firstRow="0" w:lastRow="0" w:firstColumn="0" w:lastColumn="0" w:noHBand="1" w:noVBand="1"/>
      </w:tblPr>
      <w:tblGrid>
        <w:gridCol w:w="1555"/>
        <w:gridCol w:w="1831"/>
        <w:gridCol w:w="1522"/>
      </w:tblGrid>
      <w:tr w:rsidR="009424BD" w:rsidRPr="003E3817" w14:paraId="6C9FDA85" w14:textId="77777777" w:rsidTr="00E510CE">
        <w:trPr>
          <w:trHeight w:val="432"/>
          <w:jc w:val="center"/>
        </w:trPr>
        <w:tc>
          <w:tcPr>
            <w:tcW w:w="1584" w:type="pct"/>
            <w:tcMar>
              <w:top w:w="0" w:type="dxa"/>
              <w:bottom w:w="0" w:type="dxa"/>
            </w:tcMar>
          </w:tcPr>
          <w:p w14:paraId="33EF6946"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Extract</w:t>
            </w:r>
          </w:p>
        </w:tc>
        <w:tc>
          <w:tcPr>
            <w:tcW w:w="1865" w:type="pct"/>
            <w:tcMar>
              <w:top w:w="0" w:type="dxa"/>
              <w:bottom w:w="0" w:type="dxa"/>
            </w:tcMar>
          </w:tcPr>
          <w:p w14:paraId="02A67D52"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phase</w:t>
            </w:r>
          </w:p>
        </w:tc>
        <w:tc>
          <w:tcPr>
            <w:tcW w:w="1551" w:type="pct"/>
            <w:tcMar>
              <w:top w:w="0" w:type="dxa"/>
              <w:bottom w:w="0" w:type="dxa"/>
            </w:tcMar>
          </w:tcPr>
          <w:p w14:paraId="482272ED"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Rf Value</w:t>
            </w:r>
          </w:p>
        </w:tc>
      </w:tr>
      <w:tr w:rsidR="009424BD" w:rsidRPr="003E3817" w14:paraId="5CD35549" w14:textId="77777777" w:rsidTr="00E510CE">
        <w:trPr>
          <w:trHeight w:val="257"/>
          <w:jc w:val="center"/>
        </w:trPr>
        <w:tc>
          <w:tcPr>
            <w:tcW w:w="1584" w:type="pct"/>
            <w:vMerge w:val="restart"/>
            <w:tcMar>
              <w:top w:w="0" w:type="dxa"/>
              <w:bottom w:w="0" w:type="dxa"/>
            </w:tcMar>
          </w:tcPr>
          <w:p w14:paraId="4B8F0ACA"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Aqueous</w:t>
            </w:r>
          </w:p>
        </w:tc>
        <w:tc>
          <w:tcPr>
            <w:tcW w:w="1865" w:type="pct"/>
            <w:tcMar>
              <w:top w:w="0" w:type="dxa"/>
              <w:bottom w:w="0" w:type="dxa"/>
            </w:tcMar>
          </w:tcPr>
          <w:p w14:paraId="499DC591" w14:textId="79EE469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44B131E1"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0.8</w:t>
            </w:r>
          </w:p>
        </w:tc>
      </w:tr>
      <w:tr w:rsidR="009424BD" w:rsidRPr="003E3817" w14:paraId="3A89BFC5" w14:textId="77777777" w:rsidTr="00E510CE">
        <w:trPr>
          <w:trHeight w:val="257"/>
          <w:jc w:val="center"/>
        </w:trPr>
        <w:tc>
          <w:tcPr>
            <w:tcW w:w="1584" w:type="pct"/>
            <w:vMerge/>
          </w:tcPr>
          <w:p w14:paraId="327BB57A"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EEDC8A2" w14:textId="0D95B3A5"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1336DB5A"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0.43</w:t>
            </w:r>
          </w:p>
        </w:tc>
      </w:tr>
      <w:tr w:rsidR="009424BD" w:rsidRPr="003E3817" w14:paraId="273AD093" w14:textId="77777777" w:rsidTr="00E510CE">
        <w:trPr>
          <w:trHeight w:val="257"/>
          <w:jc w:val="center"/>
        </w:trPr>
        <w:tc>
          <w:tcPr>
            <w:tcW w:w="1584" w:type="pct"/>
            <w:vMerge w:val="restart"/>
            <w:tcMar>
              <w:top w:w="0" w:type="dxa"/>
              <w:bottom w:w="0" w:type="dxa"/>
            </w:tcMar>
          </w:tcPr>
          <w:p w14:paraId="518ECB9F"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Methanol</w:t>
            </w:r>
          </w:p>
        </w:tc>
        <w:tc>
          <w:tcPr>
            <w:tcW w:w="1865" w:type="pct"/>
            <w:tcMar>
              <w:top w:w="0" w:type="dxa"/>
              <w:bottom w:w="0" w:type="dxa"/>
            </w:tcMar>
          </w:tcPr>
          <w:p w14:paraId="6E26718B" w14:textId="32E55EF3"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53DED915"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0.61</w:t>
            </w:r>
          </w:p>
        </w:tc>
      </w:tr>
      <w:tr w:rsidR="009424BD" w:rsidRPr="003E3817" w14:paraId="052C4D7C" w14:textId="77777777" w:rsidTr="00E510CE">
        <w:trPr>
          <w:trHeight w:val="257"/>
          <w:jc w:val="center"/>
        </w:trPr>
        <w:tc>
          <w:tcPr>
            <w:tcW w:w="1584" w:type="pct"/>
            <w:vMerge/>
          </w:tcPr>
          <w:p w14:paraId="166057FE"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091C74C8" w14:textId="0DF5FEB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23B8D767"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0.47</w:t>
            </w:r>
          </w:p>
        </w:tc>
      </w:tr>
      <w:tr w:rsidR="009424BD" w:rsidRPr="003E3817" w14:paraId="3028F668" w14:textId="77777777" w:rsidTr="00E510CE">
        <w:trPr>
          <w:trHeight w:val="257"/>
          <w:jc w:val="center"/>
        </w:trPr>
        <w:tc>
          <w:tcPr>
            <w:tcW w:w="1584" w:type="pct"/>
            <w:vMerge w:val="restart"/>
            <w:tcMar>
              <w:top w:w="0" w:type="dxa"/>
              <w:bottom w:w="0" w:type="dxa"/>
            </w:tcMar>
          </w:tcPr>
          <w:p w14:paraId="0FA530F7"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Chloroform</w:t>
            </w:r>
          </w:p>
        </w:tc>
        <w:tc>
          <w:tcPr>
            <w:tcW w:w="1865" w:type="pct"/>
            <w:tcMar>
              <w:top w:w="0" w:type="dxa"/>
              <w:bottom w:w="0" w:type="dxa"/>
            </w:tcMar>
          </w:tcPr>
          <w:p w14:paraId="4F543FEF" w14:textId="5F51216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6E25833F"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0.41</w:t>
            </w:r>
          </w:p>
        </w:tc>
      </w:tr>
      <w:tr w:rsidR="009424BD" w:rsidRPr="003E3817" w14:paraId="117AEF99" w14:textId="77777777" w:rsidTr="00E510CE">
        <w:trPr>
          <w:trHeight w:val="257"/>
          <w:jc w:val="center"/>
        </w:trPr>
        <w:tc>
          <w:tcPr>
            <w:tcW w:w="1584" w:type="pct"/>
            <w:vMerge/>
          </w:tcPr>
          <w:p w14:paraId="2E81CAA0"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447239B" w14:textId="6AB002EE"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782DD616"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w:t>
            </w:r>
          </w:p>
        </w:tc>
      </w:tr>
    </w:tbl>
    <w:p w14:paraId="78377155"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49148800" w14:textId="530386FA" w:rsidR="003E28A3" w:rsidRPr="004B7225" w:rsidRDefault="004B7225"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3.3 </w:t>
      </w:r>
      <w:r w:rsidR="00340A6A" w:rsidRPr="004B7225">
        <w:rPr>
          <w:rFonts w:ascii="Times New Roman" w:eastAsia="Times New Roman" w:hAnsi="Times New Roman" w:cs="Times New Roman"/>
          <w:b/>
          <w:i/>
          <w:sz w:val="20"/>
          <w:szCs w:val="24"/>
        </w:rPr>
        <w:t>UV-Visible Spectroscopy</w:t>
      </w:r>
    </w:p>
    <w:p w14:paraId="59F636DE" w14:textId="3A848E17" w:rsidR="003E28A3" w:rsidRPr="003E3817" w:rsidRDefault="00701356" w:rsidP="004B7225">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The spect</w:t>
      </w:r>
      <w:r w:rsidR="002A05C8">
        <w:rPr>
          <w:rFonts w:ascii="Times New Roman" w:eastAsia="Times New Roman" w:hAnsi="Times New Roman" w:cs="Times New Roman"/>
          <w:sz w:val="24"/>
          <w:szCs w:val="24"/>
        </w:rPr>
        <w:t>ral graph obtained from the UV-V</w:t>
      </w:r>
      <w:r w:rsidRPr="003E3817">
        <w:rPr>
          <w:rFonts w:ascii="Times New Roman" w:eastAsia="Times New Roman" w:hAnsi="Times New Roman" w:cs="Times New Roman"/>
          <w:sz w:val="24"/>
          <w:szCs w:val="24"/>
        </w:rPr>
        <w:t>is scanning of extracts is shown in Fig</w:t>
      </w:r>
      <w:r w:rsidR="006513A5">
        <w:rPr>
          <w:rFonts w:ascii="Times New Roman" w:eastAsia="Times New Roman" w:hAnsi="Times New Roman" w:cs="Times New Roman"/>
          <w:sz w:val="24"/>
          <w:szCs w:val="24"/>
        </w:rPr>
        <w:t>ure</w:t>
      </w:r>
      <w:r w:rsidRPr="003E3817">
        <w:rPr>
          <w:rFonts w:ascii="Times New Roman" w:eastAsia="Times New Roman" w:hAnsi="Times New Roman" w:cs="Times New Roman"/>
          <w:sz w:val="24"/>
          <w:szCs w:val="24"/>
        </w:rPr>
        <w:t xml:space="preserve"> 2. The methanolic extracts had 5 peaks, the chloroform extract had 4 peaks and the aqueous extracts had 5 peaks. Only the major peaks were recorded from the scanning display. Along with these major peaks, several minor peaks were also observed but due to their low absorbance values, they are no</w:t>
      </w:r>
      <w:r w:rsidR="002A05C8">
        <w:rPr>
          <w:rFonts w:ascii="Times New Roman" w:eastAsia="Times New Roman" w:hAnsi="Times New Roman" w:cs="Times New Roman"/>
          <w:sz w:val="24"/>
          <w:szCs w:val="24"/>
        </w:rPr>
        <w:t xml:space="preserve">t considered. Literature search was carried out to classify the </w:t>
      </w:r>
      <w:r w:rsidRPr="003E3817">
        <w:rPr>
          <w:rFonts w:ascii="Times New Roman" w:eastAsia="Times New Roman" w:hAnsi="Times New Roman" w:cs="Times New Roman"/>
          <w:sz w:val="24"/>
          <w:szCs w:val="24"/>
        </w:rPr>
        <w:t xml:space="preserve">various </w:t>
      </w:r>
      <w:r w:rsidR="001918F6">
        <w:rPr>
          <w:rFonts w:ascii="Times New Roman" w:eastAsia="Times New Roman" w:hAnsi="Times New Roman" w:cs="Times New Roman"/>
          <w:sz w:val="24"/>
          <w:szCs w:val="24"/>
        </w:rPr>
        <w:t>phytocompounds</w:t>
      </w:r>
      <w:r w:rsidRPr="003E3817">
        <w:rPr>
          <w:rFonts w:ascii="Times New Roman" w:eastAsia="Times New Roman" w:hAnsi="Times New Roman" w:cs="Times New Roman"/>
          <w:sz w:val="24"/>
          <w:szCs w:val="24"/>
        </w:rPr>
        <w:t xml:space="preserve"> and their </w:t>
      </w:r>
      <w:r w:rsidR="002A05C8">
        <w:rPr>
          <w:rFonts w:ascii="Times New Roman" w:eastAsia="Times New Roman" w:hAnsi="Times New Roman" w:cs="Times New Roman"/>
          <w:sz w:val="24"/>
          <w:szCs w:val="24"/>
        </w:rPr>
        <w:t>corresponding wavelength maxima</w:t>
      </w:r>
      <w:r w:rsidR="002118BB">
        <w:rPr>
          <w:rFonts w:ascii="Times New Roman" w:eastAsia="Times New Roman" w:hAnsi="Times New Roman" w:cs="Times New Roman"/>
          <w:sz w:val="24"/>
          <w:szCs w:val="24"/>
        </w:rPr>
        <w:t xml:space="preserve"> into different class of phytochemicals.</w:t>
      </w:r>
      <w:r w:rsidRPr="003E3817">
        <w:rPr>
          <w:rFonts w:ascii="Times New Roman" w:eastAsia="Times New Roman" w:hAnsi="Times New Roman" w:cs="Times New Roman"/>
          <w:sz w:val="24"/>
          <w:szCs w:val="24"/>
        </w:rPr>
        <w:t xml:space="preserve"> </w:t>
      </w:r>
      <w:r w:rsidR="001918F6">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sz w:val="24"/>
          <w:szCs w:val="24"/>
        </w:rPr>
        <w:t>predict</w:t>
      </w:r>
      <w:r w:rsidR="001918F6">
        <w:rPr>
          <w:rFonts w:ascii="Times New Roman" w:eastAsia="Times New Roman" w:hAnsi="Times New Roman" w:cs="Times New Roman"/>
          <w:sz w:val="24"/>
          <w:szCs w:val="24"/>
        </w:rPr>
        <w:t>ed</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phytochemical</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 xml:space="preserve">class </w:t>
      </w:r>
      <w:r w:rsidR="00550EFA">
        <w:rPr>
          <w:rFonts w:ascii="Times New Roman" w:eastAsia="Times New Roman" w:hAnsi="Times New Roman" w:cs="Times New Roman"/>
          <w:sz w:val="24"/>
          <w:szCs w:val="24"/>
        </w:rPr>
        <w:t xml:space="preserve">of the </w:t>
      </w:r>
      <w:r w:rsidR="001918F6">
        <w:rPr>
          <w:rFonts w:ascii="Times New Roman" w:eastAsia="Times New Roman" w:hAnsi="Times New Roman" w:cs="Times New Roman"/>
          <w:sz w:val="24"/>
          <w:szCs w:val="24"/>
        </w:rPr>
        <w:t>phyto</w:t>
      </w:r>
      <w:r w:rsidR="00550EFA">
        <w:rPr>
          <w:rFonts w:ascii="Times New Roman" w:eastAsia="Times New Roman" w:hAnsi="Times New Roman" w:cs="Times New Roman"/>
          <w:sz w:val="24"/>
          <w:szCs w:val="24"/>
        </w:rPr>
        <w:t xml:space="preserve">compounds present </w:t>
      </w:r>
      <w:r w:rsidR="00904602">
        <w:rPr>
          <w:rFonts w:ascii="Times New Roman" w:eastAsia="Times New Roman" w:hAnsi="Times New Roman" w:cs="Times New Roman"/>
          <w:sz w:val="24"/>
          <w:szCs w:val="24"/>
        </w:rPr>
        <w:t xml:space="preserve">in the sample </w:t>
      </w:r>
      <w:r w:rsidR="001918F6">
        <w:rPr>
          <w:rFonts w:ascii="Times New Roman" w:eastAsia="Times New Roman" w:hAnsi="Times New Roman" w:cs="Times New Roman"/>
          <w:sz w:val="24"/>
          <w:szCs w:val="24"/>
        </w:rPr>
        <w:t xml:space="preserve">is mentioned in </w:t>
      </w:r>
      <w:r w:rsidR="00904602">
        <w:rPr>
          <w:rFonts w:ascii="Times New Roman" w:eastAsia="Times New Roman" w:hAnsi="Times New Roman" w:cs="Times New Roman"/>
          <w:sz w:val="24"/>
          <w:szCs w:val="24"/>
        </w:rPr>
        <w:t>Table 3</w:t>
      </w:r>
      <w:r w:rsidR="00550EFA">
        <w:rPr>
          <w:rFonts w:ascii="Times New Roman" w:eastAsia="Times New Roman" w:hAnsi="Times New Roman" w:cs="Times New Roman"/>
          <w:sz w:val="24"/>
          <w:szCs w:val="24"/>
        </w:rPr>
        <w:t>.</w:t>
      </w:r>
    </w:p>
    <w:p w14:paraId="55A3DA3C" w14:textId="77777777" w:rsidR="003E28A3" w:rsidRPr="003E3817" w:rsidRDefault="00701356"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noProof/>
          <w:sz w:val="24"/>
          <w:szCs w:val="24"/>
          <w:lang w:val="en-IN" w:eastAsia="en-IN"/>
        </w:rPr>
        <w:drawing>
          <wp:inline distT="114300" distB="114300" distL="114300" distR="114300" wp14:anchorId="414EECAE" wp14:editId="0BDAA994">
            <wp:extent cx="5731200" cy="1447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447800"/>
                    </a:xfrm>
                    <a:prstGeom prst="rect">
                      <a:avLst/>
                    </a:prstGeom>
                    <a:ln/>
                  </pic:spPr>
                </pic:pic>
              </a:graphicData>
            </a:graphic>
          </wp:inline>
        </w:drawing>
      </w:r>
    </w:p>
    <w:p w14:paraId="09F805BE" w14:textId="1A708D66" w:rsidR="003E28A3" w:rsidRPr="003E3817" w:rsidRDefault="00701356" w:rsidP="00904602">
      <w:pPr>
        <w:spacing w:after="160" w:line="360" w:lineRule="auto"/>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w:t>
      </w:r>
      <w:r w:rsidR="0092746B" w:rsidRPr="003E3817">
        <w:rPr>
          <w:rFonts w:ascii="Times New Roman" w:eastAsia="Times New Roman" w:hAnsi="Times New Roman" w:cs="Times New Roman"/>
          <w:b/>
          <w:bCs/>
          <w:sz w:val="24"/>
          <w:szCs w:val="24"/>
        </w:rPr>
        <w:t>ure</w:t>
      </w:r>
      <w:r w:rsidRPr="003E3817">
        <w:rPr>
          <w:rFonts w:ascii="Times New Roman" w:eastAsia="Times New Roman" w:hAnsi="Times New Roman" w:cs="Times New Roman"/>
          <w:b/>
          <w:bCs/>
          <w:sz w:val="24"/>
          <w:szCs w:val="24"/>
        </w:rPr>
        <w:t xml:space="preserve"> 2</w:t>
      </w:r>
      <w:r w:rsidRPr="003E3817">
        <w:rPr>
          <w:rFonts w:ascii="Times New Roman" w:eastAsia="Times New Roman" w:hAnsi="Times New Roman" w:cs="Times New Roman"/>
          <w:sz w:val="24"/>
          <w:szCs w:val="24"/>
        </w:rPr>
        <w:t>: UV-Vis spectral scan of a) methanolic extract b) aqueous extract c) chloroform extract</w:t>
      </w:r>
    </w:p>
    <w:p w14:paraId="25E8976B" w14:textId="785CDDC2" w:rsidR="0092746B" w:rsidRDefault="0092746B" w:rsidP="00CF5612">
      <w:pPr>
        <w:spacing w:after="160" w:line="360" w:lineRule="auto"/>
        <w:jc w:val="both"/>
        <w:rPr>
          <w:rFonts w:ascii="Times New Roman" w:eastAsia="Times New Roman" w:hAnsi="Times New Roman" w:cs="Times New Roman"/>
          <w:sz w:val="24"/>
          <w:szCs w:val="24"/>
        </w:rPr>
      </w:pPr>
    </w:p>
    <w:p w14:paraId="38CC7A53" w14:textId="77777777" w:rsidR="008D4252" w:rsidRDefault="008D4252" w:rsidP="00CF5612">
      <w:pPr>
        <w:spacing w:after="160" w:line="360" w:lineRule="auto"/>
        <w:jc w:val="both"/>
        <w:rPr>
          <w:rFonts w:ascii="Times New Roman" w:eastAsia="Times New Roman" w:hAnsi="Times New Roman" w:cs="Times New Roman"/>
          <w:sz w:val="24"/>
          <w:szCs w:val="24"/>
        </w:rPr>
      </w:pPr>
    </w:p>
    <w:p w14:paraId="4FC33599" w14:textId="77777777" w:rsidR="00F82084" w:rsidRDefault="00F82084" w:rsidP="00CF5612">
      <w:pPr>
        <w:spacing w:after="160" w:line="360" w:lineRule="auto"/>
        <w:jc w:val="both"/>
        <w:rPr>
          <w:rFonts w:ascii="Times New Roman" w:eastAsia="Times New Roman" w:hAnsi="Times New Roman" w:cs="Times New Roman"/>
          <w:sz w:val="24"/>
          <w:szCs w:val="24"/>
        </w:rPr>
      </w:pPr>
    </w:p>
    <w:p w14:paraId="2165DB5F" w14:textId="7BDAC7DD" w:rsidR="008D4252" w:rsidRPr="003E3817" w:rsidRDefault="008D4252"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lastRenderedPageBreak/>
        <w:t>Table 3:</w:t>
      </w:r>
      <w:r w:rsidRPr="003E3817">
        <w:rPr>
          <w:rFonts w:ascii="Times New Roman" w:eastAsia="Times New Roman" w:hAnsi="Times New Roman" w:cs="Times New Roman"/>
          <w:sz w:val="24"/>
          <w:szCs w:val="24"/>
        </w:rPr>
        <w:t xml:space="preserve"> Wavelengths of peaks and possible phytochemicals in methanolic (M), aqueous (A), chloroform (C) extract.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3930"/>
        <w:gridCol w:w="2956"/>
      </w:tblGrid>
      <w:tr w:rsidR="006F4389" w14:paraId="01E651BE" w14:textId="77777777" w:rsidTr="000B66C8">
        <w:trPr>
          <w:trHeight w:val="532"/>
        </w:trPr>
        <w:tc>
          <w:tcPr>
            <w:tcW w:w="1980" w:type="dxa"/>
            <w:vAlign w:val="center"/>
          </w:tcPr>
          <w:p w14:paraId="4CBB9448" w14:textId="1826CEEA"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Extracts</w:t>
            </w:r>
          </w:p>
        </w:tc>
        <w:tc>
          <w:tcPr>
            <w:tcW w:w="3930" w:type="dxa"/>
            <w:vAlign w:val="center"/>
          </w:tcPr>
          <w:p w14:paraId="533477CE" w14:textId="72244B80"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Wavelength</w:t>
            </w:r>
            <w:r w:rsidR="00720294">
              <w:rPr>
                <w:rFonts w:ascii="Times New Roman" w:eastAsia="Times New Roman" w:hAnsi="Times New Roman" w:cs="Times New Roman"/>
                <w:b/>
                <w:bCs/>
                <w:sz w:val="24"/>
                <w:szCs w:val="24"/>
              </w:rPr>
              <w:t xml:space="preserve"> </w:t>
            </w:r>
            <w:r w:rsidR="00CB50AF">
              <w:rPr>
                <w:rFonts w:ascii="Times New Roman" w:eastAsia="Times New Roman" w:hAnsi="Times New Roman" w:cs="Times New Roman"/>
                <w:b/>
                <w:bCs/>
                <w:sz w:val="24"/>
                <w:szCs w:val="24"/>
              </w:rPr>
              <w:t xml:space="preserve">maxima </w:t>
            </w:r>
            <w:r>
              <w:rPr>
                <w:rFonts w:ascii="Times New Roman" w:eastAsia="Times New Roman" w:hAnsi="Times New Roman" w:cs="Times New Roman"/>
                <w:b/>
                <w:bCs/>
                <w:sz w:val="24"/>
                <w:szCs w:val="24"/>
              </w:rPr>
              <w:t xml:space="preserve">λ </w:t>
            </w:r>
            <w:r w:rsidRPr="006F4389">
              <w:rPr>
                <w:rFonts w:ascii="Times New Roman" w:eastAsia="Times New Roman" w:hAnsi="Times New Roman" w:cs="Times New Roman"/>
                <w:b/>
                <w:bCs/>
                <w:sz w:val="24"/>
                <w:szCs w:val="24"/>
                <w:vertAlign w:val="subscript"/>
              </w:rPr>
              <w:t>max</w:t>
            </w:r>
            <w:r w:rsidR="00CB50AF">
              <w:rPr>
                <w:rFonts w:ascii="Times New Roman" w:eastAsia="Times New Roman" w:hAnsi="Times New Roman" w:cs="Times New Roman"/>
                <w:b/>
                <w:bCs/>
                <w:sz w:val="24"/>
                <w:szCs w:val="24"/>
              </w:rPr>
              <w:t xml:space="preserve"> (U)</w:t>
            </w:r>
          </w:p>
        </w:tc>
        <w:tc>
          <w:tcPr>
            <w:tcW w:w="2956" w:type="dxa"/>
            <w:vAlign w:val="center"/>
          </w:tcPr>
          <w:p w14:paraId="1EE4F806" w14:textId="75DE7C65"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Phytochemical class</w:t>
            </w:r>
          </w:p>
        </w:tc>
      </w:tr>
      <w:tr w:rsidR="006F4389" w14:paraId="0B63DA2E" w14:textId="77777777" w:rsidTr="000B66C8">
        <w:trPr>
          <w:trHeight w:val="1575"/>
        </w:trPr>
        <w:tc>
          <w:tcPr>
            <w:tcW w:w="1980" w:type="dxa"/>
            <w:vAlign w:val="center"/>
          </w:tcPr>
          <w:p w14:paraId="7BDAA556" w14:textId="639D7C02"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Methanolic</w:t>
            </w:r>
          </w:p>
        </w:tc>
        <w:tc>
          <w:tcPr>
            <w:tcW w:w="3930" w:type="dxa"/>
          </w:tcPr>
          <w:p w14:paraId="3191B2A5" w14:textId="1E42983A"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744 (0.05)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666 (0.06)</w:t>
            </w:r>
          </w:p>
          <w:p w14:paraId="06036ACD" w14:textId="41F404D6"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332 (4.00)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290 (2.96)</w:t>
            </w:r>
          </w:p>
          <w:p w14:paraId="0E05C0BE" w14:textId="4165EFCF"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240 (3.25)</w:t>
            </w:r>
          </w:p>
        </w:tc>
        <w:tc>
          <w:tcPr>
            <w:tcW w:w="2956" w:type="dxa"/>
            <w:vAlign w:val="center"/>
          </w:tcPr>
          <w:p w14:paraId="00713E1B" w14:textId="77777777" w:rsidR="006F4389" w:rsidRDefault="006F4389" w:rsidP="00720294">
            <w:pPr>
              <w:spacing w:after="160" w:line="360" w:lineRule="auto"/>
              <w:jc w:val="center"/>
              <w:rPr>
                <w:rFonts w:ascii="Times New Roman" w:eastAsia="Times New Roman" w:hAnsi="Times New Roman" w:cs="Times New Roman"/>
              </w:rPr>
            </w:pPr>
            <w:r w:rsidRPr="00AA164E">
              <w:rPr>
                <w:rFonts w:ascii="Times New Roman" w:eastAsia="Times New Roman" w:hAnsi="Times New Roman" w:cs="Times New Roman"/>
              </w:rPr>
              <w:t>Chlorophyll</w:t>
            </w:r>
          </w:p>
          <w:p w14:paraId="0DC0042E" w14:textId="13684390" w:rsidR="006F4389" w:rsidRDefault="006F4389" w:rsidP="00720294">
            <w:pPr>
              <w:spacing w:after="160" w:line="360" w:lineRule="auto"/>
              <w:jc w:val="center"/>
              <w:rPr>
                <w:rFonts w:ascii="Times New Roman" w:eastAsia="Times New Roman" w:hAnsi="Times New Roman" w:cs="Times New Roman"/>
                <w:b/>
                <w:bCs/>
                <w:sz w:val="24"/>
                <w:szCs w:val="24"/>
              </w:rPr>
            </w:pPr>
            <w:proofErr w:type="spellStart"/>
            <w:r w:rsidRPr="00AA164E">
              <w:rPr>
                <w:rFonts w:ascii="Times New Roman" w:eastAsia="Times New Roman" w:hAnsi="Times New Roman" w:cs="Times New Roman"/>
              </w:rPr>
              <w:t>Flavanoids</w:t>
            </w:r>
            <w:proofErr w:type="spellEnd"/>
            <w:r w:rsidRPr="00AA164E">
              <w:rPr>
                <w:rFonts w:ascii="Times New Roman" w:eastAsia="Times New Roman" w:hAnsi="Times New Roman" w:cs="Times New Roman"/>
              </w:rPr>
              <w:t xml:space="preserve"> and derivatives</w:t>
            </w:r>
          </w:p>
        </w:tc>
      </w:tr>
      <w:tr w:rsidR="006F4389" w14:paraId="26113568" w14:textId="77777777" w:rsidTr="000B66C8">
        <w:trPr>
          <w:trHeight w:val="1575"/>
        </w:trPr>
        <w:tc>
          <w:tcPr>
            <w:tcW w:w="1980" w:type="dxa"/>
            <w:vAlign w:val="center"/>
          </w:tcPr>
          <w:p w14:paraId="10B5BBCE" w14:textId="628EAD09"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Aqueous</w:t>
            </w:r>
          </w:p>
        </w:tc>
        <w:tc>
          <w:tcPr>
            <w:tcW w:w="3930" w:type="dxa"/>
          </w:tcPr>
          <w:p w14:paraId="49D91914" w14:textId="0F6639E0"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734 (0.48)</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618 (0.49)</w:t>
            </w:r>
          </w:p>
          <w:p w14:paraId="108BC349" w14:textId="6A935E5E"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600 (0.50)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226 (3.89) </w:t>
            </w:r>
          </w:p>
          <w:p w14:paraId="26F27DF1" w14:textId="5CCF8183"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252 (2.31)</w:t>
            </w:r>
          </w:p>
        </w:tc>
        <w:tc>
          <w:tcPr>
            <w:tcW w:w="2956" w:type="dxa"/>
            <w:vAlign w:val="center"/>
          </w:tcPr>
          <w:p w14:paraId="3FD6518E" w14:textId="6A60A582" w:rsidR="006F4389" w:rsidRDefault="006F4389" w:rsidP="00720294">
            <w:pPr>
              <w:spacing w:after="160" w:line="360" w:lineRule="auto"/>
              <w:jc w:val="center"/>
              <w:rPr>
                <w:rFonts w:ascii="Times New Roman" w:eastAsia="Times New Roman" w:hAnsi="Times New Roman" w:cs="Times New Roman"/>
                <w:b/>
                <w:bCs/>
                <w:sz w:val="24"/>
                <w:szCs w:val="24"/>
              </w:rPr>
            </w:pPr>
            <w:r w:rsidRPr="00AA164E">
              <w:rPr>
                <w:rFonts w:ascii="Times New Roman" w:eastAsia="Times New Roman" w:hAnsi="Times New Roman" w:cs="Times New Roman"/>
              </w:rPr>
              <w:t>Alkaloids and phenolic compounds</w:t>
            </w:r>
          </w:p>
        </w:tc>
      </w:tr>
      <w:tr w:rsidR="006F4389" w14:paraId="1A529F60" w14:textId="77777777" w:rsidTr="000B66C8">
        <w:trPr>
          <w:trHeight w:val="1255"/>
        </w:trPr>
        <w:tc>
          <w:tcPr>
            <w:tcW w:w="1980" w:type="dxa"/>
            <w:vAlign w:val="center"/>
          </w:tcPr>
          <w:p w14:paraId="7D3AA946" w14:textId="57000F08"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Chloroform</w:t>
            </w:r>
          </w:p>
        </w:tc>
        <w:tc>
          <w:tcPr>
            <w:tcW w:w="3930" w:type="dxa"/>
          </w:tcPr>
          <w:p w14:paraId="5049DF5A" w14:textId="3141E10C"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635 (1.75)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590 (1.78) </w:t>
            </w:r>
          </w:p>
          <w:p w14:paraId="4E7CE21B" w14:textId="47693529" w:rsidR="006F4389" w:rsidRPr="000A37DF" w:rsidRDefault="006F4389" w:rsidP="006F4389">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420 (2.3)</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250 (4.00)</w:t>
            </w:r>
          </w:p>
        </w:tc>
        <w:tc>
          <w:tcPr>
            <w:tcW w:w="2956" w:type="dxa"/>
            <w:vAlign w:val="center"/>
          </w:tcPr>
          <w:p w14:paraId="27FB136E" w14:textId="60EE2067" w:rsidR="006F4389" w:rsidRDefault="006F4389" w:rsidP="00720294">
            <w:pPr>
              <w:spacing w:after="160" w:line="360" w:lineRule="auto"/>
              <w:jc w:val="center"/>
              <w:rPr>
                <w:rFonts w:ascii="Times New Roman" w:eastAsia="Times New Roman" w:hAnsi="Times New Roman" w:cs="Times New Roman"/>
                <w:b/>
                <w:bCs/>
                <w:sz w:val="24"/>
                <w:szCs w:val="24"/>
              </w:rPr>
            </w:pPr>
            <w:proofErr w:type="spellStart"/>
            <w:r w:rsidRPr="00AA164E">
              <w:rPr>
                <w:rFonts w:ascii="Times New Roman" w:eastAsia="Times New Roman" w:hAnsi="Times New Roman" w:cs="Times New Roman"/>
              </w:rPr>
              <w:t>Flavanoids</w:t>
            </w:r>
            <w:proofErr w:type="spellEnd"/>
          </w:p>
        </w:tc>
      </w:tr>
    </w:tbl>
    <w:p w14:paraId="0595618A" w14:textId="77777777" w:rsidR="00340A6A" w:rsidRDefault="00340A6A" w:rsidP="00340A6A">
      <w:pPr>
        <w:spacing w:after="160" w:line="360" w:lineRule="auto"/>
        <w:jc w:val="center"/>
        <w:rPr>
          <w:rFonts w:ascii="Times New Roman" w:eastAsia="Times New Roman" w:hAnsi="Times New Roman" w:cs="Times New Roman"/>
          <w:b/>
          <w:bCs/>
          <w:sz w:val="24"/>
          <w:szCs w:val="24"/>
        </w:rPr>
      </w:pPr>
    </w:p>
    <w:p w14:paraId="7E7AB6E4" w14:textId="327F33CA"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3.4 </w:t>
      </w:r>
      <w:r w:rsidR="00340A6A" w:rsidRPr="000472E9">
        <w:rPr>
          <w:rFonts w:ascii="Times New Roman" w:eastAsia="Times New Roman" w:hAnsi="Times New Roman" w:cs="Times New Roman"/>
          <w:b/>
          <w:i/>
          <w:sz w:val="20"/>
          <w:szCs w:val="24"/>
        </w:rPr>
        <w:t>GCMS analysis:</w:t>
      </w:r>
    </w:p>
    <w:p w14:paraId="44C75086" w14:textId="597AC4E8" w:rsidR="003E28A3" w:rsidRPr="003E3817" w:rsidRDefault="004E4375" w:rsidP="00CF5612">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Due to several positive results in qualitative tests viz. phytochemical analysis and thin layer chromatography and UV-Visible spectroscopy, only the methanol</w:t>
      </w:r>
      <w:r w:rsidR="00BF2D59">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c extract was subjected to the GCMS analysis. </w:t>
      </w:r>
      <w:r w:rsidR="00701356" w:rsidRPr="003E3817">
        <w:rPr>
          <w:rFonts w:ascii="Times New Roman" w:eastAsia="Times New Roman" w:hAnsi="Times New Roman" w:cs="Times New Roman"/>
          <w:bCs/>
          <w:sz w:val="24"/>
          <w:szCs w:val="24"/>
        </w:rPr>
        <w:t xml:space="preserve">6 peaks </w:t>
      </w:r>
      <w:r>
        <w:rPr>
          <w:rFonts w:ascii="Times New Roman" w:eastAsia="Times New Roman" w:hAnsi="Times New Roman" w:cs="Times New Roman"/>
          <w:bCs/>
          <w:sz w:val="24"/>
          <w:szCs w:val="24"/>
        </w:rPr>
        <w:t xml:space="preserve">with maximum intensity </w:t>
      </w:r>
      <w:r w:rsidR="00701356" w:rsidRPr="003E3817">
        <w:rPr>
          <w:rFonts w:ascii="Times New Roman" w:eastAsia="Times New Roman" w:hAnsi="Times New Roman" w:cs="Times New Roman"/>
          <w:bCs/>
          <w:sz w:val="24"/>
          <w:szCs w:val="24"/>
        </w:rPr>
        <w:t xml:space="preserve">were observed in the GCMS analysis of the </w:t>
      </w:r>
      <w:r w:rsidR="00004709">
        <w:rPr>
          <w:rFonts w:ascii="Times New Roman" w:eastAsia="Times New Roman" w:hAnsi="Times New Roman" w:cs="Times New Roman"/>
          <w:bCs/>
          <w:sz w:val="24"/>
          <w:szCs w:val="24"/>
        </w:rPr>
        <w:t>methanolic</w:t>
      </w:r>
      <w:r w:rsidR="00701356" w:rsidRPr="003E3817">
        <w:rPr>
          <w:rFonts w:ascii="Times New Roman" w:eastAsia="Times New Roman" w:hAnsi="Times New Roman" w:cs="Times New Roman"/>
          <w:bCs/>
          <w:sz w:val="24"/>
          <w:szCs w:val="24"/>
        </w:rPr>
        <w:t xml:space="preserve"> extract. The </w:t>
      </w:r>
      <w:r w:rsidR="00004709">
        <w:rPr>
          <w:rFonts w:ascii="Times New Roman" w:eastAsia="Times New Roman" w:hAnsi="Times New Roman" w:cs="Times New Roman"/>
          <w:bCs/>
          <w:sz w:val="24"/>
          <w:szCs w:val="24"/>
        </w:rPr>
        <w:t>spectral</w:t>
      </w:r>
      <w:r w:rsidR="00B213A6">
        <w:rPr>
          <w:rFonts w:ascii="Times New Roman" w:eastAsia="Times New Roman" w:hAnsi="Times New Roman" w:cs="Times New Roman"/>
          <w:bCs/>
          <w:sz w:val="24"/>
          <w:szCs w:val="24"/>
        </w:rPr>
        <w:t xml:space="preserve"> graph of GCMS is shown in the F</w:t>
      </w:r>
      <w:r w:rsidR="00004709">
        <w:rPr>
          <w:rFonts w:ascii="Times New Roman" w:eastAsia="Times New Roman" w:hAnsi="Times New Roman" w:cs="Times New Roman"/>
          <w:bCs/>
          <w:sz w:val="24"/>
          <w:szCs w:val="24"/>
        </w:rPr>
        <w:t>igure</w:t>
      </w:r>
      <w:r w:rsidR="00B213A6">
        <w:rPr>
          <w:rFonts w:ascii="Times New Roman" w:eastAsia="Times New Roman" w:hAnsi="Times New Roman" w:cs="Times New Roman"/>
          <w:bCs/>
          <w:sz w:val="24"/>
          <w:szCs w:val="24"/>
        </w:rPr>
        <w:t xml:space="preserve"> 3</w:t>
      </w:r>
      <w:r w:rsidR="00004709">
        <w:rPr>
          <w:rFonts w:ascii="Times New Roman" w:eastAsia="Times New Roman" w:hAnsi="Times New Roman" w:cs="Times New Roman"/>
          <w:bCs/>
          <w:sz w:val="24"/>
          <w:szCs w:val="24"/>
        </w:rPr>
        <w:t xml:space="preserve"> and the list of phytocompounds with their R m</w:t>
      </w:r>
      <w:r w:rsidR="006513A5">
        <w:rPr>
          <w:rFonts w:ascii="Times New Roman" w:eastAsia="Times New Roman" w:hAnsi="Times New Roman" w:cs="Times New Roman"/>
          <w:bCs/>
          <w:sz w:val="24"/>
          <w:szCs w:val="24"/>
        </w:rPr>
        <w:t>atch value is mentioned in the T</w:t>
      </w:r>
      <w:r w:rsidR="00004709">
        <w:rPr>
          <w:rFonts w:ascii="Times New Roman" w:eastAsia="Times New Roman" w:hAnsi="Times New Roman" w:cs="Times New Roman"/>
          <w:bCs/>
          <w:sz w:val="24"/>
          <w:szCs w:val="24"/>
        </w:rPr>
        <w:t xml:space="preserve">able </w:t>
      </w:r>
      <w:r w:rsidR="006513A5">
        <w:rPr>
          <w:rFonts w:ascii="Times New Roman" w:eastAsia="Times New Roman" w:hAnsi="Times New Roman" w:cs="Times New Roman"/>
          <w:bCs/>
          <w:sz w:val="24"/>
          <w:szCs w:val="24"/>
        </w:rPr>
        <w:t>4</w:t>
      </w:r>
      <w:r w:rsidR="00153B4E" w:rsidRPr="003E3817">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p>
    <w:p w14:paraId="2FB40918" w14:textId="2EE2253B" w:rsidR="003E28A3" w:rsidRPr="003E3817" w:rsidRDefault="00CF5612" w:rsidP="00CF5612">
      <w:pPr>
        <w:widowControl w:val="0"/>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drawing>
          <wp:inline distT="114300" distB="114300" distL="114300" distR="114300" wp14:anchorId="23C4A53E" wp14:editId="7EF4B07C">
            <wp:extent cx="5729969" cy="2171700"/>
            <wp:effectExtent l="0" t="0" r="4445"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68693" cy="2186377"/>
                    </a:xfrm>
                    <a:prstGeom prst="rect">
                      <a:avLst/>
                    </a:prstGeom>
                    <a:ln/>
                  </pic:spPr>
                </pic:pic>
              </a:graphicData>
            </a:graphic>
          </wp:inline>
        </w:drawing>
      </w:r>
    </w:p>
    <w:p w14:paraId="5D7F6B6C" w14:textId="7FEA0CEC" w:rsidR="003E28A3" w:rsidRPr="003E3817" w:rsidRDefault="00701356" w:rsidP="00C27B96">
      <w:pPr>
        <w:widowControl w:val="0"/>
        <w:spacing w:line="360" w:lineRule="auto"/>
        <w:jc w:val="center"/>
        <w:rPr>
          <w:rFonts w:ascii="Times New Roman" w:eastAsia="Times New Roman" w:hAnsi="Times New Roman" w:cs="Times New Roman"/>
          <w:b/>
          <w:i/>
          <w:sz w:val="24"/>
          <w:szCs w:val="24"/>
        </w:rPr>
      </w:pPr>
      <w:r w:rsidRPr="003E3817">
        <w:rPr>
          <w:rFonts w:ascii="Times New Roman" w:eastAsia="Times New Roman" w:hAnsi="Times New Roman" w:cs="Times New Roman"/>
          <w:b/>
          <w:sz w:val="24"/>
          <w:szCs w:val="24"/>
        </w:rPr>
        <w:t>Fig</w:t>
      </w:r>
      <w:r w:rsidR="0092746B" w:rsidRPr="003E3817">
        <w:rPr>
          <w:rFonts w:ascii="Times New Roman" w:eastAsia="Times New Roman" w:hAnsi="Times New Roman" w:cs="Times New Roman"/>
          <w:b/>
          <w:sz w:val="24"/>
          <w:szCs w:val="24"/>
        </w:rPr>
        <w:t>ure 3</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bCs/>
          <w:sz w:val="24"/>
          <w:szCs w:val="24"/>
        </w:rPr>
        <w:t xml:space="preserve">Spectral graph of </w:t>
      </w:r>
      <w:r w:rsidR="00004709">
        <w:rPr>
          <w:rFonts w:ascii="Times New Roman" w:eastAsia="Times New Roman" w:hAnsi="Times New Roman" w:cs="Times New Roman"/>
          <w:bCs/>
          <w:sz w:val="24"/>
          <w:szCs w:val="24"/>
        </w:rPr>
        <w:t>methanolic</w:t>
      </w:r>
      <w:r w:rsidRPr="003E3817">
        <w:rPr>
          <w:rFonts w:ascii="Times New Roman" w:eastAsia="Times New Roman" w:hAnsi="Times New Roman" w:cs="Times New Roman"/>
          <w:bCs/>
          <w:sz w:val="24"/>
          <w:szCs w:val="24"/>
        </w:rPr>
        <w:t xml:space="preserve"> extract of seeds from </w:t>
      </w:r>
      <w:r w:rsidRPr="003E3817">
        <w:rPr>
          <w:rFonts w:ascii="Times New Roman" w:eastAsia="Times New Roman" w:hAnsi="Times New Roman" w:cs="Times New Roman"/>
          <w:bCs/>
          <w:i/>
          <w:sz w:val="24"/>
          <w:szCs w:val="24"/>
        </w:rPr>
        <w:t>Passiflora edulis.</w:t>
      </w:r>
      <w:r w:rsidRPr="003E3817">
        <w:rPr>
          <w:rFonts w:ascii="Times New Roman" w:eastAsia="Times New Roman" w:hAnsi="Times New Roman" w:cs="Times New Roman"/>
          <w:b/>
          <w:i/>
          <w:sz w:val="24"/>
          <w:szCs w:val="24"/>
        </w:rPr>
        <w:t xml:space="preserve"> </w:t>
      </w:r>
      <w:r w:rsidRPr="003E3817">
        <w:rPr>
          <w:rFonts w:ascii="Times New Roman" w:hAnsi="Times New Roman" w:cs="Times New Roman"/>
          <w:sz w:val="24"/>
          <w:szCs w:val="24"/>
        </w:rPr>
        <w:br w:type="page"/>
      </w:r>
    </w:p>
    <w:p w14:paraId="7C48FC73" w14:textId="03ACF5D9" w:rsidR="003E28A3" w:rsidRPr="003E3817" w:rsidRDefault="0092746B" w:rsidP="000B66C8">
      <w:pPr>
        <w:widowControl w:val="0"/>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bCs/>
          <w:sz w:val="24"/>
          <w:szCs w:val="24"/>
        </w:rPr>
        <w:lastRenderedPageBreak/>
        <w:t>Table 4:</w:t>
      </w:r>
      <w:r w:rsidRPr="003E3817">
        <w:rPr>
          <w:rFonts w:ascii="Times New Roman" w:eastAsia="Times New Roman" w:hAnsi="Times New Roman" w:cs="Times New Roman"/>
          <w:sz w:val="24"/>
          <w:szCs w:val="24"/>
        </w:rPr>
        <w:t xml:space="preserve"> </w:t>
      </w:r>
      <w:r w:rsidR="00F125FE" w:rsidRPr="003E3817">
        <w:rPr>
          <w:rFonts w:ascii="Times New Roman" w:eastAsia="Times New Roman" w:hAnsi="Times New Roman" w:cs="Times New Roman"/>
          <w:sz w:val="24"/>
          <w:szCs w:val="24"/>
        </w:rPr>
        <w:t>Compou</w:t>
      </w:r>
      <w:r w:rsidR="006E0349">
        <w:rPr>
          <w:rFonts w:ascii="Times New Roman" w:eastAsia="Times New Roman" w:hAnsi="Times New Roman" w:cs="Times New Roman"/>
          <w:sz w:val="24"/>
          <w:szCs w:val="24"/>
        </w:rPr>
        <w:t>nds and their Retention Time Mat</w:t>
      </w:r>
      <w:r w:rsidR="00F125FE" w:rsidRPr="003E3817">
        <w:rPr>
          <w:rFonts w:ascii="Times New Roman" w:eastAsia="Times New Roman" w:hAnsi="Times New Roman" w:cs="Times New Roman"/>
          <w:sz w:val="24"/>
          <w:szCs w:val="24"/>
        </w:rPr>
        <w:t xml:space="preserve">ch observed in GCMS analysis of the </w:t>
      </w:r>
      <w:r w:rsidR="00004709">
        <w:rPr>
          <w:rFonts w:ascii="Times New Roman" w:eastAsia="Times New Roman" w:hAnsi="Times New Roman" w:cs="Times New Roman"/>
          <w:sz w:val="24"/>
          <w:szCs w:val="24"/>
        </w:rPr>
        <w:t>methanolic</w:t>
      </w:r>
      <w:r w:rsidR="00F125FE" w:rsidRPr="003E3817">
        <w:rPr>
          <w:rFonts w:ascii="Times New Roman" w:eastAsia="Times New Roman" w:hAnsi="Times New Roman" w:cs="Times New Roman"/>
          <w:sz w:val="24"/>
          <w:szCs w:val="24"/>
        </w:rPr>
        <w:t xml:space="preserve"> extract of </w:t>
      </w:r>
      <w:r w:rsidR="00F125FE" w:rsidRPr="003E3817">
        <w:rPr>
          <w:rFonts w:ascii="Times New Roman" w:eastAsia="Times New Roman" w:hAnsi="Times New Roman" w:cs="Times New Roman"/>
          <w:i/>
          <w:iCs/>
          <w:sz w:val="24"/>
          <w:szCs w:val="24"/>
        </w:rPr>
        <w:t>Passiflora edulis</w:t>
      </w:r>
      <w:r w:rsidR="00F125FE" w:rsidRPr="003E3817">
        <w:rPr>
          <w:rFonts w:ascii="Times New Roman" w:eastAsia="Times New Roman" w:hAnsi="Times New Roman" w:cs="Times New Roman"/>
          <w:sz w:val="24"/>
          <w:szCs w:val="24"/>
        </w:rPr>
        <w:t> seeds.</w:t>
      </w:r>
    </w:p>
    <w:tbl>
      <w:tblPr>
        <w:tblStyle w:val="a2"/>
        <w:tblW w:w="9000" w:type="dxa"/>
        <w:tblBorders>
          <w:insideH w:val="single" w:sz="4" w:space="0" w:color="auto"/>
        </w:tblBorders>
        <w:tblLayout w:type="fixed"/>
        <w:tblLook w:val="0600" w:firstRow="0" w:lastRow="0" w:firstColumn="0" w:lastColumn="0" w:noHBand="1" w:noVBand="1"/>
      </w:tblPr>
      <w:tblGrid>
        <w:gridCol w:w="930"/>
        <w:gridCol w:w="6750"/>
        <w:gridCol w:w="1320"/>
      </w:tblGrid>
      <w:tr w:rsidR="003E3817" w:rsidRPr="003E3817" w14:paraId="288B1382" w14:textId="77777777" w:rsidTr="000B66C8">
        <w:trPr>
          <w:trHeight w:val="485"/>
        </w:trPr>
        <w:tc>
          <w:tcPr>
            <w:tcW w:w="930" w:type="dxa"/>
            <w:tcMar>
              <w:top w:w="100" w:type="dxa"/>
              <w:left w:w="100" w:type="dxa"/>
              <w:bottom w:w="100" w:type="dxa"/>
              <w:right w:w="100" w:type="dxa"/>
            </w:tcMar>
          </w:tcPr>
          <w:p w14:paraId="1709CF66"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Sl. No.</w:t>
            </w:r>
          </w:p>
        </w:tc>
        <w:tc>
          <w:tcPr>
            <w:tcW w:w="6750" w:type="dxa"/>
            <w:tcMar>
              <w:top w:w="100" w:type="dxa"/>
              <w:left w:w="100" w:type="dxa"/>
              <w:bottom w:w="100" w:type="dxa"/>
              <w:right w:w="100" w:type="dxa"/>
            </w:tcMar>
          </w:tcPr>
          <w:p w14:paraId="6E664D33"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Compound</w:t>
            </w:r>
          </w:p>
        </w:tc>
        <w:tc>
          <w:tcPr>
            <w:tcW w:w="1320" w:type="dxa"/>
            <w:tcMar>
              <w:top w:w="100" w:type="dxa"/>
              <w:left w:w="100" w:type="dxa"/>
              <w:bottom w:w="100" w:type="dxa"/>
              <w:right w:w="100" w:type="dxa"/>
            </w:tcMar>
          </w:tcPr>
          <w:p w14:paraId="65AC92DD"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 Match</w:t>
            </w:r>
          </w:p>
        </w:tc>
      </w:tr>
      <w:tr w:rsidR="003E3817" w:rsidRPr="003E3817" w14:paraId="7D71F85F" w14:textId="77777777" w:rsidTr="000B66C8">
        <w:trPr>
          <w:trHeight w:val="485"/>
        </w:trPr>
        <w:tc>
          <w:tcPr>
            <w:tcW w:w="930" w:type="dxa"/>
            <w:tcMar>
              <w:top w:w="100" w:type="dxa"/>
              <w:left w:w="100" w:type="dxa"/>
              <w:bottom w:w="100" w:type="dxa"/>
              <w:right w:w="100" w:type="dxa"/>
            </w:tcMar>
          </w:tcPr>
          <w:p w14:paraId="7A78394A"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1</w:t>
            </w:r>
          </w:p>
        </w:tc>
        <w:tc>
          <w:tcPr>
            <w:tcW w:w="6750" w:type="dxa"/>
            <w:tcMar>
              <w:top w:w="100" w:type="dxa"/>
              <w:left w:w="100" w:type="dxa"/>
              <w:bottom w:w="100" w:type="dxa"/>
              <w:right w:w="100" w:type="dxa"/>
            </w:tcMar>
          </w:tcPr>
          <w:p w14:paraId="713ACEA1"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Nickel tetracarbonyl</w:t>
            </w:r>
          </w:p>
        </w:tc>
        <w:tc>
          <w:tcPr>
            <w:tcW w:w="1320" w:type="dxa"/>
            <w:tcMar>
              <w:top w:w="100" w:type="dxa"/>
              <w:left w:w="100" w:type="dxa"/>
              <w:bottom w:w="100" w:type="dxa"/>
              <w:right w:w="100" w:type="dxa"/>
            </w:tcMar>
          </w:tcPr>
          <w:p w14:paraId="7815F557"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808</w:t>
            </w:r>
          </w:p>
        </w:tc>
      </w:tr>
      <w:tr w:rsidR="003E3817" w:rsidRPr="003E3817" w14:paraId="292C3004" w14:textId="77777777" w:rsidTr="000B66C8">
        <w:trPr>
          <w:trHeight w:val="485"/>
        </w:trPr>
        <w:tc>
          <w:tcPr>
            <w:tcW w:w="930" w:type="dxa"/>
            <w:tcMar>
              <w:top w:w="100" w:type="dxa"/>
              <w:left w:w="100" w:type="dxa"/>
              <w:bottom w:w="100" w:type="dxa"/>
              <w:right w:w="100" w:type="dxa"/>
            </w:tcMar>
          </w:tcPr>
          <w:p w14:paraId="185258C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2</w:t>
            </w:r>
          </w:p>
        </w:tc>
        <w:tc>
          <w:tcPr>
            <w:tcW w:w="6750" w:type="dxa"/>
            <w:tcMar>
              <w:top w:w="100" w:type="dxa"/>
              <w:left w:w="100" w:type="dxa"/>
              <w:bottom w:w="100" w:type="dxa"/>
              <w:right w:w="100" w:type="dxa"/>
            </w:tcMar>
          </w:tcPr>
          <w:p w14:paraId="2A23FB3F"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004709">
              <w:rPr>
                <w:rFonts w:ascii="Times New Roman" w:eastAsia="Times New Roman" w:hAnsi="Times New Roman" w:cs="Times New Roman"/>
                <w:sz w:val="24"/>
                <w:szCs w:val="24"/>
              </w:rPr>
              <w:t>Butanedioic</w:t>
            </w:r>
            <w:proofErr w:type="spellEnd"/>
            <w:r w:rsidRPr="00004709">
              <w:rPr>
                <w:rFonts w:ascii="Times New Roman" w:eastAsia="Times New Roman" w:hAnsi="Times New Roman" w:cs="Times New Roman"/>
                <w:sz w:val="24"/>
                <w:szCs w:val="24"/>
              </w:rPr>
              <w:t xml:space="preserve"> acid, 2 cyano-2,3-dimethyl-diethyl ester</w:t>
            </w:r>
          </w:p>
        </w:tc>
        <w:tc>
          <w:tcPr>
            <w:tcW w:w="1320" w:type="dxa"/>
            <w:tcMar>
              <w:top w:w="100" w:type="dxa"/>
              <w:left w:w="100" w:type="dxa"/>
              <w:bottom w:w="100" w:type="dxa"/>
              <w:right w:w="100" w:type="dxa"/>
            </w:tcMar>
          </w:tcPr>
          <w:p w14:paraId="416A618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714</w:t>
            </w:r>
          </w:p>
        </w:tc>
      </w:tr>
      <w:tr w:rsidR="003E3817" w:rsidRPr="003E3817" w14:paraId="3BB8D36C" w14:textId="77777777" w:rsidTr="000B66C8">
        <w:trPr>
          <w:trHeight w:val="485"/>
        </w:trPr>
        <w:tc>
          <w:tcPr>
            <w:tcW w:w="930" w:type="dxa"/>
            <w:tcMar>
              <w:top w:w="100" w:type="dxa"/>
              <w:left w:w="100" w:type="dxa"/>
              <w:bottom w:w="100" w:type="dxa"/>
              <w:right w:w="100" w:type="dxa"/>
            </w:tcMar>
          </w:tcPr>
          <w:p w14:paraId="1F3AD73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3</w:t>
            </w:r>
          </w:p>
        </w:tc>
        <w:tc>
          <w:tcPr>
            <w:tcW w:w="6750" w:type="dxa"/>
            <w:tcMar>
              <w:top w:w="100" w:type="dxa"/>
              <w:left w:w="100" w:type="dxa"/>
              <w:bottom w:w="100" w:type="dxa"/>
              <w:right w:w="100" w:type="dxa"/>
            </w:tcMar>
          </w:tcPr>
          <w:p w14:paraId="2F5FBABE"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Acetaldehyde, hydroxy-</w:t>
            </w:r>
          </w:p>
        </w:tc>
        <w:tc>
          <w:tcPr>
            <w:tcW w:w="1320" w:type="dxa"/>
            <w:tcMar>
              <w:top w:w="100" w:type="dxa"/>
              <w:left w:w="100" w:type="dxa"/>
              <w:bottom w:w="100" w:type="dxa"/>
              <w:right w:w="100" w:type="dxa"/>
            </w:tcMar>
          </w:tcPr>
          <w:p w14:paraId="068BC95E"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825</w:t>
            </w:r>
          </w:p>
        </w:tc>
      </w:tr>
      <w:tr w:rsidR="003E3817" w:rsidRPr="003E3817" w14:paraId="098D36F1" w14:textId="77777777" w:rsidTr="000B66C8">
        <w:trPr>
          <w:trHeight w:val="485"/>
        </w:trPr>
        <w:tc>
          <w:tcPr>
            <w:tcW w:w="930" w:type="dxa"/>
            <w:tcMar>
              <w:top w:w="100" w:type="dxa"/>
              <w:left w:w="100" w:type="dxa"/>
              <w:bottom w:w="100" w:type="dxa"/>
              <w:right w:w="100" w:type="dxa"/>
            </w:tcMar>
          </w:tcPr>
          <w:p w14:paraId="3C93998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4</w:t>
            </w:r>
          </w:p>
        </w:tc>
        <w:tc>
          <w:tcPr>
            <w:tcW w:w="6750" w:type="dxa"/>
            <w:tcMar>
              <w:top w:w="100" w:type="dxa"/>
              <w:left w:w="100" w:type="dxa"/>
              <w:bottom w:w="100" w:type="dxa"/>
              <w:right w:w="100" w:type="dxa"/>
            </w:tcMar>
          </w:tcPr>
          <w:p w14:paraId="05756181"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Vanadium, pentacarbonyl(u3-2-propenyl)-</w:t>
            </w:r>
          </w:p>
        </w:tc>
        <w:tc>
          <w:tcPr>
            <w:tcW w:w="1320" w:type="dxa"/>
            <w:tcMar>
              <w:top w:w="100" w:type="dxa"/>
              <w:left w:w="100" w:type="dxa"/>
              <w:bottom w:w="100" w:type="dxa"/>
              <w:right w:w="100" w:type="dxa"/>
            </w:tcMar>
          </w:tcPr>
          <w:p w14:paraId="032A51B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582</w:t>
            </w:r>
          </w:p>
        </w:tc>
      </w:tr>
      <w:tr w:rsidR="003E3817" w:rsidRPr="003E3817" w14:paraId="691D5951" w14:textId="77777777" w:rsidTr="000B66C8">
        <w:trPr>
          <w:trHeight w:val="485"/>
        </w:trPr>
        <w:tc>
          <w:tcPr>
            <w:tcW w:w="930" w:type="dxa"/>
            <w:tcMar>
              <w:top w:w="100" w:type="dxa"/>
              <w:left w:w="100" w:type="dxa"/>
              <w:bottom w:w="100" w:type="dxa"/>
              <w:right w:w="100" w:type="dxa"/>
            </w:tcMar>
          </w:tcPr>
          <w:p w14:paraId="0981792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w:t>
            </w:r>
          </w:p>
        </w:tc>
        <w:tc>
          <w:tcPr>
            <w:tcW w:w="6750" w:type="dxa"/>
            <w:tcMar>
              <w:top w:w="100" w:type="dxa"/>
              <w:left w:w="100" w:type="dxa"/>
              <w:bottom w:w="100" w:type="dxa"/>
              <w:right w:w="100" w:type="dxa"/>
            </w:tcMar>
          </w:tcPr>
          <w:p w14:paraId="471156C0"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004709">
              <w:rPr>
                <w:rFonts w:ascii="Times New Roman" w:eastAsia="Times New Roman" w:hAnsi="Times New Roman" w:cs="Times New Roman"/>
                <w:sz w:val="24"/>
                <w:szCs w:val="24"/>
              </w:rPr>
              <w:t>Trimethylene</w:t>
            </w:r>
            <w:proofErr w:type="spellEnd"/>
            <w:r w:rsidRPr="00004709">
              <w:rPr>
                <w:rFonts w:ascii="Times New Roman" w:eastAsia="Times New Roman" w:hAnsi="Times New Roman" w:cs="Times New Roman"/>
                <w:sz w:val="24"/>
                <w:szCs w:val="24"/>
              </w:rPr>
              <w:t xml:space="preserve"> oxide</w:t>
            </w:r>
          </w:p>
        </w:tc>
        <w:tc>
          <w:tcPr>
            <w:tcW w:w="1320" w:type="dxa"/>
            <w:tcMar>
              <w:top w:w="100" w:type="dxa"/>
              <w:left w:w="100" w:type="dxa"/>
              <w:bottom w:w="100" w:type="dxa"/>
              <w:right w:w="100" w:type="dxa"/>
            </w:tcMar>
          </w:tcPr>
          <w:p w14:paraId="7F39D7E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561</w:t>
            </w:r>
          </w:p>
        </w:tc>
      </w:tr>
      <w:tr w:rsidR="003E3817" w:rsidRPr="003E3817" w14:paraId="7935E51E" w14:textId="77777777" w:rsidTr="000B66C8">
        <w:trPr>
          <w:trHeight w:val="485"/>
        </w:trPr>
        <w:tc>
          <w:tcPr>
            <w:tcW w:w="930" w:type="dxa"/>
            <w:tcMar>
              <w:top w:w="100" w:type="dxa"/>
              <w:left w:w="100" w:type="dxa"/>
              <w:bottom w:w="100" w:type="dxa"/>
              <w:right w:w="100" w:type="dxa"/>
            </w:tcMar>
          </w:tcPr>
          <w:p w14:paraId="25F8578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6</w:t>
            </w:r>
          </w:p>
        </w:tc>
        <w:tc>
          <w:tcPr>
            <w:tcW w:w="6750" w:type="dxa"/>
            <w:tcMar>
              <w:top w:w="100" w:type="dxa"/>
              <w:left w:w="100" w:type="dxa"/>
              <w:bottom w:w="100" w:type="dxa"/>
              <w:right w:w="100" w:type="dxa"/>
            </w:tcMar>
          </w:tcPr>
          <w:p w14:paraId="4342035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 xml:space="preserve">Cobalt, </w:t>
            </w:r>
            <w:proofErr w:type="spellStart"/>
            <w:r w:rsidRPr="00004709">
              <w:rPr>
                <w:rFonts w:ascii="Times New Roman" w:eastAsia="Times New Roman" w:hAnsi="Times New Roman" w:cs="Times New Roman"/>
                <w:sz w:val="24"/>
                <w:szCs w:val="24"/>
              </w:rPr>
              <w:t>tetracarbonylsilyl</w:t>
            </w:r>
            <w:proofErr w:type="spellEnd"/>
            <w:r w:rsidRPr="00004709">
              <w:rPr>
                <w:rFonts w:ascii="Times New Roman" w:eastAsia="Times New Roman" w:hAnsi="Times New Roman" w:cs="Times New Roman"/>
                <w:sz w:val="24"/>
                <w:szCs w:val="24"/>
              </w:rPr>
              <w:t>-</w:t>
            </w:r>
          </w:p>
        </w:tc>
        <w:tc>
          <w:tcPr>
            <w:tcW w:w="1320" w:type="dxa"/>
            <w:tcMar>
              <w:top w:w="100" w:type="dxa"/>
              <w:left w:w="100" w:type="dxa"/>
              <w:bottom w:w="100" w:type="dxa"/>
              <w:right w:w="100" w:type="dxa"/>
            </w:tcMar>
          </w:tcPr>
          <w:p w14:paraId="56864C9C"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526</w:t>
            </w:r>
          </w:p>
        </w:tc>
      </w:tr>
    </w:tbl>
    <w:p w14:paraId="23A3B80C" w14:textId="54F2A4B9"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3.5 </w:t>
      </w:r>
      <w:r w:rsidR="00B92C48" w:rsidRPr="000472E9">
        <w:rPr>
          <w:rFonts w:ascii="Times New Roman" w:eastAsia="Times New Roman" w:hAnsi="Times New Roman" w:cs="Times New Roman"/>
          <w:b/>
          <w:i/>
          <w:sz w:val="20"/>
          <w:szCs w:val="24"/>
        </w:rPr>
        <w:t>ADME Analysis</w:t>
      </w:r>
    </w:p>
    <w:p w14:paraId="16A10B94" w14:textId="77777777" w:rsidR="005956BF" w:rsidRDefault="00B92C48" w:rsidP="00C27B96">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The </w:t>
      </w:r>
      <w:r w:rsidR="00004709">
        <w:rPr>
          <w:rFonts w:ascii="Times New Roman" w:eastAsia="Times New Roman" w:hAnsi="Times New Roman" w:cs="Times New Roman"/>
          <w:bCs/>
          <w:sz w:val="24"/>
          <w:szCs w:val="24"/>
        </w:rPr>
        <w:t>phyto</w:t>
      </w:r>
      <w:r w:rsidRPr="003E3817">
        <w:rPr>
          <w:rFonts w:ascii="Times New Roman" w:eastAsia="Times New Roman" w:hAnsi="Times New Roman" w:cs="Times New Roman"/>
          <w:bCs/>
          <w:sz w:val="24"/>
          <w:szCs w:val="24"/>
        </w:rPr>
        <w:t xml:space="preserve">compounds subjected to ADME profiling </w:t>
      </w:r>
      <w:r w:rsidR="00004709">
        <w:rPr>
          <w:rFonts w:ascii="Times New Roman" w:eastAsia="Times New Roman" w:hAnsi="Times New Roman" w:cs="Times New Roman"/>
          <w:bCs/>
          <w:sz w:val="24"/>
          <w:szCs w:val="24"/>
        </w:rPr>
        <w:t xml:space="preserve">resulted in the graph as shown in the figure. </w:t>
      </w:r>
    </w:p>
    <w:p w14:paraId="6CB9FF5F" w14:textId="7D371EE8" w:rsidR="00DA6D8F" w:rsidRDefault="005956BF" w:rsidP="00DA6D8F">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hexagonal spider web with each parameters forming an end was used to depict the acceptance limits of the phytocompounds. The points (edges of the polygon) lying within the shaded area denotes the compound to be satisfying the parameters considered (Figure 4). </w:t>
      </w:r>
      <w:r w:rsidR="00DA6D8F">
        <w:rPr>
          <w:rFonts w:ascii="Times New Roman" w:eastAsia="Times New Roman" w:hAnsi="Times New Roman" w:cs="Times New Roman"/>
          <w:bCs/>
          <w:sz w:val="24"/>
          <w:szCs w:val="24"/>
        </w:rPr>
        <w:t xml:space="preserve">Among the 6 compounds, </w:t>
      </w:r>
      <w:proofErr w:type="spellStart"/>
      <w:r w:rsidR="00DA6D8F" w:rsidRPr="003E3817">
        <w:rPr>
          <w:rFonts w:ascii="Times New Roman" w:eastAsia="Times New Roman" w:hAnsi="Times New Roman" w:cs="Times New Roman"/>
          <w:bCs/>
          <w:sz w:val="24"/>
          <w:szCs w:val="24"/>
          <w:lang w:val="en-IN"/>
        </w:rPr>
        <w:t>Butanedioic</w:t>
      </w:r>
      <w:proofErr w:type="spellEnd"/>
      <w:r w:rsidR="00DA6D8F" w:rsidRPr="003E3817">
        <w:rPr>
          <w:rFonts w:ascii="Times New Roman" w:eastAsia="Times New Roman" w:hAnsi="Times New Roman" w:cs="Times New Roman"/>
          <w:bCs/>
          <w:sz w:val="24"/>
          <w:szCs w:val="24"/>
          <w:lang w:val="en-IN"/>
        </w:rPr>
        <w:t xml:space="preserve"> acid</w:t>
      </w:r>
      <w:r w:rsidR="00DA6D8F">
        <w:rPr>
          <w:rFonts w:ascii="Times New Roman" w:eastAsia="Times New Roman" w:hAnsi="Times New Roman" w:cs="Times New Roman"/>
          <w:bCs/>
          <w:sz w:val="24"/>
          <w:szCs w:val="24"/>
          <w:lang w:val="en-IN"/>
        </w:rPr>
        <w:t xml:space="preserve">- </w:t>
      </w:r>
      <w:r w:rsidR="00DA6D8F" w:rsidRPr="003E3817">
        <w:rPr>
          <w:rFonts w:ascii="Times New Roman" w:eastAsia="Times New Roman" w:hAnsi="Times New Roman" w:cs="Times New Roman"/>
          <w:bCs/>
          <w:sz w:val="24"/>
          <w:szCs w:val="24"/>
          <w:lang w:val="en-IN"/>
        </w:rPr>
        <w:t xml:space="preserve">2 cyano-2,3-dimethyl-diethyl ester, </w:t>
      </w:r>
      <w:r w:rsidR="00DA6D8F" w:rsidRPr="003E3817">
        <w:rPr>
          <w:rFonts w:ascii="Times New Roman" w:eastAsia="Times New Roman" w:hAnsi="Times New Roman" w:cs="Times New Roman"/>
          <w:bCs/>
          <w:sz w:val="24"/>
          <w:szCs w:val="24"/>
        </w:rPr>
        <w:t>Acet</w:t>
      </w:r>
      <w:r w:rsidR="00DA6D8F">
        <w:rPr>
          <w:rFonts w:ascii="Times New Roman" w:eastAsia="Times New Roman" w:hAnsi="Times New Roman" w:cs="Times New Roman"/>
          <w:bCs/>
          <w:sz w:val="24"/>
          <w:szCs w:val="24"/>
        </w:rPr>
        <w:t>aldehyde-hydroxy</w:t>
      </w:r>
      <w:r w:rsidR="00F67F0D">
        <w:rPr>
          <w:rFonts w:ascii="Times New Roman" w:eastAsia="Times New Roman" w:hAnsi="Times New Roman" w:cs="Times New Roman"/>
          <w:bCs/>
          <w:sz w:val="24"/>
          <w:szCs w:val="24"/>
        </w:rPr>
        <w:t>l</w:t>
      </w:r>
      <w:r w:rsidR="00DA6D8F">
        <w:rPr>
          <w:rFonts w:ascii="Times New Roman" w:eastAsia="Times New Roman" w:hAnsi="Times New Roman" w:cs="Times New Roman"/>
          <w:bCs/>
          <w:sz w:val="24"/>
          <w:szCs w:val="24"/>
        </w:rPr>
        <w:t xml:space="preserve"> and </w:t>
      </w:r>
      <w:proofErr w:type="spellStart"/>
      <w:r w:rsidR="00DA6D8F" w:rsidRPr="00004709">
        <w:rPr>
          <w:rFonts w:ascii="Times New Roman" w:eastAsia="Times New Roman" w:hAnsi="Times New Roman" w:cs="Times New Roman"/>
          <w:sz w:val="24"/>
          <w:szCs w:val="24"/>
        </w:rPr>
        <w:t>Trimethylene</w:t>
      </w:r>
      <w:proofErr w:type="spellEnd"/>
      <w:r w:rsidR="00DA6D8F" w:rsidRPr="00004709">
        <w:rPr>
          <w:rFonts w:ascii="Times New Roman" w:eastAsia="Times New Roman" w:hAnsi="Times New Roman" w:cs="Times New Roman"/>
          <w:sz w:val="24"/>
          <w:szCs w:val="24"/>
        </w:rPr>
        <w:t xml:space="preserve"> oxide</w:t>
      </w:r>
      <w:r w:rsidR="00DA6D8F" w:rsidRPr="003E3817">
        <w:rPr>
          <w:rFonts w:ascii="Times New Roman" w:eastAsia="Times New Roman" w:hAnsi="Times New Roman" w:cs="Times New Roman"/>
          <w:bCs/>
          <w:sz w:val="24"/>
          <w:szCs w:val="24"/>
        </w:rPr>
        <w:t xml:space="preserve"> </w:t>
      </w:r>
      <w:r w:rsidR="00DA6D8F">
        <w:rPr>
          <w:rFonts w:ascii="Times New Roman" w:eastAsia="Times New Roman" w:hAnsi="Times New Roman" w:cs="Times New Roman"/>
          <w:bCs/>
          <w:sz w:val="24"/>
          <w:szCs w:val="24"/>
        </w:rPr>
        <w:t>were</w:t>
      </w:r>
      <w:r w:rsidR="00DA6D8F" w:rsidRPr="003E3817">
        <w:rPr>
          <w:rFonts w:ascii="Times New Roman" w:eastAsia="Times New Roman" w:hAnsi="Times New Roman" w:cs="Times New Roman"/>
          <w:bCs/>
          <w:sz w:val="24"/>
          <w:szCs w:val="24"/>
        </w:rPr>
        <w:t xml:space="preserve"> observed to </w:t>
      </w:r>
      <w:r w:rsidR="00DA6D8F">
        <w:rPr>
          <w:rFonts w:ascii="Times New Roman" w:eastAsia="Times New Roman" w:hAnsi="Times New Roman" w:cs="Times New Roman"/>
          <w:bCs/>
          <w:sz w:val="24"/>
          <w:szCs w:val="24"/>
        </w:rPr>
        <w:t xml:space="preserve">have all 6 edges in shaded region and also the values of selected parameters were in the acceptable ranges. </w:t>
      </w:r>
    </w:p>
    <w:p w14:paraId="2C06664A" w14:textId="77777777" w:rsidR="00A40359" w:rsidRPr="003E3817" w:rsidRDefault="00A40359" w:rsidP="00DA6D8F">
      <w:pPr>
        <w:widowControl w:val="0"/>
        <w:spacing w:line="360" w:lineRule="auto"/>
        <w:jc w:val="both"/>
        <w:rPr>
          <w:rFonts w:ascii="Times New Roman" w:eastAsia="Times New Roman" w:hAnsi="Times New Roman" w:cs="Times New Roman"/>
          <w:bCs/>
          <w:sz w:val="24"/>
          <w:szCs w:val="24"/>
        </w:rPr>
      </w:pPr>
    </w:p>
    <w:p w14:paraId="5AD8597B" w14:textId="76ADE4A0" w:rsidR="003E28A3" w:rsidRPr="003E3817" w:rsidRDefault="00DA6D8F" w:rsidP="00C27B96">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956BF">
        <w:rPr>
          <w:rFonts w:ascii="Times New Roman" w:eastAsia="Times New Roman" w:hAnsi="Times New Roman" w:cs="Times New Roman"/>
          <w:bCs/>
          <w:sz w:val="24"/>
          <w:szCs w:val="24"/>
        </w:rPr>
        <w:t xml:space="preserve">The compound </w:t>
      </w:r>
      <w:proofErr w:type="spellStart"/>
      <w:r w:rsidR="005956BF" w:rsidRPr="003E3817">
        <w:rPr>
          <w:rFonts w:ascii="Times New Roman" w:eastAsia="Times New Roman" w:hAnsi="Times New Roman" w:cs="Times New Roman"/>
          <w:bCs/>
          <w:sz w:val="24"/>
          <w:szCs w:val="24"/>
          <w:lang w:val="en-IN"/>
        </w:rPr>
        <w:t>Butanedioic</w:t>
      </w:r>
      <w:proofErr w:type="spellEnd"/>
      <w:r w:rsidR="005956BF" w:rsidRPr="003E3817">
        <w:rPr>
          <w:rFonts w:ascii="Times New Roman" w:eastAsia="Times New Roman" w:hAnsi="Times New Roman" w:cs="Times New Roman"/>
          <w:bCs/>
          <w:sz w:val="24"/>
          <w:szCs w:val="24"/>
          <w:lang w:val="en-IN"/>
        </w:rPr>
        <w:t xml:space="preserve"> acid, 2 cyano-2,3-dimethyl-diethyl ester,</w:t>
      </w:r>
      <w:r w:rsidR="005956BF">
        <w:rPr>
          <w:rFonts w:ascii="Times New Roman" w:eastAsia="Times New Roman" w:hAnsi="Times New Roman" w:cs="Times New Roman"/>
          <w:bCs/>
          <w:sz w:val="24"/>
          <w:szCs w:val="24"/>
          <w:lang w:val="en-IN"/>
        </w:rPr>
        <w:t xml:space="preserve"> had a molecular weight 227.26 g/mol, </w:t>
      </w:r>
      <w:r w:rsidR="00CE4EAF">
        <w:rPr>
          <w:rFonts w:ascii="Times New Roman" w:eastAsia="Times New Roman" w:hAnsi="Times New Roman" w:cs="Times New Roman"/>
          <w:bCs/>
          <w:sz w:val="24"/>
          <w:szCs w:val="24"/>
          <w:lang w:val="en-IN"/>
        </w:rPr>
        <w:t>Log P</w:t>
      </w:r>
      <w:r w:rsidR="005956BF">
        <w:rPr>
          <w:rFonts w:ascii="Times New Roman" w:eastAsia="Times New Roman" w:hAnsi="Times New Roman" w:cs="Times New Roman"/>
          <w:bCs/>
          <w:sz w:val="24"/>
          <w:szCs w:val="24"/>
          <w:lang w:val="en-IN"/>
        </w:rPr>
        <w:t xml:space="preserve"> of 2.49</w:t>
      </w:r>
      <w:r w:rsidR="003B1556">
        <w:rPr>
          <w:rFonts w:ascii="Times New Roman" w:eastAsia="Times New Roman" w:hAnsi="Times New Roman" w:cs="Times New Roman"/>
          <w:bCs/>
          <w:sz w:val="24"/>
          <w:szCs w:val="24"/>
          <w:lang w:val="en-IN"/>
        </w:rPr>
        <w:t>, L</w:t>
      </w:r>
      <w:r w:rsidR="005956BF">
        <w:rPr>
          <w:rFonts w:ascii="Times New Roman" w:eastAsia="Times New Roman" w:hAnsi="Times New Roman" w:cs="Times New Roman"/>
          <w:bCs/>
          <w:sz w:val="24"/>
          <w:szCs w:val="24"/>
          <w:lang w:val="en-IN"/>
        </w:rPr>
        <w:t xml:space="preserve">og S(ESOL) being very soluble, with </w:t>
      </w:r>
      <w:r w:rsidR="003B1556">
        <w:rPr>
          <w:rFonts w:ascii="Times New Roman" w:eastAsia="Times New Roman" w:hAnsi="Times New Roman" w:cs="Times New Roman"/>
          <w:bCs/>
          <w:sz w:val="24"/>
          <w:szCs w:val="24"/>
          <w:lang w:val="en-IN"/>
        </w:rPr>
        <w:t xml:space="preserve">high GI absorption and </w:t>
      </w:r>
      <w:r w:rsidR="005956BF">
        <w:rPr>
          <w:rFonts w:ascii="Times New Roman" w:eastAsia="Times New Roman" w:hAnsi="Times New Roman" w:cs="Times New Roman"/>
          <w:bCs/>
          <w:sz w:val="24"/>
          <w:szCs w:val="24"/>
          <w:lang w:val="en-IN"/>
        </w:rPr>
        <w:t>not permeant through BBB. The compound also satisfies all the Lipinski rules</w:t>
      </w:r>
      <w:r w:rsidR="00CE4EAF">
        <w:rPr>
          <w:rFonts w:ascii="Times New Roman" w:eastAsia="Times New Roman" w:hAnsi="Times New Roman" w:cs="Times New Roman"/>
          <w:bCs/>
          <w:sz w:val="24"/>
          <w:szCs w:val="24"/>
          <w:lang w:val="en-IN"/>
        </w:rPr>
        <w:t>, with 3.39 a</w:t>
      </w:r>
      <w:r w:rsidR="005956BF">
        <w:rPr>
          <w:rFonts w:ascii="Times New Roman" w:eastAsia="Times New Roman" w:hAnsi="Times New Roman" w:cs="Times New Roman"/>
          <w:bCs/>
          <w:sz w:val="24"/>
          <w:szCs w:val="24"/>
          <w:lang w:val="en-IN"/>
        </w:rPr>
        <w:t xml:space="preserve">s synthetic accessibility. </w:t>
      </w:r>
      <w:r w:rsidR="00CE4EAF" w:rsidRPr="003E3817">
        <w:rPr>
          <w:rFonts w:ascii="Times New Roman" w:eastAsia="Times New Roman" w:hAnsi="Times New Roman" w:cs="Times New Roman"/>
          <w:bCs/>
          <w:sz w:val="24"/>
          <w:szCs w:val="24"/>
        </w:rPr>
        <w:t>Acet</w:t>
      </w:r>
      <w:r w:rsidR="00CE4EAF">
        <w:rPr>
          <w:rFonts w:ascii="Times New Roman" w:eastAsia="Times New Roman" w:hAnsi="Times New Roman" w:cs="Times New Roman"/>
          <w:bCs/>
          <w:sz w:val="24"/>
          <w:szCs w:val="24"/>
        </w:rPr>
        <w:t xml:space="preserve">aldehyde-hydroxy had a molecular weight of 60.05 g/mol, Log P of 0.29, </w:t>
      </w:r>
      <w:r w:rsidR="003B1556">
        <w:rPr>
          <w:rFonts w:ascii="Times New Roman" w:eastAsia="Times New Roman" w:hAnsi="Times New Roman" w:cs="Times New Roman"/>
          <w:bCs/>
          <w:sz w:val="24"/>
          <w:szCs w:val="24"/>
        </w:rPr>
        <w:t xml:space="preserve">Log S being highly soluble, with high GI absorption and not permeant through the BBB. It also satisfied all the Lipinski rules with 0 violations and </w:t>
      </w:r>
      <w:r>
        <w:rPr>
          <w:rFonts w:ascii="Times New Roman" w:eastAsia="Times New Roman" w:hAnsi="Times New Roman" w:cs="Times New Roman"/>
          <w:bCs/>
          <w:sz w:val="24"/>
          <w:szCs w:val="24"/>
        </w:rPr>
        <w:t xml:space="preserve">1.00 as synthetic accessibility. The compound </w:t>
      </w:r>
      <w:proofErr w:type="spellStart"/>
      <w:r w:rsidRPr="00004709">
        <w:rPr>
          <w:rFonts w:ascii="Times New Roman" w:eastAsia="Times New Roman" w:hAnsi="Times New Roman" w:cs="Times New Roman"/>
          <w:sz w:val="24"/>
          <w:szCs w:val="24"/>
        </w:rPr>
        <w:t>Trimethylene</w:t>
      </w:r>
      <w:proofErr w:type="spellEnd"/>
      <w:r w:rsidRPr="00004709">
        <w:rPr>
          <w:rFonts w:ascii="Times New Roman" w:eastAsia="Times New Roman" w:hAnsi="Times New Roman" w:cs="Times New Roman"/>
          <w:sz w:val="24"/>
          <w:szCs w:val="24"/>
        </w:rPr>
        <w:t xml:space="preserve"> oxide</w:t>
      </w:r>
      <w:r>
        <w:rPr>
          <w:rFonts w:ascii="Times New Roman" w:eastAsia="Times New Roman" w:hAnsi="Times New Roman" w:cs="Times New Roman"/>
          <w:sz w:val="24"/>
          <w:szCs w:val="24"/>
        </w:rPr>
        <w:t xml:space="preserve"> had</w:t>
      </w:r>
      <w:r w:rsidR="00F67F0D">
        <w:rPr>
          <w:rFonts w:ascii="Times New Roman" w:eastAsia="Times New Roman" w:hAnsi="Times New Roman" w:cs="Times New Roman"/>
          <w:sz w:val="24"/>
          <w:szCs w:val="24"/>
        </w:rPr>
        <w:t xml:space="preserve"> molecular weight of 58.08 g/mol, Log P of 1.30, Log S being very soluble, with low GI absorption, but not permeable through the BBB. It satisfied all the Lipinski rules, with synthetic accessibility of 1.00. </w:t>
      </w:r>
      <w:r w:rsidR="00E06EEF">
        <w:rPr>
          <w:rFonts w:ascii="Times New Roman" w:eastAsia="Times New Roman" w:hAnsi="Times New Roman" w:cs="Times New Roman"/>
          <w:bCs/>
          <w:sz w:val="24"/>
          <w:szCs w:val="24"/>
        </w:rPr>
        <w:t xml:space="preserve">Hence, </w:t>
      </w:r>
      <w:r w:rsidR="00031FF0">
        <w:rPr>
          <w:rFonts w:ascii="Times New Roman" w:eastAsia="Times New Roman" w:hAnsi="Times New Roman" w:cs="Times New Roman"/>
          <w:bCs/>
          <w:sz w:val="24"/>
          <w:szCs w:val="24"/>
        </w:rPr>
        <w:t xml:space="preserve">these three compounds </w:t>
      </w:r>
      <w:r w:rsidR="00E06EEF">
        <w:rPr>
          <w:rFonts w:ascii="Times New Roman" w:eastAsia="Times New Roman" w:hAnsi="Times New Roman" w:cs="Times New Roman"/>
          <w:bCs/>
          <w:sz w:val="24"/>
          <w:szCs w:val="24"/>
        </w:rPr>
        <w:t>can be considered to possess dru</w:t>
      </w:r>
      <w:r w:rsidR="00031FF0">
        <w:rPr>
          <w:rFonts w:ascii="Times New Roman" w:eastAsia="Times New Roman" w:hAnsi="Times New Roman" w:cs="Times New Roman"/>
          <w:bCs/>
          <w:sz w:val="24"/>
          <w:szCs w:val="24"/>
        </w:rPr>
        <w:t>g likeliness properties and be</w:t>
      </w:r>
      <w:r w:rsidR="00E06EEF">
        <w:rPr>
          <w:rFonts w:ascii="Times New Roman" w:eastAsia="Times New Roman" w:hAnsi="Times New Roman" w:cs="Times New Roman"/>
          <w:bCs/>
          <w:sz w:val="24"/>
          <w:szCs w:val="24"/>
        </w:rPr>
        <w:t xml:space="preserve"> </w:t>
      </w:r>
      <w:r w:rsidR="00031FF0">
        <w:rPr>
          <w:rFonts w:ascii="Times New Roman" w:eastAsia="Times New Roman" w:hAnsi="Times New Roman" w:cs="Times New Roman"/>
          <w:bCs/>
          <w:sz w:val="24"/>
          <w:szCs w:val="24"/>
        </w:rPr>
        <w:t>lead molecules.</w:t>
      </w:r>
      <w:r w:rsidR="00234BBA">
        <w:rPr>
          <w:rFonts w:ascii="Times New Roman" w:eastAsia="Times New Roman" w:hAnsi="Times New Roman" w:cs="Times New Roman"/>
          <w:bCs/>
          <w:sz w:val="24"/>
          <w:szCs w:val="24"/>
        </w:rPr>
        <w:t xml:space="preserve"> </w:t>
      </w:r>
    </w:p>
    <w:p w14:paraId="01F6F198" w14:textId="3209508B" w:rsidR="002639BD" w:rsidRPr="003E3817" w:rsidRDefault="002639BD" w:rsidP="002639BD">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lastRenderedPageBreak/>
        <w:drawing>
          <wp:inline distT="0" distB="0" distL="0" distR="0" wp14:anchorId="08A25B6E" wp14:editId="4F40A315">
            <wp:extent cx="3821373" cy="2011707"/>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740" cy="2015059"/>
                    </a:xfrm>
                    <a:prstGeom prst="rect">
                      <a:avLst/>
                    </a:prstGeom>
                    <a:noFill/>
                  </pic:spPr>
                </pic:pic>
              </a:graphicData>
            </a:graphic>
          </wp:inline>
        </w:drawing>
      </w:r>
    </w:p>
    <w:p w14:paraId="76F99CD2" w14:textId="58BDB1D0" w:rsidR="00817CD0" w:rsidRDefault="0092746B" w:rsidP="004C6AEE">
      <w:pPr>
        <w:widowControl w:val="0"/>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sz w:val="24"/>
          <w:szCs w:val="24"/>
        </w:rPr>
        <w:t>Figure 4</w:t>
      </w:r>
      <w:r w:rsidR="00817CD0" w:rsidRPr="003E3817">
        <w:rPr>
          <w:rFonts w:ascii="Times New Roman" w:eastAsia="Times New Roman" w:hAnsi="Times New Roman" w:cs="Times New Roman"/>
          <w:b/>
          <w:sz w:val="24"/>
          <w:szCs w:val="24"/>
        </w:rPr>
        <w:t xml:space="preserve">: </w:t>
      </w:r>
      <w:r w:rsidR="00817CD0" w:rsidRPr="003E3817">
        <w:rPr>
          <w:rFonts w:ascii="Times New Roman" w:eastAsia="Times New Roman" w:hAnsi="Times New Roman" w:cs="Times New Roman"/>
          <w:bCs/>
          <w:sz w:val="24"/>
          <w:szCs w:val="24"/>
        </w:rPr>
        <w:t xml:space="preserve">Spider web view of phytocompounds in </w:t>
      </w:r>
      <w:r w:rsidR="000A78F9">
        <w:rPr>
          <w:rFonts w:ascii="Times New Roman" w:eastAsia="Times New Roman" w:hAnsi="Times New Roman" w:cs="Times New Roman"/>
          <w:bCs/>
          <w:sz w:val="24"/>
          <w:szCs w:val="24"/>
        </w:rPr>
        <w:t>the</w:t>
      </w:r>
      <w:r w:rsidR="00817CD0" w:rsidRPr="003E3817">
        <w:rPr>
          <w:rFonts w:ascii="Times New Roman" w:eastAsia="Times New Roman" w:hAnsi="Times New Roman" w:cs="Times New Roman"/>
          <w:bCs/>
          <w:sz w:val="24"/>
          <w:szCs w:val="24"/>
        </w:rPr>
        <w:t xml:space="preserve"> seed extract a. </w:t>
      </w:r>
      <w:r w:rsidR="00995F24" w:rsidRPr="003E3817">
        <w:rPr>
          <w:rFonts w:ascii="Times New Roman" w:eastAsia="Times New Roman" w:hAnsi="Times New Roman" w:cs="Times New Roman"/>
          <w:bCs/>
          <w:sz w:val="24"/>
          <w:szCs w:val="24"/>
        </w:rPr>
        <w:t xml:space="preserve">Cobalt, </w:t>
      </w:r>
      <w:proofErr w:type="spellStart"/>
      <w:r w:rsidR="00995F24" w:rsidRPr="003E3817">
        <w:rPr>
          <w:rFonts w:ascii="Times New Roman" w:eastAsia="Times New Roman" w:hAnsi="Times New Roman" w:cs="Times New Roman"/>
          <w:bCs/>
          <w:sz w:val="24"/>
          <w:szCs w:val="24"/>
        </w:rPr>
        <w:t>tetracarbonylsilyl</w:t>
      </w:r>
      <w:proofErr w:type="spellEnd"/>
      <w:r w:rsidR="00995F24" w:rsidRPr="003E3817">
        <w:rPr>
          <w:rFonts w:ascii="Times New Roman" w:eastAsia="Times New Roman" w:hAnsi="Times New Roman" w:cs="Times New Roman"/>
          <w:bCs/>
          <w:sz w:val="24"/>
          <w:szCs w:val="24"/>
        </w:rPr>
        <w:t>-</w:t>
      </w:r>
      <w:r w:rsidR="00817CD0" w:rsidRPr="003E3817">
        <w:rPr>
          <w:rFonts w:ascii="Times New Roman" w:eastAsia="Times New Roman" w:hAnsi="Times New Roman" w:cs="Times New Roman"/>
          <w:bCs/>
          <w:sz w:val="24"/>
          <w:szCs w:val="24"/>
        </w:rPr>
        <w:t xml:space="preserve">b. </w:t>
      </w:r>
      <w:proofErr w:type="spellStart"/>
      <w:r w:rsidR="00817CD0" w:rsidRPr="003E3817">
        <w:rPr>
          <w:rFonts w:ascii="Times New Roman" w:eastAsia="Times New Roman" w:hAnsi="Times New Roman" w:cs="Times New Roman"/>
          <w:bCs/>
          <w:sz w:val="24"/>
          <w:szCs w:val="24"/>
          <w:lang w:val="en-IN"/>
        </w:rPr>
        <w:t>Butanedioic</w:t>
      </w:r>
      <w:proofErr w:type="spellEnd"/>
      <w:r w:rsidR="00817CD0" w:rsidRPr="003E3817">
        <w:rPr>
          <w:rFonts w:ascii="Times New Roman" w:eastAsia="Times New Roman" w:hAnsi="Times New Roman" w:cs="Times New Roman"/>
          <w:bCs/>
          <w:sz w:val="24"/>
          <w:szCs w:val="24"/>
          <w:lang w:val="en-IN"/>
        </w:rPr>
        <w:t xml:space="preserve"> acid, 2 cyano-2,3-dimethyl-diethyl ester, </w:t>
      </w:r>
      <w:r w:rsidR="00DC63D3" w:rsidRPr="003E3817">
        <w:rPr>
          <w:rFonts w:ascii="Times New Roman" w:eastAsia="Times New Roman" w:hAnsi="Times New Roman" w:cs="Times New Roman"/>
          <w:bCs/>
          <w:sz w:val="24"/>
          <w:szCs w:val="24"/>
          <w:lang w:val="en-IN"/>
        </w:rPr>
        <w:t>c.</w:t>
      </w:r>
      <w:r w:rsidR="00DC63D3" w:rsidRPr="003E3817">
        <w:rPr>
          <w:rFonts w:ascii="Times New Roman" w:eastAsia="Times New Roman" w:hAnsi="Times New Roman" w:cs="Times New Roman"/>
          <w:bCs/>
          <w:sz w:val="24"/>
          <w:szCs w:val="24"/>
        </w:rPr>
        <w:t xml:space="preserve"> Acetaldehyde</w:t>
      </w:r>
      <w:r w:rsidR="00817CD0" w:rsidRPr="003E3817">
        <w:rPr>
          <w:rFonts w:ascii="Times New Roman" w:eastAsia="Times New Roman" w:hAnsi="Times New Roman" w:cs="Times New Roman"/>
          <w:bCs/>
          <w:sz w:val="24"/>
          <w:szCs w:val="24"/>
        </w:rPr>
        <w:t>, hydroxy</w:t>
      </w:r>
      <w:r w:rsidR="00DC63D3" w:rsidRPr="003E3817">
        <w:rPr>
          <w:rFonts w:ascii="Times New Roman" w:eastAsia="Times New Roman" w:hAnsi="Times New Roman" w:cs="Times New Roman"/>
          <w:bCs/>
          <w:sz w:val="24"/>
          <w:szCs w:val="24"/>
        </w:rPr>
        <w:t xml:space="preserve">, </w:t>
      </w:r>
      <w:r w:rsidR="002639BD">
        <w:rPr>
          <w:rFonts w:ascii="Times New Roman" w:eastAsia="Times New Roman" w:hAnsi="Times New Roman" w:cs="Times New Roman"/>
          <w:bCs/>
          <w:sz w:val="24"/>
          <w:szCs w:val="24"/>
        </w:rPr>
        <w:t>d</w:t>
      </w:r>
      <w:r w:rsidR="00817CD0" w:rsidRPr="003E3817">
        <w:rPr>
          <w:rFonts w:ascii="Times New Roman" w:eastAsia="Times New Roman" w:hAnsi="Times New Roman" w:cs="Times New Roman"/>
          <w:bCs/>
          <w:sz w:val="24"/>
          <w:szCs w:val="24"/>
        </w:rPr>
        <w:t>.</w:t>
      </w:r>
      <w:r w:rsidR="00E83126">
        <w:rPr>
          <w:rFonts w:ascii="Times New Roman" w:eastAsia="Times New Roman" w:hAnsi="Times New Roman" w:cs="Times New Roman"/>
          <w:bCs/>
          <w:sz w:val="24"/>
          <w:szCs w:val="24"/>
        </w:rPr>
        <w:t xml:space="preserve"> </w:t>
      </w:r>
      <w:r w:rsidR="00E83126" w:rsidRPr="003E3817">
        <w:rPr>
          <w:rFonts w:ascii="Times New Roman" w:eastAsia="Times New Roman" w:hAnsi="Times New Roman" w:cs="Times New Roman"/>
          <w:bCs/>
          <w:sz w:val="24"/>
          <w:szCs w:val="24"/>
          <w:lang w:val="en-IN"/>
        </w:rPr>
        <w:t>Nickel tetracarbonyl</w:t>
      </w:r>
      <w:r w:rsidR="00E83126" w:rsidRPr="003E3817">
        <w:rPr>
          <w:rFonts w:ascii="Times New Roman" w:hAnsi="Times New Roman" w:cs="Times New Roman"/>
          <w:bCs/>
          <w:sz w:val="24"/>
          <w:szCs w:val="24"/>
          <w:lang w:val="en-US"/>
        </w:rPr>
        <w:t xml:space="preserve">, </w:t>
      </w:r>
      <w:r w:rsidR="002639BD">
        <w:rPr>
          <w:rFonts w:ascii="Times New Roman" w:eastAsia="Times New Roman" w:hAnsi="Times New Roman" w:cs="Times New Roman"/>
          <w:bCs/>
          <w:sz w:val="24"/>
          <w:szCs w:val="24"/>
        </w:rPr>
        <w:t>e</w:t>
      </w:r>
      <w:r w:rsidR="00817CD0" w:rsidRPr="003E3817">
        <w:rPr>
          <w:rFonts w:ascii="Times New Roman" w:eastAsia="Times New Roman" w:hAnsi="Times New Roman" w:cs="Times New Roman"/>
          <w:bCs/>
          <w:sz w:val="24"/>
          <w:szCs w:val="24"/>
        </w:rPr>
        <w:t>.</w:t>
      </w:r>
      <w:r w:rsidR="00C27B96" w:rsidRPr="003E3817">
        <w:rPr>
          <w:rFonts w:ascii="Times New Roman" w:eastAsia="Times New Roman" w:hAnsi="Times New Roman" w:cs="Times New Roman"/>
          <w:bCs/>
          <w:sz w:val="24"/>
          <w:szCs w:val="24"/>
        </w:rPr>
        <w:t xml:space="preserve"> </w:t>
      </w:r>
      <w:proofErr w:type="spellStart"/>
      <w:r w:rsidR="00995F24" w:rsidRPr="00004709">
        <w:rPr>
          <w:rFonts w:ascii="Times New Roman" w:eastAsia="Times New Roman" w:hAnsi="Times New Roman" w:cs="Times New Roman"/>
          <w:sz w:val="24"/>
          <w:szCs w:val="24"/>
        </w:rPr>
        <w:t>Trimethylene</w:t>
      </w:r>
      <w:proofErr w:type="spellEnd"/>
      <w:r w:rsidR="00995F24" w:rsidRPr="00004709">
        <w:rPr>
          <w:rFonts w:ascii="Times New Roman" w:eastAsia="Times New Roman" w:hAnsi="Times New Roman" w:cs="Times New Roman"/>
          <w:sz w:val="24"/>
          <w:szCs w:val="24"/>
        </w:rPr>
        <w:t xml:space="preserve"> oxide</w:t>
      </w:r>
    </w:p>
    <w:p w14:paraId="3C84A8D5" w14:textId="77777777" w:rsidR="003813C4" w:rsidRDefault="003813C4" w:rsidP="004C6AEE">
      <w:pPr>
        <w:widowControl w:val="0"/>
        <w:spacing w:line="360" w:lineRule="auto"/>
        <w:jc w:val="both"/>
        <w:rPr>
          <w:rFonts w:ascii="Times New Roman" w:eastAsia="Times New Roman" w:hAnsi="Times New Roman" w:cs="Times New Roman"/>
          <w:sz w:val="24"/>
          <w:szCs w:val="24"/>
        </w:rPr>
      </w:pPr>
    </w:p>
    <w:p w14:paraId="48B21BA1" w14:textId="003EDC84" w:rsidR="003813C4" w:rsidRDefault="003813C4" w:rsidP="004C6AEE">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Acetaldehyde, </w:t>
      </w:r>
      <w:r w:rsidR="00BB7C84">
        <w:rPr>
          <w:rFonts w:ascii="Times New Roman" w:eastAsia="Times New Roman" w:hAnsi="Times New Roman" w:cs="Times New Roman"/>
          <w:bCs/>
          <w:sz w:val="24"/>
          <w:szCs w:val="24"/>
        </w:rPr>
        <w:t>hydroxyl</w:t>
      </w:r>
      <w:r>
        <w:rPr>
          <w:rFonts w:ascii="Times New Roman" w:eastAsia="Times New Roman" w:hAnsi="Times New Roman" w:cs="Times New Roman"/>
          <w:bCs/>
          <w:sz w:val="24"/>
          <w:szCs w:val="24"/>
        </w:rPr>
        <w:t xml:space="preserve"> is naturally found in fruits, coffee and fermented products. It is known to be used as a flavouring agent in the food and beverages</w:t>
      </w:r>
      <w:r w:rsidR="00984437">
        <w:rPr>
          <w:rFonts w:ascii="Times New Roman" w:eastAsia="Times New Roman" w:hAnsi="Times New Roman" w:cs="Times New Roman"/>
          <w:bCs/>
          <w:sz w:val="24"/>
          <w:szCs w:val="24"/>
        </w:rPr>
        <w:t xml:space="preserve"> (Alexander et al 2023)</w:t>
      </w:r>
      <w:r>
        <w:rPr>
          <w:rFonts w:ascii="Times New Roman" w:eastAsia="Times New Roman" w:hAnsi="Times New Roman" w:cs="Times New Roman"/>
          <w:bCs/>
          <w:sz w:val="24"/>
          <w:szCs w:val="24"/>
        </w:rPr>
        <w:t xml:space="preserve">. This compound is also used in cosmetics and personal care products as a fragrance ingredient.  </w:t>
      </w:r>
      <w:r w:rsidR="00EA549B">
        <w:rPr>
          <w:rFonts w:ascii="Times New Roman" w:eastAsia="Times New Roman" w:hAnsi="Times New Roman" w:cs="Times New Roman"/>
          <w:bCs/>
          <w:sz w:val="24"/>
          <w:szCs w:val="24"/>
        </w:rPr>
        <w:t xml:space="preserve">In the pharmaceutical field, it is used in the production of sedatives, tranquillizers and sedatives. Higher doses of acetaldehyde </w:t>
      </w:r>
      <w:proofErr w:type="gramStart"/>
      <w:r w:rsidR="00EA549B">
        <w:rPr>
          <w:rFonts w:ascii="Times New Roman" w:eastAsia="Times New Roman" w:hAnsi="Times New Roman" w:cs="Times New Roman"/>
          <w:bCs/>
          <w:sz w:val="24"/>
          <w:szCs w:val="24"/>
        </w:rPr>
        <w:t>is</w:t>
      </w:r>
      <w:proofErr w:type="gramEnd"/>
      <w:r w:rsidR="00EA549B">
        <w:rPr>
          <w:rFonts w:ascii="Times New Roman" w:eastAsia="Times New Roman" w:hAnsi="Times New Roman" w:cs="Times New Roman"/>
          <w:bCs/>
          <w:sz w:val="24"/>
          <w:szCs w:val="24"/>
        </w:rPr>
        <w:t xml:space="preserve"> known to act as sedatives, </w:t>
      </w:r>
      <w:r w:rsidR="00C31229">
        <w:rPr>
          <w:rFonts w:ascii="Times New Roman" w:eastAsia="Times New Roman" w:hAnsi="Times New Roman" w:cs="Times New Roman"/>
          <w:bCs/>
          <w:sz w:val="24"/>
          <w:szCs w:val="24"/>
        </w:rPr>
        <w:t xml:space="preserve">however, </w:t>
      </w:r>
      <w:r w:rsidR="00EA549B">
        <w:rPr>
          <w:rFonts w:ascii="Times New Roman" w:eastAsia="Times New Roman" w:hAnsi="Times New Roman" w:cs="Times New Roman"/>
          <w:bCs/>
          <w:sz w:val="24"/>
          <w:szCs w:val="24"/>
        </w:rPr>
        <w:t>at optimal concentrations it is known to induce behavioural effects. Hence this compound was also used on the patients to prevent their addiction towards alcohol consumption (</w:t>
      </w:r>
      <w:proofErr w:type="spellStart"/>
      <w:r w:rsidR="00EA549B">
        <w:rPr>
          <w:rFonts w:ascii="Times New Roman" w:eastAsia="Times New Roman" w:hAnsi="Times New Roman" w:cs="Times New Roman"/>
          <w:bCs/>
          <w:sz w:val="24"/>
          <w:szCs w:val="24"/>
        </w:rPr>
        <w:t>Quertemont</w:t>
      </w:r>
      <w:proofErr w:type="spellEnd"/>
      <w:r w:rsidR="00EA549B">
        <w:rPr>
          <w:rFonts w:ascii="Times New Roman" w:eastAsia="Times New Roman" w:hAnsi="Times New Roman" w:cs="Times New Roman"/>
          <w:bCs/>
          <w:sz w:val="24"/>
          <w:szCs w:val="24"/>
        </w:rPr>
        <w:t xml:space="preserve"> et al 2006, 2005). </w:t>
      </w:r>
    </w:p>
    <w:p w14:paraId="37D77503" w14:textId="30B67BF4" w:rsidR="003813C4" w:rsidRDefault="00E263B3" w:rsidP="003813C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IN"/>
        </w:rPr>
        <w:t xml:space="preserve">The derivatives of </w:t>
      </w:r>
      <w:proofErr w:type="spellStart"/>
      <w:r>
        <w:rPr>
          <w:rFonts w:ascii="Times New Roman" w:eastAsia="Times New Roman" w:hAnsi="Times New Roman" w:cs="Times New Roman"/>
          <w:bCs/>
          <w:sz w:val="24"/>
          <w:szCs w:val="24"/>
          <w:lang w:val="en-IN"/>
        </w:rPr>
        <w:t>b</w:t>
      </w:r>
      <w:r w:rsidRPr="003E3817">
        <w:rPr>
          <w:rFonts w:ascii="Times New Roman" w:eastAsia="Times New Roman" w:hAnsi="Times New Roman" w:cs="Times New Roman"/>
          <w:bCs/>
          <w:sz w:val="24"/>
          <w:szCs w:val="24"/>
          <w:lang w:val="en-IN"/>
        </w:rPr>
        <w:t>utanedioic</w:t>
      </w:r>
      <w:proofErr w:type="spellEnd"/>
      <w:r w:rsidRPr="003E3817">
        <w:rPr>
          <w:rFonts w:ascii="Times New Roman" w:eastAsia="Times New Roman" w:hAnsi="Times New Roman" w:cs="Times New Roman"/>
          <w:bCs/>
          <w:sz w:val="24"/>
          <w:szCs w:val="24"/>
          <w:lang w:val="en-IN"/>
        </w:rPr>
        <w:t xml:space="preserve"> acid, 2 cyano-2,3-dimethyl-diethyl ester</w:t>
      </w:r>
      <w:r>
        <w:rPr>
          <w:rFonts w:ascii="Times New Roman" w:eastAsia="Times New Roman" w:hAnsi="Times New Roman" w:cs="Times New Roman"/>
          <w:bCs/>
          <w:sz w:val="24"/>
          <w:szCs w:val="24"/>
          <w:lang w:val="en-IN"/>
        </w:rPr>
        <w:t xml:space="preserve"> and t</w:t>
      </w:r>
      <w:proofErr w:type="spellStart"/>
      <w:r w:rsidR="003813C4" w:rsidRPr="00004709">
        <w:rPr>
          <w:rFonts w:ascii="Times New Roman" w:eastAsia="Times New Roman" w:hAnsi="Times New Roman" w:cs="Times New Roman"/>
          <w:sz w:val="24"/>
          <w:szCs w:val="24"/>
        </w:rPr>
        <w:t>rimethylene</w:t>
      </w:r>
      <w:proofErr w:type="spellEnd"/>
      <w:r w:rsidR="003813C4" w:rsidRPr="00004709">
        <w:rPr>
          <w:rFonts w:ascii="Times New Roman" w:eastAsia="Times New Roman" w:hAnsi="Times New Roman" w:cs="Times New Roman"/>
          <w:sz w:val="24"/>
          <w:szCs w:val="24"/>
        </w:rPr>
        <w:t xml:space="preserve"> oxide</w:t>
      </w:r>
      <w:r w:rsidR="00240A74">
        <w:rPr>
          <w:rFonts w:ascii="Times New Roman" w:eastAsia="Times New Roman" w:hAnsi="Times New Roman" w:cs="Times New Roman"/>
          <w:sz w:val="24"/>
          <w:szCs w:val="24"/>
        </w:rPr>
        <w:t xml:space="preserve"> </w:t>
      </w:r>
      <w:r w:rsidR="00BE2837">
        <w:rPr>
          <w:rFonts w:ascii="Times New Roman" w:eastAsia="Times New Roman" w:hAnsi="Times New Roman" w:cs="Times New Roman"/>
          <w:sz w:val="24"/>
          <w:szCs w:val="24"/>
        </w:rPr>
        <w:t xml:space="preserve">is a </w:t>
      </w:r>
      <w:r w:rsidR="00E05179">
        <w:rPr>
          <w:rFonts w:ascii="Times New Roman" w:eastAsia="Times New Roman" w:hAnsi="Times New Roman" w:cs="Times New Roman"/>
          <w:sz w:val="24"/>
          <w:szCs w:val="24"/>
        </w:rPr>
        <w:t xml:space="preserve">major </w:t>
      </w:r>
      <w:r w:rsidR="00240A74">
        <w:rPr>
          <w:rFonts w:ascii="Times New Roman" w:eastAsia="Times New Roman" w:hAnsi="Times New Roman" w:cs="Times New Roman"/>
          <w:sz w:val="24"/>
          <w:szCs w:val="24"/>
        </w:rPr>
        <w:t xml:space="preserve">component of several medicines. </w:t>
      </w:r>
      <w:r w:rsidR="00E05179">
        <w:rPr>
          <w:rFonts w:ascii="Times New Roman" w:eastAsia="Times New Roman" w:hAnsi="Times New Roman" w:cs="Times New Roman"/>
          <w:bCs/>
          <w:sz w:val="24"/>
          <w:szCs w:val="24"/>
          <w:lang w:val="en-IN"/>
        </w:rPr>
        <w:t>T</w:t>
      </w:r>
      <w:proofErr w:type="spellStart"/>
      <w:r w:rsidR="00E05179" w:rsidRPr="00004709">
        <w:rPr>
          <w:rFonts w:ascii="Times New Roman" w:eastAsia="Times New Roman" w:hAnsi="Times New Roman" w:cs="Times New Roman"/>
          <w:sz w:val="24"/>
          <w:szCs w:val="24"/>
        </w:rPr>
        <w:t>rimethylene</w:t>
      </w:r>
      <w:proofErr w:type="spellEnd"/>
      <w:r w:rsidR="00E05179" w:rsidRPr="00004709">
        <w:rPr>
          <w:rFonts w:ascii="Times New Roman" w:eastAsia="Times New Roman" w:hAnsi="Times New Roman" w:cs="Times New Roman"/>
          <w:sz w:val="24"/>
          <w:szCs w:val="24"/>
        </w:rPr>
        <w:t xml:space="preserve"> oxide</w:t>
      </w:r>
      <w:r w:rsidR="00E05179">
        <w:rPr>
          <w:rFonts w:ascii="Times New Roman" w:eastAsia="Times New Roman" w:hAnsi="Times New Roman" w:cs="Times New Roman"/>
          <w:sz w:val="24"/>
          <w:szCs w:val="24"/>
        </w:rPr>
        <w:t xml:space="preserve"> als</w:t>
      </w:r>
      <w:r w:rsidR="00465414">
        <w:rPr>
          <w:rFonts w:ascii="Times New Roman" w:eastAsia="Times New Roman" w:hAnsi="Times New Roman" w:cs="Times New Roman"/>
          <w:sz w:val="24"/>
          <w:szCs w:val="24"/>
        </w:rPr>
        <w:t xml:space="preserve">o known as oxetane </w:t>
      </w:r>
      <w:r w:rsidR="00BE2837">
        <w:rPr>
          <w:rFonts w:ascii="Times New Roman" w:eastAsia="Times New Roman" w:hAnsi="Times New Roman" w:cs="Times New Roman"/>
          <w:sz w:val="24"/>
          <w:szCs w:val="24"/>
        </w:rPr>
        <w:t>is</w:t>
      </w:r>
      <w:r w:rsidR="00465414">
        <w:rPr>
          <w:rFonts w:ascii="Times New Roman" w:eastAsia="Times New Roman" w:hAnsi="Times New Roman" w:cs="Times New Roman"/>
          <w:sz w:val="24"/>
          <w:szCs w:val="24"/>
        </w:rPr>
        <w:t xml:space="preserve"> used </w:t>
      </w:r>
      <w:r w:rsidR="00BE2837">
        <w:rPr>
          <w:rFonts w:ascii="Times New Roman" w:eastAsia="Times New Roman" w:hAnsi="Times New Roman" w:cs="Times New Roman"/>
          <w:sz w:val="24"/>
          <w:szCs w:val="24"/>
        </w:rPr>
        <w:t xml:space="preserve">as </w:t>
      </w:r>
      <w:r w:rsidR="00465414">
        <w:rPr>
          <w:rFonts w:ascii="Times New Roman" w:eastAsia="Times New Roman" w:hAnsi="Times New Roman" w:cs="Times New Roman"/>
          <w:sz w:val="24"/>
          <w:szCs w:val="24"/>
        </w:rPr>
        <w:t xml:space="preserve">an antiviral </w:t>
      </w:r>
      <w:r w:rsidR="00ED4618">
        <w:rPr>
          <w:rFonts w:ascii="Times New Roman" w:eastAsia="Times New Roman" w:hAnsi="Times New Roman" w:cs="Times New Roman"/>
          <w:sz w:val="24"/>
          <w:szCs w:val="24"/>
        </w:rPr>
        <w:t>(Grosse et al 2022, Juan et al 2023)</w:t>
      </w:r>
      <w:r w:rsidR="00153A73">
        <w:rPr>
          <w:rFonts w:ascii="Times New Roman" w:eastAsia="Times New Roman" w:hAnsi="Times New Roman" w:cs="Times New Roman"/>
          <w:sz w:val="24"/>
          <w:szCs w:val="24"/>
        </w:rPr>
        <w:t xml:space="preserve">. Several reports have mentioned the derivatives of </w:t>
      </w:r>
      <w:r w:rsidR="004B71FE">
        <w:rPr>
          <w:rFonts w:ascii="Times New Roman" w:eastAsia="Times New Roman" w:hAnsi="Times New Roman" w:cs="Times New Roman"/>
          <w:sz w:val="24"/>
          <w:szCs w:val="24"/>
        </w:rPr>
        <w:t>oxetane to be the building blocks of many pharmaceutical products, and possess</w:t>
      </w:r>
      <w:r w:rsidR="00BE2837">
        <w:rPr>
          <w:rFonts w:ascii="Times New Roman" w:eastAsia="Times New Roman" w:hAnsi="Times New Roman" w:cs="Times New Roman"/>
          <w:sz w:val="24"/>
          <w:szCs w:val="24"/>
        </w:rPr>
        <w:t xml:space="preserve"> antibiotic, neurotrophic</w:t>
      </w:r>
      <w:r w:rsidR="004B71FE">
        <w:rPr>
          <w:rFonts w:ascii="Times New Roman" w:eastAsia="Times New Roman" w:hAnsi="Times New Roman" w:cs="Times New Roman"/>
          <w:sz w:val="24"/>
          <w:szCs w:val="24"/>
        </w:rPr>
        <w:t xml:space="preserve">, and </w:t>
      </w:r>
      <w:proofErr w:type="spellStart"/>
      <w:r w:rsidR="004B71FE">
        <w:rPr>
          <w:rFonts w:ascii="Times New Roman" w:eastAsia="Times New Roman" w:hAnsi="Times New Roman" w:cs="Times New Roman"/>
          <w:sz w:val="24"/>
          <w:szCs w:val="24"/>
        </w:rPr>
        <w:t>anticancerous</w:t>
      </w:r>
      <w:proofErr w:type="spellEnd"/>
      <w:r w:rsidR="004B71FE">
        <w:rPr>
          <w:rFonts w:ascii="Times New Roman" w:eastAsia="Times New Roman" w:hAnsi="Times New Roman" w:cs="Times New Roman"/>
          <w:sz w:val="24"/>
          <w:szCs w:val="24"/>
        </w:rPr>
        <w:t xml:space="preserve"> properties</w:t>
      </w:r>
      <w:r w:rsidR="006703AC">
        <w:rPr>
          <w:rFonts w:ascii="Times New Roman" w:eastAsia="Times New Roman" w:hAnsi="Times New Roman" w:cs="Times New Roman"/>
          <w:sz w:val="24"/>
          <w:szCs w:val="24"/>
        </w:rPr>
        <w:t xml:space="preserve"> (Santoshi et al 2006, Nobuyoshi 1986</w:t>
      </w:r>
      <w:r w:rsidR="0028267A">
        <w:rPr>
          <w:rFonts w:ascii="Times New Roman" w:eastAsia="Times New Roman" w:hAnsi="Times New Roman" w:cs="Times New Roman"/>
          <w:sz w:val="24"/>
          <w:szCs w:val="24"/>
        </w:rPr>
        <w:t xml:space="preserve">, </w:t>
      </w:r>
      <w:proofErr w:type="spellStart"/>
      <w:r w:rsidR="0028267A">
        <w:rPr>
          <w:rFonts w:ascii="Times New Roman" w:eastAsia="Times New Roman" w:hAnsi="Times New Roman" w:cs="Times New Roman"/>
          <w:sz w:val="24"/>
          <w:szCs w:val="24"/>
        </w:rPr>
        <w:t>Dembitsky</w:t>
      </w:r>
      <w:proofErr w:type="spellEnd"/>
      <w:r w:rsidR="0028267A">
        <w:rPr>
          <w:rFonts w:ascii="Times New Roman" w:eastAsia="Times New Roman" w:hAnsi="Times New Roman" w:cs="Times New Roman"/>
          <w:sz w:val="24"/>
          <w:szCs w:val="24"/>
        </w:rPr>
        <w:t xml:space="preserve"> et al 2024</w:t>
      </w:r>
      <w:r w:rsidR="006703AC">
        <w:rPr>
          <w:rFonts w:ascii="Times New Roman" w:eastAsia="Times New Roman" w:hAnsi="Times New Roman" w:cs="Times New Roman"/>
          <w:sz w:val="24"/>
          <w:szCs w:val="24"/>
        </w:rPr>
        <w:t>)</w:t>
      </w:r>
      <w:r w:rsidR="00543B06">
        <w:rPr>
          <w:rFonts w:ascii="Times New Roman" w:eastAsia="Times New Roman" w:hAnsi="Times New Roman" w:cs="Times New Roman"/>
          <w:sz w:val="24"/>
          <w:szCs w:val="24"/>
        </w:rPr>
        <w:t xml:space="preserve">. </w:t>
      </w:r>
    </w:p>
    <w:p w14:paraId="2A9B7680" w14:textId="77777777" w:rsidR="003813C4" w:rsidRPr="003E3817" w:rsidRDefault="003813C4" w:rsidP="004C6AEE">
      <w:pPr>
        <w:widowControl w:val="0"/>
        <w:spacing w:line="360" w:lineRule="auto"/>
        <w:jc w:val="both"/>
        <w:rPr>
          <w:rFonts w:ascii="Times New Roman" w:hAnsi="Times New Roman" w:cs="Times New Roman"/>
          <w:b/>
          <w:sz w:val="24"/>
          <w:szCs w:val="24"/>
          <w:lang w:val="en-US"/>
        </w:rPr>
      </w:pPr>
    </w:p>
    <w:p w14:paraId="7B9D8442" w14:textId="7BA62CF6" w:rsidR="003E28A3" w:rsidRPr="00F82084" w:rsidRDefault="000472E9" w:rsidP="00CF5612">
      <w:pPr>
        <w:widowControl w:val="0"/>
        <w:spacing w:line="360" w:lineRule="auto"/>
        <w:jc w:val="both"/>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4. </w:t>
      </w:r>
      <w:r w:rsidR="00701356" w:rsidRPr="00F82084">
        <w:rPr>
          <w:rFonts w:ascii="Times New Roman" w:eastAsia="Times New Roman" w:hAnsi="Times New Roman" w:cs="Times New Roman"/>
          <w:b/>
          <w:bCs/>
          <w:sz w:val="20"/>
          <w:szCs w:val="24"/>
        </w:rPr>
        <w:t>CONCLUSION</w:t>
      </w:r>
    </w:p>
    <w:p w14:paraId="2B40C6C6" w14:textId="755F1DA0" w:rsidR="003E28A3" w:rsidRPr="003E3817" w:rsidRDefault="00701356" w:rsidP="000472E9">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phytochemical profile analysis of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 revealed the presence of myriad varieties of phytochemicals in different solvent extracts, giving credence to the plant's medicinal uses. </w:t>
      </w:r>
      <w:r w:rsidR="00AF4059">
        <w:rPr>
          <w:rFonts w:ascii="Times New Roman" w:eastAsia="Times New Roman" w:hAnsi="Times New Roman" w:cs="Times New Roman"/>
          <w:sz w:val="24"/>
          <w:szCs w:val="24"/>
        </w:rPr>
        <w:t>The presence of several major phytocompounds in the fruits has been reported by Ankit et al 2024</w:t>
      </w:r>
      <w:r w:rsidR="007D2DFE">
        <w:rPr>
          <w:rFonts w:ascii="Times New Roman" w:eastAsia="Times New Roman" w:hAnsi="Times New Roman" w:cs="Times New Roman"/>
          <w:sz w:val="24"/>
          <w:szCs w:val="24"/>
        </w:rPr>
        <w:t xml:space="preserve">, </w:t>
      </w:r>
      <w:r w:rsidR="007D2DFE" w:rsidRPr="006E0349">
        <w:rPr>
          <w:rFonts w:ascii="Times New Roman" w:eastAsia="Times New Roman" w:hAnsi="Times New Roman" w:cs="Times New Roman"/>
          <w:sz w:val="24"/>
          <w:szCs w:val="24"/>
        </w:rPr>
        <w:t xml:space="preserve">Echeverri et al 2001, </w:t>
      </w:r>
      <w:proofErr w:type="spellStart"/>
      <w:r w:rsidR="007D2DFE" w:rsidRPr="006E0349">
        <w:rPr>
          <w:rFonts w:ascii="Times New Roman" w:eastAsia="Times New Roman" w:hAnsi="Times New Roman" w:cs="Times New Roman"/>
          <w:sz w:val="24"/>
          <w:szCs w:val="24"/>
        </w:rPr>
        <w:t>Bendini</w:t>
      </w:r>
      <w:proofErr w:type="spellEnd"/>
      <w:r w:rsidR="007D2DFE" w:rsidRPr="006E0349">
        <w:rPr>
          <w:rFonts w:ascii="Times New Roman" w:eastAsia="Times New Roman" w:hAnsi="Times New Roman" w:cs="Times New Roman"/>
          <w:sz w:val="24"/>
          <w:szCs w:val="24"/>
        </w:rPr>
        <w:t xml:space="preserve"> et al 2006</w:t>
      </w:r>
      <w:r w:rsidR="00E16F26" w:rsidRPr="006E0349">
        <w:rPr>
          <w:rFonts w:ascii="Times New Roman" w:eastAsia="Times New Roman" w:hAnsi="Times New Roman" w:cs="Times New Roman"/>
          <w:sz w:val="24"/>
          <w:szCs w:val="24"/>
        </w:rPr>
        <w:t>, Revathy et al 2019</w:t>
      </w:r>
      <w:r w:rsidR="003423B8" w:rsidRPr="006E0349">
        <w:rPr>
          <w:rFonts w:ascii="Times New Roman" w:eastAsia="Times New Roman" w:hAnsi="Times New Roman" w:cs="Times New Roman"/>
          <w:sz w:val="24"/>
          <w:szCs w:val="24"/>
        </w:rPr>
        <w:t>).</w:t>
      </w:r>
      <w:r w:rsidR="001E47F4">
        <w:t xml:space="preserve"> </w:t>
      </w:r>
      <w:r w:rsidR="00816CF6">
        <w:rPr>
          <w:rFonts w:ascii="Times New Roman" w:eastAsia="Times New Roman" w:hAnsi="Times New Roman" w:cs="Times New Roman"/>
          <w:sz w:val="24"/>
          <w:szCs w:val="24"/>
        </w:rPr>
        <w:t xml:space="preserve">Ankit et al 2024, </w:t>
      </w:r>
      <w:r w:rsidR="001A6349">
        <w:rPr>
          <w:rFonts w:ascii="Times New Roman" w:eastAsia="Times New Roman" w:hAnsi="Times New Roman" w:cs="Times New Roman"/>
          <w:sz w:val="24"/>
          <w:szCs w:val="24"/>
        </w:rPr>
        <w:t xml:space="preserve">Rashed et al 2021 have mentioned a detailed information on the presence of several biological properties like anti-proliferative, antioxidant, antimicrobial and anti-inflammatory effects in the extracts of the fruit. </w:t>
      </w:r>
      <w:r w:rsidR="001E47F4">
        <w:t>However, t</w:t>
      </w:r>
      <w:r w:rsidRPr="003E3817">
        <w:rPr>
          <w:rFonts w:ascii="Times New Roman" w:eastAsia="Times New Roman" w:hAnsi="Times New Roman" w:cs="Times New Roman"/>
          <w:sz w:val="24"/>
          <w:szCs w:val="24"/>
        </w:rPr>
        <w:t>he preliminary phytochemical analysis</w:t>
      </w:r>
      <w:r w:rsidR="001E47F4">
        <w:rPr>
          <w:rFonts w:ascii="Times New Roman" w:eastAsia="Times New Roman" w:hAnsi="Times New Roman" w:cs="Times New Roman"/>
          <w:sz w:val="24"/>
          <w:szCs w:val="24"/>
        </w:rPr>
        <w:t xml:space="preserve"> on the </w:t>
      </w:r>
      <w:r w:rsidR="001E47F4">
        <w:rPr>
          <w:rFonts w:ascii="Times New Roman" w:eastAsia="Times New Roman" w:hAnsi="Times New Roman" w:cs="Times New Roman"/>
          <w:sz w:val="24"/>
          <w:szCs w:val="24"/>
        </w:rPr>
        <w:lastRenderedPageBreak/>
        <w:t xml:space="preserve">extracts obtained from the seeds of these fruits were not available. In this study, </w:t>
      </w:r>
      <w:r w:rsidRPr="003E3817">
        <w:rPr>
          <w:rFonts w:ascii="Times New Roman" w:eastAsia="Times New Roman" w:hAnsi="Times New Roman" w:cs="Times New Roman"/>
          <w:sz w:val="24"/>
          <w:szCs w:val="24"/>
        </w:rPr>
        <w:t>the methanolic extract</w:t>
      </w:r>
      <w:r w:rsidR="001E47F4">
        <w:rPr>
          <w:rFonts w:ascii="Times New Roman" w:eastAsia="Times New Roman" w:hAnsi="Times New Roman" w:cs="Times New Roman"/>
          <w:sz w:val="24"/>
          <w:szCs w:val="24"/>
        </w:rPr>
        <w:t xml:space="preserve"> of seeds has shown to be </w:t>
      </w:r>
      <w:r w:rsidRPr="003E3817">
        <w:rPr>
          <w:rFonts w:ascii="Times New Roman" w:eastAsia="Times New Roman" w:hAnsi="Times New Roman" w:cs="Times New Roman"/>
          <w:sz w:val="24"/>
          <w:szCs w:val="24"/>
        </w:rPr>
        <w:t>highly endowed with alkaloids, flavonoids, phenolic content, and tannins</w:t>
      </w:r>
      <w:r w:rsidR="001E47F4">
        <w:rPr>
          <w:rFonts w:ascii="Times New Roman" w:eastAsia="Times New Roman" w:hAnsi="Times New Roman" w:cs="Times New Roman"/>
          <w:sz w:val="24"/>
          <w:szCs w:val="24"/>
        </w:rPr>
        <w:t xml:space="preserve">, oils, fats, and saponins. The presence of all these compounds have </w:t>
      </w:r>
      <w:r w:rsidRPr="003E3817">
        <w:rPr>
          <w:rFonts w:ascii="Times New Roman" w:eastAsia="Times New Roman" w:hAnsi="Times New Roman" w:cs="Times New Roman"/>
          <w:sz w:val="24"/>
          <w:szCs w:val="24"/>
        </w:rPr>
        <w:t>suggest</w:t>
      </w:r>
      <w:r w:rsidR="001E47F4">
        <w:rPr>
          <w:rFonts w:ascii="Times New Roman" w:eastAsia="Times New Roman" w:hAnsi="Times New Roman" w:cs="Times New Roman"/>
          <w:sz w:val="24"/>
          <w:szCs w:val="24"/>
        </w:rPr>
        <w:t>ed the extract to contain</w:t>
      </w:r>
      <w:r w:rsidR="001E47F4"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potential</w:t>
      </w:r>
      <w:r w:rsidR="001E47F4">
        <w:rPr>
          <w:rFonts w:ascii="Times New Roman" w:eastAsia="Times New Roman" w:hAnsi="Times New Roman" w:cs="Times New Roman"/>
          <w:sz w:val="24"/>
          <w:szCs w:val="24"/>
        </w:rPr>
        <w:t xml:space="preserve"> for usage </w:t>
      </w:r>
      <w:r w:rsidRPr="003E3817">
        <w:rPr>
          <w:rFonts w:ascii="Times New Roman" w:eastAsia="Times New Roman" w:hAnsi="Times New Roman" w:cs="Times New Roman"/>
          <w:sz w:val="24"/>
          <w:szCs w:val="24"/>
        </w:rPr>
        <w:t>in skin care, cardiovascular diseases, and</w:t>
      </w:r>
      <w:r w:rsidR="001E47F4">
        <w:rPr>
          <w:rFonts w:ascii="Times New Roman" w:eastAsia="Times New Roman" w:hAnsi="Times New Roman" w:cs="Times New Roman"/>
          <w:sz w:val="24"/>
          <w:szCs w:val="24"/>
        </w:rPr>
        <w:t xml:space="preserve"> in</w:t>
      </w:r>
      <w:r w:rsidRPr="003E3817">
        <w:rPr>
          <w:rFonts w:ascii="Times New Roman" w:eastAsia="Times New Roman" w:hAnsi="Times New Roman" w:cs="Times New Roman"/>
          <w:sz w:val="24"/>
          <w:szCs w:val="24"/>
        </w:rPr>
        <w:t xml:space="preserve"> </w:t>
      </w:r>
      <w:r w:rsidR="001E47F4">
        <w:rPr>
          <w:rFonts w:ascii="Times New Roman" w:eastAsia="Times New Roman" w:hAnsi="Times New Roman" w:cs="Times New Roman"/>
          <w:sz w:val="24"/>
          <w:szCs w:val="24"/>
        </w:rPr>
        <w:t xml:space="preserve">other </w:t>
      </w:r>
      <w:r w:rsidRPr="003E3817">
        <w:rPr>
          <w:rFonts w:ascii="Times New Roman" w:eastAsia="Times New Roman" w:hAnsi="Times New Roman" w:cs="Times New Roman"/>
          <w:sz w:val="24"/>
          <w:szCs w:val="24"/>
        </w:rPr>
        <w:t>immunological effects.</w:t>
      </w:r>
      <w:r w:rsidR="00915283">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 </w:t>
      </w:r>
      <w:r w:rsidR="00716AB7">
        <w:rPr>
          <w:rFonts w:ascii="Times New Roman" w:eastAsia="Times New Roman" w:hAnsi="Times New Roman" w:cs="Times New Roman"/>
          <w:sz w:val="24"/>
          <w:szCs w:val="24"/>
        </w:rPr>
        <w:t>Meanwhile</w:t>
      </w:r>
      <w:r w:rsidRPr="003E3817">
        <w:rPr>
          <w:rFonts w:ascii="Times New Roman" w:eastAsia="Times New Roman" w:hAnsi="Times New Roman" w:cs="Times New Roman"/>
          <w:sz w:val="24"/>
          <w:szCs w:val="24"/>
        </w:rPr>
        <w:t>,</w:t>
      </w:r>
      <w:r w:rsidR="00716AB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the GCMS analysis of the </w:t>
      </w:r>
      <w:r w:rsidR="0004137F">
        <w:rPr>
          <w:rFonts w:ascii="Times New Roman" w:eastAsia="Times New Roman" w:hAnsi="Times New Roman" w:cs="Times New Roman"/>
          <w:sz w:val="24"/>
          <w:szCs w:val="24"/>
        </w:rPr>
        <w:t>methanolic</w:t>
      </w:r>
      <w:r w:rsidRPr="003E3817">
        <w:rPr>
          <w:rFonts w:ascii="Times New Roman" w:eastAsia="Times New Roman" w:hAnsi="Times New Roman" w:cs="Times New Roman"/>
          <w:sz w:val="24"/>
          <w:szCs w:val="24"/>
        </w:rPr>
        <w:t xml:space="preserve"> extract </w:t>
      </w:r>
      <w:r w:rsidR="007A1C5C">
        <w:rPr>
          <w:rFonts w:ascii="Times New Roman" w:eastAsia="Times New Roman" w:hAnsi="Times New Roman" w:cs="Times New Roman"/>
          <w:sz w:val="24"/>
          <w:szCs w:val="24"/>
        </w:rPr>
        <w:t xml:space="preserve">from the seeds of </w:t>
      </w:r>
      <w:proofErr w:type="spellStart"/>
      <w:r w:rsidR="007A1C5C" w:rsidRPr="0015340A">
        <w:rPr>
          <w:rFonts w:ascii="Times New Roman" w:eastAsia="Times New Roman" w:hAnsi="Times New Roman" w:cs="Times New Roman"/>
          <w:i/>
          <w:sz w:val="24"/>
          <w:szCs w:val="24"/>
        </w:rPr>
        <w:t>passiflora</w:t>
      </w:r>
      <w:proofErr w:type="spellEnd"/>
      <w:r w:rsidR="007A1C5C" w:rsidRPr="0015340A">
        <w:rPr>
          <w:rFonts w:ascii="Times New Roman" w:eastAsia="Times New Roman" w:hAnsi="Times New Roman" w:cs="Times New Roman"/>
          <w:i/>
          <w:sz w:val="24"/>
          <w:szCs w:val="24"/>
        </w:rPr>
        <w:t xml:space="preserve"> edulis</w:t>
      </w:r>
      <w:r w:rsidR="007A1C5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has revealed the presence of novel phytoc</w:t>
      </w:r>
      <w:r w:rsidR="0015340A">
        <w:rPr>
          <w:rFonts w:ascii="Times New Roman" w:eastAsia="Times New Roman" w:hAnsi="Times New Roman" w:cs="Times New Roman"/>
          <w:sz w:val="24"/>
          <w:szCs w:val="24"/>
        </w:rPr>
        <w:t>ompounds</w:t>
      </w:r>
      <w:r w:rsidR="005C7B14">
        <w:rPr>
          <w:rFonts w:ascii="Times New Roman" w:eastAsia="Times New Roman" w:hAnsi="Times New Roman" w:cs="Times New Roman"/>
          <w:sz w:val="24"/>
          <w:szCs w:val="24"/>
        </w:rPr>
        <w:t>.</w:t>
      </w:r>
      <w:r w:rsidR="00A0406C">
        <w:rPr>
          <w:rFonts w:ascii="Times New Roman" w:eastAsia="Times New Roman" w:hAnsi="Times New Roman" w:cs="Times New Roman"/>
          <w:sz w:val="24"/>
          <w:szCs w:val="24"/>
        </w:rPr>
        <w:t xml:space="preserve"> Yashmitha et al 2025, Chassagne et al 1998</w:t>
      </w:r>
      <w:r w:rsidR="00275ED4">
        <w:rPr>
          <w:rFonts w:ascii="Times New Roman" w:eastAsia="Times New Roman" w:hAnsi="Times New Roman" w:cs="Times New Roman"/>
          <w:sz w:val="24"/>
          <w:szCs w:val="24"/>
        </w:rPr>
        <w:t>, Macoris et al 2011</w:t>
      </w:r>
      <w:r w:rsidR="00A0406C">
        <w:rPr>
          <w:rFonts w:ascii="Times New Roman" w:eastAsia="Times New Roman" w:hAnsi="Times New Roman" w:cs="Times New Roman"/>
          <w:sz w:val="24"/>
          <w:szCs w:val="24"/>
        </w:rPr>
        <w:t xml:space="preserve"> have also identified the presence of certain </w:t>
      </w:r>
      <w:proofErr w:type="spellStart"/>
      <w:r w:rsidR="00A0406C">
        <w:rPr>
          <w:rFonts w:ascii="Times New Roman" w:eastAsia="Times New Roman" w:hAnsi="Times New Roman" w:cs="Times New Roman"/>
          <w:sz w:val="24"/>
          <w:szCs w:val="24"/>
        </w:rPr>
        <w:t>phytochemicals</w:t>
      </w:r>
      <w:r w:rsidR="00D96E60">
        <w:rPr>
          <w:rFonts w:ascii="Times New Roman" w:eastAsia="Times New Roman" w:hAnsi="Times New Roman" w:cs="Times New Roman"/>
          <w:sz w:val="24"/>
          <w:szCs w:val="24"/>
        </w:rPr>
        <w:t>and</w:t>
      </w:r>
      <w:proofErr w:type="spellEnd"/>
      <w:r w:rsidR="00D96E60">
        <w:rPr>
          <w:rFonts w:ascii="Times New Roman" w:eastAsia="Times New Roman" w:hAnsi="Times New Roman" w:cs="Times New Roman"/>
          <w:sz w:val="24"/>
          <w:szCs w:val="24"/>
        </w:rPr>
        <w:t xml:space="preserve"> other aromatic phytocompounds</w:t>
      </w:r>
      <w:r w:rsidR="00A0406C">
        <w:rPr>
          <w:rFonts w:ascii="Times New Roman" w:eastAsia="Times New Roman" w:hAnsi="Times New Roman" w:cs="Times New Roman"/>
          <w:sz w:val="24"/>
          <w:szCs w:val="24"/>
        </w:rPr>
        <w:t xml:space="preserve"> in the extracts of passion fruits by GCMS technique. However, t</w:t>
      </w:r>
      <w:r w:rsidR="00D96E60">
        <w:rPr>
          <w:rFonts w:ascii="Times New Roman" w:eastAsia="Times New Roman" w:hAnsi="Times New Roman" w:cs="Times New Roman"/>
          <w:sz w:val="24"/>
          <w:szCs w:val="24"/>
        </w:rPr>
        <w:t>he phytocompounds reported in this study is unique and has not been cited by these other literatures. The f</w:t>
      </w:r>
      <w:r w:rsidRPr="003E3817">
        <w:rPr>
          <w:rFonts w:ascii="Times New Roman" w:eastAsia="Times New Roman" w:hAnsi="Times New Roman" w:cs="Times New Roman"/>
          <w:sz w:val="24"/>
          <w:szCs w:val="24"/>
        </w:rPr>
        <w:t xml:space="preserve">urther studies </w:t>
      </w:r>
      <w:proofErr w:type="gramStart"/>
      <w:r w:rsidR="00584F3A">
        <w:rPr>
          <w:rFonts w:ascii="Times New Roman" w:eastAsia="Times New Roman" w:hAnsi="Times New Roman" w:cs="Times New Roman"/>
          <w:sz w:val="24"/>
          <w:szCs w:val="24"/>
        </w:rPr>
        <w:t>was</w:t>
      </w:r>
      <w:proofErr w:type="gramEnd"/>
      <w:r w:rsidR="00584F3A">
        <w:rPr>
          <w:rFonts w:ascii="Times New Roman" w:eastAsia="Times New Roman" w:hAnsi="Times New Roman" w:cs="Times New Roman"/>
          <w:sz w:val="24"/>
          <w:szCs w:val="24"/>
        </w:rPr>
        <w:t xml:space="preserve"> carried out </w:t>
      </w:r>
      <w:r w:rsidR="00BB35F3" w:rsidRPr="003E3817">
        <w:rPr>
          <w:rFonts w:ascii="Times New Roman" w:eastAsia="Times New Roman" w:hAnsi="Times New Roman" w:cs="Times New Roman"/>
          <w:sz w:val="24"/>
          <w:szCs w:val="24"/>
        </w:rPr>
        <w:t xml:space="preserve">by ADME analysis </w:t>
      </w:r>
      <w:r w:rsidR="00584F3A">
        <w:rPr>
          <w:rFonts w:ascii="Times New Roman" w:eastAsia="Times New Roman" w:hAnsi="Times New Roman" w:cs="Times New Roman"/>
          <w:sz w:val="24"/>
          <w:szCs w:val="24"/>
        </w:rPr>
        <w:t>to identify</w:t>
      </w:r>
      <w:r w:rsidRPr="003E3817">
        <w:rPr>
          <w:rFonts w:ascii="Times New Roman" w:eastAsia="Times New Roman" w:hAnsi="Times New Roman" w:cs="Times New Roman"/>
          <w:sz w:val="24"/>
          <w:szCs w:val="24"/>
        </w:rPr>
        <w:t xml:space="preserve"> the pharmacological properties of these phytocompounds. </w:t>
      </w:r>
      <w:r w:rsidR="00073B41">
        <w:rPr>
          <w:rFonts w:ascii="Times New Roman" w:eastAsia="Times New Roman" w:hAnsi="Times New Roman" w:cs="Times New Roman"/>
          <w:sz w:val="24"/>
          <w:szCs w:val="24"/>
        </w:rPr>
        <w:t xml:space="preserve">Amongst these, three compounds viz. </w:t>
      </w:r>
      <w:proofErr w:type="spellStart"/>
      <w:r w:rsidR="00073B41">
        <w:rPr>
          <w:rFonts w:ascii="Times New Roman" w:eastAsia="Times New Roman" w:hAnsi="Times New Roman" w:cs="Times New Roman"/>
          <w:bCs/>
          <w:sz w:val="24"/>
          <w:szCs w:val="24"/>
          <w:lang w:val="en-IN"/>
        </w:rPr>
        <w:t>Butanedioic</w:t>
      </w:r>
      <w:proofErr w:type="spellEnd"/>
      <w:r w:rsidR="00073B41">
        <w:rPr>
          <w:rFonts w:ascii="Times New Roman" w:eastAsia="Times New Roman" w:hAnsi="Times New Roman" w:cs="Times New Roman"/>
          <w:bCs/>
          <w:sz w:val="24"/>
          <w:szCs w:val="24"/>
          <w:lang w:val="en-IN"/>
        </w:rPr>
        <w:t xml:space="preserve"> acid- 2 cyano-2-</w:t>
      </w:r>
      <w:r w:rsidR="00073B41" w:rsidRPr="003E3817">
        <w:rPr>
          <w:rFonts w:ascii="Times New Roman" w:eastAsia="Times New Roman" w:hAnsi="Times New Roman" w:cs="Times New Roman"/>
          <w:bCs/>
          <w:sz w:val="24"/>
          <w:szCs w:val="24"/>
          <w:lang w:val="en-IN"/>
        </w:rPr>
        <w:t>3-dimethyl-diethyl ester</w:t>
      </w:r>
      <w:r w:rsidR="00073B41">
        <w:rPr>
          <w:rFonts w:ascii="Times New Roman" w:eastAsia="Times New Roman" w:hAnsi="Times New Roman" w:cs="Times New Roman"/>
          <w:sz w:val="24"/>
          <w:szCs w:val="24"/>
        </w:rPr>
        <w:t xml:space="preserve">, </w:t>
      </w:r>
      <w:r w:rsidR="00073B41" w:rsidRPr="003E3817">
        <w:rPr>
          <w:rFonts w:ascii="Times New Roman" w:eastAsia="Times New Roman" w:hAnsi="Times New Roman" w:cs="Times New Roman"/>
          <w:bCs/>
          <w:sz w:val="24"/>
          <w:szCs w:val="24"/>
        </w:rPr>
        <w:t>Acetaldehyde</w:t>
      </w:r>
      <w:r w:rsidR="00073B41">
        <w:rPr>
          <w:rFonts w:ascii="Times New Roman" w:eastAsia="Times New Roman" w:hAnsi="Times New Roman" w:cs="Times New Roman"/>
          <w:bCs/>
          <w:sz w:val="24"/>
          <w:szCs w:val="24"/>
        </w:rPr>
        <w:t>-</w:t>
      </w:r>
      <w:r w:rsidR="00073B41" w:rsidRPr="003E3817">
        <w:rPr>
          <w:rFonts w:ascii="Times New Roman" w:eastAsia="Times New Roman" w:hAnsi="Times New Roman" w:cs="Times New Roman"/>
          <w:bCs/>
          <w:sz w:val="24"/>
          <w:szCs w:val="24"/>
        </w:rPr>
        <w:t>hydroxy</w:t>
      </w:r>
      <w:r w:rsidR="00073B41">
        <w:rPr>
          <w:rFonts w:ascii="Times New Roman" w:eastAsia="Times New Roman" w:hAnsi="Times New Roman" w:cs="Times New Roman"/>
          <w:bCs/>
          <w:sz w:val="24"/>
          <w:szCs w:val="24"/>
        </w:rPr>
        <w:t xml:space="preserve">, and </w:t>
      </w:r>
      <w:proofErr w:type="spellStart"/>
      <w:r w:rsidR="00031FF0" w:rsidRPr="00004709">
        <w:rPr>
          <w:rFonts w:ascii="Times New Roman" w:eastAsia="Times New Roman" w:hAnsi="Times New Roman" w:cs="Times New Roman"/>
          <w:sz w:val="24"/>
          <w:szCs w:val="24"/>
        </w:rPr>
        <w:t>Trimethylene</w:t>
      </w:r>
      <w:proofErr w:type="spellEnd"/>
      <w:r w:rsidR="00031FF0" w:rsidRPr="00004709">
        <w:rPr>
          <w:rFonts w:ascii="Times New Roman" w:eastAsia="Times New Roman" w:hAnsi="Times New Roman" w:cs="Times New Roman"/>
          <w:sz w:val="24"/>
          <w:szCs w:val="24"/>
        </w:rPr>
        <w:t xml:space="preserve"> oxide</w:t>
      </w:r>
      <w:r w:rsidR="00031FF0">
        <w:rPr>
          <w:rFonts w:ascii="Times New Roman" w:eastAsia="Times New Roman" w:hAnsi="Times New Roman" w:cs="Times New Roman"/>
          <w:sz w:val="24"/>
          <w:szCs w:val="24"/>
        </w:rPr>
        <w:t xml:space="preserve"> </w:t>
      </w:r>
      <w:r w:rsidR="00073B41">
        <w:rPr>
          <w:rFonts w:ascii="Times New Roman" w:eastAsia="Times New Roman" w:hAnsi="Times New Roman" w:cs="Times New Roman"/>
          <w:sz w:val="24"/>
          <w:szCs w:val="24"/>
        </w:rPr>
        <w:t xml:space="preserve">were in the acceptable range of considered parameters and </w:t>
      </w:r>
      <w:r w:rsidR="00584F3A">
        <w:rPr>
          <w:rFonts w:ascii="Times New Roman" w:eastAsia="Times New Roman" w:hAnsi="Times New Roman" w:cs="Times New Roman"/>
          <w:sz w:val="24"/>
          <w:szCs w:val="24"/>
        </w:rPr>
        <w:t xml:space="preserve">inferred as </w:t>
      </w:r>
      <w:r w:rsidR="00073B41">
        <w:rPr>
          <w:rFonts w:ascii="Times New Roman" w:eastAsia="Times New Roman" w:hAnsi="Times New Roman" w:cs="Times New Roman"/>
          <w:sz w:val="24"/>
          <w:szCs w:val="24"/>
        </w:rPr>
        <w:t>posses</w:t>
      </w:r>
      <w:r w:rsidR="00021764">
        <w:rPr>
          <w:rFonts w:ascii="Times New Roman" w:eastAsia="Times New Roman" w:hAnsi="Times New Roman" w:cs="Times New Roman"/>
          <w:sz w:val="24"/>
          <w:szCs w:val="24"/>
        </w:rPr>
        <w:t xml:space="preserve">sing drug likeliness properties. </w:t>
      </w:r>
      <w:r w:rsidR="00A70F56">
        <w:rPr>
          <w:rFonts w:ascii="Times New Roman" w:eastAsia="Times New Roman" w:hAnsi="Times New Roman" w:cs="Times New Roman"/>
          <w:sz w:val="24"/>
          <w:szCs w:val="24"/>
        </w:rPr>
        <w:t xml:space="preserve">Further, these three compounds can be considered as candidate lead like molecules in the drug development process. </w:t>
      </w:r>
    </w:p>
    <w:p w14:paraId="47BDE845" w14:textId="4CF3A0FF" w:rsidR="003E28A3" w:rsidRPr="003E3817" w:rsidRDefault="00CE5099" w:rsidP="004C6A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f</w:t>
      </w:r>
      <w:r w:rsidR="00701356" w:rsidRPr="003E3817">
        <w:rPr>
          <w:rFonts w:ascii="Times New Roman" w:eastAsia="Times New Roman" w:hAnsi="Times New Roman" w:cs="Times New Roman"/>
          <w:sz w:val="24"/>
          <w:szCs w:val="24"/>
        </w:rPr>
        <w:t xml:space="preserve">uture research should concentrate on the additional identification of each of the active compounds that possess </w:t>
      </w:r>
      <w:r w:rsidR="00BB35F3" w:rsidRPr="003E3817">
        <w:rPr>
          <w:rFonts w:ascii="Times New Roman" w:eastAsia="Times New Roman" w:hAnsi="Times New Roman" w:cs="Times New Roman"/>
          <w:sz w:val="24"/>
          <w:szCs w:val="24"/>
        </w:rPr>
        <w:t>drug-like properties</w:t>
      </w:r>
      <w:r w:rsidR="00701356" w:rsidRPr="003E3817">
        <w:rPr>
          <w:rFonts w:ascii="Times New Roman" w:eastAsia="Times New Roman" w:hAnsi="Times New Roman" w:cs="Times New Roman"/>
          <w:sz w:val="24"/>
          <w:szCs w:val="24"/>
        </w:rPr>
        <w:t>. The present work adds understanding to the literature about the presumed health-benefiting compounds to be present in passion fruit seeds. This indicates the potential for the usage of these seeds for health-enhancing products such as antioxidant supplements o</w:t>
      </w:r>
      <w:r w:rsidR="00E12629">
        <w:rPr>
          <w:rFonts w:ascii="Times New Roman" w:eastAsia="Times New Roman" w:hAnsi="Times New Roman" w:cs="Times New Roman"/>
          <w:sz w:val="24"/>
          <w:szCs w:val="24"/>
        </w:rPr>
        <w:t xml:space="preserve">r in regular healthy diet foods as </w:t>
      </w:r>
      <w:proofErr w:type="spellStart"/>
      <w:r w:rsidR="00E12629">
        <w:rPr>
          <w:rFonts w:ascii="Times New Roman" w:eastAsia="Times New Roman" w:hAnsi="Times New Roman" w:cs="Times New Roman"/>
          <w:sz w:val="24"/>
          <w:szCs w:val="24"/>
        </w:rPr>
        <w:t>neutraceuticals</w:t>
      </w:r>
      <w:proofErr w:type="spellEnd"/>
      <w:r w:rsidR="00E12629">
        <w:rPr>
          <w:rFonts w:ascii="Times New Roman" w:eastAsia="Times New Roman" w:hAnsi="Times New Roman" w:cs="Times New Roman"/>
          <w:sz w:val="24"/>
          <w:szCs w:val="24"/>
        </w:rPr>
        <w:t>.</w:t>
      </w:r>
    </w:p>
    <w:p w14:paraId="37552FF4" w14:textId="1499D9B8" w:rsidR="004C6AEE" w:rsidRDefault="004C6AEE">
      <w:pP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br w:type="page"/>
      </w:r>
    </w:p>
    <w:p w14:paraId="6D4225CF" w14:textId="77777777" w:rsidR="00DC63D3" w:rsidRPr="003E3817" w:rsidRDefault="00DC63D3" w:rsidP="00CF5612">
      <w:pPr>
        <w:spacing w:line="360" w:lineRule="auto"/>
        <w:jc w:val="both"/>
        <w:rPr>
          <w:rFonts w:ascii="Times New Roman" w:eastAsia="Times New Roman" w:hAnsi="Times New Roman" w:cs="Times New Roman"/>
          <w:b/>
          <w:bCs/>
          <w:sz w:val="24"/>
          <w:szCs w:val="24"/>
        </w:rPr>
      </w:pPr>
    </w:p>
    <w:p w14:paraId="5C8A12A7" w14:textId="5687CB17" w:rsidR="003E28A3" w:rsidRPr="00F82084" w:rsidRDefault="00701356" w:rsidP="00CF5612">
      <w:pPr>
        <w:spacing w:line="360" w:lineRule="auto"/>
        <w:jc w:val="both"/>
        <w:rPr>
          <w:rFonts w:ascii="Times New Roman" w:eastAsia="Times New Roman" w:hAnsi="Times New Roman" w:cs="Times New Roman"/>
          <w:b/>
          <w:bCs/>
          <w:sz w:val="20"/>
          <w:szCs w:val="24"/>
        </w:rPr>
      </w:pPr>
      <w:r w:rsidRPr="00F82084">
        <w:rPr>
          <w:rFonts w:ascii="Times New Roman" w:eastAsia="Times New Roman" w:hAnsi="Times New Roman" w:cs="Times New Roman"/>
          <w:b/>
          <w:bCs/>
          <w:sz w:val="20"/>
          <w:szCs w:val="24"/>
        </w:rPr>
        <w:t xml:space="preserve">References </w:t>
      </w:r>
    </w:p>
    <w:p w14:paraId="4D755B0A" w14:textId="575D99AF" w:rsidR="00BB35F3" w:rsidRPr="00D23575" w:rsidRDefault="00BB35F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X</w:t>
      </w:r>
      <w:r w:rsidR="004C6AEE" w:rsidRPr="00D23575">
        <w:rPr>
          <w:rFonts w:ascii="Times New Roman" w:hAnsi="Times New Roman" w:cs="Times New Roman"/>
          <w:sz w:val="24"/>
          <w:szCs w:val="24"/>
        </w:rPr>
        <w:t xml:space="preserve"> He, F. Luan, Y.</w:t>
      </w:r>
      <w:r w:rsidRPr="00D23575">
        <w:rPr>
          <w:rFonts w:ascii="Times New Roman" w:hAnsi="Times New Roman" w:cs="Times New Roman"/>
          <w:sz w:val="24"/>
          <w:szCs w:val="24"/>
        </w:rPr>
        <w:t xml:space="preserve"> Yang,</w:t>
      </w:r>
      <w:r w:rsidR="004C6AEE" w:rsidRPr="00D23575">
        <w:rPr>
          <w:rFonts w:ascii="Times New Roman" w:hAnsi="Times New Roman" w:cs="Times New Roman"/>
          <w:sz w:val="24"/>
          <w:szCs w:val="24"/>
        </w:rPr>
        <w:t xml:space="preserve"> Z.</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Z. </w:t>
      </w:r>
      <w:r w:rsidRPr="00D23575">
        <w:rPr>
          <w:rFonts w:ascii="Times New Roman" w:hAnsi="Times New Roman" w:cs="Times New Roman"/>
          <w:sz w:val="24"/>
          <w:szCs w:val="24"/>
        </w:rPr>
        <w:t>Zhao,</w:t>
      </w:r>
      <w:r w:rsidR="004C6AEE" w:rsidRPr="00D23575">
        <w:rPr>
          <w:rFonts w:ascii="Times New Roman" w:hAnsi="Times New Roman" w:cs="Times New Roman"/>
          <w:sz w:val="24"/>
          <w:szCs w:val="24"/>
        </w:rPr>
        <w:t xml:space="preserve"> J.</w:t>
      </w:r>
      <w:r w:rsidRPr="00D23575">
        <w:rPr>
          <w:rFonts w:ascii="Times New Roman" w:hAnsi="Times New Roman" w:cs="Times New Roman"/>
          <w:sz w:val="24"/>
          <w:szCs w:val="24"/>
        </w:rPr>
        <w:t xml:space="preserve"> Fang,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Zuo, </w:t>
      </w:r>
      <w:r w:rsidR="004C6AEE" w:rsidRPr="00D23575">
        <w:rPr>
          <w:rFonts w:ascii="Times New Roman" w:hAnsi="Times New Roman" w:cs="Times New Roman"/>
          <w:sz w:val="24"/>
          <w:szCs w:val="24"/>
        </w:rPr>
        <w:t>a</w:t>
      </w:r>
      <w:r w:rsidRPr="00D23575">
        <w:rPr>
          <w:rFonts w:ascii="Times New Roman" w:hAnsi="Times New Roman" w:cs="Times New Roman"/>
          <w:sz w:val="24"/>
          <w:szCs w:val="24"/>
        </w:rPr>
        <w:t xml:space="preserve">nd </w:t>
      </w:r>
      <w:r w:rsidR="004C6AEE" w:rsidRPr="00D23575">
        <w:rPr>
          <w:rFonts w:ascii="Times New Roman" w:hAnsi="Times New Roman" w:cs="Times New Roman"/>
          <w:sz w:val="24"/>
          <w:szCs w:val="24"/>
        </w:rPr>
        <w:t xml:space="preserve">Y. </w:t>
      </w:r>
      <w:r w:rsidR="006E0214" w:rsidRPr="00D23575">
        <w:rPr>
          <w:rFonts w:ascii="Times New Roman" w:hAnsi="Times New Roman" w:cs="Times New Roman"/>
          <w:sz w:val="24"/>
          <w:szCs w:val="24"/>
        </w:rPr>
        <w:t>Li.</w:t>
      </w:r>
      <w:r w:rsidRPr="00D23575">
        <w:rPr>
          <w:rFonts w:ascii="Times New Roman" w:hAnsi="Times New Roman" w:cs="Times New Roman"/>
          <w:sz w:val="24"/>
          <w:szCs w:val="24"/>
        </w:rPr>
        <w:t xml:space="preserve"> Passiflora edulis: An Insight into Current Researches on Phytochemistry and Pharmacology. </w:t>
      </w:r>
      <w:r w:rsidRPr="00D23575">
        <w:rPr>
          <w:rFonts w:ascii="Times New Roman" w:hAnsi="Times New Roman" w:cs="Times New Roman"/>
          <w:i/>
          <w:iCs/>
          <w:sz w:val="24"/>
          <w:szCs w:val="24"/>
        </w:rPr>
        <w:t>Frontiers in Pharmacology</w:t>
      </w:r>
      <w:r w:rsidR="006E0214" w:rsidRPr="00D23575">
        <w:rPr>
          <w:rFonts w:ascii="Times New Roman" w:hAnsi="Times New Roman" w:cs="Times New Roman"/>
          <w:sz w:val="24"/>
          <w:szCs w:val="24"/>
        </w:rPr>
        <w:t xml:space="preserve">, 2020; </w:t>
      </w:r>
      <w:r w:rsidRPr="00D23575">
        <w:rPr>
          <w:rFonts w:ascii="Times New Roman" w:hAnsi="Times New Roman" w:cs="Times New Roman"/>
          <w:sz w:val="24"/>
          <w:szCs w:val="24"/>
        </w:rPr>
        <w:t xml:space="preserve">11. </w:t>
      </w:r>
      <w:proofErr w:type="spellStart"/>
      <w:r w:rsidRPr="00D23575">
        <w:rPr>
          <w:rFonts w:ascii="Times New Roman" w:hAnsi="Times New Roman" w:cs="Times New Roman"/>
          <w:sz w:val="24"/>
          <w:szCs w:val="24"/>
        </w:rPr>
        <w:t>doi:</w:t>
      </w:r>
      <w:hyperlink r:id="rId12"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://doi.org/10.3389/fphar.2020.00617</w:t>
        </w:r>
      </w:hyperlink>
      <w:r w:rsidRPr="00D23575">
        <w:rPr>
          <w:rFonts w:ascii="Times New Roman" w:hAnsi="Times New Roman" w:cs="Times New Roman"/>
          <w:sz w:val="24"/>
          <w:szCs w:val="24"/>
        </w:rPr>
        <w:t>.</w:t>
      </w:r>
    </w:p>
    <w:p w14:paraId="2A327849" w14:textId="2C77BA2B" w:rsidR="00BB35F3" w:rsidRPr="00D23575" w:rsidRDefault="006E0214"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Kawakami</w:t>
      </w:r>
      <w:r w:rsidR="00BB35F3" w:rsidRPr="00D23575">
        <w:rPr>
          <w:rFonts w:ascii="Times New Roman" w:hAnsi="Times New Roman" w:cs="Times New Roman"/>
          <w:sz w:val="24"/>
          <w:szCs w:val="24"/>
        </w:rPr>
        <w:t xml:space="preserve"> S</w:t>
      </w:r>
      <w:r w:rsidRPr="00D23575">
        <w:rPr>
          <w:rFonts w:ascii="Times New Roman" w:hAnsi="Times New Roman" w:cs="Times New Roman"/>
          <w:sz w:val="24"/>
          <w:szCs w:val="24"/>
        </w:rPr>
        <w:t>, Morinaga M, Tsukamoto-Sen S, Mori S, Matsui Y, Kawama T</w:t>
      </w:r>
      <w:r w:rsidR="008C5E25" w:rsidRPr="00D23575">
        <w:rPr>
          <w:rFonts w:ascii="Times New Roman" w:hAnsi="Times New Roman" w:cs="Times New Roman"/>
          <w:sz w:val="24"/>
          <w:szCs w:val="24"/>
        </w:rPr>
        <w:t xml:space="preserve">. </w:t>
      </w:r>
      <w:r w:rsidR="00BB35F3" w:rsidRPr="00D23575">
        <w:rPr>
          <w:rFonts w:ascii="Times New Roman" w:hAnsi="Times New Roman" w:cs="Times New Roman"/>
          <w:sz w:val="24"/>
          <w:szCs w:val="24"/>
        </w:rPr>
        <w:t xml:space="preserve">Constituent Characteristics and Functional Properties of Passion Fruit Seed Extract. </w:t>
      </w:r>
      <w:r w:rsidR="00BB35F3" w:rsidRPr="00D23575">
        <w:rPr>
          <w:rFonts w:ascii="Times New Roman" w:hAnsi="Times New Roman" w:cs="Times New Roman"/>
          <w:i/>
          <w:iCs/>
          <w:sz w:val="24"/>
          <w:szCs w:val="24"/>
        </w:rPr>
        <w:t>Life (Basel, Switzerland)</w:t>
      </w:r>
      <w:r w:rsidR="008C5E25" w:rsidRPr="00D23575">
        <w:rPr>
          <w:rFonts w:ascii="Times New Roman" w:hAnsi="Times New Roman" w:cs="Times New Roman"/>
          <w:sz w:val="24"/>
          <w:szCs w:val="24"/>
        </w:rPr>
        <w:t>, 2021</w:t>
      </w:r>
      <w:r w:rsidR="001B6E2B" w:rsidRPr="00D23575">
        <w:rPr>
          <w:rFonts w:ascii="Times New Roman" w:hAnsi="Times New Roman" w:cs="Times New Roman"/>
          <w:sz w:val="24"/>
          <w:szCs w:val="24"/>
        </w:rPr>
        <w:t>;</w:t>
      </w:r>
      <w:r w:rsidR="00224EBF" w:rsidRPr="00D23575">
        <w:rPr>
          <w:rFonts w:ascii="Times New Roman" w:hAnsi="Times New Roman" w:cs="Times New Roman"/>
          <w:sz w:val="24"/>
          <w:szCs w:val="24"/>
        </w:rPr>
        <w:t xml:space="preserve"> 12(1): </w:t>
      </w:r>
      <w:r w:rsidR="00BB35F3" w:rsidRPr="00D23575">
        <w:rPr>
          <w:rFonts w:ascii="Times New Roman" w:hAnsi="Times New Roman" w:cs="Times New Roman"/>
          <w:sz w:val="24"/>
          <w:szCs w:val="24"/>
        </w:rPr>
        <w:t>38</w:t>
      </w:r>
      <w:r w:rsidR="00224EBF" w:rsidRPr="00D23575">
        <w:rPr>
          <w:rFonts w:ascii="Times New Roman" w:hAnsi="Times New Roman" w:cs="Times New Roman"/>
          <w:sz w:val="24"/>
          <w:szCs w:val="24"/>
        </w:rPr>
        <w:t>-53</w:t>
      </w:r>
      <w:r w:rsidR="00BB35F3" w:rsidRPr="00D23575">
        <w:rPr>
          <w:rFonts w:ascii="Times New Roman" w:hAnsi="Times New Roman" w:cs="Times New Roman"/>
          <w:sz w:val="24"/>
          <w:szCs w:val="24"/>
        </w:rPr>
        <w:t xml:space="preserve">. </w:t>
      </w:r>
      <w:proofErr w:type="spellStart"/>
      <w:r w:rsidR="00BB35F3" w:rsidRPr="00D23575">
        <w:rPr>
          <w:rFonts w:ascii="Times New Roman" w:hAnsi="Times New Roman" w:cs="Times New Roman"/>
          <w:sz w:val="24"/>
          <w:szCs w:val="24"/>
        </w:rPr>
        <w:t>doi:</w:t>
      </w:r>
      <w:hyperlink r:id="rId13"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://doi.org/10.3390/life12010038</w:t>
        </w:r>
      </w:hyperlink>
      <w:r w:rsidR="00BB35F3" w:rsidRPr="00D23575">
        <w:rPr>
          <w:rFonts w:ascii="Times New Roman" w:hAnsi="Times New Roman" w:cs="Times New Roman"/>
          <w:sz w:val="24"/>
          <w:szCs w:val="24"/>
        </w:rPr>
        <w:t>.</w:t>
      </w:r>
    </w:p>
    <w:p w14:paraId="48F1285B" w14:textId="4C0D3C07" w:rsidR="00AF4059" w:rsidRPr="00D23575" w:rsidRDefault="00F25A3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Ankit K</w:t>
      </w:r>
      <w:r w:rsidR="00AF4059" w:rsidRPr="00D23575">
        <w:rPr>
          <w:rFonts w:ascii="Times New Roman" w:hAnsi="Times New Roman" w:cs="Times New Roman"/>
          <w:sz w:val="24"/>
          <w:szCs w:val="24"/>
        </w:rPr>
        <w:t>, Jagruti W</w:t>
      </w:r>
      <w:r w:rsidRPr="00D23575">
        <w:rPr>
          <w:rFonts w:ascii="Times New Roman" w:hAnsi="Times New Roman" w:cs="Times New Roman"/>
          <w:sz w:val="24"/>
          <w:szCs w:val="24"/>
        </w:rPr>
        <w:t xml:space="preserve">, </w:t>
      </w:r>
      <w:r w:rsidR="001B6E2B" w:rsidRPr="00D23575">
        <w:rPr>
          <w:rFonts w:ascii="Times New Roman" w:hAnsi="Times New Roman" w:cs="Times New Roman"/>
          <w:sz w:val="24"/>
          <w:szCs w:val="24"/>
        </w:rPr>
        <w:t xml:space="preserve">Dnyaneshwari Sakhare. </w:t>
      </w:r>
      <w:r w:rsidR="00AF4059" w:rsidRPr="00D23575">
        <w:rPr>
          <w:rFonts w:ascii="Times New Roman" w:hAnsi="Times New Roman" w:cs="Times New Roman"/>
          <w:sz w:val="24"/>
          <w:szCs w:val="24"/>
        </w:rPr>
        <w:t xml:space="preserve">A review: Pharmacological and phytochemical update of </w:t>
      </w:r>
      <w:r w:rsidR="00AF4059" w:rsidRPr="00D23575">
        <w:rPr>
          <w:rFonts w:ascii="Times New Roman" w:hAnsi="Times New Roman" w:cs="Times New Roman"/>
          <w:i/>
          <w:sz w:val="24"/>
          <w:szCs w:val="24"/>
        </w:rPr>
        <w:t xml:space="preserve">Passiflora edulis F. </w:t>
      </w:r>
      <w:proofErr w:type="spellStart"/>
      <w:r w:rsidR="00AF4059" w:rsidRPr="00D23575">
        <w:rPr>
          <w:rFonts w:ascii="Times New Roman" w:hAnsi="Times New Roman" w:cs="Times New Roman"/>
          <w:i/>
          <w:sz w:val="24"/>
          <w:szCs w:val="24"/>
        </w:rPr>
        <w:t>Flavicarpa</w:t>
      </w:r>
      <w:proofErr w:type="spellEnd"/>
      <w:r w:rsidR="00AF4059" w:rsidRPr="00D23575">
        <w:rPr>
          <w:rFonts w:ascii="Times New Roman" w:hAnsi="Times New Roman" w:cs="Times New Roman"/>
          <w:sz w:val="24"/>
          <w:szCs w:val="24"/>
        </w:rPr>
        <w:t xml:space="preserve">, </w:t>
      </w:r>
      <w:r w:rsidR="001B6E2B" w:rsidRPr="00D23575">
        <w:rPr>
          <w:rFonts w:ascii="Times New Roman" w:hAnsi="Times New Roman" w:cs="Times New Roman"/>
          <w:bCs/>
          <w:i/>
          <w:sz w:val="24"/>
          <w:szCs w:val="24"/>
        </w:rPr>
        <w:t>GSC biol. pharm. sci.</w:t>
      </w:r>
      <w:r w:rsidR="001B6E2B" w:rsidRPr="00D23575">
        <w:rPr>
          <w:rFonts w:ascii="Times New Roman" w:hAnsi="Times New Roman" w:cs="Times New Roman"/>
          <w:sz w:val="24"/>
          <w:szCs w:val="24"/>
        </w:rPr>
        <w:t>, 2024;</w:t>
      </w:r>
      <w:r w:rsidR="00AF4059" w:rsidRPr="00D23575">
        <w:rPr>
          <w:rFonts w:ascii="Times New Roman" w:hAnsi="Times New Roman" w:cs="Times New Roman"/>
          <w:sz w:val="24"/>
          <w:szCs w:val="24"/>
        </w:rPr>
        <w:t xml:space="preserve"> 27(02), 143–153</w:t>
      </w:r>
    </w:p>
    <w:p w14:paraId="2892561A" w14:textId="53768D3B" w:rsidR="007D2DFE" w:rsidRPr="00D23575" w:rsidRDefault="001B6E2B"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Echeverri</w:t>
      </w:r>
      <w:r w:rsidR="007D2DFE" w:rsidRPr="00D23575">
        <w:rPr>
          <w:rFonts w:ascii="Times New Roman" w:hAnsi="Times New Roman" w:cs="Times New Roman"/>
          <w:sz w:val="24"/>
          <w:szCs w:val="24"/>
        </w:rPr>
        <w:t xml:space="preserve"> F, Arango V, Quinones W, Torres F, Escobar G, Rosero Y, et al. </w:t>
      </w:r>
      <w:proofErr w:type="spellStart"/>
      <w:r w:rsidR="007D2DFE" w:rsidRPr="00D23575">
        <w:rPr>
          <w:rFonts w:ascii="Times New Roman" w:hAnsi="Times New Roman" w:cs="Times New Roman"/>
          <w:sz w:val="24"/>
          <w:szCs w:val="24"/>
        </w:rPr>
        <w:t>Pa</w:t>
      </w:r>
      <w:r w:rsidR="00316EA2" w:rsidRPr="00D23575">
        <w:rPr>
          <w:rFonts w:ascii="Times New Roman" w:hAnsi="Times New Roman" w:cs="Times New Roman"/>
          <w:sz w:val="24"/>
          <w:szCs w:val="24"/>
        </w:rPr>
        <w:t>ssifloricins</w:t>
      </w:r>
      <w:proofErr w:type="spellEnd"/>
      <w:r w:rsidR="00316EA2" w:rsidRPr="00D23575">
        <w:rPr>
          <w:rFonts w:ascii="Times New Roman" w:hAnsi="Times New Roman" w:cs="Times New Roman"/>
          <w:sz w:val="24"/>
          <w:szCs w:val="24"/>
        </w:rPr>
        <w:t xml:space="preserve">, polyketides alpha </w:t>
      </w:r>
      <w:r w:rsidR="007D2DFE" w:rsidRPr="00D23575">
        <w:rPr>
          <w:rFonts w:ascii="Times New Roman" w:hAnsi="Times New Roman" w:cs="Times New Roman"/>
          <w:sz w:val="24"/>
          <w:szCs w:val="24"/>
        </w:rPr>
        <w:t xml:space="preserve">pyrones from </w:t>
      </w:r>
      <w:proofErr w:type="spellStart"/>
      <w:r w:rsidR="007D2DFE" w:rsidRPr="00D23575">
        <w:rPr>
          <w:rFonts w:ascii="Times New Roman" w:hAnsi="Times New Roman" w:cs="Times New Roman"/>
          <w:i/>
          <w:sz w:val="24"/>
          <w:szCs w:val="24"/>
        </w:rPr>
        <w:t>Passiflora</w:t>
      </w:r>
      <w:proofErr w:type="spellEnd"/>
      <w:r w:rsidR="007D2DFE" w:rsidRPr="00D23575">
        <w:rPr>
          <w:rFonts w:ascii="Times New Roman" w:hAnsi="Times New Roman" w:cs="Times New Roman"/>
          <w:i/>
          <w:sz w:val="24"/>
          <w:szCs w:val="24"/>
        </w:rPr>
        <w:t xml:space="preserve"> </w:t>
      </w:r>
      <w:proofErr w:type="spellStart"/>
      <w:r w:rsidR="007D2DFE" w:rsidRPr="00D23575">
        <w:rPr>
          <w:rFonts w:ascii="Times New Roman" w:hAnsi="Times New Roman" w:cs="Times New Roman"/>
          <w:i/>
          <w:sz w:val="24"/>
          <w:szCs w:val="24"/>
        </w:rPr>
        <w:t>foetida</w:t>
      </w:r>
      <w:proofErr w:type="spellEnd"/>
      <w:r w:rsidR="007D2DFE"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 xml:space="preserve">resin. </w:t>
      </w:r>
      <w:proofErr w:type="spellStart"/>
      <w:r w:rsidRPr="00D23575">
        <w:rPr>
          <w:rFonts w:ascii="Times New Roman" w:hAnsi="Times New Roman" w:cs="Times New Roman"/>
          <w:bCs/>
          <w:i/>
          <w:sz w:val="24"/>
          <w:szCs w:val="24"/>
        </w:rPr>
        <w:t>Phytochem</w:t>
      </w:r>
      <w:proofErr w:type="spellEnd"/>
      <w:r w:rsidRPr="00D23575">
        <w:rPr>
          <w:rFonts w:ascii="Times New Roman" w:hAnsi="Times New Roman" w:cs="Times New Roman"/>
          <w:bCs/>
          <w:i/>
          <w:sz w:val="24"/>
          <w:szCs w:val="24"/>
        </w:rPr>
        <w:t>.</w:t>
      </w:r>
      <w:r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2001;</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56(8):</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881-885.</w:t>
      </w:r>
    </w:p>
    <w:p w14:paraId="6D3D4BCD" w14:textId="4EE4C403" w:rsidR="00BB35F3" w:rsidRPr="00D23575" w:rsidRDefault="00D447D6"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Taïwe</w:t>
      </w:r>
      <w:proofErr w:type="spellEnd"/>
      <w:r w:rsidR="00BB35F3" w:rsidRPr="00D23575">
        <w:rPr>
          <w:rFonts w:ascii="Times New Roman" w:hAnsi="Times New Roman" w:cs="Times New Roman"/>
          <w:sz w:val="24"/>
          <w:szCs w:val="24"/>
        </w:rPr>
        <w:t xml:space="preserve"> G</w:t>
      </w:r>
      <w:r w:rsidRPr="00D23575">
        <w:rPr>
          <w:rFonts w:ascii="Times New Roman" w:hAnsi="Times New Roman" w:cs="Times New Roman"/>
          <w:sz w:val="24"/>
          <w:szCs w:val="24"/>
        </w:rPr>
        <w:t xml:space="preserve">S, </w:t>
      </w:r>
      <w:proofErr w:type="spellStart"/>
      <w:r w:rsidRPr="00D23575">
        <w:rPr>
          <w:rFonts w:ascii="Times New Roman" w:hAnsi="Times New Roman" w:cs="Times New Roman"/>
          <w:sz w:val="24"/>
          <w:szCs w:val="24"/>
        </w:rPr>
        <w:t>Kuete</w:t>
      </w:r>
      <w:proofErr w:type="spellEnd"/>
      <w:r w:rsidR="00BB35F3" w:rsidRPr="00D23575">
        <w:rPr>
          <w:rFonts w:ascii="Times New Roman" w:hAnsi="Times New Roman" w:cs="Times New Roman"/>
          <w:sz w:val="24"/>
          <w:szCs w:val="24"/>
        </w:rPr>
        <w:t xml:space="preserve"> V. </w:t>
      </w:r>
      <w:r w:rsidR="00BB35F3" w:rsidRPr="00D23575">
        <w:rPr>
          <w:rFonts w:ascii="Times New Roman" w:hAnsi="Times New Roman" w:cs="Times New Roman"/>
          <w:i/>
          <w:sz w:val="24"/>
          <w:szCs w:val="24"/>
        </w:rPr>
        <w:t>Passiflora edulis</w:t>
      </w:r>
      <w:r w:rsidR="00BB35F3" w:rsidRPr="00D23575">
        <w:rPr>
          <w:rFonts w:ascii="Times New Roman" w:hAnsi="Times New Roman" w:cs="Times New Roman"/>
          <w:sz w:val="24"/>
          <w:szCs w:val="24"/>
        </w:rPr>
        <w:t xml:space="preserve">. </w:t>
      </w:r>
      <w:r w:rsidRPr="00D23575">
        <w:rPr>
          <w:rFonts w:ascii="Times New Roman" w:hAnsi="Times New Roman" w:cs="Times New Roman"/>
          <w:i/>
          <w:iCs/>
          <w:sz w:val="24"/>
          <w:szCs w:val="24"/>
        </w:rPr>
        <w:t>MSVFA</w:t>
      </w:r>
      <w:r w:rsidR="00BB35F3" w:rsidRPr="00D23575">
        <w:rPr>
          <w:rFonts w:ascii="Times New Roman" w:hAnsi="Times New Roman" w:cs="Times New Roman"/>
          <w:sz w:val="24"/>
          <w:szCs w:val="24"/>
        </w:rPr>
        <w:t xml:space="preserve">, </w:t>
      </w:r>
      <w:r w:rsidR="005D3BC6" w:rsidRPr="00D23575">
        <w:rPr>
          <w:rFonts w:ascii="Times New Roman" w:hAnsi="Times New Roman" w:cs="Times New Roman"/>
          <w:sz w:val="24"/>
          <w:szCs w:val="24"/>
        </w:rPr>
        <w:t xml:space="preserve">2017: </w:t>
      </w:r>
      <w:r w:rsidR="00BB35F3" w:rsidRPr="00D23575">
        <w:rPr>
          <w:rFonts w:ascii="Times New Roman" w:hAnsi="Times New Roman" w:cs="Times New Roman"/>
          <w:sz w:val="24"/>
          <w:szCs w:val="24"/>
        </w:rPr>
        <w:t xml:space="preserve">513–526. </w:t>
      </w:r>
      <w:proofErr w:type="spellStart"/>
      <w:r w:rsidR="00BB35F3" w:rsidRPr="00D23575">
        <w:rPr>
          <w:rFonts w:ascii="Times New Roman" w:hAnsi="Times New Roman" w:cs="Times New Roman"/>
          <w:sz w:val="24"/>
          <w:szCs w:val="24"/>
        </w:rPr>
        <w:t>doi</w:t>
      </w:r>
      <w:proofErr w:type="spellEnd"/>
      <w:r w:rsidR="00BB35F3" w:rsidRPr="00D23575">
        <w:rPr>
          <w:rFonts w:ascii="Times New Roman" w:hAnsi="Times New Roman" w:cs="Times New Roman"/>
          <w:sz w:val="24"/>
          <w:szCs w:val="24"/>
        </w:rPr>
        <w:t>:</w:t>
      </w:r>
      <w:r w:rsidRPr="00D23575">
        <w:rPr>
          <w:rFonts w:ascii="Times New Roman" w:hAnsi="Times New Roman" w:cs="Times New Roman"/>
          <w:sz w:val="24"/>
          <w:szCs w:val="24"/>
        </w:rPr>
        <w:t xml:space="preserve"> </w:t>
      </w:r>
      <w:hyperlink r:id="rId14" w:history="1">
        <w:r w:rsidR="00BB35F3" w:rsidRPr="00D23575">
          <w:rPr>
            <w:rFonts w:ascii="Times New Roman" w:hAnsi="Times New Roman" w:cs="Times New Roman"/>
            <w:sz w:val="24"/>
            <w:szCs w:val="24"/>
          </w:rPr>
          <w:t>https://doi.org/10.1016/b978-0-12-809286-6.00024-8</w:t>
        </w:r>
      </w:hyperlink>
      <w:r w:rsidR="00BB35F3" w:rsidRPr="00D23575">
        <w:rPr>
          <w:rFonts w:ascii="Times New Roman" w:hAnsi="Times New Roman" w:cs="Times New Roman"/>
          <w:sz w:val="24"/>
          <w:szCs w:val="24"/>
        </w:rPr>
        <w:t>.</w:t>
      </w:r>
    </w:p>
    <w:p w14:paraId="49609031" w14:textId="4E9769D4" w:rsidR="00D93C02" w:rsidRPr="00D23575" w:rsidRDefault="00D93C0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Revathy</w:t>
      </w:r>
      <w:proofErr w:type="spellEnd"/>
      <w:r w:rsidRPr="00D23575">
        <w:rPr>
          <w:rFonts w:ascii="Times New Roman" w:hAnsi="Times New Roman" w:cs="Times New Roman"/>
          <w:sz w:val="24"/>
          <w:szCs w:val="24"/>
        </w:rPr>
        <w:t xml:space="preserve"> S</w:t>
      </w:r>
      <w:r w:rsidR="00230514" w:rsidRPr="00D23575">
        <w:rPr>
          <w:rFonts w:ascii="Times New Roman" w:hAnsi="Times New Roman" w:cs="Times New Roman"/>
          <w:sz w:val="24"/>
          <w:szCs w:val="24"/>
        </w:rPr>
        <w:t xml:space="preserve">, </w:t>
      </w:r>
      <w:proofErr w:type="spellStart"/>
      <w:r w:rsidR="00316EA2" w:rsidRPr="00D23575">
        <w:rPr>
          <w:rFonts w:ascii="Times New Roman" w:hAnsi="Times New Roman" w:cs="Times New Roman"/>
          <w:sz w:val="24"/>
          <w:szCs w:val="24"/>
        </w:rPr>
        <w:t>Sunilkumar</w:t>
      </w:r>
      <w:proofErr w:type="spellEnd"/>
      <w:r w:rsidR="00230514" w:rsidRPr="00D23575">
        <w:rPr>
          <w:rFonts w:ascii="Times New Roman" w:hAnsi="Times New Roman" w:cs="Times New Roman"/>
          <w:sz w:val="24"/>
          <w:szCs w:val="24"/>
        </w:rPr>
        <w:t xml:space="preserve"> T</w:t>
      </w:r>
      <w:r w:rsidR="00316EA2" w:rsidRPr="00D23575">
        <w:rPr>
          <w:rFonts w:ascii="Times New Roman" w:hAnsi="Times New Roman" w:cs="Times New Roman"/>
          <w:sz w:val="24"/>
          <w:szCs w:val="24"/>
        </w:rPr>
        <w:t>.</w:t>
      </w:r>
      <w:r w:rsidRPr="00D23575">
        <w:rPr>
          <w:rFonts w:ascii="Times New Roman" w:hAnsi="Times New Roman" w:cs="Times New Roman"/>
          <w:sz w:val="24"/>
          <w:szCs w:val="24"/>
        </w:rPr>
        <w:t xml:space="preserve"> Phytochemical and nutritional studies on the fruit pulp extract of </w:t>
      </w:r>
      <w:proofErr w:type="spellStart"/>
      <w:r w:rsidRPr="00D23575">
        <w:rPr>
          <w:rFonts w:ascii="Times New Roman" w:hAnsi="Times New Roman" w:cs="Times New Roman"/>
          <w:i/>
          <w:sz w:val="24"/>
          <w:szCs w:val="24"/>
        </w:rPr>
        <w:t>Passiflora</w:t>
      </w:r>
      <w:proofErr w:type="spellEnd"/>
      <w:r w:rsidRPr="00D23575">
        <w:rPr>
          <w:rFonts w:ascii="Times New Roman" w:hAnsi="Times New Roman" w:cs="Times New Roman"/>
          <w:i/>
          <w:sz w:val="24"/>
          <w:szCs w:val="24"/>
        </w:rPr>
        <w:t xml:space="preserve"> </w:t>
      </w:r>
      <w:proofErr w:type="spellStart"/>
      <w:r w:rsidRPr="00D23575">
        <w:rPr>
          <w:rFonts w:ascii="Times New Roman" w:hAnsi="Times New Roman" w:cs="Times New Roman"/>
          <w:i/>
          <w:sz w:val="24"/>
          <w:szCs w:val="24"/>
        </w:rPr>
        <w:t>foetida</w:t>
      </w:r>
      <w:proofErr w:type="spellEnd"/>
      <w:r w:rsidRPr="00D23575">
        <w:rPr>
          <w:rFonts w:ascii="Times New Roman" w:hAnsi="Times New Roman" w:cs="Times New Roman"/>
          <w:sz w:val="24"/>
          <w:szCs w:val="24"/>
        </w:rPr>
        <w:t xml:space="preserve"> Linn</w:t>
      </w:r>
      <w:proofErr w:type="gramStart"/>
      <w:r w:rsidRPr="00D23575">
        <w:rPr>
          <w:rFonts w:ascii="Times New Roman" w:hAnsi="Times New Roman" w:cs="Times New Roman"/>
          <w:sz w:val="24"/>
          <w:szCs w:val="24"/>
        </w:rPr>
        <w:t>. ,</w:t>
      </w:r>
      <w:proofErr w:type="gramEnd"/>
      <w:r w:rsidRPr="00D23575">
        <w:rPr>
          <w:rFonts w:ascii="Times New Roman" w:hAnsi="Times New Roman" w:cs="Times New Roman"/>
          <w:sz w:val="24"/>
          <w:szCs w:val="24"/>
        </w:rPr>
        <w:t xml:space="preserve"> </w:t>
      </w:r>
      <w:r w:rsidR="00316EA2" w:rsidRPr="00D23575">
        <w:rPr>
          <w:rFonts w:ascii="Times New Roman" w:hAnsi="Times New Roman" w:cs="Times New Roman"/>
          <w:bCs/>
          <w:i/>
          <w:sz w:val="24"/>
          <w:szCs w:val="24"/>
        </w:rPr>
        <w:t xml:space="preserve">J. </w:t>
      </w:r>
      <w:proofErr w:type="spellStart"/>
      <w:r w:rsidR="00316EA2" w:rsidRPr="00D23575">
        <w:rPr>
          <w:rFonts w:ascii="Times New Roman" w:hAnsi="Times New Roman" w:cs="Times New Roman"/>
          <w:bCs/>
          <w:i/>
          <w:sz w:val="24"/>
          <w:szCs w:val="24"/>
        </w:rPr>
        <w:t>Pharmacogn</w:t>
      </w:r>
      <w:proofErr w:type="spellEnd"/>
      <w:r w:rsidR="00316EA2" w:rsidRPr="00D23575">
        <w:rPr>
          <w:rFonts w:ascii="Times New Roman" w:hAnsi="Times New Roman" w:cs="Times New Roman"/>
          <w:bCs/>
          <w:i/>
          <w:sz w:val="24"/>
          <w:szCs w:val="24"/>
        </w:rPr>
        <w:t xml:space="preserve">. </w:t>
      </w:r>
      <w:proofErr w:type="spellStart"/>
      <w:r w:rsidR="00316EA2" w:rsidRPr="00D23575">
        <w:rPr>
          <w:rFonts w:ascii="Times New Roman" w:hAnsi="Times New Roman" w:cs="Times New Roman"/>
          <w:bCs/>
          <w:i/>
          <w:sz w:val="24"/>
          <w:szCs w:val="24"/>
        </w:rPr>
        <w:t>Phytochem</w:t>
      </w:r>
      <w:proofErr w:type="spellEnd"/>
      <w:r w:rsidR="00316EA2" w:rsidRPr="00D23575">
        <w:rPr>
          <w:rFonts w:ascii="Times New Roman" w:hAnsi="Times New Roman" w:cs="Times New Roman"/>
          <w:bCs/>
          <w:i/>
          <w:sz w:val="24"/>
          <w:szCs w:val="24"/>
        </w:rPr>
        <w:t>.</w:t>
      </w:r>
      <w:r w:rsidR="00316EA2" w:rsidRPr="00D23575">
        <w:rPr>
          <w:rFonts w:ascii="Times New Roman" w:hAnsi="Times New Roman" w:cs="Times New Roman"/>
          <w:sz w:val="24"/>
          <w:szCs w:val="24"/>
        </w:rPr>
        <w:t>  2019;</w:t>
      </w:r>
      <w:r w:rsidRPr="00D23575">
        <w:rPr>
          <w:rFonts w:ascii="Times New Roman" w:hAnsi="Times New Roman" w:cs="Times New Roman"/>
          <w:sz w:val="24"/>
          <w:szCs w:val="24"/>
        </w:rPr>
        <w:t xml:space="preserve"> 8(4): 732-734</w:t>
      </w:r>
      <w:r w:rsidR="00D23575">
        <w:rPr>
          <w:rFonts w:ascii="Times New Roman" w:hAnsi="Times New Roman" w:cs="Times New Roman"/>
          <w:sz w:val="24"/>
          <w:szCs w:val="24"/>
        </w:rPr>
        <w:t>.</w:t>
      </w:r>
    </w:p>
    <w:p w14:paraId="582DFC18" w14:textId="54EACBC0" w:rsidR="000930FF" w:rsidRPr="00D23575" w:rsidRDefault="00316EA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David C</w:t>
      </w:r>
      <w:r w:rsidR="000930FF" w:rsidRPr="00D23575">
        <w:rPr>
          <w:rFonts w:ascii="Times New Roman" w:hAnsi="Times New Roman" w:cs="Times New Roman"/>
          <w:sz w:val="24"/>
          <w:szCs w:val="24"/>
        </w:rPr>
        <w:t>, Jean C</w:t>
      </w:r>
      <w:r w:rsidRPr="00D23575">
        <w:rPr>
          <w:rFonts w:ascii="Times New Roman" w:hAnsi="Times New Roman" w:cs="Times New Roman"/>
          <w:sz w:val="24"/>
          <w:szCs w:val="24"/>
        </w:rPr>
        <w:t>, Claude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Raymon</w:t>
      </w:r>
      <w:r w:rsidRPr="00D23575">
        <w:rPr>
          <w:rFonts w:ascii="Times New Roman" w:hAnsi="Times New Roman" w:cs="Times New Roman"/>
          <w:sz w:val="24"/>
          <w:szCs w:val="24"/>
        </w:rPr>
        <w:t>d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Identification of Passion Fruit Glycosides by Gas C</w:t>
      </w:r>
      <w:r w:rsidRPr="00D23575">
        <w:rPr>
          <w:rFonts w:ascii="Times New Roman" w:hAnsi="Times New Roman" w:cs="Times New Roman"/>
          <w:sz w:val="24"/>
          <w:szCs w:val="24"/>
        </w:rPr>
        <w:t>hromatography/Mass Spectrometry.</w:t>
      </w:r>
      <w:r w:rsidR="000930FF" w:rsidRPr="00D23575">
        <w:rPr>
          <w:rFonts w:ascii="Times New Roman" w:hAnsi="Times New Roman" w:cs="Times New Roman"/>
          <w:sz w:val="24"/>
          <w:szCs w:val="24"/>
        </w:rPr>
        <w:t xml:space="preserve"> </w:t>
      </w:r>
      <w:r w:rsidRPr="00D23575">
        <w:rPr>
          <w:rFonts w:ascii="Times New Roman" w:hAnsi="Times New Roman" w:cs="Times New Roman"/>
          <w:bCs/>
          <w:i/>
          <w:sz w:val="24"/>
          <w:szCs w:val="24"/>
        </w:rPr>
        <w:t>J. Agric. Food Chem.</w:t>
      </w:r>
      <w:r w:rsidR="005D3BC6" w:rsidRPr="00D23575">
        <w:rPr>
          <w:rFonts w:ascii="Times New Roman" w:hAnsi="Times New Roman" w:cs="Times New Roman"/>
          <w:sz w:val="24"/>
          <w:szCs w:val="24"/>
        </w:rPr>
        <w:t xml:space="preserve"> 1998 46 (10): </w:t>
      </w:r>
      <w:r w:rsidR="000930FF" w:rsidRPr="00D23575">
        <w:rPr>
          <w:rFonts w:ascii="Times New Roman" w:hAnsi="Times New Roman" w:cs="Times New Roman"/>
          <w:sz w:val="24"/>
          <w:szCs w:val="24"/>
        </w:rPr>
        <w:t>4352-4357</w:t>
      </w:r>
      <w:r w:rsidR="00817B52" w:rsidRPr="00D23575">
        <w:rPr>
          <w:rFonts w:ascii="Times New Roman" w:hAnsi="Times New Roman" w:cs="Times New Roman"/>
          <w:sz w:val="24"/>
          <w:szCs w:val="24"/>
        </w:rPr>
        <w:t xml:space="preserve">, </w:t>
      </w:r>
      <w:r w:rsidR="000930FF" w:rsidRPr="00D23575">
        <w:rPr>
          <w:rFonts w:ascii="Times New Roman" w:hAnsi="Times New Roman" w:cs="Times New Roman"/>
          <w:sz w:val="24"/>
          <w:szCs w:val="24"/>
        </w:rPr>
        <w:t>DOI: 10.1021/jf980416k</w:t>
      </w:r>
      <w:r w:rsidR="00D23575">
        <w:rPr>
          <w:rFonts w:ascii="Times New Roman" w:hAnsi="Times New Roman" w:cs="Times New Roman"/>
          <w:sz w:val="24"/>
          <w:szCs w:val="24"/>
        </w:rPr>
        <w:t>.</w:t>
      </w:r>
    </w:p>
    <w:p w14:paraId="4EA305EB" w14:textId="54BA4F50" w:rsidR="00550E66" w:rsidRPr="00D23575" w:rsidRDefault="00316EA2" w:rsidP="009F0400">
      <w:pPr>
        <w:pStyle w:val="NormalWeb"/>
        <w:numPr>
          <w:ilvl w:val="0"/>
          <w:numId w:val="1"/>
        </w:numPr>
        <w:spacing w:before="0" w:beforeAutospacing="0" w:after="0" w:afterAutospacing="0" w:line="360" w:lineRule="auto"/>
        <w:jc w:val="both"/>
      </w:pPr>
      <w:r w:rsidRPr="00D23575">
        <w:t xml:space="preserve">Bhat D, Raj YS, Patil A. </w:t>
      </w:r>
      <w:r w:rsidR="00550E66" w:rsidRPr="00D23575">
        <w:rPr>
          <w:i/>
        </w:rPr>
        <w:t>Passiflora edulis</w:t>
      </w:r>
      <w:r w:rsidR="00550E66" w:rsidRPr="00D23575">
        <w:t xml:space="preserve"> seeds: Phytochemical Analysis and Therapeutic Properties. </w:t>
      </w:r>
      <w:r w:rsidR="009C4E98" w:rsidRPr="00D23575">
        <w:rPr>
          <w:rStyle w:val="Strong"/>
          <w:b w:val="0"/>
          <w:i/>
          <w:color w:val="001D35"/>
          <w:shd w:val="clear" w:color="auto" w:fill="FFFFFF"/>
        </w:rPr>
        <w:t>IJRR.</w:t>
      </w:r>
      <w:r w:rsidR="00550E66" w:rsidRPr="00D23575">
        <w:t xml:space="preserve"> </w:t>
      </w:r>
      <w:r w:rsidRPr="00D23575">
        <w:t xml:space="preserve">2024; </w:t>
      </w:r>
      <w:r w:rsidR="005D3BC6" w:rsidRPr="00D23575">
        <w:t>11(9)</w:t>
      </w:r>
      <w:r w:rsidR="009C4E98" w:rsidRPr="00D23575">
        <w:t>:</w:t>
      </w:r>
      <w:r w:rsidR="005D3BC6" w:rsidRPr="00D23575">
        <w:t xml:space="preserve"> </w:t>
      </w:r>
      <w:r w:rsidR="00550E66" w:rsidRPr="00D23575">
        <w:t xml:space="preserve">284–291. </w:t>
      </w:r>
      <w:proofErr w:type="spellStart"/>
      <w:r w:rsidR="00550E66" w:rsidRPr="00D23575">
        <w:t>doi</w:t>
      </w:r>
      <w:proofErr w:type="spellEnd"/>
      <w:r w:rsidR="00550E66" w:rsidRPr="00D23575">
        <w:t xml:space="preserve">: </w:t>
      </w:r>
      <w:r w:rsidR="001A6349" w:rsidRPr="00396052">
        <w:rPr>
          <w:rStyle w:val="Hyperlink"/>
          <w:color w:val="auto"/>
          <w:u w:val="none"/>
        </w:rPr>
        <w:t>https://doi.org/10.52403/ijrr.20240930</w:t>
      </w:r>
      <w:r w:rsidR="00550E66" w:rsidRPr="00396052">
        <w:t>.</w:t>
      </w:r>
    </w:p>
    <w:p w14:paraId="65CC37EB" w14:textId="2E894F74" w:rsidR="001A6349" w:rsidRPr="00D23575" w:rsidRDefault="009C4E98" w:rsidP="009F0400">
      <w:pPr>
        <w:pStyle w:val="NormalWeb"/>
        <w:numPr>
          <w:ilvl w:val="0"/>
          <w:numId w:val="1"/>
        </w:numPr>
        <w:spacing w:before="0" w:beforeAutospacing="0" w:after="0" w:afterAutospacing="0" w:line="360" w:lineRule="auto"/>
        <w:jc w:val="both"/>
      </w:pPr>
      <w:r w:rsidRPr="00D23575">
        <w:t>Khaled R.</w:t>
      </w:r>
      <w:r w:rsidR="001A6349" w:rsidRPr="00D23575">
        <w:t xml:space="preserve"> Phytochemical and biological effects of </w:t>
      </w:r>
      <w:proofErr w:type="spellStart"/>
      <w:r w:rsidR="001A6349" w:rsidRPr="00D23575">
        <w:rPr>
          <w:i/>
        </w:rPr>
        <w:t>Passiflora</w:t>
      </w:r>
      <w:proofErr w:type="spellEnd"/>
      <w:r w:rsidR="001A6349" w:rsidRPr="00D23575">
        <w:rPr>
          <w:i/>
        </w:rPr>
        <w:t xml:space="preserve"> </w:t>
      </w:r>
      <w:proofErr w:type="spellStart"/>
      <w:r w:rsidR="001A6349" w:rsidRPr="00D23575">
        <w:rPr>
          <w:i/>
        </w:rPr>
        <w:t>foetida</w:t>
      </w:r>
      <w:proofErr w:type="spellEnd"/>
      <w:r w:rsidR="001A6349" w:rsidRPr="00D23575">
        <w:t xml:space="preserve">: A review, </w:t>
      </w:r>
      <w:r w:rsidR="00F45145" w:rsidRPr="00D23575">
        <w:rPr>
          <w:rStyle w:val="Strong"/>
          <w:b w:val="0"/>
          <w:i/>
          <w:color w:val="001D35"/>
          <w:shd w:val="clear" w:color="auto" w:fill="FFFFFF"/>
        </w:rPr>
        <w:t>SAJAS.</w:t>
      </w:r>
      <w:r w:rsidR="00F45145" w:rsidRPr="00D23575">
        <w:rPr>
          <w:rStyle w:val="Strong"/>
          <w:color w:val="001D35"/>
          <w:shd w:val="clear" w:color="auto" w:fill="FFFFFF"/>
        </w:rPr>
        <w:t xml:space="preserve"> </w:t>
      </w:r>
      <w:r w:rsidR="001A6349" w:rsidRPr="00D23575">
        <w:t>2021; 1(2): 106-108</w:t>
      </w:r>
      <w:r w:rsidR="00F45145" w:rsidRPr="00D23575">
        <w:t>.</w:t>
      </w:r>
    </w:p>
    <w:p w14:paraId="6391FC05" w14:textId="5B9A8632" w:rsidR="00BB35F3" w:rsidRPr="00D23575" w:rsidRDefault="00B93AA5"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Pant D, Pant N, Saru D, Yadav U, Khanal</w:t>
      </w:r>
      <w:r w:rsidR="00BB35F3" w:rsidRPr="00D23575">
        <w:rPr>
          <w:rFonts w:ascii="Times New Roman" w:hAnsi="Times New Roman" w:cs="Times New Roman"/>
          <w:sz w:val="24"/>
          <w:szCs w:val="24"/>
        </w:rPr>
        <w:t xml:space="preserve"> D. Phytochemical screening and study of anti-oxidant, anti-microbial, anti-diabetic, anti-inflammatory and analgesic activities of extracts from stem wood of </w:t>
      </w:r>
      <w:r w:rsidR="00BB35F3" w:rsidRPr="00D23575">
        <w:rPr>
          <w:rFonts w:ascii="Times New Roman" w:hAnsi="Times New Roman" w:cs="Times New Roman"/>
          <w:i/>
          <w:sz w:val="24"/>
          <w:szCs w:val="24"/>
        </w:rPr>
        <w:t>Pterocarpus marsupium</w:t>
      </w:r>
      <w:r w:rsidR="00BB35F3" w:rsidRPr="00D23575">
        <w:rPr>
          <w:rFonts w:ascii="Times New Roman" w:hAnsi="Times New Roman" w:cs="Times New Roman"/>
          <w:sz w:val="24"/>
          <w:szCs w:val="24"/>
        </w:rPr>
        <w:t xml:space="preserve"> Roxburgh. </w:t>
      </w:r>
      <w:r w:rsidRPr="00D23575">
        <w:rPr>
          <w:rStyle w:val="Strong"/>
          <w:rFonts w:ascii="Times New Roman" w:hAnsi="Times New Roman" w:cs="Times New Roman"/>
          <w:b w:val="0"/>
          <w:i/>
          <w:sz w:val="24"/>
          <w:szCs w:val="24"/>
        </w:rPr>
        <w:t xml:space="preserve">J. </w:t>
      </w:r>
      <w:proofErr w:type="spellStart"/>
      <w:r w:rsidRPr="00D23575">
        <w:rPr>
          <w:rStyle w:val="Strong"/>
          <w:rFonts w:ascii="Times New Roman" w:hAnsi="Times New Roman" w:cs="Times New Roman"/>
          <w:b w:val="0"/>
          <w:i/>
          <w:sz w:val="24"/>
          <w:szCs w:val="24"/>
        </w:rPr>
        <w:t>Intercult</w:t>
      </w:r>
      <w:proofErr w:type="spellEnd"/>
      <w:r w:rsidRPr="00D23575">
        <w:rPr>
          <w:rStyle w:val="Strong"/>
          <w:rFonts w:ascii="Times New Roman" w:hAnsi="Times New Roman" w:cs="Times New Roman"/>
          <w:b w:val="0"/>
          <w:i/>
          <w:sz w:val="24"/>
          <w:szCs w:val="24"/>
        </w:rPr>
        <w:t xml:space="preserve">. </w:t>
      </w:r>
      <w:proofErr w:type="spellStart"/>
      <w:r w:rsidRPr="00D23575">
        <w:rPr>
          <w:rStyle w:val="Strong"/>
          <w:rFonts w:ascii="Times New Roman" w:hAnsi="Times New Roman" w:cs="Times New Roman"/>
          <w:b w:val="0"/>
          <w:i/>
          <w:sz w:val="24"/>
          <w:szCs w:val="24"/>
        </w:rPr>
        <w:t>Ethnopharmacol</w:t>
      </w:r>
      <w:proofErr w:type="spellEnd"/>
      <w:r w:rsidRPr="00D23575">
        <w:rPr>
          <w:rStyle w:val="Strong"/>
          <w:rFonts w:ascii="Times New Roman" w:hAnsi="Times New Roman" w:cs="Times New Roman"/>
          <w:b w:val="0"/>
          <w:i/>
          <w:sz w:val="24"/>
          <w:szCs w:val="24"/>
        </w:rPr>
        <w:t>.</w:t>
      </w:r>
      <w:r w:rsidR="00BB35F3" w:rsidRPr="00D23575">
        <w:rPr>
          <w:rFonts w:ascii="Times New Roman" w:hAnsi="Times New Roman" w:cs="Times New Roman"/>
          <w:b/>
          <w:i/>
          <w:sz w:val="24"/>
          <w:szCs w:val="24"/>
        </w:rPr>
        <w:t xml:space="preserve">, </w:t>
      </w:r>
      <w:r w:rsidRPr="00D23575">
        <w:rPr>
          <w:rFonts w:ascii="Times New Roman" w:hAnsi="Times New Roman" w:cs="Times New Roman"/>
          <w:sz w:val="24"/>
          <w:szCs w:val="24"/>
        </w:rPr>
        <w:t xml:space="preserve">2017; 6(2): </w:t>
      </w:r>
      <w:r w:rsidR="00BB35F3" w:rsidRPr="00D23575">
        <w:rPr>
          <w:rFonts w:ascii="Times New Roman" w:hAnsi="Times New Roman" w:cs="Times New Roman"/>
          <w:sz w:val="24"/>
          <w:szCs w:val="24"/>
        </w:rPr>
        <w:t>1</w:t>
      </w:r>
      <w:r w:rsidRPr="00D23575">
        <w:rPr>
          <w:rFonts w:ascii="Times New Roman" w:hAnsi="Times New Roman" w:cs="Times New Roman"/>
          <w:sz w:val="24"/>
          <w:szCs w:val="24"/>
        </w:rPr>
        <w:t>-7</w:t>
      </w:r>
      <w:r w:rsidR="00BB35F3" w:rsidRPr="00D23575">
        <w:rPr>
          <w:rFonts w:ascii="Times New Roman" w:hAnsi="Times New Roman" w:cs="Times New Roman"/>
          <w:sz w:val="24"/>
          <w:szCs w:val="24"/>
        </w:rPr>
        <w:t xml:space="preserve">. </w:t>
      </w:r>
      <w:proofErr w:type="spellStart"/>
      <w:r w:rsidR="00BB35F3" w:rsidRPr="00D23575">
        <w:rPr>
          <w:rFonts w:ascii="Times New Roman" w:hAnsi="Times New Roman" w:cs="Times New Roman"/>
          <w:sz w:val="24"/>
          <w:szCs w:val="24"/>
        </w:rPr>
        <w:t>doi:</w:t>
      </w:r>
      <w:hyperlink r:id="rId15"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://doi.org/10.5455/jice.20170403094055</w:t>
        </w:r>
      </w:hyperlink>
      <w:r w:rsidR="00BB35F3" w:rsidRPr="00D23575">
        <w:rPr>
          <w:rFonts w:ascii="Times New Roman" w:hAnsi="Times New Roman" w:cs="Times New Roman"/>
          <w:sz w:val="24"/>
          <w:szCs w:val="24"/>
        </w:rPr>
        <w:t>.</w:t>
      </w:r>
    </w:p>
    <w:p w14:paraId="414D0F59" w14:textId="590252F4" w:rsidR="00D23575" w:rsidRPr="00D23575" w:rsidRDefault="001340CA" w:rsidP="00D23575">
      <w:pPr>
        <w:pStyle w:val="Default"/>
        <w:numPr>
          <w:ilvl w:val="0"/>
          <w:numId w:val="1"/>
        </w:numPr>
        <w:spacing w:line="360" w:lineRule="auto"/>
        <w:jc w:val="both"/>
        <w:rPr>
          <w:color w:val="auto"/>
          <w:lang w:val="en-GB"/>
        </w:rPr>
      </w:pPr>
      <w:r w:rsidRPr="00D23575">
        <w:rPr>
          <w:color w:val="auto"/>
          <w:lang w:val="en-GB"/>
        </w:rPr>
        <w:lastRenderedPageBreak/>
        <w:t>Ramaiya S, Bujang J, Zakaria</w:t>
      </w:r>
      <w:r w:rsidR="00F333BB" w:rsidRPr="00D23575">
        <w:rPr>
          <w:color w:val="auto"/>
          <w:lang w:val="en-GB"/>
        </w:rPr>
        <w:t xml:space="preserve"> M. Nutritive Values of Passion Fruit (Passiflora Species) Seeds and Its Role in Human Health. </w:t>
      </w:r>
      <w:r w:rsidRPr="00D23575">
        <w:rPr>
          <w:bCs/>
          <w:i/>
          <w:color w:val="auto"/>
          <w:lang w:val="en-GB"/>
        </w:rPr>
        <w:t>JAFSCD</w:t>
      </w:r>
      <w:r w:rsidR="00F333BB" w:rsidRPr="00D23575">
        <w:rPr>
          <w:i/>
          <w:color w:val="auto"/>
          <w:lang w:val="en-GB"/>
        </w:rPr>
        <w:t>,</w:t>
      </w:r>
      <w:r w:rsidRPr="00D23575">
        <w:rPr>
          <w:color w:val="auto"/>
          <w:lang w:val="en-GB"/>
        </w:rPr>
        <w:t xml:space="preserve"> 2018; 4(1): </w:t>
      </w:r>
      <w:r w:rsidR="00F333BB" w:rsidRPr="00D23575">
        <w:rPr>
          <w:color w:val="auto"/>
          <w:lang w:val="en-GB"/>
        </w:rPr>
        <w:t xml:space="preserve">23–30. </w:t>
      </w:r>
      <w:r w:rsidR="00D23575" w:rsidRPr="00D23575">
        <w:rPr>
          <w:color w:val="auto"/>
          <w:lang w:val="en-GB"/>
        </w:rPr>
        <w:t>https://doi.org/10.30635/2415-0142.2018.04.4</w:t>
      </w:r>
      <w:r w:rsidR="00D23575">
        <w:rPr>
          <w:color w:val="auto"/>
          <w:lang w:val="en-GB"/>
        </w:rPr>
        <w:t xml:space="preserve">. </w:t>
      </w:r>
    </w:p>
    <w:p w14:paraId="1A835A25" w14:textId="16E5369B" w:rsidR="00086E98" w:rsidRPr="00D23575" w:rsidRDefault="00F1665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Raj YS, Patil</w:t>
      </w:r>
      <w:r w:rsidR="00086E98" w:rsidRPr="00D23575">
        <w:rPr>
          <w:rFonts w:ascii="Times New Roman" w:hAnsi="Times New Roman" w:cs="Times New Roman"/>
          <w:sz w:val="24"/>
          <w:szCs w:val="24"/>
        </w:rPr>
        <w:t xml:space="preserve"> A</w:t>
      </w:r>
      <w:r w:rsidRPr="00D23575">
        <w:rPr>
          <w:rFonts w:ascii="Times New Roman" w:hAnsi="Times New Roman" w:cs="Times New Roman"/>
          <w:sz w:val="24"/>
          <w:szCs w:val="24"/>
        </w:rPr>
        <w:t xml:space="preserve">, Bhat D, </w:t>
      </w:r>
      <w:r w:rsidR="00086E98" w:rsidRPr="00D23575">
        <w:rPr>
          <w:rFonts w:ascii="Times New Roman" w:hAnsi="Times New Roman" w:cs="Times New Roman"/>
          <w:sz w:val="24"/>
          <w:szCs w:val="24"/>
        </w:rPr>
        <w:t xml:space="preserve">Achar SS. GCMS and ADME Profiling of Extract from Seeds of </w:t>
      </w:r>
      <w:r w:rsidR="00086E98" w:rsidRPr="00D23575">
        <w:rPr>
          <w:rFonts w:ascii="Times New Roman" w:hAnsi="Times New Roman" w:cs="Times New Roman"/>
          <w:i/>
          <w:sz w:val="24"/>
          <w:szCs w:val="24"/>
        </w:rPr>
        <w:t>Passiflora edulis</w:t>
      </w:r>
      <w:r w:rsidR="00AA1403" w:rsidRPr="00D23575">
        <w:rPr>
          <w:rFonts w:ascii="Times New Roman" w:hAnsi="Times New Roman" w:cs="Times New Roman"/>
          <w:b/>
          <w:bCs/>
          <w:color w:val="001D35"/>
          <w:sz w:val="24"/>
          <w:szCs w:val="24"/>
          <w:shd w:val="clear" w:color="auto" w:fill="FFFFFF"/>
        </w:rPr>
        <w:t xml:space="preserve"> </w:t>
      </w:r>
      <w:r w:rsidR="00AA1403" w:rsidRPr="00D23575">
        <w:rPr>
          <w:rFonts w:ascii="Times New Roman" w:hAnsi="Times New Roman" w:cs="Times New Roman"/>
          <w:bCs/>
          <w:i/>
          <w:sz w:val="24"/>
          <w:szCs w:val="24"/>
        </w:rPr>
        <w:t>Int. J. Biol. Res.</w:t>
      </w:r>
      <w:proofErr w:type="gramStart"/>
      <w:r w:rsidR="00086E98" w:rsidRPr="00D23575">
        <w:rPr>
          <w:rFonts w:ascii="Times New Roman" w:hAnsi="Times New Roman" w:cs="Times New Roman"/>
          <w:i/>
          <w:sz w:val="24"/>
          <w:szCs w:val="24"/>
        </w:rPr>
        <w:t>,</w:t>
      </w:r>
      <w:r w:rsidR="00086E98" w:rsidRPr="00D23575">
        <w:rPr>
          <w:rFonts w:ascii="Times New Roman" w:hAnsi="Times New Roman" w:cs="Times New Roman"/>
          <w:sz w:val="24"/>
          <w:szCs w:val="24"/>
        </w:rPr>
        <w:t> </w:t>
      </w:r>
      <w:r w:rsidR="00AA1403" w:rsidRPr="00D23575">
        <w:rPr>
          <w:rFonts w:ascii="Times New Roman" w:hAnsi="Times New Roman" w:cs="Times New Roman"/>
          <w:sz w:val="24"/>
          <w:szCs w:val="24"/>
        </w:rPr>
        <w:t xml:space="preserve"> 2025</w:t>
      </w:r>
      <w:proofErr w:type="gramEnd"/>
      <w:r w:rsidR="00AA1403" w:rsidRPr="00D23575">
        <w:rPr>
          <w:rFonts w:ascii="Times New Roman" w:hAnsi="Times New Roman" w:cs="Times New Roman"/>
          <w:sz w:val="24"/>
          <w:szCs w:val="24"/>
        </w:rPr>
        <w:t xml:space="preserve">; </w:t>
      </w:r>
      <w:r w:rsidR="00086E98" w:rsidRPr="00D23575">
        <w:rPr>
          <w:rFonts w:ascii="Times New Roman" w:hAnsi="Times New Roman" w:cs="Times New Roman"/>
          <w:sz w:val="24"/>
          <w:szCs w:val="24"/>
        </w:rPr>
        <w:t>5(1)</w:t>
      </w:r>
      <w:r w:rsidRPr="00D23575">
        <w:rPr>
          <w:rFonts w:ascii="Times New Roman" w:hAnsi="Times New Roman" w:cs="Times New Roman"/>
          <w:sz w:val="24"/>
          <w:szCs w:val="24"/>
        </w:rPr>
        <w:t>:</w:t>
      </w:r>
      <w:r w:rsidR="00086E98" w:rsidRPr="00D23575">
        <w:rPr>
          <w:rFonts w:ascii="Times New Roman" w:hAnsi="Times New Roman" w:cs="Times New Roman"/>
          <w:sz w:val="24"/>
          <w:szCs w:val="24"/>
        </w:rPr>
        <w:t xml:space="preserve"> 1–5. </w:t>
      </w:r>
      <w:r w:rsidR="00AA1403" w:rsidRPr="00D23575">
        <w:rPr>
          <w:rFonts w:ascii="Times New Roman" w:hAnsi="Times New Roman" w:cs="Times New Roman"/>
          <w:sz w:val="24"/>
          <w:szCs w:val="24"/>
        </w:rPr>
        <w:t xml:space="preserve">Doi: </w:t>
      </w:r>
      <w:hyperlink r:id="rId16" w:history="1">
        <w:r w:rsidR="00275ED4" w:rsidRPr="00D23575">
          <w:rPr>
            <w:rFonts w:ascii="Times New Roman" w:hAnsi="Times New Roman" w:cs="Times New Roman"/>
            <w:sz w:val="24"/>
            <w:szCs w:val="24"/>
          </w:rPr>
          <w:t>https://journals.worldbiologica.com/ib/article/view/144</w:t>
        </w:r>
      </w:hyperlink>
    </w:p>
    <w:p w14:paraId="35F3B454" w14:textId="42BC59D8" w:rsidR="00275ED4" w:rsidRPr="00D23575" w:rsidRDefault="00C9419E"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Macoris</w:t>
      </w:r>
      <w:r w:rsidR="00275ED4" w:rsidRPr="00D23575">
        <w:rPr>
          <w:rFonts w:ascii="Times New Roman" w:hAnsi="Times New Roman" w:cs="Times New Roman"/>
          <w:sz w:val="24"/>
          <w:szCs w:val="24"/>
        </w:rPr>
        <w:t xml:space="preserve"> L</w:t>
      </w:r>
      <w:r w:rsidRPr="00D23575">
        <w:rPr>
          <w:rFonts w:ascii="Times New Roman" w:hAnsi="Times New Roman" w:cs="Times New Roman"/>
          <w:sz w:val="24"/>
          <w:szCs w:val="24"/>
        </w:rPr>
        <w:t>C, Vianna GS</w:t>
      </w:r>
      <w:r w:rsidR="00275ED4" w:rsidRPr="00D23575">
        <w:rPr>
          <w:rFonts w:ascii="Times New Roman" w:hAnsi="Times New Roman" w:cs="Times New Roman"/>
          <w:sz w:val="24"/>
          <w:szCs w:val="24"/>
        </w:rPr>
        <w:t xml:space="preserve">, </w:t>
      </w:r>
      <w:r w:rsidR="00AA1403" w:rsidRPr="00D23575">
        <w:rPr>
          <w:rFonts w:ascii="Times New Roman" w:hAnsi="Times New Roman" w:cs="Times New Roman"/>
          <w:sz w:val="24"/>
          <w:szCs w:val="24"/>
        </w:rPr>
        <w:t>Alencar S</w:t>
      </w:r>
      <w:r w:rsidR="00275ED4" w:rsidRPr="00D23575">
        <w:rPr>
          <w:rFonts w:ascii="Times New Roman" w:hAnsi="Times New Roman" w:cs="Times New Roman"/>
          <w:sz w:val="24"/>
          <w:szCs w:val="24"/>
        </w:rPr>
        <w:t>M. Volatile compounds from organic and conventional passion fruit (</w:t>
      </w:r>
      <w:r w:rsidR="00275ED4" w:rsidRPr="00D23575">
        <w:rPr>
          <w:rFonts w:ascii="Times New Roman" w:hAnsi="Times New Roman" w:cs="Times New Roman"/>
          <w:i/>
          <w:sz w:val="24"/>
          <w:szCs w:val="24"/>
        </w:rPr>
        <w:t xml:space="preserve">Passiflora edulis F. </w:t>
      </w:r>
      <w:proofErr w:type="spellStart"/>
      <w:r w:rsidR="00275ED4" w:rsidRPr="00D23575">
        <w:rPr>
          <w:rFonts w:ascii="Times New Roman" w:hAnsi="Times New Roman" w:cs="Times New Roman"/>
          <w:i/>
          <w:sz w:val="24"/>
          <w:szCs w:val="24"/>
        </w:rPr>
        <w:t>Flavicarpa</w:t>
      </w:r>
      <w:proofErr w:type="spellEnd"/>
      <w:r w:rsidR="00275ED4" w:rsidRPr="00D23575">
        <w:rPr>
          <w:rFonts w:ascii="Times New Roman" w:hAnsi="Times New Roman" w:cs="Times New Roman"/>
          <w:sz w:val="24"/>
          <w:szCs w:val="24"/>
        </w:rPr>
        <w:t xml:space="preserve">) pulp. </w:t>
      </w:r>
      <w:proofErr w:type="spellStart"/>
      <w:r w:rsidR="00275ED4" w:rsidRPr="00D23575">
        <w:rPr>
          <w:rFonts w:ascii="Times New Roman" w:hAnsi="Times New Roman" w:cs="Times New Roman"/>
          <w:sz w:val="24"/>
          <w:szCs w:val="24"/>
        </w:rPr>
        <w:t>Ciência</w:t>
      </w:r>
      <w:proofErr w:type="spellEnd"/>
      <w:r w:rsidR="00275ED4" w:rsidRPr="00D23575">
        <w:rPr>
          <w:rFonts w:ascii="Times New Roman" w:hAnsi="Times New Roman" w:cs="Times New Roman"/>
          <w:sz w:val="24"/>
          <w:szCs w:val="24"/>
        </w:rPr>
        <w:t xml:space="preserve"> e </w:t>
      </w:r>
      <w:proofErr w:type="spellStart"/>
      <w:r w:rsidR="00275ED4" w:rsidRPr="00D23575">
        <w:rPr>
          <w:rFonts w:ascii="Times New Roman" w:hAnsi="Times New Roman" w:cs="Times New Roman"/>
          <w:sz w:val="24"/>
          <w:szCs w:val="24"/>
        </w:rPr>
        <w:t>Tecnologia</w:t>
      </w:r>
      <w:proofErr w:type="spellEnd"/>
      <w:r w:rsidR="00275ED4" w:rsidRPr="00D23575">
        <w:rPr>
          <w:rFonts w:ascii="Times New Roman" w:hAnsi="Times New Roman" w:cs="Times New Roman"/>
          <w:sz w:val="24"/>
          <w:szCs w:val="24"/>
        </w:rPr>
        <w:t xml:space="preserve"> de Alimentos,</w:t>
      </w:r>
      <w:r w:rsidRPr="00D23575">
        <w:rPr>
          <w:rFonts w:ascii="Times New Roman" w:hAnsi="Times New Roman" w:cs="Times New Roman"/>
          <w:sz w:val="24"/>
          <w:szCs w:val="24"/>
        </w:rPr>
        <w:t xml:space="preserve"> 2011;</w:t>
      </w:r>
      <w:r w:rsidR="00275ED4" w:rsidRPr="00D23575">
        <w:rPr>
          <w:rFonts w:ascii="Times New Roman" w:hAnsi="Times New Roman" w:cs="Times New Roman"/>
          <w:sz w:val="24"/>
          <w:szCs w:val="24"/>
        </w:rPr>
        <w:t xml:space="preserve"> 31(2), 430–435. </w:t>
      </w:r>
      <w:r w:rsidR="00D873EA" w:rsidRPr="00D23575">
        <w:rPr>
          <w:rFonts w:ascii="Times New Roman" w:hAnsi="Times New Roman" w:cs="Times New Roman"/>
          <w:sz w:val="24"/>
          <w:szCs w:val="24"/>
        </w:rPr>
        <w:t xml:space="preserve">Doi: </w:t>
      </w:r>
      <w:hyperlink r:id="rId17" w:tgtFrame="_blank" w:history="1">
        <w:r w:rsidR="00275ED4" w:rsidRPr="00D23575">
          <w:rPr>
            <w:rFonts w:ascii="Times New Roman" w:hAnsi="Times New Roman" w:cs="Times New Roman"/>
            <w:sz w:val="24"/>
            <w:szCs w:val="24"/>
          </w:rPr>
          <w:t>https://www.researchgate.net/publication/262595930</w:t>
        </w:r>
      </w:hyperlink>
    </w:p>
    <w:p w14:paraId="6E549A3C" w14:textId="7EFFC6EE" w:rsidR="00BB35F3" w:rsidRPr="00D23575" w:rsidRDefault="00D873EA"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Kokate</w:t>
      </w:r>
      <w:proofErr w:type="spellEnd"/>
      <w:r w:rsidRPr="00D23575">
        <w:rPr>
          <w:rFonts w:ascii="Times New Roman" w:hAnsi="Times New Roman" w:cs="Times New Roman"/>
          <w:sz w:val="24"/>
          <w:szCs w:val="24"/>
        </w:rPr>
        <w:t xml:space="preserve"> CK, Purohit AP, Gokhale S</w:t>
      </w:r>
      <w:r w:rsidR="00BB35F3" w:rsidRPr="00D23575">
        <w:rPr>
          <w:rFonts w:ascii="Times New Roman" w:hAnsi="Times New Roman" w:cs="Times New Roman"/>
          <w:sz w:val="24"/>
          <w:szCs w:val="24"/>
        </w:rPr>
        <w:t xml:space="preserve">B. Pharmacognosy. </w:t>
      </w:r>
      <w:r w:rsidRPr="00D23575">
        <w:rPr>
          <w:rFonts w:ascii="Times New Roman" w:hAnsi="Times New Roman" w:cs="Times New Roman"/>
          <w:sz w:val="24"/>
          <w:szCs w:val="24"/>
        </w:rPr>
        <w:t xml:space="preserve">Nirali Prakashan: </w:t>
      </w:r>
      <w:r w:rsidR="00BB35F3" w:rsidRPr="00D23575">
        <w:rPr>
          <w:rFonts w:ascii="Times New Roman" w:hAnsi="Times New Roman" w:cs="Times New Roman"/>
          <w:sz w:val="24"/>
          <w:szCs w:val="24"/>
        </w:rPr>
        <w:t>Indi</w:t>
      </w:r>
      <w:r w:rsidRPr="00D23575">
        <w:rPr>
          <w:rFonts w:ascii="Times New Roman" w:hAnsi="Times New Roman" w:cs="Times New Roman"/>
          <w:sz w:val="24"/>
          <w:szCs w:val="24"/>
        </w:rPr>
        <w:t>a; 2008.</w:t>
      </w:r>
      <w:r w:rsidR="00BB35F3" w:rsidRPr="00D23575">
        <w:rPr>
          <w:rFonts w:ascii="Times New Roman" w:hAnsi="Times New Roman" w:cs="Times New Roman"/>
          <w:sz w:val="24"/>
          <w:szCs w:val="24"/>
        </w:rPr>
        <w:t xml:space="preserve"> </w:t>
      </w:r>
    </w:p>
    <w:p w14:paraId="3EADCFA1" w14:textId="4B878C5F" w:rsidR="00BB35F3" w:rsidRPr="00D23575" w:rsidRDefault="00BB35F3"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bookmarkStart w:id="1" w:name="_Hlk184905060"/>
      <w:r w:rsidRPr="00D23575">
        <w:rPr>
          <w:rFonts w:ascii="Times New Roman" w:hAnsi="Times New Roman" w:cs="Times New Roman"/>
          <w:sz w:val="24"/>
          <w:szCs w:val="24"/>
        </w:rPr>
        <w:t>Meyer VR</w:t>
      </w:r>
      <w:bookmarkEnd w:id="1"/>
      <w:r w:rsidRPr="00D23575">
        <w:rPr>
          <w:rFonts w:ascii="Times New Roman" w:hAnsi="Times New Roman" w:cs="Times New Roman"/>
          <w:sz w:val="24"/>
          <w:szCs w:val="24"/>
        </w:rPr>
        <w:t xml:space="preserve">. </w:t>
      </w:r>
      <w:r w:rsidR="00345153" w:rsidRPr="00D23575">
        <w:rPr>
          <w:rFonts w:ascii="Times New Roman" w:hAnsi="Times New Roman" w:cs="Times New Roman"/>
          <w:sz w:val="24"/>
          <w:szCs w:val="24"/>
        </w:rPr>
        <w:t xml:space="preserve">Chromatography, </w:t>
      </w:r>
      <w:r w:rsidRPr="00D23575">
        <w:rPr>
          <w:rFonts w:ascii="Times New Roman" w:hAnsi="Times New Roman" w:cs="Times New Roman"/>
          <w:sz w:val="24"/>
          <w:szCs w:val="24"/>
        </w:rPr>
        <w:t>Overview. Reference Module in Chemistry, Molecular Sciences and Chemical Engineering.</w:t>
      </w:r>
      <w:r w:rsidR="00E709C6" w:rsidRPr="00D23575">
        <w:rPr>
          <w:rFonts w:ascii="Times New Roman" w:hAnsi="Times New Roman" w:cs="Times New Roman"/>
          <w:sz w:val="24"/>
          <w:szCs w:val="24"/>
        </w:rPr>
        <w:t xml:space="preserve"> EMPA St Gallen, St Gallen, Switzerland: 2013. </w:t>
      </w:r>
      <w:proofErr w:type="spellStart"/>
      <w:r w:rsidRPr="00D23575">
        <w:rPr>
          <w:rFonts w:ascii="Times New Roman" w:hAnsi="Times New Roman" w:cs="Times New Roman"/>
          <w:sz w:val="24"/>
          <w:szCs w:val="24"/>
        </w:rPr>
        <w:t>doi:</w:t>
      </w:r>
      <w:hyperlink r:id="rId18"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://doi.org/10.1016/b978-0-12-409547-2.00080-9</w:t>
        </w:r>
      </w:hyperlink>
      <w:r w:rsidRPr="00D23575">
        <w:rPr>
          <w:rFonts w:ascii="Times New Roman" w:hAnsi="Times New Roman" w:cs="Times New Roman"/>
          <w:sz w:val="24"/>
          <w:szCs w:val="24"/>
        </w:rPr>
        <w:t>.</w:t>
      </w:r>
    </w:p>
    <w:p w14:paraId="66276410" w14:textId="07146820" w:rsidR="00BB35F3" w:rsidRPr="00D23575"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Akash MSH, Rehman</w:t>
      </w:r>
      <w:r w:rsidR="00BB35F3" w:rsidRPr="00D23575">
        <w:rPr>
          <w:rFonts w:ascii="Times New Roman" w:hAnsi="Times New Roman" w:cs="Times New Roman"/>
          <w:sz w:val="24"/>
          <w:szCs w:val="24"/>
        </w:rPr>
        <w:t xml:space="preserve"> K. Ultraviolet-Visible (UV-VIS) Spectroscopy. </w:t>
      </w:r>
      <w:r w:rsidRPr="00D23575">
        <w:rPr>
          <w:rFonts w:ascii="Times New Roman" w:hAnsi="Times New Roman" w:cs="Times New Roman"/>
          <w:bCs/>
          <w:i/>
          <w:iCs/>
          <w:sz w:val="24"/>
          <w:szCs w:val="24"/>
        </w:rPr>
        <w:t>Ess. Pharm. Anal.</w:t>
      </w:r>
      <w:r w:rsidR="00BB35F3" w:rsidRPr="00D23575">
        <w:rPr>
          <w:rFonts w:ascii="Times New Roman" w:hAnsi="Times New Roman" w:cs="Times New Roman"/>
          <w:sz w:val="24"/>
          <w:szCs w:val="24"/>
        </w:rPr>
        <w:t xml:space="preserve"> </w:t>
      </w:r>
      <w:r w:rsidRPr="00D23575">
        <w:rPr>
          <w:rFonts w:ascii="Times New Roman" w:hAnsi="Times New Roman" w:cs="Times New Roman"/>
          <w:sz w:val="24"/>
          <w:szCs w:val="24"/>
        </w:rPr>
        <w:t xml:space="preserve">2019; </w:t>
      </w:r>
      <w:r w:rsidR="00BB35F3" w:rsidRPr="00D23575">
        <w:rPr>
          <w:rFonts w:ascii="Times New Roman" w:hAnsi="Times New Roman" w:cs="Times New Roman"/>
          <w:sz w:val="24"/>
          <w:szCs w:val="24"/>
        </w:rPr>
        <w:t xml:space="preserve">29–56. </w:t>
      </w:r>
      <w:proofErr w:type="spellStart"/>
      <w:r w:rsidR="00BB35F3" w:rsidRPr="00D23575">
        <w:rPr>
          <w:rFonts w:ascii="Times New Roman" w:hAnsi="Times New Roman" w:cs="Times New Roman"/>
          <w:sz w:val="24"/>
          <w:szCs w:val="24"/>
        </w:rPr>
        <w:t>doi:</w:t>
      </w:r>
      <w:hyperlink r:id="rId19"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://doi.org/10.1007/978-981-15-1547-7_3</w:t>
        </w:r>
      </w:hyperlink>
      <w:r w:rsidR="00BB35F3" w:rsidRPr="00D23575">
        <w:rPr>
          <w:rFonts w:ascii="Times New Roman" w:hAnsi="Times New Roman" w:cs="Times New Roman"/>
          <w:sz w:val="24"/>
          <w:szCs w:val="24"/>
        </w:rPr>
        <w:t>.</w:t>
      </w:r>
    </w:p>
    <w:p w14:paraId="3A3D1D0D" w14:textId="0AC64EA8" w:rsidR="004D49EB" w:rsidRPr="00D23575"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color w:val="222222"/>
          <w:sz w:val="24"/>
          <w:szCs w:val="24"/>
          <w:shd w:val="clear" w:color="auto" w:fill="FFFFFF"/>
        </w:rPr>
        <w:t xml:space="preserve">Akash MSH, Rehman K. </w:t>
      </w:r>
      <w:r w:rsidR="00C52E63" w:rsidRPr="00D23575">
        <w:rPr>
          <w:rFonts w:ascii="Times New Roman" w:hAnsi="Times New Roman" w:cs="Times New Roman"/>
          <w:color w:val="222222"/>
          <w:sz w:val="24"/>
          <w:szCs w:val="24"/>
          <w:shd w:val="clear" w:color="auto" w:fill="FFFFFF"/>
        </w:rPr>
        <w:t>Ultraviolet-Visible (UV-Vis</w:t>
      </w:r>
      <w:r w:rsidRPr="00D23575">
        <w:rPr>
          <w:rFonts w:ascii="Times New Roman" w:hAnsi="Times New Roman" w:cs="Times New Roman"/>
          <w:color w:val="222222"/>
          <w:sz w:val="24"/>
          <w:szCs w:val="24"/>
          <w:shd w:val="clear" w:color="auto" w:fill="FFFFFF"/>
        </w:rPr>
        <w:t>) Spectroscopy. In: Essentials of Pharmaceutical Analysis. Springer: Singapore; 2020. https://doi.org/10.1007/978-981-15-1547-7_3</w:t>
      </w:r>
    </w:p>
    <w:p w14:paraId="7CB09CE3" w14:textId="0738B82D" w:rsidR="00BB35F3" w:rsidRDefault="00C52E63" w:rsidP="00EC04E4">
      <w:pPr>
        <w:pStyle w:val="NormalWeb"/>
        <w:numPr>
          <w:ilvl w:val="0"/>
          <w:numId w:val="1"/>
        </w:numPr>
        <w:spacing w:before="0" w:beforeAutospacing="0" w:after="0" w:afterAutospacing="0" w:line="360" w:lineRule="auto"/>
        <w:jc w:val="both"/>
      </w:pPr>
      <w:proofErr w:type="spellStart"/>
      <w:r w:rsidRPr="00D23575">
        <w:t>Kamble</w:t>
      </w:r>
      <w:proofErr w:type="spellEnd"/>
      <w:r w:rsidRPr="00D23575">
        <w:t xml:space="preserve"> A</w:t>
      </w:r>
      <w:r w:rsidR="00BB35F3" w:rsidRPr="00D23575">
        <w:t>N</w:t>
      </w:r>
      <w:r w:rsidRPr="00D23575">
        <w:t xml:space="preserve">S, </w:t>
      </w:r>
      <w:proofErr w:type="spellStart"/>
      <w:r w:rsidRPr="00D23575">
        <w:t>Mitkar</w:t>
      </w:r>
      <w:proofErr w:type="spellEnd"/>
      <w:r w:rsidRPr="00D23575">
        <w:t xml:space="preserve"> A</w:t>
      </w:r>
      <w:r w:rsidR="00BB35F3" w:rsidRPr="00D23575">
        <w:t xml:space="preserve">A. Swiss ADME predictions of pharmacokinetics and drug-likeness properties of secondary metabolites present in </w:t>
      </w:r>
      <w:proofErr w:type="spellStart"/>
      <w:r w:rsidR="00BB35F3" w:rsidRPr="00D23575">
        <w:rPr>
          <w:i/>
        </w:rPr>
        <w:t>Trigonella</w:t>
      </w:r>
      <w:proofErr w:type="spellEnd"/>
      <w:r w:rsidR="00BB35F3" w:rsidRPr="00D23575">
        <w:rPr>
          <w:i/>
        </w:rPr>
        <w:t xml:space="preserve"> </w:t>
      </w:r>
      <w:proofErr w:type="spellStart"/>
      <w:r w:rsidR="00BB35F3" w:rsidRPr="00D23575">
        <w:rPr>
          <w:i/>
        </w:rPr>
        <w:t>foenum</w:t>
      </w:r>
      <w:proofErr w:type="spellEnd"/>
      <w:r w:rsidR="00BB35F3" w:rsidRPr="00D23575">
        <w:rPr>
          <w:i/>
        </w:rPr>
        <w:t>-graecum</w:t>
      </w:r>
      <w:r w:rsidR="00BB35F3" w:rsidRPr="00D23575">
        <w:t xml:space="preserve">. </w:t>
      </w:r>
      <w:r w:rsidRPr="00D23575">
        <w:rPr>
          <w:bCs/>
          <w:i/>
          <w:iCs/>
          <w:lang w:val="en-GB"/>
        </w:rPr>
        <w:t>J</w:t>
      </w:r>
      <w:r w:rsidRPr="00D23575">
        <w:rPr>
          <w:b/>
          <w:bCs/>
          <w:i/>
          <w:iCs/>
          <w:lang w:val="en-GB"/>
        </w:rPr>
        <w:t xml:space="preserve">. </w:t>
      </w:r>
      <w:proofErr w:type="spellStart"/>
      <w:r w:rsidRPr="00D23575">
        <w:rPr>
          <w:bCs/>
          <w:i/>
          <w:iCs/>
          <w:lang w:val="en-GB"/>
        </w:rPr>
        <w:t>Pharmacogn</w:t>
      </w:r>
      <w:proofErr w:type="spellEnd"/>
      <w:r w:rsidRPr="00D23575">
        <w:rPr>
          <w:bCs/>
          <w:i/>
          <w:iCs/>
          <w:lang w:val="en-GB"/>
        </w:rPr>
        <w:t xml:space="preserve">. </w:t>
      </w:r>
      <w:proofErr w:type="spellStart"/>
      <w:r w:rsidRPr="00D23575">
        <w:rPr>
          <w:bCs/>
          <w:i/>
          <w:iCs/>
          <w:lang w:val="en-GB"/>
        </w:rPr>
        <w:t>Phytochem</w:t>
      </w:r>
      <w:proofErr w:type="spellEnd"/>
      <w:r w:rsidRPr="00D23575">
        <w:rPr>
          <w:bCs/>
          <w:i/>
          <w:iCs/>
          <w:lang w:val="en-GB"/>
        </w:rPr>
        <w:t>.</w:t>
      </w:r>
      <w:r w:rsidRPr="00D23575">
        <w:rPr>
          <w:b/>
          <w:bCs/>
          <w:i/>
          <w:iCs/>
          <w:lang w:val="en-GB"/>
        </w:rPr>
        <w:t xml:space="preserve"> </w:t>
      </w:r>
      <w:r w:rsidRPr="00D23575">
        <w:t>2023; 12(5):</w:t>
      </w:r>
      <w:r w:rsidR="00C807D5">
        <w:t xml:space="preserve"> </w:t>
      </w:r>
      <w:r w:rsidR="00BB35F3" w:rsidRPr="00D23575">
        <w:t xml:space="preserve">341–349. </w:t>
      </w:r>
      <w:proofErr w:type="spellStart"/>
      <w:proofErr w:type="gramStart"/>
      <w:r w:rsidR="00BB35F3" w:rsidRPr="00D23575">
        <w:t>doi:https</w:t>
      </w:r>
      <w:proofErr w:type="spellEnd"/>
      <w:r w:rsidR="00BB35F3" w:rsidRPr="00D23575">
        <w:t>://doi.org/10.22271/phyto.2023.v12.i5d.14745</w:t>
      </w:r>
      <w:proofErr w:type="gramEnd"/>
      <w:r w:rsidR="00BB35F3" w:rsidRPr="00D23575">
        <w:t>.</w:t>
      </w:r>
    </w:p>
    <w:p w14:paraId="6AF2444A" w14:textId="2943772F" w:rsidR="00EA549B" w:rsidRPr="00EA549B" w:rsidRDefault="00C807D5" w:rsidP="00EC04E4">
      <w:pPr>
        <w:pStyle w:val="NormalWeb"/>
        <w:numPr>
          <w:ilvl w:val="0"/>
          <w:numId w:val="1"/>
        </w:numPr>
        <w:spacing w:before="0" w:beforeAutospacing="0" w:after="0" w:afterAutospacing="0" w:line="360" w:lineRule="auto"/>
        <w:jc w:val="both"/>
      </w:pPr>
      <w:proofErr w:type="spellStart"/>
      <w:r>
        <w:rPr>
          <w:lang w:val="en-GB"/>
        </w:rPr>
        <w:t>Quertemont</w:t>
      </w:r>
      <w:proofErr w:type="spellEnd"/>
      <w:r>
        <w:rPr>
          <w:lang w:val="en-GB"/>
        </w:rPr>
        <w:t xml:space="preserve"> E, </w:t>
      </w:r>
      <w:proofErr w:type="spellStart"/>
      <w:r>
        <w:rPr>
          <w:lang w:val="en-GB"/>
        </w:rPr>
        <w:t>Didone</w:t>
      </w:r>
      <w:proofErr w:type="spellEnd"/>
      <w:r>
        <w:rPr>
          <w:lang w:val="en-GB"/>
        </w:rPr>
        <w:t xml:space="preserve"> V. </w:t>
      </w:r>
      <w:r w:rsidR="00EA549B" w:rsidRPr="00EA549B">
        <w:rPr>
          <w:lang w:val="en-GB"/>
        </w:rPr>
        <w:t xml:space="preserve">Role of acetaldehyde in mediating the pharmacological and </w:t>
      </w:r>
      <w:proofErr w:type="spellStart"/>
      <w:r w:rsidR="00EA549B" w:rsidRPr="00EA549B">
        <w:rPr>
          <w:lang w:val="en-GB"/>
        </w:rPr>
        <w:t>behavioral</w:t>
      </w:r>
      <w:proofErr w:type="spellEnd"/>
      <w:r w:rsidR="00EA549B" w:rsidRPr="00EA549B">
        <w:rPr>
          <w:lang w:val="en-GB"/>
        </w:rPr>
        <w:t xml:space="preserve"> effects of alcohol. </w:t>
      </w:r>
      <w:r>
        <w:rPr>
          <w:iCs/>
          <w:lang w:val="en-GB"/>
        </w:rPr>
        <w:t xml:space="preserve">Alcohol research &amp; health. </w:t>
      </w:r>
      <w:r w:rsidRPr="00C807D5">
        <w:rPr>
          <w:bCs/>
          <w:i/>
          <w:iCs/>
          <w:lang w:val="en-GB"/>
        </w:rPr>
        <w:t>ARCR</w:t>
      </w:r>
      <w:r w:rsidR="00EA549B" w:rsidRPr="00C807D5">
        <w:rPr>
          <w:lang w:val="en-GB"/>
        </w:rPr>
        <w:t>, </w:t>
      </w:r>
      <w:r>
        <w:rPr>
          <w:lang w:val="en-GB"/>
        </w:rPr>
        <w:t xml:space="preserve">2006; </w:t>
      </w:r>
      <w:r w:rsidR="00EA549B" w:rsidRPr="00C807D5">
        <w:rPr>
          <w:iCs/>
          <w:lang w:val="en-GB"/>
        </w:rPr>
        <w:t>29</w:t>
      </w:r>
      <w:r w:rsidR="00EA549B" w:rsidRPr="00C807D5">
        <w:rPr>
          <w:lang w:val="en-GB"/>
        </w:rPr>
        <w:t>(</w:t>
      </w:r>
      <w:r w:rsidR="00EA549B" w:rsidRPr="00EA549B">
        <w:rPr>
          <w:lang w:val="en-GB"/>
        </w:rPr>
        <w:t>4)</w:t>
      </w:r>
      <w:r>
        <w:rPr>
          <w:lang w:val="en-GB"/>
        </w:rPr>
        <w:t>:</w:t>
      </w:r>
      <w:r w:rsidR="00EA549B" w:rsidRPr="00EA549B">
        <w:rPr>
          <w:lang w:val="en-GB"/>
        </w:rPr>
        <w:t xml:space="preserve"> 258–265.</w:t>
      </w:r>
    </w:p>
    <w:p w14:paraId="737A9A09" w14:textId="727BFB90" w:rsidR="00EA549B" w:rsidRPr="00984437" w:rsidRDefault="00EA549B" w:rsidP="00EC04E4">
      <w:pPr>
        <w:pStyle w:val="NormalWeb"/>
        <w:numPr>
          <w:ilvl w:val="0"/>
          <w:numId w:val="1"/>
        </w:numPr>
        <w:spacing w:before="0" w:beforeAutospacing="0" w:after="0" w:afterAutospacing="0" w:line="360" w:lineRule="auto"/>
        <w:jc w:val="both"/>
      </w:pPr>
      <w:proofErr w:type="spellStart"/>
      <w:r w:rsidRPr="00EA549B">
        <w:rPr>
          <w:lang w:val="en-GB"/>
        </w:rPr>
        <w:t>Quertemont</w:t>
      </w:r>
      <w:proofErr w:type="spellEnd"/>
      <w:r w:rsidRPr="00EA549B">
        <w:rPr>
          <w:lang w:val="en-GB"/>
        </w:rPr>
        <w:t xml:space="preserve"> E, Tambour S, Tirelli E. The role of acetaldehyde in the neurobehavioral effects of ethanol: A comprehensive review of animal studies. </w:t>
      </w:r>
      <w:r w:rsidR="00540118" w:rsidRPr="00540118">
        <w:rPr>
          <w:bCs/>
          <w:i/>
          <w:lang w:val="en-GB"/>
        </w:rPr>
        <w:t xml:space="preserve">Prog. </w:t>
      </w:r>
      <w:proofErr w:type="spellStart"/>
      <w:r w:rsidR="00540118" w:rsidRPr="00540118">
        <w:rPr>
          <w:bCs/>
          <w:i/>
          <w:lang w:val="en-GB"/>
        </w:rPr>
        <w:t>Neurobiol</w:t>
      </w:r>
      <w:proofErr w:type="spellEnd"/>
      <w:r w:rsidR="00540118" w:rsidRPr="00540118">
        <w:rPr>
          <w:bCs/>
          <w:i/>
          <w:lang w:val="en-GB"/>
        </w:rPr>
        <w:t>.</w:t>
      </w:r>
      <w:r w:rsidRPr="00EA549B">
        <w:rPr>
          <w:lang w:val="en-GB"/>
        </w:rPr>
        <w:t xml:space="preserve"> 2005;</w:t>
      </w:r>
      <w:r w:rsidR="00540118">
        <w:rPr>
          <w:lang w:val="en-GB"/>
        </w:rPr>
        <w:t xml:space="preserve"> </w:t>
      </w:r>
      <w:r w:rsidRPr="00EA549B">
        <w:rPr>
          <w:lang w:val="en-GB"/>
        </w:rPr>
        <w:t>75:</w:t>
      </w:r>
      <w:r w:rsidR="00540118">
        <w:rPr>
          <w:lang w:val="en-GB"/>
        </w:rPr>
        <w:t xml:space="preserve"> </w:t>
      </w:r>
      <w:r w:rsidRPr="00EA549B">
        <w:rPr>
          <w:lang w:val="en-GB"/>
        </w:rPr>
        <w:t xml:space="preserve">247–274. </w:t>
      </w:r>
      <w:proofErr w:type="spellStart"/>
      <w:r w:rsidRPr="00EA549B">
        <w:rPr>
          <w:lang w:val="en-GB"/>
        </w:rPr>
        <w:t>doi</w:t>
      </w:r>
      <w:proofErr w:type="spellEnd"/>
      <w:r w:rsidRPr="00EA549B">
        <w:rPr>
          <w:lang w:val="en-GB"/>
        </w:rPr>
        <w:t>: 10.1016/j.pneurobio.2005.03.003.</w:t>
      </w:r>
    </w:p>
    <w:p w14:paraId="28DCDD96" w14:textId="1C5E021E" w:rsidR="00984437" w:rsidRDefault="00A862C9" w:rsidP="00EC04E4">
      <w:pPr>
        <w:pStyle w:val="NormalWeb"/>
        <w:numPr>
          <w:ilvl w:val="0"/>
          <w:numId w:val="1"/>
        </w:numPr>
        <w:spacing w:before="0" w:beforeAutospacing="0" w:after="0" w:afterAutospacing="0" w:line="360" w:lineRule="auto"/>
        <w:jc w:val="both"/>
      </w:pPr>
      <w:r w:rsidRPr="00914B06">
        <w:rPr>
          <w:lang w:val="en-GB"/>
        </w:rPr>
        <w:t xml:space="preserve">Alexander </w:t>
      </w:r>
      <w:proofErr w:type="gramStart"/>
      <w:r w:rsidRPr="00914B06">
        <w:rPr>
          <w:lang w:val="en-GB"/>
        </w:rPr>
        <w:t>TC,  Dirk</w:t>
      </w:r>
      <w:proofErr w:type="gramEnd"/>
      <w:r w:rsidRPr="00914B06">
        <w:rPr>
          <w:lang w:val="en-GB"/>
        </w:rPr>
        <w:t xml:space="preserve"> WL, Sabine G, Angelika R, Matthias B, Patrick D et al. </w:t>
      </w:r>
      <w:r w:rsidR="00984437" w:rsidRPr="00914B06">
        <w:rPr>
          <w:lang w:val="en-GB"/>
        </w:rPr>
        <w:t>Acetaldehyde as a Food Flavoring Substance: Aspects of Risk Assessment.</w:t>
      </w:r>
      <w:r w:rsidR="00984437" w:rsidRPr="00914B06">
        <w:rPr>
          <w:color w:val="1C1D1E"/>
          <w:shd w:val="clear" w:color="auto" w:fill="FFFFFF"/>
        </w:rPr>
        <w:t> </w:t>
      </w:r>
      <w:r w:rsidR="00984437" w:rsidRPr="00914B06">
        <w:rPr>
          <w:i/>
          <w:iCs/>
          <w:color w:val="1C1D1E"/>
          <w:shd w:val="clear" w:color="auto" w:fill="FFFFFF"/>
        </w:rPr>
        <w:t xml:space="preserve">Mol. </w:t>
      </w:r>
      <w:proofErr w:type="spellStart"/>
      <w:r w:rsidR="00984437" w:rsidRPr="00914B06">
        <w:rPr>
          <w:i/>
          <w:iCs/>
          <w:color w:val="1C1D1E"/>
          <w:shd w:val="clear" w:color="auto" w:fill="FFFFFF"/>
        </w:rPr>
        <w:t>Nutr</w:t>
      </w:r>
      <w:proofErr w:type="spellEnd"/>
      <w:r w:rsidR="00984437" w:rsidRPr="00914B06">
        <w:rPr>
          <w:i/>
          <w:iCs/>
          <w:color w:val="1C1D1E"/>
          <w:shd w:val="clear" w:color="auto" w:fill="FFFFFF"/>
        </w:rPr>
        <w:t>. Food Res.</w:t>
      </w:r>
      <w:r w:rsidR="00984437">
        <w:rPr>
          <w:rFonts w:ascii="Arial" w:hAnsi="Arial" w:cs="Arial"/>
          <w:color w:val="1C1D1E"/>
          <w:sz w:val="21"/>
          <w:szCs w:val="21"/>
          <w:shd w:val="clear" w:color="auto" w:fill="FFFFFF"/>
        </w:rPr>
        <w:t> </w:t>
      </w:r>
      <w:r w:rsidR="00984437" w:rsidRPr="00914B06">
        <w:rPr>
          <w:lang w:val="en-GB"/>
        </w:rPr>
        <w:t>2023</w:t>
      </w:r>
      <w:r w:rsidRPr="00914B06">
        <w:rPr>
          <w:lang w:val="en-GB"/>
        </w:rPr>
        <w:t>;</w:t>
      </w:r>
      <w:r w:rsidR="00984437" w:rsidRPr="00914B06">
        <w:rPr>
          <w:lang w:val="en-GB"/>
        </w:rPr>
        <w:t> </w:t>
      </w:r>
      <w:r w:rsidRPr="00914B06">
        <w:rPr>
          <w:lang w:val="en-GB"/>
        </w:rPr>
        <w:t>67:</w:t>
      </w:r>
      <w:r w:rsidR="00984437" w:rsidRPr="00914B06">
        <w:rPr>
          <w:lang w:val="en-GB"/>
        </w:rPr>
        <w:t xml:space="preserve"> 2200661. https://doi.org/10.1002/mnfr.202200661</w:t>
      </w:r>
      <w:r w:rsidR="009332FF" w:rsidRPr="00914B06">
        <w:rPr>
          <w:lang w:val="en-GB"/>
        </w:rPr>
        <w:t>.</w:t>
      </w:r>
    </w:p>
    <w:p w14:paraId="35135C24" w14:textId="2E698771" w:rsidR="00465414" w:rsidRPr="00EC04E4" w:rsidRDefault="002D2105" w:rsidP="00EC04E4">
      <w:pPr>
        <w:pStyle w:val="NormalWeb"/>
        <w:numPr>
          <w:ilvl w:val="0"/>
          <w:numId w:val="1"/>
        </w:numPr>
        <w:spacing w:before="0" w:beforeAutospacing="0" w:after="0" w:afterAutospacing="0" w:line="360" w:lineRule="auto"/>
        <w:jc w:val="both"/>
        <w:rPr>
          <w:lang w:val="en-GB"/>
        </w:rPr>
      </w:pPr>
      <w:r w:rsidRPr="00EC04E4">
        <w:rPr>
          <w:lang w:val="en-GB"/>
        </w:rPr>
        <w:t xml:space="preserve">Grosse S, </w:t>
      </w:r>
      <w:proofErr w:type="spellStart"/>
      <w:r w:rsidRPr="00EC04E4">
        <w:rPr>
          <w:lang w:val="en-GB"/>
        </w:rPr>
        <w:t>Tahri</w:t>
      </w:r>
      <w:proofErr w:type="spellEnd"/>
      <w:r w:rsidRPr="00EC04E4">
        <w:rPr>
          <w:lang w:val="en-GB"/>
        </w:rPr>
        <w:t xml:space="preserve"> A,</w:t>
      </w:r>
      <w:r w:rsidR="00465414" w:rsidRPr="00EC04E4">
        <w:rPr>
          <w:lang w:val="en-GB"/>
        </w:rPr>
        <w:t> </w:t>
      </w:r>
      <w:proofErr w:type="spellStart"/>
      <w:r w:rsidRPr="00EC04E4">
        <w:rPr>
          <w:lang w:val="en-GB"/>
        </w:rPr>
        <w:t>Raboisson</w:t>
      </w:r>
      <w:proofErr w:type="spellEnd"/>
      <w:r w:rsidRPr="00EC04E4">
        <w:rPr>
          <w:lang w:val="en-GB"/>
        </w:rPr>
        <w:t xml:space="preserve"> P,</w:t>
      </w:r>
      <w:r w:rsidR="00465414" w:rsidRPr="00EC04E4">
        <w:rPr>
          <w:lang w:val="en-GB"/>
        </w:rPr>
        <w:t> </w:t>
      </w:r>
      <w:proofErr w:type="spellStart"/>
      <w:r w:rsidRPr="00EC04E4">
        <w:rPr>
          <w:lang w:val="en-GB"/>
        </w:rPr>
        <w:t>Houpis</w:t>
      </w:r>
      <w:proofErr w:type="spellEnd"/>
      <w:r w:rsidRPr="00EC04E4">
        <w:rPr>
          <w:lang w:val="en-GB"/>
        </w:rPr>
        <w:t xml:space="preserve"> Y,</w:t>
      </w:r>
      <w:r w:rsidR="00465414" w:rsidRPr="00EC04E4">
        <w:rPr>
          <w:lang w:val="en-GB"/>
        </w:rPr>
        <w:t> </w:t>
      </w:r>
      <w:r w:rsidRPr="00EC04E4">
        <w:rPr>
          <w:lang w:val="en-GB"/>
        </w:rPr>
        <w:t>Stoops B,</w:t>
      </w:r>
      <w:r w:rsidR="00465414" w:rsidRPr="00EC04E4">
        <w:rPr>
          <w:lang w:val="en-GB"/>
        </w:rPr>
        <w:t> </w:t>
      </w:r>
      <w:r w:rsidRPr="00EC04E4">
        <w:rPr>
          <w:lang w:val="en-GB"/>
        </w:rPr>
        <w:t xml:space="preserve">Jacoby </w:t>
      </w:r>
      <w:proofErr w:type="gramStart"/>
      <w:r w:rsidRPr="00EC04E4">
        <w:rPr>
          <w:lang w:val="en-GB"/>
        </w:rPr>
        <w:t xml:space="preserve">E, </w:t>
      </w:r>
      <w:r w:rsidR="00465414" w:rsidRPr="00EC04E4">
        <w:rPr>
          <w:lang w:val="en-GB"/>
        </w:rPr>
        <w:t> From</w:t>
      </w:r>
      <w:proofErr w:type="gramEnd"/>
      <w:r w:rsidR="00465414" w:rsidRPr="00EC04E4">
        <w:rPr>
          <w:lang w:val="en-GB"/>
        </w:rPr>
        <w:t xml:space="preserve"> Oxetane to Thietane: Extending the Antiviral Spectrum of 2′-Spirocyclic Uridines by Substituting </w:t>
      </w:r>
      <w:r w:rsidR="00465414" w:rsidRPr="00EC04E4">
        <w:rPr>
          <w:lang w:val="en-GB"/>
        </w:rPr>
        <w:lastRenderedPageBreak/>
        <w:t>Oxygen with Sulfur. </w:t>
      </w:r>
      <w:r w:rsidR="00465414" w:rsidRPr="00EC04E4">
        <w:rPr>
          <w:i/>
          <w:lang w:val="en-GB"/>
        </w:rPr>
        <w:t>ACS Med. Chem. Lett.</w:t>
      </w:r>
      <w:r w:rsidR="00465414" w:rsidRPr="00EC04E4">
        <w:rPr>
          <w:lang w:val="en-GB"/>
        </w:rPr>
        <w:t> 2022</w:t>
      </w:r>
      <w:r w:rsidRPr="00EC04E4">
        <w:rPr>
          <w:lang w:val="en-GB"/>
        </w:rPr>
        <w:t>;</w:t>
      </w:r>
      <w:r w:rsidR="00465414" w:rsidRPr="00EC04E4">
        <w:rPr>
          <w:lang w:val="en-GB"/>
        </w:rPr>
        <w:t> 13</w:t>
      </w:r>
      <w:r w:rsidRPr="00EC04E4">
        <w:rPr>
          <w:lang w:val="en-GB"/>
        </w:rPr>
        <w:t>:</w:t>
      </w:r>
      <w:r w:rsidR="00465414" w:rsidRPr="00EC04E4">
        <w:rPr>
          <w:lang w:val="en-GB"/>
        </w:rPr>
        <w:t> 1879– </w:t>
      </w:r>
      <w:proofErr w:type="gramStart"/>
      <w:r w:rsidR="00465414" w:rsidRPr="00EC04E4">
        <w:rPr>
          <w:lang w:val="en-GB"/>
        </w:rPr>
        <w:t>1884,  DOI</w:t>
      </w:r>
      <w:proofErr w:type="gramEnd"/>
      <w:r w:rsidR="00465414" w:rsidRPr="00EC04E4">
        <w:rPr>
          <w:lang w:val="en-GB"/>
        </w:rPr>
        <w:t>: 10.1021/acsmedchemlett.2c00372</w:t>
      </w:r>
    </w:p>
    <w:p w14:paraId="424BC127" w14:textId="4B620743" w:rsidR="00DB6905" w:rsidRPr="00EC04E4" w:rsidRDefault="005070D9" w:rsidP="00EC04E4">
      <w:pPr>
        <w:pStyle w:val="NormalWeb"/>
        <w:numPr>
          <w:ilvl w:val="0"/>
          <w:numId w:val="1"/>
        </w:numPr>
        <w:spacing w:before="0" w:beforeAutospacing="0" w:after="0" w:afterAutospacing="0" w:line="360" w:lineRule="auto"/>
        <w:jc w:val="both"/>
        <w:rPr>
          <w:lang w:val="en-GB"/>
        </w:rPr>
      </w:pPr>
      <w:r w:rsidRPr="00EC04E4">
        <w:rPr>
          <w:lang w:val="en-GB"/>
        </w:rPr>
        <w:t>Juan J</w:t>
      </w:r>
      <w:r w:rsidR="00DB6905" w:rsidRPr="00EC04E4">
        <w:rPr>
          <w:lang w:val="en-GB"/>
        </w:rPr>
        <w:t>R</w:t>
      </w:r>
      <w:r w:rsidRPr="00EC04E4">
        <w:rPr>
          <w:lang w:val="en-GB"/>
        </w:rPr>
        <w:t>, James A</w:t>
      </w:r>
      <w:r w:rsidR="00DB6905" w:rsidRPr="00EC04E4">
        <w:rPr>
          <w:lang w:val="en-GB"/>
        </w:rPr>
        <w:t>B</w:t>
      </w:r>
      <w:r w:rsidRPr="00EC04E4">
        <w:rPr>
          <w:lang w:val="en-GB"/>
        </w:rPr>
        <w:t>.</w:t>
      </w:r>
      <w:r w:rsidR="00CA4E80" w:rsidRPr="00EC04E4">
        <w:rPr>
          <w:lang w:val="en-GB"/>
        </w:rPr>
        <w:t xml:space="preserve"> Oxetanes in Drug Discovery Campaigns</w:t>
      </w:r>
      <w:r w:rsidR="00B37982" w:rsidRPr="00EC04E4">
        <w:rPr>
          <w:lang w:val="en-GB"/>
        </w:rPr>
        <w:t xml:space="preserve">. </w:t>
      </w:r>
      <w:r w:rsidR="00CA4E80" w:rsidRPr="00EC04E4">
        <w:rPr>
          <w:i/>
          <w:lang w:val="en-GB"/>
        </w:rPr>
        <w:t>J. Med. Chem</w:t>
      </w:r>
      <w:r w:rsidR="00CA4E80" w:rsidRPr="00EC04E4">
        <w:rPr>
          <w:lang w:val="en-GB"/>
        </w:rPr>
        <w:t xml:space="preserve">. </w:t>
      </w:r>
      <w:r w:rsidR="00DB6905" w:rsidRPr="00EC04E4">
        <w:rPr>
          <w:lang w:val="en-GB"/>
        </w:rPr>
        <w:t>2023</w:t>
      </w:r>
      <w:r w:rsidRPr="00EC04E4">
        <w:rPr>
          <w:lang w:val="en-GB"/>
        </w:rPr>
        <w:t>;</w:t>
      </w:r>
      <w:r w:rsidR="00DB6905" w:rsidRPr="00EC04E4">
        <w:rPr>
          <w:lang w:val="en-GB"/>
        </w:rPr>
        <w:t> 66 </w:t>
      </w:r>
      <w:r w:rsidRPr="00EC04E4">
        <w:rPr>
          <w:lang w:val="en-GB"/>
        </w:rPr>
        <w:t>(18):</w:t>
      </w:r>
      <w:r w:rsidR="00DB6905" w:rsidRPr="00EC04E4">
        <w:rPr>
          <w:lang w:val="en-GB"/>
        </w:rPr>
        <w:t xml:space="preserve"> 12697-12709</w:t>
      </w:r>
      <w:r w:rsidR="00B37982" w:rsidRPr="00EC04E4">
        <w:rPr>
          <w:lang w:val="en-GB"/>
        </w:rPr>
        <w:t xml:space="preserve">. </w:t>
      </w:r>
      <w:r w:rsidR="00DB6905" w:rsidRPr="00EC04E4">
        <w:rPr>
          <w:lang w:val="en-GB"/>
        </w:rPr>
        <w:t>DOI: 10.1021/acs.jmedchem.3c01101</w:t>
      </w:r>
    </w:p>
    <w:p w14:paraId="198AA164" w14:textId="1BCA8467" w:rsidR="00153A73" w:rsidRPr="00EC04E4" w:rsidRDefault="00B37982"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t>Gabko</w:t>
      </w:r>
      <w:proofErr w:type="spellEnd"/>
      <w:r w:rsidRPr="00EC04E4">
        <w:rPr>
          <w:lang w:val="en-GB"/>
        </w:rPr>
        <w:t xml:space="preserve"> P, </w:t>
      </w:r>
      <w:proofErr w:type="spellStart"/>
      <w:r w:rsidRPr="00EC04E4">
        <w:rPr>
          <w:lang w:val="en-GB"/>
        </w:rPr>
        <w:t>Kalník</w:t>
      </w:r>
      <w:proofErr w:type="spellEnd"/>
      <w:r w:rsidRPr="00EC04E4">
        <w:rPr>
          <w:lang w:val="en-GB"/>
        </w:rPr>
        <w:t> M, Bella</w:t>
      </w:r>
      <w:r w:rsidR="00153A73" w:rsidRPr="00EC04E4">
        <w:rPr>
          <w:lang w:val="en-GB"/>
        </w:rPr>
        <w:t> M.</w:t>
      </w:r>
      <w:r w:rsidR="0035442B" w:rsidRPr="00EC04E4">
        <w:rPr>
          <w:lang w:val="en-GB"/>
        </w:rPr>
        <w:t xml:space="preserve"> Oxetanes: formation, reactivity and total syntheses of natural products</w:t>
      </w:r>
      <w:r w:rsidR="00243229" w:rsidRPr="00EC04E4">
        <w:rPr>
          <w:lang w:val="en-GB"/>
        </w:rPr>
        <w:t xml:space="preserve">. </w:t>
      </w:r>
      <w:r w:rsidR="00153A73" w:rsidRPr="00EC04E4">
        <w:rPr>
          <w:lang w:val="en-GB"/>
        </w:rPr>
        <w:t xml:space="preserve">Beilstein </w:t>
      </w:r>
      <w:r w:rsidR="00153A73" w:rsidRPr="00EC04E4">
        <w:rPr>
          <w:i/>
          <w:lang w:val="en-GB"/>
        </w:rPr>
        <w:t>J. Org. Chem.</w:t>
      </w:r>
      <w:r w:rsidR="00153A73" w:rsidRPr="00EC04E4">
        <w:rPr>
          <w:lang w:val="en-GB"/>
        </w:rPr>
        <w:t> 2025, 21, 1324–1373. doi:10.3762/bjoc.21.101</w:t>
      </w:r>
      <w:r w:rsidR="0035442B" w:rsidRPr="00EC04E4">
        <w:rPr>
          <w:lang w:val="en-GB"/>
        </w:rPr>
        <w:t>.</w:t>
      </w:r>
    </w:p>
    <w:p w14:paraId="399978F0" w14:textId="6F3DEAF3" w:rsidR="006703AC" w:rsidRPr="00EC04E4" w:rsidRDefault="00606CAD" w:rsidP="00EC04E4">
      <w:pPr>
        <w:pStyle w:val="NormalWeb"/>
        <w:numPr>
          <w:ilvl w:val="0"/>
          <w:numId w:val="1"/>
        </w:numPr>
        <w:spacing w:before="0" w:beforeAutospacing="0" w:after="0" w:afterAutospacing="0" w:line="360" w:lineRule="auto"/>
        <w:jc w:val="both"/>
        <w:rPr>
          <w:lang w:val="en-GB"/>
        </w:rPr>
      </w:pPr>
      <w:r w:rsidRPr="00EC04E4">
        <w:rPr>
          <w:lang w:val="en-GB"/>
        </w:rPr>
        <w:t>Satoshi O, Masatsune M, Nobutaka I, Yuzuru I, Haruo T, Akio F, et al.</w:t>
      </w:r>
      <w:r w:rsidR="006703AC" w:rsidRPr="00EC04E4">
        <w:rPr>
          <w:lang w:val="en-GB"/>
        </w:rPr>
        <w:t> </w:t>
      </w:r>
      <w:proofErr w:type="spellStart"/>
      <w:r w:rsidRPr="00EC04E4">
        <w:rPr>
          <w:lang w:val="en-GB"/>
        </w:rPr>
        <w:t>Oxetin</w:t>
      </w:r>
      <w:proofErr w:type="spellEnd"/>
      <w:r w:rsidRPr="00EC04E4">
        <w:rPr>
          <w:lang w:val="en-GB"/>
        </w:rPr>
        <w:t>, A new antimetabolite from an actinomycete, </w:t>
      </w:r>
      <w:r w:rsidRPr="00EC04E4">
        <w:rPr>
          <w:i/>
          <w:lang w:val="en-GB"/>
        </w:rPr>
        <w:t xml:space="preserve">J. </w:t>
      </w:r>
      <w:proofErr w:type="spellStart"/>
      <w:r w:rsidRPr="00EC04E4">
        <w:rPr>
          <w:i/>
          <w:lang w:val="en-GB"/>
        </w:rPr>
        <w:t>Antibiot</w:t>
      </w:r>
      <w:proofErr w:type="spellEnd"/>
      <w:r w:rsidRPr="00EC04E4">
        <w:rPr>
          <w:i/>
          <w:lang w:val="en-GB"/>
        </w:rPr>
        <w:t>.</w:t>
      </w:r>
      <w:r w:rsidR="006703AC" w:rsidRPr="00EC04E4">
        <w:rPr>
          <w:i/>
          <w:lang w:val="en-GB"/>
        </w:rPr>
        <w:t>,</w:t>
      </w:r>
      <w:r w:rsidR="006703AC" w:rsidRPr="00EC04E4">
        <w:rPr>
          <w:lang w:val="en-GB"/>
        </w:rPr>
        <w:t> </w:t>
      </w:r>
      <w:r w:rsidR="00E412D3" w:rsidRPr="00EC04E4">
        <w:rPr>
          <w:lang w:val="en-GB"/>
        </w:rPr>
        <w:t>(1986). 2006</w:t>
      </w:r>
      <w:r w:rsidR="00616560" w:rsidRPr="00EC04E4">
        <w:rPr>
          <w:lang w:val="en-GB"/>
        </w:rPr>
        <w:t xml:space="preserve">; </w:t>
      </w:r>
      <w:r w:rsidR="006703AC" w:rsidRPr="00EC04E4">
        <w:rPr>
          <w:lang w:val="en-GB"/>
        </w:rPr>
        <w:t>37</w:t>
      </w:r>
      <w:r w:rsidR="00616560" w:rsidRPr="00EC04E4">
        <w:rPr>
          <w:lang w:val="en-GB"/>
        </w:rPr>
        <w:t>(</w:t>
      </w:r>
      <w:r w:rsidR="006703AC" w:rsidRPr="00EC04E4">
        <w:rPr>
          <w:lang w:val="en-GB"/>
        </w:rPr>
        <w:t>11</w:t>
      </w:r>
      <w:r w:rsidR="00616560" w:rsidRPr="00EC04E4">
        <w:rPr>
          <w:lang w:val="en-GB"/>
        </w:rPr>
        <w:t>):</w:t>
      </w:r>
      <w:r w:rsidR="006703AC" w:rsidRPr="00EC04E4">
        <w:rPr>
          <w:lang w:val="en-GB"/>
        </w:rPr>
        <w:t> 1324-1332</w:t>
      </w:r>
      <w:r w:rsidR="00616560" w:rsidRPr="00EC04E4">
        <w:rPr>
          <w:lang w:val="en-GB"/>
        </w:rPr>
        <w:t>. Doi:</w:t>
      </w:r>
      <w:r w:rsidR="006703AC" w:rsidRPr="00EC04E4">
        <w:rPr>
          <w:lang w:val="en-GB"/>
        </w:rPr>
        <w:t> https://doi.org/10.7164/antibiotics.37.1324</w:t>
      </w:r>
      <w:r w:rsidR="00616560" w:rsidRPr="00EC04E4">
        <w:rPr>
          <w:lang w:val="en-GB"/>
        </w:rPr>
        <w:t>.</w:t>
      </w:r>
    </w:p>
    <w:p w14:paraId="06B5C203" w14:textId="35403545" w:rsidR="00340A6A" w:rsidRPr="00EC04E4" w:rsidRDefault="00E412D3" w:rsidP="00EC04E4">
      <w:pPr>
        <w:pStyle w:val="NormalWeb"/>
        <w:numPr>
          <w:ilvl w:val="0"/>
          <w:numId w:val="1"/>
        </w:numPr>
        <w:spacing w:before="0" w:beforeAutospacing="0" w:after="0" w:afterAutospacing="0" w:line="360" w:lineRule="auto"/>
        <w:jc w:val="both"/>
        <w:rPr>
          <w:lang w:val="en-GB"/>
        </w:rPr>
      </w:pPr>
      <w:r w:rsidRPr="00EC04E4">
        <w:rPr>
          <w:lang w:val="en-GB"/>
        </w:rPr>
        <w:t>Nobuyoshi S, Shigeru H, Takashi H, Takayuki T, Akio F, </w:t>
      </w:r>
      <w:proofErr w:type="spellStart"/>
      <w:r w:rsidRPr="00EC04E4">
        <w:rPr>
          <w:lang w:val="en-GB"/>
        </w:rPr>
        <w:t>Tomohisa</w:t>
      </w:r>
      <w:proofErr w:type="spellEnd"/>
      <w:r w:rsidRPr="00EC04E4">
        <w:rPr>
          <w:lang w:val="en-GB"/>
        </w:rPr>
        <w:t xml:space="preserve"> T. </w:t>
      </w:r>
      <w:proofErr w:type="spellStart"/>
      <w:r w:rsidRPr="00EC04E4">
        <w:rPr>
          <w:lang w:val="en-GB"/>
        </w:rPr>
        <w:t>Oxetanocin</w:t>
      </w:r>
      <w:proofErr w:type="spellEnd"/>
      <w:r w:rsidRPr="00EC04E4">
        <w:rPr>
          <w:lang w:val="en-GB"/>
        </w:rPr>
        <w:t xml:space="preserve">, A Novel Nucleoside </w:t>
      </w:r>
      <w:proofErr w:type="gramStart"/>
      <w:r w:rsidRPr="00EC04E4">
        <w:rPr>
          <w:lang w:val="en-GB"/>
        </w:rPr>
        <w:t>From</w:t>
      </w:r>
      <w:proofErr w:type="gramEnd"/>
      <w:r w:rsidRPr="00EC04E4">
        <w:rPr>
          <w:lang w:val="en-GB"/>
        </w:rPr>
        <w:t xml:space="preserve"> Bacteria, </w:t>
      </w:r>
      <w:r w:rsidRPr="00EC04E4">
        <w:rPr>
          <w:i/>
          <w:lang w:val="en-GB"/>
        </w:rPr>
        <w:t xml:space="preserve">J. </w:t>
      </w:r>
      <w:proofErr w:type="spellStart"/>
      <w:r w:rsidRPr="00EC04E4">
        <w:rPr>
          <w:i/>
          <w:lang w:val="en-GB"/>
        </w:rPr>
        <w:t>Antibiot</w:t>
      </w:r>
      <w:proofErr w:type="spellEnd"/>
      <w:r w:rsidRPr="00EC04E4">
        <w:rPr>
          <w:i/>
          <w:lang w:val="en-GB"/>
        </w:rPr>
        <w:t>.,</w:t>
      </w:r>
      <w:r w:rsidRPr="00EC04E4">
        <w:rPr>
          <w:lang w:val="en-GB"/>
        </w:rPr>
        <w:t> (</w:t>
      </w:r>
      <w:r w:rsidR="006703AC" w:rsidRPr="00EC04E4">
        <w:rPr>
          <w:lang w:val="en-GB"/>
        </w:rPr>
        <w:t>1986</w:t>
      </w:r>
      <w:r w:rsidRPr="00EC04E4">
        <w:rPr>
          <w:lang w:val="en-GB"/>
        </w:rPr>
        <w:t xml:space="preserve">). 2006; </w:t>
      </w:r>
      <w:r w:rsidR="006703AC" w:rsidRPr="00EC04E4">
        <w:rPr>
          <w:lang w:val="en-GB"/>
        </w:rPr>
        <w:t>39</w:t>
      </w:r>
      <w:r w:rsidRPr="00EC04E4">
        <w:rPr>
          <w:lang w:val="en-GB"/>
        </w:rPr>
        <w:t>(</w:t>
      </w:r>
      <w:r w:rsidR="006703AC" w:rsidRPr="00EC04E4">
        <w:rPr>
          <w:lang w:val="en-GB"/>
        </w:rPr>
        <w:t>11</w:t>
      </w:r>
      <w:r w:rsidRPr="00EC04E4">
        <w:rPr>
          <w:lang w:val="en-GB"/>
        </w:rPr>
        <w:t xml:space="preserve">): </w:t>
      </w:r>
      <w:r w:rsidR="006703AC" w:rsidRPr="00EC04E4">
        <w:rPr>
          <w:lang w:val="en-GB"/>
        </w:rPr>
        <w:t>1623-1625</w:t>
      </w:r>
      <w:r w:rsidRPr="00EC04E4">
        <w:rPr>
          <w:lang w:val="en-GB"/>
        </w:rPr>
        <w:t xml:space="preserve">. Doi: </w:t>
      </w:r>
      <w:r w:rsidR="00EC04E4" w:rsidRPr="00EC04E4">
        <w:rPr>
          <w:lang w:val="en-GB"/>
        </w:rPr>
        <w:t xml:space="preserve">https://doi.org/10.7164/antibiotics.39.1623.  </w:t>
      </w:r>
    </w:p>
    <w:p w14:paraId="57FED755" w14:textId="6C6D3196" w:rsidR="0028267A" w:rsidRPr="00EC04E4" w:rsidRDefault="00EC04E4"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t>Dembitsky</w:t>
      </w:r>
      <w:proofErr w:type="spellEnd"/>
      <w:r w:rsidRPr="00EC04E4">
        <w:rPr>
          <w:lang w:val="en-GB"/>
        </w:rPr>
        <w:t xml:space="preserve"> V</w:t>
      </w:r>
      <w:r w:rsidR="0028267A" w:rsidRPr="00EC04E4">
        <w:rPr>
          <w:lang w:val="en-GB"/>
        </w:rPr>
        <w:t xml:space="preserve">M. Highly Oxygenated </w:t>
      </w:r>
      <w:proofErr w:type="spellStart"/>
      <w:r w:rsidR="0028267A" w:rsidRPr="00EC04E4">
        <w:rPr>
          <w:lang w:val="en-GB"/>
        </w:rPr>
        <w:t>Cyclobutane</w:t>
      </w:r>
      <w:proofErr w:type="spellEnd"/>
      <w:r w:rsidR="0028267A" w:rsidRPr="00EC04E4">
        <w:rPr>
          <w:lang w:val="en-GB"/>
        </w:rPr>
        <w:t xml:space="preserve"> Ring in Biomolecules: Insights into Structure and Activity. </w:t>
      </w:r>
      <w:r w:rsidR="0028267A" w:rsidRPr="00EC04E4">
        <w:rPr>
          <w:i/>
          <w:iCs/>
          <w:lang w:val="en-GB"/>
        </w:rPr>
        <w:t>Oxygen</w:t>
      </w:r>
      <w:r w:rsidR="0028267A" w:rsidRPr="00EC04E4">
        <w:rPr>
          <w:lang w:val="en-GB"/>
        </w:rPr>
        <w:t>, </w:t>
      </w:r>
      <w:r w:rsidRPr="00EC04E4">
        <w:rPr>
          <w:lang w:val="en-GB"/>
        </w:rPr>
        <w:t xml:space="preserve">2024; </w:t>
      </w:r>
      <w:r w:rsidR="0028267A" w:rsidRPr="00EC04E4">
        <w:rPr>
          <w:i/>
          <w:iCs/>
          <w:lang w:val="en-GB"/>
        </w:rPr>
        <w:t>4</w:t>
      </w:r>
      <w:r w:rsidRPr="00EC04E4">
        <w:rPr>
          <w:lang w:val="en-GB"/>
        </w:rPr>
        <w:t>(2):</w:t>
      </w:r>
      <w:r w:rsidR="0028267A" w:rsidRPr="00EC04E4">
        <w:rPr>
          <w:lang w:val="en-GB"/>
        </w:rPr>
        <w:t xml:space="preserve"> 181-235. https://doi.org/10.3390/oxygen4020012</w:t>
      </w:r>
      <w:r w:rsidR="0014171A">
        <w:rPr>
          <w:lang w:val="en-GB"/>
        </w:rPr>
        <w:t>.</w:t>
      </w:r>
    </w:p>
    <w:p w14:paraId="00CCD789" w14:textId="77777777" w:rsidR="00BB35F3" w:rsidRPr="003E3817" w:rsidRDefault="00BB35F3" w:rsidP="00CF5612">
      <w:pPr>
        <w:spacing w:line="360" w:lineRule="auto"/>
        <w:jc w:val="both"/>
        <w:rPr>
          <w:rFonts w:ascii="Times New Roman" w:eastAsia="Times New Roman" w:hAnsi="Times New Roman" w:cs="Times New Roman"/>
          <w:b/>
          <w:bCs/>
          <w:sz w:val="24"/>
          <w:szCs w:val="24"/>
        </w:rPr>
      </w:pPr>
    </w:p>
    <w:p w14:paraId="764A514E" w14:textId="77777777" w:rsidR="00DC63D3" w:rsidRDefault="00DC63D3" w:rsidP="00CF5612">
      <w:pPr>
        <w:spacing w:before="240" w:after="240" w:line="360" w:lineRule="auto"/>
        <w:jc w:val="both"/>
        <w:rPr>
          <w:rFonts w:ascii="Times New Roman" w:eastAsia="Times New Roman" w:hAnsi="Times New Roman" w:cs="Times New Roman"/>
          <w:sz w:val="24"/>
          <w:szCs w:val="24"/>
        </w:rPr>
      </w:pPr>
    </w:p>
    <w:p w14:paraId="20FEE47C" w14:textId="77777777" w:rsidR="00F1665B" w:rsidRPr="003E3817" w:rsidRDefault="00F1665B" w:rsidP="00CF5612">
      <w:pPr>
        <w:spacing w:before="240" w:after="240" w:line="360" w:lineRule="auto"/>
        <w:jc w:val="both"/>
        <w:rPr>
          <w:rFonts w:ascii="Times New Roman" w:eastAsia="Times New Roman" w:hAnsi="Times New Roman" w:cs="Times New Roman"/>
          <w:sz w:val="24"/>
          <w:szCs w:val="24"/>
        </w:rPr>
      </w:pPr>
    </w:p>
    <w:sectPr w:rsidR="00F1665B" w:rsidRPr="003E3817">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F6ED5" w14:textId="77777777" w:rsidR="00C62EA5" w:rsidRDefault="00C62EA5" w:rsidP="00640EDE">
      <w:pPr>
        <w:spacing w:line="240" w:lineRule="auto"/>
      </w:pPr>
      <w:r>
        <w:separator/>
      </w:r>
    </w:p>
  </w:endnote>
  <w:endnote w:type="continuationSeparator" w:id="0">
    <w:p w14:paraId="7B8FDA5A" w14:textId="77777777" w:rsidR="00C62EA5" w:rsidRDefault="00C62EA5" w:rsidP="00640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4DC89" w14:textId="77777777" w:rsidR="00416C9E" w:rsidRDefault="00416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2310" w14:textId="77777777" w:rsidR="00416C9E" w:rsidRDefault="00416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8254" w14:textId="77777777" w:rsidR="00416C9E" w:rsidRDefault="00416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FC7E9" w14:textId="77777777" w:rsidR="00C62EA5" w:rsidRDefault="00C62EA5" w:rsidP="00640EDE">
      <w:pPr>
        <w:spacing w:line="240" w:lineRule="auto"/>
      </w:pPr>
      <w:r>
        <w:separator/>
      </w:r>
    </w:p>
  </w:footnote>
  <w:footnote w:type="continuationSeparator" w:id="0">
    <w:p w14:paraId="6D4D4050" w14:textId="77777777" w:rsidR="00C62EA5" w:rsidRDefault="00C62EA5" w:rsidP="00640E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7BC4" w14:textId="47B057E0" w:rsidR="00416C9E" w:rsidRDefault="00416C9E">
    <w:pPr>
      <w:pStyle w:val="Header"/>
    </w:pPr>
    <w:r>
      <w:rPr>
        <w:noProof/>
      </w:rPr>
      <w:pict w14:anchorId="6469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D23D" w14:textId="3C8E7F12" w:rsidR="00416C9E" w:rsidRDefault="00416C9E">
    <w:pPr>
      <w:pStyle w:val="Header"/>
    </w:pPr>
    <w:r>
      <w:rPr>
        <w:noProof/>
      </w:rPr>
      <w:pict w14:anchorId="67A83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3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ACB3" w14:textId="5BF95656" w:rsidR="00416C9E" w:rsidRDefault="00416C9E">
    <w:pPr>
      <w:pStyle w:val="Header"/>
    </w:pPr>
    <w:r>
      <w:rPr>
        <w:noProof/>
      </w:rPr>
      <w:pict w14:anchorId="2890F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61FD"/>
    <w:multiLevelType w:val="hybridMultilevel"/>
    <w:tmpl w:val="EEDAA4B0"/>
    <w:lvl w:ilvl="0" w:tplc="A7C24FB0">
      <w:start w:val="1"/>
      <w:numFmt w:val="decimal"/>
      <w:lvlText w:val="%1."/>
      <w:lvlJc w:val="left"/>
      <w:pPr>
        <w:tabs>
          <w:tab w:val="num" w:pos="720"/>
        </w:tabs>
        <w:ind w:left="720" w:hanging="360"/>
      </w:pPr>
    </w:lvl>
    <w:lvl w:ilvl="1" w:tplc="8842E82C" w:tentative="1">
      <w:start w:val="1"/>
      <w:numFmt w:val="decimal"/>
      <w:lvlText w:val="%2."/>
      <w:lvlJc w:val="left"/>
      <w:pPr>
        <w:tabs>
          <w:tab w:val="num" w:pos="1440"/>
        </w:tabs>
        <w:ind w:left="1440" w:hanging="360"/>
      </w:pPr>
    </w:lvl>
    <w:lvl w:ilvl="2" w:tplc="7ABC2118" w:tentative="1">
      <w:start w:val="1"/>
      <w:numFmt w:val="decimal"/>
      <w:lvlText w:val="%3."/>
      <w:lvlJc w:val="left"/>
      <w:pPr>
        <w:tabs>
          <w:tab w:val="num" w:pos="2160"/>
        </w:tabs>
        <w:ind w:left="2160" w:hanging="360"/>
      </w:pPr>
    </w:lvl>
    <w:lvl w:ilvl="3" w:tplc="FF3C580A" w:tentative="1">
      <w:start w:val="1"/>
      <w:numFmt w:val="decimal"/>
      <w:lvlText w:val="%4."/>
      <w:lvlJc w:val="left"/>
      <w:pPr>
        <w:tabs>
          <w:tab w:val="num" w:pos="2880"/>
        </w:tabs>
        <w:ind w:left="2880" w:hanging="360"/>
      </w:pPr>
    </w:lvl>
    <w:lvl w:ilvl="4" w:tplc="D8805EE6" w:tentative="1">
      <w:start w:val="1"/>
      <w:numFmt w:val="decimal"/>
      <w:lvlText w:val="%5."/>
      <w:lvlJc w:val="left"/>
      <w:pPr>
        <w:tabs>
          <w:tab w:val="num" w:pos="3600"/>
        </w:tabs>
        <w:ind w:left="3600" w:hanging="360"/>
      </w:pPr>
    </w:lvl>
    <w:lvl w:ilvl="5" w:tplc="1396DC9E" w:tentative="1">
      <w:start w:val="1"/>
      <w:numFmt w:val="decimal"/>
      <w:lvlText w:val="%6."/>
      <w:lvlJc w:val="left"/>
      <w:pPr>
        <w:tabs>
          <w:tab w:val="num" w:pos="4320"/>
        </w:tabs>
        <w:ind w:left="4320" w:hanging="360"/>
      </w:pPr>
    </w:lvl>
    <w:lvl w:ilvl="6" w:tplc="2EA8605E" w:tentative="1">
      <w:start w:val="1"/>
      <w:numFmt w:val="decimal"/>
      <w:lvlText w:val="%7."/>
      <w:lvlJc w:val="left"/>
      <w:pPr>
        <w:tabs>
          <w:tab w:val="num" w:pos="5040"/>
        </w:tabs>
        <w:ind w:left="5040" w:hanging="360"/>
      </w:pPr>
    </w:lvl>
    <w:lvl w:ilvl="7" w:tplc="83864388" w:tentative="1">
      <w:start w:val="1"/>
      <w:numFmt w:val="decimal"/>
      <w:lvlText w:val="%8."/>
      <w:lvlJc w:val="left"/>
      <w:pPr>
        <w:tabs>
          <w:tab w:val="num" w:pos="5760"/>
        </w:tabs>
        <w:ind w:left="5760" w:hanging="360"/>
      </w:pPr>
    </w:lvl>
    <w:lvl w:ilvl="8" w:tplc="4A32DB10" w:tentative="1">
      <w:start w:val="1"/>
      <w:numFmt w:val="decimal"/>
      <w:lvlText w:val="%9."/>
      <w:lvlJc w:val="left"/>
      <w:pPr>
        <w:tabs>
          <w:tab w:val="num" w:pos="6480"/>
        </w:tabs>
        <w:ind w:left="6480" w:hanging="360"/>
      </w:pPr>
    </w:lvl>
  </w:abstractNum>
  <w:abstractNum w:abstractNumId="1" w15:restartNumberingAfterBreak="0">
    <w:nsid w:val="299F05A1"/>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84512"/>
    <w:multiLevelType w:val="multilevel"/>
    <w:tmpl w:val="103C2C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58EF1777"/>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A3"/>
    <w:rsid w:val="00004709"/>
    <w:rsid w:val="000060E2"/>
    <w:rsid w:val="0000665E"/>
    <w:rsid w:val="00021764"/>
    <w:rsid w:val="00031FF0"/>
    <w:rsid w:val="0004137F"/>
    <w:rsid w:val="000472E9"/>
    <w:rsid w:val="00057BBB"/>
    <w:rsid w:val="00073B41"/>
    <w:rsid w:val="000775C3"/>
    <w:rsid w:val="00086E98"/>
    <w:rsid w:val="000930FF"/>
    <w:rsid w:val="000965A6"/>
    <w:rsid w:val="000A37DF"/>
    <w:rsid w:val="000A78F9"/>
    <w:rsid w:val="000B66C8"/>
    <w:rsid w:val="00115B75"/>
    <w:rsid w:val="001340CA"/>
    <w:rsid w:val="0014171A"/>
    <w:rsid w:val="0014741B"/>
    <w:rsid w:val="0015340A"/>
    <w:rsid w:val="00153A73"/>
    <w:rsid w:val="00153B4E"/>
    <w:rsid w:val="0016041E"/>
    <w:rsid w:val="00164FEA"/>
    <w:rsid w:val="00175E40"/>
    <w:rsid w:val="001918F6"/>
    <w:rsid w:val="001A6349"/>
    <w:rsid w:val="001B104D"/>
    <w:rsid w:val="001B3946"/>
    <w:rsid w:val="001B6B82"/>
    <w:rsid w:val="001B6E2B"/>
    <w:rsid w:val="001C6E58"/>
    <w:rsid w:val="001D60DF"/>
    <w:rsid w:val="001E0441"/>
    <w:rsid w:val="001E47F4"/>
    <w:rsid w:val="002118BB"/>
    <w:rsid w:val="00224EBF"/>
    <w:rsid w:val="00230514"/>
    <w:rsid w:val="00234BBA"/>
    <w:rsid w:val="00240A74"/>
    <w:rsid w:val="00243229"/>
    <w:rsid w:val="00251CA6"/>
    <w:rsid w:val="002639BD"/>
    <w:rsid w:val="0027341D"/>
    <w:rsid w:val="00275E36"/>
    <w:rsid w:val="00275ED4"/>
    <w:rsid w:val="0028075E"/>
    <w:rsid w:val="00281A25"/>
    <w:rsid w:val="0028267A"/>
    <w:rsid w:val="002827CA"/>
    <w:rsid w:val="00290F3C"/>
    <w:rsid w:val="00295992"/>
    <w:rsid w:val="002A05C8"/>
    <w:rsid w:val="002A654E"/>
    <w:rsid w:val="002C7EBF"/>
    <w:rsid w:val="002D2105"/>
    <w:rsid w:val="002D644F"/>
    <w:rsid w:val="002D7CA5"/>
    <w:rsid w:val="002E5C18"/>
    <w:rsid w:val="00316EA2"/>
    <w:rsid w:val="00340A6A"/>
    <w:rsid w:val="003423B8"/>
    <w:rsid w:val="00345153"/>
    <w:rsid w:val="00351288"/>
    <w:rsid w:val="0035442B"/>
    <w:rsid w:val="00380F24"/>
    <w:rsid w:val="003813B1"/>
    <w:rsid w:val="003813C4"/>
    <w:rsid w:val="00396052"/>
    <w:rsid w:val="003A7117"/>
    <w:rsid w:val="003B0C31"/>
    <w:rsid w:val="003B1556"/>
    <w:rsid w:val="003C1AD6"/>
    <w:rsid w:val="003D49EE"/>
    <w:rsid w:val="003E28A3"/>
    <w:rsid w:val="003E3817"/>
    <w:rsid w:val="003E6DF7"/>
    <w:rsid w:val="00402F1E"/>
    <w:rsid w:val="00403E82"/>
    <w:rsid w:val="0041336C"/>
    <w:rsid w:val="00416C9E"/>
    <w:rsid w:val="004515CE"/>
    <w:rsid w:val="00465414"/>
    <w:rsid w:val="004658D6"/>
    <w:rsid w:val="00472D2C"/>
    <w:rsid w:val="00484567"/>
    <w:rsid w:val="004A5E5F"/>
    <w:rsid w:val="004B71FE"/>
    <w:rsid w:val="004B7225"/>
    <w:rsid w:val="004C0122"/>
    <w:rsid w:val="004C6AEE"/>
    <w:rsid w:val="004D49EB"/>
    <w:rsid w:val="004E24D4"/>
    <w:rsid w:val="004E4375"/>
    <w:rsid w:val="004F5AFF"/>
    <w:rsid w:val="004F75E5"/>
    <w:rsid w:val="005070D9"/>
    <w:rsid w:val="0051130A"/>
    <w:rsid w:val="00531522"/>
    <w:rsid w:val="00540118"/>
    <w:rsid w:val="00543B06"/>
    <w:rsid w:val="00550E66"/>
    <w:rsid w:val="00550EFA"/>
    <w:rsid w:val="00571AAC"/>
    <w:rsid w:val="00574B1C"/>
    <w:rsid w:val="00576CB3"/>
    <w:rsid w:val="00583E4A"/>
    <w:rsid w:val="00584F3A"/>
    <w:rsid w:val="005956BF"/>
    <w:rsid w:val="005B77F8"/>
    <w:rsid w:val="005C3F0F"/>
    <w:rsid w:val="005C7B14"/>
    <w:rsid w:val="005D3BC6"/>
    <w:rsid w:val="00606CAD"/>
    <w:rsid w:val="00614266"/>
    <w:rsid w:val="00616560"/>
    <w:rsid w:val="00633F0F"/>
    <w:rsid w:val="00640EDE"/>
    <w:rsid w:val="006513A5"/>
    <w:rsid w:val="006653DC"/>
    <w:rsid w:val="006703AC"/>
    <w:rsid w:val="00691FD1"/>
    <w:rsid w:val="006A1A2D"/>
    <w:rsid w:val="006B6CA1"/>
    <w:rsid w:val="006B7664"/>
    <w:rsid w:val="006E0214"/>
    <w:rsid w:val="006E0349"/>
    <w:rsid w:val="006F4389"/>
    <w:rsid w:val="00701356"/>
    <w:rsid w:val="0070280E"/>
    <w:rsid w:val="00716AB7"/>
    <w:rsid w:val="00720294"/>
    <w:rsid w:val="00725219"/>
    <w:rsid w:val="00756D3B"/>
    <w:rsid w:val="007862F9"/>
    <w:rsid w:val="00786BC5"/>
    <w:rsid w:val="00790D5C"/>
    <w:rsid w:val="00792653"/>
    <w:rsid w:val="007A1C5C"/>
    <w:rsid w:val="007A729C"/>
    <w:rsid w:val="007D2DFE"/>
    <w:rsid w:val="007E2256"/>
    <w:rsid w:val="007E7EF6"/>
    <w:rsid w:val="007F50E6"/>
    <w:rsid w:val="00802C8F"/>
    <w:rsid w:val="00806BF4"/>
    <w:rsid w:val="00816CF6"/>
    <w:rsid w:val="00817B52"/>
    <w:rsid w:val="00817CD0"/>
    <w:rsid w:val="00827250"/>
    <w:rsid w:val="0084314B"/>
    <w:rsid w:val="00890ACC"/>
    <w:rsid w:val="008A352C"/>
    <w:rsid w:val="008C5E25"/>
    <w:rsid w:val="008D4252"/>
    <w:rsid w:val="008F4B32"/>
    <w:rsid w:val="008F50F0"/>
    <w:rsid w:val="00904602"/>
    <w:rsid w:val="00914B06"/>
    <w:rsid w:val="00915283"/>
    <w:rsid w:val="0092746B"/>
    <w:rsid w:val="009332FF"/>
    <w:rsid w:val="00940427"/>
    <w:rsid w:val="009424BD"/>
    <w:rsid w:val="009550BD"/>
    <w:rsid w:val="00984437"/>
    <w:rsid w:val="00995F24"/>
    <w:rsid w:val="009A104E"/>
    <w:rsid w:val="009C4E98"/>
    <w:rsid w:val="009C64C9"/>
    <w:rsid w:val="009D1E03"/>
    <w:rsid w:val="009F0400"/>
    <w:rsid w:val="00A028BA"/>
    <w:rsid w:val="00A0406C"/>
    <w:rsid w:val="00A0703C"/>
    <w:rsid w:val="00A07539"/>
    <w:rsid w:val="00A079B6"/>
    <w:rsid w:val="00A31A68"/>
    <w:rsid w:val="00A36734"/>
    <w:rsid w:val="00A40359"/>
    <w:rsid w:val="00A6415B"/>
    <w:rsid w:val="00A66EBE"/>
    <w:rsid w:val="00A66FAF"/>
    <w:rsid w:val="00A70F56"/>
    <w:rsid w:val="00A8030D"/>
    <w:rsid w:val="00A862C9"/>
    <w:rsid w:val="00AA1403"/>
    <w:rsid w:val="00AA164E"/>
    <w:rsid w:val="00AB5CCF"/>
    <w:rsid w:val="00AC140A"/>
    <w:rsid w:val="00AC264E"/>
    <w:rsid w:val="00AC360F"/>
    <w:rsid w:val="00AE0581"/>
    <w:rsid w:val="00AF4059"/>
    <w:rsid w:val="00B029A2"/>
    <w:rsid w:val="00B213A6"/>
    <w:rsid w:val="00B30115"/>
    <w:rsid w:val="00B30470"/>
    <w:rsid w:val="00B33A92"/>
    <w:rsid w:val="00B37982"/>
    <w:rsid w:val="00B6443B"/>
    <w:rsid w:val="00B92C48"/>
    <w:rsid w:val="00B93AA5"/>
    <w:rsid w:val="00BA6C5E"/>
    <w:rsid w:val="00BB35F3"/>
    <w:rsid w:val="00BB7C84"/>
    <w:rsid w:val="00BC39AF"/>
    <w:rsid w:val="00BE2837"/>
    <w:rsid w:val="00BF2D59"/>
    <w:rsid w:val="00BF32EA"/>
    <w:rsid w:val="00BF48A5"/>
    <w:rsid w:val="00C2274E"/>
    <w:rsid w:val="00C27B96"/>
    <w:rsid w:val="00C31229"/>
    <w:rsid w:val="00C41378"/>
    <w:rsid w:val="00C52E63"/>
    <w:rsid w:val="00C62EA5"/>
    <w:rsid w:val="00C807D5"/>
    <w:rsid w:val="00C9419E"/>
    <w:rsid w:val="00CA4189"/>
    <w:rsid w:val="00CA4E80"/>
    <w:rsid w:val="00CB50AF"/>
    <w:rsid w:val="00CB7E04"/>
    <w:rsid w:val="00CE4EAF"/>
    <w:rsid w:val="00CE5099"/>
    <w:rsid w:val="00CF5612"/>
    <w:rsid w:val="00D22231"/>
    <w:rsid w:val="00D23575"/>
    <w:rsid w:val="00D2616F"/>
    <w:rsid w:val="00D27142"/>
    <w:rsid w:val="00D44325"/>
    <w:rsid w:val="00D447D6"/>
    <w:rsid w:val="00D55429"/>
    <w:rsid w:val="00D57758"/>
    <w:rsid w:val="00D70CD9"/>
    <w:rsid w:val="00D873EA"/>
    <w:rsid w:val="00D93C02"/>
    <w:rsid w:val="00D96E60"/>
    <w:rsid w:val="00DA458E"/>
    <w:rsid w:val="00DA6D8F"/>
    <w:rsid w:val="00DB6905"/>
    <w:rsid w:val="00DC63D3"/>
    <w:rsid w:val="00DE5D18"/>
    <w:rsid w:val="00DF7FE8"/>
    <w:rsid w:val="00E05179"/>
    <w:rsid w:val="00E06EEF"/>
    <w:rsid w:val="00E12629"/>
    <w:rsid w:val="00E16F26"/>
    <w:rsid w:val="00E251B6"/>
    <w:rsid w:val="00E263B3"/>
    <w:rsid w:val="00E412D3"/>
    <w:rsid w:val="00E510CE"/>
    <w:rsid w:val="00E524D9"/>
    <w:rsid w:val="00E525BB"/>
    <w:rsid w:val="00E627FB"/>
    <w:rsid w:val="00E709C6"/>
    <w:rsid w:val="00E83126"/>
    <w:rsid w:val="00E86900"/>
    <w:rsid w:val="00EA549B"/>
    <w:rsid w:val="00EC04E4"/>
    <w:rsid w:val="00EC6E18"/>
    <w:rsid w:val="00ED2531"/>
    <w:rsid w:val="00ED4618"/>
    <w:rsid w:val="00EE3D90"/>
    <w:rsid w:val="00F052F1"/>
    <w:rsid w:val="00F125FE"/>
    <w:rsid w:val="00F13F55"/>
    <w:rsid w:val="00F1665B"/>
    <w:rsid w:val="00F23957"/>
    <w:rsid w:val="00F25A33"/>
    <w:rsid w:val="00F3120A"/>
    <w:rsid w:val="00F333BB"/>
    <w:rsid w:val="00F45145"/>
    <w:rsid w:val="00F4605F"/>
    <w:rsid w:val="00F6154A"/>
    <w:rsid w:val="00F67F0D"/>
    <w:rsid w:val="00F82084"/>
    <w:rsid w:val="00F93D66"/>
    <w:rsid w:val="00F94411"/>
    <w:rsid w:val="00FA1BDF"/>
    <w:rsid w:val="00FB09F2"/>
    <w:rsid w:val="00FB4EA0"/>
    <w:rsid w:val="00FB5872"/>
    <w:rsid w:val="00FD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9E2980"/>
  <w15:docId w15:val="{DF981845-01B0-4DF0-99BB-35CB8A38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817C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23957"/>
    <w:rPr>
      <w:color w:val="0000FF" w:themeColor="hyperlink"/>
      <w:u w:val="single"/>
    </w:rPr>
  </w:style>
  <w:style w:type="character" w:customStyle="1" w:styleId="UnresolvedMention1">
    <w:name w:val="Unresolved Mention1"/>
    <w:basedOn w:val="DefaultParagraphFont"/>
    <w:uiPriority w:val="99"/>
    <w:semiHidden/>
    <w:unhideWhenUsed/>
    <w:rsid w:val="00F23957"/>
    <w:rPr>
      <w:color w:val="605E5C"/>
      <w:shd w:val="clear" w:color="auto" w:fill="E1DFDD"/>
    </w:rPr>
  </w:style>
  <w:style w:type="paragraph" w:styleId="ListParagraph">
    <w:name w:val="List Paragraph"/>
    <w:basedOn w:val="Normal"/>
    <w:uiPriority w:val="34"/>
    <w:qFormat/>
    <w:rsid w:val="00340A6A"/>
    <w:pPr>
      <w:ind w:left="720"/>
      <w:contextualSpacing/>
    </w:pPr>
  </w:style>
  <w:style w:type="paragraph" w:customStyle="1" w:styleId="Default">
    <w:name w:val="Default"/>
    <w:rsid w:val="00F333BB"/>
    <w:pPr>
      <w:autoSpaceDE w:val="0"/>
      <w:autoSpaceDN w:val="0"/>
      <w:adjustRightInd w:val="0"/>
      <w:spacing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4F75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EDE"/>
    <w:pPr>
      <w:tabs>
        <w:tab w:val="center" w:pos="4513"/>
        <w:tab w:val="right" w:pos="9026"/>
      </w:tabs>
      <w:spacing w:line="240" w:lineRule="auto"/>
    </w:pPr>
  </w:style>
  <w:style w:type="character" w:customStyle="1" w:styleId="HeaderChar">
    <w:name w:val="Header Char"/>
    <w:basedOn w:val="DefaultParagraphFont"/>
    <w:link w:val="Header"/>
    <w:uiPriority w:val="99"/>
    <w:rsid w:val="00640EDE"/>
  </w:style>
  <w:style w:type="paragraph" w:styleId="Footer">
    <w:name w:val="footer"/>
    <w:basedOn w:val="Normal"/>
    <w:link w:val="FooterChar"/>
    <w:uiPriority w:val="99"/>
    <w:unhideWhenUsed/>
    <w:rsid w:val="00640EDE"/>
    <w:pPr>
      <w:tabs>
        <w:tab w:val="center" w:pos="4513"/>
        <w:tab w:val="right" w:pos="9026"/>
      </w:tabs>
      <w:spacing w:line="240" w:lineRule="auto"/>
    </w:pPr>
  </w:style>
  <w:style w:type="character" w:customStyle="1" w:styleId="FooterChar">
    <w:name w:val="Footer Char"/>
    <w:basedOn w:val="DefaultParagraphFont"/>
    <w:link w:val="Footer"/>
    <w:uiPriority w:val="99"/>
    <w:rsid w:val="00640EDE"/>
  </w:style>
  <w:style w:type="paragraph" w:styleId="FootnoteText">
    <w:name w:val="footnote text"/>
    <w:basedOn w:val="Normal"/>
    <w:link w:val="FootnoteTextChar"/>
    <w:uiPriority w:val="99"/>
    <w:semiHidden/>
    <w:unhideWhenUsed/>
    <w:rsid w:val="00A07539"/>
    <w:pPr>
      <w:spacing w:line="240" w:lineRule="auto"/>
    </w:pPr>
    <w:rPr>
      <w:sz w:val="20"/>
      <w:szCs w:val="20"/>
    </w:rPr>
  </w:style>
  <w:style w:type="character" w:customStyle="1" w:styleId="FootnoteTextChar">
    <w:name w:val="Footnote Text Char"/>
    <w:basedOn w:val="DefaultParagraphFont"/>
    <w:link w:val="FootnoteText"/>
    <w:uiPriority w:val="99"/>
    <w:semiHidden/>
    <w:rsid w:val="00A07539"/>
    <w:rPr>
      <w:sz w:val="20"/>
      <w:szCs w:val="20"/>
    </w:rPr>
  </w:style>
  <w:style w:type="character" w:styleId="FootnoteReference">
    <w:name w:val="footnote reference"/>
    <w:basedOn w:val="DefaultParagraphFont"/>
    <w:uiPriority w:val="99"/>
    <w:semiHidden/>
    <w:unhideWhenUsed/>
    <w:rsid w:val="00A07539"/>
    <w:rPr>
      <w:vertAlign w:val="superscript"/>
    </w:rPr>
  </w:style>
  <w:style w:type="character" w:styleId="Strong">
    <w:name w:val="Strong"/>
    <w:basedOn w:val="DefaultParagraphFont"/>
    <w:uiPriority w:val="22"/>
    <w:qFormat/>
    <w:rsid w:val="009C4E98"/>
    <w:rPr>
      <w:b/>
      <w:bCs/>
    </w:rPr>
  </w:style>
  <w:style w:type="character" w:styleId="CommentReference">
    <w:name w:val="annotation reference"/>
    <w:basedOn w:val="DefaultParagraphFont"/>
    <w:uiPriority w:val="99"/>
    <w:semiHidden/>
    <w:unhideWhenUsed/>
    <w:rsid w:val="00C9419E"/>
    <w:rPr>
      <w:sz w:val="16"/>
      <w:szCs w:val="16"/>
    </w:rPr>
  </w:style>
  <w:style w:type="paragraph" w:styleId="CommentText">
    <w:name w:val="annotation text"/>
    <w:basedOn w:val="Normal"/>
    <w:link w:val="CommentTextChar"/>
    <w:uiPriority w:val="99"/>
    <w:semiHidden/>
    <w:unhideWhenUsed/>
    <w:rsid w:val="00C9419E"/>
    <w:pPr>
      <w:spacing w:line="240" w:lineRule="auto"/>
    </w:pPr>
    <w:rPr>
      <w:sz w:val="20"/>
      <w:szCs w:val="20"/>
    </w:rPr>
  </w:style>
  <w:style w:type="character" w:customStyle="1" w:styleId="CommentTextChar">
    <w:name w:val="Comment Text Char"/>
    <w:basedOn w:val="DefaultParagraphFont"/>
    <w:link w:val="CommentText"/>
    <w:uiPriority w:val="99"/>
    <w:semiHidden/>
    <w:rsid w:val="00C9419E"/>
    <w:rPr>
      <w:sz w:val="20"/>
      <w:szCs w:val="20"/>
    </w:rPr>
  </w:style>
  <w:style w:type="paragraph" w:styleId="CommentSubject">
    <w:name w:val="annotation subject"/>
    <w:basedOn w:val="CommentText"/>
    <w:next w:val="CommentText"/>
    <w:link w:val="CommentSubjectChar"/>
    <w:uiPriority w:val="99"/>
    <w:semiHidden/>
    <w:unhideWhenUsed/>
    <w:rsid w:val="00C9419E"/>
    <w:rPr>
      <w:b/>
      <w:bCs/>
    </w:rPr>
  </w:style>
  <w:style w:type="character" w:customStyle="1" w:styleId="CommentSubjectChar">
    <w:name w:val="Comment Subject Char"/>
    <w:basedOn w:val="CommentTextChar"/>
    <w:link w:val="CommentSubject"/>
    <w:uiPriority w:val="99"/>
    <w:semiHidden/>
    <w:rsid w:val="00C9419E"/>
    <w:rPr>
      <w:b/>
      <w:bCs/>
      <w:sz w:val="20"/>
      <w:szCs w:val="20"/>
    </w:rPr>
  </w:style>
  <w:style w:type="paragraph" w:styleId="BalloonText">
    <w:name w:val="Balloon Text"/>
    <w:basedOn w:val="Normal"/>
    <w:link w:val="BalloonTextChar"/>
    <w:uiPriority w:val="99"/>
    <w:semiHidden/>
    <w:unhideWhenUsed/>
    <w:rsid w:val="00C941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9E"/>
    <w:rPr>
      <w:rFonts w:ascii="Segoe UI" w:hAnsi="Segoe UI" w:cs="Segoe UI"/>
      <w:sz w:val="18"/>
      <w:szCs w:val="18"/>
    </w:rPr>
  </w:style>
  <w:style w:type="character" w:customStyle="1" w:styleId="author">
    <w:name w:val="author"/>
    <w:basedOn w:val="DefaultParagraphFont"/>
    <w:rsid w:val="00984437"/>
  </w:style>
  <w:style w:type="character" w:customStyle="1" w:styleId="articletitle">
    <w:name w:val="articletitle"/>
    <w:basedOn w:val="DefaultParagraphFont"/>
    <w:rsid w:val="00984437"/>
  </w:style>
  <w:style w:type="character" w:customStyle="1" w:styleId="pubyear">
    <w:name w:val="pubyear"/>
    <w:basedOn w:val="DefaultParagraphFont"/>
    <w:rsid w:val="00984437"/>
  </w:style>
  <w:style w:type="character" w:customStyle="1" w:styleId="vol">
    <w:name w:val="vol"/>
    <w:basedOn w:val="DefaultParagraphFont"/>
    <w:rsid w:val="00984437"/>
  </w:style>
  <w:style w:type="character" w:customStyle="1" w:styleId="nlmstring-name">
    <w:name w:val="nlm_string-name"/>
    <w:basedOn w:val="DefaultParagraphFont"/>
    <w:rsid w:val="00465414"/>
  </w:style>
  <w:style w:type="character" w:customStyle="1" w:styleId="nlmarticle-title">
    <w:name w:val="nlm_article-title"/>
    <w:basedOn w:val="DefaultParagraphFont"/>
    <w:rsid w:val="00465414"/>
  </w:style>
  <w:style w:type="character" w:customStyle="1" w:styleId="nlmyear">
    <w:name w:val="nlm_year"/>
    <w:basedOn w:val="DefaultParagraphFont"/>
    <w:rsid w:val="00465414"/>
  </w:style>
  <w:style w:type="character" w:customStyle="1" w:styleId="nlmvolume">
    <w:name w:val="nlm_volume"/>
    <w:basedOn w:val="DefaultParagraphFont"/>
    <w:rsid w:val="00465414"/>
  </w:style>
  <w:style w:type="character" w:customStyle="1" w:styleId="nlmfpage">
    <w:name w:val="nlm_fpage"/>
    <w:basedOn w:val="DefaultParagraphFont"/>
    <w:rsid w:val="00465414"/>
  </w:style>
  <w:style w:type="character" w:customStyle="1" w:styleId="nlmlpage">
    <w:name w:val="nlm_lpage"/>
    <w:basedOn w:val="DefaultParagraphFont"/>
    <w:rsid w:val="00465414"/>
  </w:style>
  <w:style w:type="character" w:customStyle="1" w:styleId="refdoi">
    <w:name w:val="refdoi"/>
    <w:basedOn w:val="DefaultParagraphFont"/>
    <w:rsid w:val="00465414"/>
  </w:style>
  <w:style w:type="character" w:styleId="HTMLCite">
    <w:name w:val="HTML Cite"/>
    <w:basedOn w:val="DefaultParagraphFont"/>
    <w:uiPriority w:val="99"/>
    <w:semiHidden/>
    <w:unhideWhenUsed/>
    <w:rsid w:val="00DB6905"/>
    <w:rPr>
      <w:i/>
      <w:iCs/>
    </w:rPr>
  </w:style>
  <w:style w:type="character" w:styleId="Emphasis">
    <w:name w:val="Emphasis"/>
    <w:basedOn w:val="DefaultParagraphFont"/>
    <w:uiPriority w:val="20"/>
    <w:qFormat/>
    <w:rsid w:val="00DB69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58524">
      <w:bodyDiv w:val="1"/>
      <w:marLeft w:val="0"/>
      <w:marRight w:val="0"/>
      <w:marTop w:val="0"/>
      <w:marBottom w:val="0"/>
      <w:divBdr>
        <w:top w:val="none" w:sz="0" w:space="0" w:color="auto"/>
        <w:left w:val="none" w:sz="0" w:space="0" w:color="auto"/>
        <w:bottom w:val="none" w:sz="0" w:space="0" w:color="auto"/>
        <w:right w:val="none" w:sz="0" w:space="0" w:color="auto"/>
      </w:divBdr>
    </w:div>
    <w:div w:id="128786069">
      <w:bodyDiv w:val="1"/>
      <w:marLeft w:val="0"/>
      <w:marRight w:val="0"/>
      <w:marTop w:val="0"/>
      <w:marBottom w:val="0"/>
      <w:divBdr>
        <w:top w:val="none" w:sz="0" w:space="0" w:color="auto"/>
        <w:left w:val="none" w:sz="0" w:space="0" w:color="auto"/>
        <w:bottom w:val="none" w:sz="0" w:space="0" w:color="auto"/>
        <w:right w:val="none" w:sz="0" w:space="0" w:color="auto"/>
      </w:divBdr>
      <w:divsChild>
        <w:div w:id="1735859669">
          <w:marLeft w:val="0"/>
          <w:marRight w:val="0"/>
          <w:marTop w:val="0"/>
          <w:marBottom w:val="0"/>
          <w:divBdr>
            <w:top w:val="none" w:sz="0" w:space="0" w:color="auto"/>
            <w:left w:val="none" w:sz="0" w:space="0" w:color="auto"/>
            <w:bottom w:val="none" w:sz="0" w:space="0" w:color="auto"/>
            <w:right w:val="none" w:sz="0" w:space="0" w:color="auto"/>
          </w:divBdr>
        </w:div>
      </w:divsChild>
    </w:div>
    <w:div w:id="391661360">
      <w:bodyDiv w:val="1"/>
      <w:marLeft w:val="0"/>
      <w:marRight w:val="0"/>
      <w:marTop w:val="0"/>
      <w:marBottom w:val="0"/>
      <w:divBdr>
        <w:top w:val="none" w:sz="0" w:space="0" w:color="auto"/>
        <w:left w:val="none" w:sz="0" w:space="0" w:color="auto"/>
        <w:bottom w:val="none" w:sz="0" w:space="0" w:color="auto"/>
        <w:right w:val="none" w:sz="0" w:space="0" w:color="auto"/>
      </w:divBdr>
      <w:divsChild>
        <w:div w:id="944464533">
          <w:marLeft w:val="0"/>
          <w:marRight w:val="0"/>
          <w:marTop w:val="0"/>
          <w:marBottom w:val="0"/>
          <w:divBdr>
            <w:top w:val="none" w:sz="0" w:space="0" w:color="auto"/>
            <w:left w:val="none" w:sz="0" w:space="0" w:color="auto"/>
            <w:bottom w:val="none" w:sz="0" w:space="0" w:color="auto"/>
            <w:right w:val="none" w:sz="0" w:space="0" w:color="auto"/>
          </w:divBdr>
        </w:div>
        <w:div w:id="166677593">
          <w:marLeft w:val="0"/>
          <w:marRight w:val="0"/>
          <w:marTop w:val="0"/>
          <w:marBottom w:val="0"/>
          <w:divBdr>
            <w:top w:val="none" w:sz="0" w:space="0" w:color="auto"/>
            <w:left w:val="none" w:sz="0" w:space="0" w:color="auto"/>
            <w:bottom w:val="none" w:sz="0" w:space="0" w:color="auto"/>
            <w:right w:val="none" w:sz="0" w:space="0" w:color="auto"/>
          </w:divBdr>
        </w:div>
      </w:divsChild>
    </w:div>
    <w:div w:id="411317318">
      <w:bodyDiv w:val="1"/>
      <w:marLeft w:val="0"/>
      <w:marRight w:val="0"/>
      <w:marTop w:val="0"/>
      <w:marBottom w:val="0"/>
      <w:divBdr>
        <w:top w:val="none" w:sz="0" w:space="0" w:color="auto"/>
        <w:left w:val="none" w:sz="0" w:space="0" w:color="auto"/>
        <w:bottom w:val="none" w:sz="0" w:space="0" w:color="auto"/>
        <w:right w:val="none" w:sz="0" w:space="0" w:color="auto"/>
      </w:divBdr>
    </w:div>
    <w:div w:id="959991986">
      <w:bodyDiv w:val="1"/>
      <w:marLeft w:val="0"/>
      <w:marRight w:val="0"/>
      <w:marTop w:val="0"/>
      <w:marBottom w:val="0"/>
      <w:divBdr>
        <w:top w:val="none" w:sz="0" w:space="0" w:color="auto"/>
        <w:left w:val="none" w:sz="0" w:space="0" w:color="auto"/>
        <w:bottom w:val="none" w:sz="0" w:space="0" w:color="auto"/>
        <w:right w:val="none" w:sz="0" w:space="0" w:color="auto"/>
      </w:divBdr>
    </w:div>
    <w:div w:id="1056053649">
      <w:bodyDiv w:val="1"/>
      <w:marLeft w:val="0"/>
      <w:marRight w:val="0"/>
      <w:marTop w:val="0"/>
      <w:marBottom w:val="0"/>
      <w:divBdr>
        <w:top w:val="none" w:sz="0" w:space="0" w:color="auto"/>
        <w:left w:val="none" w:sz="0" w:space="0" w:color="auto"/>
        <w:bottom w:val="none" w:sz="0" w:space="0" w:color="auto"/>
        <w:right w:val="none" w:sz="0" w:space="0" w:color="auto"/>
      </w:divBdr>
    </w:div>
    <w:div w:id="1326132908">
      <w:bodyDiv w:val="1"/>
      <w:marLeft w:val="0"/>
      <w:marRight w:val="0"/>
      <w:marTop w:val="0"/>
      <w:marBottom w:val="0"/>
      <w:divBdr>
        <w:top w:val="none" w:sz="0" w:space="0" w:color="auto"/>
        <w:left w:val="none" w:sz="0" w:space="0" w:color="auto"/>
        <w:bottom w:val="none" w:sz="0" w:space="0" w:color="auto"/>
        <w:right w:val="none" w:sz="0" w:space="0" w:color="auto"/>
      </w:divBdr>
      <w:divsChild>
        <w:div w:id="1264414666">
          <w:marLeft w:val="763"/>
          <w:marRight w:val="245"/>
          <w:marTop w:val="132"/>
          <w:marBottom w:val="0"/>
          <w:divBdr>
            <w:top w:val="none" w:sz="0" w:space="0" w:color="auto"/>
            <w:left w:val="none" w:sz="0" w:space="0" w:color="auto"/>
            <w:bottom w:val="none" w:sz="0" w:space="0" w:color="auto"/>
            <w:right w:val="none" w:sz="0" w:space="0" w:color="auto"/>
          </w:divBdr>
        </w:div>
        <w:div w:id="1978416106">
          <w:marLeft w:val="763"/>
          <w:marRight w:val="245"/>
          <w:marTop w:val="132"/>
          <w:marBottom w:val="0"/>
          <w:divBdr>
            <w:top w:val="none" w:sz="0" w:space="0" w:color="auto"/>
            <w:left w:val="none" w:sz="0" w:space="0" w:color="auto"/>
            <w:bottom w:val="none" w:sz="0" w:space="0" w:color="auto"/>
            <w:right w:val="none" w:sz="0" w:space="0" w:color="auto"/>
          </w:divBdr>
        </w:div>
        <w:div w:id="1699968649">
          <w:marLeft w:val="763"/>
          <w:marRight w:val="245"/>
          <w:marTop w:val="132"/>
          <w:marBottom w:val="0"/>
          <w:divBdr>
            <w:top w:val="none" w:sz="0" w:space="0" w:color="auto"/>
            <w:left w:val="none" w:sz="0" w:space="0" w:color="auto"/>
            <w:bottom w:val="none" w:sz="0" w:space="0" w:color="auto"/>
            <w:right w:val="none" w:sz="0" w:space="0" w:color="auto"/>
          </w:divBdr>
        </w:div>
        <w:div w:id="1840348638">
          <w:marLeft w:val="763"/>
          <w:marRight w:val="245"/>
          <w:marTop w:val="132"/>
          <w:marBottom w:val="0"/>
          <w:divBdr>
            <w:top w:val="none" w:sz="0" w:space="0" w:color="auto"/>
            <w:left w:val="none" w:sz="0" w:space="0" w:color="auto"/>
            <w:bottom w:val="none" w:sz="0" w:space="0" w:color="auto"/>
            <w:right w:val="none" w:sz="0" w:space="0" w:color="auto"/>
          </w:divBdr>
        </w:div>
        <w:div w:id="80223370">
          <w:marLeft w:val="763"/>
          <w:marRight w:val="245"/>
          <w:marTop w:val="132"/>
          <w:marBottom w:val="0"/>
          <w:divBdr>
            <w:top w:val="none" w:sz="0" w:space="0" w:color="auto"/>
            <w:left w:val="none" w:sz="0" w:space="0" w:color="auto"/>
            <w:bottom w:val="none" w:sz="0" w:space="0" w:color="auto"/>
            <w:right w:val="none" w:sz="0" w:space="0" w:color="auto"/>
          </w:divBdr>
        </w:div>
        <w:div w:id="2088961291">
          <w:marLeft w:val="763"/>
          <w:marRight w:val="245"/>
          <w:marTop w:val="132"/>
          <w:marBottom w:val="0"/>
          <w:divBdr>
            <w:top w:val="none" w:sz="0" w:space="0" w:color="auto"/>
            <w:left w:val="none" w:sz="0" w:space="0" w:color="auto"/>
            <w:bottom w:val="none" w:sz="0" w:space="0" w:color="auto"/>
            <w:right w:val="none" w:sz="0" w:space="0" w:color="auto"/>
          </w:divBdr>
        </w:div>
        <w:div w:id="319047390">
          <w:marLeft w:val="763"/>
          <w:marRight w:val="245"/>
          <w:marTop w:val="132"/>
          <w:marBottom w:val="0"/>
          <w:divBdr>
            <w:top w:val="none" w:sz="0" w:space="0" w:color="auto"/>
            <w:left w:val="none" w:sz="0" w:space="0" w:color="auto"/>
            <w:bottom w:val="none" w:sz="0" w:space="0" w:color="auto"/>
            <w:right w:val="none" w:sz="0" w:space="0" w:color="auto"/>
          </w:divBdr>
        </w:div>
      </w:divsChild>
    </w:div>
    <w:div w:id="1465734468">
      <w:bodyDiv w:val="1"/>
      <w:marLeft w:val="0"/>
      <w:marRight w:val="0"/>
      <w:marTop w:val="0"/>
      <w:marBottom w:val="0"/>
      <w:divBdr>
        <w:top w:val="none" w:sz="0" w:space="0" w:color="auto"/>
        <w:left w:val="none" w:sz="0" w:space="0" w:color="auto"/>
        <w:bottom w:val="none" w:sz="0" w:space="0" w:color="auto"/>
        <w:right w:val="none" w:sz="0" w:space="0" w:color="auto"/>
      </w:divBdr>
      <w:divsChild>
        <w:div w:id="2056469301">
          <w:marLeft w:val="763"/>
          <w:marRight w:val="245"/>
          <w:marTop w:val="132"/>
          <w:marBottom w:val="0"/>
          <w:divBdr>
            <w:top w:val="none" w:sz="0" w:space="0" w:color="auto"/>
            <w:left w:val="none" w:sz="0" w:space="0" w:color="auto"/>
            <w:bottom w:val="none" w:sz="0" w:space="0" w:color="auto"/>
            <w:right w:val="none" w:sz="0" w:space="0" w:color="auto"/>
          </w:divBdr>
        </w:div>
        <w:div w:id="177624756">
          <w:marLeft w:val="763"/>
          <w:marRight w:val="245"/>
          <w:marTop w:val="132"/>
          <w:marBottom w:val="0"/>
          <w:divBdr>
            <w:top w:val="none" w:sz="0" w:space="0" w:color="auto"/>
            <w:left w:val="none" w:sz="0" w:space="0" w:color="auto"/>
            <w:bottom w:val="none" w:sz="0" w:space="0" w:color="auto"/>
            <w:right w:val="none" w:sz="0" w:space="0" w:color="auto"/>
          </w:divBdr>
        </w:div>
        <w:div w:id="707607754">
          <w:marLeft w:val="763"/>
          <w:marRight w:val="245"/>
          <w:marTop w:val="132"/>
          <w:marBottom w:val="0"/>
          <w:divBdr>
            <w:top w:val="none" w:sz="0" w:space="0" w:color="auto"/>
            <w:left w:val="none" w:sz="0" w:space="0" w:color="auto"/>
            <w:bottom w:val="none" w:sz="0" w:space="0" w:color="auto"/>
            <w:right w:val="none" w:sz="0" w:space="0" w:color="auto"/>
          </w:divBdr>
        </w:div>
        <w:div w:id="1048795491">
          <w:marLeft w:val="763"/>
          <w:marRight w:val="245"/>
          <w:marTop w:val="132"/>
          <w:marBottom w:val="0"/>
          <w:divBdr>
            <w:top w:val="none" w:sz="0" w:space="0" w:color="auto"/>
            <w:left w:val="none" w:sz="0" w:space="0" w:color="auto"/>
            <w:bottom w:val="none" w:sz="0" w:space="0" w:color="auto"/>
            <w:right w:val="none" w:sz="0" w:space="0" w:color="auto"/>
          </w:divBdr>
        </w:div>
        <w:div w:id="319581596">
          <w:marLeft w:val="763"/>
          <w:marRight w:val="245"/>
          <w:marTop w:val="132"/>
          <w:marBottom w:val="0"/>
          <w:divBdr>
            <w:top w:val="none" w:sz="0" w:space="0" w:color="auto"/>
            <w:left w:val="none" w:sz="0" w:space="0" w:color="auto"/>
            <w:bottom w:val="none" w:sz="0" w:space="0" w:color="auto"/>
            <w:right w:val="none" w:sz="0" w:space="0" w:color="auto"/>
          </w:divBdr>
        </w:div>
        <w:div w:id="1985499324">
          <w:marLeft w:val="763"/>
          <w:marRight w:val="245"/>
          <w:marTop w:val="132"/>
          <w:marBottom w:val="0"/>
          <w:divBdr>
            <w:top w:val="none" w:sz="0" w:space="0" w:color="auto"/>
            <w:left w:val="none" w:sz="0" w:space="0" w:color="auto"/>
            <w:bottom w:val="none" w:sz="0" w:space="0" w:color="auto"/>
            <w:right w:val="none" w:sz="0" w:space="0" w:color="auto"/>
          </w:divBdr>
        </w:div>
        <w:div w:id="491262586">
          <w:marLeft w:val="763"/>
          <w:marRight w:val="245"/>
          <w:marTop w:val="132"/>
          <w:marBottom w:val="0"/>
          <w:divBdr>
            <w:top w:val="none" w:sz="0" w:space="0" w:color="auto"/>
            <w:left w:val="none" w:sz="0" w:space="0" w:color="auto"/>
            <w:bottom w:val="none" w:sz="0" w:space="0" w:color="auto"/>
            <w:right w:val="none" w:sz="0" w:space="0" w:color="auto"/>
          </w:divBdr>
        </w:div>
      </w:divsChild>
    </w:div>
    <w:div w:id="1522162859">
      <w:bodyDiv w:val="1"/>
      <w:marLeft w:val="0"/>
      <w:marRight w:val="0"/>
      <w:marTop w:val="0"/>
      <w:marBottom w:val="0"/>
      <w:divBdr>
        <w:top w:val="none" w:sz="0" w:space="0" w:color="auto"/>
        <w:left w:val="none" w:sz="0" w:space="0" w:color="auto"/>
        <w:bottom w:val="none" w:sz="0" w:space="0" w:color="auto"/>
        <w:right w:val="none" w:sz="0" w:space="0" w:color="auto"/>
      </w:divBdr>
    </w:div>
    <w:div w:id="1550145566">
      <w:bodyDiv w:val="1"/>
      <w:marLeft w:val="0"/>
      <w:marRight w:val="0"/>
      <w:marTop w:val="0"/>
      <w:marBottom w:val="0"/>
      <w:divBdr>
        <w:top w:val="none" w:sz="0" w:space="0" w:color="auto"/>
        <w:left w:val="none" w:sz="0" w:space="0" w:color="auto"/>
        <w:bottom w:val="none" w:sz="0" w:space="0" w:color="auto"/>
        <w:right w:val="none" w:sz="0" w:space="0" w:color="auto"/>
      </w:divBdr>
    </w:div>
    <w:div w:id="1751656597">
      <w:bodyDiv w:val="1"/>
      <w:marLeft w:val="0"/>
      <w:marRight w:val="0"/>
      <w:marTop w:val="0"/>
      <w:marBottom w:val="0"/>
      <w:divBdr>
        <w:top w:val="none" w:sz="0" w:space="0" w:color="auto"/>
        <w:left w:val="none" w:sz="0" w:space="0" w:color="auto"/>
        <w:bottom w:val="none" w:sz="0" w:space="0" w:color="auto"/>
        <w:right w:val="none" w:sz="0" w:space="0" w:color="auto"/>
      </w:divBdr>
      <w:divsChild>
        <w:div w:id="1702320711">
          <w:marLeft w:val="0"/>
          <w:marRight w:val="0"/>
          <w:marTop w:val="0"/>
          <w:marBottom w:val="0"/>
          <w:divBdr>
            <w:top w:val="none" w:sz="0" w:space="0" w:color="auto"/>
            <w:left w:val="none" w:sz="0" w:space="0" w:color="auto"/>
            <w:bottom w:val="none" w:sz="0" w:space="0" w:color="auto"/>
            <w:right w:val="none" w:sz="0" w:space="0" w:color="auto"/>
          </w:divBdr>
        </w:div>
      </w:divsChild>
    </w:div>
    <w:div w:id="2063825390">
      <w:bodyDiv w:val="1"/>
      <w:marLeft w:val="0"/>
      <w:marRight w:val="0"/>
      <w:marTop w:val="0"/>
      <w:marBottom w:val="0"/>
      <w:divBdr>
        <w:top w:val="none" w:sz="0" w:space="0" w:color="auto"/>
        <w:left w:val="none" w:sz="0" w:space="0" w:color="auto"/>
        <w:bottom w:val="none" w:sz="0" w:space="0" w:color="auto"/>
        <w:right w:val="none" w:sz="0" w:space="0" w:color="auto"/>
      </w:divBdr>
      <w:divsChild>
        <w:div w:id="528419048">
          <w:marLeft w:val="0"/>
          <w:marRight w:val="0"/>
          <w:marTop w:val="0"/>
          <w:marBottom w:val="0"/>
          <w:divBdr>
            <w:top w:val="none" w:sz="0" w:space="0" w:color="auto"/>
            <w:left w:val="none" w:sz="0" w:space="0" w:color="auto"/>
            <w:bottom w:val="none" w:sz="0" w:space="0" w:color="auto"/>
            <w:right w:val="none" w:sz="0" w:space="0" w:color="auto"/>
          </w:divBdr>
        </w:div>
        <w:div w:id="689180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life12010038" TargetMode="External"/><Relationship Id="rId18" Type="http://schemas.openxmlformats.org/officeDocument/2006/relationships/hyperlink" Target="https://doi.org/10.1016/b978-0-12-409547-2.0008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3389/fphar.2020.00617" TargetMode="External"/><Relationship Id="rId17" Type="http://schemas.openxmlformats.org/officeDocument/2006/relationships/hyperlink" Target="https://www.google.com/search?q=https://www.researchgate.net/publication/26259593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journals.worldbiologica.com/ib/article/view/14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5455/jice.20170403094055"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07/978-981-15-1547-7_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b978-0-12-809286-6.00024-8"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214E-C343-4A5B-BC1C-F1F264C6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13</Pages>
  <Words>3264</Words>
  <Characters>18610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 PATIL</dc:creator>
  <cp:lastModifiedBy>SDI 1084</cp:lastModifiedBy>
  <cp:revision>66</cp:revision>
  <dcterms:created xsi:type="dcterms:W3CDTF">2026-01-14T09:58:00Z</dcterms:created>
  <dcterms:modified xsi:type="dcterms:W3CDTF">2026-01-19T10:53:00Z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9dd1171f1a00ddd9da1b8c255d1c28e78fed266a9d36edb6a0a32e39149595f2</vt:lpwstr>
  </property>
</Properties>
</file>