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ED41C" w14:textId="2BD4381A" w:rsidR="0065013F" w:rsidRDefault="0065013F" w:rsidP="001D790F">
      <w:pPr>
        <w:pStyle w:val="authername"/>
        <w:rPr>
          <w:iCs w:val="0"/>
          <w:sz w:val="28"/>
          <w:szCs w:val="28"/>
          <w:lang w:eastAsia="x-none"/>
        </w:rPr>
      </w:pPr>
      <w:r w:rsidRPr="0065013F">
        <w:rPr>
          <w:iCs w:val="0"/>
          <w:sz w:val="28"/>
          <w:szCs w:val="28"/>
          <w:lang w:eastAsia="x-none"/>
        </w:rPr>
        <w:t>Bismuth Quadruple Therapy for 10 Days Versus 14 Days as a First-line Therapy for Helicobacter Pylori Eradication in Egyptian Patients in Middle Delta</w:t>
      </w:r>
    </w:p>
    <w:p w14:paraId="34F7E726" w14:textId="77777777" w:rsidR="00B83207" w:rsidRDefault="00B83207" w:rsidP="001D790F">
      <w:pPr>
        <w:pStyle w:val="authername"/>
        <w:rPr>
          <w:iCs w:val="0"/>
          <w:sz w:val="28"/>
          <w:szCs w:val="28"/>
          <w:lang w:eastAsia="x-none"/>
        </w:rPr>
      </w:pPr>
    </w:p>
    <w:p w14:paraId="12DC4543" w14:textId="77777777" w:rsidR="00DE023F" w:rsidRDefault="00DE023F" w:rsidP="002F4BB5">
      <w:pPr>
        <w:pStyle w:val="H1"/>
        <w:rPr>
          <w:lang w:val="en-US"/>
        </w:rPr>
      </w:pPr>
    </w:p>
    <w:p w14:paraId="629BAE2E" w14:textId="5911970A" w:rsidR="005F4C43" w:rsidRPr="00162470" w:rsidRDefault="00CB0F13" w:rsidP="002F4BB5">
      <w:pPr>
        <w:pStyle w:val="H1"/>
        <w:rPr>
          <w:lang w:val="en-US"/>
        </w:rPr>
      </w:pPr>
      <w:r w:rsidRPr="00162470">
        <w:rPr>
          <w:lang w:val="en-US"/>
        </w:rPr>
        <w:t xml:space="preserve">Abstract </w:t>
      </w:r>
    </w:p>
    <w:p w14:paraId="4A6F9C99" w14:textId="154139C2" w:rsidR="0092314E" w:rsidRDefault="0045526A" w:rsidP="003D48E2">
      <w:pPr>
        <w:pStyle w:val="P"/>
        <w:rPr>
          <w:lang w:val="en-US"/>
        </w:rPr>
      </w:pPr>
      <w:r w:rsidRPr="00162470">
        <w:rPr>
          <w:b/>
          <w:bCs/>
          <w:lang w:val="en-US"/>
        </w:rPr>
        <w:t>Background</w:t>
      </w:r>
      <w:r w:rsidR="008E7F6B" w:rsidRPr="00162470">
        <w:rPr>
          <w:b/>
          <w:bCs/>
          <w:lang w:val="en-US"/>
        </w:rPr>
        <w:t>:</w:t>
      </w:r>
      <w:r w:rsidR="008F4FD8" w:rsidRPr="00162470">
        <w:rPr>
          <w:lang w:val="en-US"/>
        </w:rPr>
        <w:t xml:space="preserve"> </w:t>
      </w:r>
      <w:r w:rsidR="007A4357" w:rsidRPr="007A4357">
        <w:rPr>
          <w:lang w:val="en-US"/>
        </w:rPr>
        <w:t xml:space="preserve">Nearly half of the world population is infected by Helicobacter pylori </w:t>
      </w:r>
      <w:proofErr w:type="gramStart"/>
      <w:r w:rsidR="007A4357" w:rsidRPr="007A4357">
        <w:rPr>
          <w:lang w:val="en-US"/>
        </w:rPr>
        <w:t>( H.</w:t>
      </w:r>
      <w:proofErr w:type="gramEnd"/>
      <w:r w:rsidR="007A4357" w:rsidRPr="007A4357">
        <w:rPr>
          <w:lang w:val="en-US"/>
        </w:rPr>
        <w:t xml:space="preserve"> pylori )</w:t>
      </w:r>
      <w:r w:rsidR="007A4357">
        <w:rPr>
          <w:lang w:val="en-US"/>
        </w:rPr>
        <w:t xml:space="preserve"> with rising rates of resistance to tradi</w:t>
      </w:r>
      <w:r w:rsidR="00900BF6">
        <w:rPr>
          <w:lang w:val="en-US"/>
        </w:rPr>
        <w:t>ti</w:t>
      </w:r>
      <w:r w:rsidR="007A4357">
        <w:rPr>
          <w:lang w:val="en-US"/>
        </w:rPr>
        <w:t>onal regimens of treatmen</w:t>
      </w:r>
      <w:r w:rsidR="00900BF6">
        <w:rPr>
          <w:lang w:val="en-US"/>
        </w:rPr>
        <w:t>t</w:t>
      </w:r>
      <w:r w:rsidR="007A4357" w:rsidRPr="007A4357">
        <w:rPr>
          <w:lang w:val="en-US"/>
        </w:rPr>
        <w:t>.</w:t>
      </w:r>
      <w:r w:rsidR="00900BF6">
        <w:rPr>
          <w:lang w:val="en-US"/>
        </w:rPr>
        <w:t xml:space="preserve"> </w:t>
      </w:r>
      <w:r w:rsidR="007A4357" w:rsidRPr="007A4357">
        <w:rPr>
          <w:lang w:val="en-US"/>
        </w:rPr>
        <w:t>Bismuth‐containing quadruple therapy (BQT) has shown favorable outcomes.</w:t>
      </w:r>
      <w:r w:rsidR="003D48E2">
        <w:rPr>
          <w:lang w:val="en-US"/>
        </w:rPr>
        <w:t xml:space="preserve"> So,</w:t>
      </w:r>
      <w:r w:rsidR="007A4357" w:rsidRPr="007A4357">
        <w:rPr>
          <w:lang w:val="en-US"/>
        </w:rPr>
        <w:t xml:space="preserve"> </w:t>
      </w:r>
      <w:r w:rsidR="0092314E" w:rsidRPr="0092314E">
        <w:rPr>
          <w:lang w:val="en-US"/>
        </w:rPr>
        <w:t>this prospective</w:t>
      </w:r>
      <w:r w:rsidR="003D48E2">
        <w:rPr>
          <w:lang w:val="en-US"/>
        </w:rPr>
        <w:t xml:space="preserve"> was</w:t>
      </w:r>
      <w:r w:rsidR="0092314E" w:rsidRPr="0092314E">
        <w:rPr>
          <w:lang w:val="en-US"/>
        </w:rPr>
        <w:t xml:space="preserve"> conducted to compare the </w:t>
      </w:r>
      <w:proofErr w:type="gramStart"/>
      <w:r w:rsidR="0092314E" w:rsidRPr="0092314E">
        <w:rPr>
          <w:lang w:val="en-US"/>
        </w:rPr>
        <w:t>efficacy ,</w:t>
      </w:r>
      <w:proofErr w:type="gramEnd"/>
      <w:r w:rsidR="0092314E" w:rsidRPr="0092314E">
        <w:rPr>
          <w:lang w:val="en-US"/>
        </w:rPr>
        <w:t xml:space="preserve"> </w:t>
      </w:r>
      <w:r w:rsidR="003D48E2">
        <w:rPr>
          <w:lang w:val="en-US"/>
        </w:rPr>
        <w:t>safety</w:t>
      </w:r>
      <w:r w:rsidR="0092314E" w:rsidRPr="0092314E">
        <w:rPr>
          <w:lang w:val="en-US"/>
        </w:rPr>
        <w:t xml:space="preserve"> and cost effectiveness of BQT given for 10 days versus 14 days in </w:t>
      </w:r>
      <w:proofErr w:type="spellStart"/>
      <w:r w:rsidR="0092314E" w:rsidRPr="0092314E">
        <w:rPr>
          <w:lang w:val="en-US"/>
        </w:rPr>
        <w:t>H.pylori</w:t>
      </w:r>
      <w:proofErr w:type="spellEnd"/>
      <w:r w:rsidR="0092314E" w:rsidRPr="0092314E">
        <w:rPr>
          <w:lang w:val="en-US"/>
        </w:rPr>
        <w:t xml:space="preserve"> infected treatment naïve Egyptian patients in Middle Delta . </w:t>
      </w:r>
    </w:p>
    <w:p w14:paraId="53C71627" w14:textId="16E6CB76" w:rsidR="006D08E6" w:rsidRPr="00162470" w:rsidRDefault="0092314E" w:rsidP="0092314E">
      <w:pPr>
        <w:pStyle w:val="P"/>
        <w:rPr>
          <w:lang w:val="en-US"/>
        </w:rPr>
      </w:pPr>
      <w:r w:rsidRPr="0092314E">
        <w:rPr>
          <w:lang w:val="en-US"/>
        </w:rPr>
        <w:t xml:space="preserve"> </w:t>
      </w:r>
      <w:r w:rsidR="008E7F6B" w:rsidRPr="00162470">
        <w:rPr>
          <w:b/>
          <w:bCs/>
          <w:lang w:val="en-US"/>
        </w:rPr>
        <w:t>Methods</w:t>
      </w:r>
      <w:r w:rsidR="00506B7E" w:rsidRPr="00162470">
        <w:rPr>
          <w:b/>
          <w:bCs/>
          <w:lang w:val="en-US"/>
        </w:rPr>
        <w:t>:</w:t>
      </w:r>
      <w:r w:rsidR="00517213" w:rsidRPr="00162470">
        <w:rPr>
          <w:lang w:val="en-US"/>
        </w:rPr>
        <w:t xml:space="preserve"> </w:t>
      </w:r>
      <w:r w:rsidR="006D08E6" w:rsidRPr="00162470">
        <w:rPr>
          <w:lang w:val="en-US"/>
        </w:rPr>
        <w:t xml:space="preserve">This </w:t>
      </w:r>
      <w:r w:rsidRPr="0092314E">
        <w:rPr>
          <w:lang w:val="en-US"/>
        </w:rPr>
        <w:t>prospective</w:t>
      </w:r>
      <w:r w:rsidR="006D08E6" w:rsidRPr="00162470">
        <w:rPr>
          <w:lang w:val="en-US"/>
        </w:rPr>
        <w:t xml:space="preserve"> study was carried out on 8</w:t>
      </w:r>
      <w:r>
        <w:rPr>
          <w:lang w:val="en-US"/>
        </w:rPr>
        <w:t>1</w:t>
      </w:r>
      <w:r w:rsidR="006D08E6" w:rsidRPr="00162470">
        <w:rPr>
          <w:lang w:val="en-US"/>
        </w:rPr>
        <w:t xml:space="preserve"> </w:t>
      </w:r>
      <w:r w:rsidRPr="0092314E">
        <w:rPr>
          <w:lang w:val="en-US"/>
        </w:rPr>
        <w:t xml:space="preserve">H. pylori positive patients (18 years and above) with upper gastrointestinal (UGI) symptoms attending our center </w:t>
      </w:r>
      <w:r w:rsidR="00900BF6">
        <w:rPr>
          <w:lang w:val="en-US"/>
        </w:rPr>
        <w:t>i</w:t>
      </w:r>
      <w:r w:rsidR="00900BF6" w:rsidRPr="00900BF6">
        <w:rPr>
          <w:lang w:val="en-US"/>
        </w:rPr>
        <w:t>n the period between June 2023 and January 2024</w:t>
      </w:r>
      <w:r>
        <w:rPr>
          <w:lang w:val="en-US"/>
        </w:rPr>
        <w:t>.</w:t>
      </w:r>
      <w:r w:rsidR="00AE1C64" w:rsidRPr="00AE1C64">
        <w:t xml:space="preserve"> </w:t>
      </w:r>
      <w:r w:rsidR="00AE1C64" w:rsidRPr="00AE1C64">
        <w:rPr>
          <w:lang w:val="en-US"/>
        </w:rPr>
        <w:t>37 patients were lost for follow-up and excluded from the study and the remaining 44 patients completed treatment</w:t>
      </w:r>
      <w:r w:rsidR="00900BF6">
        <w:rPr>
          <w:lang w:val="en-US"/>
        </w:rPr>
        <w:t xml:space="preserve"> and</w:t>
      </w:r>
      <w:r w:rsidR="00AE1C64">
        <w:rPr>
          <w:lang w:val="en-US"/>
        </w:rPr>
        <w:t xml:space="preserve"> </w:t>
      </w:r>
      <w:r w:rsidR="006D08E6" w:rsidRPr="00162470">
        <w:rPr>
          <w:lang w:val="en-US"/>
        </w:rPr>
        <w:t>were divided</w:t>
      </w:r>
      <w:r w:rsidR="00F61AA9">
        <w:rPr>
          <w:lang w:val="en-US"/>
        </w:rPr>
        <w:t xml:space="preserve"> into </w:t>
      </w:r>
      <w:r>
        <w:rPr>
          <w:lang w:val="en-US"/>
        </w:rPr>
        <w:t>two</w:t>
      </w:r>
      <w:r w:rsidR="00F61AA9">
        <w:rPr>
          <w:lang w:val="en-US"/>
        </w:rPr>
        <w:t xml:space="preserve"> groups: Group</w:t>
      </w:r>
      <w:r w:rsidR="005E4C8F">
        <w:rPr>
          <w:lang w:val="en-US"/>
        </w:rPr>
        <w:t xml:space="preserve"> </w:t>
      </w:r>
      <w:r w:rsidR="00F61AA9">
        <w:rPr>
          <w:lang w:val="en-US"/>
        </w:rPr>
        <w:t>(</w:t>
      </w:r>
      <w:r w:rsidR="00ED0F2D">
        <w:rPr>
          <w:lang w:val="en-US"/>
        </w:rPr>
        <w:t>I</w:t>
      </w:r>
      <w:r w:rsidR="00F61AA9">
        <w:rPr>
          <w:lang w:val="en-US"/>
        </w:rPr>
        <w:t>)</w:t>
      </w:r>
      <w:r w:rsidR="006D08E6" w:rsidRPr="00162470">
        <w:rPr>
          <w:lang w:val="en-US"/>
        </w:rPr>
        <w:t xml:space="preserve">: </w:t>
      </w:r>
      <w:r>
        <w:rPr>
          <w:lang w:val="en-US"/>
        </w:rPr>
        <w:t>23</w:t>
      </w:r>
      <w:r w:rsidR="006D08E6" w:rsidRPr="00162470">
        <w:rPr>
          <w:lang w:val="en-US"/>
        </w:rPr>
        <w:t xml:space="preserve"> </w:t>
      </w:r>
      <w:r w:rsidR="00012CF1">
        <w:rPr>
          <w:lang w:val="en-US"/>
        </w:rPr>
        <w:t xml:space="preserve">patients </w:t>
      </w:r>
      <w:r w:rsidR="006D08E6" w:rsidRPr="00162470">
        <w:rPr>
          <w:lang w:val="en-US"/>
        </w:rPr>
        <w:t>(</w:t>
      </w:r>
      <w:r>
        <w:rPr>
          <w:lang w:val="en-US"/>
        </w:rPr>
        <w:t xml:space="preserve">10-Day BQT ) </w:t>
      </w:r>
      <w:r w:rsidR="00F61AA9">
        <w:rPr>
          <w:lang w:val="en-US"/>
        </w:rPr>
        <w:t>Group</w:t>
      </w:r>
      <w:r w:rsidR="005E4C8F">
        <w:rPr>
          <w:lang w:val="en-US"/>
        </w:rPr>
        <w:t xml:space="preserve"> </w:t>
      </w:r>
      <w:r w:rsidR="00F61AA9">
        <w:rPr>
          <w:lang w:val="en-US"/>
        </w:rPr>
        <w:t>(</w:t>
      </w:r>
      <w:r w:rsidR="00ED0F2D">
        <w:rPr>
          <w:lang w:val="en-US"/>
        </w:rPr>
        <w:t>II</w:t>
      </w:r>
      <w:r w:rsidR="00F61AA9">
        <w:rPr>
          <w:lang w:val="en-US"/>
        </w:rPr>
        <w:t>)</w:t>
      </w:r>
      <w:r w:rsidR="006D08E6" w:rsidRPr="00162470">
        <w:rPr>
          <w:lang w:val="en-US"/>
        </w:rPr>
        <w:t xml:space="preserve">: </w:t>
      </w:r>
      <w:r>
        <w:rPr>
          <w:lang w:val="en-US"/>
        </w:rPr>
        <w:t>21</w:t>
      </w:r>
      <w:r w:rsidR="00012CF1">
        <w:rPr>
          <w:lang w:val="en-US"/>
        </w:rPr>
        <w:t xml:space="preserve"> patients</w:t>
      </w:r>
      <w:r w:rsidR="006D08E6" w:rsidRPr="00162470">
        <w:rPr>
          <w:lang w:val="en-US"/>
        </w:rPr>
        <w:t xml:space="preserve"> (</w:t>
      </w:r>
      <w:r w:rsidRPr="0092314E">
        <w:rPr>
          <w:lang w:val="en-US"/>
        </w:rPr>
        <w:t>1</w:t>
      </w:r>
      <w:r>
        <w:rPr>
          <w:lang w:val="en-US"/>
        </w:rPr>
        <w:t>4</w:t>
      </w:r>
      <w:r w:rsidRPr="0092314E">
        <w:rPr>
          <w:lang w:val="en-US"/>
        </w:rPr>
        <w:t>-Day BQT</w:t>
      </w:r>
      <w:r w:rsidR="008D7107" w:rsidRPr="00162470">
        <w:rPr>
          <w:lang w:val="en-US"/>
        </w:rPr>
        <w:t xml:space="preserve"> </w:t>
      </w:r>
      <w:r>
        <w:rPr>
          <w:lang w:val="en-US"/>
        </w:rPr>
        <w:t>).</w:t>
      </w:r>
    </w:p>
    <w:p w14:paraId="67AC3052" w14:textId="29B610A3" w:rsidR="00297032" w:rsidRPr="00AE1C64" w:rsidRDefault="008E7F6B" w:rsidP="00AE1C64">
      <w:pPr>
        <w:pStyle w:val="P"/>
        <w:rPr>
          <w:rFonts w:eastAsia="Times New Roman"/>
          <w:color w:val="auto"/>
          <w:lang w:val="en-US" w:eastAsia="en-US"/>
        </w:rPr>
      </w:pPr>
      <w:r w:rsidRPr="00162470">
        <w:rPr>
          <w:b/>
          <w:bCs/>
          <w:lang w:val="en-US"/>
        </w:rPr>
        <w:t xml:space="preserve">Results: </w:t>
      </w:r>
      <w:r w:rsidR="00AE1C64" w:rsidRPr="00AE1C64">
        <w:rPr>
          <w:rFonts w:eastAsia="Times New Roman"/>
          <w:color w:val="auto"/>
          <w:lang w:val="en-US" w:eastAsia="en-US"/>
        </w:rPr>
        <w:t>Successful eradication was achieved in 20 (87%) of the 10 days BQT group (Group II) and 17 (81%) of the 14 days BQT group (Group II) .However , this difference in eradication rate was statistically non-significant when both groups are compared to each other’s (P value = 0.896 )</w:t>
      </w:r>
      <w:r w:rsidR="00AE1C64">
        <w:rPr>
          <w:rFonts w:eastAsia="Times New Roman"/>
          <w:color w:val="auto"/>
          <w:lang w:val="en-US" w:eastAsia="en-US"/>
        </w:rPr>
        <w:t xml:space="preserve">. </w:t>
      </w:r>
      <w:r w:rsidR="00AE1C64" w:rsidRPr="00AE1C64">
        <w:rPr>
          <w:rFonts w:eastAsia="Times New Roman"/>
          <w:color w:val="auto"/>
          <w:lang w:val="en-US" w:eastAsia="en-US"/>
        </w:rPr>
        <w:t>Moreover, the overall eradication rate of BQT in all the study group (n=44) was 84.1</w:t>
      </w:r>
      <w:proofErr w:type="gramStart"/>
      <w:r w:rsidR="00AE1C64" w:rsidRPr="00AE1C64">
        <w:rPr>
          <w:rFonts w:eastAsia="Times New Roman"/>
          <w:color w:val="auto"/>
          <w:lang w:val="en-US" w:eastAsia="en-US"/>
        </w:rPr>
        <w:t>% .</w:t>
      </w:r>
      <w:proofErr w:type="gramEnd"/>
    </w:p>
    <w:p w14:paraId="36FB47AA" w14:textId="5C71EAE9" w:rsidR="00CA0340" w:rsidRDefault="00EE3CBC" w:rsidP="00CA0340">
      <w:pPr>
        <w:pStyle w:val="P"/>
        <w:rPr>
          <w:rFonts w:eastAsia="Calibri"/>
          <w:color w:val="auto"/>
          <w:lang w:val="en-US" w:eastAsia="en-US" w:bidi="ar-EG"/>
        </w:rPr>
      </w:pPr>
      <w:r w:rsidRPr="00162470">
        <w:rPr>
          <w:b/>
          <w:bCs/>
          <w:lang w:val="en-US"/>
        </w:rPr>
        <w:t>Conclusions:</w:t>
      </w:r>
      <w:r w:rsidR="006878D1" w:rsidRPr="00162470">
        <w:rPr>
          <w:b/>
          <w:bCs/>
          <w:lang w:val="en-US"/>
        </w:rPr>
        <w:t xml:space="preserve"> </w:t>
      </w:r>
      <w:r w:rsidR="007A4357" w:rsidRPr="007A4357">
        <w:rPr>
          <w:lang w:val="en-US"/>
        </w:rPr>
        <w:t xml:space="preserve">10-day BQT is an appropriate first-line </w:t>
      </w:r>
      <w:proofErr w:type="spellStart"/>
      <w:r w:rsidR="007A4357" w:rsidRPr="007A4357">
        <w:rPr>
          <w:lang w:val="en-US"/>
        </w:rPr>
        <w:t>H.pylori</w:t>
      </w:r>
      <w:proofErr w:type="spellEnd"/>
      <w:r w:rsidR="007A4357" w:rsidRPr="007A4357">
        <w:rPr>
          <w:lang w:val="en-US"/>
        </w:rPr>
        <w:t xml:space="preserve"> eradication regimen with similar eradication rate, lower frequency of AEs and shorter duration compared to the 14-day BQT.</w:t>
      </w:r>
    </w:p>
    <w:p w14:paraId="167AE383" w14:textId="25A20D4F" w:rsidR="002973EB" w:rsidRDefault="00C829C8" w:rsidP="00CA0340">
      <w:pPr>
        <w:pStyle w:val="P"/>
        <w:rPr>
          <w:lang w:val="en-US"/>
        </w:rPr>
      </w:pPr>
      <w:r w:rsidRPr="00162470">
        <w:rPr>
          <w:b/>
          <w:bCs/>
          <w:lang w:val="en-US"/>
        </w:rPr>
        <w:t>Keywords:</w:t>
      </w:r>
      <w:r w:rsidR="00A54376" w:rsidRPr="00162470">
        <w:rPr>
          <w:lang w:val="en-US"/>
        </w:rPr>
        <w:t xml:space="preserve"> </w:t>
      </w:r>
      <w:r w:rsidR="00AE1C64" w:rsidRPr="00AE1C64">
        <w:rPr>
          <w:lang w:val="en-US"/>
        </w:rPr>
        <w:t>Helicobacter pylori, bismuth, treatment</w:t>
      </w:r>
      <w:r w:rsidR="00AE1C64">
        <w:rPr>
          <w:lang w:val="en-US"/>
        </w:rPr>
        <w:t>.</w:t>
      </w:r>
    </w:p>
    <w:p w14:paraId="7A5A6680" w14:textId="77777777" w:rsidR="00AE1C64" w:rsidRPr="00A106FF" w:rsidRDefault="00AE1C64" w:rsidP="00CA0340">
      <w:pPr>
        <w:pStyle w:val="P"/>
        <w:rPr>
          <w:lang w:val="en-US"/>
        </w:rPr>
      </w:pPr>
    </w:p>
    <w:p w14:paraId="54F991E2" w14:textId="299D66BB" w:rsidR="00950A9C" w:rsidRPr="00162470" w:rsidRDefault="00950A9C" w:rsidP="002F4BB5">
      <w:pPr>
        <w:pStyle w:val="H1"/>
        <w:rPr>
          <w:lang w:val="en-US"/>
        </w:rPr>
      </w:pPr>
      <w:r w:rsidRPr="00162470">
        <w:rPr>
          <w:lang w:val="en-US"/>
        </w:rPr>
        <w:lastRenderedPageBreak/>
        <w:t>Introduction:</w:t>
      </w:r>
      <w:r w:rsidR="00662198" w:rsidRPr="00162470">
        <w:rPr>
          <w:lang w:val="en-US"/>
        </w:rPr>
        <w:t xml:space="preserve"> </w:t>
      </w:r>
    </w:p>
    <w:p w14:paraId="668009CB" w14:textId="77777777" w:rsidR="00900BF6" w:rsidRPr="00900BF6" w:rsidRDefault="00900BF6" w:rsidP="00900BF6">
      <w:pPr>
        <w:pStyle w:val="H1"/>
        <w:rPr>
          <w:rFonts w:eastAsia="SimSun"/>
          <w:b w:val="0"/>
          <w:bCs w:val="0"/>
          <w:sz w:val="24"/>
          <w:szCs w:val="24"/>
          <w:lang w:val="en-US" w:eastAsia="zh-CN"/>
        </w:rPr>
      </w:pPr>
      <w:bookmarkStart w:id="0" w:name="_Hlk535793804"/>
      <w:bookmarkStart w:id="1" w:name="_Hlk2170686"/>
      <w:r w:rsidRPr="00900BF6">
        <w:rPr>
          <w:rFonts w:eastAsia="SimSun"/>
          <w:b w:val="0"/>
          <w:bCs w:val="0"/>
          <w:sz w:val="24"/>
          <w:szCs w:val="24"/>
          <w:lang w:val="en-US" w:eastAsia="zh-CN"/>
        </w:rPr>
        <w:t>Helicobacter pylori (</w:t>
      </w:r>
      <w:proofErr w:type="spellStart"/>
      <w:proofErr w:type="gramStart"/>
      <w:r w:rsidRPr="00900BF6">
        <w:rPr>
          <w:rFonts w:eastAsia="SimSun"/>
          <w:b w:val="0"/>
          <w:bCs w:val="0"/>
          <w:sz w:val="24"/>
          <w:szCs w:val="24"/>
          <w:lang w:val="en-US" w:eastAsia="zh-CN"/>
        </w:rPr>
        <w:t>H.pylori</w:t>
      </w:r>
      <w:proofErr w:type="spellEnd"/>
      <w:proofErr w:type="gramEnd"/>
      <w:r w:rsidRPr="00900BF6">
        <w:rPr>
          <w:rFonts w:eastAsia="SimSun"/>
          <w:b w:val="0"/>
          <w:bCs w:val="0"/>
          <w:sz w:val="24"/>
          <w:szCs w:val="24"/>
          <w:lang w:val="en-US" w:eastAsia="zh-CN"/>
        </w:rPr>
        <w:t xml:space="preserve">) is one of the most common bacterial infections in humans , with a </w:t>
      </w:r>
      <w:proofErr w:type="spellStart"/>
      <w:r w:rsidRPr="00900BF6">
        <w:rPr>
          <w:rFonts w:eastAsia="SimSun"/>
          <w:b w:val="0"/>
          <w:bCs w:val="0"/>
          <w:sz w:val="24"/>
          <w:szCs w:val="24"/>
          <w:lang w:val="en-US" w:eastAsia="zh-CN"/>
        </w:rPr>
        <w:t>prevelance</w:t>
      </w:r>
      <w:proofErr w:type="spellEnd"/>
      <w:r w:rsidRPr="00900BF6">
        <w:rPr>
          <w:rFonts w:eastAsia="SimSun"/>
          <w:b w:val="0"/>
          <w:bCs w:val="0"/>
          <w:sz w:val="24"/>
          <w:szCs w:val="24"/>
          <w:lang w:val="en-US" w:eastAsia="zh-CN"/>
        </w:rPr>
        <w:t xml:space="preserve"> approximately reaching 50% worldwide .(1)</w:t>
      </w:r>
    </w:p>
    <w:p w14:paraId="5904A422" w14:textId="77777777" w:rsidR="00900BF6" w:rsidRPr="00900BF6" w:rsidRDefault="00900BF6" w:rsidP="00900BF6">
      <w:pPr>
        <w:pStyle w:val="H1"/>
        <w:rPr>
          <w:rFonts w:eastAsia="SimSun"/>
          <w:b w:val="0"/>
          <w:bCs w:val="0"/>
          <w:sz w:val="24"/>
          <w:szCs w:val="24"/>
          <w:lang w:val="en-US" w:eastAsia="zh-CN"/>
        </w:rPr>
      </w:pPr>
      <w:proofErr w:type="spellStart"/>
      <w:r w:rsidRPr="00900BF6">
        <w:rPr>
          <w:rFonts w:eastAsia="SimSun"/>
          <w:b w:val="0"/>
          <w:bCs w:val="0"/>
          <w:sz w:val="24"/>
          <w:szCs w:val="24"/>
          <w:lang w:val="en-US" w:eastAsia="zh-CN"/>
        </w:rPr>
        <w:t>H.pylori</w:t>
      </w:r>
      <w:proofErr w:type="spellEnd"/>
      <w:r w:rsidRPr="00900BF6">
        <w:rPr>
          <w:rFonts w:eastAsia="SimSun"/>
          <w:b w:val="0"/>
          <w:bCs w:val="0"/>
          <w:sz w:val="24"/>
          <w:szCs w:val="24"/>
          <w:lang w:val="en-US" w:eastAsia="zh-CN"/>
        </w:rPr>
        <w:t xml:space="preserve"> is an established risk factor for many gastrointestinal diseases such as gastric adenocarcinoma , peptic ulcer disease , chronic gastritis and mucosa associated lymphoid tissue ( MALT ) lymphoma .Therefore , all patients who test positive for </w:t>
      </w:r>
      <w:proofErr w:type="spellStart"/>
      <w:r w:rsidRPr="00900BF6">
        <w:rPr>
          <w:rFonts w:eastAsia="SimSun"/>
          <w:b w:val="0"/>
          <w:bCs w:val="0"/>
          <w:sz w:val="24"/>
          <w:szCs w:val="24"/>
          <w:lang w:val="en-US" w:eastAsia="zh-CN"/>
        </w:rPr>
        <w:t>H.pylori</w:t>
      </w:r>
      <w:proofErr w:type="spellEnd"/>
      <w:r w:rsidRPr="00900BF6">
        <w:rPr>
          <w:rFonts w:eastAsia="SimSun"/>
          <w:b w:val="0"/>
          <w:bCs w:val="0"/>
          <w:sz w:val="24"/>
          <w:szCs w:val="24"/>
          <w:lang w:val="en-US" w:eastAsia="zh-CN"/>
        </w:rPr>
        <w:t xml:space="preserve"> should be offered eradication therapy regardless of the reason of </w:t>
      </w:r>
      <w:proofErr w:type="spellStart"/>
      <w:r w:rsidRPr="00900BF6">
        <w:rPr>
          <w:rFonts w:eastAsia="SimSun"/>
          <w:b w:val="0"/>
          <w:bCs w:val="0"/>
          <w:sz w:val="24"/>
          <w:szCs w:val="24"/>
          <w:lang w:val="en-US" w:eastAsia="zh-CN"/>
        </w:rPr>
        <w:t>H.pylori</w:t>
      </w:r>
      <w:proofErr w:type="spellEnd"/>
      <w:r w:rsidRPr="00900BF6">
        <w:rPr>
          <w:rFonts w:eastAsia="SimSun"/>
          <w:b w:val="0"/>
          <w:bCs w:val="0"/>
          <w:sz w:val="24"/>
          <w:szCs w:val="24"/>
          <w:lang w:val="en-US" w:eastAsia="zh-CN"/>
        </w:rPr>
        <w:t xml:space="preserve"> testing .(2)</w:t>
      </w:r>
    </w:p>
    <w:p w14:paraId="2219A211" w14:textId="77777777" w:rsidR="00900BF6" w:rsidRPr="00900BF6" w:rsidRDefault="00900BF6" w:rsidP="00900BF6">
      <w:pPr>
        <w:pStyle w:val="H1"/>
        <w:rPr>
          <w:rFonts w:eastAsia="SimSun"/>
          <w:b w:val="0"/>
          <w:bCs w:val="0"/>
          <w:sz w:val="24"/>
          <w:szCs w:val="24"/>
          <w:lang w:val="en-US" w:eastAsia="zh-CN"/>
        </w:rPr>
      </w:pPr>
      <w:r w:rsidRPr="00900BF6">
        <w:rPr>
          <w:rFonts w:eastAsia="SimSun"/>
          <w:b w:val="0"/>
          <w:bCs w:val="0"/>
          <w:sz w:val="24"/>
          <w:szCs w:val="24"/>
          <w:lang w:val="en-US" w:eastAsia="zh-CN"/>
        </w:rPr>
        <w:t xml:space="preserve">For many years the standard triple therapy </w:t>
      </w:r>
      <w:proofErr w:type="gramStart"/>
      <w:r w:rsidRPr="00900BF6">
        <w:rPr>
          <w:rFonts w:eastAsia="SimSun"/>
          <w:b w:val="0"/>
          <w:bCs w:val="0"/>
          <w:sz w:val="24"/>
          <w:szCs w:val="24"/>
          <w:lang w:val="en-US" w:eastAsia="zh-CN"/>
        </w:rPr>
        <w:t>( STT</w:t>
      </w:r>
      <w:proofErr w:type="gramEnd"/>
      <w:r w:rsidRPr="00900BF6">
        <w:rPr>
          <w:rFonts w:eastAsia="SimSun"/>
          <w:b w:val="0"/>
          <w:bCs w:val="0"/>
          <w:sz w:val="24"/>
          <w:szCs w:val="24"/>
          <w:lang w:val="en-US" w:eastAsia="zh-CN"/>
        </w:rPr>
        <w:t xml:space="preserve"> ) comprising proton pump inhibitors ( PPIs ) , amoxicillin and clarithromycin was the most recommended first-line eradication regimen for </w:t>
      </w:r>
      <w:proofErr w:type="spellStart"/>
      <w:r w:rsidRPr="00900BF6">
        <w:rPr>
          <w:rFonts w:eastAsia="SimSun"/>
          <w:b w:val="0"/>
          <w:bCs w:val="0"/>
          <w:sz w:val="24"/>
          <w:szCs w:val="24"/>
          <w:lang w:val="en-US" w:eastAsia="zh-CN"/>
        </w:rPr>
        <w:t>H.pylori</w:t>
      </w:r>
      <w:proofErr w:type="spellEnd"/>
      <w:r w:rsidRPr="00900BF6">
        <w:rPr>
          <w:rFonts w:eastAsia="SimSun"/>
          <w:b w:val="0"/>
          <w:bCs w:val="0"/>
          <w:sz w:val="24"/>
          <w:szCs w:val="24"/>
          <w:lang w:val="en-US" w:eastAsia="zh-CN"/>
        </w:rPr>
        <w:t xml:space="preserve"> . However, in clinical practice , the efficacy of this regimen is declining                                             worldwide (3) and  this  observation  is  also  true  in  Egypt  in  the  last  10 years .Therefore , other first-line regimens are required</w:t>
      </w:r>
    </w:p>
    <w:p w14:paraId="4C6B275D" w14:textId="77777777" w:rsidR="00900BF6" w:rsidRPr="00900BF6" w:rsidRDefault="00900BF6" w:rsidP="00900BF6">
      <w:pPr>
        <w:pStyle w:val="H1"/>
        <w:rPr>
          <w:rFonts w:eastAsia="SimSun"/>
          <w:b w:val="0"/>
          <w:bCs w:val="0"/>
          <w:sz w:val="24"/>
          <w:szCs w:val="24"/>
          <w:lang w:val="en-US" w:eastAsia="zh-CN"/>
        </w:rPr>
      </w:pPr>
      <w:r w:rsidRPr="00900BF6">
        <w:rPr>
          <w:rFonts w:eastAsia="SimSun"/>
          <w:b w:val="0"/>
          <w:bCs w:val="0"/>
          <w:sz w:val="24"/>
          <w:szCs w:val="24"/>
          <w:lang w:val="en-US" w:eastAsia="zh-CN"/>
        </w:rPr>
        <w:t xml:space="preserve">Bismuth containing quadruple therapy (BQT) given twice daily for 14 days has shown to be an excellent fist-line </w:t>
      </w:r>
      <w:proofErr w:type="spellStart"/>
      <w:r w:rsidRPr="00900BF6">
        <w:rPr>
          <w:rFonts w:eastAsia="SimSun"/>
          <w:b w:val="0"/>
          <w:bCs w:val="0"/>
          <w:sz w:val="24"/>
          <w:szCs w:val="24"/>
          <w:lang w:val="en-US" w:eastAsia="zh-CN"/>
        </w:rPr>
        <w:t>H.pylori</w:t>
      </w:r>
      <w:proofErr w:type="spellEnd"/>
      <w:r w:rsidRPr="00900BF6">
        <w:rPr>
          <w:rFonts w:eastAsia="SimSun"/>
          <w:b w:val="0"/>
          <w:bCs w:val="0"/>
          <w:sz w:val="24"/>
          <w:szCs w:val="24"/>
          <w:lang w:val="en-US" w:eastAsia="zh-CN"/>
        </w:rPr>
        <w:t xml:space="preserve"> eradication therapy in areas of either low or high clarithromycin resistance (4). </w:t>
      </w:r>
      <w:proofErr w:type="gramStart"/>
      <w:r w:rsidRPr="00900BF6">
        <w:rPr>
          <w:rFonts w:eastAsia="SimSun"/>
          <w:b w:val="0"/>
          <w:bCs w:val="0"/>
          <w:sz w:val="24"/>
          <w:szCs w:val="24"/>
          <w:lang w:val="en-US" w:eastAsia="zh-CN"/>
        </w:rPr>
        <w:t>Nonetheless ,</w:t>
      </w:r>
      <w:proofErr w:type="gramEnd"/>
      <w:r w:rsidRPr="00900BF6">
        <w:rPr>
          <w:rFonts w:eastAsia="SimSun"/>
          <w:b w:val="0"/>
          <w:bCs w:val="0"/>
          <w:sz w:val="24"/>
          <w:szCs w:val="24"/>
          <w:lang w:val="en-US" w:eastAsia="zh-CN"/>
        </w:rPr>
        <w:t xml:space="preserve"> in Egypt , the use of BQT was very limited since bismuth was not available in Egypt and many other countries until few months ago .</w:t>
      </w:r>
    </w:p>
    <w:p w14:paraId="0CBE1F1B" w14:textId="74BC1085" w:rsidR="003D48E2" w:rsidRDefault="00900BF6" w:rsidP="003D48E2">
      <w:pPr>
        <w:pStyle w:val="H1"/>
        <w:rPr>
          <w:rFonts w:eastAsia="SimSun"/>
          <w:b w:val="0"/>
          <w:bCs w:val="0"/>
          <w:sz w:val="24"/>
          <w:szCs w:val="24"/>
          <w:lang w:val="en-US" w:eastAsia="zh-CN"/>
        </w:rPr>
      </w:pPr>
      <w:proofErr w:type="gramStart"/>
      <w:r w:rsidRPr="00900BF6">
        <w:rPr>
          <w:rFonts w:eastAsia="SimSun"/>
          <w:b w:val="0"/>
          <w:bCs w:val="0"/>
          <w:sz w:val="24"/>
          <w:szCs w:val="24"/>
          <w:lang w:val="en-US" w:eastAsia="zh-CN"/>
        </w:rPr>
        <w:t>Currently ,</w:t>
      </w:r>
      <w:proofErr w:type="gramEnd"/>
      <w:r w:rsidRPr="00900BF6">
        <w:rPr>
          <w:rFonts w:eastAsia="SimSun"/>
          <w:b w:val="0"/>
          <w:bCs w:val="0"/>
          <w:sz w:val="24"/>
          <w:szCs w:val="24"/>
          <w:lang w:val="en-US" w:eastAsia="zh-CN"/>
        </w:rPr>
        <w:t xml:space="preserve"> the optimal treatment duration of BQT remains unclear . Moreover, the high frequency of adverse events (50% or </w:t>
      </w:r>
      <w:proofErr w:type="gramStart"/>
      <w:r w:rsidRPr="00900BF6">
        <w:rPr>
          <w:rFonts w:eastAsia="SimSun"/>
          <w:b w:val="0"/>
          <w:bCs w:val="0"/>
          <w:sz w:val="24"/>
          <w:szCs w:val="24"/>
          <w:lang w:val="en-US" w:eastAsia="zh-CN"/>
        </w:rPr>
        <w:t>more )</w:t>
      </w:r>
      <w:proofErr w:type="gramEnd"/>
      <w:r w:rsidRPr="00900BF6">
        <w:rPr>
          <w:rFonts w:eastAsia="SimSun"/>
          <w:b w:val="0"/>
          <w:bCs w:val="0"/>
          <w:sz w:val="24"/>
          <w:szCs w:val="24"/>
          <w:lang w:val="en-US" w:eastAsia="zh-CN"/>
        </w:rPr>
        <w:t xml:space="preserve"> and the complex administration of BQT might reduce the adherence of patients .(4) Considering all these factors , in Tanta University Hospital (TUH) this prospective conducted to compare the efficacy , tolerability and cost effectiveness of BQT given for 10 days versus 14 days in </w:t>
      </w:r>
      <w:proofErr w:type="spellStart"/>
      <w:r w:rsidRPr="00900BF6">
        <w:rPr>
          <w:rFonts w:eastAsia="SimSun"/>
          <w:b w:val="0"/>
          <w:bCs w:val="0"/>
          <w:sz w:val="24"/>
          <w:szCs w:val="24"/>
          <w:lang w:val="en-US" w:eastAsia="zh-CN"/>
        </w:rPr>
        <w:t>H.pylori</w:t>
      </w:r>
      <w:proofErr w:type="spellEnd"/>
      <w:r w:rsidRPr="00900BF6">
        <w:rPr>
          <w:rFonts w:eastAsia="SimSun"/>
          <w:b w:val="0"/>
          <w:bCs w:val="0"/>
          <w:sz w:val="24"/>
          <w:szCs w:val="24"/>
          <w:lang w:val="en-US" w:eastAsia="zh-CN"/>
        </w:rPr>
        <w:t xml:space="preserve"> infected treatment naïve Egyptian patients in Middle Delta . </w:t>
      </w:r>
    </w:p>
    <w:p w14:paraId="5AF52C7D" w14:textId="77777777" w:rsidR="00900BF6" w:rsidRDefault="00900BF6" w:rsidP="00900BF6">
      <w:pPr>
        <w:pStyle w:val="H1"/>
        <w:rPr>
          <w:rFonts w:eastAsia="SimSun"/>
          <w:b w:val="0"/>
          <w:bCs w:val="0"/>
          <w:sz w:val="24"/>
          <w:szCs w:val="24"/>
          <w:lang w:val="en-US" w:eastAsia="zh-CN"/>
        </w:rPr>
      </w:pPr>
    </w:p>
    <w:p w14:paraId="0251873F" w14:textId="77777777" w:rsidR="003D48E2" w:rsidRDefault="003D48E2" w:rsidP="00900BF6">
      <w:pPr>
        <w:pStyle w:val="H1"/>
        <w:rPr>
          <w:rFonts w:eastAsia="SimSun"/>
          <w:b w:val="0"/>
          <w:bCs w:val="0"/>
          <w:sz w:val="24"/>
          <w:szCs w:val="24"/>
          <w:lang w:val="en-US" w:eastAsia="zh-CN"/>
        </w:rPr>
      </w:pPr>
    </w:p>
    <w:p w14:paraId="4112577A" w14:textId="08706591" w:rsidR="0069568A" w:rsidRPr="00162470" w:rsidRDefault="006320FC" w:rsidP="00900BF6">
      <w:pPr>
        <w:pStyle w:val="H1"/>
        <w:rPr>
          <w:rFonts w:eastAsia="Calibri"/>
          <w:lang w:val="en-US"/>
        </w:rPr>
      </w:pPr>
      <w:r w:rsidRPr="00162470">
        <w:rPr>
          <w:lang w:val="en-US"/>
        </w:rPr>
        <w:t>Patients</w:t>
      </w:r>
      <w:r w:rsidR="0097051A" w:rsidRPr="00162470">
        <w:rPr>
          <w:lang w:val="en-US"/>
        </w:rPr>
        <w:t xml:space="preserve"> and Methods:</w:t>
      </w:r>
      <w:r w:rsidR="00C53EB2" w:rsidRPr="00162470">
        <w:rPr>
          <w:lang w:val="en-US"/>
        </w:rPr>
        <w:t xml:space="preserve"> </w:t>
      </w:r>
    </w:p>
    <w:p w14:paraId="6D834586" w14:textId="38E6FAD2" w:rsidR="000E72A5" w:rsidRPr="000E72A5" w:rsidRDefault="000E72A5" w:rsidP="000E72A5">
      <w:pPr>
        <w:pStyle w:val="P"/>
        <w:rPr>
          <w:lang w:val="en-US"/>
        </w:rPr>
      </w:pPr>
      <w:r w:rsidRPr="000E72A5">
        <w:rPr>
          <w:lang w:val="en-US"/>
        </w:rPr>
        <w:lastRenderedPageBreak/>
        <w:t xml:space="preserve">In the period from June 2023 to January 2024 this prospective study was conducted on a total of 81 H. pylori positive patients (18 years and above) with upper gastrointestinal (UGI) symptoms attending our </w:t>
      </w:r>
      <w:proofErr w:type="spellStart"/>
      <w:r w:rsidRPr="000E72A5">
        <w:rPr>
          <w:lang w:val="en-US"/>
        </w:rPr>
        <w:t>centre</w:t>
      </w:r>
      <w:proofErr w:type="spellEnd"/>
      <w:r w:rsidRPr="000E72A5">
        <w:rPr>
          <w:lang w:val="en-US"/>
        </w:rPr>
        <w:t xml:space="preserve"> </w:t>
      </w:r>
      <w:r w:rsidRPr="00162470">
        <w:rPr>
          <w:lang w:val="en-US"/>
        </w:rPr>
        <w:t>after</w:t>
      </w:r>
      <w:r w:rsidRPr="000E72A5">
        <w:rPr>
          <w:lang w:val="en-US"/>
        </w:rPr>
        <w:t xml:space="preserve"> </w:t>
      </w:r>
      <w:r w:rsidRPr="00162470">
        <w:rPr>
          <w:lang w:val="en-US"/>
        </w:rPr>
        <w:t xml:space="preserve">approval from the Ethical Committee Tanta University Hospitals, Tanta, Egypt. (Approval code: </w:t>
      </w:r>
      <w:r w:rsidRPr="000E72A5">
        <w:rPr>
          <w:lang w:val="en-US"/>
        </w:rPr>
        <w:t>36264MS271/8/23</w:t>
      </w:r>
      <w:r w:rsidRPr="00162470">
        <w:rPr>
          <w:lang w:val="en-US"/>
        </w:rPr>
        <w:t>). An informed written consent was obtained from the patients.</w:t>
      </w:r>
    </w:p>
    <w:p w14:paraId="600F25BB" w14:textId="23A2E64B" w:rsidR="000E72A5" w:rsidRPr="000E72A5" w:rsidRDefault="000E72A5" w:rsidP="000E72A5">
      <w:pPr>
        <w:pStyle w:val="P"/>
        <w:rPr>
          <w:lang w:val="en-US"/>
        </w:rPr>
      </w:pPr>
      <w:r w:rsidRPr="000E72A5">
        <w:rPr>
          <w:lang w:val="en-US"/>
        </w:rPr>
        <w:t xml:space="preserve">All the study group were randomly assigned to receive either BQT for 10 days or 14 days. 44 out of these patients (54.3%) completed treatment and the remaining 37 patients (45.7%) didn’t complete the treatment (lost for follow-up) and therefore were excluded from the </w:t>
      </w:r>
      <w:proofErr w:type="gramStart"/>
      <w:r w:rsidRPr="000E72A5">
        <w:rPr>
          <w:lang w:val="en-US"/>
        </w:rPr>
        <w:t>study .</w:t>
      </w:r>
      <w:proofErr w:type="gramEnd"/>
    </w:p>
    <w:p w14:paraId="6CCA88AC" w14:textId="3B6999D9" w:rsidR="00340FBB" w:rsidRPr="00162470" w:rsidRDefault="000E72A5" w:rsidP="000E72A5">
      <w:pPr>
        <w:pStyle w:val="P"/>
        <w:rPr>
          <w:lang w:val="en-US"/>
        </w:rPr>
      </w:pPr>
      <w:r w:rsidRPr="000E72A5">
        <w:rPr>
          <w:lang w:val="en-US"/>
        </w:rPr>
        <w:t>Overall, 23 patients (52.27%) received BQT for 10 days (group 1), and 21 patients (47.73 %) received BQT for 14 days (group 2)</w:t>
      </w:r>
      <w:r w:rsidR="001A7A29">
        <w:rPr>
          <w:lang w:val="en-US"/>
        </w:rPr>
        <w:t>.</w:t>
      </w:r>
      <w:r w:rsidR="00577B95" w:rsidRPr="00162470">
        <w:rPr>
          <w:lang w:val="en-US"/>
        </w:rPr>
        <w:t xml:space="preserve"> </w:t>
      </w:r>
    </w:p>
    <w:p w14:paraId="4256CA59" w14:textId="4D332F78" w:rsidR="00CB1F81" w:rsidRPr="00162470" w:rsidRDefault="00CB1F81" w:rsidP="000E72A5">
      <w:pPr>
        <w:pStyle w:val="P"/>
        <w:rPr>
          <w:lang w:val="en-US"/>
        </w:rPr>
      </w:pPr>
      <w:r w:rsidRPr="00162470">
        <w:rPr>
          <w:lang w:val="en-US"/>
        </w:rPr>
        <w:t xml:space="preserve">Exclusion criteria </w:t>
      </w:r>
      <w:r>
        <w:rPr>
          <w:lang w:val="en-US"/>
        </w:rPr>
        <w:t>included</w:t>
      </w:r>
      <w:r w:rsidR="007A0667">
        <w:rPr>
          <w:lang w:val="en-US"/>
        </w:rPr>
        <w:t>:</w:t>
      </w:r>
      <w:r w:rsidR="000E72A5">
        <w:rPr>
          <w:lang w:val="en-US"/>
        </w:rPr>
        <w:t xml:space="preserve"> </w:t>
      </w:r>
      <w:r w:rsidR="000E72A5" w:rsidRPr="000E72A5">
        <w:rPr>
          <w:lang w:val="en-US"/>
        </w:rPr>
        <w:t xml:space="preserve">Pregnant </w:t>
      </w:r>
      <w:proofErr w:type="gramStart"/>
      <w:r w:rsidR="000E72A5" w:rsidRPr="000E72A5">
        <w:rPr>
          <w:lang w:val="en-US"/>
        </w:rPr>
        <w:t>female</w:t>
      </w:r>
      <w:r w:rsidR="000E72A5">
        <w:rPr>
          <w:lang w:val="en-US"/>
        </w:rPr>
        <w:t xml:space="preserve"> ,</w:t>
      </w:r>
      <w:proofErr w:type="gramEnd"/>
      <w:r w:rsidR="000E72A5">
        <w:rPr>
          <w:lang w:val="en-US"/>
        </w:rPr>
        <w:t xml:space="preserve"> l</w:t>
      </w:r>
      <w:r w:rsidR="000E72A5" w:rsidRPr="000E72A5">
        <w:rPr>
          <w:lang w:val="en-US"/>
        </w:rPr>
        <w:t>actating women.</w:t>
      </w:r>
      <w:r w:rsidR="000E72A5">
        <w:rPr>
          <w:lang w:val="en-US"/>
        </w:rPr>
        <w:t xml:space="preserve"> , </w:t>
      </w:r>
      <w:r w:rsidR="000E72A5" w:rsidRPr="000E72A5">
        <w:rPr>
          <w:lang w:val="en-US"/>
        </w:rPr>
        <w:t xml:space="preserve">Severe comorbidity (advanced liver disease Child C, kidney disease or heart disease) </w:t>
      </w:r>
      <w:r w:rsidR="000E72A5">
        <w:rPr>
          <w:lang w:val="en-US"/>
        </w:rPr>
        <w:t>and p</w:t>
      </w:r>
      <w:r w:rsidR="000E72A5" w:rsidRPr="000E72A5">
        <w:rPr>
          <w:lang w:val="en-US"/>
        </w:rPr>
        <w:t>rior treatment for H. pylori</w:t>
      </w:r>
      <w:r w:rsidR="00AE0168">
        <w:rPr>
          <w:lang w:val="en-US"/>
        </w:rPr>
        <w:t xml:space="preserve"> </w:t>
      </w:r>
      <w:r w:rsidR="000E72A5">
        <w:rPr>
          <w:lang w:val="en-US"/>
        </w:rPr>
        <w:t>.</w:t>
      </w:r>
    </w:p>
    <w:p w14:paraId="7BB52D53" w14:textId="2E8E8F89" w:rsidR="001A7A29" w:rsidRDefault="00AB6A59" w:rsidP="001A7A29">
      <w:pPr>
        <w:pStyle w:val="P"/>
        <w:rPr>
          <w:lang w:val="en-US"/>
        </w:rPr>
      </w:pPr>
      <w:r w:rsidRPr="00162470">
        <w:rPr>
          <w:lang w:val="en-US"/>
        </w:rPr>
        <w:t xml:space="preserve">All patients </w:t>
      </w:r>
      <w:r w:rsidR="00F52FA0">
        <w:rPr>
          <w:lang w:val="en-US"/>
        </w:rPr>
        <w:t xml:space="preserve">underwent </w:t>
      </w:r>
      <w:r w:rsidR="00C834E0">
        <w:rPr>
          <w:lang w:val="en-US"/>
        </w:rPr>
        <w:t>thorough</w:t>
      </w:r>
      <w:r w:rsidR="00C834E0" w:rsidRPr="00162470">
        <w:rPr>
          <w:lang w:val="en-US"/>
        </w:rPr>
        <w:t xml:space="preserve"> </w:t>
      </w:r>
      <w:r w:rsidR="00F357DC" w:rsidRPr="00162470">
        <w:rPr>
          <w:lang w:val="en-US"/>
        </w:rPr>
        <w:t xml:space="preserve">history taking, </w:t>
      </w:r>
      <w:r w:rsidR="00C834E0">
        <w:rPr>
          <w:lang w:val="en-US"/>
        </w:rPr>
        <w:t xml:space="preserve">complete </w:t>
      </w:r>
      <w:r w:rsidR="00F357DC" w:rsidRPr="00162470">
        <w:rPr>
          <w:lang w:val="en-US"/>
        </w:rPr>
        <w:t>c</w:t>
      </w:r>
      <w:r w:rsidR="00E82600">
        <w:rPr>
          <w:lang w:val="en-US"/>
        </w:rPr>
        <w:t xml:space="preserve">linical examination, </w:t>
      </w:r>
      <w:r w:rsidR="007A0667">
        <w:rPr>
          <w:lang w:val="en-US"/>
        </w:rPr>
        <w:t>and laboratory</w:t>
      </w:r>
      <w:r w:rsidR="00E82600">
        <w:rPr>
          <w:lang w:val="en-US"/>
        </w:rPr>
        <w:t xml:space="preserve"> </w:t>
      </w:r>
      <w:r w:rsidR="000E72A5" w:rsidRPr="000E72A5">
        <w:rPr>
          <w:lang w:val="en-US"/>
        </w:rPr>
        <w:t>studies</w:t>
      </w:r>
      <w:r w:rsidR="008B0C4F" w:rsidRPr="00162470">
        <w:rPr>
          <w:lang w:val="en-US"/>
        </w:rPr>
        <w:t xml:space="preserve"> </w:t>
      </w:r>
      <w:r w:rsidR="00CB1F81">
        <w:rPr>
          <w:lang w:val="en-US"/>
        </w:rPr>
        <w:t>including</w:t>
      </w:r>
      <w:r w:rsidR="00C834E0">
        <w:rPr>
          <w:lang w:val="en-US"/>
        </w:rPr>
        <w:t xml:space="preserve">: </w:t>
      </w:r>
      <w:r w:rsidR="007A0667">
        <w:rPr>
          <w:lang w:val="en-US"/>
        </w:rPr>
        <w:t>(</w:t>
      </w:r>
      <w:r w:rsidR="008B0C4F" w:rsidRPr="00162470">
        <w:rPr>
          <w:lang w:val="en-US"/>
        </w:rPr>
        <w:t>CBC</w:t>
      </w:r>
      <w:r w:rsidR="00C834E0">
        <w:rPr>
          <w:lang w:val="en-US"/>
        </w:rPr>
        <w:t>,</w:t>
      </w:r>
      <w:r w:rsidR="000E72A5" w:rsidRPr="000E72A5">
        <w:rPr>
          <w:rFonts w:eastAsia="Times New Roman"/>
          <w:color w:val="auto"/>
          <w:lang w:val="en-US" w:eastAsia="en-US"/>
        </w:rPr>
        <w:t xml:space="preserve"> </w:t>
      </w:r>
      <w:r w:rsidR="000E72A5" w:rsidRPr="000E72A5">
        <w:rPr>
          <w:lang w:val="en-US"/>
        </w:rPr>
        <w:t>Urine analysis</w:t>
      </w:r>
      <w:r w:rsidR="000E72A5">
        <w:rPr>
          <w:lang w:val="en-US"/>
        </w:rPr>
        <w:t xml:space="preserve"> ,</w:t>
      </w:r>
      <w:r w:rsidR="000E72A5" w:rsidRPr="000E72A5">
        <w:t xml:space="preserve"> </w:t>
      </w:r>
      <w:r w:rsidR="000E72A5" w:rsidRPr="000E72A5">
        <w:rPr>
          <w:lang w:val="en-US"/>
        </w:rPr>
        <w:t xml:space="preserve">Random blood Sugar </w:t>
      </w:r>
      <w:r w:rsidR="000E72A5">
        <w:rPr>
          <w:lang w:val="en-US"/>
        </w:rPr>
        <w:t xml:space="preserve">, </w:t>
      </w:r>
      <w:r w:rsidR="000E72A5" w:rsidRPr="000E72A5">
        <w:rPr>
          <w:lang w:val="en-US"/>
        </w:rPr>
        <w:t>Blood urea</w:t>
      </w:r>
      <w:r w:rsidR="000E72A5">
        <w:rPr>
          <w:lang w:val="en-US"/>
        </w:rPr>
        <w:t>,</w:t>
      </w:r>
      <w:r w:rsidR="000E72A5" w:rsidRPr="000E72A5">
        <w:rPr>
          <w:lang w:val="en-US"/>
        </w:rPr>
        <w:t xml:space="preserve"> serum creatinine</w:t>
      </w:r>
      <w:r w:rsidR="000E72A5">
        <w:rPr>
          <w:lang w:val="en-US"/>
        </w:rPr>
        <w:t xml:space="preserve"> , </w:t>
      </w:r>
      <w:r w:rsidR="000E72A5" w:rsidRPr="000E72A5">
        <w:rPr>
          <w:lang w:val="en-US"/>
        </w:rPr>
        <w:t xml:space="preserve">H. pylori stool antigen </w:t>
      </w:r>
      <w:r w:rsidR="000E72A5">
        <w:rPr>
          <w:lang w:val="en-US"/>
        </w:rPr>
        <w:t xml:space="preserve">, </w:t>
      </w:r>
      <w:r w:rsidR="000E72A5" w:rsidRPr="000E72A5">
        <w:rPr>
          <w:lang w:val="en-US"/>
        </w:rPr>
        <w:t xml:space="preserve">Liver </w:t>
      </w:r>
      <w:r w:rsidR="001A7A29">
        <w:rPr>
          <w:lang w:val="en-US"/>
        </w:rPr>
        <w:t xml:space="preserve">transaminases , </w:t>
      </w:r>
      <w:r w:rsidR="000E72A5" w:rsidRPr="000E72A5">
        <w:rPr>
          <w:lang w:val="en-US"/>
        </w:rPr>
        <w:t xml:space="preserve"> Bilirubin( total and direct ) </w:t>
      </w:r>
      <w:r w:rsidR="001A7A29">
        <w:rPr>
          <w:lang w:val="en-US"/>
        </w:rPr>
        <w:t>, t</w:t>
      </w:r>
      <w:r w:rsidR="000E72A5" w:rsidRPr="000E72A5">
        <w:rPr>
          <w:lang w:val="en-US"/>
        </w:rPr>
        <w:t>otal serum protein (albumin &amp; globulin )</w:t>
      </w:r>
      <w:r w:rsidR="001A7A29">
        <w:rPr>
          <w:lang w:val="en-US"/>
        </w:rPr>
        <w:t xml:space="preserve"> , </w:t>
      </w:r>
      <w:r w:rsidR="000E72A5" w:rsidRPr="000E72A5">
        <w:rPr>
          <w:lang w:val="en-US"/>
        </w:rPr>
        <w:t xml:space="preserve">Abdominal US scan </w:t>
      </w:r>
      <w:r w:rsidR="001A7A29">
        <w:rPr>
          <w:lang w:val="en-US"/>
        </w:rPr>
        <w:t xml:space="preserve">, </w:t>
      </w:r>
      <w:r w:rsidR="000E72A5" w:rsidRPr="000E72A5">
        <w:rPr>
          <w:lang w:val="en-US"/>
        </w:rPr>
        <w:t>Upper endoscopy only for those with alarm symptoms</w:t>
      </w:r>
      <w:r w:rsidR="001A7A29">
        <w:rPr>
          <w:lang w:val="en-US"/>
        </w:rPr>
        <w:t xml:space="preserve"> )</w:t>
      </w:r>
      <w:r w:rsidR="000E72A5">
        <w:rPr>
          <w:lang w:val="en-US"/>
        </w:rPr>
        <w:t xml:space="preserve"> </w:t>
      </w:r>
      <w:r w:rsidR="001A7A29">
        <w:rPr>
          <w:lang w:val="en-US"/>
        </w:rPr>
        <w:t>.</w:t>
      </w:r>
    </w:p>
    <w:p w14:paraId="623F302A" w14:textId="4F2807D8" w:rsidR="00AA5792" w:rsidRPr="00162470" w:rsidRDefault="00365A28" w:rsidP="001A7A29">
      <w:pPr>
        <w:pStyle w:val="P"/>
        <w:rPr>
          <w:lang w:val="en-US"/>
        </w:rPr>
      </w:pPr>
      <w:r>
        <w:rPr>
          <w:lang w:val="en-US"/>
        </w:rPr>
        <w:t xml:space="preserve">  </w:t>
      </w:r>
      <w:r w:rsidR="001A7A29" w:rsidRPr="001A7A29">
        <w:rPr>
          <w:lang w:val="en-US"/>
        </w:rPr>
        <w:t>Treatment regimen: All participants were randomly assigned to receive BQT twice daily for either 10 days (group 1) or 14 days (group 2).</w:t>
      </w:r>
      <w:r w:rsidR="001A7A29">
        <w:rPr>
          <w:lang w:val="en-US"/>
        </w:rPr>
        <w:t xml:space="preserve"> </w:t>
      </w:r>
      <w:r w:rsidR="001A7A29" w:rsidRPr="001A7A29">
        <w:rPr>
          <w:lang w:val="en-US"/>
        </w:rPr>
        <w:t xml:space="preserve">The BQT regimen used in this study comprised a pantoprazole 40 mg twice daily , bismuth oxide 120 mg (equivalent to 295 mg bismuth </w:t>
      </w:r>
      <w:proofErr w:type="spellStart"/>
      <w:r w:rsidR="001A7A29" w:rsidRPr="001A7A29">
        <w:rPr>
          <w:lang w:val="en-US"/>
        </w:rPr>
        <w:t>subcitrate</w:t>
      </w:r>
      <w:proofErr w:type="spellEnd"/>
      <w:r w:rsidR="001A7A29" w:rsidRPr="001A7A29">
        <w:rPr>
          <w:lang w:val="en-US"/>
        </w:rPr>
        <w:t xml:space="preserve"> )</w:t>
      </w:r>
      <w:r w:rsidR="001A7A29">
        <w:rPr>
          <w:lang w:val="en-US"/>
        </w:rPr>
        <w:t xml:space="preserve"> </w:t>
      </w:r>
      <w:r w:rsidR="001A7A29" w:rsidRPr="001A7A29">
        <w:rPr>
          <w:lang w:val="en-US"/>
        </w:rPr>
        <w:t>2 tablets twice daily before meals , metronidazole 500 mg twice daily and tetracycline 500 mg twice daily .</w:t>
      </w:r>
    </w:p>
    <w:bookmarkEnd w:id="0"/>
    <w:bookmarkEnd w:id="1"/>
    <w:p w14:paraId="50EBB444" w14:textId="77777777" w:rsidR="001A7A29" w:rsidRDefault="001A7A29" w:rsidP="002F4BB5">
      <w:pPr>
        <w:pStyle w:val="H20"/>
        <w:rPr>
          <w:b w:val="0"/>
          <w:bCs w:val="0"/>
          <w:lang w:val="en-US"/>
        </w:rPr>
      </w:pPr>
      <w:r>
        <w:rPr>
          <w:lang w:val="en-US"/>
        </w:rPr>
        <w:t xml:space="preserve"> </w:t>
      </w:r>
      <w:r w:rsidRPr="001A7A29">
        <w:rPr>
          <w:b w:val="0"/>
          <w:bCs w:val="0"/>
          <w:lang w:val="en-US"/>
        </w:rPr>
        <w:t>Any treatment related adverse effects were recorded and dealt with accordingly</w:t>
      </w:r>
      <w:r>
        <w:rPr>
          <w:b w:val="0"/>
          <w:bCs w:val="0"/>
          <w:lang w:val="en-US"/>
        </w:rPr>
        <w:t xml:space="preserve">. </w:t>
      </w:r>
    </w:p>
    <w:p w14:paraId="473CC14D" w14:textId="00EAF5FE" w:rsidR="00092DC6" w:rsidRPr="001A7A29" w:rsidRDefault="003F4F36" w:rsidP="002F4BB5">
      <w:pPr>
        <w:pStyle w:val="H20"/>
        <w:rPr>
          <w:rFonts w:eastAsia="Times New Roman"/>
          <w:sz w:val="28"/>
          <w:szCs w:val="28"/>
          <w:lang w:val="en-US" w:eastAsia="x-none"/>
        </w:rPr>
      </w:pPr>
      <w:r w:rsidRPr="001A7A29">
        <w:rPr>
          <w:rFonts w:eastAsia="Times New Roman"/>
          <w:sz w:val="28"/>
          <w:szCs w:val="28"/>
          <w:lang w:val="en-US" w:eastAsia="x-none"/>
        </w:rPr>
        <w:t>Statistical analysis</w:t>
      </w:r>
      <w:r w:rsidR="0069568A" w:rsidRPr="001A7A29">
        <w:rPr>
          <w:rFonts w:eastAsia="Times New Roman"/>
          <w:sz w:val="28"/>
          <w:szCs w:val="28"/>
          <w:lang w:val="en-US" w:eastAsia="x-none"/>
        </w:rPr>
        <w:t xml:space="preserve"> </w:t>
      </w:r>
    </w:p>
    <w:p w14:paraId="373C1AA8" w14:textId="7820A826" w:rsidR="001A7A29" w:rsidRPr="001A7A29" w:rsidRDefault="001A7A29" w:rsidP="001A7A29">
      <w:pPr>
        <w:pStyle w:val="H1"/>
        <w:rPr>
          <w:rFonts w:eastAsia="SimSun"/>
          <w:b w:val="0"/>
          <w:bCs w:val="0"/>
          <w:sz w:val="24"/>
          <w:szCs w:val="24"/>
          <w:lang w:val="en-US" w:eastAsia="zh-CN"/>
        </w:rPr>
      </w:pPr>
      <w:r w:rsidRPr="001A7A29">
        <w:rPr>
          <w:rFonts w:eastAsia="SimSun"/>
          <w:b w:val="0"/>
          <w:bCs w:val="0"/>
          <w:sz w:val="24"/>
          <w:szCs w:val="24"/>
          <w:lang w:val="en-US" w:eastAsia="zh-CN"/>
        </w:rPr>
        <w:lastRenderedPageBreak/>
        <w:t>Tests of normality were performed for numerical variables. Data was statistica</w:t>
      </w:r>
      <w:r w:rsidR="003D48E2">
        <w:rPr>
          <w:rFonts w:eastAsia="SimSun"/>
          <w:b w:val="0"/>
          <w:bCs w:val="0"/>
          <w:sz w:val="24"/>
          <w:szCs w:val="24"/>
          <w:lang w:val="en-US" w:eastAsia="zh-CN"/>
        </w:rPr>
        <w:t>lly described in terms of mean standard deviation (</w:t>
      </w:r>
      <w:r w:rsidRPr="001A7A29">
        <w:rPr>
          <w:rFonts w:eastAsia="SimSun"/>
          <w:b w:val="0"/>
          <w:bCs w:val="0"/>
          <w:sz w:val="24"/>
          <w:szCs w:val="24"/>
          <w:lang w:val="en-US" w:eastAsia="zh-CN"/>
        </w:rPr>
        <w:t>SD) for normally distributed variables, median and interquartile range for not normally distributed variables. Categorical variables were described in frequencies (number of cases) and percentages.</w:t>
      </w:r>
    </w:p>
    <w:p w14:paraId="17D75E80" w14:textId="77777777" w:rsidR="001A7A29" w:rsidRPr="001A7A29" w:rsidRDefault="001A7A29" w:rsidP="001A7A29">
      <w:pPr>
        <w:pStyle w:val="H1"/>
        <w:rPr>
          <w:rFonts w:eastAsia="SimSun"/>
          <w:b w:val="0"/>
          <w:bCs w:val="0"/>
          <w:sz w:val="24"/>
          <w:szCs w:val="24"/>
          <w:lang w:val="en-US" w:eastAsia="zh-CN"/>
        </w:rPr>
      </w:pPr>
      <w:r w:rsidRPr="001A7A29">
        <w:rPr>
          <w:rFonts w:eastAsia="SimSun"/>
          <w:b w:val="0"/>
          <w:bCs w:val="0"/>
          <w:sz w:val="24"/>
          <w:szCs w:val="24"/>
          <w:lang w:val="en-US" w:eastAsia="zh-CN"/>
        </w:rPr>
        <w:t xml:space="preserve"> Comparison of numerical variables between the studied groups was done using independent sample T test for normally distributed variables and Mann-Whitney U test for not normally distributed data. Chi square test, fissure exact test and Montecarlo test were performed to compare categorical variables. Two-sided p values less than or equal 0.05 was considered statistically significant. </w:t>
      </w:r>
    </w:p>
    <w:p w14:paraId="2EAF8895" w14:textId="77777777" w:rsidR="001A7A29" w:rsidRDefault="001A7A29" w:rsidP="001A7A29">
      <w:pPr>
        <w:pStyle w:val="H1"/>
        <w:rPr>
          <w:rFonts w:eastAsia="SimSun"/>
          <w:b w:val="0"/>
          <w:bCs w:val="0"/>
          <w:sz w:val="24"/>
          <w:szCs w:val="24"/>
          <w:lang w:val="en-US" w:eastAsia="zh-CN"/>
        </w:rPr>
      </w:pPr>
      <w:r w:rsidRPr="001A7A29">
        <w:rPr>
          <w:rFonts w:eastAsia="SimSun"/>
          <w:b w:val="0"/>
          <w:bCs w:val="0"/>
          <w:sz w:val="24"/>
          <w:szCs w:val="24"/>
          <w:lang w:val="en-US" w:eastAsia="zh-CN"/>
        </w:rPr>
        <w:t>All statistical calculations were done using computer program IBM SPSS (Statistical Package for the Social Science; IBM Corp, Armonk, NY, USA) release 25 for Microsoft Windows</w:t>
      </w:r>
    </w:p>
    <w:p w14:paraId="0B17978E" w14:textId="0ACE7D74" w:rsidR="007D495C" w:rsidRPr="005B2416" w:rsidRDefault="00950A9C" w:rsidP="001A7A29">
      <w:pPr>
        <w:pStyle w:val="H1"/>
        <w:rPr>
          <w:sz w:val="24"/>
          <w:szCs w:val="24"/>
          <w:lang w:val="en-US" w:eastAsia="en-US"/>
        </w:rPr>
      </w:pPr>
      <w:r w:rsidRPr="00162470">
        <w:rPr>
          <w:lang w:val="en-US"/>
        </w:rPr>
        <w:t>Results</w:t>
      </w:r>
      <w:r w:rsidR="002D4942" w:rsidRPr="00162470">
        <w:rPr>
          <w:lang w:val="en-US"/>
        </w:rPr>
        <w:t>:</w:t>
      </w:r>
      <w:r w:rsidR="00C74A99" w:rsidRPr="00162470">
        <w:rPr>
          <w:lang w:val="en-US"/>
        </w:rPr>
        <w:tab/>
      </w:r>
      <w:bookmarkStart w:id="2" w:name="_Ref85388697"/>
      <w:bookmarkStart w:id="3" w:name="_Ref85388685"/>
    </w:p>
    <w:p w14:paraId="7892F2A1" w14:textId="2FC8C484" w:rsidR="00CF52D9" w:rsidRDefault="00CF52D9" w:rsidP="007A66A4">
      <w:pPr>
        <w:pStyle w:val="P"/>
        <w:rPr>
          <w:lang w:val="en-US"/>
        </w:rPr>
      </w:pPr>
      <w:r>
        <w:rPr>
          <w:lang w:val="en-US"/>
        </w:rPr>
        <w:t xml:space="preserve">The study included </w:t>
      </w:r>
      <w:r w:rsidR="00FA20CB" w:rsidRPr="00FA20CB">
        <w:rPr>
          <w:lang w:val="en-US"/>
        </w:rPr>
        <w:t xml:space="preserve">we recruited 81 H. pylori treatment-naive </w:t>
      </w:r>
      <w:proofErr w:type="gramStart"/>
      <w:r w:rsidR="00FA20CB" w:rsidRPr="00FA20CB">
        <w:rPr>
          <w:lang w:val="en-US"/>
        </w:rPr>
        <w:t>patients .</w:t>
      </w:r>
      <w:proofErr w:type="gramEnd"/>
      <w:r w:rsidR="00FA20CB" w:rsidRPr="00FA20CB">
        <w:rPr>
          <w:lang w:val="en-US"/>
        </w:rPr>
        <w:t xml:space="preserve"> Out of </w:t>
      </w:r>
      <w:r w:rsidR="00FA20CB">
        <w:rPr>
          <w:lang w:val="en-US"/>
        </w:rPr>
        <w:t>them</w:t>
      </w:r>
      <w:r w:rsidR="00FA20CB" w:rsidRPr="00FA20CB">
        <w:rPr>
          <w:lang w:val="en-US"/>
        </w:rPr>
        <w:t xml:space="preserve"> 37 (45.7%) were lost for follow-up and therefore excluded, and the remaining 44 (54.3%) patients completed treatment who are the subject of the present analysis. 23 out of these patients received 10-day BQT</w:t>
      </w:r>
      <w:r w:rsidR="00FA20CB">
        <w:rPr>
          <w:lang w:val="en-US"/>
        </w:rPr>
        <w:t xml:space="preserve"> (</w:t>
      </w:r>
      <w:r w:rsidR="00FA20CB" w:rsidRPr="00FA20CB">
        <w:rPr>
          <w:lang w:val="en-US"/>
        </w:rPr>
        <w:t>Group I</w:t>
      </w:r>
      <w:r w:rsidR="00FA20CB">
        <w:rPr>
          <w:lang w:val="en-US"/>
        </w:rPr>
        <w:t>)</w:t>
      </w:r>
      <w:r w:rsidR="00FA20CB" w:rsidRPr="00FA20CB">
        <w:rPr>
          <w:lang w:val="en-US"/>
        </w:rPr>
        <w:t xml:space="preserve"> and the remaining 21 patients received 14-day BQT</w:t>
      </w:r>
      <w:r w:rsidR="00FA20CB">
        <w:rPr>
          <w:lang w:val="en-US"/>
        </w:rPr>
        <w:t xml:space="preserve"> (</w:t>
      </w:r>
      <w:r w:rsidR="00FA20CB" w:rsidRPr="00FA20CB">
        <w:rPr>
          <w:lang w:val="en-US"/>
        </w:rPr>
        <w:t>Group II</w:t>
      </w:r>
      <w:r w:rsidR="00FA20CB">
        <w:rPr>
          <w:lang w:val="en-US"/>
        </w:rPr>
        <w:t xml:space="preserve">) </w:t>
      </w:r>
      <w:r w:rsidR="00FA20CB" w:rsidRPr="00FA20CB">
        <w:rPr>
          <w:lang w:val="en-US"/>
        </w:rPr>
        <w:t>.</w:t>
      </w:r>
      <w:r>
        <w:rPr>
          <w:lang w:val="en-US"/>
        </w:rPr>
        <w:t>There was no significant difference between both groups regarding age and sex distribution (P = 0.</w:t>
      </w:r>
      <w:r w:rsidR="00FA20CB">
        <w:rPr>
          <w:lang w:val="en-US"/>
        </w:rPr>
        <w:t>308</w:t>
      </w:r>
      <w:r>
        <w:rPr>
          <w:lang w:val="en-US"/>
        </w:rPr>
        <w:t xml:space="preserve"> and </w:t>
      </w:r>
      <w:r w:rsidR="00FA20CB">
        <w:rPr>
          <w:lang w:val="en-US"/>
        </w:rPr>
        <w:t>0.812</w:t>
      </w:r>
      <w:r>
        <w:rPr>
          <w:lang w:val="en-US"/>
        </w:rPr>
        <w:t xml:space="preserve">, respectively). </w:t>
      </w:r>
      <w:r w:rsidR="007A66A4" w:rsidRPr="007A66A4">
        <w:rPr>
          <w:lang w:val="en-US"/>
        </w:rPr>
        <w:t>The clinical characteristics between the 10-day and 14-day groups show no statistically significant differences (all Fisher’s exact p-values &gt; 0.05). Findings such as pallor, hypertension, splenomegaly, and lower limb edema occurred with comparable frequencies. Hepatomegaly was slightly more observed in the 14-day group, but this was not statistically significant (p = 0.23). Overall, the data suggest clinical similarity between the two groups</w:t>
      </w:r>
      <w:r w:rsidR="00F60754" w:rsidRPr="00162470">
        <w:rPr>
          <w:lang w:val="en-US"/>
        </w:rPr>
        <w:t xml:space="preserve">. </w:t>
      </w:r>
      <w:r w:rsidR="008E342F" w:rsidRPr="008E342F">
        <w:rPr>
          <w:b/>
          <w:bCs/>
          <w:lang w:val="en-US"/>
        </w:rPr>
        <w:t>(</w:t>
      </w:r>
      <w:r w:rsidRPr="008E342F">
        <w:rPr>
          <w:b/>
          <w:bCs/>
          <w:lang w:val="en-US"/>
        </w:rPr>
        <w:t>Table 1</w:t>
      </w:r>
      <w:r w:rsidR="008E342F" w:rsidRPr="008E342F">
        <w:rPr>
          <w:b/>
          <w:bCs/>
          <w:lang w:val="en-US"/>
        </w:rPr>
        <w:t>)</w:t>
      </w:r>
    </w:p>
    <w:p w14:paraId="7CD52744" w14:textId="1F1D7239" w:rsidR="00494B1B" w:rsidRPr="00162470" w:rsidRDefault="00494B1B" w:rsidP="00BB21DD">
      <w:pPr>
        <w:pStyle w:val="Caption"/>
        <w:spacing w:after="0"/>
        <w:rPr>
          <w:lang w:val="en-US"/>
        </w:rPr>
      </w:pPr>
      <w:bookmarkStart w:id="4" w:name="_Ref162690209"/>
      <w:r w:rsidRPr="00162470">
        <w:rPr>
          <w:lang w:val="en-US"/>
        </w:rPr>
        <w:t xml:space="preserve">Table </w:t>
      </w:r>
      <w:r w:rsidRPr="00162470">
        <w:rPr>
          <w:lang w:val="en-US"/>
        </w:rPr>
        <w:fldChar w:fldCharType="begin"/>
      </w:r>
      <w:r w:rsidRPr="00162470">
        <w:rPr>
          <w:lang w:val="en-US"/>
        </w:rPr>
        <w:instrText xml:space="preserve"> SEQ Table \* ARABIC </w:instrText>
      </w:r>
      <w:r w:rsidRPr="00162470">
        <w:rPr>
          <w:lang w:val="en-US"/>
        </w:rPr>
        <w:fldChar w:fldCharType="separate"/>
      </w:r>
      <w:r w:rsidR="009D0E18">
        <w:rPr>
          <w:noProof/>
          <w:lang w:val="en-US"/>
        </w:rPr>
        <w:t>1</w:t>
      </w:r>
      <w:r w:rsidRPr="00162470">
        <w:rPr>
          <w:noProof/>
          <w:lang w:val="en-US"/>
        </w:rPr>
        <w:fldChar w:fldCharType="end"/>
      </w:r>
      <w:bookmarkEnd w:id="4"/>
      <w:r w:rsidRPr="00162470">
        <w:rPr>
          <w:lang w:val="en-US"/>
        </w:rPr>
        <w:t>: Comparison between the studied groups as regards demographic data</w:t>
      </w:r>
      <w:r w:rsidR="002A6656" w:rsidRPr="00162470">
        <w:rPr>
          <w:lang w:val="en-US"/>
        </w:rPr>
        <w:t xml:space="preserve"> and</w:t>
      </w:r>
      <w:r w:rsidR="007A66A4">
        <w:rPr>
          <w:lang w:val="en-US"/>
        </w:rPr>
        <w:t xml:space="preserve"> </w:t>
      </w:r>
      <w:r w:rsidR="007A66A4" w:rsidRPr="007A66A4">
        <w:rPr>
          <w:lang w:val="en-US"/>
        </w:rPr>
        <w:t xml:space="preserve">clinical </w:t>
      </w:r>
      <w:proofErr w:type="gramStart"/>
      <w:r w:rsidR="007A66A4" w:rsidRPr="007A66A4">
        <w:rPr>
          <w:lang w:val="en-US"/>
        </w:rPr>
        <w:t>characteristics</w:t>
      </w:r>
      <w:r w:rsidR="007A66A4">
        <w:rPr>
          <w:lang w:val="en-US"/>
        </w:rPr>
        <w:t xml:space="preserve"> .</w:t>
      </w:r>
      <w:proofErr w:type="gramEnd"/>
      <w:r w:rsidR="002A6656" w:rsidRPr="00162470">
        <w:rPr>
          <w:lang w:val="en-US"/>
        </w:rPr>
        <w:t xml:space="preserve"> </w:t>
      </w:r>
    </w:p>
    <w:tbl>
      <w:tblPr>
        <w:tblStyle w:val="TableGrid3"/>
        <w:tblW w:w="4865" w:type="pct"/>
        <w:tblInd w:w="250" w:type="dxa"/>
        <w:tblLook w:val="04A0" w:firstRow="1" w:lastRow="0" w:firstColumn="1" w:lastColumn="0" w:noHBand="0" w:noVBand="1"/>
      </w:tblPr>
      <w:tblGrid>
        <w:gridCol w:w="853"/>
        <w:gridCol w:w="956"/>
        <w:gridCol w:w="1331"/>
        <w:gridCol w:w="1127"/>
        <w:gridCol w:w="159"/>
        <w:gridCol w:w="1392"/>
        <w:gridCol w:w="948"/>
        <w:gridCol w:w="128"/>
        <w:gridCol w:w="870"/>
        <w:gridCol w:w="1010"/>
      </w:tblGrid>
      <w:tr w:rsidR="00C67B99" w:rsidRPr="00130351" w14:paraId="7792875B" w14:textId="77777777" w:rsidTr="00C67B99">
        <w:trPr>
          <w:trHeight w:val="23"/>
        </w:trPr>
        <w:tc>
          <w:tcPr>
            <w:tcW w:w="1006" w:type="pct"/>
            <w:gridSpan w:val="2"/>
            <w:vMerge w:val="restart"/>
            <w:vAlign w:val="center"/>
          </w:tcPr>
          <w:p w14:paraId="153CEE18" w14:textId="77777777" w:rsidR="00C67B99" w:rsidRPr="000D4F0E" w:rsidRDefault="00C67B99" w:rsidP="00F35F7A">
            <w:pPr>
              <w:ind w:right="67"/>
              <w:jc w:val="center"/>
              <w:rPr>
                <w:rFonts w:ascii="Times New Roman" w:eastAsia="Calibri" w:hAnsi="Times New Roman" w:cs="Times New Roman"/>
                <w:b/>
                <w:bCs/>
                <w:color w:val="231F20"/>
                <w:sz w:val="18"/>
                <w:szCs w:val="18"/>
                <w:lang w:eastAsia="en-US"/>
              </w:rPr>
            </w:pPr>
          </w:p>
        </w:tc>
        <w:tc>
          <w:tcPr>
            <w:tcW w:w="2948" w:type="pct"/>
            <w:gridSpan w:val="6"/>
          </w:tcPr>
          <w:p w14:paraId="5D86D06E" w14:textId="7F6DF074" w:rsidR="00C67B99" w:rsidRPr="000D4F0E" w:rsidRDefault="00C67B99" w:rsidP="00F35F7A">
            <w:pPr>
              <w:ind w:right="67"/>
              <w:jc w:val="center"/>
              <w:rPr>
                <w:rFonts w:ascii="Times New Roman" w:eastAsia="Calibri" w:hAnsi="Times New Roman" w:cs="Times New Roman"/>
                <w:b/>
                <w:bCs/>
                <w:color w:val="231F20"/>
                <w:sz w:val="18"/>
                <w:szCs w:val="18"/>
                <w:lang w:eastAsia="en-US"/>
              </w:rPr>
            </w:pPr>
            <w:r w:rsidRPr="000D4F0E">
              <w:rPr>
                <w:rFonts w:ascii="Times New Roman" w:eastAsia="Calibri" w:hAnsi="Times New Roman" w:cs="Times New Roman"/>
                <w:b/>
                <w:bCs/>
                <w:color w:val="231F20"/>
                <w:sz w:val="18"/>
                <w:szCs w:val="18"/>
                <w:lang w:eastAsia="en-US"/>
              </w:rPr>
              <w:t>Groups</w:t>
            </w:r>
          </w:p>
        </w:tc>
        <w:tc>
          <w:tcPr>
            <w:tcW w:w="484" w:type="pct"/>
          </w:tcPr>
          <w:p w14:paraId="4B44BBC3" w14:textId="77777777" w:rsidR="00C67B99" w:rsidRPr="000D4F0E" w:rsidRDefault="00C67B99" w:rsidP="00F35F7A">
            <w:pPr>
              <w:ind w:right="67"/>
              <w:jc w:val="center"/>
              <w:rPr>
                <w:b/>
                <w:bCs/>
                <w:sz w:val="18"/>
                <w:szCs w:val="18"/>
              </w:rPr>
            </w:pPr>
          </w:p>
        </w:tc>
        <w:tc>
          <w:tcPr>
            <w:tcW w:w="562" w:type="pct"/>
            <w:vMerge w:val="restart"/>
          </w:tcPr>
          <w:p w14:paraId="17F6F144" w14:textId="464E7754" w:rsidR="00C67B99" w:rsidRPr="000D4F0E" w:rsidRDefault="00C67B99" w:rsidP="00F35F7A">
            <w:pPr>
              <w:ind w:right="67"/>
              <w:jc w:val="center"/>
              <w:rPr>
                <w:rFonts w:ascii="Times New Roman" w:eastAsia="Times New Roman" w:hAnsi="Times New Roman" w:cs="Times New Roman"/>
                <w:sz w:val="18"/>
                <w:szCs w:val="18"/>
                <w:lang w:eastAsia="en-US"/>
              </w:rPr>
            </w:pPr>
            <w:r w:rsidRPr="000D4F0E">
              <w:rPr>
                <w:rFonts w:ascii="Times New Roman" w:eastAsia="Times New Roman" w:hAnsi="Times New Roman" w:cs="Times New Roman"/>
                <w:b/>
                <w:bCs/>
                <w:sz w:val="18"/>
                <w:szCs w:val="18"/>
                <w:lang w:eastAsia="en-US"/>
              </w:rPr>
              <w:t>P-Value</w:t>
            </w:r>
          </w:p>
        </w:tc>
      </w:tr>
      <w:tr w:rsidR="00C67B99" w:rsidRPr="00130351" w14:paraId="7BD71897" w14:textId="77777777" w:rsidTr="00C67B99">
        <w:trPr>
          <w:trHeight w:val="23"/>
        </w:trPr>
        <w:tc>
          <w:tcPr>
            <w:tcW w:w="1006" w:type="pct"/>
            <w:gridSpan w:val="2"/>
            <w:vMerge/>
            <w:vAlign w:val="center"/>
          </w:tcPr>
          <w:p w14:paraId="4B5F9D1A" w14:textId="77777777" w:rsidR="00C67B99" w:rsidRPr="000D4F0E" w:rsidRDefault="00C67B99" w:rsidP="00F35F7A">
            <w:pPr>
              <w:ind w:right="67"/>
              <w:jc w:val="center"/>
              <w:rPr>
                <w:rFonts w:ascii="Times New Roman" w:eastAsia="Calibri" w:hAnsi="Times New Roman" w:cs="Times New Roman"/>
                <w:b/>
                <w:bCs/>
                <w:color w:val="231F20"/>
                <w:sz w:val="18"/>
                <w:szCs w:val="18"/>
                <w:lang w:eastAsia="en-US"/>
              </w:rPr>
            </w:pPr>
          </w:p>
        </w:tc>
        <w:tc>
          <w:tcPr>
            <w:tcW w:w="1517" w:type="pct"/>
            <w:gridSpan w:val="3"/>
          </w:tcPr>
          <w:p w14:paraId="14EF5839" w14:textId="77777777" w:rsidR="00C67B99" w:rsidRPr="000D4F0E" w:rsidRDefault="00C67B99" w:rsidP="00F35F7A">
            <w:pPr>
              <w:ind w:right="67"/>
              <w:jc w:val="center"/>
              <w:rPr>
                <w:rFonts w:ascii="Times New Roman" w:eastAsia="Calibri" w:hAnsi="Times New Roman" w:cs="Times New Roman"/>
                <w:b/>
                <w:bCs/>
                <w:color w:val="231F20"/>
                <w:sz w:val="18"/>
                <w:szCs w:val="18"/>
                <w:lang w:eastAsia="en-US"/>
              </w:rPr>
            </w:pPr>
            <w:r w:rsidRPr="000D4F0E">
              <w:rPr>
                <w:rFonts w:ascii="Times New Roman" w:eastAsia="Calibri" w:hAnsi="Times New Roman" w:cs="Times New Roman"/>
                <w:b/>
                <w:bCs/>
                <w:color w:val="231F20"/>
                <w:sz w:val="18"/>
                <w:szCs w:val="18"/>
                <w:lang w:eastAsia="en-US"/>
              </w:rPr>
              <w:t>Group I</w:t>
            </w:r>
            <w:r>
              <w:rPr>
                <w:rFonts w:ascii="Times New Roman" w:eastAsia="Calibri" w:hAnsi="Times New Roman" w:cs="Times New Roman"/>
                <w:b/>
                <w:bCs/>
                <w:color w:val="231F20"/>
                <w:sz w:val="18"/>
                <w:szCs w:val="18"/>
                <w:lang w:eastAsia="en-US"/>
              </w:rPr>
              <w:t xml:space="preserve"> (n=21)</w:t>
            </w:r>
          </w:p>
          <w:p w14:paraId="6529C27F" w14:textId="3D18404C" w:rsidR="00C67B99" w:rsidRPr="000D4F0E" w:rsidRDefault="00C67B99" w:rsidP="00F35F7A">
            <w:pPr>
              <w:ind w:right="67"/>
              <w:jc w:val="center"/>
              <w:rPr>
                <w:rFonts w:eastAsia="Calibri"/>
                <w:b/>
                <w:bCs/>
                <w:color w:val="231F20"/>
                <w:sz w:val="18"/>
                <w:szCs w:val="18"/>
              </w:rPr>
            </w:pPr>
            <w:r w:rsidRPr="00130351">
              <w:rPr>
                <w:rFonts w:eastAsia="Calibri"/>
                <w:b/>
                <w:bCs/>
                <w:color w:val="231F20"/>
                <w:sz w:val="18"/>
                <w:szCs w:val="18"/>
              </w:rPr>
              <w:lastRenderedPageBreak/>
              <w:t>BQT</w:t>
            </w:r>
            <w:r>
              <w:rPr>
                <w:rFonts w:eastAsia="Calibri"/>
                <w:b/>
                <w:bCs/>
                <w:color w:val="231F20"/>
                <w:sz w:val="18"/>
                <w:szCs w:val="18"/>
              </w:rPr>
              <w:t xml:space="preserve"> </w:t>
            </w:r>
            <w:r w:rsidRPr="00130351">
              <w:rPr>
                <w:rFonts w:ascii="Times New Roman" w:eastAsia="Calibri" w:hAnsi="Times New Roman" w:cs="Times New Roman"/>
                <w:b/>
                <w:bCs/>
                <w:color w:val="231F20"/>
                <w:sz w:val="18"/>
                <w:szCs w:val="18"/>
                <w:lang w:eastAsia="en-US"/>
              </w:rPr>
              <w:t>(10</w:t>
            </w:r>
            <w:r>
              <w:rPr>
                <w:rFonts w:ascii="Times New Roman" w:eastAsia="Calibri" w:hAnsi="Times New Roman" w:cs="Times New Roman"/>
                <w:b/>
                <w:bCs/>
                <w:color w:val="231F20"/>
                <w:sz w:val="18"/>
                <w:szCs w:val="18"/>
                <w:lang w:eastAsia="en-US"/>
              </w:rPr>
              <w:t xml:space="preserve"> </w:t>
            </w:r>
            <w:r w:rsidRPr="00130351">
              <w:rPr>
                <w:rFonts w:ascii="Times New Roman" w:eastAsia="Calibri" w:hAnsi="Times New Roman" w:cs="Times New Roman"/>
                <w:b/>
                <w:bCs/>
                <w:color w:val="231F20"/>
                <w:sz w:val="18"/>
                <w:szCs w:val="18"/>
                <w:lang w:eastAsia="en-US"/>
              </w:rPr>
              <w:t>days)</w:t>
            </w:r>
          </w:p>
        </w:tc>
        <w:tc>
          <w:tcPr>
            <w:tcW w:w="1431" w:type="pct"/>
            <w:gridSpan w:val="3"/>
            <w:vAlign w:val="center"/>
          </w:tcPr>
          <w:p w14:paraId="42BE20E3" w14:textId="408FBBF0" w:rsidR="00C67B99" w:rsidRPr="000D4F0E" w:rsidRDefault="00C67B99" w:rsidP="00F35F7A">
            <w:pPr>
              <w:ind w:right="67"/>
              <w:jc w:val="center"/>
              <w:rPr>
                <w:rFonts w:ascii="Times New Roman" w:eastAsia="Calibri" w:hAnsi="Times New Roman" w:cs="Times New Roman"/>
                <w:b/>
                <w:bCs/>
                <w:color w:val="231F20"/>
                <w:sz w:val="18"/>
                <w:szCs w:val="18"/>
                <w:lang w:eastAsia="en-US"/>
              </w:rPr>
            </w:pPr>
            <w:r w:rsidRPr="000D4F0E">
              <w:rPr>
                <w:rFonts w:ascii="Times New Roman" w:eastAsia="Calibri" w:hAnsi="Times New Roman" w:cs="Times New Roman"/>
                <w:b/>
                <w:bCs/>
                <w:color w:val="231F20"/>
                <w:sz w:val="18"/>
                <w:szCs w:val="18"/>
                <w:lang w:eastAsia="en-US"/>
              </w:rPr>
              <w:lastRenderedPageBreak/>
              <w:t>Group II</w:t>
            </w:r>
            <w:r>
              <w:rPr>
                <w:rFonts w:ascii="Times New Roman" w:eastAsia="Calibri" w:hAnsi="Times New Roman" w:cs="Times New Roman"/>
                <w:b/>
                <w:bCs/>
                <w:color w:val="231F20"/>
                <w:sz w:val="18"/>
                <w:szCs w:val="18"/>
                <w:lang w:eastAsia="en-US"/>
              </w:rPr>
              <w:t xml:space="preserve"> (n=23)</w:t>
            </w:r>
          </w:p>
          <w:p w14:paraId="29CD1F4F" w14:textId="7F7E9064" w:rsidR="00C67B99" w:rsidRPr="000D4F0E" w:rsidRDefault="00C67B99" w:rsidP="00F35F7A">
            <w:pPr>
              <w:ind w:right="67"/>
              <w:jc w:val="center"/>
              <w:rPr>
                <w:rFonts w:ascii="Times New Roman" w:eastAsia="Calibri" w:hAnsi="Times New Roman" w:cs="Times New Roman"/>
                <w:b/>
                <w:bCs/>
                <w:color w:val="231F20"/>
                <w:sz w:val="18"/>
                <w:szCs w:val="18"/>
                <w:lang w:eastAsia="en-US"/>
              </w:rPr>
            </w:pPr>
            <w:r w:rsidRPr="00130351">
              <w:rPr>
                <w:rFonts w:ascii="Times New Roman" w:eastAsia="Calibri" w:hAnsi="Times New Roman" w:cs="Times New Roman"/>
                <w:b/>
                <w:bCs/>
                <w:color w:val="231F20"/>
                <w:sz w:val="18"/>
                <w:szCs w:val="18"/>
                <w:lang w:eastAsia="en-US"/>
              </w:rPr>
              <w:lastRenderedPageBreak/>
              <w:t>BQT (1</w:t>
            </w:r>
            <w:r>
              <w:rPr>
                <w:rFonts w:ascii="Times New Roman" w:eastAsia="Calibri" w:hAnsi="Times New Roman" w:cs="Times New Roman"/>
                <w:b/>
                <w:bCs/>
                <w:color w:val="231F20"/>
                <w:sz w:val="18"/>
                <w:szCs w:val="18"/>
                <w:lang w:eastAsia="en-US"/>
              </w:rPr>
              <w:t>4</w:t>
            </w:r>
            <w:r w:rsidRPr="00130351">
              <w:rPr>
                <w:rFonts w:ascii="Times New Roman" w:eastAsia="Calibri" w:hAnsi="Times New Roman" w:cs="Times New Roman"/>
                <w:b/>
                <w:bCs/>
                <w:color w:val="231F20"/>
                <w:sz w:val="18"/>
                <w:szCs w:val="18"/>
                <w:lang w:eastAsia="en-US"/>
              </w:rPr>
              <w:t xml:space="preserve"> days)</w:t>
            </w:r>
          </w:p>
        </w:tc>
        <w:tc>
          <w:tcPr>
            <w:tcW w:w="484" w:type="pct"/>
          </w:tcPr>
          <w:p w14:paraId="1762DC62" w14:textId="3ADA68B3" w:rsidR="00C67B99" w:rsidRPr="00130351" w:rsidRDefault="00C67B99" w:rsidP="00F35F7A">
            <w:pPr>
              <w:ind w:right="67"/>
              <w:jc w:val="center"/>
              <w:rPr>
                <w:rFonts w:ascii="Times New Roman" w:eastAsia="Calibri" w:hAnsi="Times New Roman" w:cs="Times New Roman"/>
                <w:b/>
                <w:bCs/>
                <w:color w:val="231F20"/>
                <w:sz w:val="18"/>
                <w:szCs w:val="18"/>
                <w:lang w:eastAsia="en-US"/>
              </w:rPr>
            </w:pPr>
            <w:r w:rsidRPr="00130351">
              <w:rPr>
                <w:rFonts w:ascii="Times New Roman" w:eastAsia="Calibri" w:hAnsi="Times New Roman" w:cs="Times New Roman"/>
                <w:b/>
                <w:bCs/>
                <w:color w:val="231F20"/>
                <w:sz w:val="18"/>
                <w:szCs w:val="18"/>
                <w:lang w:eastAsia="en-US"/>
              </w:rPr>
              <w:lastRenderedPageBreak/>
              <w:t xml:space="preserve">Total </w:t>
            </w:r>
          </w:p>
        </w:tc>
        <w:tc>
          <w:tcPr>
            <w:tcW w:w="562" w:type="pct"/>
            <w:vMerge/>
            <w:vAlign w:val="center"/>
          </w:tcPr>
          <w:p w14:paraId="3D36D6B1" w14:textId="26E41769" w:rsidR="00C67B99" w:rsidRPr="000D4F0E" w:rsidRDefault="00C67B99" w:rsidP="00F35F7A">
            <w:pPr>
              <w:ind w:right="67"/>
              <w:jc w:val="center"/>
              <w:rPr>
                <w:rFonts w:ascii="Times New Roman" w:eastAsia="Times New Roman" w:hAnsi="Times New Roman" w:cs="Times New Roman"/>
                <w:sz w:val="18"/>
                <w:szCs w:val="18"/>
                <w:lang w:eastAsia="en-US"/>
              </w:rPr>
            </w:pPr>
          </w:p>
        </w:tc>
      </w:tr>
      <w:tr w:rsidR="00C67B99" w:rsidRPr="00130351" w14:paraId="2006D5B1" w14:textId="77777777" w:rsidTr="003D48E2">
        <w:trPr>
          <w:trHeight w:val="23"/>
        </w:trPr>
        <w:tc>
          <w:tcPr>
            <w:tcW w:w="474" w:type="pct"/>
            <w:vMerge w:val="restart"/>
            <w:vAlign w:val="center"/>
          </w:tcPr>
          <w:p w14:paraId="3E116216" w14:textId="132C892D" w:rsidR="00C67B99" w:rsidRPr="000D4F0E" w:rsidRDefault="00C67B99" w:rsidP="00130351">
            <w:pPr>
              <w:ind w:right="67"/>
              <w:jc w:val="center"/>
              <w:rPr>
                <w:rFonts w:eastAsia="Calibri"/>
                <w:b/>
                <w:bCs/>
                <w:color w:val="231F20"/>
                <w:sz w:val="18"/>
                <w:szCs w:val="18"/>
              </w:rPr>
            </w:pPr>
            <w:r w:rsidRPr="000D4F0E">
              <w:rPr>
                <w:rFonts w:ascii="Times New Roman" w:eastAsia="Calibri" w:hAnsi="Times New Roman" w:cs="Times New Roman"/>
                <w:b/>
                <w:bCs/>
                <w:color w:val="231F20"/>
                <w:sz w:val="18"/>
                <w:szCs w:val="18"/>
                <w:lang w:eastAsia="en-US"/>
              </w:rPr>
              <w:t>Sex</w:t>
            </w:r>
          </w:p>
        </w:tc>
        <w:tc>
          <w:tcPr>
            <w:tcW w:w="532" w:type="pct"/>
            <w:vMerge w:val="restart"/>
            <w:vAlign w:val="center"/>
          </w:tcPr>
          <w:p w14:paraId="3BECAB74" w14:textId="76B5FEB2" w:rsidR="00C67B99" w:rsidRPr="000D4F0E" w:rsidRDefault="00C67B99" w:rsidP="00130351">
            <w:pPr>
              <w:ind w:right="67"/>
              <w:jc w:val="center"/>
              <w:rPr>
                <w:rFonts w:eastAsia="Calibri"/>
                <w:b/>
                <w:bCs/>
                <w:color w:val="231F20"/>
                <w:sz w:val="18"/>
                <w:szCs w:val="18"/>
              </w:rPr>
            </w:pPr>
            <w:r w:rsidRPr="000D4F0E">
              <w:rPr>
                <w:rFonts w:ascii="Times New Roman" w:eastAsia="Calibri" w:hAnsi="Times New Roman" w:cs="Times New Roman"/>
                <w:b/>
                <w:bCs/>
                <w:color w:val="231F20"/>
                <w:sz w:val="18"/>
                <w:szCs w:val="18"/>
                <w:lang w:eastAsia="en-US"/>
              </w:rPr>
              <w:t>Male</w:t>
            </w:r>
          </w:p>
        </w:tc>
        <w:tc>
          <w:tcPr>
            <w:tcW w:w="1517" w:type="pct"/>
            <w:gridSpan w:val="3"/>
            <w:tcBorders>
              <w:right w:val="single" w:sz="4" w:space="0" w:color="000000" w:themeColor="text1"/>
            </w:tcBorders>
          </w:tcPr>
          <w:p w14:paraId="35AE23C3" w14:textId="096967E3" w:rsidR="00C67B99" w:rsidRDefault="00C67B99" w:rsidP="00130351">
            <w:pPr>
              <w:ind w:right="67"/>
              <w:jc w:val="center"/>
              <w:rPr>
                <w:sz w:val="22"/>
                <w:szCs w:val="22"/>
              </w:rPr>
            </w:pPr>
            <w:r>
              <w:rPr>
                <w:rFonts w:ascii="Times New Roman" w:hAnsi="Times New Roman" w:cs="Times New Roman"/>
                <w:sz w:val="22"/>
                <w:szCs w:val="22"/>
              </w:rPr>
              <w:t>14</w:t>
            </w:r>
          </w:p>
        </w:tc>
        <w:tc>
          <w:tcPr>
            <w:tcW w:w="1431" w:type="pct"/>
            <w:gridSpan w:val="3"/>
            <w:tcBorders>
              <w:left w:val="single" w:sz="4" w:space="0" w:color="000000" w:themeColor="text1"/>
            </w:tcBorders>
            <w:vAlign w:val="center"/>
          </w:tcPr>
          <w:p w14:paraId="4A71E9DA" w14:textId="0E1779F3"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12</w:t>
            </w:r>
          </w:p>
        </w:tc>
        <w:tc>
          <w:tcPr>
            <w:tcW w:w="484" w:type="pct"/>
            <w:vAlign w:val="center"/>
          </w:tcPr>
          <w:p w14:paraId="00CE0ECE" w14:textId="2CA3EB92"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26</w:t>
            </w:r>
          </w:p>
        </w:tc>
        <w:tc>
          <w:tcPr>
            <w:tcW w:w="562" w:type="pct"/>
            <w:vMerge w:val="restart"/>
            <w:vAlign w:val="center"/>
          </w:tcPr>
          <w:p w14:paraId="0F252B9D" w14:textId="29E72DE3" w:rsidR="00C67B99" w:rsidRPr="000D4F0E" w:rsidRDefault="00C67B99" w:rsidP="00130351">
            <w:pPr>
              <w:ind w:right="67"/>
              <w:jc w:val="center"/>
              <w:rPr>
                <w:rFonts w:eastAsia="Calibri"/>
                <w:color w:val="231F20"/>
                <w:sz w:val="18"/>
                <w:szCs w:val="18"/>
              </w:rPr>
            </w:pPr>
            <w:r w:rsidRPr="00130351">
              <w:rPr>
                <w:rFonts w:ascii="Times New Roman" w:eastAsia="Times New Roman" w:hAnsi="Times New Roman" w:cs="Times New Roman"/>
                <w:lang w:eastAsia="en-US"/>
              </w:rPr>
              <w:t>0.812</w:t>
            </w:r>
            <w:r w:rsidRPr="00130351">
              <w:rPr>
                <w:rFonts w:ascii="Times New Roman" w:eastAsia="Times New Roman" w:hAnsi="Times New Roman" w:cs="Times New Roman"/>
                <w:vertAlign w:val="superscript"/>
                <w:lang w:eastAsia="en-US"/>
              </w:rPr>
              <w:t>(1)</w:t>
            </w:r>
          </w:p>
        </w:tc>
      </w:tr>
      <w:tr w:rsidR="00C67B99" w:rsidRPr="00130351" w14:paraId="49922341" w14:textId="77777777" w:rsidTr="003D48E2">
        <w:trPr>
          <w:trHeight w:val="23"/>
        </w:trPr>
        <w:tc>
          <w:tcPr>
            <w:tcW w:w="474" w:type="pct"/>
            <w:vMerge/>
            <w:vAlign w:val="center"/>
          </w:tcPr>
          <w:p w14:paraId="33D15E6E" w14:textId="77777777" w:rsidR="00C67B99" w:rsidRPr="000D4F0E" w:rsidRDefault="00C67B99" w:rsidP="00130351">
            <w:pPr>
              <w:ind w:right="67"/>
              <w:jc w:val="center"/>
              <w:rPr>
                <w:rFonts w:eastAsia="Calibri"/>
                <w:b/>
                <w:bCs/>
                <w:color w:val="231F20"/>
                <w:sz w:val="18"/>
                <w:szCs w:val="18"/>
              </w:rPr>
            </w:pPr>
          </w:p>
        </w:tc>
        <w:tc>
          <w:tcPr>
            <w:tcW w:w="532" w:type="pct"/>
            <w:vMerge/>
            <w:vAlign w:val="center"/>
          </w:tcPr>
          <w:p w14:paraId="02207549" w14:textId="77777777" w:rsidR="00C67B99" w:rsidRPr="000D4F0E" w:rsidRDefault="00C67B99" w:rsidP="00130351">
            <w:pPr>
              <w:ind w:right="67"/>
              <w:jc w:val="center"/>
              <w:rPr>
                <w:rFonts w:eastAsia="Calibri"/>
                <w:b/>
                <w:bCs/>
                <w:color w:val="231F20"/>
                <w:sz w:val="18"/>
                <w:szCs w:val="18"/>
              </w:rPr>
            </w:pPr>
          </w:p>
        </w:tc>
        <w:tc>
          <w:tcPr>
            <w:tcW w:w="1517" w:type="pct"/>
            <w:gridSpan w:val="3"/>
            <w:tcBorders>
              <w:right w:val="single" w:sz="4" w:space="0" w:color="000000" w:themeColor="text1"/>
            </w:tcBorders>
          </w:tcPr>
          <w:p w14:paraId="0AC8A898" w14:textId="2B2CDA11" w:rsidR="00C67B99" w:rsidRDefault="00C67B99" w:rsidP="00130351">
            <w:pPr>
              <w:ind w:right="67"/>
              <w:jc w:val="center"/>
              <w:rPr>
                <w:sz w:val="22"/>
                <w:szCs w:val="22"/>
              </w:rPr>
            </w:pPr>
            <w:r>
              <w:rPr>
                <w:rFonts w:ascii="Times New Roman" w:hAnsi="Times New Roman" w:cs="Times New Roman"/>
                <w:sz w:val="22"/>
                <w:szCs w:val="22"/>
              </w:rPr>
              <w:t>60.8%</w:t>
            </w:r>
          </w:p>
        </w:tc>
        <w:tc>
          <w:tcPr>
            <w:tcW w:w="1431" w:type="pct"/>
            <w:gridSpan w:val="3"/>
            <w:tcBorders>
              <w:top w:val="single" w:sz="4" w:space="0" w:color="B2B2B2" w:themeColor="accent4" w:themeTint="99"/>
              <w:left w:val="single" w:sz="4" w:space="0" w:color="000000" w:themeColor="text1"/>
              <w:bottom w:val="single" w:sz="4" w:space="0" w:color="000000" w:themeColor="text1"/>
              <w:right w:val="single" w:sz="4" w:space="0" w:color="000000" w:themeColor="text1"/>
            </w:tcBorders>
            <w:vAlign w:val="center"/>
          </w:tcPr>
          <w:p w14:paraId="61C11D58" w14:textId="749ECA6D"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57%</w:t>
            </w:r>
          </w:p>
        </w:tc>
        <w:tc>
          <w:tcPr>
            <w:tcW w:w="484" w:type="pct"/>
            <w:tcBorders>
              <w:top w:val="single" w:sz="4" w:space="0" w:color="B2B2B2" w:themeColor="accent4" w:themeTint="99"/>
              <w:left w:val="single" w:sz="4" w:space="0" w:color="000000" w:themeColor="text1"/>
              <w:bottom w:val="single" w:sz="4" w:space="0" w:color="000000" w:themeColor="text1"/>
              <w:right w:val="single" w:sz="4" w:space="0" w:color="B2B2B2" w:themeColor="accent4" w:themeTint="99"/>
            </w:tcBorders>
            <w:vAlign w:val="center"/>
          </w:tcPr>
          <w:p w14:paraId="25C915F6" w14:textId="0B821F9D"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59%</w:t>
            </w:r>
          </w:p>
        </w:tc>
        <w:tc>
          <w:tcPr>
            <w:tcW w:w="562" w:type="pct"/>
            <w:vMerge/>
            <w:vAlign w:val="center"/>
          </w:tcPr>
          <w:p w14:paraId="488FA3F7" w14:textId="7C1AA8C2" w:rsidR="00C67B99" w:rsidRPr="000D4F0E" w:rsidRDefault="00C67B99" w:rsidP="00130351">
            <w:pPr>
              <w:ind w:right="67"/>
              <w:jc w:val="center"/>
              <w:rPr>
                <w:rFonts w:eastAsia="Calibri"/>
                <w:color w:val="231F20"/>
                <w:sz w:val="18"/>
                <w:szCs w:val="18"/>
              </w:rPr>
            </w:pPr>
          </w:p>
        </w:tc>
      </w:tr>
      <w:tr w:rsidR="00C67B99" w:rsidRPr="00130351" w14:paraId="4FEDE65A" w14:textId="77777777" w:rsidTr="003D48E2">
        <w:trPr>
          <w:trHeight w:val="23"/>
        </w:trPr>
        <w:tc>
          <w:tcPr>
            <w:tcW w:w="474" w:type="pct"/>
            <w:vMerge/>
            <w:vAlign w:val="center"/>
          </w:tcPr>
          <w:p w14:paraId="75D7008A" w14:textId="77777777" w:rsidR="00C67B99" w:rsidRPr="000D4F0E" w:rsidRDefault="00C67B99" w:rsidP="00130351">
            <w:pPr>
              <w:ind w:right="67"/>
              <w:jc w:val="center"/>
              <w:rPr>
                <w:rFonts w:eastAsia="Calibri"/>
                <w:b/>
                <w:bCs/>
                <w:color w:val="231F20"/>
                <w:sz w:val="18"/>
                <w:szCs w:val="18"/>
              </w:rPr>
            </w:pPr>
          </w:p>
        </w:tc>
        <w:tc>
          <w:tcPr>
            <w:tcW w:w="532" w:type="pct"/>
            <w:vMerge w:val="restart"/>
            <w:vAlign w:val="center"/>
          </w:tcPr>
          <w:p w14:paraId="543CAB56" w14:textId="1673ABBF" w:rsidR="00C67B99" w:rsidRPr="000D4F0E" w:rsidRDefault="00C67B99" w:rsidP="00130351">
            <w:pPr>
              <w:ind w:right="67"/>
              <w:jc w:val="center"/>
              <w:rPr>
                <w:rFonts w:eastAsia="Calibri"/>
                <w:b/>
                <w:bCs/>
                <w:color w:val="231F20"/>
                <w:sz w:val="18"/>
                <w:szCs w:val="18"/>
              </w:rPr>
            </w:pPr>
            <w:r w:rsidRPr="000D4F0E">
              <w:rPr>
                <w:rFonts w:ascii="Times New Roman" w:eastAsia="Calibri" w:hAnsi="Times New Roman" w:cs="Times New Roman"/>
                <w:b/>
                <w:bCs/>
                <w:color w:val="231F20"/>
                <w:sz w:val="18"/>
                <w:szCs w:val="18"/>
                <w:lang w:eastAsia="en-US"/>
              </w:rPr>
              <w:t>Female</w:t>
            </w:r>
          </w:p>
        </w:tc>
        <w:tc>
          <w:tcPr>
            <w:tcW w:w="1517" w:type="pct"/>
            <w:gridSpan w:val="3"/>
            <w:tcBorders>
              <w:bottom w:val="single" w:sz="4" w:space="0" w:color="000000" w:themeColor="text1"/>
              <w:right w:val="single" w:sz="4" w:space="0" w:color="000000" w:themeColor="text1"/>
            </w:tcBorders>
          </w:tcPr>
          <w:p w14:paraId="2E3C3E07" w14:textId="29AE8E69" w:rsidR="00C67B99" w:rsidRDefault="00C67B99" w:rsidP="00130351">
            <w:pPr>
              <w:ind w:right="67"/>
              <w:jc w:val="center"/>
              <w:rPr>
                <w:sz w:val="22"/>
                <w:szCs w:val="22"/>
              </w:rPr>
            </w:pPr>
            <w:r>
              <w:rPr>
                <w:rFonts w:ascii="Times New Roman" w:hAnsi="Times New Roman" w:cs="Times New Roman"/>
                <w:sz w:val="22"/>
                <w:szCs w:val="22"/>
              </w:rPr>
              <w:t>9</w:t>
            </w:r>
          </w:p>
        </w:tc>
        <w:tc>
          <w:tcPr>
            <w:tcW w:w="14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B40A4" w14:textId="4EF87F66"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9</w:t>
            </w:r>
          </w:p>
        </w:tc>
        <w:tc>
          <w:tcPr>
            <w:tcW w:w="484" w:type="pct"/>
            <w:tcBorders>
              <w:top w:val="single" w:sz="4" w:space="0" w:color="000000" w:themeColor="text1"/>
              <w:left w:val="single" w:sz="4" w:space="0" w:color="000000" w:themeColor="text1"/>
              <w:bottom w:val="single" w:sz="4" w:space="0" w:color="000000" w:themeColor="text1"/>
              <w:right w:val="single" w:sz="4" w:space="0" w:color="B2B2B2" w:themeColor="accent4" w:themeTint="99"/>
            </w:tcBorders>
            <w:vAlign w:val="center"/>
          </w:tcPr>
          <w:p w14:paraId="25A59277" w14:textId="66092F15"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18</w:t>
            </w:r>
          </w:p>
        </w:tc>
        <w:tc>
          <w:tcPr>
            <w:tcW w:w="562" w:type="pct"/>
            <w:vMerge/>
            <w:vAlign w:val="center"/>
          </w:tcPr>
          <w:p w14:paraId="06CBB510" w14:textId="2E5C4A92" w:rsidR="00C67B99" w:rsidRPr="000D4F0E" w:rsidRDefault="00C67B99" w:rsidP="00130351">
            <w:pPr>
              <w:ind w:right="67"/>
              <w:jc w:val="center"/>
              <w:rPr>
                <w:rFonts w:eastAsia="Calibri"/>
                <w:color w:val="231F20"/>
                <w:sz w:val="18"/>
                <w:szCs w:val="18"/>
              </w:rPr>
            </w:pPr>
          </w:p>
        </w:tc>
      </w:tr>
      <w:tr w:rsidR="00C67B99" w:rsidRPr="00130351" w14:paraId="6B028460" w14:textId="77777777" w:rsidTr="003D48E2">
        <w:trPr>
          <w:trHeight w:val="23"/>
        </w:trPr>
        <w:tc>
          <w:tcPr>
            <w:tcW w:w="474" w:type="pct"/>
            <w:vMerge/>
            <w:vAlign w:val="center"/>
          </w:tcPr>
          <w:p w14:paraId="4F8AC8C7" w14:textId="77777777" w:rsidR="00C67B99" w:rsidRPr="000D4F0E" w:rsidRDefault="00C67B99" w:rsidP="00130351">
            <w:pPr>
              <w:ind w:right="67"/>
              <w:jc w:val="center"/>
              <w:rPr>
                <w:rFonts w:eastAsia="Calibri"/>
                <w:b/>
                <w:bCs/>
                <w:color w:val="231F20"/>
                <w:sz w:val="18"/>
                <w:szCs w:val="18"/>
              </w:rPr>
            </w:pPr>
          </w:p>
        </w:tc>
        <w:tc>
          <w:tcPr>
            <w:tcW w:w="532" w:type="pct"/>
            <w:vMerge/>
            <w:vAlign w:val="center"/>
          </w:tcPr>
          <w:p w14:paraId="1A455050" w14:textId="77777777" w:rsidR="00C67B99" w:rsidRPr="000D4F0E" w:rsidRDefault="00C67B99" w:rsidP="00130351">
            <w:pPr>
              <w:ind w:right="67"/>
              <w:jc w:val="center"/>
              <w:rPr>
                <w:rFonts w:eastAsia="Calibri"/>
                <w:b/>
                <w:bCs/>
                <w:color w:val="231F20"/>
                <w:sz w:val="18"/>
                <w:szCs w:val="18"/>
              </w:rPr>
            </w:pPr>
          </w:p>
        </w:tc>
        <w:tc>
          <w:tcPr>
            <w:tcW w:w="1517" w:type="pct"/>
            <w:gridSpan w:val="3"/>
            <w:tcBorders>
              <w:bottom w:val="single" w:sz="4" w:space="0" w:color="000000" w:themeColor="text1"/>
              <w:right w:val="single" w:sz="4" w:space="0" w:color="000000" w:themeColor="text1"/>
            </w:tcBorders>
          </w:tcPr>
          <w:p w14:paraId="06BB1029" w14:textId="5A6E558D" w:rsidR="00C67B99" w:rsidRDefault="00C67B99" w:rsidP="00130351">
            <w:pPr>
              <w:ind w:right="67"/>
              <w:jc w:val="center"/>
              <w:rPr>
                <w:sz w:val="22"/>
                <w:szCs w:val="22"/>
              </w:rPr>
            </w:pPr>
            <w:r>
              <w:rPr>
                <w:rFonts w:ascii="Times New Roman" w:hAnsi="Times New Roman" w:cs="Times New Roman"/>
                <w:sz w:val="22"/>
                <w:szCs w:val="22"/>
              </w:rPr>
              <w:t>39.2%</w:t>
            </w:r>
          </w:p>
        </w:tc>
        <w:tc>
          <w:tcPr>
            <w:tcW w:w="1431" w:type="pct"/>
            <w:gridSpan w:val="3"/>
            <w:tcBorders>
              <w:top w:val="single" w:sz="4" w:space="0" w:color="B2B2B2" w:themeColor="accent4" w:themeTint="99"/>
              <w:left w:val="single" w:sz="4" w:space="0" w:color="000000" w:themeColor="text1"/>
              <w:bottom w:val="single" w:sz="4" w:space="0" w:color="000000" w:themeColor="text1"/>
              <w:right w:val="single" w:sz="4" w:space="0" w:color="000000" w:themeColor="text1"/>
            </w:tcBorders>
            <w:vAlign w:val="center"/>
          </w:tcPr>
          <w:p w14:paraId="1CB79D26" w14:textId="58246171"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43%</w:t>
            </w:r>
          </w:p>
        </w:tc>
        <w:tc>
          <w:tcPr>
            <w:tcW w:w="484" w:type="pct"/>
            <w:tcBorders>
              <w:top w:val="single" w:sz="4" w:space="0" w:color="B2B2B2" w:themeColor="accent4" w:themeTint="99"/>
              <w:left w:val="single" w:sz="4" w:space="0" w:color="000000" w:themeColor="text1"/>
              <w:bottom w:val="single" w:sz="4" w:space="0" w:color="000000" w:themeColor="text1"/>
              <w:right w:val="single" w:sz="4" w:space="0" w:color="B2B2B2" w:themeColor="accent4" w:themeTint="99"/>
            </w:tcBorders>
            <w:vAlign w:val="center"/>
          </w:tcPr>
          <w:p w14:paraId="3A5257BC" w14:textId="2D75D4C5"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41%</w:t>
            </w:r>
          </w:p>
        </w:tc>
        <w:tc>
          <w:tcPr>
            <w:tcW w:w="562" w:type="pct"/>
            <w:vMerge/>
            <w:vAlign w:val="center"/>
          </w:tcPr>
          <w:p w14:paraId="4B147613" w14:textId="5BF0A763" w:rsidR="00C67B99" w:rsidRPr="000D4F0E" w:rsidRDefault="00C67B99" w:rsidP="00130351">
            <w:pPr>
              <w:ind w:right="67"/>
              <w:jc w:val="center"/>
              <w:rPr>
                <w:rFonts w:eastAsia="Calibri"/>
                <w:color w:val="231F20"/>
                <w:sz w:val="18"/>
                <w:szCs w:val="18"/>
              </w:rPr>
            </w:pPr>
          </w:p>
        </w:tc>
      </w:tr>
      <w:tr w:rsidR="00C67B99" w:rsidRPr="00130351" w14:paraId="4E309760" w14:textId="77777777" w:rsidTr="003D48E2">
        <w:trPr>
          <w:trHeight w:val="305"/>
        </w:trPr>
        <w:tc>
          <w:tcPr>
            <w:tcW w:w="474" w:type="pct"/>
            <w:vMerge w:val="restart"/>
            <w:vAlign w:val="center"/>
          </w:tcPr>
          <w:p w14:paraId="085AC60E" w14:textId="0E774363" w:rsidR="00C67B99" w:rsidRPr="000D4F0E" w:rsidRDefault="00C67B99" w:rsidP="00130351">
            <w:pPr>
              <w:ind w:right="67"/>
              <w:jc w:val="center"/>
              <w:rPr>
                <w:rFonts w:ascii="Times New Roman" w:eastAsia="Calibri" w:hAnsi="Times New Roman" w:cs="Times New Roman"/>
                <w:b/>
                <w:bCs/>
                <w:color w:val="231F20"/>
                <w:sz w:val="18"/>
                <w:szCs w:val="18"/>
                <w:lang w:eastAsia="en-US"/>
              </w:rPr>
            </w:pPr>
            <w:r w:rsidRPr="000D4F0E">
              <w:rPr>
                <w:rFonts w:ascii="Times New Roman" w:eastAsia="Calibri" w:hAnsi="Times New Roman" w:cs="Times New Roman"/>
                <w:b/>
                <w:bCs/>
                <w:color w:val="231F20"/>
                <w:sz w:val="18"/>
                <w:szCs w:val="18"/>
                <w:lang w:eastAsia="en-US"/>
              </w:rPr>
              <w:t>Age (Years)</w:t>
            </w:r>
          </w:p>
          <w:p w14:paraId="1D6CAC07" w14:textId="77777777" w:rsidR="00C67B99" w:rsidRPr="000D4F0E" w:rsidRDefault="00C67B99" w:rsidP="00130351">
            <w:pPr>
              <w:ind w:right="67"/>
              <w:jc w:val="center"/>
              <w:rPr>
                <w:rFonts w:ascii="Times New Roman" w:eastAsia="Calibri" w:hAnsi="Times New Roman" w:cs="Times New Roman"/>
                <w:b/>
                <w:bCs/>
                <w:color w:val="231F20"/>
                <w:sz w:val="18"/>
                <w:szCs w:val="18"/>
                <w:lang w:eastAsia="en-US"/>
              </w:rPr>
            </w:pPr>
          </w:p>
        </w:tc>
        <w:tc>
          <w:tcPr>
            <w:tcW w:w="532" w:type="pct"/>
            <w:vAlign w:val="center"/>
          </w:tcPr>
          <w:p w14:paraId="6D105112" w14:textId="567ECC9B" w:rsidR="00C67B99" w:rsidRPr="000D4F0E" w:rsidRDefault="00C67B99" w:rsidP="00130351">
            <w:pPr>
              <w:ind w:right="67"/>
              <w:jc w:val="center"/>
              <w:rPr>
                <w:rFonts w:ascii="Times New Roman" w:eastAsia="Calibri" w:hAnsi="Times New Roman" w:cs="Times New Roman"/>
                <w:b/>
                <w:bCs/>
                <w:color w:val="231F20"/>
                <w:sz w:val="18"/>
                <w:szCs w:val="18"/>
                <w:lang w:eastAsia="en-US"/>
              </w:rPr>
            </w:pPr>
            <w:r>
              <w:rPr>
                <w:rFonts w:ascii="Times New Roman" w:hAnsi="Times New Roman" w:cs="Times New Roman"/>
                <w:sz w:val="22"/>
                <w:szCs w:val="22"/>
              </w:rPr>
              <w:t>Median (IQR)</w:t>
            </w:r>
          </w:p>
        </w:tc>
        <w:tc>
          <w:tcPr>
            <w:tcW w:w="1517" w:type="pct"/>
            <w:gridSpan w:val="3"/>
            <w:tcBorders>
              <w:bottom w:val="single" w:sz="4" w:space="0" w:color="000000" w:themeColor="text1"/>
              <w:right w:val="single" w:sz="4" w:space="0" w:color="000000" w:themeColor="text1"/>
            </w:tcBorders>
          </w:tcPr>
          <w:p w14:paraId="0ED02BEA" w14:textId="1671C611" w:rsidR="00C67B99" w:rsidRDefault="00C67B99" w:rsidP="00130351">
            <w:pPr>
              <w:ind w:right="67"/>
              <w:jc w:val="center"/>
              <w:rPr>
                <w:sz w:val="22"/>
                <w:szCs w:val="22"/>
              </w:rPr>
            </w:pPr>
            <w:r>
              <w:rPr>
                <w:rFonts w:ascii="Times New Roman" w:hAnsi="Times New Roman" w:cs="Times New Roman"/>
                <w:sz w:val="22"/>
                <w:szCs w:val="22"/>
              </w:rPr>
              <w:t>24(18.5)</w:t>
            </w:r>
          </w:p>
        </w:tc>
        <w:tc>
          <w:tcPr>
            <w:tcW w:w="1431" w:type="pct"/>
            <w:gridSpan w:val="3"/>
            <w:tcBorders>
              <w:top w:val="single" w:sz="4" w:space="0" w:color="B2B2B2" w:themeColor="accent4" w:themeTint="99"/>
              <w:left w:val="single" w:sz="4" w:space="0" w:color="000000" w:themeColor="text1"/>
              <w:bottom w:val="single" w:sz="4" w:space="0" w:color="000000" w:themeColor="text1"/>
              <w:right w:val="single" w:sz="4" w:space="0" w:color="000000" w:themeColor="text1"/>
            </w:tcBorders>
            <w:vAlign w:val="center"/>
          </w:tcPr>
          <w:p w14:paraId="7948388B" w14:textId="51679BC8" w:rsidR="00C67B99" w:rsidRPr="000D4F0E" w:rsidRDefault="00C67B99" w:rsidP="00130351">
            <w:pPr>
              <w:ind w:right="67"/>
              <w:jc w:val="center"/>
              <w:rPr>
                <w:rFonts w:ascii="Times New Roman" w:eastAsia="Calibri" w:hAnsi="Times New Roman" w:cs="Times New Roman"/>
                <w:color w:val="231F20"/>
                <w:sz w:val="18"/>
                <w:szCs w:val="18"/>
                <w:lang w:eastAsia="en-US"/>
              </w:rPr>
            </w:pPr>
            <w:r>
              <w:rPr>
                <w:rFonts w:ascii="Times New Roman" w:hAnsi="Times New Roman" w:cs="Times New Roman"/>
                <w:sz w:val="22"/>
                <w:szCs w:val="22"/>
              </w:rPr>
              <w:t>28(24.25)</w:t>
            </w:r>
          </w:p>
        </w:tc>
        <w:tc>
          <w:tcPr>
            <w:tcW w:w="484" w:type="pct"/>
            <w:tcBorders>
              <w:top w:val="single" w:sz="4" w:space="0" w:color="B2B2B2" w:themeColor="accent4" w:themeTint="99"/>
              <w:left w:val="single" w:sz="4" w:space="0" w:color="000000" w:themeColor="text1"/>
              <w:bottom w:val="single" w:sz="4" w:space="0" w:color="000000" w:themeColor="text1"/>
              <w:right w:val="single" w:sz="4" w:space="0" w:color="B2B2B2" w:themeColor="accent4" w:themeTint="99"/>
            </w:tcBorders>
            <w:vAlign w:val="center"/>
          </w:tcPr>
          <w:p w14:paraId="09F2F91A" w14:textId="2AC16AD8"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26(21)</w:t>
            </w:r>
          </w:p>
        </w:tc>
        <w:tc>
          <w:tcPr>
            <w:tcW w:w="562" w:type="pct"/>
            <w:vMerge w:val="restart"/>
            <w:vAlign w:val="center"/>
          </w:tcPr>
          <w:p w14:paraId="4D68F29F" w14:textId="14B2B389" w:rsidR="00C67B99" w:rsidRPr="000D4F0E" w:rsidRDefault="00C67B99" w:rsidP="00130351">
            <w:pPr>
              <w:ind w:right="67"/>
              <w:jc w:val="center"/>
              <w:rPr>
                <w:rFonts w:ascii="Times New Roman" w:eastAsia="Calibri" w:hAnsi="Times New Roman" w:cs="Times New Roman"/>
                <w:color w:val="231F20"/>
                <w:sz w:val="18"/>
                <w:szCs w:val="18"/>
                <w:lang w:eastAsia="en-US"/>
              </w:rPr>
            </w:pPr>
            <w:r w:rsidRPr="00130351">
              <w:rPr>
                <w:rFonts w:ascii="Times New Roman" w:eastAsia="Times New Roman" w:hAnsi="Times New Roman" w:cs="Times New Roman"/>
                <w:lang w:eastAsia="en-US"/>
              </w:rPr>
              <w:t>0.308</w:t>
            </w:r>
            <w:r w:rsidRPr="00130351">
              <w:rPr>
                <w:rFonts w:ascii="Times New Roman" w:eastAsia="Times New Roman" w:hAnsi="Times New Roman" w:cs="Times New Roman"/>
                <w:vertAlign w:val="superscript"/>
                <w:lang w:eastAsia="en-US"/>
              </w:rPr>
              <w:t>(2)</w:t>
            </w:r>
          </w:p>
        </w:tc>
      </w:tr>
      <w:tr w:rsidR="00C67B99" w:rsidRPr="00130351" w14:paraId="4A18D65D" w14:textId="77777777" w:rsidTr="003D48E2">
        <w:trPr>
          <w:trHeight w:val="23"/>
        </w:trPr>
        <w:tc>
          <w:tcPr>
            <w:tcW w:w="474" w:type="pct"/>
            <w:vMerge/>
            <w:vAlign w:val="center"/>
          </w:tcPr>
          <w:p w14:paraId="392C2102" w14:textId="77777777" w:rsidR="00C67B99" w:rsidRPr="000D4F0E" w:rsidRDefault="00C67B99" w:rsidP="00130351">
            <w:pPr>
              <w:ind w:right="67"/>
              <w:jc w:val="center"/>
              <w:rPr>
                <w:rFonts w:ascii="Times New Roman" w:eastAsia="Calibri" w:hAnsi="Times New Roman" w:cs="Times New Roman"/>
                <w:b/>
                <w:bCs/>
                <w:color w:val="231F20"/>
                <w:sz w:val="18"/>
                <w:szCs w:val="18"/>
                <w:lang w:eastAsia="en-US"/>
              </w:rPr>
            </w:pPr>
          </w:p>
        </w:tc>
        <w:tc>
          <w:tcPr>
            <w:tcW w:w="532" w:type="pct"/>
            <w:tc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tcBorders>
            <w:vAlign w:val="center"/>
          </w:tcPr>
          <w:p w14:paraId="6CFB091D" w14:textId="597C4880" w:rsidR="00C67B99" w:rsidRPr="000D4F0E" w:rsidRDefault="00C67B99" w:rsidP="00130351">
            <w:pPr>
              <w:ind w:right="67"/>
              <w:jc w:val="center"/>
              <w:rPr>
                <w:rFonts w:ascii="Times New Roman" w:eastAsia="Calibri" w:hAnsi="Times New Roman" w:cs="Times New Roman"/>
                <w:color w:val="231F20"/>
                <w:sz w:val="18"/>
                <w:szCs w:val="18"/>
                <w:lang w:eastAsia="en-US"/>
              </w:rPr>
            </w:pPr>
            <w:r>
              <w:rPr>
                <w:rFonts w:ascii="Times New Roman" w:hAnsi="Times New Roman" w:cs="Times New Roman"/>
                <w:sz w:val="22"/>
                <w:szCs w:val="22"/>
              </w:rPr>
              <w:t>Min.- Max.</w:t>
            </w:r>
          </w:p>
        </w:tc>
        <w:tc>
          <w:tcPr>
            <w:tcW w:w="1517" w:type="pct"/>
            <w:gridSpan w:val="3"/>
            <w:tcBorders>
              <w:top w:val="single" w:sz="4" w:space="0" w:color="B2B2B2" w:themeColor="accent4" w:themeTint="99"/>
              <w:left w:val="single" w:sz="4" w:space="0" w:color="B2B2B2" w:themeColor="accent4" w:themeTint="99"/>
              <w:bottom w:val="single" w:sz="4" w:space="0" w:color="B2B2B2" w:themeColor="accent4" w:themeTint="99"/>
              <w:right w:val="single" w:sz="4" w:space="0" w:color="000000" w:themeColor="text1"/>
            </w:tcBorders>
          </w:tcPr>
          <w:p w14:paraId="78F61B63" w14:textId="0828878F" w:rsidR="00C67B99" w:rsidRDefault="00C67B99" w:rsidP="00130351">
            <w:pPr>
              <w:ind w:right="67"/>
              <w:jc w:val="center"/>
              <w:rPr>
                <w:sz w:val="22"/>
                <w:szCs w:val="22"/>
              </w:rPr>
            </w:pPr>
            <w:r>
              <w:rPr>
                <w:rFonts w:ascii="Times New Roman" w:hAnsi="Times New Roman" w:cs="Times New Roman"/>
                <w:sz w:val="22"/>
                <w:szCs w:val="22"/>
              </w:rPr>
              <w:t>18-59</w:t>
            </w:r>
          </w:p>
        </w:tc>
        <w:tc>
          <w:tcPr>
            <w:tcW w:w="1431" w:type="pct"/>
            <w:gridSpan w:val="3"/>
            <w:tcBorders>
              <w:top w:val="single" w:sz="4" w:space="0" w:color="B2B2B2" w:themeColor="accent4" w:themeTint="99"/>
              <w:left w:val="single" w:sz="4" w:space="0" w:color="000000" w:themeColor="text1"/>
              <w:bottom w:val="single" w:sz="4" w:space="0" w:color="B2B2B2" w:themeColor="accent4" w:themeTint="99"/>
              <w:right w:val="single" w:sz="4" w:space="0" w:color="000000" w:themeColor="text1"/>
            </w:tcBorders>
            <w:vAlign w:val="center"/>
          </w:tcPr>
          <w:p w14:paraId="3B297DCD" w14:textId="633164D5" w:rsidR="00C67B99" w:rsidRPr="000D4F0E" w:rsidRDefault="00C67B99" w:rsidP="00130351">
            <w:pPr>
              <w:ind w:right="67"/>
              <w:jc w:val="center"/>
              <w:rPr>
                <w:rFonts w:ascii="Times New Roman" w:eastAsia="Calibri" w:hAnsi="Times New Roman" w:cs="Times New Roman"/>
                <w:color w:val="231F20"/>
                <w:sz w:val="18"/>
                <w:szCs w:val="18"/>
                <w:lang w:eastAsia="en-US"/>
              </w:rPr>
            </w:pPr>
            <w:r>
              <w:rPr>
                <w:rFonts w:ascii="Times New Roman" w:hAnsi="Times New Roman" w:cs="Times New Roman"/>
                <w:sz w:val="22"/>
                <w:szCs w:val="22"/>
              </w:rPr>
              <w:t>19-82</w:t>
            </w:r>
          </w:p>
        </w:tc>
        <w:tc>
          <w:tcPr>
            <w:tcW w:w="484" w:type="pct"/>
            <w:tcBorders>
              <w:top w:val="single" w:sz="4" w:space="0" w:color="B2B2B2" w:themeColor="accent4" w:themeTint="99"/>
              <w:left w:val="single" w:sz="4" w:space="0" w:color="000000" w:themeColor="text1"/>
              <w:bottom w:val="single" w:sz="4" w:space="0" w:color="B2B2B2" w:themeColor="accent4" w:themeTint="99"/>
              <w:right w:val="single" w:sz="4" w:space="0" w:color="B2B2B2" w:themeColor="accent4" w:themeTint="99"/>
            </w:tcBorders>
            <w:vAlign w:val="center"/>
          </w:tcPr>
          <w:p w14:paraId="6116D4BF" w14:textId="4E4D3968" w:rsidR="00C67B99" w:rsidRPr="000D4F0E" w:rsidRDefault="00C67B99" w:rsidP="00130351">
            <w:pPr>
              <w:ind w:right="67"/>
              <w:jc w:val="center"/>
              <w:rPr>
                <w:rFonts w:eastAsia="Calibri"/>
                <w:color w:val="231F20"/>
                <w:sz w:val="18"/>
                <w:szCs w:val="18"/>
              </w:rPr>
            </w:pPr>
            <w:r>
              <w:rPr>
                <w:rFonts w:ascii="Times New Roman" w:hAnsi="Times New Roman" w:cs="Times New Roman"/>
                <w:sz w:val="22"/>
                <w:szCs w:val="22"/>
              </w:rPr>
              <w:t>18-82</w:t>
            </w:r>
          </w:p>
        </w:tc>
        <w:tc>
          <w:tcPr>
            <w:tcW w:w="562" w:type="pct"/>
            <w:vMerge/>
            <w:vAlign w:val="center"/>
          </w:tcPr>
          <w:p w14:paraId="41CBFF95" w14:textId="494B194F" w:rsidR="00C67B99" w:rsidRPr="000D4F0E" w:rsidRDefault="00C67B99" w:rsidP="00130351">
            <w:pPr>
              <w:ind w:right="67"/>
              <w:jc w:val="center"/>
              <w:rPr>
                <w:rFonts w:ascii="Times New Roman" w:eastAsia="Calibri" w:hAnsi="Times New Roman" w:cs="Times New Roman"/>
                <w:color w:val="231F20"/>
                <w:sz w:val="18"/>
                <w:szCs w:val="18"/>
                <w:lang w:eastAsia="en-US"/>
              </w:rPr>
            </w:pPr>
          </w:p>
        </w:tc>
      </w:tr>
      <w:tr w:rsidR="00C67B99" w:rsidRPr="00130351" w14:paraId="1A6D7FB9" w14:textId="77777777" w:rsidTr="00C67B99">
        <w:trPr>
          <w:trHeight w:val="23"/>
        </w:trPr>
        <w:tc>
          <w:tcPr>
            <w:tcW w:w="5000" w:type="pct"/>
            <w:gridSpan w:val="10"/>
          </w:tcPr>
          <w:p w14:paraId="35E48274" w14:textId="1485A745" w:rsidR="00C67B99" w:rsidRPr="000D4F0E" w:rsidRDefault="00C67B99" w:rsidP="00130351">
            <w:pPr>
              <w:ind w:right="67"/>
              <w:jc w:val="center"/>
              <w:rPr>
                <w:rFonts w:ascii="Times New Roman" w:eastAsia="Calibri" w:hAnsi="Times New Roman" w:cs="Times New Roman"/>
                <w:b/>
                <w:bCs/>
                <w:color w:val="231F20"/>
                <w:sz w:val="18"/>
                <w:szCs w:val="18"/>
                <w:lang w:eastAsia="en-US"/>
              </w:rPr>
            </w:pPr>
            <w:r w:rsidRPr="00C67B99">
              <w:rPr>
                <w:rFonts w:ascii="Times New Roman" w:eastAsia="Calibri" w:hAnsi="Times New Roman" w:cs="Times New Roman"/>
                <w:b/>
                <w:bCs/>
                <w:color w:val="231F20"/>
                <w:sz w:val="18"/>
                <w:szCs w:val="18"/>
                <w:lang w:eastAsia="en-US"/>
              </w:rPr>
              <w:t>clinical characteristics</w:t>
            </w:r>
          </w:p>
        </w:tc>
      </w:tr>
      <w:tr w:rsidR="00C67B99" w:rsidRPr="00130351" w14:paraId="039C620B" w14:textId="77777777" w:rsidTr="00C67B99">
        <w:trPr>
          <w:trHeight w:val="83"/>
        </w:trPr>
        <w:tc>
          <w:tcPr>
            <w:tcW w:w="1006" w:type="pct"/>
            <w:gridSpan w:val="2"/>
            <w:vMerge w:val="restart"/>
            <w:vAlign w:val="center"/>
          </w:tcPr>
          <w:p w14:paraId="75C99F0A" w14:textId="77777777" w:rsidR="00C67B99" w:rsidRPr="000D4F0E" w:rsidRDefault="00C67B99" w:rsidP="00130351">
            <w:pPr>
              <w:ind w:right="67"/>
              <w:jc w:val="center"/>
              <w:rPr>
                <w:rFonts w:ascii="Times New Roman" w:eastAsia="Calibri" w:hAnsi="Times New Roman" w:cs="Times New Roman"/>
                <w:b/>
                <w:bCs/>
                <w:color w:val="231F20"/>
                <w:sz w:val="18"/>
                <w:szCs w:val="18"/>
                <w:lang w:eastAsia="en-US"/>
              </w:rPr>
            </w:pPr>
          </w:p>
        </w:tc>
        <w:tc>
          <w:tcPr>
            <w:tcW w:w="1418" w:type="pct"/>
            <w:gridSpan w:val="2"/>
            <w:vAlign w:val="center"/>
          </w:tcPr>
          <w:p w14:paraId="38C965B3" w14:textId="77777777" w:rsidR="00C67B99" w:rsidRPr="00C67B99" w:rsidRDefault="00C67B99" w:rsidP="00C67B99">
            <w:pPr>
              <w:ind w:right="67"/>
              <w:jc w:val="center"/>
              <w:rPr>
                <w:rFonts w:ascii="Times New Roman" w:eastAsia="Calibri" w:hAnsi="Times New Roman" w:cs="Times New Roman"/>
                <w:b/>
                <w:bCs/>
                <w:color w:val="231F20"/>
                <w:sz w:val="18"/>
                <w:szCs w:val="18"/>
                <w:lang w:eastAsia="en-US"/>
              </w:rPr>
            </w:pPr>
            <w:r w:rsidRPr="00C67B99">
              <w:rPr>
                <w:rFonts w:ascii="Times New Roman" w:eastAsia="Calibri" w:hAnsi="Times New Roman" w:cs="Times New Roman"/>
                <w:b/>
                <w:bCs/>
                <w:color w:val="231F20"/>
                <w:sz w:val="18"/>
                <w:szCs w:val="18"/>
                <w:lang w:eastAsia="en-US"/>
              </w:rPr>
              <w:t>Group I (n=21)</w:t>
            </w:r>
          </w:p>
          <w:p w14:paraId="1A28464A" w14:textId="214F5BFF" w:rsidR="00C67B99" w:rsidRPr="00C67B99" w:rsidRDefault="00C67B99" w:rsidP="00C67B99">
            <w:pPr>
              <w:ind w:right="67"/>
              <w:jc w:val="center"/>
              <w:rPr>
                <w:rFonts w:eastAsia="Calibri"/>
                <w:b/>
                <w:bCs/>
                <w:color w:val="231F20"/>
                <w:sz w:val="18"/>
                <w:szCs w:val="18"/>
              </w:rPr>
            </w:pPr>
            <w:r w:rsidRPr="00C67B99">
              <w:rPr>
                <w:rFonts w:ascii="Times New Roman" w:eastAsia="Calibri" w:hAnsi="Times New Roman" w:cs="Times New Roman"/>
                <w:b/>
                <w:bCs/>
                <w:color w:val="231F20"/>
                <w:sz w:val="18"/>
                <w:szCs w:val="18"/>
                <w:lang w:eastAsia="en-US"/>
              </w:rPr>
              <w:t>BQT (10 days)</w:t>
            </w:r>
          </w:p>
        </w:tc>
        <w:tc>
          <w:tcPr>
            <w:tcW w:w="1449" w:type="pct"/>
            <w:gridSpan w:val="3"/>
            <w:vAlign w:val="center"/>
          </w:tcPr>
          <w:p w14:paraId="22AF9142" w14:textId="77777777" w:rsidR="00C67B99" w:rsidRPr="00C67B99" w:rsidRDefault="00C67B99" w:rsidP="00C67B99">
            <w:pPr>
              <w:ind w:right="67"/>
              <w:jc w:val="center"/>
              <w:rPr>
                <w:rFonts w:ascii="Times New Roman" w:eastAsia="Calibri" w:hAnsi="Times New Roman" w:cs="Times New Roman"/>
                <w:b/>
                <w:bCs/>
                <w:color w:val="231F20"/>
                <w:sz w:val="18"/>
                <w:szCs w:val="18"/>
                <w:lang w:eastAsia="en-US"/>
              </w:rPr>
            </w:pPr>
            <w:r w:rsidRPr="00C67B99">
              <w:rPr>
                <w:rFonts w:ascii="Times New Roman" w:eastAsia="Calibri" w:hAnsi="Times New Roman" w:cs="Times New Roman"/>
                <w:b/>
                <w:bCs/>
                <w:color w:val="231F20"/>
                <w:sz w:val="18"/>
                <w:szCs w:val="18"/>
                <w:lang w:eastAsia="en-US"/>
              </w:rPr>
              <w:t>Group II (n=23)</w:t>
            </w:r>
          </w:p>
          <w:p w14:paraId="16E33D03" w14:textId="446464BF" w:rsidR="00C67B99" w:rsidRPr="000D4F0E" w:rsidRDefault="00C67B99" w:rsidP="00130351">
            <w:pPr>
              <w:ind w:right="67"/>
              <w:jc w:val="center"/>
              <w:rPr>
                <w:b/>
                <w:bCs/>
                <w:sz w:val="18"/>
                <w:szCs w:val="18"/>
              </w:rPr>
            </w:pPr>
            <w:r w:rsidRPr="00C67B99">
              <w:rPr>
                <w:rFonts w:ascii="Times New Roman" w:eastAsia="Calibri" w:hAnsi="Times New Roman" w:cs="Times New Roman"/>
                <w:b/>
                <w:bCs/>
                <w:color w:val="231F20"/>
                <w:sz w:val="18"/>
                <w:szCs w:val="18"/>
                <w:lang w:eastAsia="en-US"/>
              </w:rPr>
              <w:t>BQT (14 days)</w:t>
            </w:r>
          </w:p>
        </w:tc>
        <w:tc>
          <w:tcPr>
            <w:tcW w:w="1128" w:type="pct"/>
            <w:gridSpan w:val="3"/>
            <w:vMerge w:val="restart"/>
          </w:tcPr>
          <w:p w14:paraId="5524E61A" w14:textId="3F7F6F72" w:rsidR="00C67B99" w:rsidRPr="000D4F0E" w:rsidRDefault="00C67B99" w:rsidP="00130351">
            <w:pPr>
              <w:ind w:right="67"/>
              <w:jc w:val="center"/>
              <w:rPr>
                <w:rFonts w:ascii="Times New Roman" w:eastAsia="Calibri" w:hAnsi="Times New Roman" w:cs="Times New Roman"/>
                <w:b/>
                <w:bCs/>
                <w:color w:val="231F20"/>
                <w:sz w:val="18"/>
                <w:szCs w:val="18"/>
                <w:lang w:eastAsia="en-US"/>
              </w:rPr>
            </w:pPr>
            <w:r w:rsidRPr="000D4F0E">
              <w:rPr>
                <w:rFonts w:ascii="Times New Roman" w:eastAsia="Times New Roman" w:hAnsi="Times New Roman" w:cs="Times New Roman"/>
                <w:b/>
                <w:bCs/>
                <w:sz w:val="18"/>
                <w:szCs w:val="18"/>
                <w:lang w:eastAsia="en-US"/>
              </w:rPr>
              <w:t>P-Value</w:t>
            </w:r>
          </w:p>
        </w:tc>
      </w:tr>
      <w:tr w:rsidR="00C67B99" w:rsidRPr="00130351" w14:paraId="6518628A" w14:textId="77777777" w:rsidTr="003D48E2">
        <w:trPr>
          <w:trHeight w:val="195"/>
        </w:trPr>
        <w:tc>
          <w:tcPr>
            <w:tcW w:w="1006" w:type="pct"/>
            <w:gridSpan w:val="2"/>
            <w:vMerge/>
            <w:vAlign w:val="center"/>
          </w:tcPr>
          <w:p w14:paraId="2169F75F" w14:textId="02069E8A" w:rsidR="00C67B99" w:rsidRPr="000D4F0E" w:rsidRDefault="00C67B99" w:rsidP="00C67B99">
            <w:pPr>
              <w:ind w:right="67"/>
              <w:jc w:val="center"/>
              <w:rPr>
                <w:rFonts w:ascii="Times New Roman" w:eastAsia="Calibri" w:hAnsi="Times New Roman" w:cs="Times New Roman"/>
                <w:b/>
                <w:bCs/>
                <w:color w:val="231F20"/>
                <w:sz w:val="18"/>
                <w:szCs w:val="18"/>
                <w:lang w:eastAsia="en-US"/>
              </w:rPr>
            </w:pPr>
          </w:p>
        </w:tc>
        <w:tc>
          <w:tcPr>
            <w:tcW w:w="767" w:type="pct"/>
            <w:vAlign w:val="center"/>
          </w:tcPr>
          <w:p w14:paraId="7943B3E7" w14:textId="04D28D37" w:rsidR="00C67B99" w:rsidRPr="000D4F0E" w:rsidRDefault="00C67B99" w:rsidP="00C67B99">
            <w:pPr>
              <w:ind w:right="67"/>
              <w:jc w:val="center"/>
              <w:rPr>
                <w:rFonts w:ascii="Times New Roman" w:eastAsia="Calibri" w:hAnsi="Times New Roman" w:cs="Times New Roman"/>
                <w:b/>
                <w:bCs/>
                <w:color w:val="231F20"/>
                <w:sz w:val="18"/>
                <w:szCs w:val="18"/>
                <w:lang w:eastAsia="en-US"/>
              </w:rPr>
            </w:pPr>
            <w:r>
              <w:rPr>
                <w:rFonts w:ascii="Times New Roman" w:hAnsi="Times New Roman" w:cs="Times New Roman"/>
              </w:rPr>
              <w:t>N</w:t>
            </w:r>
          </w:p>
        </w:tc>
        <w:tc>
          <w:tcPr>
            <w:tcW w:w="651" w:type="pct"/>
            <w:vAlign w:val="center"/>
          </w:tcPr>
          <w:p w14:paraId="7E15A467" w14:textId="1C802ECE" w:rsidR="00C67B99" w:rsidRPr="000D4F0E" w:rsidRDefault="00C67B99" w:rsidP="00C67B99">
            <w:pPr>
              <w:ind w:right="67"/>
              <w:jc w:val="center"/>
              <w:rPr>
                <w:sz w:val="18"/>
                <w:szCs w:val="18"/>
              </w:rPr>
            </w:pPr>
            <w:r>
              <w:rPr>
                <w:rFonts w:ascii="Times New Roman" w:hAnsi="Times New Roman" w:cs="Times New Roman"/>
              </w:rPr>
              <w:t>%</w:t>
            </w:r>
          </w:p>
        </w:tc>
        <w:tc>
          <w:tcPr>
            <w:tcW w:w="901" w:type="pct"/>
            <w:gridSpan w:val="2"/>
            <w:vAlign w:val="center"/>
          </w:tcPr>
          <w:p w14:paraId="59B891D1" w14:textId="7C9054AC" w:rsidR="00C67B99" w:rsidRPr="000D4F0E" w:rsidRDefault="00C67B99" w:rsidP="00C67B99">
            <w:pPr>
              <w:ind w:right="67"/>
              <w:jc w:val="center"/>
              <w:rPr>
                <w:sz w:val="18"/>
                <w:szCs w:val="18"/>
              </w:rPr>
            </w:pPr>
            <w:r>
              <w:rPr>
                <w:rFonts w:ascii="Times New Roman" w:hAnsi="Times New Roman" w:cs="Times New Roman"/>
              </w:rPr>
              <w:t>N</w:t>
            </w:r>
          </w:p>
        </w:tc>
        <w:tc>
          <w:tcPr>
            <w:tcW w:w="548" w:type="pct"/>
            <w:vAlign w:val="center"/>
          </w:tcPr>
          <w:p w14:paraId="226B9A91" w14:textId="480D4165" w:rsidR="00C67B99" w:rsidRPr="000D4F0E" w:rsidRDefault="00C67B99" w:rsidP="00C67B99">
            <w:pPr>
              <w:ind w:right="67"/>
              <w:jc w:val="center"/>
              <w:rPr>
                <w:rFonts w:eastAsia="Calibri"/>
                <w:b/>
                <w:bCs/>
                <w:color w:val="231F20"/>
                <w:sz w:val="18"/>
                <w:szCs w:val="18"/>
              </w:rPr>
            </w:pPr>
            <w:r>
              <w:rPr>
                <w:rFonts w:ascii="Times New Roman" w:hAnsi="Times New Roman" w:cs="Times New Roman"/>
              </w:rPr>
              <w:t>%</w:t>
            </w:r>
          </w:p>
        </w:tc>
        <w:tc>
          <w:tcPr>
            <w:tcW w:w="1128" w:type="pct"/>
            <w:gridSpan w:val="3"/>
            <w:vMerge/>
          </w:tcPr>
          <w:p w14:paraId="47B0CF95" w14:textId="26A85257" w:rsidR="00C67B99" w:rsidRPr="000D4F0E" w:rsidRDefault="00C67B99" w:rsidP="00C67B99">
            <w:pPr>
              <w:ind w:right="67"/>
              <w:jc w:val="center"/>
              <w:rPr>
                <w:rFonts w:ascii="Times New Roman" w:eastAsia="Calibri" w:hAnsi="Times New Roman" w:cs="Times New Roman"/>
                <w:b/>
                <w:bCs/>
                <w:color w:val="231F20"/>
                <w:sz w:val="18"/>
                <w:szCs w:val="18"/>
                <w:lang w:eastAsia="en-US"/>
              </w:rPr>
            </w:pPr>
          </w:p>
        </w:tc>
      </w:tr>
      <w:tr w:rsidR="00C67B99" w14:paraId="55FDBA8B" w14:textId="77777777" w:rsidTr="00C67B99">
        <w:tc>
          <w:tcPr>
            <w:tcW w:w="1006" w:type="pct"/>
            <w:gridSpan w:val="2"/>
            <w:hideMark/>
          </w:tcPr>
          <w:p w14:paraId="0925D88E" w14:textId="77777777" w:rsidR="00C67B99" w:rsidRDefault="00C67B99" w:rsidP="00C67B99">
            <w:pPr>
              <w:bidi w:val="0"/>
              <w:jc w:val="center"/>
              <w:rPr>
                <w:rFonts w:ascii="Times New Roman" w:hAnsi="Times New Roman" w:cs="Times New Roman"/>
              </w:rPr>
            </w:pPr>
            <w:r>
              <w:rPr>
                <w:rFonts w:ascii="Times New Roman" w:hAnsi="Times New Roman" w:cs="Times New Roman"/>
              </w:rPr>
              <w:t>Pallor</w:t>
            </w:r>
          </w:p>
        </w:tc>
        <w:tc>
          <w:tcPr>
            <w:tcW w:w="767" w:type="pct"/>
            <w:hideMark/>
          </w:tcPr>
          <w:p w14:paraId="0BF17CF5" w14:textId="77777777" w:rsidR="00C67B99" w:rsidRDefault="00C67B99" w:rsidP="00C67B99">
            <w:pPr>
              <w:bidi w:val="0"/>
              <w:jc w:val="center"/>
              <w:rPr>
                <w:rFonts w:ascii="Times New Roman" w:hAnsi="Times New Roman" w:cs="Times New Roman"/>
                <w:b/>
                <w:bCs/>
              </w:rPr>
            </w:pPr>
            <w:r>
              <w:rPr>
                <w:rFonts w:ascii="Times New Roman" w:hAnsi="Times New Roman" w:cs="Times New Roman"/>
              </w:rPr>
              <w:t>4</w:t>
            </w:r>
          </w:p>
        </w:tc>
        <w:tc>
          <w:tcPr>
            <w:tcW w:w="651" w:type="pct"/>
            <w:hideMark/>
          </w:tcPr>
          <w:p w14:paraId="4A536D6A" w14:textId="77777777" w:rsidR="00C67B99" w:rsidRDefault="00C67B99" w:rsidP="00C67B99">
            <w:pPr>
              <w:bidi w:val="0"/>
              <w:jc w:val="center"/>
              <w:rPr>
                <w:rFonts w:ascii="Times New Roman" w:hAnsi="Times New Roman" w:cs="Times New Roman"/>
              </w:rPr>
            </w:pPr>
            <w:r>
              <w:rPr>
                <w:rFonts w:ascii="Times New Roman" w:hAnsi="Times New Roman" w:cs="Times New Roman"/>
              </w:rPr>
              <w:t>17.3</w:t>
            </w:r>
          </w:p>
        </w:tc>
        <w:tc>
          <w:tcPr>
            <w:tcW w:w="901" w:type="pct"/>
            <w:gridSpan w:val="2"/>
            <w:hideMark/>
          </w:tcPr>
          <w:p w14:paraId="7D994E00" w14:textId="77777777" w:rsidR="00C67B99" w:rsidRDefault="00C67B99" w:rsidP="00C67B99">
            <w:pPr>
              <w:bidi w:val="0"/>
              <w:jc w:val="center"/>
              <w:rPr>
                <w:rFonts w:ascii="Times New Roman" w:hAnsi="Times New Roman" w:cs="Times New Roman"/>
              </w:rPr>
            </w:pPr>
            <w:r>
              <w:rPr>
                <w:rFonts w:ascii="Times New Roman" w:hAnsi="Times New Roman" w:cs="Times New Roman"/>
              </w:rPr>
              <w:t>3</w:t>
            </w:r>
          </w:p>
        </w:tc>
        <w:tc>
          <w:tcPr>
            <w:tcW w:w="548" w:type="pct"/>
            <w:hideMark/>
          </w:tcPr>
          <w:p w14:paraId="7D5255AD" w14:textId="77777777" w:rsidR="00C67B99" w:rsidRDefault="00C67B99" w:rsidP="00C67B99">
            <w:pPr>
              <w:bidi w:val="0"/>
              <w:jc w:val="center"/>
              <w:rPr>
                <w:rFonts w:ascii="Times New Roman" w:hAnsi="Times New Roman" w:cs="Times New Roman"/>
              </w:rPr>
            </w:pPr>
            <w:r>
              <w:rPr>
                <w:rFonts w:ascii="Times New Roman" w:hAnsi="Times New Roman" w:cs="Times New Roman"/>
              </w:rPr>
              <w:t>14.2</w:t>
            </w:r>
          </w:p>
        </w:tc>
        <w:tc>
          <w:tcPr>
            <w:tcW w:w="1128" w:type="pct"/>
            <w:gridSpan w:val="3"/>
            <w:hideMark/>
          </w:tcPr>
          <w:p w14:paraId="5AADBB77" w14:textId="38854A85" w:rsidR="00C67B99" w:rsidRDefault="00C67B99" w:rsidP="00C67B99">
            <w:pPr>
              <w:bidi w:val="0"/>
              <w:jc w:val="center"/>
              <w:rPr>
                <w:rFonts w:ascii="Times New Roman" w:hAnsi="Times New Roman" w:cs="Times New Roman"/>
              </w:rPr>
            </w:pPr>
            <w:r>
              <w:rPr>
                <w:rFonts w:ascii="Times New Roman" w:hAnsi="Times New Roman" w:cs="Times New Roman"/>
              </w:rPr>
              <w:t>&gt;0.999</w:t>
            </w:r>
            <w:r w:rsidRPr="00130351">
              <w:rPr>
                <w:rFonts w:ascii="Times New Roman" w:eastAsia="Times New Roman" w:hAnsi="Times New Roman" w:cs="Times New Roman"/>
                <w:vertAlign w:val="superscript"/>
                <w:lang w:eastAsia="en-US"/>
              </w:rPr>
              <w:t>(1)</w:t>
            </w:r>
          </w:p>
        </w:tc>
      </w:tr>
      <w:tr w:rsidR="00C67B99" w14:paraId="764E8FE8" w14:textId="77777777" w:rsidTr="00C67B99">
        <w:tc>
          <w:tcPr>
            <w:tcW w:w="1006" w:type="pct"/>
            <w:gridSpan w:val="2"/>
            <w:hideMark/>
          </w:tcPr>
          <w:p w14:paraId="01EA3912" w14:textId="77777777" w:rsidR="00C67B99" w:rsidRDefault="00C67B99" w:rsidP="00C67B99">
            <w:pPr>
              <w:bidi w:val="0"/>
              <w:jc w:val="center"/>
              <w:rPr>
                <w:rFonts w:ascii="Times New Roman" w:hAnsi="Times New Roman" w:cs="Times New Roman"/>
              </w:rPr>
            </w:pPr>
            <w:r>
              <w:rPr>
                <w:rFonts w:ascii="Times New Roman" w:hAnsi="Times New Roman" w:cs="Times New Roman"/>
              </w:rPr>
              <w:t>Hypertension</w:t>
            </w:r>
          </w:p>
        </w:tc>
        <w:tc>
          <w:tcPr>
            <w:tcW w:w="767" w:type="pct"/>
            <w:hideMark/>
          </w:tcPr>
          <w:p w14:paraId="119C2176" w14:textId="77777777" w:rsidR="00C67B99" w:rsidRDefault="00C67B99" w:rsidP="00C67B99">
            <w:pPr>
              <w:bidi w:val="0"/>
              <w:jc w:val="center"/>
              <w:rPr>
                <w:rFonts w:ascii="Times New Roman" w:hAnsi="Times New Roman" w:cs="Times New Roman"/>
              </w:rPr>
            </w:pPr>
            <w:r>
              <w:rPr>
                <w:rFonts w:ascii="Times New Roman" w:hAnsi="Times New Roman" w:cs="Times New Roman"/>
              </w:rPr>
              <w:t>3</w:t>
            </w:r>
          </w:p>
        </w:tc>
        <w:tc>
          <w:tcPr>
            <w:tcW w:w="651" w:type="pct"/>
            <w:hideMark/>
          </w:tcPr>
          <w:p w14:paraId="2DBC6F02" w14:textId="77777777" w:rsidR="00C67B99" w:rsidRDefault="00C67B99" w:rsidP="00C67B99">
            <w:pPr>
              <w:bidi w:val="0"/>
              <w:jc w:val="center"/>
              <w:rPr>
                <w:rFonts w:ascii="Times New Roman" w:hAnsi="Times New Roman" w:cs="Times New Roman"/>
              </w:rPr>
            </w:pPr>
            <w:r>
              <w:rPr>
                <w:rFonts w:ascii="Times New Roman" w:hAnsi="Times New Roman" w:cs="Times New Roman"/>
              </w:rPr>
              <w:t>13</w:t>
            </w:r>
          </w:p>
        </w:tc>
        <w:tc>
          <w:tcPr>
            <w:tcW w:w="901" w:type="pct"/>
            <w:gridSpan w:val="2"/>
            <w:hideMark/>
          </w:tcPr>
          <w:p w14:paraId="30FB609E" w14:textId="77777777" w:rsidR="00C67B99" w:rsidRDefault="00C67B99" w:rsidP="00C67B99">
            <w:pPr>
              <w:bidi w:val="0"/>
              <w:jc w:val="center"/>
              <w:rPr>
                <w:rFonts w:ascii="Times New Roman" w:hAnsi="Times New Roman" w:cs="Times New Roman"/>
              </w:rPr>
            </w:pPr>
            <w:r>
              <w:rPr>
                <w:rFonts w:ascii="Times New Roman" w:hAnsi="Times New Roman" w:cs="Times New Roman"/>
              </w:rPr>
              <w:t>4</w:t>
            </w:r>
          </w:p>
        </w:tc>
        <w:tc>
          <w:tcPr>
            <w:tcW w:w="548" w:type="pct"/>
            <w:hideMark/>
          </w:tcPr>
          <w:p w14:paraId="36B64C6A" w14:textId="77777777" w:rsidR="00C67B99" w:rsidRDefault="00C67B99" w:rsidP="00C67B99">
            <w:pPr>
              <w:bidi w:val="0"/>
              <w:jc w:val="center"/>
              <w:rPr>
                <w:rFonts w:ascii="Times New Roman" w:hAnsi="Times New Roman" w:cs="Times New Roman"/>
              </w:rPr>
            </w:pPr>
            <w:r>
              <w:rPr>
                <w:rFonts w:ascii="Times New Roman" w:hAnsi="Times New Roman" w:cs="Times New Roman"/>
              </w:rPr>
              <w:t>19</w:t>
            </w:r>
          </w:p>
        </w:tc>
        <w:tc>
          <w:tcPr>
            <w:tcW w:w="1128" w:type="pct"/>
            <w:gridSpan w:val="3"/>
            <w:hideMark/>
          </w:tcPr>
          <w:p w14:paraId="0A9E4F22" w14:textId="6C88A967" w:rsidR="00C67B99" w:rsidRDefault="00C67B99" w:rsidP="00C67B99">
            <w:pPr>
              <w:bidi w:val="0"/>
              <w:jc w:val="center"/>
              <w:rPr>
                <w:rFonts w:ascii="Times New Roman" w:hAnsi="Times New Roman" w:cs="Times New Roman"/>
              </w:rPr>
            </w:pPr>
            <w:r>
              <w:rPr>
                <w:rFonts w:ascii="Times New Roman" w:hAnsi="Times New Roman" w:cs="Times New Roman"/>
              </w:rPr>
              <w:t>0.693</w:t>
            </w:r>
            <w:r w:rsidRPr="00130351">
              <w:rPr>
                <w:rFonts w:ascii="Times New Roman" w:eastAsia="Times New Roman" w:hAnsi="Times New Roman" w:cs="Times New Roman"/>
                <w:vertAlign w:val="superscript"/>
                <w:lang w:eastAsia="en-US"/>
              </w:rPr>
              <w:t>(1)</w:t>
            </w:r>
          </w:p>
        </w:tc>
      </w:tr>
      <w:tr w:rsidR="00C67B99" w14:paraId="10468915" w14:textId="77777777" w:rsidTr="00C67B99">
        <w:tc>
          <w:tcPr>
            <w:tcW w:w="1006" w:type="pct"/>
            <w:gridSpan w:val="2"/>
            <w:hideMark/>
          </w:tcPr>
          <w:p w14:paraId="3EF3BF34" w14:textId="77777777" w:rsidR="00C67B99" w:rsidRDefault="00C67B99" w:rsidP="00C67B99">
            <w:pPr>
              <w:bidi w:val="0"/>
              <w:jc w:val="center"/>
              <w:rPr>
                <w:rFonts w:ascii="Times New Roman" w:hAnsi="Times New Roman" w:cs="Times New Roman"/>
              </w:rPr>
            </w:pPr>
            <w:r>
              <w:rPr>
                <w:rFonts w:ascii="Times New Roman" w:hAnsi="Times New Roman" w:cs="Times New Roman"/>
              </w:rPr>
              <w:t>Splenomegaly</w:t>
            </w:r>
          </w:p>
        </w:tc>
        <w:tc>
          <w:tcPr>
            <w:tcW w:w="767" w:type="pct"/>
            <w:hideMark/>
          </w:tcPr>
          <w:p w14:paraId="27FAF48D" w14:textId="77777777" w:rsidR="00C67B99" w:rsidRDefault="00C67B99" w:rsidP="00C67B99">
            <w:pPr>
              <w:bidi w:val="0"/>
              <w:jc w:val="center"/>
              <w:rPr>
                <w:rFonts w:ascii="Times New Roman" w:hAnsi="Times New Roman" w:cs="Times New Roman"/>
              </w:rPr>
            </w:pPr>
            <w:r>
              <w:rPr>
                <w:rFonts w:ascii="Times New Roman" w:hAnsi="Times New Roman" w:cs="Times New Roman"/>
              </w:rPr>
              <w:t>1</w:t>
            </w:r>
          </w:p>
        </w:tc>
        <w:tc>
          <w:tcPr>
            <w:tcW w:w="651" w:type="pct"/>
            <w:hideMark/>
          </w:tcPr>
          <w:p w14:paraId="618483B6" w14:textId="77777777" w:rsidR="00C67B99" w:rsidRDefault="00C67B99" w:rsidP="00C67B99">
            <w:pPr>
              <w:bidi w:val="0"/>
              <w:jc w:val="center"/>
              <w:rPr>
                <w:rFonts w:ascii="Times New Roman" w:hAnsi="Times New Roman" w:cs="Times New Roman"/>
              </w:rPr>
            </w:pPr>
            <w:r>
              <w:rPr>
                <w:rFonts w:ascii="Times New Roman" w:hAnsi="Times New Roman" w:cs="Times New Roman"/>
              </w:rPr>
              <w:t>4.3</w:t>
            </w:r>
          </w:p>
        </w:tc>
        <w:tc>
          <w:tcPr>
            <w:tcW w:w="901" w:type="pct"/>
            <w:gridSpan w:val="2"/>
            <w:hideMark/>
          </w:tcPr>
          <w:p w14:paraId="33BDC9B0" w14:textId="77777777" w:rsidR="00C67B99" w:rsidRDefault="00C67B99" w:rsidP="00C67B99">
            <w:pPr>
              <w:bidi w:val="0"/>
              <w:jc w:val="center"/>
              <w:rPr>
                <w:rFonts w:ascii="Times New Roman" w:hAnsi="Times New Roman" w:cs="Times New Roman"/>
              </w:rPr>
            </w:pPr>
            <w:r>
              <w:rPr>
                <w:rFonts w:ascii="Times New Roman" w:hAnsi="Times New Roman" w:cs="Times New Roman"/>
              </w:rPr>
              <w:t>1</w:t>
            </w:r>
          </w:p>
        </w:tc>
        <w:tc>
          <w:tcPr>
            <w:tcW w:w="548" w:type="pct"/>
            <w:hideMark/>
          </w:tcPr>
          <w:p w14:paraId="12EF4659" w14:textId="77777777" w:rsidR="00C67B99" w:rsidRDefault="00C67B99" w:rsidP="00C67B99">
            <w:pPr>
              <w:bidi w:val="0"/>
              <w:jc w:val="center"/>
              <w:rPr>
                <w:rFonts w:ascii="Times New Roman" w:hAnsi="Times New Roman" w:cs="Times New Roman"/>
              </w:rPr>
            </w:pPr>
            <w:r>
              <w:rPr>
                <w:rFonts w:ascii="Times New Roman" w:hAnsi="Times New Roman" w:cs="Times New Roman"/>
              </w:rPr>
              <w:t>4.8</w:t>
            </w:r>
          </w:p>
        </w:tc>
        <w:tc>
          <w:tcPr>
            <w:tcW w:w="1128" w:type="pct"/>
            <w:gridSpan w:val="3"/>
            <w:hideMark/>
          </w:tcPr>
          <w:p w14:paraId="006A7CE8" w14:textId="51D7D37F" w:rsidR="00C67B99" w:rsidRDefault="00C67B99" w:rsidP="00C67B99">
            <w:pPr>
              <w:bidi w:val="0"/>
              <w:jc w:val="center"/>
              <w:rPr>
                <w:rFonts w:ascii="Times New Roman" w:hAnsi="Times New Roman" w:cs="Times New Roman"/>
              </w:rPr>
            </w:pPr>
            <w:r>
              <w:rPr>
                <w:rFonts w:ascii="Times New Roman" w:hAnsi="Times New Roman" w:cs="Times New Roman"/>
              </w:rPr>
              <w:t>&gt;0.999</w:t>
            </w:r>
            <w:r w:rsidRPr="00130351">
              <w:rPr>
                <w:rFonts w:ascii="Times New Roman" w:eastAsia="Times New Roman" w:hAnsi="Times New Roman" w:cs="Times New Roman"/>
                <w:vertAlign w:val="superscript"/>
                <w:lang w:eastAsia="en-US"/>
              </w:rPr>
              <w:t>(1)</w:t>
            </w:r>
          </w:p>
        </w:tc>
      </w:tr>
      <w:tr w:rsidR="00C67B99" w14:paraId="235C59AF" w14:textId="77777777" w:rsidTr="00C67B99">
        <w:tc>
          <w:tcPr>
            <w:tcW w:w="1006" w:type="pct"/>
            <w:gridSpan w:val="2"/>
            <w:hideMark/>
          </w:tcPr>
          <w:p w14:paraId="7D0591F7" w14:textId="77777777" w:rsidR="00C67B99" w:rsidRDefault="00C67B99" w:rsidP="00C67B99">
            <w:pPr>
              <w:bidi w:val="0"/>
              <w:jc w:val="center"/>
              <w:rPr>
                <w:rFonts w:ascii="Times New Roman" w:hAnsi="Times New Roman" w:cs="Times New Roman"/>
              </w:rPr>
            </w:pPr>
            <w:r>
              <w:rPr>
                <w:rFonts w:ascii="Times New Roman" w:hAnsi="Times New Roman" w:cs="Times New Roman"/>
              </w:rPr>
              <w:t>Hepatomegaly</w:t>
            </w:r>
          </w:p>
        </w:tc>
        <w:tc>
          <w:tcPr>
            <w:tcW w:w="767" w:type="pct"/>
            <w:hideMark/>
          </w:tcPr>
          <w:p w14:paraId="59BDA3EE" w14:textId="77777777" w:rsidR="00C67B99" w:rsidRDefault="00C67B99" w:rsidP="00C67B99">
            <w:pPr>
              <w:bidi w:val="0"/>
              <w:jc w:val="center"/>
              <w:rPr>
                <w:rFonts w:ascii="Times New Roman" w:hAnsi="Times New Roman" w:cs="Times New Roman"/>
              </w:rPr>
            </w:pPr>
            <w:r>
              <w:rPr>
                <w:rFonts w:ascii="Times New Roman" w:hAnsi="Times New Roman" w:cs="Times New Roman"/>
              </w:rPr>
              <w:t>0</w:t>
            </w:r>
          </w:p>
        </w:tc>
        <w:tc>
          <w:tcPr>
            <w:tcW w:w="651" w:type="pct"/>
            <w:hideMark/>
          </w:tcPr>
          <w:p w14:paraId="5B46D8F8" w14:textId="77777777" w:rsidR="00C67B99" w:rsidRDefault="00C67B99" w:rsidP="00C67B99">
            <w:pPr>
              <w:bidi w:val="0"/>
              <w:jc w:val="center"/>
              <w:rPr>
                <w:rFonts w:ascii="Times New Roman" w:hAnsi="Times New Roman" w:cs="Times New Roman"/>
              </w:rPr>
            </w:pPr>
            <w:r>
              <w:rPr>
                <w:rFonts w:ascii="Times New Roman" w:hAnsi="Times New Roman" w:cs="Times New Roman"/>
              </w:rPr>
              <w:t>0</w:t>
            </w:r>
          </w:p>
        </w:tc>
        <w:tc>
          <w:tcPr>
            <w:tcW w:w="901" w:type="pct"/>
            <w:gridSpan w:val="2"/>
            <w:hideMark/>
          </w:tcPr>
          <w:p w14:paraId="47FE976E" w14:textId="77777777" w:rsidR="00C67B99" w:rsidRDefault="00C67B99" w:rsidP="00C67B99">
            <w:pPr>
              <w:bidi w:val="0"/>
              <w:jc w:val="center"/>
              <w:rPr>
                <w:rFonts w:ascii="Times New Roman" w:hAnsi="Times New Roman" w:cs="Times New Roman"/>
              </w:rPr>
            </w:pPr>
            <w:r>
              <w:rPr>
                <w:rFonts w:ascii="Times New Roman" w:hAnsi="Times New Roman" w:cs="Times New Roman"/>
              </w:rPr>
              <w:t>2</w:t>
            </w:r>
          </w:p>
        </w:tc>
        <w:tc>
          <w:tcPr>
            <w:tcW w:w="548" w:type="pct"/>
            <w:hideMark/>
          </w:tcPr>
          <w:p w14:paraId="0D044209" w14:textId="77777777" w:rsidR="00C67B99" w:rsidRDefault="00C67B99" w:rsidP="00C67B99">
            <w:pPr>
              <w:bidi w:val="0"/>
              <w:jc w:val="center"/>
              <w:rPr>
                <w:rFonts w:ascii="Times New Roman" w:hAnsi="Times New Roman" w:cs="Times New Roman"/>
              </w:rPr>
            </w:pPr>
            <w:r>
              <w:rPr>
                <w:rFonts w:ascii="Times New Roman" w:hAnsi="Times New Roman" w:cs="Times New Roman"/>
              </w:rPr>
              <w:t>9.5</w:t>
            </w:r>
          </w:p>
        </w:tc>
        <w:tc>
          <w:tcPr>
            <w:tcW w:w="1128" w:type="pct"/>
            <w:gridSpan w:val="3"/>
            <w:hideMark/>
          </w:tcPr>
          <w:p w14:paraId="77661C66" w14:textId="5FD98B5F" w:rsidR="00C67B99" w:rsidRDefault="00C67B99" w:rsidP="00C67B99">
            <w:pPr>
              <w:bidi w:val="0"/>
              <w:jc w:val="center"/>
              <w:rPr>
                <w:rFonts w:ascii="Times New Roman" w:hAnsi="Times New Roman" w:cs="Times New Roman"/>
              </w:rPr>
            </w:pPr>
            <w:r>
              <w:rPr>
                <w:rFonts w:ascii="Times New Roman" w:hAnsi="Times New Roman" w:cs="Times New Roman"/>
              </w:rPr>
              <w:t>0.221</w:t>
            </w:r>
            <w:r w:rsidRPr="00130351">
              <w:rPr>
                <w:rFonts w:ascii="Times New Roman" w:eastAsia="Times New Roman" w:hAnsi="Times New Roman" w:cs="Times New Roman"/>
                <w:vertAlign w:val="superscript"/>
                <w:lang w:eastAsia="en-US"/>
              </w:rPr>
              <w:t>(1)</w:t>
            </w:r>
          </w:p>
        </w:tc>
      </w:tr>
      <w:tr w:rsidR="00C67B99" w14:paraId="10415647" w14:textId="77777777" w:rsidTr="00C67B99">
        <w:tc>
          <w:tcPr>
            <w:tcW w:w="1006" w:type="pct"/>
            <w:gridSpan w:val="2"/>
            <w:hideMark/>
          </w:tcPr>
          <w:p w14:paraId="28E96651" w14:textId="77777777" w:rsidR="00C67B99" w:rsidRDefault="00C67B99" w:rsidP="00C67B99">
            <w:pPr>
              <w:bidi w:val="0"/>
              <w:jc w:val="center"/>
              <w:rPr>
                <w:rFonts w:ascii="Times New Roman" w:hAnsi="Times New Roman" w:cs="Times New Roman"/>
              </w:rPr>
            </w:pPr>
            <w:r>
              <w:rPr>
                <w:rFonts w:ascii="Times New Roman" w:hAnsi="Times New Roman" w:cs="Times New Roman"/>
              </w:rPr>
              <w:t>Lower limb edema</w:t>
            </w:r>
          </w:p>
        </w:tc>
        <w:tc>
          <w:tcPr>
            <w:tcW w:w="767" w:type="pct"/>
            <w:hideMark/>
          </w:tcPr>
          <w:p w14:paraId="1D06FFCE" w14:textId="77777777" w:rsidR="00C67B99" w:rsidRDefault="00C67B99" w:rsidP="00C67B99">
            <w:pPr>
              <w:bidi w:val="0"/>
              <w:jc w:val="center"/>
              <w:rPr>
                <w:rFonts w:ascii="Times New Roman" w:hAnsi="Times New Roman" w:cs="Times New Roman"/>
              </w:rPr>
            </w:pPr>
            <w:r>
              <w:rPr>
                <w:rFonts w:ascii="Times New Roman" w:hAnsi="Times New Roman" w:cs="Times New Roman"/>
              </w:rPr>
              <w:t>2</w:t>
            </w:r>
          </w:p>
        </w:tc>
        <w:tc>
          <w:tcPr>
            <w:tcW w:w="651" w:type="pct"/>
            <w:hideMark/>
          </w:tcPr>
          <w:p w14:paraId="3090352A" w14:textId="77777777" w:rsidR="00C67B99" w:rsidRDefault="00C67B99" w:rsidP="00C67B99">
            <w:pPr>
              <w:bidi w:val="0"/>
              <w:jc w:val="center"/>
              <w:rPr>
                <w:rFonts w:ascii="Times New Roman" w:hAnsi="Times New Roman" w:cs="Times New Roman"/>
              </w:rPr>
            </w:pPr>
            <w:r>
              <w:rPr>
                <w:rFonts w:ascii="Times New Roman" w:hAnsi="Times New Roman" w:cs="Times New Roman"/>
              </w:rPr>
              <w:t>8.6</w:t>
            </w:r>
          </w:p>
        </w:tc>
        <w:tc>
          <w:tcPr>
            <w:tcW w:w="901" w:type="pct"/>
            <w:gridSpan w:val="2"/>
            <w:hideMark/>
          </w:tcPr>
          <w:p w14:paraId="27544FFF" w14:textId="77777777" w:rsidR="00C67B99" w:rsidRDefault="00C67B99" w:rsidP="00C67B99">
            <w:pPr>
              <w:bidi w:val="0"/>
              <w:jc w:val="center"/>
              <w:rPr>
                <w:rFonts w:ascii="Times New Roman" w:hAnsi="Times New Roman" w:cs="Times New Roman"/>
              </w:rPr>
            </w:pPr>
            <w:r>
              <w:rPr>
                <w:rFonts w:ascii="Times New Roman" w:hAnsi="Times New Roman" w:cs="Times New Roman"/>
              </w:rPr>
              <w:t>1</w:t>
            </w:r>
          </w:p>
        </w:tc>
        <w:tc>
          <w:tcPr>
            <w:tcW w:w="548" w:type="pct"/>
            <w:hideMark/>
          </w:tcPr>
          <w:p w14:paraId="688DA4E7" w14:textId="77777777" w:rsidR="00C67B99" w:rsidRDefault="00C67B99" w:rsidP="00C67B99">
            <w:pPr>
              <w:bidi w:val="0"/>
              <w:jc w:val="center"/>
              <w:rPr>
                <w:rFonts w:ascii="Times New Roman" w:hAnsi="Times New Roman" w:cs="Times New Roman"/>
              </w:rPr>
            </w:pPr>
            <w:r>
              <w:rPr>
                <w:rFonts w:ascii="Times New Roman" w:hAnsi="Times New Roman" w:cs="Times New Roman"/>
              </w:rPr>
              <w:t>4.8</w:t>
            </w:r>
          </w:p>
        </w:tc>
        <w:tc>
          <w:tcPr>
            <w:tcW w:w="1128" w:type="pct"/>
            <w:gridSpan w:val="3"/>
            <w:hideMark/>
          </w:tcPr>
          <w:p w14:paraId="1CFC25C2" w14:textId="37C4AC5B" w:rsidR="00C67B99" w:rsidRDefault="00C67B99" w:rsidP="00C67B99">
            <w:pPr>
              <w:bidi w:val="0"/>
              <w:jc w:val="center"/>
              <w:rPr>
                <w:rFonts w:ascii="Times New Roman" w:hAnsi="Times New Roman" w:cs="Times New Roman"/>
              </w:rPr>
            </w:pPr>
            <w:r>
              <w:rPr>
                <w:rFonts w:ascii="Times New Roman" w:hAnsi="Times New Roman" w:cs="Times New Roman"/>
              </w:rPr>
              <w:t>&gt;0.999</w:t>
            </w:r>
            <w:r w:rsidRPr="00130351">
              <w:rPr>
                <w:rFonts w:ascii="Times New Roman" w:eastAsia="Times New Roman" w:hAnsi="Times New Roman" w:cs="Times New Roman"/>
                <w:vertAlign w:val="superscript"/>
                <w:lang w:eastAsia="en-US"/>
              </w:rPr>
              <w:t>(1)</w:t>
            </w:r>
          </w:p>
        </w:tc>
      </w:tr>
    </w:tbl>
    <w:p w14:paraId="3A3A509D" w14:textId="4B09A255" w:rsidR="00C67B99" w:rsidRDefault="00C67B99" w:rsidP="00C67B99">
      <w:pPr>
        <w:pStyle w:val="Footnote"/>
        <w:spacing w:line="480" w:lineRule="auto"/>
      </w:pPr>
      <w:r w:rsidRPr="00C67B99">
        <w:t>*: Statistically significant at P ≤ 0.05        (1) fissure exact test    (2) Mann Whitney U test</w:t>
      </w:r>
    </w:p>
    <w:p w14:paraId="420D7985" w14:textId="21A5AFB7" w:rsidR="00976174" w:rsidRPr="00976174" w:rsidRDefault="00F60754" w:rsidP="00976174">
      <w:pPr>
        <w:pStyle w:val="Footnote"/>
        <w:spacing w:line="480" w:lineRule="auto"/>
        <w:rPr>
          <w:b/>
          <w:bCs/>
          <w:sz w:val="24"/>
          <w:szCs w:val="24"/>
        </w:rPr>
      </w:pPr>
      <w:r w:rsidRPr="007E34BA">
        <w:rPr>
          <w:b/>
          <w:bCs/>
          <w:i/>
          <w:iCs/>
          <w:sz w:val="24"/>
          <w:szCs w:val="24"/>
        </w:rPr>
        <w:t xml:space="preserve">Regarding </w:t>
      </w:r>
      <w:r w:rsidR="003D48E2" w:rsidRPr="007E34BA">
        <w:rPr>
          <w:b/>
          <w:bCs/>
          <w:i/>
          <w:iCs/>
          <w:sz w:val="24"/>
          <w:szCs w:val="24"/>
        </w:rPr>
        <w:t>laboratory investigations</w:t>
      </w:r>
      <w:r w:rsidR="003D48E2">
        <w:rPr>
          <w:sz w:val="24"/>
          <w:szCs w:val="24"/>
        </w:rPr>
        <w:t xml:space="preserve"> ,</w:t>
      </w:r>
      <w:r w:rsidR="003D48E2" w:rsidRPr="003D48E2">
        <w:t xml:space="preserve"> </w:t>
      </w:r>
      <w:r w:rsidR="003D48E2" w:rsidRPr="003D48E2">
        <w:rPr>
          <w:sz w:val="24"/>
          <w:szCs w:val="24"/>
        </w:rPr>
        <w:t xml:space="preserve">There is no statistically significant differences between the two treated groups in all laboratory parameters including,  virology, random blood sugar, platelet count , total leukocytic count , urea,  creatinine, transaminases , except blood hemoglobin that was significantly higher in ( group 2 ) compared to ( group 1 ). </w:t>
      </w:r>
      <w:r w:rsidR="003D48E2">
        <w:rPr>
          <w:sz w:val="24"/>
          <w:szCs w:val="24"/>
        </w:rPr>
        <w:t xml:space="preserve"> </w:t>
      </w:r>
      <w:r w:rsidR="008E342F">
        <w:rPr>
          <w:sz w:val="24"/>
          <w:szCs w:val="24"/>
        </w:rPr>
        <w:t>(</w:t>
      </w:r>
      <w:r w:rsidR="0006715E" w:rsidRPr="008E342F">
        <w:rPr>
          <w:b/>
          <w:bCs/>
          <w:sz w:val="24"/>
          <w:szCs w:val="24"/>
        </w:rPr>
        <w:t>Table 2</w:t>
      </w:r>
      <w:r w:rsidR="008E342F">
        <w:rPr>
          <w:b/>
          <w:bCs/>
          <w:sz w:val="24"/>
          <w:szCs w:val="24"/>
        </w:rPr>
        <w:t>)</w:t>
      </w:r>
    </w:p>
    <w:p w14:paraId="23DCA82F" w14:textId="7C1EBB89" w:rsidR="003D48E2" w:rsidRDefault="009214C0" w:rsidP="00976174">
      <w:pPr>
        <w:pStyle w:val="Caption"/>
        <w:spacing w:after="0"/>
        <w:rPr>
          <w:lang w:val="en-US"/>
        </w:rPr>
      </w:pPr>
      <w:bookmarkStart w:id="5" w:name="_Ref162691586"/>
      <w:r w:rsidRPr="00951C0D">
        <w:rPr>
          <w:lang w:val="en-US"/>
        </w:rPr>
        <w:t xml:space="preserve">Table </w:t>
      </w:r>
      <w:r w:rsidRPr="00951C0D">
        <w:rPr>
          <w:lang w:val="en-US"/>
        </w:rPr>
        <w:fldChar w:fldCharType="begin"/>
      </w:r>
      <w:r w:rsidRPr="00951C0D">
        <w:rPr>
          <w:lang w:val="en-US"/>
        </w:rPr>
        <w:instrText xml:space="preserve"> SEQ Table \* ARABIC </w:instrText>
      </w:r>
      <w:r w:rsidRPr="00951C0D">
        <w:rPr>
          <w:lang w:val="en-US"/>
        </w:rPr>
        <w:fldChar w:fldCharType="separate"/>
      </w:r>
      <w:r w:rsidR="009D0E18">
        <w:rPr>
          <w:noProof/>
          <w:lang w:val="en-US"/>
        </w:rPr>
        <w:t>2</w:t>
      </w:r>
      <w:r w:rsidRPr="00951C0D">
        <w:rPr>
          <w:lang w:val="en-US"/>
        </w:rPr>
        <w:fldChar w:fldCharType="end"/>
      </w:r>
      <w:bookmarkEnd w:id="5"/>
      <w:r w:rsidRPr="00951C0D">
        <w:rPr>
          <w:lang w:val="en-US"/>
        </w:rPr>
        <w:t xml:space="preserve">: Comparison between all the studied groups regarding </w:t>
      </w:r>
      <w:r w:rsidR="00724D4D" w:rsidRPr="00951C0D">
        <w:rPr>
          <w:lang w:val="en-US"/>
        </w:rPr>
        <w:t>laboratory findings</w:t>
      </w:r>
    </w:p>
    <w:p w14:paraId="107989BC" w14:textId="77777777" w:rsidR="00976174" w:rsidRPr="00976174" w:rsidRDefault="00976174" w:rsidP="00976174">
      <w:pPr>
        <w:bidi w:val="0"/>
        <w:rPr>
          <w:lang w:eastAsia="x-none"/>
        </w:rPr>
      </w:pPr>
    </w:p>
    <w:p w14:paraId="632CD1B6" w14:textId="77777777" w:rsidR="003D48E2" w:rsidRDefault="003D48E2" w:rsidP="003D48E2">
      <w:pPr>
        <w:rPr>
          <w:lang w:eastAsia="x-none"/>
        </w:rPr>
      </w:pPr>
    </w:p>
    <w:tbl>
      <w:tblPr>
        <w:tblStyle w:val="GridTable4-Accent413"/>
        <w:tblW w:w="5000" w:type="pct"/>
        <w:tblLook w:val="04A0" w:firstRow="1" w:lastRow="0" w:firstColumn="1" w:lastColumn="0" w:noHBand="0" w:noVBand="1"/>
      </w:tblPr>
      <w:tblGrid>
        <w:gridCol w:w="1528"/>
        <w:gridCol w:w="1262"/>
        <w:gridCol w:w="489"/>
        <w:gridCol w:w="1526"/>
        <w:gridCol w:w="1666"/>
        <w:gridCol w:w="1316"/>
        <w:gridCol w:w="1230"/>
      </w:tblGrid>
      <w:tr w:rsidR="00D53664" w:rsidRPr="005A6566" w14:paraId="7F6B9A45" w14:textId="77777777" w:rsidTr="00066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gridSpan w:val="3"/>
            <w:vMerge w:val="restart"/>
            <w:vAlign w:val="center"/>
          </w:tcPr>
          <w:p w14:paraId="6B3353B2" w14:textId="77777777" w:rsidR="00D53664" w:rsidRPr="005A6566" w:rsidRDefault="00D53664" w:rsidP="00066972">
            <w:pPr>
              <w:jc w:val="center"/>
              <w:rPr>
                <w:rFonts w:ascii="Times New Roman" w:hAnsi="Times New Roman" w:cs="Times New Roman"/>
              </w:rPr>
            </w:pPr>
          </w:p>
        </w:tc>
        <w:tc>
          <w:tcPr>
            <w:tcW w:w="1770" w:type="pct"/>
            <w:gridSpan w:val="2"/>
            <w:vAlign w:val="center"/>
          </w:tcPr>
          <w:p w14:paraId="2B1ED225" w14:textId="77777777" w:rsidR="00D53664" w:rsidRPr="005A6566" w:rsidRDefault="00D53664"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A6566">
              <w:rPr>
                <w:rFonts w:ascii="Times New Roman" w:hAnsi="Times New Roman" w:cs="Times New Roman"/>
              </w:rPr>
              <w:t>Group</w:t>
            </w:r>
          </w:p>
        </w:tc>
        <w:tc>
          <w:tcPr>
            <w:tcW w:w="730" w:type="pct"/>
            <w:vMerge w:val="restart"/>
            <w:vAlign w:val="center"/>
          </w:tcPr>
          <w:p w14:paraId="5870A04B" w14:textId="77777777" w:rsidR="00D53664" w:rsidRPr="005A6566" w:rsidRDefault="00D53664"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A6566">
              <w:rPr>
                <w:rFonts w:ascii="Times New Roman" w:hAnsi="Times New Roman" w:cs="Times New Roman"/>
              </w:rPr>
              <w:t>Total</w:t>
            </w:r>
          </w:p>
        </w:tc>
        <w:tc>
          <w:tcPr>
            <w:tcW w:w="682" w:type="pct"/>
            <w:vMerge w:val="restart"/>
            <w:vAlign w:val="center"/>
          </w:tcPr>
          <w:p w14:paraId="73C248B1" w14:textId="77777777" w:rsidR="00D53664" w:rsidRPr="005A6566" w:rsidRDefault="00D53664"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A6566">
              <w:rPr>
                <w:rFonts w:ascii="Times New Roman" w:hAnsi="Times New Roman" w:cs="Times New Roman"/>
              </w:rPr>
              <w:t>P value</w:t>
            </w:r>
          </w:p>
        </w:tc>
      </w:tr>
      <w:tr w:rsidR="00D53664" w:rsidRPr="005A6566" w14:paraId="4A064B16"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pct"/>
            <w:gridSpan w:val="3"/>
            <w:vMerge/>
            <w:vAlign w:val="center"/>
          </w:tcPr>
          <w:p w14:paraId="5E0A3F87" w14:textId="77777777" w:rsidR="00D53664" w:rsidRPr="005A6566" w:rsidRDefault="00D53664" w:rsidP="00066972">
            <w:pPr>
              <w:jc w:val="center"/>
              <w:rPr>
                <w:rFonts w:ascii="Times New Roman" w:hAnsi="Times New Roman" w:cs="Times New Roman"/>
              </w:rPr>
            </w:pPr>
          </w:p>
        </w:tc>
        <w:tc>
          <w:tcPr>
            <w:tcW w:w="846" w:type="pct"/>
            <w:vAlign w:val="center"/>
          </w:tcPr>
          <w:p w14:paraId="4A33FEA0"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b/>
                <w:bCs/>
              </w:rPr>
              <w:t xml:space="preserve">( </w:t>
            </w:r>
            <w:proofErr w:type="spellStart"/>
            <w:r w:rsidRPr="005A6566">
              <w:rPr>
                <w:rFonts w:ascii="Times New Roman" w:hAnsi="Times New Roman" w:cs="Times New Roman"/>
                <w:b/>
                <w:bCs/>
              </w:rPr>
              <w:t>gp</w:t>
            </w:r>
            <w:proofErr w:type="spellEnd"/>
            <w:r w:rsidRPr="005A6566">
              <w:rPr>
                <w:rFonts w:ascii="Times New Roman" w:hAnsi="Times New Roman" w:cs="Times New Roman"/>
                <w:b/>
                <w:bCs/>
              </w:rPr>
              <w:t xml:space="preserve"> 1 )</w:t>
            </w:r>
          </w:p>
          <w:p w14:paraId="47BC1F22"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10 days</w:t>
            </w:r>
          </w:p>
        </w:tc>
        <w:tc>
          <w:tcPr>
            <w:tcW w:w="924" w:type="pct"/>
            <w:vAlign w:val="center"/>
          </w:tcPr>
          <w:p w14:paraId="1703417B"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b/>
                <w:bCs/>
              </w:rPr>
              <w:t xml:space="preserve">( </w:t>
            </w:r>
            <w:proofErr w:type="spellStart"/>
            <w:r w:rsidRPr="005A6566">
              <w:rPr>
                <w:rFonts w:ascii="Times New Roman" w:hAnsi="Times New Roman" w:cs="Times New Roman"/>
                <w:b/>
                <w:bCs/>
              </w:rPr>
              <w:t>gp</w:t>
            </w:r>
            <w:proofErr w:type="spellEnd"/>
            <w:r w:rsidRPr="005A6566">
              <w:rPr>
                <w:rFonts w:ascii="Times New Roman" w:hAnsi="Times New Roman" w:cs="Times New Roman"/>
                <w:b/>
                <w:bCs/>
              </w:rPr>
              <w:t xml:space="preserve"> 2)</w:t>
            </w:r>
          </w:p>
          <w:p w14:paraId="72F3D543"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14 days</w:t>
            </w:r>
          </w:p>
        </w:tc>
        <w:tc>
          <w:tcPr>
            <w:tcW w:w="730" w:type="pct"/>
            <w:vMerge/>
            <w:vAlign w:val="center"/>
          </w:tcPr>
          <w:p w14:paraId="0F49536B"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82" w:type="pct"/>
            <w:vMerge/>
            <w:vAlign w:val="center"/>
          </w:tcPr>
          <w:p w14:paraId="0B11EEE4"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5EB6200C"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6E7B75EA"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Viral markers</w:t>
            </w:r>
          </w:p>
        </w:tc>
        <w:tc>
          <w:tcPr>
            <w:tcW w:w="700" w:type="pct"/>
            <w:vMerge w:val="restart"/>
            <w:vAlign w:val="center"/>
          </w:tcPr>
          <w:p w14:paraId="11677391"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Negative</w:t>
            </w:r>
          </w:p>
        </w:tc>
        <w:tc>
          <w:tcPr>
            <w:tcW w:w="271" w:type="pct"/>
            <w:vAlign w:val="center"/>
          </w:tcPr>
          <w:p w14:paraId="48C94855"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N</w:t>
            </w:r>
          </w:p>
        </w:tc>
        <w:tc>
          <w:tcPr>
            <w:tcW w:w="846" w:type="pct"/>
            <w:vAlign w:val="center"/>
          </w:tcPr>
          <w:p w14:paraId="6CE8C9BB"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23</w:t>
            </w:r>
          </w:p>
        </w:tc>
        <w:tc>
          <w:tcPr>
            <w:tcW w:w="924" w:type="pct"/>
            <w:vAlign w:val="center"/>
          </w:tcPr>
          <w:p w14:paraId="398FF781"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20</w:t>
            </w:r>
          </w:p>
        </w:tc>
        <w:tc>
          <w:tcPr>
            <w:tcW w:w="730" w:type="pct"/>
            <w:vAlign w:val="center"/>
          </w:tcPr>
          <w:p w14:paraId="6316F158"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43</w:t>
            </w:r>
          </w:p>
        </w:tc>
        <w:tc>
          <w:tcPr>
            <w:tcW w:w="682" w:type="pct"/>
            <w:vMerge w:val="restart"/>
            <w:vAlign w:val="center"/>
          </w:tcPr>
          <w:p w14:paraId="0235A2E0"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0.475</w:t>
            </w:r>
            <w:r w:rsidRPr="005A6566">
              <w:rPr>
                <w:rFonts w:ascii="Times New Roman" w:hAnsi="Times New Roman" w:cs="Times New Roman"/>
                <w:vertAlign w:val="superscript"/>
              </w:rPr>
              <w:t>(2)</w:t>
            </w:r>
          </w:p>
        </w:tc>
      </w:tr>
      <w:tr w:rsidR="00D53664" w:rsidRPr="005A6566" w14:paraId="6816E7B5"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0BF860CE" w14:textId="77777777" w:rsidR="00D53664" w:rsidRPr="005A6566" w:rsidRDefault="00D53664" w:rsidP="00066972">
            <w:pPr>
              <w:jc w:val="center"/>
              <w:rPr>
                <w:rFonts w:ascii="Times New Roman" w:hAnsi="Times New Roman" w:cs="Times New Roman"/>
              </w:rPr>
            </w:pPr>
          </w:p>
        </w:tc>
        <w:tc>
          <w:tcPr>
            <w:tcW w:w="700" w:type="pct"/>
            <w:vMerge/>
            <w:vAlign w:val="center"/>
          </w:tcPr>
          <w:p w14:paraId="52A66D4A"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1" w:type="pct"/>
            <w:vAlign w:val="center"/>
          </w:tcPr>
          <w:p w14:paraId="55BBA166"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w:t>
            </w:r>
          </w:p>
        </w:tc>
        <w:tc>
          <w:tcPr>
            <w:tcW w:w="846" w:type="pct"/>
            <w:vAlign w:val="center"/>
          </w:tcPr>
          <w:p w14:paraId="1A2BA704"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100.0%</w:t>
            </w:r>
          </w:p>
        </w:tc>
        <w:tc>
          <w:tcPr>
            <w:tcW w:w="924" w:type="pct"/>
            <w:vAlign w:val="center"/>
          </w:tcPr>
          <w:p w14:paraId="17B2F994"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95%</w:t>
            </w:r>
          </w:p>
        </w:tc>
        <w:tc>
          <w:tcPr>
            <w:tcW w:w="730" w:type="pct"/>
            <w:vAlign w:val="center"/>
          </w:tcPr>
          <w:p w14:paraId="481D744A"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97.7%</w:t>
            </w:r>
          </w:p>
        </w:tc>
        <w:tc>
          <w:tcPr>
            <w:tcW w:w="682" w:type="pct"/>
            <w:vMerge/>
            <w:vAlign w:val="center"/>
          </w:tcPr>
          <w:p w14:paraId="2D030656"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3E654FE0"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51C3FC1F" w14:textId="77777777" w:rsidR="00D53664" w:rsidRPr="005A6566" w:rsidRDefault="00D53664" w:rsidP="00066972">
            <w:pPr>
              <w:jc w:val="center"/>
              <w:rPr>
                <w:rFonts w:ascii="Times New Roman" w:hAnsi="Times New Roman" w:cs="Times New Roman"/>
              </w:rPr>
            </w:pPr>
          </w:p>
        </w:tc>
        <w:tc>
          <w:tcPr>
            <w:tcW w:w="700" w:type="pct"/>
            <w:vMerge w:val="restart"/>
            <w:vAlign w:val="center"/>
          </w:tcPr>
          <w:p w14:paraId="66AC0448"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Hepatitis C</w:t>
            </w:r>
          </w:p>
        </w:tc>
        <w:tc>
          <w:tcPr>
            <w:tcW w:w="271" w:type="pct"/>
            <w:vAlign w:val="center"/>
          </w:tcPr>
          <w:p w14:paraId="702D21E2"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N</w:t>
            </w:r>
          </w:p>
        </w:tc>
        <w:tc>
          <w:tcPr>
            <w:tcW w:w="846" w:type="pct"/>
            <w:vAlign w:val="center"/>
          </w:tcPr>
          <w:p w14:paraId="0E79D23E"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p>
        </w:tc>
        <w:tc>
          <w:tcPr>
            <w:tcW w:w="924" w:type="pct"/>
            <w:vAlign w:val="center"/>
          </w:tcPr>
          <w:p w14:paraId="728340CE"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730" w:type="pct"/>
            <w:vAlign w:val="center"/>
          </w:tcPr>
          <w:p w14:paraId="305A0617"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682" w:type="pct"/>
            <w:vMerge/>
            <w:vAlign w:val="center"/>
          </w:tcPr>
          <w:p w14:paraId="08A85F86"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53664" w:rsidRPr="005A6566" w14:paraId="1AED55D9"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4FB6270E" w14:textId="77777777" w:rsidR="00D53664" w:rsidRPr="005A6566" w:rsidRDefault="00D53664" w:rsidP="00066972">
            <w:pPr>
              <w:jc w:val="center"/>
              <w:rPr>
                <w:rFonts w:ascii="Times New Roman" w:hAnsi="Times New Roman" w:cs="Times New Roman"/>
              </w:rPr>
            </w:pPr>
          </w:p>
        </w:tc>
        <w:tc>
          <w:tcPr>
            <w:tcW w:w="700" w:type="pct"/>
            <w:vMerge/>
            <w:vAlign w:val="center"/>
          </w:tcPr>
          <w:p w14:paraId="1A052665"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71" w:type="pct"/>
            <w:vAlign w:val="center"/>
          </w:tcPr>
          <w:p w14:paraId="529EB028"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w:t>
            </w:r>
          </w:p>
        </w:tc>
        <w:tc>
          <w:tcPr>
            <w:tcW w:w="846" w:type="pct"/>
            <w:vAlign w:val="center"/>
          </w:tcPr>
          <w:p w14:paraId="2CD8C29A"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0.0%</w:t>
            </w:r>
          </w:p>
        </w:tc>
        <w:tc>
          <w:tcPr>
            <w:tcW w:w="924" w:type="pct"/>
            <w:vAlign w:val="center"/>
          </w:tcPr>
          <w:p w14:paraId="12AE6025"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5%</w:t>
            </w:r>
          </w:p>
        </w:tc>
        <w:tc>
          <w:tcPr>
            <w:tcW w:w="730" w:type="pct"/>
            <w:vAlign w:val="center"/>
          </w:tcPr>
          <w:p w14:paraId="46AB28E2"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2.3%</w:t>
            </w:r>
          </w:p>
        </w:tc>
        <w:tc>
          <w:tcPr>
            <w:tcW w:w="682" w:type="pct"/>
            <w:vMerge/>
            <w:vAlign w:val="center"/>
          </w:tcPr>
          <w:p w14:paraId="2F4C3DD8"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45DE80DB"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1E031929"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Random blood sugar</w:t>
            </w:r>
          </w:p>
        </w:tc>
        <w:tc>
          <w:tcPr>
            <w:tcW w:w="971" w:type="pct"/>
            <w:gridSpan w:val="2"/>
            <w:vAlign w:val="center"/>
          </w:tcPr>
          <w:p w14:paraId="77E8FDA0"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4056EB1F"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109.5±22.4</w:t>
            </w:r>
          </w:p>
        </w:tc>
        <w:tc>
          <w:tcPr>
            <w:tcW w:w="924" w:type="pct"/>
            <w:vAlign w:val="center"/>
          </w:tcPr>
          <w:p w14:paraId="6186D1D0"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117.5±18.7</w:t>
            </w:r>
          </w:p>
        </w:tc>
        <w:tc>
          <w:tcPr>
            <w:tcW w:w="730" w:type="pct"/>
            <w:vAlign w:val="center"/>
          </w:tcPr>
          <w:p w14:paraId="0C2BF255"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113.5±20</w:t>
            </w:r>
          </w:p>
        </w:tc>
        <w:tc>
          <w:tcPr>
            <w:tcW w:w="682" w:type="pct"/>
            <w:vMerge w:val="restart"/>
            <w:vAlign w:val="center"/>
          </w:tcPr>
          <w:p w14:paraId="0CFC4B39"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0.092</w:t>
            </w:r>
            <w:r w:rsidRPr="005A6566">
              <w:rPr>
                <w:rFonts w:ascii="Times New Roman" w:hAnsi="Times New Roman" w:cs="Times New Roman"/>
                <w:vertAlign w:val="superscript"/>
              </w:rPr>
              <w:t>(3)</w:t>
            </w:r>
          </w:p>
        </w:tc>
      </w:tr>
      <w:tr w:rsidR="00D53664" w:rsidRPr="005A6566" w14:paraId="3A520C7E"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04021F6A"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607BCE6B"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08AABF75"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75-150</w:t>
            </w:r>
          </w:p>
        </w:tc>
        <w:tc>
          <w:tcPr>
            <w:tcW w:w="924" w:type="pct"/>
            <w:vAlign w:val="center"/>
          </w:tcPr>
          <w:p w14:paraId="197FA427"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87-149</w:t>
            </w:r>
          </w:p>
        </w:tc>
        <w:tc>
          <w:tcPr>
            <w:tcW w:w="730" w:type="pct"/>
            <w:vAlign w:val="center"/>
          </w:tcPr>
          <w:p w14:paraId="50C92BE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75-150</w:t>
            </w:r>
          </w:p>
        </w:tc>
        <w:tc>
          <w:tcPr>
            <w:tcW w:w="682" w:type="pct"/>
            <w:vMerge/>
            <w:vAlign w:val="center"/>
          </w:tcPr>
          <w:p w14:paraId="50A73967"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62AFE5C8"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78B62313" w14:textId="65521C5C" w:rsidR="00D53664" w:rsidRPr="005A6566" w:rsidRDefault="00D53664" w:rsidP="00066972">
            <w:pPr>
              <w:jc w:val="center"/>
              <w:rPr>
                <w:rFonts w:ascii="Times New Roman" w:hAnsi="Times New Roman" w:cs="Times New Roman"/>
              </w:rPr>
            </w:pPr>
            <w:r w:rsidRPr="005A6566">
              <w:rPr>
                <w:rFonts w:ascii="Times New Roman" w:hAnsi="Times New Roman" w:cs="Times New Roman"/>
              </w:rPr>
              <w:t>Hb</w:t>
            </w:r>
            <w:r>
              <w:rPr>
                <w:rFonts w:ascii="Times New Roman" w:hAnsi="Times New Roman" w:cs="Times New Roman"/>
              </w:rPr>
              <w:t xml:space="preserve"> (g/dl)</w:t>
            </w:r>
          </w:p>
        </w:tc>
        <w:tc>
          <w:tcPr>
            <w:tcW w:w="971" w:type="pct"/>
            <w:gridSpan w:val="2"/>
            <w:vAlign w:val="center"/>
          </w:tcPr>
          <w:p w14:paraId="7E6C7FEB"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2374497E"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11.9±1</w:t>
            </w:r>
          </w:p>
        </w:tc>
        <w:tc>
          <w:tcPr>
            <w:tcW w:w="924" w:type="pct"/>
            <w:vAlign w:val="center"/>
          </w:tcPr>
          <w:p w14:paraId="3F3428A3"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12.8±1.5</w:t>
            </w:r>
          </w:p>
        </w:tc>
        <w:tc>
          <w:tcPr>
            <w:tcW w:w="730" w:type="pct"/>
            <w:vAlign w:val="center"/>
          </w:tcPr>
          <w:p w14:paraId="4F07C217"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12.4±1.3</w:t>
            </w:r>
          </w:p>
        </w:tc>
        <w:tc>
          <w:tcPr>
            <w:tcW w:w="682" w:type="pct"/>
            <w:vMerge w:val="restart"/>
            <w:vAlign w:val="center"/>
          </w:tcPr>
          <w:p w14:paraId="77ADD421"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0.028*</w:t>
            </w:r>
            <w:r w:rsidRPr="005A6566">
              <w:rPr>
                <w:rFonts w:ascii="Times New Roman" w:hAnsi="Times New Roman" w:cs="Times New Roman"/>
                <w:vertAlign w:val="superscript"/>
              </w:rPr>
              <w:t>(3)</w:t>
            </w:r>
          </w:p>
        </w:tc>
      </w:tr>
      <w:tr w:rsidR="00D53664" w:rsidRPr="005A6566" w14:paraId="7A6F9043"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110F03CC"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0811704C"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200DB627"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10.1-15</w:t>
            </w:r>
          </w:p>
        </w:tc>
        <w:tc>
          <w:tcPr>
            <w:tcW w:w="924" w:type="pct"/>
            <w:vAlign w:val="center"/>
          </w:tcPr>
          <w:p w14:paraId="4911C5E4"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10.5-16.4</w:t>
            </w:r>
          </w:p>
        </w:tc>
        <w:tc>
          <w:tcPr>
            <w:tcW w:w="730" w:type="pct"/>
            <w:vAlign w:val="center"/>
          </w:tcPr>
          <w:p w14:paraId="49E19FDB"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10.1-16.4</w:t>
            </w:r>
          </w:p>
        </w:tc>
        <w:tc>
          <w:tcPr>
            <w:tcW w:w="682" w:type="pct"/>
            <w:vMerge/>
            <w:vAlign w:val="center"/>
          </w:tcPr>
          <w:p w14:paraId="6FBE8134"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3240FEC8"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24FE5B98"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Platelets</w:t>
            </w:r>
          </w:p>
        </w:tc>
        <w:tc>
          <w:tcPr>
            <w:tcW w:w="971" w:type="pct"/>
            <w:gridSpan w:val="2"/>
            <w:vAlign w:val="center"/>
          </w:tcPr>
          <w:p w14:paraId="4D0C966F"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76F3ED59"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234.8±82.2</w:t>
            </w:r>
          </w:p>
        </w:tc>
        <w:tc>
          <w:tcPr>
            <w:tcW w:w="924" w:type="pct"/>
            <w:vAlign w:val="center"/>
          </w:tcPr>
          <w:p w14:paraId="06E5650C"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282.1±79.12</w:t>
            </w:r>
          </w:p>
        </w:tc>
        <w:tc>
          <w:tcPr>
            <w:tcW w:w="730" w:type="pct"/>
            <w:vAlign w:val="center"/>
          </w:tcPr>
          <w:p w14:paraId="29623EA0"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258.4±83</w:t>
            </w:r>
          </w:p>
        </w:tc>
        <w:tc>
          <w:tcPr>
            <w:tcW w:w="682" w:type="pct"/>
            <w:vMerge w:val="restart"/>
            <w:vAlign w:val="center"/>
          </w:tcPr>
          <w:p w14:paraId="39093B9E"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0.071</w:t>
            </w:r>
            <w:r w:rsidRPr="005A6566">
              <w:rPr>
                <w:rFonts w:ascii="Times New Roman" w:hAnsi="Times New Roman" w:cs="Times New Roman"/>
                <w:vertAlign w:val="superscript"/>
              </w:rPr>
              <w:t>(3)</w:t>
            </w:r>
          </w:p>
        </w:tc>
      </w:tr>
      <w:tr w:rsidR="00D53664" w:rsidRPr="005A6566" w14:paraId="4A4062E4"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027B0518"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447F134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5A1469E8"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61-359</w:t>
            </w:r>
          </w:p>
        </w:tc>
        <w:tc>
          <w:tcPr>
            <w:tcW w:w="924" w:type="pct"/>
            <w:vAlign w:val="center"/>
          </w:tcPr>
          <w:p w14:paraId="5C2FE091"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145-487</w:t>
            </w:r>
          </w:p>
        </w:tc>
        <w:tc>
          <w:tcPr>
            <w:tcW w:w="730" w:type="pct"/>
            <w:vAlign w:val="center"/>
          </w:tcPr>
          <w:p w14:paraId="33C6FB1C"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61-487</w:t>
            </w:r>
          </w:p>
        </w:tc>
        <w:tc>
          <w:tcPr>
            <w:tcW w:w="682" w:type="pct"/>
            <w:vMerge/>
            <w:vAlign w:val="center"/>
          </w:tcPr>
          <w:p w14:paraId="739C323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2056BD16"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231EB419"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WBC</w:t>
            </w:r>
          </w:p>
        </w:tc>
        <w:tc>
          <w:tcPr>
            <w:tcW w:w="971" w:type="pct"/>
            <w:gridSpan w:val="2"/>
            <w:vAlign w:val="center"/>
          </w:tcPr>
          <w:p w14:paraId="6BEFF2CE"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6F42ACDD"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7.1±2.2</w:t>
            </w:r>
          </w:p>
        </w:tc>
        <w:tc>
          <w:tcPr>
            <w:tcW w:w="924" w:type="pct"/>
            <w:vAlign w:val="center"/>
          </w:tcPr>
          <w:p w14:paraId="6BEE8701"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6.95±2.1</w:t>
            </w:r>
          </w:p>
        </w:tc>
        <w:tc>
          <w:tcPr>
            <w:tcW w:w="730" w:type="pct"/>
            <w:vAlign w:val="center"/>
          </w:tcPr>
          <w:p w14:paraId="38BE20C8"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7±2.2</w:t>
            </w:r>
          </w:p>
        </w:tc>
        <w:tc>
          <w:tcPr>
            <w:tcW w:w="682" w:type="pct"/>
            <w:vMerge w:val="restart"/>
            <w:vAlign w:val="center"/>
          </w:tcPr>
          <w:p w14:paraId="70FC7664"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0.814</w:t>
            </w:r>
            <w:r w:rsidRPr="005A6566">
              <w:rPr>
                <w:rFonts w:ascii="Times New Roman" w:hAnsi="Times New Roman" w:cs="Times New Roman"/>
                <w:vertAlign w:val="superscript"/>
              </w:rPr>
              <w:t>(3)</w:t>
            </w:r>
          </w:p>
        </w:tc>
      </w:tr>
      <w:tr w:rsidR="00D53664" w:rsidRPr="005A6566" w14:paraId="15991C18"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3AA0B80E"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42C1BA5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1D17745A"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7.6-11</w:t>
            </w:r>
          </w:p>
        </w:tc>
        <w:tc>
          <w:tcPr>
            <w:tcW w:w="924" w:type="pct"/>
            <w:vAlign w:val="center"/>
          </w:tcPr>
          <w:p w14:paraId="27D7701F"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4-13</w:t>
            </w:r>
          </w:p>
        </w:tc>
        <w:tc>
          <w:tcPr>
            <w:tcW w:w="730" w:type="pct"/>
            <w:vAlign w:val="center"/>
          </w:tcPr>
          <w:p w14:paraId="0EF51D6C"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2.6-13</w:t>
            </w:r>
          </w:p>
        </w:tc>
        <w:tc>
          <w:tcPr>
            <w:tcW w:w="682" w:type="pct"/>
            <w:vMerge/>
            <w:vAlign w:val="center"/>
          </w:tcPr>
          <w:p w14:paraId="6C7668A3"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1FE00455"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2DD78755"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Urea</w:t>
            </w:r>
          </w:p>
        </w:tc>
        <w:tc>
          <w:tcPr>
            <w:tcW w:w="971" w:type="pct"/>
            <w:gridSpan w:val="2"/>
            <w:vAlign w:val="center"/>
          </w:tcPr>
          <w:p w14:paraId="406F8DB6"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129C640C"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26.5±5.8</w:t>
            </w:r>
          </w:p>
        </w:tc>
        <w:tc>
          <w:tcPr>
            <w:tcW w:w="924" w:type="pct"/>
            <w:vAlign w:val="center"/>
          </w:tcPr>
          <w:p w14:paraId="14B6ED8A"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30.6±8.2</w:t>
            </w:r>
          </w:p>
        </w:tc>
        <w:tc>
          <w:tcPr>
            <w:tcW w:w="730" w:type="pct"/>
            <w:vAlign w:val="center"/>
          </w:tcPr>
          <w:p w14:paraId="48C37E0E"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28.1±7</w:t>
            </w:r>
          </w:p>
        </w:tc>
        <w:tc>
          <w:tcPr>
            <w:tcW w:w="682" w:type="pct"/>
            <w:vMerge w:val="restart"/>
            <w:vAlign w:val="center"/>
          </w:tcPr>
          <w:p w14:paraId="0EC7BE66"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0.254</w:t>
            </w:r>
            <w:r w:rsidRPr="005A6566">
              <w:rPr>
                <w:rFonts w:ascii="Times New Roman" w:hAnsi="Times New Roman" w:cs="Times New Roman"/>
                <w:vertAlign w:val="superscript"/>
              </w:rPr>
              <w:t>(3)</w:t>
            </w:r>
          </w:p>
        </w:tc>
      </w:tr>
      <w:tr w:rsidR="00D53664" w:rsidRPr="005A6566" w14:paraId="34316816"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7012E9F9"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20A6DF09"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3CC70D33"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16-40</w:t>
            </w:r>
          </w:p>
        </w:tc>
        <w:tc>
          <w:tcPr>
            <w:tcW w:w="924" w:type="pct"/>
            <w:vAlign w:val="center"/>
          </w:tcPr>
          <w:p w14:paraId="3B522875"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19-46</w:t>
            </w:r>
          </w:p>
        </w:tc>
        <w:tc>
          <w:tcPr>
            <w:tcW w:w="730" w:type="pct"/>
            <w:vAlign w:val="center"/>
          </w:tcPr>
          <w:p w14:paraId="59E6DC8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16-46</w:t>
            </w:r>
          </w:p>
        </w:tc>
        <w:tc>
          <w:tcPr>
            <w:tcW w:w="682" w:type="pct"/>
            <w:vMerge/>
            <w:vAlign w:val="center"/>
          </w:tcPr>
          <w:p w14:paraId="08A81B71"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54D00A2B"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6672EA02"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Creatinine</w:t>
            </w:r>
          </w:p>
        </w:tc>
        <w:tc>
          <w:tcPr>
            <w:tcW w:w="971" w:type="pct"/>
            <w:gridSpan w:val="2"/>
            <w:vAlign w:val="center"/>
          </w:tcPr>
          <w:p w14:paraId="61883CA5"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428B71B0"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0.8±0.2</w:t>
            </w:r>
          </w:p>
        </w:tc>
        <w:tc>
          <w:tcPr>
            <w:tcW w:w="924" w:type="pct"/>
            <w:vAlign w:val="center"/>
          </w:tcPr>
          <w:p w14:paraId="7A954E6A"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0.90.2</w:t>
            </w:r>
          </w:p>
        </w:tc>
        <w:tc>
          <w:tcPr>
            <w:tcW w:w="730" w:type="pct"/>
            <w:vAlign w:val="center"/>
          </w:tcPr>
          <w:p w14:paraId="4CEE44C6"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0.9±0.2</w:t>
            </w:r>
          </w:p>
        </w:tc>
        <w:tc>
          <w:tcPr>
            <w:tcW w:w="682" w:type="pct"/>
            <w:vMerge w:val="restart"/>
            <w:vAlign w:val="center"/>
          </w:tcPr>
          <w:p w14:paraId="6BD13AF7"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0.734</w:t>
            </w:r>
            <w:r w:rsidRPr="005A6566">
              <w:rPr>
                <w:rFonts w:ascii="Times New Roman" w:hAnsi="Times New Roman" w:cs="Times New Roman"/>
                <w:vertAlign w:val="superscript"/>
              </w:rPr>
              <w:t>(3)</w:t>
            </w:r>
          </w:p>
        </w:tc>
      </w:tr>
      <w:tr w:rsidR="00D53664" w:rsidRPr="005A6566" w14:paraId="351F7EAC"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4C22F7F3"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748F076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2E1D0537"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0.4-1.1</w:t>
            </w:r>
          </w:p>
        </w:tc>
        <w:tc>
          <w:tcPr>
            <w:tcW w:w="924" w:type="pct"/>
            <w:vAlign w:val="center"/>
          </w:tcPr>
          <w:p w14:paraId="2A5DEB5E"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0.6-1.2</w:t>
            </w:r>
          </w:p>
        </w:tc>
        <w:tc>
          <w:tcPr>
            <w:tcW w:w="730" w:type="pct"/>
            <w:vAlign w:val="center"/>
          </w:tcPr>
          <w:p w14:paraId="701B4D90"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0.4-1.2</w:t>
            </w:r>
          </w:p>
        </w:tc>
        <w:tc>
          <w:tcPr>
            <w:tcW w:w="682" w:type="pct"/>
            <w:vMerge/>
            <w:vAlign w:val="center"/>
          </w:tcPr>
          <w:p w14:paraId="627B740A"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3BB89E1A"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144B5A90"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lastRenderedPageBreak/>
              <w:t>ALT</w:t>
            </w:r>
          </w:p>
        </w:tc>
        <w:tc>
          <w:tcPr>
            <w:tcW w:w="971" w:type="pct"/>
            <w:gridSpan w:val="2"/>
            <w:vAlign w:val="center"/>
          </w:tcPr>
          <w:p w14:paraId="29DE0421"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45513A35"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20.2±6.7</w:t>
            </w:r>
          </w:p>
        </w:tc>
        <w:tc>
          <w:tcPr>
            <w:tcW w:w="924" w:type="pct"/>
            <w:vAlign w:val="center"/>
          </w:tcPr>
          <w:p w14:paraId="5832E363"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18.9±6.2</w:t>
            </w:r>
          </w:p>
        </w:tc>
        <w:tc>
          <w:tcPr>
            <w:tcW w:w="730" w:type="pct"/>
            <w:vAlign w:val="center"/>
          </w:tcPr>
          <w:p w14:paraId="334A2887"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19.7±6.5</w:t>
            </w:r>
          </w:p>
        </w:tc>
        <w:tc>
          <w:tcPr>
            <w:tcW w:w="682" w:type="pct"/>
            <w:vMerge w:val="restart"/>
            <w:vAlign w:val="center"/>
          </w:tcPr>
          <w:p w14:paraId="3F019B89"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0.226</w:t>
            </w:r>
            <w:r w:rsidRPr="005A6566">
              <w:rPr>
                <w:rFonts w:ascii="Times New Roman" w:hAnsi="Times New Roman" w:cs="Times New Roman"/>
                <w:vertAlign w:val="superscript"/>
              </w:rPr>
              <w:t>(3)</w:t>
            </w:r>
          </w:p>
        </w:tc>
      </w:tr>
      <w:tr w:rsidR="00D53664" w:rsidRPr="005A6566" w14:paraId="0E09B04B"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3496224A"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7EAE385C"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7CB52C8F"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8-35</w:t>
            </w:r>
          </w:p>
        </w:tc>
        <w:tc>
          <w:tcPr>
            <w:tcW w:w="924" w:type="pct"/>
            <w:vAlign w:val="center"/>
          </w:tcPr>
          <w:p w14:paraId="4D7B75FD"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8-29</w:t>
            </w:r>
          </w:p>
        </w:tc>
        <w:tc>
          <w:tcPr>
            <w:tcW w:w="730" w:type="pct"/>
            <w:vAlign w:val="center"/>
          </w:tcPr>
          <w:p w14:paraId="146A577C"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8-35</w:t>
            </w:r>
          </w:p>
        </w:tc>
        <w:tc>
          <w:tcPr>
            <w:tcW w:w="682" w:type="pct"/>
            <w:vMerge/>
            <w:vAlign w:val="center"/>
          </w:tcPr>
          <w:p w14:paraId="4EAAEB17"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7602DF09" w14:textId="77777777" w:rsidTr="00066972">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24BCE60B" w14:textId="77777777" w:rsidR="00D53664" w:rsidRPr="005A6566" w:rsidRDefault="00D53664" w:rsidP="00066972">
            <w:pPr>
              <w:jc w:val="center"/>
              <w:rPr>
                <w:rFonts w:ascii="Times New Roman" w:hAnsi="Times New Roman" w:cs="Times New Roman"/>
              </w:rPr>
            </w:pPr>
            <w:r w:rsidRPr="005A6566">
              <w:rPr>
                <w:rFonts w:ascii="Times New Roman" w:hAnsi="Times New Roman" w:cs="Times New Roman"/>
              </w:rPr>
              <w:t>AST</w:t>
            </w:r>
          </w:p>
        </w:tc>
        <w:tc>
          <w:tcPr>
            <w:tcW w:w="971" w:type="pct"/>
            <w:gridSpan w:val="2"/>
            <w:vAlign w:val="center"/>
          </w:tcPr>
          <w:p w14:paraId="7DD201B1"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Mean ± SD</w:t>
            </w:r>
          </w:p>
        </w:tc>
        <w:tc>
          <w:tcPr>
            <w:tcW w:w="846" w:type="pct"/>
            <w:vAlign w:val="center"/>
          </w:tcPr>
          <w:p w14:paraId="7C97F15D"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22±7.5</w:t>
            </w:r>
          </w:p>
        </w:tc>
        <w:tc>
          <w:tcPr>
            <w:tcW w:w="924" w:type="pct"/>
            <w:vAlign w:val="center"/>
          </w:tcPr>
          <w:p w14:paraId="6C13659C"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22.1±6.6</w:t>
            </w:r>
          </w:p>
        </w:tc>
        <w:tc>
          <w:tcPr>
            <w:tcW w:w="730" w:type="pct"/>
            <w:vAlign w:val="center"/>
          </w:tcPr>
          <w:p w14:paraId="3F2DF002"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22±7</w:t>
            </w:r>
          </w:p>
        </w:tc>
        <w:tc>
          <w:tcPr>
            <w:tcW w:w="682" w:type="pct"/>
            <w:vMerge w:val="restart"/>
            <w:vAlign w:val="center"/>
          </w:tcPr>
          <w:p w14:paraId="605D4A93" w14:textId="77777777" w:rsidR="00D53664" w:rsidRPr="005A6566" w:rsidRDefault="00D5366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0.793</w:t>
            </w:r>
            <w:r w:rsidRPr="005A6566">
              <w:rPr>
                <w:rFonts w:ascii="Times New Roman" w:hAnsi="Times New Roman" w:cs="Times New Roman"/>
                <w:vertAlign w:val="superscript"/>
              </w:rPr>
              <w:t>(3)</w:t>
            </w:r>
          </w:p>
        </w:tc>
      </w:tr>
      <w:tr w:rsidR="00D53664" w:rsidRPr="005A6566" w14:paraId="7F8DF09B" w14:textId="77777777" w:rsidTr="0006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vMerge/>
            <w:vAlign w:val="center"/>
          </w:tcPr>
          <w:p w14:paraId="67336337" w14:textId="77777777" w:rsidR="00D53664" w:rsidRPr="005A6566" w:rsidRDefault="00D53664" w:rsidP="00066972">
            <w:pPr>
              <w:jc w:val="center"/>
              <w:rPr>
                <w:rFonts w:ascii="Times New Roman" w:hAnsi="Times New Roman" w:cs="Times New Roman"/>
              </w:rPr>
            </w:pPr>
          </w:p>
        </w:tc>
        <w:tc>
          <w:tcPr>
            <w:tcW w:w="971" w:type="pct"/>
            <w:gridSpan w:val="2"/>
            <w:vAlign w:val="center"/>
          </w:tcPr>
          <w:p w14:paraId="39721411"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Min.- Max.</w:t>
            </w:r>
          </w:p>
        </w:tc>
        <w:tc>
          <w:tcPr>
            <w:tcW w:w="846" w:type="pct"/>
            <w:vAlign w:val="center"/>
          </w:tcPr>
          <w:p w14:paraId="687896E8"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12-45</w:t>
            </w:r>
          </w:p>
        </w:tc>
        <w:tc>
          <w:tcPr>
            <w:tcW w:w="924" w:type="pct"/>
            <w:vAlign w:val="center"/>
          </w:tcPr>
          <w:p w14:paraId="75422E1A"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12-32</w:t>
            </w:r>
          </w:p>
        </w:tc>
        <w:tc>
          <w:tcPr>
            <w:tcW w:w="730" w:type="pct"/>
            <w:vAlign w:val="center"/>
          </w:tcPr>
          <w:p w14:paraId="06EF83E6"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12-45</w:t>
            </w:r>
          </w:p>
        </w:tc>
        <w:tc>
          <w:tcPr>
            <w:tcW w:w="682" w:type="pct"/>
            <w:vMerge/>
            <w:vAlign w:val="center"/>
          </w:tcPr>
          <w:p w14:paraId="2DA3CA20" w14:textId="77777777" w:rsidR="00D53664" w:rsidRPr="005A6566" w:rsidRDefault="00D5366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E7FDDBA" w14:textId="77777777" w:rsidR="00D53664" w:rsidRPr="00D53664" w:rsidRDefault="00D53664" w:rsidP="00D53664">
      <w:pPr>
        <w:keepNext/>
        <w:bidi w:val="0"/>
        <w:jc w:val="both"/>
        <w:rPr>
          <w:rFonts w:eastAsia="Calibri"/>
          <w:sz w:val="18"/>
          <w:szCs w:val="18"/>
        </w:rPr>
      </w:pPr>
      <w:r w:rsidRPr="00D53664">
        <w:rPr>
          <w:rFonts w:eastAsia="Calibri"/>
          <w:sz w:val="18"/>
          <w:szCs w:val="18"/>
        </w:rPr>
        <w:t>*: Statistically significant at P ≤ 0.05     (1) Chi square test              (2) Fissure exact test                      (3) Independent sample T test</w:t>
      </w:r>
    </w:p>
    <w:p w14:paraId="427F0A77" w14:textId="77777777" w:rsidR="00D53664" w:rsidRDefault="00D53664" w:rsidP="003D48E2">
      <w:pPr>
        <w:rPr>
          <w:lang w:eastAsia="x-none"/>
        </w:rPr>
      </w:pPr>
    </w:p>
    <w:p w14:paraId="2346B6EC" w14:textId="77777777" w:rsidR="00976174" w:rsidRPr="00976174" w:rsidRDefault="00976174" w:rsidP="00976174">
      <w:pPr>
        <w:bidi w:val="0"/>
        <w:rPr>
          <w:bCs/>
          <w:lang w:eastAsia="x-none"/>
        </w:rPr>
      </w:pPr>
      <w:r w:rsidRPr="007E34BA">
        <w:rPr>
          <w:b/>
          <w:i/>
          <w:iCs/>
          <w:lang w:eastAsia="x-none"/>
        </w:rPr>
        <w:t>The most common indications for H. pylori testing</w:t>
      </w:r>
      <w:r w:rsidRPr="00976174">
        <w:rPr>
          <w:bCs/>
          <w:lang w:eastAsia="x-none"/>
        </w:rPr>
        <w:t xml:space="preserve"> in the treated group (n=44) were atypical chest pain (57%), uninvestigated dyspepsia (50%), pyrosis (41%), epigastric pain (34.1%) and vomiting in (32%) of patients</w:t>
      </w:r>
    </w:p>
    <w:p w14:paraId="25BE1C80" w14:textId="77777777" w:rsidR="00976174" w:rsidRDefault="00976174" w:rsidP="00976174">
      <w:pPr>
        <w:bidi w:val="0"/>
        <w:rPr>
          <w:b/>
          <w:lang w:eastAsia="x-none"/>
        </w:rPr>
      </w:pPr>
      <w:r w:rsidRPr="00976174">
        <w:rPr>
          <w:lang w:eastAsia="x-none"/>
        </w:rPr>
        <w:t>No statistically significant difference was observed between the two groups across all reported symptoms, including dyspepsia (p = 0.546), epigastric pain (p = 0.828), pyrosis (p = 0.577), vomiting (p = 0.444), atypical chest pain (p = 0.383</w:t>
      </w:r>
      <w:proofErr w:type="gramStart"/>
      <w:r w:rsidRPr="00976174">
        <w:rPr>
          <w:lang w:eastAsia="x-none"/>
        </w:rPr>
        <w:t>) ,</w:t>
      </w:r>
      <w:proofErr w:type="gramEnd"/>
      <w:r w:rsidRPr="00976174">
        <w:rPr>
          <w:lang w:eastAsia="x-none"/>
        </w:rPr>
        <w:t xml:space="preserve"> and melena (p = 0.963).</w:t>
      </w:r>
      <w:r>
        <w:rPr>
          <w:b/>
          <w:lang w:eastAsia="x-none"/>
        </w:rPr>
        <w:t>(</w:t>
      </w:r>
      <w:r w:rsidRPr="00976174">
        <w:rPr>
          <w:b/>
          <w:lang w:eastAsia="x-none"/>
        </w:rPr>
        <w:t xml:space="preserve">Table </w:t>
      </w:r>
      <w:r>
        <w:rPr>
          <w:b/>
          <w:lang w:eastAsia="x-none"/>
        </w:rPr>
        <w:t>3).</w:t>
      </w:r>
    </w:p>
    <w:p w14:paraId="4217E4E2" w14:textId="77777777" w:rsidR="00976174" w:rsidRDefault="00976174" w:rsidP="00976174">
      <w:pPr>
        <w:bidi w:val="0"/>
        <w:rPr>
          <w:b/>
          <w:lang w:eastAsia="x-none"/>
        </w:rPr>
      </w:pPr>
    </w:p>
    <w:p w14:paraId="29B48DBE" w14:textId="11AF474F" w:rsidR="00976174" w:rsidRDefault="00976174" w:rsidP="00976174">
      <w:pPr>
        <w:bidi w:val="0"/>
        <w:rPr>
          <w:b/>
          <w:lang w:eastAsia="x-none"/>
        </w:rPr>
      </w:pPr>
      <w:r w:rsidRPr="00976174">
        <w:rPr>
          <w:b/>
          <w:lang w:eastAsia="x-none"/>
        </w:rPr>
        <w:t xml:space="preserve">Table </w:t>
      </w:r>
      <w:r>
        <w:rPr>
          <w:b/>
          <w:lang w:eastAsia="x-none"/>
        </w:rPr>
        <w:t>3</w:t>
      </w:r>
      <w:r w:rsidRPr="00976174">
        <w:rPr>
          <w:b/>
          <w:lang w:eastAsia="x-none"/>
        </w:rPr>
        <w:t>: Presenting symptoms of the studied group (n=44)</w:t>
      </w:r>
    </w:p>
    <w:tbl>
      <w:tblPr>
        <w:tblStyle w:val="GridTable4-Accent41"/>
        <w:tblW w:w="5000" w:type="pct"/>
        <w:tblLook w:val="04A0" w:firstRow="1" w:lastRow="0" w:firstColumn="1" w:lastColumn="0" w:noHBand="0" w:noVBand="1"/>
      </w:tblPr>
      <w:tblGrid>
        <w:gridCol w:w="3281"/>
        <w:gridCol w:w="1457"/>
        <w:gridCol w:w="1538"/>
        <w:gridCol w:w="1399"/>
        <w:gridCol w:w="1342"/>
      </w:tblGrid>
      <w:tr w:rsidR="00976174" w:rsidRPr="005A6566" w14:paraId="61082D36" w14:textId="77777777" w:rsidTr="009761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vMerge w:val="restart"/>
            <w:shd w:val="clear" w:color="auto" w:fill="FFFFFF" w:themeFill="background1"/>
            <w:vAlign w:val="center"/>
          </w:tcPr>
          <w:p w14:paraId="1EE845A4" w14:textId="77777777" w:rsidR="00976174" w:rsidRPr="005A6566" w:rsidRDefault="00976174" w:rsidP="00066972">
            <w:pPr>
              <w:jc w:val="center"/>
              <w:rPr>
                <w:rFonts w:ascii="Times New Roman" w:hAnsi="Times New Roman" w:cs="Times New Roman"/>
              </w:rPr>
            </w:pPr>
          </w:p>
          <w:p w14:paraId="4FC46311" w14:textId="77777777" w:rsidR="00976174" w:rsidRPr="005A6566" w:rsidRDefault="00976174" w:rsidP="00066972">
            <w:pPr>
              <w:jc w:val="center"/>
              <w:rPr>
                <w:rFonts w:ascii="Times New Roman" w:hAnsi="Times New Roman" w:cs="Times New Roman"/>
              </w:rPr>
            </w:pPr>
          </w:p>
          <w:p w14:paraId="3C196FBF" w14:textId="77777777" w:rsidR="00976174" w:rsidRPr="005A6566" w:rsidRDefault="00976174" w:rsidP="00066972">
            <w:pPr>
              <w:jc w:val="center"/>
              <w:rPr>
                <w:rFonts w:ascii="Times New Roman" w:hAnsi="Times New Roman" w:cs="Times New Roman"/>
              </w:rPr>
            </w:pPr>
          </w:p>
        </w:tc>
        <w:tc>
          <w:tcPr>
            <w:tcW w:w="1661" w:type="pct"/>
            <w:gridSpan w:val="2"/>
            <w:shd w:val="clear" w:color="auto" w:fill="FFFFFF" w:themeFill="background1"/>
            <w:vAlign w:val="center"/>
          </w:tcPr>
          <w:p w14:paraId="36E0D3CB" w14:textId="77777777" w:rsidR="00976174" w:rsidRPr="00976174" w:rsidRDefault="00976174"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976174">
              <w:rPr>
                <w:rFonts w:ascii="Times New Roman" w:hAnsi="Times New Roman" w:cs="Times New Roman"/>
                <w:color w:val="auto"/>
              </w:rPr>
              <w:t>Group</w:t>
            </w:r>
          </w:p>
        </w:tc>
        <w:tc>
          <w:tcPr>
            <w:tcW w:w="776" w:type="pct"/>
            <w:vMerge w:val="restart"/>
            <w:shd w:val="clear" w:color="auto" w:fill="FFFFFF" w:themeFill="background1"/>
            <w:vAlign w:val="center"/>
          </w:tcPr>
          <w:p w14:paraId="6A29F1AE" w14:textId="77777777" w:rsidR="00976174" w:rsidRPr="00976174" w:rsidRDefault="00976174"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976174">
              <w:rPr>
                <w:rFonts w:ascii="Times New Roman" w:hAnsi="Times New Roman" w:cs="Times New Roman"/>
                <w:color w:val="auto"/>
              </w:rPr>
              <w:t>Total</w:t>
            </w:r>
          </w:p>
        </w:tc>
        <w:tc>
          <w:tcPr>
            <w:tcW w:w="744" w:type="pct"/>
            <w:vMerge w:val="restart"/>
            <w:shd w:val="clear" w:color="auto" w:fill="FFFFFF" w:themeFill="background1"/>
            <w:vAlign w:val="center"/>
          </w:tcPr>
          <w:p w14:paraId="66297F5E" w14:textId="77777777" w:rsidR="00976174" w:rsidRPr="00976174" w:rsidRDefault="00976174"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976174">
              <w:rPr>
                <w:rFonts w:ascii="Times New Roman" w:hAnsi="Times New Roman" w:cs="Times New Roman"/>
                <w:color w:val="auto"/>
              </w:rPr>
              <w:t>P value</w:t>
            </w:r>
          </w:p>
        </w:tc>
      </w:tr>
      <w:tr w:rsidR="00976174" w:rsidRPr="005A6566" w14:paraId="501B5AED"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vMerge/>
            <w:shd w:val="clear" w:color="auto" w:fill="FFFFFF" w:themeFill="background1"/>
            <w:vAlign w:val="center"/>
          </w:tcPr>
          <w:p w14:paraId="11BB5852"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5B380440" w14:textId="77777777" w:rsidR="00976174" w:rsidRPr="00976174"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76174">
              <w:rPr>
                <w:rFonts w:ascii="Times New Roman" w:hAnsi="Times New Roman" w:cs="Times New Roman"/>
                <w:b/>
                <w:bCs/>
              </w:rPr>
              <w:t xml:space="preserve">( </w:t>
            </w:r>
            <w:proofErr w:type="spellStart"/>
            <w:r w:rsidRPr="00976174">
              <w:rPr>
                <w:rFonts w:ascii="Times New Roman" w:hAnsi="Times New Roman" w:cs="Times New Roman"/>
                <w:b/>
                <w:bCs/>
              </w:rPr>
              <w:t>gp</w:t>
            </w:r>
            <w:proofErr w:type="spellEnd"/>
            <w:r w:rsidRPr="00976174">
              <w:rPr>
                <w:rFonts w:ascii="Times New Roman" w:hAnsi="Times New Roman" w:cs="Times New Roman"/>
                <w:b/>
                <w:bCs/>
              </w:rPr>
              <w:t xml:space="preserve"> 1)</w:t>
            </w:r>
          </w:p>
          <w:p w14:paraId="0F07E983" w14:textId="77777777" w:rsidR="00976174" w:rsidRPr="00976174"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6174">
              <w:rPr>
                <w:rFonts w:ascii="Times New Roman" w:hAnsi="Times New Roman" w:cs="Times New Roman"/>
              </w:rPr>
              <w:t>10 days</w:t>
            </w:r>
          </w:p>
        </w:tc>
        <w:tc>
          <w:tcPr>
            <w:tcW w:w="853" w:type="pct"/>
            <w:shd w:val="clear" w:color="auto" w:fill="FFFFFF" w:themeFill="background1"/>
            <w:vAlign w:val="center"/>
          </w:tcPr>
          <w:p w14:paraId="3D960D66" w14:textId="77777777" w:rsidR="00976174" w:rsidRPr="00976174"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76174">
              <w:rPr>
                <w:rFonts w:ascii="Times New Roman" w:hAnsi="Times New Roman" w:cs="Times New Roman"/>
                <w:b/>
                <w:bCs/>
              </w:rPr>
              <w:t xml:space="preserve">( </w:t>
            </w:r>
            <w:proofErr w:type="spellStart"/>
            <w:r w:rsidRPr="00976174">
              <w:rPr>
                <w:rFonts w:ascii="Times New Roman" w:hAnsi="Times New Roman" w:cs="Times New Roman"/>
                <w:b/>
                <w:bCs/>
              </w:rPr>
              <w:t>gp</w:t>
            </w:r>
            <w:proofErr w:type="spellEnd"/>
            <w:r w:rsidRPr="00976174">
              <w:rPr>
                <w:rFonts w:ascii="Times New Roman" w:hAnsi="Times New Roman" w:cs="Times New Roman"/>
                <w:b/>
                <w:bCs/>
              </w:rPr>
              <w:t xml:space="preserve"> 2)</w:t>
            </w:r>
          </w:p>
          <w:p w14:paraId="408CCE7B" w14:textId="77777777" w:rsidR="00976174" w:rsidRPr="00976174"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6174">
              <w:rPr>
                <w:rFonts w:ascii="Times New Roman" w:hAnsi="Times New Roman" w:cs="Times New Roman"/>
              </w:rPr>
              <w:t>14 days</w:t>
            </w:r>
          </w:p>
        </w:tc>
        <w:tc>
          <w:tcPr>
            <w:tcW w:w="776" w:type="pct"/>
            <w:vMerge/>
            <w:shd w:val="clear" w:color="auto" w:fill="FFFFFF" w:themeFill="background1"/>
            <w:vAlign w:val="center"/>
          </w:tcPr>
          <w:p w14:paraId="74DA2902" w14:textId="77777777" w:rsidR="00976174" w:rsidRPr="00976174"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44" w:type="pct"/>
            <w:vMerge/>
            <w:shd w:val="clear" w:color="auto" w:fill="FFFFFF" w:themeFill="background1"/>
            <w:vAlign w:val="center"/>
          </w:tcPr>
          <w:p w14:paraId="70643A3E" w14:textId="77777777" w:rsidR="00976174" w:rsidRPr="00976174"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6174" w:rsidRPr="005A6566" w14:paraId="5CEC759C" w14:textId="77777777" w:rsidTr="00976174">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447C206C" w14:textId="77777777" w:rsidR="00976174" w:rsidRPr="005A6566" w:rsidRDefault="00976174" w:rsidP="00066972">
            <w:pPr>
              <w:jc w:val="center"/>
              <w:rPr>
                <w:rFonts w:ascii="Times New Roman" w:hAnsi="Times New Roman" w:cs="Times New Roman"/>
              </w:rPr>
            </w:pPr>
            <w:r w:rsidRPr="005A6566">
              <w:rPr>
                <w:rFonts w:ascii="Times New Roman" w:hAnsi="Times New Roman" w:cs="Times New Roman"/>
              </w:rPr>
              <w:t>Atypical chest pain</w:t>
            </w:r>
          </w:p>
        </w:tc>
        <w:tc>
          <w:tcPr>
            <w:tcW w:w="808" w:type="pct"/>
            <w:shd w:val="clear" w:color="auto" w:fill="FFFFFF" w:themeFill="background1"/>
            <w:vAlign w:val="center"/>
          </w:tcPr>
          <w:p w14:paraId="68F49F68"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15</w:t>
            </w:r>
          </w:p>
        </w:tc>
        <w:tc>
          <w:tcPr>
            <w:tcW w:w="853" w:type="pct"/>
            <w:shd w:val="clear" w:color="auto" w:fill="FFFFFF" w:themeFill="background1"/>
            <w:vAlign w:val="center"/>
          </w:tcPr>
          <w:p w14:paraId="0B944043"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10</w:t>
            </w:r>
          </w:p>
        </w:tc>
        <w:tc>
          <w:tcPr>
            <w:tcW w:w="776" w:type="pct"/>
            <w:shd w:val="clear" w:color="auto" w:fill="FFFFFF" w:themeFill="background1"/>
            <w:vAlign w:val="center"/>
          </w:tcPr>
          <w:p w14:paraId="5171F7E5"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25</w:t>
            </w:r>
          </w:p>
        </w:tc>
        <w:tc>
          <w:tcPr>
            <w:tcW w:w="744" w:type="pct"/>
            <w:shd w:val="clear" w:color="auto" w:fill="FFFFFF" w:themeFill="background1"/>
            <w:vAlign w:val="center"/>
          </w:tcPr>
          <w:p w14:paraId="1C3FF6D1"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r>
              <w:rPr>
                <w:rFonts w:ascii="Times New Roman" w:hAnsi="Times New Roman" w:cs="Times New Roman"/>
              </w:rPr>
              <w:t>383</w:t>
            </w:r>
          </w:p>
        </w:tc>
      </w:tr>
      <w:tr w:rsidR="00976174" w:rsidRPr="005A6566" w14:paraId="5CE1D2D6"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7668B8A9"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2A81272D"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65.2%</w:t>
            </w:r>
          </w:p>
        </w:tc>
        <w:tc>
          <w:tcPr>
            <w:tcW w:w="853" w:type="pct"/>
            <w:shd w:val="clear" w:color="auto" w:fill="FFFFFF" w:themeFill="background1"/>
            <w:vAlign w:val="center"/>
          </w:tcPr>
          <w:p w14:paraId="37C8C5E3"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47.7%</w:t>
            </w:r>
          </w:p>
        </w:tc>
        <w:tc>
          <w:tcPr>
            <w:tcW w:w="776" w:type="pct"/>
            <w:shd w:val="clear" w:color="auto" w:fill="FFFFFF" w:themeFill="background1"/>
            <w:vAlign w:val="center"/>
          </w:tcPr>
          <w:p w14:paraId="2C5C5575"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57%</w:t>
            </w:r>
          </w:p>
        </w:tc>
        <w:tc>
          <w:tcPr>
            <w:tcW w:w="744" w:type="pct"/>
            <w:shd w:val="clear" w:color="auto" w:fill="FFFFFF" w:themeFill="background1"/>
            <w:vAlign w:val="center"/>
          </w:tcPr>
          <w:p w14:paraId="6D47219F"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6174" w:rsidRPr="005A6566" w14:paraId="0F494E1F" w14:textId="77777777" w:rsidTr="00976174">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5E62422B" w14:textId="77777777" w:rsidR="00976174" w:rsidRPr="005A6566" w:rsidRDefault="00976174" w:rsidP="00066972">
            <w:pPr>
              <w:jc w:val="center"/>
              <w:rPr>
                <w:rFonts w:ascii="Times New Roman" w:hAnsi="Times New Roman" w:cs="Times New Roman"/>
              </w:rPr>
            </w:pPr>
            <w:r w:rsidRPr="005A6566">
              <w:rPr>
                <w:rFonts w:ascii="Times New Roman" w:hAnsi="Times New Roman" w:cs="Times New Roman"/>
              </w:rPr>
              <w:t>Dyspepsia</w:t>
            </w:r>
          </w:p>
        </w:tc>
        <w:tc>
          <w:tcPr>
            <w:tcW w:w="808" w:type="pct"/>
            <w:shd w:val="clear" w:color="auto" w:fill="FFFFFF" w:themeFill="background1"/>
            <w:vAlign w:val="center"/>
          </w:tcPr>
          <w:p w14:paraId="7A915112"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10</w:t>
            </w:r>
          </w:p>
        </w:tc>
        <w:tc>
          <w:tcPr>
            <w:tcW w:w="853" w:type="pct"/>
            <w:shd w:val="clear" w:color="auto" w:fill="FFFFFF" w:themeFill="background1"/>
            <w:vAlign w:val="center"/>
          </w:tcPr>
          <w:p w14:paraId="33E01D7F"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12</w:t>
            </w:r>
          </w:p>
        </w:tc>
        <w:tc>
          <w:tcPr>
            <w:tcW w:w="776" w:type="pct"/>
            <w:shd w:val="clear" w:color="auto" w:fill="FFFFFF" w:themeFill="background1"/>
            <w:vAlign w:val="center"/>
          </w:tcPr>
          <w:p w14:paraId="37D851A7"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22</w:t>
            </w:r>
          </w:p>
        </w:tc>
        <w:tc>
          <w:tcPr>
            <w:tcW w:w="744" w:type="pct"/>
            <w:shd w:val="clear" w:color="auto" w:fill="FFFFFF" w:themeFill="background1"/>
            <w:vAlign w:val="center"/>
          </w:tcPr>
          <w:p w14:paraId="00C13635"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r>
              <w:rPr>
                <w:rFonts w:ascii="Times New Roman" w:hAnsi="Times New Roman" w:cs="Times New Roman"/>
              </w:rPr>
              <w:t>546</w:t>
            </w:r>
          </w:p>
        </w:tc>
      </w:tr>
      <w:tr w:rsidR="00976174" w:rsidRPr="005A6566" w14:paraId="35F9822E"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0A46BDF4"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56F1EB94"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43.5%</w:t>
            </w:r>
          </w:p>
        </w:tc>
        <w:tc>
          <w:tcPr>
            <w:tcW w:w="853" w:type="pct"/>
            <w:shd w:val="clear" w:color="auto" w:fill="FFFFFF" w:themeFill="background1"/>
            <w:vAlign w:val="center"/>
          </w:tcPr>
          <w:p w14:paraId="19E77C39"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57.2%</w:t>
            </w:r>
          </w:p>
        </w:tc>
        <w:tc>
          <w:tcPr>
            <w:tcW w:w="776" w:type="pct"/>
            <w:shd w:val="clear" w:color="auto" w:fill="FFFFFF" w:themeFill="background1"/>
            <w:vAlign w:val="center"/>
          </w:tcPr>
          <w:p w14:paraId="609564A1"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50%</w:t>
            </w:r>
          </w:p>
        </w:tc>
        <w:tc>
          <w:tcPr>
            <w:tcW w:w="744" w:type="pct"/>
            <w:shd w:val="clear" w:color="auto" w:fill="FFFFFF" w:themeFill="background1"/>
            <w:vAlign w:val="center"/>
          </w:tcPr>
          <w:p w14:paraId="5E427118"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6174" w:rsidRPr="005A6566" w14:paraId="243C5C82" w14:textId="77777777" w:rsidTr="00976174">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4003FE18" w14:textId="77777777" w:rsidR="00976174" w:rsidRPr="005A6566" w:rsidRDefault="00976174" w:rsidP="00066972">
            <w:pPr>
              <w:jc w:val="center"/>
              <w:rPr>
                <w:rFonts w:ascii="Times New Roman" w:hAnsi="Times New Roman" w:cs="Times New Roman"/>
              </w:rPr>
            </w:pPr>
            <w:r w:rsidRPr="005A6566">
              <w:rPr>
                <w:rFonts w:ascii="Times New Roman" w:hAnsi="Times New Roman" w:cs="Times New Roman"/>
              </w:rPr>
              <w:t>Pyrosis</w:t>
            </w:r>
          </w:p>
        </w:tc>
        <w:tc>
          <w:tcPr>
            <w:tcW w:w="808" w:type="pct"/>
            <w:shd w:val="clear" w:color="auto" w:fill="FFFFFF" w:themeFill="background1"/>
            <w:vAlign w:val="center"/>
          </w:tcPr>
          <w:p w14:paraId="7437C152"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8</w:t>
            </w:r>
          </w:p>
        </w:tc>
        <w:tc>
          <w:tcPr>
            <w:tcW w:w="853" w:type="pct"/>
            <w:shd w:val="clear" w:color="auto" w:fill="FFFFFF" w:themeFill="background1"/>
            <w:vAlign w:val="center"/>
          </w:tcPr>
          <w:p w14:paraId="1A00687E"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10</w:t>
            </w:r>
          </w:p>
        </w:tc>
        <w:tc>
          <w:tcPr>
            <w:tcW w:w="776" w:type="pct"/>
            <w:shd w:val="clear" w:color="auto" w:fill="FFFFFF" w:themeFill="background1"/>
            <w:vAlign w:val="center"/>
          </w:tcPr>
          <w:p w14:paraId="1CB56D70"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18</w:t>
            </w:r>
          </w:p>
        </w:tc>
        <w:tc>
          <w:tcPr>
            <w:tcW w:w="744" w:type="pct"/>
            <w:shd w:val="clear" w:color="auto" w:fill="FFFFFF" w:themeFill="background1"/>
            <w:vAlign w:val="center"/>
          </w:tcPr>
          <w:p w14:paraId="773415FC"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r>
              <w:rPr>
                <w:rFonts w:ascii="Times New Roman" w:hAnsi="Times New Roman" w:cs="Times New Roman"/>
              </w:rPr>
              <w:t>577</w:t>
            </w:r>
          </w:p>
        </w:tc>
      </w:tr>
      <w:tr w:rsidR="00976174" w:rsidRPr="005A6566" w14:paraId="04D090EA"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3AB5B9B9"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68A2C785"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34.8%</w:t>
            </w:r>
          </w:p>
        </w:tc>
        <w:tc>
          <w:tcPr>
            <w:tcW w:w="853" w:type="pct"/>
            <w:shd w:val="clear" w:color="auto" w:fill="FFFFFF" w:themeFill="background1"/>
            <w:vAlign w:val="center"/>
          </w:tcPr>
          <w:p w14:paraId="47CD26F0"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47.7%</w:t>
            </w:r>
          </w:p>
        </w:tc>
        <w:tc>
          <w:tcPr>
            <w:tcW w:w="776" w:type="pct"/>
            <w:shd w:val="clear" w:color="auto" w:fill="FFFFFF" w:themeFill="background1"/>
            <w:vAlign w:val="center"/>
          </w:tcPr>
          <w:p w14:paraId="245B9510"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41%</w:t>
            </w:r>
          </w:p>
        </w:tc>
        <w:tc>
          <w:tcPr>
            <w:tcW w:w="744" w:type="pct"/>
            <w:shd w:val="clear" w:color="auto" w:fill="FFFFFF" w:themeFill="background1"/>
            <w:vAlign w:val="center"/>
          </w:tcPr>
          <w:p w14:paraId="6872526A"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6174" w:rsidRPr="005A6566" w14:paraId="14034CCB" w14:textId="77777777" w:rsidTr="00976174">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505423C5" w14:textId="77777777" w:rsidR="00976174" w:rsidRPr="005A6566" w:rsidRDefault="00976174" w:rsidP="00066972">
            <w:pPr>
              <w:jc w:val="center"/>
              <w:rPr>
                <w:rFonts w:ascii="Times New Roman" w:hAnsi="Times New Roman" w:cs="Times New Roman"/>
              </w:rPr>
            </w:pPr>
            <w:r w:rsidRPr="005A6566">
              <w:rPr>
                <w:rFonts w:ascii="Times New Roman" w:hAnsi="Times New Roman" w:cs="Times New Roman"/>
              </w:rPr>
              <w:t>Epigastric pain</w:t>
            </w:r>
          </w:p>
        </w:tc>
        <w:tc>
          <w:tcPr>
            <w:tcW w:w="808" w:type="pct"/>
            <w:shd w:val="clear" w:color="auto" w:fill="FFFFFF" w:themeFill="background1"/>
            <w:vAlign w:val="center"/>
          </w:tcPr>
          <w:p w14:paraId="46ED1056"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w:t>
            </w:r>
          </w:p>
        </w:tc>
        <w:tc>
          <w:tcPr>
            <w:tcW w:w="853" w:type="pct"/>
            <w:shd w:val="clear" w:color="auto" w:fill="FFFFFF" w:themeFill="background1"/>
            <w:vAlign w:val="center"/>
          </w:tcPr>
          <w:p w14:paraId="0F988FEF"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w:t>
            </w:r>
          </w:p>
        </w:tc>
        <w:tc>
          <w:tcPr>
            <w:tcW w:w="776" w:type="pct"/>
            <w:shd w:val="clear" w:color="auto" w:fill="FFFFFF" w:themeFill="background1"/>
            <w:vAlign w:val="center"/>
          </w:tcPr>
          <w:p w14:paraId="6AD66B62"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15</w:t>
            </w:r>
          </w:p>
        </w:tc>
        <w:tc>
          <w:tcPr>
            <w:tcW w:w="744" w:type="pct"/>
            <w:shd w:val="clear" w:color="auto" w:fill="FFFFFF" w:themeFill="background1"/>
            <w:vAlign w:val="center"/>
          </w:tcPr>
          <w:p w14:paraId="3EE28B35"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r>
              <w:rPr>
                <w:rFonts w:ascii="Times New Roman" w:hAnsi="Times New Roman" w:cs="Times New Roman"/>
              </w:rPr>
              <w:t>828</w:t>
            </w:r>
          </w:p>
        </w:tc>
      </w:tr>
      <w:tr w:rsidR="00976174" w:rsidRPr="005A6566" w14:paraId="39BEAA05"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5DA5C7BC"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3BEC55C8"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30.5%</w:t>
            </w:r>
          </w:p>
        </w:tc>
        <w:tc>
          <w:tcPr>
            <w:tcW w:w="853" w:type="pct"/>
            <w:shd w:val="clear" w:color="auto" w:fill="FFFFFF" w:themeFill="background1"/>
            <w:vAlign w:val="center"/>
          </w:tcPr>
          <w:p w14:paraId="74A3B55E"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38%</w:t>
            </w:r>
          </w:p>
        </w:tc>
        <w:tc>
          <w:tcPr>
            <w:tcW w:w="776" w:type="pct"/>
            <w:shd w:val="clear" w:color="auto" w:fill="FFFFFF" w:themeFill="background1"/>
            <w:vAlign w:val="center"/>
          </w:tcPr>
          <w:p w14:paraId="4771BD93"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34.1%</w:t>
            </w:r>
          </w:p>
        </w:tc>
        <w:tc>
          <w:tcPr>
            <w:tcW w:w="744" w:type="pct"/>
            <w:shd w:val="clear" w:color="auto" w:fill="FFFFFF" w:themeFill="background1"/>
            <w:vAlign w:val="center"/>
          </w:tcPr>
          <w:p w14:paraId="718295ED"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6174" w:rsidRPr="005A6566" w14:paraId="4DA88C4F" w14:textId="77777777" w:rsidTr="00976174">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628D64A5" w14:textId="77777777" w:rsidR="00976174" w:rsidRPr="005A6566" w:rsidRDefault="00976174" w:rsidP="00066972">
            <w:pPr>
              <w:jc w:val="center"/>
              <w:rPr>
                <w:rFonts w:ascii="Times New Roman" w:hAnsi="Times New Roman" w:cs="Times New Roman"/>
              </w:rPr>
            </w:pPr>
            <w:r w:rsidRPr="005A6566">
              <w:rPr>
                <w:rFonts w:ascii="Times New Roman" w:hAnsi="Times New Roman" w:cs="Times New Roman"/>
              </w:rPr>
              <w:t>Vomiting</w:t>
            </w:r>
          </w:p>
        </w:tc>
        <w:tc>
          <w:tcPr>
            <w:tcW w:w="808" w:type="pct"/>
            <w:shd w:val="clear" w:color="auto" w:fill="FFFFFF" w:themeFill="background1"/>
            <w:vAlign w:val="center"/>
          </w:tcPr>
          <w:p w14:paraId="655AFE2F"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9</w:t>
            </w:r>
          </w:p>
        </w:tc>
        <w:tc>
          <w:tcPr>
            <w:tcW w:w="853" w:type="pct"/>
            <w:shd w:val="clear" w:color="auto" w:fill="FFFFFF" w:themeFill="background1"/>
            <w:vAlign w:val="center"/>
          </w:tcPr>
          <w:p w14:paraId="6ED62EA8"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5</w:t>
            </w:r>
          </w:p>
        </w:tc>
        <w:tc>
          <w:tcPr>
            <w:tcW w:w="776" w:type="pct"/>
            <w:shd w:val="clear" w:color="auto" w:fill="FFFFFF" w:themeFill="background1"/>
            <w:vAlign w:val="center"/>
          </w:tcPr>
          <w:p w14:paraId="29C8DE37"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14</w:t>
            </w:r>
          </w:p>
        </w:tc>
        <w:tc>
          <w:tcPr>
            <w:tcW w:w="744" w:type="pct"/>
            <w:shd w:val="clear" w:color="auto" w:fill="FFFFFF" w:themeFill="background1"/>
            <w:vAlign w:val="center"/>
          </w:tcPr>
          <w:p w14:paraId="1A01AF23"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r>
              <w:rPr>
                <w:rFonts w:ascii="Times New Roman" w:hAnsi="Times New Roman" w:cs="Times New Roman"/>
              </w:rPr>
              <w:t>444</w:t>
            </w:r>
          </w:p>
        </w:tc>
      </w:tr>
      <w:tr w:rsidR="00976174" w:rsidRPr="005A6566" w14:paraId="06EE9299"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561B8E30"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7A2A98F5"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39.2%</w:t>
            </w:r>
          </w:p>
        </w:tc>
        <w:tc>
          <w:tcPr>
            <w:tcW w:w="853" w:type="pct"/>
            <w:shd w:val="clear" w:color="auto" w:fill="FFFFFF" w:themeFill="background1"/>
            <w:vAlign w:val="center"/>
          </w:tcPr>
          <w:p w14:paraId="4F3AE0D2"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24%</w:t>
            </w:r>
          </w:p>
        </w:tc>
        <w:tc>
          <w:tcPr>
            <w:tcW w:w="776" w:type="pct"/>
            <w:shd w:val="clear" w:color="auto" w:fill="FFFFFF" w:themeFill="background1"/>
            <w:vAlign w:val="center"/>
          </w:tcPr>
          <w:p w14:paraId="20CFAED5"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32%</w:t>
            </w:r>
          </w:p>
        </w:tc>
        <w:tc>
          <w:tcPr>
            <w:tcW w:w="744" w:type="pct"/>
            <w:shd w:val="clear" w:color="auto" w:fill="FFFFFF" w:themeFill="background1"/>
            <w:vAlign w:val="center"/>
          </w:tcPr>
          <w:p w14:paraId="5A72F359"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6174" w:rsidRPr="005A6566" w14:paraId="0B772414" w14:textId="77777777" w:rsidTr="00976174">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097AB554" w14:textId="77777777" w:rsidR="00976174" w:rsidRPr="005A6566" w:rsidRDefault="00976174" w:rsidP="00066972">
            <w:pPr>
              <w:jc w:val="center"/>
              <w:rPr>
                <w:rFonts w:ascii="Times New Roman" w:hAnsi="Times New Roman" w:cs="Times New Roman"/>
              </w:rPr>
            </w:pPr>
            <w:r w:rsidRPr="005A6566">
              <w:rPr>
                <w:rFonts w:ascii="Times New Roman" w:hAnsi="Times New Roman" w:cs="Times New Roman"/>
              </w:rPr>
              <w:t>Melena</w:t>
            </w:r>
          </w:p>
        </w:tc>
        <w:tc>
          <w:tcPr>
            <w:tcW w:w="808" w:type="pct"/>
            <w:shd w:val="clear" w:color="auto" w:fill="FFFFFF" w:themeFill="background1"/>
            <w:vAlign w:val="center"/>
          </w:tcPr>
          <w:p w14:paraId="438AFE67"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p>
        </w:tc>
        <w:tc>
          <w:tcPr>
            <w:tcW w:w="853" w:type="pct"/>
            <w:shd w:val="clear" w:color="auto" w:fill="FFFFFF" w:themeFill="background1"/>
            <w:vAlign w:val="center"/>
          </w:tcPr>
          <w:p w14:paraId="464E99AC"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776" w:type="pct"/>
            <w:shd w:val="clear" w:color="auto" w:fill="FFFFFF" w:themeFill="background1"/>
            <w:vAlign w:val="center"/>
          </w:tcPr>
          <w:p w14:paraId="506A36AC"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744" w:type="pct"/>
            <w:shd w:val="clear" w:color="auto" w:fill="FFFFFF" w:themeFill="background1"/>
            <w:vAlign w:val="center"/>
          </w:tcPr>
          <w:p w14:paraId="15C04080" w14:textId="77777777" w:rsidR="00976174" w:rsidRPr="005A6566" w:rsidRDefault="00976174"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0.9</w:t>
            </w:r>
            <w:r>
              <w:rPr>
                <w:rFonts w:ascii="Times New Roman" w:hAnsi="Times New Roman" w:cs="Times New Roman"/>
              </w:rPr>
              <w:t>63</w:t>
            </w:r>
          </w:p>
        </w:tc>
      </w:tr>
      <w:tr w:rsidR="00976174" w:rsidRPr="005A6566" w14:paraId="6E83CE2F" w14:textId="77777777" w:rsidTr="009761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shd w:val="clear" w:color="auto" w:fill="FFFFFF" w:themeFill="background1"/>
            <w:vAlign w:val="center"/>
          </w:tcPr>
          <w:p w14:paraId="74AFC1DE" w14:textId="77777777" w:rsidR="00976174" w:rsidRPr="005A6566" w:rsidRDefault="00976174" w:rsidP="00066972">
            <w:pPr>
              <w:jc w:val="center"/>
              <w:rPr>
                <w:rFonts w:ascii="Times New Roman" w:hAnsi="Times New Roman" w:cs="Times New Roman"/>
              </w:rPr>
            </w:pPr>
          </w:p>
        </w:tc>
        <w:tc>
          <w:tcPr>
            <w:tcW w:w="808" w:type="pct"/>
            <w:shd w:val="clear" w:color="auto" w:fill="FFFFFF" w:themeFill="background1"/>
            <w:vAlign w:val="center"/>
          </w:tcPr>
          <w:p w14:paraId="15AD611B"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w:t>
            </w:r>
          </w:p>
        </w:tc>
        <w:tc>
          <w:tcPr>
            <w:tcW w:w="853" w:type="pct"/>
            <w:shd w:val="clear" w:color="auto" w:fill="FFFFFF" w:themeFill="background1"/>
            <w:vAlign w:val="center"/>
          </w:tcPr>
          <w:p w14:paraId="3772FB3C"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4.8%</w:t>
            </w:r>
          </w:p>
        </w:tc>
        <w:tc>
          <w:tcPr>
            <w:tcW w:w="776" w:type="pct"/>
            <w:shd w:val="clear" w:color="auto" w:fill="FFFFFF" w:themeFill="background1"/>
            <w:vAlign w:val="center"/>
          </w:tcPr>
          <w:p w14:paraId="511D1000"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2.3%</w:t>
            </w:r>
          </w:p>
        </w:tc>
        <w:tc>
          <w:tcPr>
            <w:tcW w:w="744" w:type="pct"/>
            <w:shd w:val="clear" w:color="auto" w:fill="FFFFFF" w:themeFill="background1"/>
            <w:vAlign w:val="center"/>
          </w:tcPr>
          <w:p w14:paraId="62FBBCB8" w14:textId="77777777" w:rsidR="00976174" w:rsidRPr="005A6566" w:rsidRDefault="00976174"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5B2C08D" w14:textId="77777777" w:rsidR="00976174" w:rsidRPr="00976174" w:rsidRDefault="00976174" w:rsidP="00976174">
      <w:pPr>
        <w:keepNext/>
        <w:bidi w:val="0"/>
        <w:jc w:val="both"/>
        <w:rPr>
          <w:rFonts w:eastAsia="Calibri"/>
          <w:sz w:val="18"/>
          <w:szCs w:val="18"/>
        </w:rPr>
      </w:pPr>
      <w:r w:rsidRPr="00976174">
        <w:rPr>
          <w:rFonts w:eastAsia="Calibri"/>
          <w:sz w:val="18"/>
          <w:szCs w:val="18"/>
        </w:rPr>
        <w:t>*: Statistically significant at P ≤ 0.05        Chi square test</w:t>
      </w:r>
    </w:p>
    <w:p w14:paraId="15531C82" w14:textId="77777777" w:rsidR="00976174" w:rsidRDefault="00976174" w:rsidP="00976174">
      <w:pPr>
        <w:bidi w:val="0"/>
        <w:rPr>
          <w:b/>
          <w:lang w:eastAsia="x-none"/>
        </w:rPr>
      </w:pPr>
    </w:p>
    <w:p w14:paraId="0C4F57F3" w14:textId="77777777" w:rsidR="00976174" w:rsidRDefault="00976174" w:rsidP="00976174">
      <w:pPr>
        <w:bidi w:val="0"/>
        <w:rPr>
          <w:lang w:eastAsia="x-none"/>
        </w:rPr>
      </w:pPr>
    </w:p>
    <w:p w14:paraId="5AEDCC3C" w14:textId="77777777" w:rsidR="00976174" w:rsidRDefault="00976174" w:rsidP="00976174">
      <w:pPr>
        <w:bidi w:val="0"/>
        <w:rPr>
          <w:lang w:eastAsia="x-none"/>
        </w:rPr>
      </w:pPr>
    </w:p>
    <w:p w14:paraId="6FC0F428" w14:textId="77777777" w:rsidR="00976174" w:rsidRDefault="00976174" w:rsidP="00976174">
      <w:pPr>
        <w:bidi w:val="0"/>
        <w:rPr>
          <w:lang w:eastAsia="x-none"/>
        </w:rPr>
      </w:pPr>
    </w:p>
    <w:p w14:paraId="3A6A11FF" w14:textId="6983A7EF" w:rsidR="00D53664" w:rsidRPr="00976174" w:rsidRDefault="00D53664" w:rsidP="00976174">
      <w:pPr>
        <w:bidi w:val="0"/>
        <w:rPr>
          <w:b/>
          <w:lang w:eastAsia="x-none"/>
        </w:rPr>
      </w:pPr>
      <w:r w:rsidRPr="007E34BA">
        <w:rPr>
          <w:b/>
          <w:bCs/>
          <w:i/>
          <w:iCs/>
          <w:lang w:eastAsia="x-none"/>
        </w:rPr>
        <w:t>Overview of baseline endoscopic findings</w:t>
      </w:r>
      <w:r>
        <w:rPr>
          <w:lang w:eastAsia="x-none"/>
        </w:rPr>
        <w:t xml:space="preserve"> in our study group revealed that the most common findings were erosive gastritis in 17 (38.6%) patients, followed by sliding hiatal hernia in 16 (36.4%) patients, while peptic ulcer disease was present in 10 (22.7%) patients. Other less common findings included erosive reflux disease in 6 (13.7%), PHG in 4 (9%), gastric polyps in 3 (6.8%), and esophageal varices in 2</w:t>
      </w:r>
      <w:r w:rsidR="00976174" w:rsidRPr="00976174">
        <w:rPr>
          <w:lang w:eastAsia="x-none"/>
        </w:rPr>
        <w:t>(4.5%).</w:t>
      </w:r>
      <w:r>
        <w:rPr>
          <w:lang w:eastAsia="x-none"/>
        </w:rPr>
        <w:t xml:space="preserve">On further </w:t>
      </w:r>
      <w:proofErr w:type="spellStart"/>
      <w:r>
        <w:rPr>
          <w:lang w:eastAsia="x-none"/>
        </w:rPr>
        <w:t>subanalysis</w:t>
      </w:r>
      <w:proofErr w:type="spellEnd"/>
      <w:r>
        <w:rPr>
          <w:lang w:eastAsia="x-none"/>
        </w:rPr>
        <w:t>, no statistically significant difference was observed between the two treated groups regarding baseline endoscopic findings. Interestingly, gastric ulcer was more frequently encountered than duodenal ulcer (7 vs 3) respectively (Table 3).</w:t>
      </w:r>
    </w:p>
    <w:p w14:paraId="33A39F1E" w14:textId="408FE5D0" w:rsidR="00D53664" w:rsidRPr="00D53664" w:rsidRDefault="00D53664" w:rsidP="000054B1">
      <w:pPr>
        <w:pStyle w:val="Caption"/>
      </w:pPr>
      <w:bookmarkStart w:id="6" w:name="_Ref207100390"/>
      <w:bookmarkStart w:id="7" w:name="_Toc207104632"/>
      <w:r w:rsidRPr="005A6566">
        <w:t xml:space="preserve">Table </w:t>
      </w:r>
      <w:bookmarkEnd w:id="6"/>
      <w:proofErr w:type="gramStart"/>
      <w:r w:rsidR="000054B1">
        <w:t>4</w:t>
      </w:r>
      <w:r w:rsidRPr="005A6566">
        <w:rPr>
          <w:rFonts w:hint="cs"/>
          <w:rtl/>
          <w:lang w:bidi="ar-EG"/>
        </w:rPr>
        <w:t>:</w:t>
      </w:r>
      <w:r w:rsidRPr="005A6566">
        <w:t>Endoscopic</w:t>
      </w:r>
      <w:proofErr w:type="gramEnd"/>
      <w:r w:rsidRPr="005A6566">
        <w:t xml:space="preserve"> findings of the studied group (n=44)</w:t>
      </w:r>
      <w:bookmarkEnd w:id="7"/>
    </w:p>
    <w:tbl>
      <w:tblPr>
        <w:tblStyle w:val="GridTable4-Accent41"/>
        <w:tblW w:w="5000" w:type="pct"/>
        <w:tblLook w:val="04A0" w:firstRow="1" w:lastRow="0" w:firstColumn="1" w:lastColumn="0" w:noHBand="0" w:noVBand="1"/>
      </w:tblPr>
      <w:tblGrid>
        <w:gridCol w:w="3174"/>
        <w:gridCol w:w="1486"/>
        <w:gridCol w:w="1614"/>
        <w:gridCol w:w="1394"/>
        <w:gridCol w:w="1349"/>
      </w:tblGrid>
      <w:tr w:rsidR="00D53664" w:rsidRPr="005A6566" w14:paraId="19DA8FC9" w14:textId="77777777" w:rsidTr="00976174">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60" w:type="pct"/>
            <w:vMerge w:val="restart"/>
            <w:shd w:val="clear" w:color="auto" w:fill="FFFFFF" w:themeFill="background1"/>
            <w:vAlign w:val="center"/>
          </w:tcPr>
          <w:p w14:paraId="0FA2F44B" w14:textId="77777777" w:rsidR="00D53664" w:rsidRPr="005A6566" w:rsidRDefault="00D53664" w:rsidP="00066972">
            <w:pPr>
              <w:spacing w:line="216" w:lineRule="auto"/>
              <w:jc w:val="center"/>
              <w:rPr>
                <w:rFonts w:ascii="Times New Roman" w:hAnsi="Times New Roman" w:cs="Times New Roman"/>
              </w:rPr>
            </w:pPr>
          </w:p>
          <w:p w14:paraId="7982A162" w14:textId="77777777" w:rsidR="00D53664" w:rsidRPr="005A6566" w:rsidRDefault="00D53664" w:rsidP="00066972">
            <w:pPr>
              <w:spacing w:line="216" w:lineRule="auto"/>
              <w:jc w:val="center"/>
              <w:rPr>
                <w:rFonts w:ascii="Times New Roman" w:hAnsi="Times New Roman" w:cs="Times New Roman"/>
              </w:rPr>
            </w:pPr>
          </w:p>
          <w:p w14:paraId="23761906" w14:textId="77777777" w:rsidR="00D53664" w:rsidRPr="005A6566" w:rsidRDefault="00D53664" w:rsidP="00066972">
            <w:pPr>
              <w:spacing w:line="216" w:lineRule="auto"/>
              <w:jc w:val="center"/>
              <w:rPr>
                <w:rFonts w:ascii="Times New Roman" w:hAnsi="Times New Roman" w:cs="Times New Roman"/>
              </w:rPr>
            </w:pPr>
          </w:p>
          <w:p w14:paraId="04AACEBB" w14:textId="77777777" w:rsidR="00D53664" w:rsidRPr="005A6566" w:rsidRDefault="00D53664" w:rsidP="00066972">
            <w:pPr>
              <w:spacing w:line="216" w:lineRule="auto"/>
              <w:jc w:val="center"/>
              <w:rPr>
                <w:rFonts w:ascii="Times New Roman" w:hAnsi="Times New Roman" w:cs="Times New Roman"/>
              </w:rPr>
            </w:pPr>
          </w:p>
        </w:tc>
        <w:tc>
          <w:tcPr>
            <w:tcW w:w="1719" w:type="pct"/>
            <w:gridSpan w:val="2"/>
            <w:shd w:val="clear" w:color="auto" w:fill="FFFFFF" w:themeFill="background1"/>
            <w:vAlign w:val="center"/>
          </w:tcPr>
          <w:p w14:paraId="27C97D5A" w14:textId="77777777" w:rsidR="00D53664" w:rsidRPr="00976174" w:rsidRDefault="00D53664" w:rsidP="00066972">
            <w:pPr>
              <w:spacing w:line="21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6174">
              <w:rPr>
                <w:rFonts w:ascii="Times New Roman" w:hAnsi="Times New Roman" w:cs="Times New Roman"/>
                <w:color w:val="auto"/>
              </w:rPr>
              <w:t>Group</w:t>
            </w:r>
          </w:p>
        </w:tc>
        <w:tc>
          <w:tcPr>
            <w:tcW w:w="773" w:type="pct"/>
            <w:vMerge w:val="restart"/>
            <w:shd w:val="clear" w:color="auto" w:fill="FFFFFF" w:themeFill="background1"/>
            <w:vAlign w:val="center"/>
          </w:tcPr>
          <w:p w14:paraId="77DABFFB" w14:textId="77777777" w:rsidR="00D53664" w:rsidRPr="00976174" w:rsidRDefault="00D53664" w:rsidP="00066972">
            <w:pPr>
              <w:spacing w:line="21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6174">
              <w:rPr>
                <w:rFonts w:ascii="Times New Roman" w:hAnsi="Times New Roman" w:cs="Times New Roman"/>
                <w:color w:val="auto"/>
              </w:rPr>
              <w:t>Total</w:t>
            </w:r>
          </w:p>
        </w:tc>
        <w:tc>
          <w:tcPr>
            <w:tcW w:w="748" w:type="pct"/>
            <w:vMerge w:val="restart"/>
            <w:shd w:val="clear" w:color="auto" w:fill="FFFFFF" w:themeFill="background1"/>
            <w:vAlign w:val="center"/>
          </w:tcPr>
          <w:p w14:paraId="1E03FBAB" w14:textId="77777777" w:rsidR="00D53664" w:rsidRPr="00976174" w:rsidRDefault="00D53664" w:rsidP="00066972">
            <w:pPr>
              <w:spacing w:line="21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6174">
              <w:rPr>
                <w:rFonts w:ascii="Times New Roman" w:hAnsi="Times New Roman" w:cs="Times New Roman"/>
                <w:color w:val="auto"/>
              </w:rPr>
              <w:t>P value</w:t>
            </w:r>
          </w:p>
        </w:tc>
      </w:tr>
      <w:tr w:rsidR="00D53664" w:rsidRPr="005A6566" w14:paraId="051D3DFA"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vMerge/>
            <w:shd w:val="clear" w:color="auto" w:fill="FFFFFF" w:themeFill="background1"/>
            <w:vAlign w:val="center"/>
          </w:tcPr>
          <w:p w14:paraId="70CAE27D"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325FD8C3" w14:textId="77777777" w:rsidR="00D53664" w:rsidRPr="00976174"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76174">
              <w:rPr>
                <w:rFonts w:ascii="Times New Roman" w:hAnsi="Times New Roman" w:cs="Times New Roman"/>
                <w:b/>
                <w:bCs/>
              </w:rPr>
              <w:t xml:space="preserve">( </w:t>
            </w:r>
            <w:proofErr w:type="spellStart"/>
            <w:r w:rsidRPr="00976174">
              <w:rPr>
                <w:rFonts w:ascii="Times New Roman" w:hAnsi="Times New Roman" w:cs="Times New Roman"/>
                <w:b/>
                <w:bCs/>
              </w:rPr>
              <w:t>gp</w:t>
            </w:r>
            <w:proofErr w:type="spellEnd"/>
            <w:r w:rsidRPr="00976174">
              <w:rPr>
                <w:rFonts w:ascii="Times New Roman" w:hAnsi="Times New Roman" w:cs="Times New Roman"/>
                <w:b/>
                <w:bCs/>
              </w:rPr>
              <w:t xml:space="preserve"> 1)</w:t>
            </w:r>
          </w:p>
          <w:p w14:paraId="220B745A" w14:textId="77777777" w:rsidR="00D53664" w:rsidRPr="00976174"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6174">
              <w:rPr>
                <w:rFonts w:ascii="Times New Roman" w:hAnsi="Times New Roman" w:cs="Times New Roman"/>
              </w:rPr>
              <w:t>10 days n=23</w:t>
            </w:r>
          </w:p>
        </w:tc>
        <w:tc>
          <w:tcPr>
            <w:tcW w:w="895" w:type="pct"/>
            <w:shd w:val="clear" w:color="auto" w:fill="FFFFFF" w:themeFill="background1"/>
            <w:vAlign w:val="center"/>
          </w:tcPr>
          <w:p w14:paraId="2C7B6D6C" w14:textId="77777777" w:rsidR="00D53664" w:rsidRPr="00976174"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76174">
              <w:rPr>
                <w:rFonts w:ascii="Times New Roman" w:hAnsi="Times New Roman" w:cs="Times New Roman"/>
                <w:b/>
                <w:bCs/>
              </w:rPr>
              <w:t xml:space="preserve">( </w:t>
            </w:r>
            <w:proofErr w:type="spellStart"/>
            <w:r w:rsidRPr="00976174">
              <w:rPr>
                <w:rFonts w:ascii="Times New Roman" w:hAnsi="Times New Roman" w:cs="Times New Roman"/>
                <w:b/>
                <w:bCs/>
              </w:rPr>
              <w:t>gp</w:t>
            </w:r>
            <w:proofErr w:type="spellEnd"/>
            <w:r w:rsidRPr="00976174">
              <w:rPr>
                <w:rFonts w:ascii="Times New Roman" w:hAnsi="Times New Roman" w:cs="Times New Roman"/>
                <w:b/>
                <w:bCs/>
              </w:rPr>
              <w:t xml:space="preserve"> 2)</w:t>
            </w:r>
          </w:p>
          <w:p w14:paraId="1621A214" w14:textId="77777777" w:rsidR="00D53664" w:rsidRPr="00976174"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6174">
              <w:rPr>
                <w:rFonts w:ascii="Times New Roman" w:hAnsi="Times New Roman" w:cs="Times New Roman"/>
              </w:rPr>
              <w:t>14 days n=21</w:t>
            </w:r>
          </w:p>
        </w:tc>
        <w:tc>
          <w:tcPr>
            <w:tcW w:w="773" w:type="pct"/>
            <w:vMerge/>
            <w:shd w:val="clear" w:color="auto" w:fill="FFFFFF" w:themeFill="background1"/>
            <w:vAlign w:val="center"/>
          </w:tcPr>
          <w:p w14:paraId="23538494" w14:textId="77777777" w:rsidR="00D53664" w:rsidRPr="00976174"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48" w:type="pct"/>
            <w:vMerge/>
            <w:shd w:val="clear" w:color="auto" w:fill="FFFFFF" w:themeFill="background1"/>
            <w:vAlign w:val="center"/>
          </w:tcPr>
          <w:p w14:paraId="5611D4CA" w14:textId="77777777" w:rsidR="00D53664" w:rsidRPr="00976174"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34D6CB75"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4DDF4536"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lastRenderedPageBreak/>
              <w:t>Erosive Esophagitis</w:t>
            </w:r>
          </w:p>
        </w:tc>
        <w:tc>
          <w:tcPr>
            <w:tcW w:w="824" w:type="pct"/>
            <w:shd w:val="clear" w:color="auto" w:fill="FFFFFF" w:themeFill="background1"/>
            <w:vAlign w:val="center"/>
          </w:tcPr>
          <w:p w14:paraId="096EF499"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5</w:t>
            </w:r>
          </w:p>
        </w:tc>
        <w:tc>
          <w:tcPr>
            <w:tcW w:w="895" w:type="pct"/>
            <w:shd w:val="clear" w:color="auto" w:fill="FFFFFF" w:themeFill="background1"/>
            <w:vAlign w:val="center"/>
          </w:tcPr>
          <w:p w14:paraId="00AA4C1B"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w:t>
            </w:r>
          </w:p>
        </w:tc>
        <w:tc>
          <w:tcPr>
            <w:tcW w:w="773" w:type="pct"/>
            <w:shd w:val="clear" w:color="auto" w:fill="FFFFFF" w:themeFill="background1"/>
            <w:vAlign w:val="center"/>
          </w:tcPr>
          <w:p w14:paraId="203655F7"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6</w:t>
            </w:r>
          </w:p>
        </w:tc>
        <w:tc>
          <w:tcPr>
            <w:tcW w:w="748" w:type="pct"/>
            <w:shd w:val="clear" w:color="auto" w:fill="FFFFFF" w:themeFill="background1"/>
            <w:vAlign w:val="center"/>
          </w:tcPr>
          <w:p w14:paraId="5F8CBA60"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0.188</w:t>
            </w:r>
          </w:p>
        </w:tc>
      </w:tr>
      <w:tr w:rsidR="00D53664" w:rsidRPr="005A6566" w14:paraId="6427F3B9"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2F4809BE"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79AA8760"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21.8%</w:t>
            </w:r>
          </w:p>
        </w:tc>
        <w:tc>
          <w:tcPr>
            <w:tcW w:w="895" w:type="pct"/>
            <w:shd w:val="clear" w:color="auto" w:fill="FFFFFF" w:themeFill="background1"/>
            <w:vAlign w:val="center"/>
          </w:tcPr>
          <w:p w14:paraId="1E186769"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4.8%</w:t>
            </w:r>
          </w:p>
        </w:tc>
        <w:tc>
          <w:tcPr>
            <w:tcW w:w="773" w:type="pct"/>
            <w:shd w:val="clear" w:color="auto" w:fill="FFFFFF" w:themeFill="background1"/>
            <w:vAlign w:val="center"/>
          </w:tcPr>
          <w:p w14:paraId="2943F299"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13.7%</w:t>
            </w:r>
          </w:p>
        </w:tc>
        <w:tc>
          <w:tcPr>
            <w:tcW w:w="748" w:type="pct"/>
            <w:shd w:val="clear" w:color="auto" w:fill="FFFFFF" w:themeFill="background1"/>
            <w:vAlign w:val="center"/>
          </w:tcPr>
          <w:p w14:paraId="2EBEAE0D"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4A2663F8"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6BBDF997"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Sliding hiatus hernia</w:t>
            </w:r>
          </w:p>
        </w:tc>
        <w:tc>
          <w:tcPr>
            <w:tcW w:w="824" w:type="pct"/>
            <w:shd w:val="clear" w:color="auto" w:fill="FFFFFF" w:themeFill="background1"/>
            <w:vAlign w:val="center"/>
          </w:tcPr>
          <w:p w14:paraId="721CF995"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8</w:t>
            </w:r>
          </w:p>
        </w:tc>
        <w:tc>
          <w:tcPr>
            <w:tcW w:w="895" w:type="pct"/>
            <w:shd w:val="clear" w:color="auto" w:fill="FFFFFF" w:themeFill="background1"/>
            <w:vAlign w:val="center"/>
          </w:tcPr>
          <w:p w14:paraId="5C9FC057"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8</w:t>
            </w:r>
          </w:p>
        </w:tc>
        <w:tc>
          <w:tcPr>
            <w:tcW w:w="773" w:type="pct"/>
            <w:shd w:val="clear" w:color="auto" w:fill="FFFFFF" w:themeFill="background1"/>
            <w:vAlign w:val="center"/>
          </w:tcPr>
          <w:p w14:paraId="77A2A324"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16</w:t>
            </w:r>
          </w:p>
        </w:tc>
        <w:tc>
          <w:tcPr>
            <w:tcW w:w="748" w:type="pct"/>
            <w:shd w:val="clear" w:color="auto" w:fill="FFFFFF" w:themeFill="background1"/>
            <w:vAlign w:val="center"/>
          </w:tcPr>
          <w:p w14:paraId="35599E9B"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&gt;0.999</w:t>
            </w:r>
          </w:p>
        </w:tc>
      </w:tr>
      <w:tr w:rsidR="00D53664" w:rsidRPr="005A6566" w14:paraId="1A96881C"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3DD5FBC2"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55281313"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34.7%</w:t>
            </w:r>
          </w:p>
        </w:tc>
        <w:tc>
          <w:tcPr>
            <w:tcW w:w="895" w:type="pct"/>
            <w:shd w:val="clear" w:color="auto" w:fill="FFFFFF" w:themeFill="background1"/>
            <w:vAlign w:val="center"/>
          </w:tcPr>
          <w:p w14:paraId="7D709252"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38%</w:t>
            </w:r>
          </w:p>
        </w:tc>
        <w:tc>
          <w:tcPr>
            <w:tcW w:w="773" w:type="pct"/>
            <w:shd w:val="clear" w:color="auto" w:fill="FFFFFF" w:themeFill="background1"/>
            <w:vAlign w:val="center"/>
          </w:tcPr>
          <w:p w14:paraId="62AA4C7F"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36.4%</w:t>
            </w:r>
          </w:p>
        </w:tc>
        <w:tc>
          <w:tcPr>
            <w:tcW w:w="748" w:type="pct"/>
            <w:shd w:val="clear" w:color="auto" w:fill="FFFFFF" w:themeFill="background1"/>
            <w:vAlign w:val="center"/>
          </w:tcPr>
          <w:p w14:paraId="3A4595F4"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5C623A59"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1BF0652D"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Erosive Gastritis</w:t>
            </w:r>
          </w:p>
        </w:tc>
        <w:tc>
          <w:tcPr>
            <w:tcW w:w="824" w:type="pct"/>
            <w:shd w:val="clear" w:color="auto" w:fill="FFFFFF" w:themeFill="background1"/>
            <w:vAlign w:val="center"/>
          </w:tcPr>
          <w:p w14:paraId="7066425E"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10</w:t>
            </w:r>
          </w:p>
        </w:tc>
        <w:tc>
          <w:tcPr>
            <w:tcW w:w="895" w:type="pct"/>
            <w:shd w:val="clear" w:color="auto" w:fill="FFFFFF" w:themeFill="background1"/>
            <w:vAlign w:val="center"/>
          </w:tcPr>
          <w:p w14:paraId="1E0CF3E1"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7</w:t>
            </w:r>
          </w:p>
        </w:tc>
        <w:tc>
          <w:tcPr>
            <w:tcW w:w="773" w:type="pct"/>
            <w:shd w:val="clear" w:color="auto" w:fill="FFFFFF" w:themeFill="background1"/>
            <w:vAlign w:val="center"/>
          </w:tcPr>
          <w:p w14:paraId="71F4CF95"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17</w:t>
            </w:r>
          </w:p>
        </w:tc>
        <w:tc>
          <w:tcPr>
            <w:tcW w:w="748" w:type="pct"/>
            <w:shd w:val="clear" w:color="auto" w:fill="FFFFFF" w:themeFill="background1"/>
            <w:vAlign w:val="center"/>
          </w:tcPr>
          <w:p w14:paraId="57CC86F5"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0.547</w:t>
            </w:r>
          </w:p>
        </w:tc>
      </w:tr>
      <w:tr w:rsidR="00D53664" w:rsidRPr="005A6566" w14:paraId="71D5A212"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3F653DE7"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2A048B08"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43.5%</w:t>
            </w:r>
          </w:p>
        </w:tc>
        <w:tc>
          <w:tcPr>
            <w:tcW w:w="895" w:type="pct"/>
            <w:shd w:val="clear" w:color="auto" w:fill="FFFFFF" w:themeFill="background1"/>
            <w:vAlign w:val="center"/>
          </w:tcPr>
          <w:p w14:paraId="0B5669A8"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33.4%</w:t>
            </w:r>
          </w:p>
        </w:tc>
        <w:tc>
          <w:tcPr>
            <w:tcW w:w="773" w:type="pct"/>
            <w:shd w:val="clear" w:color="auto" w:fill="FFFFFF" w:themeFill="background1"/>
            <w:vAlign w:val="center"/>
          </w:tcPr>
          <w:p w14:paraId="0D200AE8"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38.6%</w:t>
            </w:r>
          </w:p>
        </w:tc>
        <w:tc>
          <w:tcPr>
            <w:tcW w:w="748" w:type="pct"/>
            <w:shd w:val="clear" w:color="auto" w:fill="FFFFFF" w:themeFill="background1"/>
            <w:vAlign w:val="center"/>
          </w:tcPr>
          <w:p w14:paraId="214F1497"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36268CA0"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2BB775BD"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Gastric ulcer</w:t>
            </w:r>
          </w:p>
        </w:tc>
        <w:tc>
          <w:tcPr>
            <w:tcW w:w="824" w:type="pct"/>
            <w:shd w:val="clear" w:color="auto" w:fill="FFFFFF" w:themeFill="background1"/>
            <w:vAlign w:val="center"/>
          </w:tcPr>
          <w:p w14:paraId="382CAE66"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3</w:t>
            </w:r>
          </w:p>
        </w:tc>
        <w:tc>
          <w:tcPr>
            <w:tcW w:w="895" w:type="pct"/>
            <w:shd w:val="clear" w:color="auto" w:fill="FFFFFF" w:themeFill="background1"/>
            <w:vAlign w:val="center"/>
          </w:tcPr>
          <w:p w14:paraId="252B579F"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4</w:t>
            </w:r>
          </w:p>
        </w:tc>
        <w:tc>
          <w:tcPr>
            <w:tcW w:w="773" w:type="pct"/>
            <w:shd w:val="clear" w:color="auto" w:fill="FFFFFF" w:themeFill="background1"/>
            <w:vAlign w:val="center"/>
          </w:tcPr>
          <w:p w14:paraId="0ACD3D11"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w:t>
            </w:r>
          </w:p>
        </w:tc>
        <w:tc>
          <w:tcPr>
            <w:tcW w:w="748" w:type="pct"/>
            <w:shd w:val="clear" w:color="auto" w:fill="FFFFFF" w:themeFill="background1"/>
            <w:vAlign w:val="center"/>
          </w:tcPr>
          <w:p w14:paraId="7EAC6188"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0.692</w:t>
            </w:r>
          </w:p>
        </w:tc>
      </w:tr>
      <w:tr w:rsidR="00D53664" w:rsidRPr="005A6566" w14:paraId="7913C389"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7FEDB774"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5DA3DB78"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13%</w:t>
            </w:r>
          </w:p>
        </w:tc>
        <w:tc>
          <w:tcPr>
            <w:tcW w:w="895" w:type="pct"/>
            <w:shd w:val="clear" w:color="auto" w:fill="FFFFFF" w:themeFill="background1"/>
            <w:vAlign w:val="center"/>
          </w:tcPr>
          <w:p w14:paraId="72276E05"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5A6566">
              <w:rPr>
                <w:rFonts w:ascii="Times New Roman" w:hAnsi="Times New Roman" w:cs="Times New Roman"/>
              </w:rPr>
              <w:t>19%</w:t>
            </w:r>
          </w:p>
        </w:tc>
        <w:tc>
          <w:tcPr>
            <w:tcW w:w="773" w:type="pct"/>
            <w:shd w:val="clear" w:color="auto" w:fill="FFFFFF" w:themeFill="background1"/>
            <w:vAlign w:val="center"/>
          </w:tcPr>
          <w:p w14:paraId="6DB4B771"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16%</w:t>
            </w:r>
          </w:p>
        </w:tc>
        <w:tc>
          <w:tcPr>
            <w:tcW w:w="748" w:type="pct"/>
            <w:shd w:val="clear" w:color="auto" w:fill="FFFFFF" w:themeFill="background1"/>
            <w:vAlign w:val="center"/>
          </w:tcPr>
          <w:p w14:paraId="48EE4D2E"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365D4C78"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06415935"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Duodenal Ulcer</w:t>
            </w:r>
          </w:p>
        </w:tc>
        <w:tc>
          <w:tcPr>
            <w:tcW w:w="824" w:type="pct"/>
            <w:shd w:val="clear" w:color="auto" w:fill="FFFFFF" w:themeFill="background1"/>
            <w:vAlign w:val="center"/>
          </w:tcPr>
          <w:p w14:paraId="1407F23D"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895" w:type="pct"/>
            <w:shd w:val="clear" w:color="auto" w:fill="FFFFFF" w:themeFill="background1"/>
            <w:vAlign w:val="center"/>
          </w:tcPr>
          <w:p w14:paraId="0FE4D98B"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w:t>
            </w:r>
          </w:p>
        </w:tc>
        <w:tc>
          <w:tcPr>
            <w:tcW w:w="773" w:type="pct"/>
            <w:shd w:val="clear" w:color="auto" w:fill="FFFFFF" w:themeFill="background1"/>
            <w:vAlign w:val="center"/>
          </w:tcPr>
          <w:p w14:paraId="597A52A1"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w:t>
            </w:r>
          </w:p>
        </w:tc>
        <w:tc>
          <w:tcPr>
            <w:tcW w:w="748" w:type="pct"/>
            <w:shd w:val="clear" w:color="auto" w:fill="FFFFFF" w:themeFill="background1"/>
            <w:vAlign w:val="center"/>
          </w:tcPr>
          <w:p w14:paraId="44C0DFFA"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0.598</w:t>
            </w:r>
          </w:p>
        </w:tc>
      </w:tr>
      <w:tr w:rsidR="00D53664" w:rsidRPr="005A6566" w14:paraId="49F154CB"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344B587C"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498E4C10"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4.3%</w:t>
            </w:r>
          </w:p>
        </w:tc>
        <w:tc>
          <w:tcPr>
            <w:tcW w:w="895" w:type="pct"/>
            <w:shd w:val="clear" w:color="auto" w:fill="FFFFFF" w:themeFill="background1"/>
            <w:vAlign w:val="center"/>
          </w:tcPr>
          <w:p w14:paraId="7308D26F"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9.5%</w:t>
            </w:r>
          </w:p>
        </w:tc>
        <w:tc>
          <w:tcPr>
            <w:tcW w:w="773" w:type="pct"/>
            <w:shd w:val="clear" w:color="auto" w:fill="FFFFFF" w:themeFill="background1"/>
            <w:vAlign w:val="center"/>
          </w:tcPr>
          <w:p w14:paraId="347DD73F"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w:t>
            </w:r>
          </w:p>
        </w:tc>
        <w:tc>
          <w:tcPr>
            <w:tcW w:w="748" w:type="pct"/>
            <w:shd w:val="clear" w:color="auto" w:fill="FFFFFF" w:themeFill="background1"/>
            <w:vAlign w:val="center"/>
          </w:tcPr>
          <w:p w14:paraId="5AB76D84"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08BE2BAC"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4A4EC28B"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Varices</w:t>
            </w:r>
          </w:p>
        </w:tc>
        <w:tc>
          <w:tcPr>
            <w:tcW w:w="824" w:type="pct"/>
            <w:shd w:val="clear" w:color="auto" w:fill="FFFFFF" w:themeFill="background1"/>
            <w:vAlign w:val="center"/>
          </w:tcPr>
          <w:p w14:paraId="4A8A1D52"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895" w:type="pct"/>
            <w:shd w:val="clear" w:color="auto" w:fill="FFFFFF" w:themeFill="background1"/>
            <w:vAlign w:val="center"/>
          </w:tcPr>
          <w:p w14:paraId="2F93AFED"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773" w:type="pct"/>
            <w:shd w:val="clear" w:color="auto" w:fill="FFFFFF" w:themeFill="background1"/>
            <w:vAlign w:val="center"/>
          </w:tcPr>
          <w:p w14:paraId="4FD0E878"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w:t>
            </w:r>
          </w:p>
        </w:tc>
        <w:tc>
          <w:tcPr>
            <w:tcW w:w="748" w:type="pct"/>
            <w:shd w:val="clear" w:color="auto" w:fill="FFFFFF" w:themeFill="background1"/>
            <w:vAlign w:val="center"/>
          </w:tcPr>
          <w:p w14:paraId="1C73277A"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&gt;0.999</w:t>
            </w:r>
          </w:p>
        </w:tc>
      </w:tr>
      <w:tr w:rsidR="00D53664" w:rsidRPr="005A6566" w14:paraId="2ED55753"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029E0961"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03DA81F1"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4.3%</w:t>
            </w:r>
          </w:p>
        </w:tc>
        <w:tc>
          <w:tcPr>
            <w:tcW w:w="895" w:type="pct"/>
            <w:shd w:val="clear" w:color="auto" w:fill="FFFFFF" w:themeFill="background1"/>
            <w:vAlign w:val="center"/>
          </w:tcPr>
          <w:p w14:paraId="70B7BAC4"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4.8%</w:t>
            </w:r>
          </w:p>
        </w:tc>
        <w:tc>
          <w:tcPr>
            <w:tcW w:w="773" w:type="pct"/>
            <w:shd w:val="clear" w:color="auto" w:fill="FFFFFF" w:themeFill="background1"/>
            <w:vAlign w:val="center"/>
          </w:tcPr>
          <w:p w14:paraId="5384D539"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4.5%</w:t>
            </w:r>
          </w:p>
        </w:tc>
        <w:tc>
          <w:tcPr>
            <w:tcW w:w="748" w:type="pct"/>
            <w:shd w:val="clear" w:color="auto" w:fill="FFFFFF" w:themeFill="background1"/>
            <w:vAlign w:val="center"/>
          </w:tcPr>
          <w:p w14:paraId="29F4C925"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18EB0234"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4983DE8C"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Polyp</w:t>
            </w:r>
          </w:p>
        </w:tc>
        <w:tc>
          <w:tcPr>
            <w:tcW w:w="824" w:type="pct"/>
            <w:shd w:val="clear" w:color="auto" w:fill="FFFFFF" w:themeFill="background1"/>
            <w:vAlign w:val="center"/>
          </w:tcPr>
          <w:p w14:paraId="62FD8111"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w:t>
            </w:r>
          </w:p>
        </w:tc>
        <w:tc>
          <w:tcPr>
            <w:tcW w:w="895" w:type="pct"/>
            <w:shd w:val="clear" w:color="auto" w:fill="FFFFFF" w:themeFill="background1"/>
            <w:vAlign w:val="center"/>
          </w:tcPr>
          <w:p w14:paraId="324D4BB5"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1</w:t>
            </w:r>
          </w:p>
        </w:tc>
        <w:tc>
          <w:tcPr>
            <w:tcW w:w="773" w:type="pct"/>
            <w:shd w:val="clear" w:color="auto" w:fill="FFFFFF" w:themeFill="background1"/>
            <w:vAlign w:val="center"/>
          </w:tcPr>
          <w:p w14:paraId="5A5E331F"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3</w:t>
            </w:r>
          </w:p>
        </w:tc>
        <w:tc>
          <w:tcPr>
            <w:tcW w:w="748" w:type="pct"/>
            <w:shd w:val="clear" w:color="auto" w:fill="FFFFFF" w:themeFill="background1"/>
            <w:vAlign w:val="center"/>
          </w:tcPr>
          <w:p w14:paraId="6ADC1A54"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&gt;0.999</w:t>
            </w:r>
          </w:p>
        </w:tc>
      </w:tr>
      <w:tr w:rsidR="00D53664" w:rsidRPr="005A6566" w14:paraId="656714D9"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0AC037C5"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0B2840DC"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8.7%</w:t>
            </w:r>
          </w:p>
        </w:tc>
        <w:tc>
          <w:tcPr>
            <w:tcW w:w="895" w:type="pct"/>
            <w:shd w:val="clear" w:color="auto" w:fill="FFFFFF" w:themeFill="background1"/>
            <w:vAlign w:val="center"/>
          </w:tcPr>
          <w:p w14:paraId="224CE58E"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4.8%</w:t>
            </w:r>
          </w:p>
        </w:tc>
        <w:tc>
          <w:tcPr>
            <w:tcW w:w="773" w:type="pct"/>
            <w:shd w:val="clear" w:color="auto" w:fill="FFFFFF" w:themeFill="background1"/>
            <w:vAlign w:val="center"/>
          </w:tcPr>
          <w:p w14:paraId="7B0F43D0"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7%</w:t>
            </w:r>
          </w:p>
        </w:tc>
        <w:tc>
          <w:tcPr>
            <w:tcW w:w="748" w:type="pct"/>
            <w:shd w:val="clear" w:color="auto" w:fill="FFFFFF" w:themeFill="background1"/>
            <w:vAlign w:val="center"/>
          </w:tcPr>
          <w:p w14:paraId="13A96A7E"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D53664" w:rsidRPr="005A6566" w14:paraId="0770488F" w14:textId="77777777" w:rsidTr="00976174">
        <w:trPr>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3E97C810" w14:textId="77777777" w:rsidR="00D53664" w:rsidRPr="005A6566" w:rsidRDefault="00D53664" w:rsidP="00066972">
            <w:pPr>
              <w:spacing w:line="216" w:lineRule="auto"/>
              <w:jc w:val="center"/>
              <w:rPr>
                <w:rFonts w:ascii="Times New Roman" w:hAnsi="Times New Roman" w:cs="Times New Roman"/>
              </w:rPr>
            </w:pPr>
            <w:r w:rsidRPr="005A6566">
              <w:rPr>
                <w:rFonts w:ascii="Times New Roman" w:hAnsi="Times New Roman" w:cs="Times New Roman"/>
              </w:rPr>
              <w:t>PHG</w:t>
            </w:r>
          </w:p>
        </w:tc>
        <w:tc>
          <w:tcPr>
            <w:tcW w:w="824" w:type="pct"/>
            <w:shd w:val="clear" w:color="auto" w:fill="FFFFFF" w:themeFill="background1"/>
            <w:vAlign w:val="center"/>
          </w:tcPr>
          <w:p w14:paraId="5FE2D19F"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w:t>
            </w:r>
          </w:p>
        </w:tc>
        <w:tc>
          <w:tcPr>
            <w:tcW w:w="895" w:type="pct"/>
            <w:shd w:val="clear" w:color="auto" w:fill="FFFFFF" w:themeFill="background1"/>
            <w:vAlign w:val="center"/>
          </w:tcPr>
          <w:p w14:paraId="1B90A95D"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2</w:t>
            </w:r>
          </w:p>
        </w:tc>
        <w:tc>
          <w:tcPr>
            <w:tcW w:w="773" w:type="pct"/>
            <w:shd w:val="clear" w:color="auto" w:fill="FFFFFF" w:themeFill="background1"/>
            <w:vAlign w:val="center"/>
          </w:tcPr>
          <w:p w14:paraId="17BE1E25"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4</w:t>
            </w:r>
          </w:p>
        </w:tc>
        <w:tc>
          <w:tcPr>
            <w:tcW w:w="748" w:type="pct"/>
            <w:shd w:val="clear" w:color="auto" w:fill="FFFFFF" w:themeFill="background1"/>
            <w:vAlign w:val="center"/>
          </w:tcPr>
          <w:p w14:paraId="73971E3F" w14:textId="77777777" w:rsidR="00D53664" w:rsidRPr="005A6566" w:rsidRDefault="00D53664" w:rsidP="00066972">
            <w:pPr>
              <w:spacing w:line="21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&gt;0.999</w:t>
            </w:r>
          </w:p>
        </w:tc>
      </w:tr>
      <w:tr w:rsidR="00976174" w:rsidRPr="005A6566" w14:paraId="3074487A" w14:textId="77777777" w:rsidTr="00976174">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760" w:type="pct"/>
            <w:shd w:val="clear" w:color="auto" w:fill="FFFFFF" w:themeFill="background1"/>
            <w:vAlign w:val="center"/>
          </w:tcPr>
          <w:p w14:paraId="799C3830" w14:textId="77777777" w:rsidR="00D53664" w:rsidRPr="005A6566" w:rsidRDefault="00D53664" w:rsidP="00066972">
            <w:pPr>
              <w:spacing w:line="216" w:lineRule="auto"/>
              <w:jc w:val="center"/>
              <w:rPr>
                <w:rFonts w:ascii="Times New Roman" w:hAnsi="Times New Roman" w:cs="Times New Roman"/>
              </w:rPr>
            </w:pPr>
          </w:p>
        </w:tc>
        <w:tc>
          <w:tcPr>
            <w:tcW w:w="824" w:type="pct"/>
            <w:shd w:val="clear" w:color="auto" w:fill="FFFFFF" w:themeFill="background1"/>
            <w:vAlign w:val="center"/>
          </w:tcPr>
          <w:p w14:paraId="79248A03"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8.7%</w:t>
            </w:r>
          </w:p>
        </w:tc>
        <w:tc>
          <w:tcPr>
            <w:tcW w:w="895" w:type="pct"/>
            <w:shd w:val="clear" w:color="auto" w:fill="FFFFFF" w:themeFill="background1"/>
            <w:vAlign w:val="center"/>
          </w:tcPr>
          <w:p w14:paraId="09CF899B"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9.5%</w:t>
            </w:r>
          </w:p>
        </w:tc>
        <w:tc>
          <w:tcPr>
            <w:tcW w:w="773" w:type="pct"/>
            <w:shd w:val="clear" w:color="auto" w:fill="FFFFFF" w:themeFill="background1"/>
            <w:vAlign w:val="center"/>
          </w:tcPr>
          <w:p w14:paraId="79DEC42A"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A6566">
              <w:rPr>
                <w:rFonts w:ascii="Times New Roman" w:hAnsi="Times New Roman" w:cs="Times New Roman"/>
              </w:rPr>
              <w:t>9%</w:t>
            </w:r>
          </w:p>
        </w:tc>
        <w:tc>
          <w:tcPr>
            <w:tcW w:w="748" w:type="pct"/>
            <w:shd w:val="clear" w:color="auto" w:fill="FFFFFF" w:themeFill="background1"/>
            <w:vAlign w:val="center"/>
          </w:tcPr>
          <w:p w14:paraId="72187CAF" w14:textId="77777777" w:rsidR="00D53664" w:rsidRPr="005A6566" w:rsidRDefault="00D53664" w:rsidP="00066972">
            <w:pPr>
              <w:spacing w:line="21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61B51CCC" w14:textId="77777777" w:rsidR="00976174" w:rsidRDefault="00976174" w:rsidP="00976174">
      <w:pPr>
        <w:keepNext/>
        <w:bidi w:val="0"/>
        <w:jc w:val="both"/>
        <w:rPr>
          <w:rFonts w:eastAsia="Calibri"/>
          <w:sz w:val="18"/>
          <w:szCs w:val="18"/>
        </w:rPr>
      </w:pPr>
      <w:r w:rsidRPr="00976174">
        <w:rPr>
          <w:rFonts w:eastAsia="Calibri"/>
          <w:sz w:val="18"/>
          <w:szCs w:val="18"/>
        </w:rPr>
        <w:t>*: Statistically significant at P ≤ 0.05        Fissure exact test</w:t>
      </w:r>
    </w:p>
    <w:p w14:paraId="6C52BEB8" w14:textId="77777777" w:rsidR="00976174" w:rsidRDefault="00976174" w:rsidP="00976174">
      <w:pPr>
        <w:keepNext/>
        <w:bidi w:val="0"/>
        <w:jc w:val="both"/>
        <w:rPr>
          <w:rFonts w:eastAsia="Calibri"/>
          <w:sz w:val="18"/>
          <w:szCs w:val="18"/>
        </w:rPr>
      </w:pPr>
    </w:p>
    <w:p w14:paraId="13669B23" w14:textId="77777777" w:rsidR="000054B1" w:rsidRPr="000054B1" w:rsidRDefault="000054B1" w:rsidP="000054B1">
      <w:pPr>
        <w:bidi w:val="0"/>
        <w:spacing w:before="240" w:line="360" w:lineRule="auto"/>
        <w:ind w:firstLine="720"/>
        <w:jc w:val="both"/>
        <w:rPr>
          <w:bCs/>
          <w:color w:val="000000"/>
          <w:szCs w:val="22"/>
        </w:rPr>
      </w:pPr>
      <w:bookmarkStart w:id="8" w:name="_Ref207100396"/>
      <w:bookmarkStart w:id="9" w:name="_Toc207104633"/>
      <w:r w:rsidRPr="000054B1">
        <w:rPr>
          <w:bCs/>
          <w:color w:val="000000"/>
          <w:szCs w:val="22"/>
        </w:rPr>
        <w:t>Successful eradication was achieved in 20 (87%) of the 10 days BQT group (</w:t>
      </w:r>
      <w:proofErr w:type="spellStart"/>
      <w:r w:rsidRPr="000054B1">
        <w:rPr>
          <w:bCs/>
          <w:color w:val="000000"/>
          <w:szCs w:val="22"/>
        </w:rPr>
        <w:t>gp</w:t>
      </w:r>
      <w:proofErr w:type="spellEnd"/>
      <w:r w:rsidRPr="000054B1">
        <w:rPr>
          <w:bCs/>
          <w:color w:val="000000"/>
          <w:szCs w:val="22"/>
        </w:rPr>
        <w:t xml:space="preserve"> 1) and 17 (81%) of the 14 days BQT group (</w:t>
      </w:r>
      <w:proofErr w:type="spellStart"/>
      <w:r w:rsidRPr="000054B1">
        <w:rPr>
          <w:bCs/>
          <w:color w:val="000000"/>
          <w:szCs w:val="22"/>
        </w:rPr>
        <w:t>gp</w:t>
      </w:r>
      <w:proofErr w:type="spellEnd"/>
      <w:r w:rsidRPr="000054B1">
        <w:rPr>
          <w:bCs/>
          <w:color w:val="000000"/>
          <w:szCs w:val="22"/>
        </w:rPr>
        <w:t xml:space="preserve"> 2</w:t>
      </w:r>
      <w:proofErr w:type="gramStart"/>
      <w:r w:rsidRPr="000054B1">
        <w:rPr>
          <w:bCs/>
          <w:color w:val="000000"/>
          <w:szCs w:val="22"/>
        </w:rPr>
        <w:t>) .However</w:t>
      </w:r>
      <w:proofErr w:type="gramEnd"/>
      <w:r w:rsidRPr="000054B1">
        <w:rPr>
          <w:bCs/>
          <w:color w:val="000000"/>
          <w:szCs w:val="22"/>
        </w:rPr>
        <w:t xml:space="preserve"> , this difference in eradication rate was statistically non-significant when both groups are compared to each other’s (P value = 0.896 )</w:t>
      </w:r>
    </w:p>
    <w:p w14:paraId="5526A864" w14:textId="54E29772" w:rsidR="000054B1" w:rsidRDefault="000054B1" w:rsidP="000054B1">
      <w:pPr>
        <w:pStyle w:val="Caption"/>
        <w:rPr>
          <w:rFonts w:eastAsia="SimSun"/>
          <w:bCs w:val="0"/>
          <w:color w:val="auto"/>
          <w:szCs w:val="24"/>
          <w:lang w:val="en-US" w:eastAsia="en-US"/>
        </w:rPr>
      </w:pPr>
      <w:r w:rsidRPr="000054B1">
        <w:rPr>
          <w:rFonts w:eastAsia="SimSun"/>
          <w:b w:val="0"/>
          <w:bCs w:val="0"/>
          <w:color w:val="auto"/>
          <w:szCs w:val="24"/>
          <w:lang w:val="en-US" w:eastAsia="en-US"/>
        </w:rPr>
        <w:t>Moreover, the overall eradication rate of BQT in all the study group (n=44) was 84.1</w:t>
      </w:r>
      <w:proofErr w:type="gramStart"/>
      <w:r w:rsidRPr="000054B1">
        <w:rPr>
          <w:rFonts w:eastAsia="SimSun"/>
          <w:b w:val="0"/>
          <w:bCs w:val="0"/>
          <w:color w:val="auto"/>
          <w:szCs w:val="24"/>
          <w:lang w:val="en-US" w:eastAsia="en-US"/>
        </w:rPr>
        <w:t>% .</w:t>
      </w:r>
      <w:proofErr w:type="gramEnd"/>
      <w:r w:rsidRPr="000054B1">
        <w:rPr>
          <w:rFonts w:eastAsia="SimSun"/>
          <w:b w:val="0"/>
          <w:bCs w:val="0"/>
          <w:color w:val="auto"/>
          <w:szCs w:val="24"/>
          <w:lang w:val="en-US" w:eastAsia="en-US"/>
        </w:rPr>
        <w:t xml:space="preserve"> </w:t>
      </w:r>
      <w:r w:rsidRPr="000054B1">
        <w:rPr>
          <w:rFonts w:eastAsia="SimSun"/>
          <w:b w:val="0"/>
          <w:color w:val="auto"/>
          <w:szCs w:val="24"/>
          <w:lang w:val="en-US" w:eastAsia="en-US"/>
        </w:rPr>
        <w:t>(Table 10)</w:t>
      </w:r>
      <w:r>
        <w:rPr>
          <w:rFonts w:eastAsia="SimSun"/>
          <w:b w:val="0"/>
          <w:color w:val="auto"/>
          <w:szCs w:val="24"/>
          <w:lang w:val="en-US" w:eastAsia="en-US"/>
        </w:rPr>
        <w:t>.</w:t>
      </w:r>
    </w:p>
    <w:p w14:paraId="479EED9F" w14:textId="4716E882" w:rsidR="000054B1" w:rsidRDefault="000054B1" w:rsidP="000054B1">
      <w:pPr>
        <w:pStyle w:val="Caption"/>
      </w:pPr>
      <w:r w:rsidRPr="005A6566">
        <w:t xml:space="preserve">Table </w:t>
      </w:r>
      <w:bookmarkEnd w:id="8"/>
      <w:proofErr w:type="gramStart"/>
      <w:r>
        <w:t>5</w:t>
      </w:r>
      <w:r w:rsidRPr="005A6566">
        <w:rPr>
          <w:rFonts w:hint="cs"/>
          <w:rtl/>
          <w:lang w:bidi="ar-EG"/>
        </w:rPr>
        <w:t>:</w:t>
      </w:r>
      <w:r w:rsidRPr="005A6566">
        <w:t>Outcome</w:t>
      </w:r>
      <w:proofErr w:type="gramEnd"/>
      <w:r w:rsidRPr="005A6566">
        <w:t xml:space="preserve"> of treatment in the studied group (n= 44 )</w:t>
      </w:r>
      <w:bookmarkEnd w:id="9"/>
    </w:p>
    <w:tbl>
      <w:tblPr>
        <w:tblStyle w:val="GridTable4-Accent41"/>
        <w:tblW w:w="5049" w:type="pct"/>
        <w:jc w:val="center"/>
        <w:tblLook w:val="04A0" w:firstRow="1" w:lastRow="0" w:firstColumn="1" w:lastColumn="0" w:noHBand="0" w:noVBand="1"/>
      </w:tblPr>
      <w:tblGrid>
        <w:gridCol w:w="1737"/>
        <w:gridCol w:w="1737"/>
        <w:gridCol w:w="541"/>
        <w:gridCol w:w="1446"/>
        <w:gridCol w:w="1246"/>
        <w:gridCol w:w="1236"/>
        <w:gridCol w:w="1162"/>
      </w:tblGrid>
      <w:tr w:rsidR="000054B1" w:rsidRPr="005A6566" w14:paraId="4C7D40FB" w14:textId="77777777" w:rsidTr="006315E5">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2205" w:type="pct"/>
            <w:gridSpan w:val="3"/>
            <w:vMerge w:val="restart"/>
            <w:tcBorders>
              <w:right w:val="single" w:sz="4" w:space="0" w:color="000000" w:themeColor="text1"/>
            </w:tcBorders>
            <w:shd w:val="clear" w:color="auto" w:fill="FFFFFF" w:themeFill="background1"/>
            <w:vAlign w:val="center"/>
          </w:tcPr>
          <w:p w14:paraId="39A75175" w14:textId="77777777" w:rsidR="000054B1" w:rsidRPr="005A6566" w:rsidRDefault="000054B1" w:rsidP="00066972">
            <w:pPr>
              <w:jc w:val="center"/>
              <w:rPr>
                <w:rFonts w:ascii="Times New Roman" w:hAnsi="Times New Roman" w:cs="Times New Roman"/>
                <w:sz w:val="28"/>
                <w:szCs w:val="28"/>
              </w:rPr>
            </w:pPr>
          </w:p>
        </w:tc>
        <w:tc>
          <w:tcPr>
            <w:tcW w:w="1478" w:type="pct"/>
            <w:gridSpan w:val="2"/>
            <w:tcBorders>
              <w:left w:val="single" w:sz="4" w:space="0" w:color="000000" w:themeColor="text1"/>
              <w:right w:val="single" w:sz="4" w:space="0" w:color="000000" w:themeColor="text1"/>
            </w:tcBorders>
            <w:shd w:val="clear" w:color="auto" w:fill="FFFFFF" w:themeFill="background1"/>
            <w:vAlign w:val="center"/>
          </w:tcPr>
          <w:p w14:paraId="62ECC0CE" w14:textId="77777777" w:rsidR="000054B1" w:rsidRPr="000054B1" w:rsidRDefault="000054B1"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054B1">
              <w:rPr>
                <w:rFonts w:ascii="Times New Roman" w:hAnsi="Times New Roman" w:cs="Times New Roman"/>
                <w:color w:val="auto"/>
              </w:rPr>
              <w:t>Group</w:t>
            </w:r>
          </w:p>
        </w:tc>
        <w:tc>
          <w:tcPr>
            <w:tcW w:w="679" w:type="pct"/>
            <w:vMerge w:val="restart"/>
            <w:tcBorders>
              <w:left w:val="single" w:sz="4" w:space="0" w:color="000000" w:themeColor="text1"/>
              <w:right w:val="single" w:sz="4" w:space="0" w:color="000000" w:themeColor="text1"/>
            </w:tcBorders>
            <w:shd w:val="clear" w:color="auto" w:fill="FFFFFF" w:themeFill="background1"/>
            <w:vAlign w:val="center"/>
          </w:tcPr>
          <w:p w14:paraId="2FAD8DBB" w14:textId="77777777" w:rsidR="000054B1" w:rsidRPr="000054B1" w:rsidRDefault="000054B1"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054B1">
              <w:rPr>
                <w:rFonts w:ascii="Times New Roman" w:hAnsi="Times New Roman" w:cs="Times New Roman"/>
                <w:color w:val="auto"/>
              </w:rPr>
              <w:t>Total</w:t>
            </w:r>
          </w:p>
        </w:tc>
        <w:tc>
          <w:tcPr>
            <w:tcW w:w="638" w:type="pct"/>
            <w:vMerge w:val="restart"/>
            <w:tcBorders>
              <w:left w:val="single" w:sz="4" w:space="0" w:color="000000" w:themeColor="text1"/>
            </w:tcBorders>
            <w:shd w:val="clear" w:color="auto" w:fill="FFFFFF" w:themeFill="background1"/>
            <w:vAlign w:val="center"/>
          </w:tcPr>
          <w:p w14:paraId="3023122E" w14:textId="77777777" w:rsidR="000054B1" w:rsidRPr="000054B1" w:rsidRDefault="000054B1" w:rsidP="0006697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054B1">
              <w:rPr>
                <w:rFonts w:ascii="Times New Roman" w:hAnsi="Times New Roman" w:cs="Times New Roman"/>
                <w:color w:val="auto"/>
              </w:rPr>
              <w:t>P value</w:t>
            </w:r>
          </w:p>
        </w:tc>
      </w:tr>
      <w:tr w:rsidR="000054B1" w:rsidRPr="005A6566" w14:paraId="15FA9D6C" w14:textId="77777777" w:rsidTr="000054B1">
        <w:trPr>
          <w:cnfStyle w:val="000000100000" w:firstRow="0" w:lastRow="0" w:firstColumn="0" w:lastColumn="0" w:oddVBand="0" w:evenVBand="0" w:oddHBand="1" w:evenHBand="0" w:firstRowFirstColumn="0" w:firstRowLastColumn="0" w:lastRowFirstColumn="0" w:lastRowLastColumn="0"/>
          <w:trHeight w:val="1232"/>
          <w:jc w:val="center"/>
        </w:trPr>
        <w:tc>
          <w:tcPr>
            <w:cnfStyle w:val="001000000000" w:firstRow="0" w:lastRow="0" w:firstColumn="1" w:lastColumn="0" w:oddVBand="0" w:evenVBand="0" w:oddHBand="0" w:evenHBand="0" w:firstRowFirstColumn="0" w:firstRowLastColumn="0" w:lastRowFirstColumn="0" w:lastRowLastColumn="0"/>
            <w:tcW w:w="2205" w:type="pct"/>
            <w:gridSpan w:val="3"/>
            <w:vMerge/>
            <w:tcBorders>
              <w:right w:val="single" w:sz="4" w:space="0" w:color="000000" w:themeColor="text1"/>
            </w:tcBorders>
            <w:shd w:val="clear" w:color="auto" w:fill="FFFFFF" w:themeFill="background1"/>
            <w:vAlign w:val="center"/>
          </w:tcPr>
          <w:p w14:paraId="7C32C7F4" w14:textId="77777777" w:rsidR="000054B1" w:rsidRPr="005A6566" w:rsidRDefault="000054B1" w:rsidP="00066972">
            <w:pPr>
              <w:jc w:val="center"/>
              <w:rPr>
                <w:rFonts w:ascii="Times New Roman" w:hAnsi="Times New Roman" w:cs="Times New Roman"/>
                <w:sz w:val="28"/>
                <w:szCs w:val="28"/>
              </w:rPr>
            </w:pPr>
          </w:p>
        </w:tc>
        <w:tc>
          <w:tcPr>
            <w:tcW w:w="794" w:type="pct"/>
            <w:tcBorders>
              <w:left w:val="single" w:sz="4" w:space="0" w:color="000000" w:themeColor="text1"/>
              <w:right w:val="single" w:sz="4" w:space="0" w:color="000000" w:themeColor="text1"/>
            </w:tcBorders>
            <w:shd w:val="clear" w:color="auto" w:fill="FFFFFF" w:themeFill="background1"/>
            <w:vAlign w:val="center"/>
          </w:tcPr>
          <w:p w14:paraId="432DD5A0"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054B1">
              <w:rPr>
                <w:rFonts w:ascii="Times New Roman" w:hAnsi="Times New Roman" w:cs="Times New Roman"/>
                <w:b/>
                <w:bCs/>
              </w:rPr>
              <w:t xml:space="preserve">( </w:t>
            </w:r>
            <w:proofErr w:type="spellStart"/>
            <w:r w:rsidRPr="000054B1">
              <w:rPr>
                <w:rFonts w:ascii="Times New Roman" w:hAnsi="Times New Roman" w:cs="Times New Roman"/>
                <w:b/>
                <w:bCs/>
              </w:rPr>
              <w:t>gp</w:t>
            </w:r>
            <w:proofErr w:type="spellEnd"/>
            <w:r w:rsidRPr="000054B1">
              <w:rPr>
                <w:rFonts w:ascii="Times New Roman" w:hAnsi="Times New Roman" w:cs="Times New Roman"/>
                <w:b/>
                <w:bCs/>
              </w:rPr>
              <w:t xml:space="preserve"> 1)</w:t>
            </w:r>
          </w:p>
          <w:p w14:paraId="506929E0"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054B1">
              <w:rPr>
                <w:rFonts w:ascii="Times New Roman" w:hAnsi="Times New Roman" w:cs="Times New Roman"/>
              </w:rPr>
              <w:t>BQT</w:t>
            </w:r>
          </w:p>
          <w:p w14:paraId="6D784C8A"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054B1">
              <w:rPr>
                <w:rFonts w:ascii="Times New Roman" w:hAnsi="Times New Roman" w:cs="Times New Roman"/>
              </w:rPr>
              <w:t>(10days)</w:t>
            </w:r>
          </w:p>
        </w:tc>
        <w:tc>
          <w:tcPr>
            <w:tcW w:w="684" w:type="pct"/>
            <w:tcBorders>
              <w:left w:val="single" w:sz="4" w:space="0" w:color="000000" w:themeColor="text1"/>
              <w:right w:val="single" w:sz="4" w:space="0" w:color="000000" w:themeColor="text1"/>
            </w:tcBorders>
            <w:shd w:val="clear" w:color="auto" w:fill="FFFFFF" w:themeFill="background1"/>
            <w:vAlign w:val="center"/>
          </w:tcPr>
          <w:p w14:paraId="3B1D45FD"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0054B1">
              <w:rPr>
                <w:rFonts w:ascii="Times New Roman" w:hAnsi="Times New Roman" w:cs="Times New Roman"/>
                <w:b/>
                <w:bCs/>
              </w:rPr>
              <w:t xml:space="preserve">( </w:t>
            </w:r>
            <w:proofErr w:type="spellStart"/>
            <w:r w:rsidRPr="000054B1">
              <w:rPr>
                <w:rFonts w:ascii="Times New Roman" w:hAnsi="Times New Roman" w:cs="Times New Roman"/>
                <w:b/>
                <w:bCs/>
              </w:rPr>
              <w:t>gp</w:t>
            </w:r>
            <w:proofErr w:type="spellEnd"/>
            <w:r w:rsidRPr="000054B1">
              <w:rPr>
                <w:rFonts w:ascii="Times New Roman" w:hAnsi="Times New Roman" w:cs="Times New Roman"/>
                <w:b/>
                <w:bCs/>
              </w:rPr>
              <w:t xml:space="preserve"> 2)</w:t>
            </w:r>
          </w:p>
          <w:p w14:paraId="6D12DE7D"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054B1">
              <w:rPr>
                <w:rFonts w:ascii="Times New Roman" w:hAnsi="Times New Roman" w:cs="Times New Roman"/>
              </w:rPr>
              <w:t>BQT</w:t>
            </w:r>
          </w:p>
          <w:p w14:paraId="07EE4A9D"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054B1">
              <w:rPr>
                <w:rFonts w:ascii="Times New Roman" w:hAnsi="Times New Roman" w:cs="Times New Roman"/>
              </w:rPr>
              <w:t>(14 days)</w:t>
            </w:r>
          </w:p>
        </w:tc>
        <w:tc>
          <w:tcPr>
            <w:tcW w:w="679" w:type="pct"/>
            <w:vMerge/>
            <w:tcBorders>
              <w:left w:val="single" w:sz="4" w:space="0" w:color="000000" w:themeColor="text1"/>
              <w:right w:val="single" w:sz="4" w:space="0" w:color="000000" w:themeColor="text1"/>
            </w:tcBorders>
            <w:shd w:val="clear" w:color="auto" w:fill="FFFFFF" w:themeFill="background1"/>
            <w:vAlign w:val="center"/>
          </w:tcPr>
          <w:p w14:paraId="5BB11D69"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8" w:type="pct"/>
            <w:vMerge/>
            <w:tcBorders>
              <w:left w:val="single" w:sz="4" w:space="0" w:color="000000" w:themeColor="text1"/>
            </w:tcBorders>
            <w:shd w:val="clear" w:color="auto" w:fill="FFFFFF" w:themeFill="background1"/>
            <w:vAlign w:val="center"/>
          </w:tcPr>
          <w:p w14:paraId="34C21DB6" w14:textId="77777777" w:rsidR="000054B1" w:rsidRPr="000054B1"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054B1" w:rsidRPr="005A6566" w14:paraId="01B068F7" w14:textId="77777777" w:rsidTr="000054B1">
        <w:trPr>
          <w:trHeight w:val="297"/>
          <w:jc w:val="center"/>
        </w:trPr>
        <w:tc>
          <w:tcPr>
            <w:cnfStyle w:val="001000000000" w:firstRow="0" w:lastRow="0" w:firstColumn="1" w:lastColumn="0" w:oddVBand="0" w:evenVBand="0" w:oddHBand="0" w:evenHBand="0" w:firstRowFirstColumn="0" w:firstRowLastColumn="0" w:lastRowFirstColumn="0" w:lastRowLastColumn="0"/>
            <w:tcW w:w="954" w:type="pct"/>
            <w:vMerge w:val="restart"/>
            <w:shd w:val="clear" w:color="auto" w:fill="FFFFFF" w:themeFill="background1"/>
            <w:vAlign w:val="center"/>
          </w:tcPr>
          <w:p w14:paraId="4A75E497" w14:textId="77777777" w:rsidR="000054B1" w:rsidRPr="005A6566" w:rsidRDefault="000054B1" w:rsidP="00066972">
            <w:pPr>
              <w:jc w:val="center"/>
              <w:rPr>
                <w:rFonts w:ascii="Times New Roman" w:hAnsi="Times New Roman" w:cs="Times New Roman"/>
                <w:sz w:val="28"/>
                <w:szCs w:val="28"/>
              </w:rPr>
            </w:pPr>
            <w:r w:rsidRPr="005A6566">
              <w:rPr>
                <w:rFonts w:ascii="Times New Roman" w:hAnsi="Times New Roman" w:cs="Times New Roman"/>
                <w:sz w:val="28"/>
                <w:szCs w:val="28"/>
              </w:rPr>
              <w:t>Result</w:t>
            </w:r>
          </w:p>
        </w:tc>
        <w:tc>
          <w:tcPr>
            <w:tcW w:w="954" w:type="pct"/>
            <w:vMerge w:val="restart"/>
            <w:shd w:val="clear" w:color="auto" w:fill="FFFFFF" w:themeFill="background1"/>
            <w:vAlign w:val="center"/>
          </w:tcPr>
          <w:p w14:paraId="27CF6314"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treatment Failure</w:t>
            </w:r>
          </w:p>
        </w:tc>
        <w:tc>
          <w:tcPr>
            <w:tcW w:w="296" w:type="pct"/>
            <w:tcBorders>
              <w:right w:val="single" w:sz="4" w:space="0" w:color="000000" w:themeColor="text1"/>
            </w:tcBorders>
            <w:shd w:val="clear" w:color="auto" w:fill="FFFFFF" w:themeFill="background1"/>
            <w:vAlign w:val="center"/>
          </w:tcPr>
          <w:p w14:paraId="5A18B128"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N</w:t>
            </w:r>
          </w:p>
        </w:tc>
        <w:tc>
          <w:tcPr>
            <w:tcW w:w="794" w:type="pct"/>
            <w:tcBorders>
              <w:left w:val="single" w:sz="4" w:space="0" w:color="000000" w:themeColor="text1"/>
              <w:right w:val="single" w:sz="4" w:space="0" w:color="000000" w:themeColor="text1"/>
            </w:tcBorders>
            <w:shd w:val="clear" w:color="auto" w:fill="FFFFFF" w:themeFill="background1"/>
            <w:vAlign w:val="center"/>
          </w:tcPr>
          <w:p w14:paraId="005142E5"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3</w:t>
            </w:r>
          </w:p>
        </w:tc>
        <w:tc>
          <w:tcPr>
            <w:tcW w:w="684" w:type="pct"/>
            <w:tcBorders>
              <w:left w:val="single" w:sz="4" w:space="0" w:color="000000" w:themeColor="text1"/>
              <w:right w:val="single" w:sz="4" w:space="0" w:color="000000" w:themeColor="text1"/>
            </w:tcBorders>
            <w:shd w:val="clear" w:color="auto" w:fill="FFFFFF" w:themeFill="background1"/>
            <w:vAlign w:val="center"/>
          </w:tcPr>
          <w:p w14:paraId="48800C3B"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4</w:t>
            </w:r>
          </w:p>
        </w:tc>
        <w:tc>
          <w:tcPr>
            <w:tcW w:w="679" w:type="pct"/>
            <w:tcBorders>
              <w:left w:val="single" w:sz="4" w:space="0" w:color="000000" w:themeColor="text1"/>
            </w:tcBorders>
            <w:shd w:val="clear" w:color="auto" w:fill="FFFFFF" w:themeFill="background1"/>
            <w:vAlign w:val="center"/>
          </w:tcPr>
          <w:p w14:paraId="73620062"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7</w:t>
            </w:r>
          </w:p>
        </w:tc>
        <w:tc>
          <w:tcPr>
            <w:tcW w:w="638" w:type="pct"/>
            <w:vMerge w:val="restart"/>
            <w:shd w:val="clear" w:color="auto" w:fill="FFFFFF" w:themeFill="background1"/>
            <w:vAlign w:val="center"/>
          </w:tcPr>
          <w:p w14:paraId="11B5ACBC"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0.896</w:t>
            </w:r>
          </w:p>
        </w:tc>
      </w:tr>
      <w:tr w:rsidR="000054B1" w:rsidRPr="005A6566" w14:paraId="2E002E89" w14:textId="77777777" w:rsidTr="000054B1">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954" w:type="pct"/>
            <w:vMerge/>
            <w:vAlign w:val="center"/>
          </w:tcPr>
          <w:p w14:paraId="67B775D7" w14:textId="77777777" w:rsidR="000054B1" w:rsidRPr="005A6566" w:rsidRDefault="000054B1" w:rsidP="00066972">
            <w:pPr>
              <w:jc w:val="center"/>
              <w:rPr>
                <w:rFonts w:ascii="Times New Roman" w:hAnsi="Times New Roman" w:cs="Times New Roman"/>
                <w:sz w:val="28"/>
                <w:szCs w:val="28"/>
              </w:rPr>
            </w:pPr>
          </w:p>
        </w:tc>
        <w:tc>
          <w:tcPr>
            <w:tcW w:w="954" w:type="pct"/>
            <w:vMerge/>
            <w:vAlign w:val="center"/>
          </w:tcPr>
          <w:p w14:paraId="04309619"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96" w:type="pct"/>
            <w:tcBorders>
              <w:right w:val="single" w:sz="4" w:space="0" w:color="000000" w:themeColor="text1"/>
            </w:tcBorders>
            <w:shd w:val="clear" w:color="auto" w:fill="FFFFFF" w:themeFill="background1"/>
            <w:vAlign w:val="center"/>
          </w:tcPr>
          <w:p w14:paraId="56FAF128"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w:t>
            </w:r>
          </w:p>
        </w:tc>
        <w:tc>
          <w:tcPr>
            <w:tcW w:w="794" w:type="pct"/>
            <w:tcBorders>
              <w:left w:val="single" w:sz="4" w:space="0" w:color="000000" w:themeColor="text1"/>
              <w:right w:val="single" w:sz="4" w:space="0" w:color="000000" w:themeColor="text1"/>
            </w:tcBorders>
            <w:shd w:val="clear" w:color="auto" w:fill="FFFFFF" w:themeFill="background1"/>
            <w:vAlign w:val="center"/>
          </w:tcPr>
          <w:p w14:paraId="74026E95"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13%</w:t>
            </w:r>
          </w:p>
        </w:tc>
        <w:tc>
          <w:tcPr>
            <w:tcW w:w="684" w:type="pct"/>
            <w:tcBorders>
              <w:left w:val="single" w:sz="4" w:space="0" w:color="000000" w:themeColor="text1"/>
              <w:right w:val="single" w:sz="4" w:space="0" w:color="000000" w:themeColor="text1"/>
            </w:tcBorders>
            <w:shd w:val="clear" w:color="auto" w:fill="FFFFFF" w:themeFill="background1"/>
            <w:vAlign w:val="center"/>
          </w:tcPr>
          <w:p w14:paraId="1C594F47"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19%</w:t>
            </w:r>
          </w:p>
        </w:tc>
        <w:tc>
          <w:tcPr>
            <w:tcW w:w="679" w:type="pct"/>
            <w:tcBorders>
              <w:left w:val="single" w:sz="4" w:space="0" w:color="000000" w:themeColor="text1"/>
            </w:tcBorders>
            <w:shd w:val="clear" w:color="auto" w:fill="FFFFFF" w:themeFill="background1"/>
            <w:vAlign w:val="center"/>
          </w:tcPr>
          <w:p w14:paraId="29432818"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15.9%</w:t>
            </w:r>
          </w:p>
        </w:tc>
        <w:tc>
          <w:tcPr>
            <w:tcW w:w="638" w:type="pct"/>
            <w:vMerge/>
            <w:vAlign w:val="center"/>
          </w:tcPr>
          <w:p w14:paraId="1065D745"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0054B1" w:rsidRPr="005A6566" w14:paraId="49AE6095" w14:textId="77777777" w:rsidTr="000054B1">
        <w:trPr>
          <w:trHeight w:val="311"/>
          <w:jc w:val="center"/>
        </w:trPr>
        <w:tc>
          <w:tcPr>
            <w:cnfStyle w:val="001000000000" w:firstRow="0" w:lastRow="0" w:firstColumn="1" w:lastColumn="0" w:oddVBand="0" w:evenVBand="0" w:oddHBand="0" w:evenHBand="0" w:firstRowFirstColumn="0" w:firstRowLastColumn="0" w:lastRowFirstColumn="0" w:lastRowLastColumn="0"/>
            <w:tcW w:w="954" w:type="pct"/>
            <w:vMerge/>
            <w:vAlign w:val="center"/>
          </w:tcPr>
          <w:p w14:paraId="580607A6" w14:textId="77777777" w:rsidR="000054B1" w:rsidRPr="005A6566" w:rsidRDefault="000054B1" w:rsidP="00066972">
            <w:pPr>
              <w:jc w:val="center"/>
              <w:rPr>
                <w:rFonts w:ascii="Times New Roman" w:hAnsi="Times New Roman" w:cs="Times New Roman"/>
                <w:sz w:val="28"/>
                <w:szCs w:val="28"/>
              </w:rPr>
            </w:pPr>
          </w:p>
        </w:tc>
        <w:tc>
          <w:tcPr>
            <w:tcW w:w="954" w:type="pct"/>
            <w:vMerge w:val="restart"/>
            <w:vAlign w:val="center"/>
          </w:tcPr>
          <w:p w14:paraId="7A6048E3"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Successful eradication</w:t>
            </w:r>
          </w:p>
        </w:tc>
        <w:tc>
          <w:tcPr>
            <w:tcW w:w="296" w:type="pct"/>
            <w:tcBorders>
              <w:right w:val="single" w:sz="4" w:space="0" w:color="000000" w:themeColor="text1"/>
            </w:tcBorders>
            <w:shd w:val="clear" w:color="auto" w:fill="FFFFFF" w:themeFill="background1"/>
            <w:vAlign w:val="center"/>
          </w:tcPr>
          <w:p w14:paraId="5AD927A5"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N</w:t>
            </w:r>
          </w:p>
        </w:tc>
        <w:tc>
          <w:tcPr>
            <w:tcW w:w="794" w:type="pct"/>
            <w:tcBorders>
              <w:left w:val="single" w:sz="4" w:space="0" w:color="000000" w:themeColor="text1"/>
              <w:right w:val="single" w:sz="4" w:space="0" w:color="000000" w:themeColor="text1"/>
            </w:tcBorders>
            <w:shd w:val="clear" w:color="auto" w:fill="FFFFFF" w:themeFill="background1"/>
            <w:vAlign w:val="center"/>
          </w:tcPr>
          <w:p w14:paraId="57D2D675"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20</w:t>
            </w:r>
          </w:p>
        </w:tc>
        <w:tc>
          <w:tcPr>
            <w:tcW w:w="684" w:type="pct"/>
            <w:tcBorders>
              <w:left w:val="single" w:sz="4" w:space="0" w:color="000000" w:themeColor="text1"/>
              <w:right w:val="single" w:sz="4" w:space="0" w:color="000000" w:themeColor="text1"/>
            </w:tcBorders>
            <w:shd w:val="clear" w:color="auto" w:fill="FFFFFF" w:themeFill="background1"/>
            <w:vAlign w:val="center"/>
          </w:tcPr>
          <w:p w14:paraId="4E7A2776"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17</w:t>
            </w:r>
          </w:p>
        </w:tc>
        <w:tc>
          <w:tcPr>
            <w:tcW w:w="679" w:type="pct"/>
            <w:tcBorders>
              <w:left w:val="single" w:sz="4" w:space="0" w:color="000000" w:themeColor="text1"/>
            </w:tcBorders>
            <w:shd w:val="clear" w:color="auto" w:fill="FFFFFF" w:themeFill="background1"/>
            <w:vAlign w:val="center"/>
          </w:tcPr>
          <w:p w14:paraId="3F48B55B"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37</w:t>
            </w:r>
          </w:p>
        </w:tc>
        <w:tc>
          <w:tcPr>
            <w:tcW w:w="638" w:type="pct"/>
            <w:vMerge/>
            <w:vAlign w:val="center"/>
          </w:tcPr>
          <w:p w14:paraId="63623594" w14:textId="77777777" w:rsidR="000054B1" w:rsidRPr="005A6566" w:rsidRDefault="000054B1" w:rsidP="0006697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0054B1" w:rsidRPr="005A6566" w14:paraId="48EB7536" w14:textId="77777777" w:rsidTr="006315E5">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954" w:type="pct"/>
            <w:vMerge/>
            <w:vAlign w:val="center"/>
          </w:tcPr>
          <w:p w14:paraId="41BC0A99" w14:textId="77777777" w:rsidR="000054B1" w:rsidRPr="005A6566" w:rsidRDefault="000054B1" w:rsidP="00066972">
            <w:pPr>
              <w:jc w:val="center"/>
              <w:rPr>
                <w:rFonts w:ascii="Times New Roman" w:hAnsi="Times New Roman" w:cs="Times New Roman"/>
                <w:sz w:val="28"/>
                <w:szCs w:val="28"/>
              </w:rPr>
            </w:pPr>
          </w:p>
        </w:tc>
        <w:tc>
          <w:tcPr>
            <w:tcW w:w="954" w:type="pct"/>
            <w:vMerge/>
            <w:vAlign w:val="center"/>
          </w:tcPr>
          <w:p w14:paraId="65EF5A95"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296" w:type="pct"/>
            <w:tcBorders>
              <w:right w:val="single" w:sz="4" w:space="0" w:color="000000" w:themeColor="text1"/>
            </w:tcBorders>
            <w:shd w:val="clear" w:color="auto" w:fill="FFFFFF" w:themeFill="background1"/>
            <w:vAlign w:val="center"/>
          </w:tcPr>
          <w:p w14:paraId="2A72FF84"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w:t>
            </w:r>
          </w:p>
        </w:tc>
        <w:tc>
          <w:tcPr>
            <w:tcW w:w="794" w:type="pct"/>
            <w:tcBorders>
              <w:left w:val="single" w:sz="4" w:space="0" w:color="000000" w:themeColor="text1"/>
              <w:right w:val="single" w:sz="4" w:space="0" w:color="000000" w:themeColor="text1"/>
            </w:tcBorders>
            <w:shd w:val="clear" w:color="auto" w:fill="FFFFFF" w:themeFill="background1"/>
            <w:vAlign w:val="center"/>
          </w:tcPr>
          <w:p w14:paraId="18C12852"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87%</w:t>
            </w:r>
          </w:p>
        </w:tc>
        <w:tc>
          <w:tcPr>
            <w:tcW w:w="684" w:type="pct"/>
            <w:tcBorders>
              <w:left w:val="single" w:sz="4" w:space="0" w:color="000000" w:themeColor="text1"/>
              <w:right w:val="single" w:sz="4" w:space="0" w:color="000000" w:themeColor="text1"/>
            </w:tcBorders>
            <w:shd w:val="clear" w:color="auto" w:fill="FFFFFF" w:themeFill="background1"/>
            <w:vAlign w:val="center"/>
          </w:tcPr>
          <w:p w14:paraId="4534A290"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81%</w:t>
            </w:r>
          </w:p>
        </w:tc>
        <w:tc>
          <w:tcPr>
            <w:tcW w:w="679" w:type="pct"/>
            <w:tcBorders>
              <w:left w:val="single" w:sz="4" w:space="0" w:color="000000" w:themeColor="text1"/>
            </w:tcBorders>
            <w:shd w:val="clear" w:color="auto" w:fill="FFFFFF" w:themeFill="background1"/>
            <w:vAlign w:val="center"/>
          </w:tcPr>
          <w:p w14:paraId="0F4D40D0"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5A6566">
              <w:rPr>
                <w:rFonts w:ascii="Times New Roman" w:hAnsi="Times New Roman" w:cs="Times New Roman"/>
                <w:sz w:val="28"/>
                <w:szCs w:val="28"/>
              </w:rPr>
              <w:t>84.1%</w:t>
            </w:r>
          </w:p>
        </w:tc>
        <w:tc>
          <w:tcPr>
            <w:tcW w:w="638" w:type="pct"/>
            <w:vMerge/>
            <w:vAlign w:val="center"/>
          </w:tcPr>
          <w:p w14:paraId="21BC1E84" w14:textId="77777777" w:rsidR="000054B1" w:rsidRPr="005A6566" w:rsidRDefault="000054B1" w:rsidP="000669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p w14:paraId="126868A7" w14:textId="77777777" w:rsidR="000054B1" w:rsidRPr="000054B1" w:rsidRDefault="000054B1" w:rsidP="000054B1">
      <w:pPr>
        <w:keepNext/>
        <w:bidi w:val="0"/>
        <w:jc w:val="both"/>
        <w:rPr>
          <w:rFonts w:eastAsia="Calibri"/>
          <w:sz w:val="18"/>
          <w:szCs w:val="18"/>
        </w:rPr>
      </w:pPr>
      <w:r w:rsidRPr="000054B1">
        <w:rPr>
          <w:rFonts w:eastAsia="Calibri"/>
          <w:sz w:val="18"/>
          <w:szCs w:val="18"/>
        </w:rPr>
        <w:t>*: Statistically significant at P ≤ 0.05        Chi square test</w:t>
      </w:r>
    </w:p>
    <w:p w14:paraId="7AF352AF" w14:textId="77777777" w:rsidR="000054B1" w:rsidRPr="000054B1" w:rsidRDefault="000054B1" w:rsidP="000054B1">
      <w:pPr>
        <w:rPr>
          <w:lang w:eastAsia="x-none"/>
        </w:rPr>
      </w:pPr>
    </w:p>
    <w:p w14:paraId="3D6B7E5F" w14:textId="77777777" w:rsidR="00976174" w:rsidRPr="00976174" w:rsidRDefault="00976174" w:rsidP="00976174">
      <w:pPr>
        <w:keepNext/>
        <w:bidi w:val="0"/>
        <w:jc w:val="both"/>
        <w:rPr>
          <w:rFonts w:eastAsia="Calibri"/>
          <w:sz w:val="18"/>
          <w:szCs w:val="18"/>
          <w:lang w:val="en-GB"/>
        </w:rPr>
      </w:pPr>
    </w:p>
    <w:p w14:paraId="6AE902D8" w14:textId="77777777" w:rsidR="00D53664" w:rsidRPr="00976174" w:rsidRDefault="00D53664" w:rsidP="00D53664">
      <w:pPr>
        <w:bidi w:val="0"/>
        <w:rPr>
          <w:lang w:eastAsia="x-none"/>
        </w:rPr>
      </w:pPr>
    </w:p>
    <w:bookmarkEnd w:id="2"/>
    <w:bookmarkEnd w:id="3"/>
    <w:p w14:paraId="196A5512" w14:textId="77777777" w:rsidR="000054B1" w:rsidRDefault="000054B1" w:rsidP="00A106FF">
      <w:pPr>
        <w:pStyle w:val="Heading1"/>
        <w:spacing w:before="240"/>
        <w:jc w:val="left"/>
        <w:rPr>
          <w:rFonts w:eastAsia="SimSun"/>
          <w:b w:val="0"/>
          <w:bCs w:val="0"/>
          <w:sz w:val="24"/>
          <w:szCs w:val="24"/>
          <w:lang w:val="en-US" w:eastAsia="zh-CN"/>
        </w:rPr>
      </w:pPr>
    </w:p>
    <w:p w14:paraId="3A8620C9" w14:textId="195DF8B7" w:rsidR="00315FC0" w:rsidRPr="00162470" w:rsidRDefault="00950A9C" w:rsidP="00A106FF">
      <w:pPr>
        <w:pStyle w:val="Heading1"/>
        <w:spacing w:before="240"/>
        <w:jc w:val="left"/>
        <w:rPr>
          <w:lang w:val="en-US"/>
        </w:rPr>
      </w:pPr>
      <w:r w:rsidRPr="00162470">
        <w:rPr>
          <w:lang w:val="en-US"/>
        </w:rPr>
        <w:t>Discussion</w:t>
      </w:r>
    </w:p>
    <w:p w14:paraId="058157BC" w14:textId="597E5401" w:rsidR="006315E5" w:rsidRPr="006315E5" w:rsidRDefault="006315E5" w:rsidP="00C52501">
      <w:pPr>
        <w:pStyle w:val="H1"/>
        <w:rPr>
          <w:rFonts w:eastAsia="SimSun"/>
          <w:b w:val="0"/>
          <w:bCs w:val="0"/>
          <w:sz w:val="24"/>
          <w:szCs w:val="24"/>
          <w:shd w:val="clear" w:color="auto" w:fill="FFFFFF"/>
          <w:lang w:val="en-US" w:eastAsia="zh-CN"/>
        </w:rPr>
      </w:pPr>
      <w:bookmarkStart w:id="10" w:name="_Hlk535994018"/>
      <w:r w:rsidRPr="006315E5">
        <w:rPr>
          <w:rFonts w:eastAsia="SimSun"/>
          <w:b w:val="0"/>
          <w:bCs w:val="0"/>
          <w:sz w:val="24"/>
          <w:szCs w:val="24"/>
          <w:shd w:val="clear" w:color="auto" w:fill="FFFFFF"/>
          <w:lang w:val="en-US" w:eastAsia="zh-CN"/>
        </w:rPr>
        <w:t xml:space="preserve">H. pylori is one of the most common bacterial infections in humans that affects almost half of the entire world </w:t>
      </w:r>
      <w:proofErr w:type="gramStart"/>
      <w:r w:rsidRPr="006315E5">
        <w:rPr>
          <w:rFonts w:eastAsia="SimSun"/>
          <w:b w:val="0"/>
          <w:bCs w:val="0"/>
          <w:sz w:val="24"/>
          <w:szCs w:val="24"/>
          <w:shd w:val="clear" w:color="auto" w:fill="FFFFFF"/>
          <w:lang w:val="en-US" w:eastAsia="zh-CN"/>
        </w:rPr>
        <w:t>population</w:t>
      </w:r>
      <w:r w:rsidRPr="007E34BA">
        <w:rPr>
          <w:rFonts w:eastAsia="SimSun"/>
          <w:b w:val="0"/>
          <w:bCs w:val="0"/>
          <w:sz w:val="24"/>
          <w:szCs w:val="24"/>
          <w:shd w:val="clear" w:color="auto" w:fill="FFFFFF"/>
          <w:vertAlign w:val="superscript"/>
          <w:lang w:val="en-US" w:eastAsia="zh-CN"/>
        </w:rPr>
        <w:t>(</w:t>
      </w:r>
      <w:proofErr w:type="gramEnd"/>
      <w:r w:rsidR="00C52501" w:rsidRPr="007E34BA">
        <w:rPr>
          <w:rFonts w:eastAsia="SimSun"/>
          <w:b w:val="0"/>
          <w:bCs w:val="0"/>
          <w:sz w:val="24"/>
          <w:szCs w:val="24"/>
          <w:shd w:val="clear" w:color="auto" w:fill="FFFFFF"/>
          <w:vertAlign w:val="superscript"/>
          <w:lang w:val="en-US" w:eastAsia="zh-CN"/>
        </w:rPr>
        <w:t>5</w:t>
      </w:r>
      <w:r w:rsidRPr="007E34BA">
        <w:rPr>
          <w:rFonts w:eastAsia="SimSun"/>
          <w:b w:val="0"/>
          <w:bCs w:val="0"/>
          <w:sz w:val="24"/>
          <w:szCs w:val="24"/>
          <w:shd w:val="clear" w:color="auto" w:fill="FFFFFF"/>
          <w:vertAlign w:val="superscript"/>
          <w:lang w:val="en-US" w:eastAsia="zh-CN"/>
        </w:rPr>
        <w:t xml:space="preserve">). </w:t>
      </w:r>
    </w:p>
    <w:p w14:paraId="4E0F6EEF" w14:textId="05041D6A" w:rsidR="006315E5" w:rsidRPr="006315E5" w:rsidRDefault="006315E5" w:rsidP="00C52501">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lastRenderedPageBreak/>
        <w:t xml:space="preserve">It is the causative agent of chronic gastritis, peptic ulcer disease, gastric adenocarcinoma, and gastric mucosa-associated lymphoid tissue </w:t>
      </w:r>
      <w:proofErr w:type="gramStart"/>
      <w:r w:rsidRPr="006315E5">
        <w:rPr>
          <w:rFonts w:eastAsia="SimSun"/>
          <w:b w:val="0"/>
          <w:bCs w:val="0"/>
          <w:sz w:val="24"/>
          <w:szCs w:val="24"/>
          <w:shd w:val="clear" w:color="auto" w:fill="FFFFFF"/>
          <w:lang w:val="en-US" w:eastAsia="zh-CN"/>
        </w:rPr>
        <w:t>lymphoma(</w:t>
      </w:r>
      <w:proofErr w:type="gramEnd"/>
      <w:r w:rsidRPr="006315E5">
        <w:rPr>
          <w:rFonts w:eastAsia="SimSun"/>
          <w:b w:val="0"/>
          <w:bCs w:val="0"/>
          <w:sz w:val="24"/>
          <w:szCs w:val="24"/>
          <w:shd w:val="clear" w:color="auto" w:fill="FFFFFF"/>
          <w:lang w:val="en-US" w:eastAsia="zh-CN"/>
        </w:rPr>
        <w:t>MALT).</w:t>
      </w:r>
      <w:r w:rsidRPr="007E34BA">
        <w:rPr>
          <w:rFonts w:eastAsia="SimSun"/>
          <w:b w:val="0"/>
          <w:bCs w:val="0"/>
          <w:sz w:val="24"/>
          <w:szCs w:val="24"/>
          <w:shd w:val="clear" w:color="auto" w:fill="FFFFFF"/>
          <w:vertAlign w:val="superscript"/>
          <w:lang w:val="en-US" w:eastAsia="zh-CN"/>
        </w:rPr>
        <w:t>(</w:t>
      </w:r>
      <w:r w:rsidR="00C52501" w:rsidRPr="007E34BA">
        <w:rPr>
          <w:rFonts w:eastAsia="SimSun"/>
          <w:b w:val="0"/>
          <w:bCs w:val="0"/>
          <w:sz w:val="24"/>
          <w:szCs w:val="24"/>
          <w:shd w:val="clear" w:color="auto" w:fill="FFFFFF"/>
          <w:vertAlign w:val="superscript"/>
          <w:lang w:val="en-US" w:eastAsia="zh-CN"/>
        </w:rPr>
        <w:t>6</w:t>
      </w:r>
      <w:r w:rsidRPr="007E34BA">
        <w:rPr>
          <w:rFonts w:eastAsia="SimSun"/>
          <w:b w:val="0"/>
          <w:bCs w:val="0"/>
          <w:sz w:val="24"/>
          <w:szCs w:val="24"/>
          <w:shd w:val="clear" w:color="auto" w:fill="FFFFFF"/>
          <w:vertAlign w:val="superscript"/>
          <w:lang w:val="en-US" w:eastAsia="zh-CN"/>
        </w:rPr>
        <w:t>)</w:t>
      </w:r>
    </w:p>
    <w:p w14:paraId="411FA409"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Therefore, according to current international guidelines, all patients who test positive for H. pylori should be offered eradication therapy regardless of the reason of H. pylori testing.</w:t>
      </w:r>
      <w:r w:rsidRPr="007E34BA">
        <w:rPr>
          <w:rFonts w:eastAsia="SimSun"/>
          <w:b w:val="0"/>
          <w:bCs w:val="0"/>
          <w:sz w:val="24"/>
          <w:szCs w:val="24"/>
          <w:shd w:val="clear" w:color="auto" w:fill="FFFFFF"/>
          <w:vertAlign w:val="superscript"/>
          <w:lang w:val="en-US" w:eastAsia="zh-CN"/>
        </w:rPr>
        <w:t>(2)</w:t>
      </w:r>
    </w:p>
    <w:p w14:paraId="75E4C59B" w14:textId="5F3F9CD3"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The efficacy of the standard triple therapy consisting of PPI-clarithromycin- amoxicillin or metronidazole is declining  due to antibiotic resistance, therefore, it is no longer recommended as a first-line treatment, especially in populations with more than 15% dual resistance including Egypt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7</w:t>
      </w:r>
      <w:r w:rsidRPr="007E34BA">
        <w:rPr>
          <w:rFonts w:eastAsia="SimSun"/>
          <w:b w:val="0"/>
          <w:bCs w:val="0"/>
          <w:sz w:val="24"/>
          <w:szCs w:val="24"/>
          <w:shd w:val="clear" w:color="auto" w:fill="FFFFFF"/>
          <w:vertAlign w:val="superscript"/>
          <w:lang w:val="en-US" w:eastAsia="zh-CN"/>
        </w:rPr>
        <w:t>)</w:t>
      </w:r>
    </w:p>
    <w:p w14:paraId="647DD16E" w14:textId="3B0EBB16"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BQT consisting of PPI, bismuth salts, tetracycline, and metronidazole given for 14 days is currently the recommended first-line therapy for H. pylori in areas of high antibiotic resistance like Egypt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8</w:t>
      </w:r>
      <w:r w:rsidRPr="007E34BA">
        <w:rPr>
          <w:rFonts w:eastAsia="SimSun"/>
          <w:b w:val="0"/>
          <w:bCs w:val="0"/>
          <w:sz w:val="24"/>
          <w:szCs w:val="24"/>
          <w:shd w:val="clear" w:color="auto" w:fill="FFFFFF"/>
          <w:vertAlign w:val="superscript"/>
          <w:lang w:val="en-US" w:eastAsia="zh-CN"/>
        </w:rPr>
        <w:t>)</w:t>
      </w:r>
    </w:p>
    <w:p w14:paraId="49D84832" w14:textId="474778F9"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However, the complex administration of BQT and the high frequency of adverse events (50% or more) might reduce the adherence of </w:t>
      </w:r>
      <w:proofErr w:type="gramStart"/>
      <w:r w:rsidRPr="006315E5">
        <w:rPr>
          <w:rFonts w:eastAsia="SimSun"/>
          <w:b w:val="0"/>
          <w:bCs w:val="0"/>
          <w:sz w:val="24"/>
          <w:szCs w:val="24"/>
          <w:shd w:val="clear" w:color="auto" w:fill="FFFFFF"/>
          <w:lang w:val="en-US" w:eastAsia="zh-CN"/>
        </w:rPr>
        <w:t>patients .</w:t>
      </w:r>
      <w:proofErr w:type="gramEnd"/>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5</w:t>
      </w:r>
      <w:r w:rsidRPr="007E34BA">
        <w:rPr>
          <w:rFonts w:eastAsia="SimSun"/>
          <w:b w:val="0"/>
          <w:bCs w:val="0"/>
          <w:sz w:val="24"/>
          <w:szCs w:val="24"/>
          <w:shd w:val="clear" w:color="auto" w:fill="FFFFFF"/>
          <w:vertAlign w:val="superscript"/>
          <w:lang w:val="en-US" w:eastAsia="zh-CN"/>
        </w:rPr>
        <w:t>)</w:t>
      </w:r>
    </w:p>
    <w:p w14:paraId="09567AD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Since the duration of BQT is still under evaluation, shortening the duration to 10 days might improve patient compliance, reduce adverse event rate, and cost.</w:t>
      </w:r>
    </w:p>
    <w:p w14:paraId="55B320F5"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Considering all these </w:t>
      </w:r>
      <w:proofErr w:type="spellStart"/>
      <w:proofErr w:type="gramStart"/>
      <w:r w:rsidRPr="006315E5">
        <w:rPr>
          <w:rFonts w:eastAsia="SimSun"/>
          <w:b w:val="0"/>
          <w:bCs w:val="0"/>
          <w:sz w:val="24"/>
          <w:szCs w:val="24"/>
          <w:shd w:val="clear" w:color="auto" w:fill="FFFFFF"/>
          <w:lang w:val="en-US" w:eastAsia="zh-CN"/>
        </w:rPr>
        <w:t>factors,in</w:t>
      </w:r>
      <w:proofErr w:type="spellEnd"/>
      <w:proofErr w:type="gramEnd"/>
      <w:r w:rsidRPr="006315E5">
        <w:rPr>
          <w:rFonts w:eastAsia="SimSun"/>
          <w:b w:val="0"/>
          <w:bCs w:val="0"/>
          <w:sz w:val="24"/>
          <w:szCs w:val="24"/>
          <w:shd w:val="clear" w:color="auto" w:fill="FFFFFF"/>
          <w:lang w:val="en-US" w:eastAsia="zh-CN"/>
        </w:rPr>
        <w:t xml:space="preserve"> TUH this study aimed to compare the efficacy, safety, and cost-effectiveness of the 10-day BQT compared to the 14-day BQT in H. pylori-infected treatment-naïve Egyptian patients in Middle Delta</w:t>
      </w:r>
    </w:p>
    <w:p w14:paraId="54044034"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For this reason, we recruited 81 H. pylori treatment-naive patients from our center. They were randomly assigned (1:1) to receive either 10-day BQT or 14-day BQT as a first-line eradication therapy.</w:t>
      </w:r>
    </w:p>
    <w:p w14:paraId="421FE5A1"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 Out of these 81 patients enrolled in our study, 37 (45.7%) were lost for follow-up and therefore excluded, and the remaining 44 (54.3%) patients completed treatment who are the subject of the present analysis. 23 out of these patients received 10-day BQT and the remaining 21 patients received 14-day BQT.</w:t>
      </w:r>
    </w:p>
    <w:p w14:paraId="5CB92A0D"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lastRenderedPageBreak/>
        <w:t>Analysis of the demographic and clinical characteristics of our study group revealed that they were predominantly males (59%) of relatively younger age (median age 26 years), a finding that indicates that H. pylori infection is relatively common among males in this area of Middle Delta.</w:t>
      </w:r>
    </w:p>
    <w:p w14:paraId="468F2963"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This sex effect cannot be clearly explained but might be related to their unique lifestyle subjecting them more to H. pylori infection. </w:t>
      </w:r>
    </w:p>
    <w:p w14:paraId="7D338DAF" w14:textId="32FB436C" w:rsidR="006315E5" w:rsidRPr="006315E5" w:rsidRDefault="006315E5" w:rsidP="008F69E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Review of relevant publications revealed some discrepancies between our results and the other studies (35.2</w:t>
      </w:r>
      <w:proofErr w:type="gramStart"/>
      <w:r w:rsidRPr="006315E5">
        <w:rPr>
          <w:rFonts w:eastAsia="SimSun"/>
          <w:b w:val="0"/>
          <w:bCs w:val="0"/>
          <w:sz w:val="24"/>
          <w:szCs w:val="24"/>
          <w:shd w:val="clear" w:color="auto" w:fill="FFFFFF"/>
          <w:lang w:val="en-US" w:eastAsia="zh-CN"/>
        </w:rPr>
        <w:t>% )in</w:t>
      </w:r>
      <w:proofErr w:type="gramEnd"/>
      <w:r w:rsidRPr="006315E5">
        <w:rPr>
          <w:rFonts w:eastAsia="SimSun"/>
          <w:b w:val="0"/>
          <w:bCs w:val="0"/>
          <w:sz w:val="24"/>
          <w:szCs w:val="24"/>
          <w:shd w:val="clear" w:color="auto" w:fill="FFFFFF"/>
          <w:lang w:val="en-US" w:eastAsia="zh-CN"/>
        </w:rPr>
        <w:t xml:space="preserve"> </w:t>
      </w:r>
      <w:proofErr w:type="spellStart"/>
      <w:r w:rsidRPr="006315E5">
        <w:rPr>
          <w:rFonts w:eastAsia="SimSun"/>
          <w:b w:val="0"/>
          <w:bCs w:val="0"/>
          <w:sz w:val="24"/>
          <w:szCs w:val="24"/>
          <w:shd w:val="clear" w:color="auto" w:fill="FFFFFF"/>
          <w:lang w:val="en-US" w:eastAsia="zh-CN"/>
        </w:rPr>
        <w:t>Etik</w:t>
      </w:r>
      <w:proofErr w:type="spellEnd"/>
      <w:r w:rsidRPr="006315E5">
        <w:rPr>
          <w:rFonts w:eastAsia="SimSun"/>
          <w:b w:val="0"/>
          <w:bCs w:val="0"/>
          <w:sz w:val="24"/>
          <w:szCs w:val="24"/>
          <w:shd w:val="clear" w:color="auto" w:fill="FFFFFF"/>
          <w:lang w:val="en-US" w:eastAsia="zh-CN"/>
        </w:rPr>
        <w:t xml:space="preserve"> et al., 2019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7</w:t>
      </w:r>
      <w:r w:rsidRPr="007E34BA">
        <w:rPr>
          <w:rFonts w:eastAsia="SimSun"/>
          <w:b w:val="0"/>
          <w:bCs w:val="0"/>
          <w:sz w:val="24"/>
          <w:szCs w:val="24"/>
          <w:shd w:val="clear" w:color="auto" w:fill="FFFFFF"/>
          <w:vertAlign w:val="superscript"/>
          <w:lang w:val="en-US" w:eastAsia="zh-CN"/>
        </w:rPr>
        <w:t>)</w:t>
      </w:r>
      <w:r w:rsidRPr="006315E5">
        <w:rPr>
          <w:rFonts w:eastAsia="SimSun"/>
          <w:b w:val="0"/>
          <w:bCs w:val="0"/>
          <w:sz w:val="24"/>
          <w:szCs w:val="24"/>
          <w:shd w:val="clear" w:color="auto" w:fill="FFFFFF"/>
          <w:lang w:val="en-US" w:eastAsia="zh-CN"/>
        </w:rPr>
        <w:t xml:space="preserve">. 48%, in Yang et al., 2024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8</w:t>
      </w:r>
      <w:r w:rsidRPr="007E34BA">
        <w:rPr>
          <w:rFonts w:eastAsia="SimSun"/>
          <w:b w:val="0"/>
          <w:bCs w:val="0"/>
          <w:sz w:val="24"/>
          <w:szCs w:val="24"/>
          <w:shd w:val="clear" w:color="auto" w:fill="FFFFFF"/>
          <w:vertAlign w:val="superscript"/>
          <w:lang w:val="en-US" w:eastAsia="zh-CN"/>
        </w:rPr>
        <w:t>)</w:t>
      </w:r>
      <w:r w:rsidRPr="006315E5">
        <w:rPr>
          <w:rFonts w:eastAsia="SimSun"/>
          <w:b w:val="0"/>
          <w:bCs w:val="0"/>
          <w:sz w:val="24"/>
          <w:szCs w:val="24"/>
          <w:shd w:val="clear" w:color="auto" w:fill="FFFFFF"/>
          <w:lang w:val="en-US" w:eastAsia="zh-CN"/>
        </w:rPr>
        <w:t xml:space="preserve">., 42% in Dore et al., 2011 </w:t>
      </w:r>
      <w:r w:rsidRPr="007E34BA">
        <w:rPr>
          <w:rFonts w:eastAsia="SimSun"/>
          <w:b w:val="0"/>
          <w:bCs w:val="0"/>
          <w:sz w:val="24"/>
          <w:szCs w:val="24"/>
          <w:shd w:val="clear" w:color="auto" w:fill="FFFFFF"/>
          <w:vertAlign w:val="superscript"/>
          <w:lang w:val="en-US" w:eastAsia="zh-CN"/>
        </w:rPr>
        <w:t>(2)</w:t>
      </w:r>
      <w:r w:rsidRPr="006315E5">
        <w:rPr>
          <w:rFonts w:eastAsia="SimSun"/>
          <w:b w:val="0"/>
          <w:bCs w:val="0"/>
          <w:sz w:val="24"/>
          <w:szCs w:val="24"/>
          <w:shd w:val="clear" w:color="auto" w:fill="FFFFFF"/>
          <w:lang w:val="en-US" w:eastAsia="zh-CN"/>
        </w:rPr>
        <w:t xml:space="preserve">, 41.3% in Liu et al., 2024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5</w:t>
      </w:r>
      <w:r w:rsidRPr="007E34BA">
        <w:rPr>
          <w:rFonts w:eastAsia="SimSun"/>
          <w:b w:val="0"/>
          <w:bCs w:val="0"/>
          <w:sz w:val="24"/>
          <w:szCs w:val="24"/>
          <w:shd w:val="clear" w:color="auto" w:fill="FFFFFF"/>
          <w:vertAlign w:val="superscript"/>
          <w:lang w:val="en-US" w:eastAsia="zh-CN"/>
        </w:rPr>
        <w:t>)</w:t>
      </w:r>
      <w:r w:rsidRPr="006315E5">
        <w:rPr>
          <w:rFonts w:eastAsia="SimSun"/>
          <w:b w:val="0"/>
          <w:bCs w:val="0"/>
          <w:sz w:val="24"/>
          <w:szCs w:val="24"/>
          <w:shd w:val="clear" w:color="auto" w:fill="FFFFFF"/>
          <w:lang w:val="en-US" w:eastAsia="zh-CN"/>
        </w:rPr>
        <w:t xml:space="preserve">, 45% in Cheung et al., 2024 </w:t>
      </w:r>
      <w:r w:rsidRPr="007E34BA">
        <w:rPr>
          <w:rFonts w:eastAsia="SimSun"/>
          <w:b w:val="0"/>
          <w:bCs w:val="0"/>
          <w:sz w:val="24"/>
          <w:szCs w:val="24"/>
          <w:shd w:val="clear" w:color="auto" w:fill="FFFFFF"/>
          <w:vertAlign w:val="superscript"/>
          <w:lang w:val="en-US" w:eastAsia="zh-CN"/>
        </w:rPr>
        <w:t>(</w:t>
      </w:r>
      <w:r w:rsidR="008F69ED" w:rsidRPr="007E34BA">
        <w:rPr>
          <w:rFonts w:eastAsia="SimSun"/>
          <w:b w:val="0"/>
          <w:bCs w:val="0"/>
          <w:sz w:val="24"/>
          <w:szCs w:val="24"/>
          <w:shd w:val="clear" w:color="auto" w:fill="FFFFFF"/>
          <w:vertAlign w:val="superscript"/>
          <w:lang w:val="en-US" w:eastAsia="zh-CN"/>
        </w:rPr>
        <w:t>9</w:t>
      </w:r>
      <w:r w:rsidRPr="007E34BA">
        <w:rPr>
          <w:rFonts w:eastAsia="SimSun"/>
          <w:b w:val="0"/>
          <w:bCs w:val="0"/>
          <w:sz w:val="24"/>
          <w:szCs w:val="24"/>
          <w:shd w:val="clear" w:color="auto" w:fill="FFFFFF"/>
          <w:vertAlign w:val="superscript"/>
          <w:lang w:val="en-US" w:eastAsia="zh-CN"/>
        </w:rPr>
        <w:t>)</w:t>
      </w:r>
      <w:r w:rsidRPr="006315E5">
        <w:rPr>
          <w:rFonts w:eastAsia="SimSun"/>
          <w:b w:val="0"/>
          <w:bCs w:val="0"/>
          <w:sz w:val="24"/>
          <w:szCs w:val="24"/>
          <w:shd w:val="clear" w:color="auto" w:fill="FFFFFF"/>
          <w:lang w:val="en-US" w:eastAsia="zh-CN"/>
        </w:rPr>
        <w:t xml:space="preserve">, and 43.3% in Huh et al., </w:t>
      </w:r>
      <w:proofErr w:type="gramStart"/>
      <w:r w:rsidRPr="006315E5">
        <w:rPr>
          <w:rFonts w:eastAsia="SimSun"/>
          <w:b w:val="0"/>
          <w:bCs w:val="0"/>
          <w:sz w:val="24"/>
          <w:szCs w:val="24"/>
          <w:shd w:val="clear" w:color="auto" w:fill="FFFFFF"/>
          <w:lang w:val="en-US" w:eastAsia="zh-CN"/>
        </w:rPr>
        <w:t>2022.</w:t>
      </w:r>
      <w:r w:rsidRPr="007E34BA">
        <w:rPr>
          <w:rFonts w:eastAsia="SimSun"/>
          <w:b w:val="0"/>
          <w:bCs w:val="0"/>
          <w:sz w:val="24"/>
          <w:szCs w:val="24"/>
          <w:shd w:val="clear" w:color="auto" w:fill="FFFFFF"/>
          <w:vertAlign w:val="superscript"/>
          <w:lang w:val="en-US" w:eastAsia="zh-CN"/>
        </w:rPr>
        <w:t>(</w:t>
      </w:r>
      <w:proofErr w:type="gramEnd"/>
      <w:r w:rsidR="008F69ED" w:rsidRPr="007E34BA">
        <w:rPr>
          <w:rFonts w:eastAsia="SimSun"/>
          <w:b w:val="0"/>
          <w:bCs w:val="0"/>
          <w:sz w:val="24"/>
          <w:szCs w:val="24"/>
          <w:shd w:val="clear" w:color="auto" w:fill="FFFFFF"/>
          <w:vertAlign w:val="superscript"/>
          <w:lang w:val="en-US" w:eastAsia="zh-CN"/>
        </w:rPr>
        <w:t>10</w:t>
      </w:r>
      <w:r w:rsidRPr="007E34BA">
        <w:rPr>
          <w:rFonts w:eastAsia="SimSun"/>
          <w:b w:val="0"/>
          <w:bCs w:val="0"/>
          <w:sz w:val="24"/>
          <w:szCs w:val="24"/>
          <w:shd w:val="clear" w:color="auto" w:fill="FFFFFF"/>
          <w:vertAlign w:val="superscript"/>
          <w:lang w:val="en-US" w:eastAsia="zh-CN"/>
        </w:rPr>
        <w:t>)</w:t>
      </w:r>
    </w:p>
    <w:p w14:paraId="3DCF60CB"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These discrepancies may be related to differences in socioeconomic status, prevalent cultural habits and levels of sanitation.</w:t>
      </w:r>
    </w:p>
    <w:p w14:paraId="57C12D14" w14:textId="1B66BE5E"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 On further </w:t>
      </w:r>
      <w:proofErr w:type="spellStart"/>
      <w:r w:rsidRPr="006315E5">
        <w:rPr>
          <w:rFonts w:eastAsia="SimSun"/>
          <w:b w:val="0"/>
          <w:bCs w:val="0"/>
          <w:sz w:val="24"/>
          <w:szCs w:val="24"/>
          <w:shd w:val="clear" w:color="auto" w:fill="FFFFFF"/>
          <w:lang w:val="en-US" w:eastAsia="zh-CN"/>
        </w:rPr>
        <w:t>subanalysis</w:t>
      </w:r>
      <w:proofErr w:type="spellEnd"/>
      <w:r w:rsidRPr="006315E5">
        <w:rPr>
          <w:rFonts w:eastAsia="SimSun"/>
          <w:b w:val="0"/>
          <w:bCs w:val="0"/>
          <w:sz w:val="24"/>
          <w:szCs w:val="24"/>
          <w:shd w:val="clear" w:color="auto" w:fill="FFFFFF"/>
          <w:lang w:val="en-US" w:eastAsia="zh-CN"/>
        </w:rPr>
        <w:t xml:space="preserve">, no significant difference was observed between the 10-day and 14-day BQT groups regarding age and gender. Similar results were reported by the study of </w:t>
      </w:r>
      <w:proofErr w:type="spellStart"/>
      <w:r w:rsidRPr="006315E5">
        <w:rPr>
          <w:rFonts w:eastAsia="SimSun"/>
          <w:b w:val="0"/>
          <w:bCs w:val="0"/>
          <w:sz w:val="24"/>
          <w:szCs w:val="24"/>
          <w:shd w:val="clear" w:color="auto" w:fill="FFFFFF"/>
          <w:lang w:val="en-US" w:eastAsia="zh-CN"/>
        </w:rPr>
        <w:t>Etik</w:t>
      </w:r>
      <w:proofErr w:type="spellEnd"/>
      <w:r w:rsidRPr="006315E5">
        <w:rPr>
          <w:rFonts w:eastAsia="SimSun"/>
          <w:b w:val="0"/>
          <w:bCs w:val="0"/>
          <w:sz w:val="24"/>
          <w:szCs w:val="24"/>
          <w:shd w:val="clear" w:color="auto" w:fill="FFFFFF"/>
          <w:lang w:val="en-US" w:eastAsia="zh-CN"/>
        </w:rPr>
        <w:t xml:space="preserve"> et al., </w:t>
      </w:r>
      <w:proofErr w:type="gramStart"/>
      <w:r w:rsidRPr="006315E5">
        <w:rPr>
          <w:rFonts w:eastAsia="SimSun"/>
          <w:b w:val="0"/>
          <w:bCs w:val="0"/>
          <w:sz w:val="24"/>
          <w:szCs w:val="24"/>
          <w:shd w:val="clear" w:color="auto" w:fill="FFFFFF"/>
          <w:lang w:val="en-US" w:eastAsia="zh-CN"/>
        </w:rPr>
        <w:t>2019 .</w:t>
      </w:r>
      <w:proofErr w:type="gramEnd"/>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7</w:t>
      </w:r>
      <w:r w:rsidRPr="007E34BA">
        <w:rPr>
          <w:rFonts w:eastAsia="SimSun"/>
          <w:b w:val="0"/>
          <w:bCs w:val="0"/>
          <w:sz w:val="24"/>
          <w:szCs w:val="24"/>
          <w:shd w:val="clear" w:color="auto" w:fill="FFFFFF"/>
          <w:vertAlign w:val="superscript"/>
          <w:lang w:val="en-US" w:eastAsia="zh-CN"/>
        </w:rPr>
        <w:t>)</w:t>
      </w:r>
    </w:p>
    <w:p w14:paraId="28EB303C" w14:textId="596C6821" w:rsidR="006315E5" w:rsidRPr="006315E5" w:rsidRDefault="006315E5" w:rsidP="008F69E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The most common indications for H. pylori testing in the treated group (n=44) were atypical chest pain (57%), uninvestigated dyspepsia (50%), pyrosis (41%), epigastric pain (34.1%) and vomiting in 32% of patients. No statistically significant difference was observed in these baseline characteristics between the two treated groups. Similar results were reported by Wang et al., </w:t>
      </w:r>
      <w:proofErr w:type="gramStart"/>
      <w:r w:rsidRPr="006315E5">
        <w:rPr>
          <w:rFonts w:eastAsia="SimSun"/>
          <w:b w:val="0"/>
          <w:bCs w:val="0"/>
          <w:sz w:val="24"/>
          <w:szCs w:val="24"/>
          <w:shd w:val="clear" w:color="auto" w:fill="FFFFFF"/>
          <w:lang w:val="en-US" w:eastAsia="zh-CN"/>
        </w:rPr>
        <w:t>2017.</w:t>
      </w:r>
      <w:r w:rsidRPr="007E34BA">
        <w:rPr>
          <w:rFonts w:eastAsia="SimSun"/>
          <w:b w:val="0"/>
          <w:bCs w:val="0"/>
          <w:sz w:val="24"/>
          <w:szCs w:val="24"/>
          <w:shd w:val="clear" w:color="auto" w:fill="FFFFFF"/>
          <w:vertAlign w:val="superscript"/>
          <w:lang w:val="en-US" w:eastAsia="zh-CN"/>
        </w:rPr>
        <w:t>(</w:t>
      </w:r>
      <w:proofErr w:type="gramEnd"/>
      <w:r w:rsidR="008F69ED" w:rsidRPr="007E34BA">
        <w:rPr>
          <w:rFonts w:eastAsia="SimSun"/>
          <w:b w:val="0"/>
          <w:bCs w:val="0"/>
          <w:sz w:val="24"/>
          <w:szCs w:val="24"/>
          <w:shd w:val="clear" w:color="auto" w:fill="FFFFFF"/>
          <w:vertAlign w:val="superscript"/>
          <w:lang w:val="en-US" w:eastAsia="zh-CN"/>
        </w:rPr>
        <w:t>11</w:t>
      </w:r>
      <w:r w:rsidRPr="007E34BA">
        <w:rPr>
          <w:rFonts w:eastAsia="SimSun"/>
          <w:b w:val="0"/>
          <w:bCs w:val="0"/>
          <w:sz w:val="24"/>
          <w:szCs w:val="24"/>
          <w:shd w:val="clear" w:color="auto" w:fill="FFFFFF"/>
          <w:vertAlign w:val="superscript"/>
          <w:lang w:val="en-US" w:eastAsia="zh-CN"/>
        </w:rPr>
        <w:t>)</w:t>
      </w:r>
    </w:p>
    <w:p w14:paraId="61A62AB6" w14:textId="579BE44C" w:rsidR="006315E5" w:rsidRPr="006315E5" w:rsidRDefault="006315E5" w:rsidP="00BB250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Review of the initial baseline laboratory findings (table </w:t>
      </w:r>
      <w:r w:rsidR="00BB250D">
        <w:rPr>
          <w:rFonts w:eastAsia="SimSun"/>
          <w:b w:val="0"/>
          <w:bCs w:val="0"/>
          <w:sz w:val="24"/>
          <w:szCs w:val="24"/>
          <w:shd w:val="clear" w:color="auto" w:fill="FFFFFF"/>
          <w:lang w:val="en-US" w:eastAsia="zh-CN"/>
        </w:rPr>
        <w:t>2</w:t>
      </w:r>
      <w:r w:rsidRPr="006315E5">
        <w:rPr>
          <w:rFonts w:eastAsia="SimSun"/>
          <w:b w:val="0"/>
          <w:bCs w:val="0"/>
          <w:sz w:val="24"/>
          <w:szCs w:val="24"/>
          <w:shd w:val="clear" w:color="auto" w:fill="FFFFFF"/>
          <w:lang w:val="en-US" w:eastAsia="zh-CN"/>
        </w:rPr>
        <w:t>) in our study group (n=44) revealed no statistically significant difference observed between the two treated groups except for hemoglobin that was relatively lower in the 10-day BQT group.</w:t>
      </w:r>
    </w:p>
    <w:p w14:paraId="3EC17BCF"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 Once again, this cannot be clearly explained but may be related to different nutritional habits among our </w:t>
      </w:r>
      <w:proofErr w:type="gramStart"/>
      <w:r w:rsidRPr="006315E5">
        <w:rPr>
          <w:rFonts w:eastAsia="SimSun"/>
          <w:b w:val="0"/>
          <w:bCs w:val="0"/>
          <w:sz w:val="24"/>
          <w:szCs w:val="24"/>
          <w:shd w:val="clear" w:color="auto" w:fill="FFFFFF"/>
          <w:lang w:val="en-US" w:eastAsia="zh-CN"/>
        </w:rPr>
        <w:t>treated  patients</w:t>
      </w:r>
      <w:proofErr w:type="gramEnd"/>
      <w:r w:rsidRPr="006315E5">
        <w:rPr>
          <w:rFonts w:eastAsia="SimSun"/>
          <w:b w:val="0"/>
          <w:bCs w:val="0"/>
          <w:sz w:val="24"/>
          <w:szCs w:val="24"/>
          <w:shd w:val="clear" w:color="auto" w:fill="FFFFFF"/>
          <w:lang w:val="en-US" w:eastAsia="zh-CN"/>
        </w:rPr>
        <w:t>.</w:t>
      </w:r>
    </w:p>
    <w:p w14:paraId="1FB77910" w14:textId="0BF01535" w:rsidR="006315E5" w:rsidRPr="006315E5" w:rsidRDefault="006315E5" w:rsidP="00BB250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lastRenderedPageBreak/>
        <w:t xml:space="preserve">In the meantime, overview of base-line endoscopic findings in our study group (table </w:t>
      </w:r>
      <w:r w:rsidR="00BB250D">
        <w:rPr>
          <w:rFonts w:eastAsia="SimSun"/>
          <w:b w:val="0"/>
          <w:bCs w:val="0"/>
          <w:sz w:val="24"/>
          <w:szCs w:val="24"/>
          <w:shd w:val="clear" w:color="auto" w:fill="FFFFFF"/>
          <w:lang w:val="en-US" w:eastAsia="zh-CN"/>
        </w:rPr>
        <w:t>3</w:t>
      </w:r>
      <w:r w:rsidRPr="006315E5">
        <w:rPr>
          <w:rFonts w:eastAsia="SimSun"/>
          <w:b w:val="0"/>
          <w:bCs w:val="0"/>
          <w:sz w:val="24"/>
          <w:szCs w:val="24"/>
          <w:shd w:val="clear" w:color="auto" w:fill="FFFFFF"/>
          <w:lang w:val="en-US" w:eastAsia="zh-CN"/>
        </w:rPr>
        <w:t>) revealed that the most common findings were erosive gastritis in 17 (38.6%) patients, followed by sliding hiatal hernia in 16 (36.4%) patients, while peptic ulcer disease was present in 10 (22.7%) patients. Other less common findings included erosive reflux disease in 6 (13.7%), PHG in 4 (9%), gastric polyps in 3 (6.8%), and esophageal varices in 2 (4.5%).</w:t>
      </w:r>
    </w:p>
    <w:p w14:paraId="5CAC0B84" w14:textId="11F3ED45"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On further </w:t>
      </w:r>
      <w:proofErr w:type="spellStart"/>
      <w:r w:rsidRPr="006315E5">
        <w:rPr>
          <w:rFonts w:eastAsia="SimSun"/>
          <w:b w:val="0"/>
          <w:bCs w:val="0"/>
          <w:sz w:val="24"/>
          <w:szCs w:val="24"/>
          <w:shd w:val="clear" w:color="auto" w:fill="FFFFFF"/>
          <w:lang w:val="en-US" w:eastAsia="zh-CN"/>
        </w:rPr>
        <w:t>subanalysis</w:t>
      </w:r>
      <w:proofErr w:type="spellEnd"/>
      <w:r w:rsidRPr="006315E5">
        <w:rPr>
          <w:rFonts w:eastAsia="SimSun"/>
          <w:b w:val="0"/>
          <w:bCs w:val="0"/>
          <w:sz w:val="24"/>
          <w:szCs w:val="24"/>
          <w:shd w:val="clear" w:color="auto" w:fill="FFFFFF"/>
          <w:lang w:val="en-US" w:eastAsia="zh-CN"/>
        </w:rPr>
        <w:t xml:space="preserve">, no statistically significant difference was observed between the two treated groups regarding baseline endoscopic findings. Interestingly, gastric ulcer was more frequently encountered than duodenal ulcer (7 vs 3) </w:t>
      </w:r>
      <w:proofErr w:type="gramStart"/>
      <w:r w:rsidRPr="006315E5">
        <w:rPr>
          <w:rFonts w:eastAsia="SimSun"/>
          <w:b w:val="0"/>
          <w:bCs w:val="0"/>
          <w:sz w:val="24"/>
          <w:szCs w:val="24"/>
          <w:shd w:val="clear" w:color="auto" w:fill="FFFFFF"/>
          <w:lang w:val="en-US" w:eastAsia="zh-CN"/>
        </w:rPr>
        <w:t>respectively .</w:t>
      </w:r>
      <w:proofErr w:type="gramEnd"/>
      <w:r w:rsidRPr="006315E5">
        <w:rPr>
          <w:rFonts w:eastAsia="SimSun"/>
          <w:b w:val="0"/>
          <w:bCs w:val="0"/>
          <w:sz w:val="24"/>
          <w:szCs w:val="24"/>
          <w:shd w:val="clear" w:color="auto" w:fill="FFFFFF"/>
          <w:lang w:val="en-US" w:eastAsia="zh-CN"/>
        </w:rPr>
        <w:t xml:space="preserve"> Similar results were reported by the study of Dore et al., 2011 (2) and Yang et al., 2024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8</w:t>
      </w:r>
      <w:r w:rsidRPr="007E34BA">
        <w:rPr>
          <w:rFonts w:eastAsia="SimSun"/>
          <w:b w:val="0"/>
          <w:bCs w:val="0"/>
          <w:sz w:val="24"/>
          <w:szCs w:val="24"/>
          <w:shd w:val="clear" w:color="auto" w:fill="FFFFFF"/>
          <w:vertAlign w:val="superscript"/>
          <w:lang w:val="en-US" w:eastAsia="zh-CN"/>
        </w:rPr>
        <w:t>).</w:t>
      </w:r>
    </w:p>
    <w:p w14:paraId="4F42A357" w14:textId="19F23F70" w:rsidR="006315E5" w:rsidRPr="006315E5" w:rsidRDefault="006315E5" w:rsidP="008F69E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In 1994, the WHO classified H. pylori as a class I carcinogen. Therefore, all H. pylori-positive patients should be offered eradication therapy regardless of the occurrence of clinical symptoms or the reason of H. pylori </w:t>
      </w:r>
      <w:proofErr w:type="gramStart"/>
      <w:r w:rsidRPr="006315E5">
        <w:rPr>
          <w:rFonts w:eastAsia="SimSun"/>
          <w:b w:val="0"/>
          <w:bCs w:val="0"/>
          <w:sz w:val="24"/>
          <w:szCs w:val="24"/>
          <w:shd w:val="clear" w:color="auto" w:fill="FFFFFF"/>
          <w:lang w:val="en-US" w:eastAsia="zh-CN"/>
        </w:rPr>
        <w:t xml:space="preserve">testing </w:t>
      </w:r>
      <w:r w:rsidRPr="007E34BA">
        <w:rPr>
          <w:rFonts w:eastAsia="SimSun"/>
          <w:b w:val="0"/>
          <w:bCs w:val="0"/>
          <w:sz w:val="24"/>
          <w:szCs w:val="24"/>
          <w:shd w:val="clear" w:color="auto" w:fill="FFFFFF"/>
          <w:vertAlign w:val="superscript"/>
          <w:lang w:val="en-US" w:eastAsia="zh-CN"/>
        </w:rPr>
        <w:t>.</w:t>
      </w:r>
      <w:proofErr w:type="gramEnd"/>
      <w:r w:rsidRPr="007E34BA">
        <w:rPr>
          <w:rFonts w:eastAsia="SimSun"/>
          <w:b w:val="0"/>
          <w:bCs w:val="0"/>
          <w:sz w:val="24"/>
          <w:szCs w:val="24"/>
          <w:shd w:val="clear" w:color="auto" w:fill="FFFFFF"/>
          <w:vertAlign w:val="superscript"/>
          <w:lang w:val="en-US" w:eastAsia="zh-CN"/>
        </w:rPr>
        <w:t>(</w:t>
      </w:r>
      <w:r w:rsidR="008F69ED" w:rsidRPr="007E34BA">
        <w:rPr>
          <w:rFonts w:eastAsia="SimSun"/>
          <w:b w:val="0"/>
          <w:bCs w:val="0"/>
          <w:sz w:val="24"/>
          <w:szCs w:val="24"/>
          <w:shd w:val="clear" w:color="auto" w:fill="FFFFFF"/>
          <w:vertAlign w:val="superscript"/>
          <w:lang w:val="en-US" w:eastAsia="zh-CN"/>
        </w:rPr>
        <w:t>12</w:t>
      </w:r>
      <w:r w:rsidRPr="007E34BA">
        <w:rPr>
          <w:rFonts w:eastAsia="SimSun"/>
          <w:b w:val="0"/>
          <w:bCs w:val="0"/>
          <w:sz w:val="24"/>
          <w:szCs w:val="24"/>
          <w:shd w:val="clear" w:color="auto" w:fill="FFFFFF"/>
          <w:vertAlign w:val="superscript"/>
          <w:lang w:val="en-US" w:eastAsia="zh-CN"/>
        </w:rPr>
        <w:t>)</w:t>
      </w:r>
    </w:p>
    <w:p w14:paraId="4A811905"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Multiple treatment regimens have been evaluated for H. pylori therapy.</w:t>
      </w:r>
      <w:r w:rsidRPr="007E34BA">
        <w:rPr>
          <w:rFonts w:eastAsia="SimSun"/>
          <w:b w:val="0"/>
          <w:bCs w:val="0"/>
          <w:sz w:val="24"/>
          <w:szCs w:val="24"/>
          <w:shd w:val="clear" w:color="auto" w:fill="FFFFFF"/>
          <w:vertAlign w:val="superscript"/>
          <w:lang w:val="en-US" w:eastAsia="zh-CN"/>
        </w:rPr>
        <w:t xml:space="preserve">(2) </w:t>
      </w:r>
      <w:r w:rsidRPr="006315E5">
        <w:rPr>
          <w:rFonts w:eastAsia="SimSun"/>
          <w:b w:val="0"/>
          <w:bCs w:val="0"/>
          <w:sz w:val="24"/>
          <w:szCs w:val="24"/>
          <w:shd w:val="clear" w:color="auto" w:fill="FFFFFF"/>
          <w:lang w:val="en-US" w:eastAsia="zh-CN"/>
        </w:rPr>
        <w:t>Additionally, the eradication rate of the standard first-line triple therapy is declining worldwide since 2000 due to rising antibiotic resistance, therefore it is no longer recommended as a first-line treatment especially in areas with more than 15% dual resistance, including Egypt .</w:t>
      </w:r>
      <w:r w:rsidRPr="007E34BA">
        <w:rPr>
          <w:rFonts w:eastAsia="SimSun"/>
          <w:b w:val="0"/>
          <w:bCs w:val="0"/>
          <w:sz w:val="24"/>
          <w:szCs w:val="24"/>
          <w:shd w:val="clear" w:color="auto" w:fill="FFFFFF"/>
          <w:vertAlign w:val="superscript"/>
          <w:lang w:val="en-US" w:eastAsia="zh-CN"/>
        </w:rPr>
        <w:t xml:space="preserve">(3) </w:t>
      </w:r>
    </w:p>
    <w:p w14:paraId="55A9BB8B" w14:textId="0CF07420"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Currently, most international guidelines for H. pylori recommend 14-day BQT as the primary first-line treatment regimen, especially in areas of high antibiotic resistance like </w:t>
      </w:r>
      <w:proofErr w:type="gramStart"/>
      <w:r w:rsidRPr="006315E5">
        <w:rPr>
          <w:rFonts w:eastAsia="SimSun"/>
          <w:b w:val="0"/>
          <w:bCs w:val="0"/>
          <w:sz w:val="24"/>
          <w:szCs w:val="24"/>
          <w:shd w:val="clear" w:color="auto" w:fill="FFFFFF"/>
          <w:lang w:val="en-US" w:eastAsia="zh-CN"/>
        </w:rPr>
        <w:t xml:space="preserve">Egypt </w:t>
      </w:r>
      <w:r w:rsidRPr="007E34BA">
        <w:rPr>
          <w:rFonts w:eastAsia="SimSun"/>
          <w:b w:val="0"/>
          <w:bCs w:val="0"/>
          <w:sz w:val="24"/>
          <w:szCs w:val="24"/>
          <w:shd w:val="clear" w:color="auto" w:fill="FFFFFF"/>
          <w:vertAlign w:val="superscript"/>
          <w:lang w:val="en-US" w:eastAsia="zh-CN"/>
        </w:rPr>
        <w:t>.</w:t>
      </w:r>
      <w:proofErr w:type="gramEnd"/>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5</w:t>
      </w:r>
      <w:r w:rsidRPr="007E34BA">
        <w:rPr>
          <w:rFonts w:eastAsia="SimSun"/>
          <w:b w:val="0"/>
          <w:bCs w:val="0"/>
          <w:sz w:val="24"/>
          <w:szCs w:val="24"/>
          <w:shd w:val="clear" w:color="auto" w:fill="FFFFFF"/>
          <w:vertAlign w:val="superscript"/>
          <w:lang w:val="en-US" w:eastAsia="zh-CN"/>
        </w:rPr>
        <w:t xml:space="preserve">) </w:t>
      </w:r>
    </w:p>
    <w:p w14:paraId="6B8C9E75" w14:textId="5E974762"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However, the 14-day BQT would result in more AEs, poorer medication adherence and higher </w:t>
      </w:r>
      <w:proofErr w:type="gramStart"/>
      <w:r w:rsidRPr="006315E5">
        <w:rPr>
          <w:rFonts w:eastAsia="SimSun"/>
          <w:b w:val="0"/>
          <w:bCs w:val="0"/>
          <w:sz w:val="24"/>
          <w:szCs w:val="24"/>
          <w:shd w:val="clear" w:color="auto" w:fill="FFFFFF"/>
          <w:lang w:val="en-US" w:eastAsia="zh-CN"/>
        </w:rPr>
        <w:t>cost .</w:t>
      </w:r>
      <w:proofErr w:type="gramEnd"/>
      <w:r w:rsidRPr="006315E5">
        <w:rPr>
          <w:rFonts w:eastAsia="SimSun"/>
          <w:b w:val="0"/>
          <w:bCs w:val="0"/>
          <w:sz w:val="24"/>
          <w:szCs w:val="24"/>
          <w:shd w:val="clear" w:color="auto" w:fill="FFFFFF"/>
          <w:lang w:val="en-US" w:eastAsia="zh-CN"/>
        </w:rPr>
        <w:t>(</w:t>
      </w:r>
      <w:r w:rsidR="00640C39">
        <w:rPr>
          <w:rFonts w:eastAsia="SimSun"/>
          <w:b w:val="0"/>
          <w:bCs w:val="0"/>
          <w:sz w:val="24"/>
          <w:szCs w:val="24"/>
          <w:shd w:val="clear" w:color="auto" w:fill="FFFFFF"/>
          <w:lang w:val="en-US" w:eastAsia="zh-CN"/>
        </w:rPr>
        <w:t>8</w:t>
      </w:r>
      <w:r w:rsidRPr="006315E5">
        <w:rPr>
          <w:rFonts w:eastAsia="SimSun"/>
          <w:b w:val="0"/>
          <w:bCs w:val="0"/>
          <w:sz w:val="24"/>
          <w:szCs w:val="24"/>
          <w:shd w:val="clear" w:color="auto" w:fill="FFFFFF"/>
          <w:lang w:val="en-US" w:eastAsia="zh-CN"/>
        </w:rPr>
        <w:t>)</w:t>
      </w:r>
    </w:p>
    <w:p w14:paraId="0CA7DBFA"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Therefore, shortening the duration of BQT to 10 days might improve patient compliance, AEs and cost of medications. Consequently, an updated head-to-head comparison of the efficacy and safety between 10- and 14-day BQT for first-line H. pylori eradication is needed.</w:t>
      </w:r>
    </w:p>
    <w:p w14:paraId="1EAEC7D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lastRenderedPageBreak/>
        <w:t>Considering all these factors, this study aimed to compare efficacy, safety and cost-effectiveness of 10-day BQT vs 14-day BQT in a group of H. pylori-infected treatment-naïve Egyptian patients in this area of Nile Delta.</w:t>
      </w:r>
    </w:p>
    <w:p w14:paraId="32351131"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23 participants were treated with 10-day BQT for 10 days, and the remaining 21 participants were treated with BQT for 14 days. </w:t>
      </w:r>
    </w:p>
    <w:p w14:paraId="38E1645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Regarding the outcome of treatment, our results revealed that the 10-day BQT achieved 87% eradication rate while the 14-day BQT achieved 81% eradication rate, however the difference between the two regimens was statistically non-significant. A finding that clearly shows that a 10-day BQT is not inferior to 14-day BQT regarding efficacy. </w:t>
      </w:r>
    </w:p>
    <w:p w14:paraId="39D3016C"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Overall, our results suggest that both 10-day and 14-day BQT regimens are highly successful in eradicating H. pylori in Egyptian patients. </w:t>
      </w:r>
    </w:p>
    <w:p w14:paraId="6EEA5F54"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Even though, the eradication rate of both regimens did not reach the rate recommended by international guidelines, yet they showed an encouraging rate (&gt;80%).</w:t>
      </w:r>
    </w:p>
    <w:p w14:paraId="30580437"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Review of the few relevant studies conducting head-to-head comparisons of the efficacy of 10-day and 14-day BQT revealed nearly similar results.</w:t>
      </w:r>
    </w:p>
    <w:p w14:paraId="411E4B86" w14:textId="77777777" w:rsidR="00BB250D" w:rsidRDefault="006315E5" w:rsidP="00BB250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The study of </w:t>
      </w:r>
      <w:proofErr w:type="spellStart"/>
      <w:r w:rsidRPr="006315E5">
        <w:rPr>
          <w:rFonts w:eastAsia="SimSun"/>
          <w:b w:val="0"/>
          <w:bCs w:val="0"/>
          <w:sz w:val="24"/>
          <w:szCs w:val="24"/>
          <w:shd w:val="clear" w:color="auto" w:fill="FFFFFF"/>
          <w:lang w:val="en-US" w:eastAsia="zh-CN"/>
        </w:rPr>
        <w:t>Etik</w:t>
      </w:r>
      <w:proofErr w:type="spellEnd"/>
      <w:r w:rsidRPr="006315E5">
        <w:rPr>
          <w:rFonts w:eastAsia="SimSun"/>
          <w:b w:val="0"/>
          <w:bCs w:val="0"/>
          <w:sz w:val="24"/>
          <w:szCs w:val="24"/>
          <w:shd w:val="clear" w:color="auto" w:fill="FFFFFF"/>
          <w:lang w:val="en-US" w:eastAsia="zh-CN"/>
        </w:rPr>
        <w:t xml:space="preserve"> et al., 2019</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7</w:t>
      </w:r>
      <w:r w:rsidRPr="007E34BA">
        <w:rPr>
          <w:rFonts w:eastAsia="SimSun"/>
          <w:b w:val="0"/>
          <w:bCs w:val="0"/>
          <w:sz w:val="24"/>
          <w:szCs w:val="24"/>
          <w:shd w:val="clear" w:color="auto" w:fill="FFFFFF"/>
          <w:vertAlign w:val="superscript"/>
          <w:lang w:val="en-US" w:eastAsia="zh-CN"/>
        </w:rPr>
        <w:t>)</w:t>
      </w:r>
      <w:r w:rsidRPr="006315E5">
        <w:rPr>
          <w:rFonts w:eastAsia="SimSun"/>
          <w:b w:val="0"/>
          <w:bCs w:val="0"/>
          <w:sz w:val="24"/>
          <w:szCs w:val="24"/>
          <w:shd w:val="clear" w:color="auto" w:fill="FFFFFF"/>
          <w:lang w:val="en-US" w:eastAsia="zh-CN"/>
        </w:rPr>
        <w:t xml:space="preserve"> reported that 10-day BQT achieved 85% eradication rate, while 14-day BQT achieved 87% eradication rate, and the difference between both regimens did not reach a statistically significant level. Additionally, the study of Yang et al., 2024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8</w:t>
      </w:r>
      <w:r w:rsidRPr="007E34BA">
        <w:rPr>
          <w:rFonts w:eastAsia="SimSun"/>
          <w:b w:val="0"/>
          <w:bCs w:val="0"/>
          <w:sz w:val="24"/>
          <w:szCs w:val="24"/>
          <w:shd w:val="clear" w:color="auto" w:fill="FFFFFF"/>
          <w:vertAlign w:val="superscript"/>
          <w:lang w:val="en-US" w:eastAsia="zh-CN"/>
        </w:rPr>
        <w:t xml:space="preserve">) </w:t>
      </w:r>
      <w:r w:rsidRPr="006315E5">
        <w:rPr>
          <w:rFonts w:eastAsia="SimSun"/>
          <w:b w:val="0"/>
          <w:bCs w:val="0"/>
          <w:sz w:val="24"/>
          <w:szCs w:val="24"/>
          <w:shd w:val="clear" w:color="auto" w:fill="FFFFFF"/>
          <w:lang w:val="en-US" w:eastAsia="zh-CN"/>
        </w:rPr>
        <w:t>reported that the eradication rates in 10-day and 14-day BQT in first-line empirical treatments was 93% and 88% respectively.</w:t>
      </w:r>
    </w:p>
    <w:p w14:paraId="7D54DFB8" w14:textId="42442ABF" w:rsidR="006315E5" w:rsidRPr="006315E5" w:rsidRDefault="006315E5" w:rsidP="00BB250D">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Meanwhile, a systematic review and meta-analysis conducted by Kim et al., 2021 </w:t>
      </w:r>
      <w:r w:rsidRPr="007E34BA">
        <w:rPr>
          <w:rFonts w:eastAsia="SimSun"/>
          <w:b w:val="0"/>
          <w:bCs w:val="0"/>
          <w:sz w:val="24"/>
          <w:szCs w:val="24"/>
          <w:shd w:val="clear" w:color="auto" w:fill="FFFFFF"/>
          <w:vertAlign w:val="superscript"/>
          <w:lang w:val="en-US" w:eastAsia="zh-CN"/>
        </w:rPr>
        <w:t>(3)</w:t>
      </w:r>
      <w:r w:rsidRPr="006315E5">
        <w:rPr>
          <w:rFonts w:eastAsia="SimSun"/>
          <w:b w:val="0"/>
          <w:bCs w:val="0"/>
          <w:sz w:val="24"/>
          <w:szCs w:val="24"/>
          <w:shd w:val="clear" w:color="auto" w:fill="FFFFFF"/>
          <w:lang w:val="en-US" w:eastAsia="zh-CN"/>
        </w:rPr>
        <w:t>, in Korea reported a pooled eradication rates of 79.6% and 88.6% for 10-day BQT in ITT and PP analyses respectively, while 14-day BQT achieved 83.9% and 88.9% for both protocols respectively.</w:t>
      </w:r>
    </w:p>
    <w:p w14:paraId="3C179200" w14:textId="42C938B9"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 More recently, another systematic review and meta-analysis conducted by Gohar et al., 2025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6</w:t>
      </w:r>
      <w:r w:rsidRPr="007E34BA">
        <w:rPr>
          <w:rFonts w:eastAsia="SimSun"/>
          <w:b w:val="0"/>
          <w:bCs w:val="0"/>
          <w:sz w:val="24"/>
          <w:szCs w:val="24"/>
          <w:shd w:val="clear" w:color="auto" w:fill="FFFFFF"/>
          <w:vertAlign w:val="superscript"/>
          <w:lang w:val="en-US" w:eastAsia="zh-CN"/>
        </w:rPr>
        <w:t xml:space="preserve">) </w:t>
      </w:r>
      <w:r w:rsidRPr="006315E5">
        <w:rPr>
          <w:rFonts w:eastAsia="SimSun"/>
          <w:b w:val="0"/>
          <w:bCs w:val="0"/>
          <w:sz w:val="24"/>
          <w:szCs w:val="24"/>
          <w:shd w:val="clear" w:color="auto" w:fill="FFFFFF"/>
          <w:lang w:val="en-US" w:eastAsia="zh-CN"/>
        </w:rPr>
        <w:t xml:space="preserve">reported eradication rates of 86.6% and 90.3% for 10-day BQT and 14-day BQT </w:t>
      </w:r>
      <w:r w:rsidRPr="006315E5">
        <w:rPr>
          <w:rFonts w:eastAsia="SimSun"/>
          <w:b w:val="0"/>
          <w:bCs w:val="0"/>
          <w:sz w:val="24"/>
          <w:szCs w:val="24"/>
          <w:shd w:val="clear" w:color="auto" w:fill="FFFFFF"/>
          <w:lang w:val="en-US" w:eastAsia="zh-CN"/>
        </w:rPr>
        <w:lastRenderedPageBreak/>
        <w:t>respectively, with no significant difference between the two treatment regimens. Indeed, these minor discrepancies in the eradication rates of 10-day and 14-day BQT in these studies and our study may be related to heterogeneity of populations included as well as the sample size of these studies.</w:t>
      </w:r>
    </w:p>
    <w:p w14:paraId="6F48E31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Our findings and those of the other few relevant studies found no significant difference in the eradication rates between 10-day and 14-day BQT regimens for H. pylori. Accordingly, shortening the duration of BQT from 14 to 10 days seems to be an appropriate treatment duration for BQT for first-line H. pylori eradication regimen. </w:t>
      </w:r>
    </w:p>
    <w:p w14:paraId="5A3CC212"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Additionally, the 10-day BQT group exhibited a lower frequency of AEs as compared with the 14-day BQT group. However, the difference was statistically non-significant. Moreover, no serious AEs were observed in either </w:t>
      </w:r>
      <w:proofErr w:type="gramStart"/>
      <w:r w:rsidRPr="006315E5">
        <w:rPr>
          <w:rFonts w:eastAsia="SimSun"/>
          <w:b w:val="0"/>
          <w:bCs w:val="0"/>
          <w:sz w:val="24"/>
          <w:szCs w:val="24"/>
          <w:shd w:val="clear" w:color="auto" w:fill="FFFFFF"/>
          <w:lang w:val="en-US" w:eastAsia="zh-CN"/>
        </w:rPr>
        <w:t>group .</w:t>
      </w:r>
      <w:proofErr w:type="gramEnd"/>
    </w:p>
    <w:p w14:paraId="67EE08C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Once again, these findings suggest that both regimens are not only effective, but also safe for treating H. pylori infection, thus providing flexibility in treatment duration without compromising the efficacy or safety.</w:t>
      </w:r>
    </w:p>
    <w:p w14:paraId="31D384C6" w14:textId="7EB439D8"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 Consistent with our </w:t>
      </w:r>
      <w:proofErr w:type="gramStart"/>
      <w:r w:rsidRPr="006315E5">
        <w:rPr>
          <w:rFonts w:eastAsia="SimSun"/>
          <w:b w:val="0"/>
          <w:bCs w:val="0"/>
          <w:sz w:val="24"/>
          <w:szCs w:val="24"/>
          <w:shd w:val="clear" w:color="auto" w:fill="FFFFFF"/>
          <w:lang w:val="en-US" w:eastAsia="zh-CN"/>
        </w:rPr>
        <w:t>results ,</w:t>
      </w:r>
      <w:proofErr w:type="gramEnd"/>
      <w:r w:rsidRPr="006315E5">
        <w:rPr>
          <w:rFonts w:eastAsia="SimSun"/>
          <w:b w:val="0"/>
          <w:bCs w:val="0"/>
          <w:sz w:val="24"/>
          <w:szCs w:val="24"/>
          <w:shd w:val="clear" w:color="auto" w:fill="FFFFFF"/>
          <w:lang w:val="en-US" w:eastAsia="zh-CN"/>
        </w:rPr>
        <w:t xml:space="preserve"> the study of Yang et al., 2024</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8</w:t>
      </w:r>
      <w:r w:rsidRPr="007E34BA">
        <w:rPr>
          <w:rFonts w:eastAsia="SimSun"/>
          <w:b w:val="0"/>
          <w:bCs w:val="0"/>
          <w:sz w:val="24"/>
          <w:szCs w:val="24"/>
          <w:shd w:val="clear" w:color="auto" w:fill="FFFFFF"/>
          <w:vertAlign w:val="superscript"/>
          <w:lang w:val="en-US" w:eastAsia="zh-CN"/>
        </w:rPr>
        <w:t xml:space="preserve">) </w:t>
      </w:r>
      <w:r w:rsidRPr="006315E5">
        <w:rPr>
          <w:rFonts w:eastAsia="SimSun"/>
          <w:b w:val="0"/>
          <w:bCs w:val="0"/>
          <w:sz w:val="24"/>
          <w:szCs w:val="24"/>
          <w:shd w:val="clear" w:color="auto" w:fill="FFFFFF"/>
          <w:lang w:val="en-US" w:eastAsia="zh-CN"/>
        </w:rPr>
        <w:t xml:space="preserve">reported that the rates of overall AEs were similar between the two groups. Similarly, systematic review and meta-analysis of Gohar et al., 2025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6</w:t>
      </w:r>
      <w:r w:rsidRPr="007E34BA">
        <w:rPr>
          <w:rFonts w:eastAsia="SimSun"/>
          <w:b w:val="0"/>
          <w:bCs w:val="0"/>
          <w:sz w:val="24"/>
          <w:szCs w:val="24"/>
          <w:shd w:val="clear" w:color="auto" w:fill="FFFFFF"/>
          <w:vertAlign w:val="superscript"/>
          <w:lang w:val="en-US" w:eastAsia="zh-CN"/>
        </w:rPr>
        <w:t xml:space="preserve">) </w:t>
      </w:r>
      <w:r w:rsidRPr="006315E5">
        <w:rPr>
          <w:rFonts w:eastAsia="SimSun"/>
          <w:b w:val="0"/>
          <w:bCs w:val="0"/>
          <w:sz w:val="24"/>
          <w:szCs w:val="24"/>
          <w:shd w:val="clear" w:color="auto" w:fill="FFFFFF"/>
          <w:lang w:val="en-US" w:eastAsia="zh-CN"/>
        </w:rPr>
        <w:t xml:space="preserve">reported that there was no significant difference in the risk of AEs between the 10-day and 14-day BQT groups. </w:t>
      </w:r>
    </w:p>
    <w:p w14:paraId="1A99688A"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It is noteworthy to mention that, the lack of a basic quantitative method to estimate the financial costs of the 10-day vs 14-day regimens is a limitation in our study. We can argue in favor of the 10-day BQT from the perspective of drug costs. </w:t>
      </w:r>
    </w:p>
    <w:p w14:paraId="0A4C29FD" w14:textId="465C888B" w:rsidR="006315E5" w:rsidRPr="006315E5" w:rsidRDefault="006315E5" w:rsidP="00640C39">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Likewise, the Taiwanese study, conducted by Yang et al., 2024 </w:t>
      </w:r>
      <w:r w:rsidRPr="007E34BA">
        <w:rPr>
          <w:rFonts w:eastAsia="SimSun"/>
          <w:b w:val="0"/>
          <w:bCs w:val="0"/>
          <w:sz w:val="24"/>
          <w:szCs w:val="24"/>
          <w:shd w:val="clear" w:color="auto" w:fill="FFFFFF"/>
          <w:vertAlign w:val="superscript"/>
          <w:lang w:val="en-US" w:eastAsia="zh-CN"/>
        </w:rPr>
        <w:t>(</w:t>
      </w:r>
      <w:r w:rsidR="00640C39" w:rsidRPr="007E34BA">
        <w:rPr>
          <w:rFonts w:eastAsia="SimSun"/>
          <w:b w:val="0"/>
          <w:bCs w:val="0"/>
          <w:sz w:val="24"/>
          <w:szCs w:val="24"/>
          <w:shd w:val="clear" w:color="auto" w:fill="FFFFFF"/>
          <w:vertAlign w:val="superscript"/>
          <w:lang w:val="en-US" w:eastAsia="zh-CN"/>
        </w:rPr>
        <w:t>8</w:t>
      </w:r>
      <w:r w:rsidRPr="007E34BA">
        <w:rPr>
          <w:rFonts w:eastAsia="SimSun"/>
          <w:b w:val="0"/>
          <w:bCs w:val="0"/>
          <w:sz w:val="24"/>
          <w:szCs w:val="24"/>
          <w:shd w:val="clear" w:color="auto" w:fill="FFFFFF"/>
          <w:vertAlign w:val="superscript"/>
          <w:lang w:val="en-US" w:eastAsia="zh-CN"/>
        </w:rPr>
        <w:t xml:space="preserve">) </w:t>
      </w:r>
      <w:r w:rsidRPr="006315E5">
        <w:rPr>
          <w:rFonts w:eastAsia="SimSun"/>
          <w:b w:val="0"/>
          <w:bCs w:val="0"/>
          <w:sz w:val="24"/>
          <w:szCs w:val="24"/>
          <w:shd w:val="clear" w:color="auto" w:fill="FFFFFF"/>
          <w:lang w:val="en-US" w:eastAsia="zh-CN"/>
        </w:rPr>
        <w:t>reported that shortening the duration of BQT reduced the cost of treatment.</w:t>
      </w:r>
    </w:p>
    <w:p w14:paraId="26F376B3"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Finally, based on the results of this study, it is reasonable to conclude that 10-day BQT is an appropriate first-line H. pylori eradication regimen.</w:t>
      </w:r>
    </w:p>
    <w:p w14:paraId="651D75CF"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lastRenderedPageBreak/>
        <w:t xml:space="preserve"> Compared to 14-day BQT, the 10-day regimen has similar eradication rate, relatively less frequency of adverse events and shorter duration that lowers the cost of medications, as well as improves adherence to </w:t>
      </w:r>
      <w:proofErr w:type="gramStart"/>
      <w:r w:rsidRPr="006315E5">
        <w:rPr>
          <w:rFonts w:eastAsia="SimSun"/>
          <w:b w:val="0"/>
          <w:bCs w:val="0"/>
          <w:sz w:val="24"/>
          <w:szCs w:val="24"/>
          <w:shd w:val="clear" w:color="auto" w:fill="FFFFFF"/>
          <w:lang w:val="en-US" w:eastAsia="zh-CN"/>
        </w:rPr>
        <w:t>therapy .</w:t>
      </w:r>
      <w:proofErr w:type="gramEnd"/>
    </w:p>
    <w:p w14:paraId="363D7CA9" w14:textId="74D6418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Despite these encouraging results, our study has some limitations. First, the proportion of participants who did not return for follow-up visit (lost for follow-up) and consequently excluded from the study was higher than expected (45.7</w:t>
      </w:r>
      <w:proofErr w:type="gramStart"/>
      <w:r w:rsidRPr="006315E5">
        <w:rPr>
          <w:rFonts w:eastAsia="SimSun"/>
          <w:b w:val="0"/>
          <w:bCs w:val="0"/>
          <w:sz w:val="24"/>
          <w:szCs w:val="24"/>
          <w:shd w:val="clear" w:color="auto" w:fill="FFFFFF"/>
          <w:lang w:val="en-US" w:eastAsia="zh-CN"/>
        </w:rPr>
        <w:t>%)  making</w:t>
      </w:r>
      <w:proofErr w:type="gramEnd"/>
      <w:r w:rsidRPr="006315E5">
        <w:rPr>
          <w:rFonts w:eastAsia="SimSun"/>
          <w:b w:val="0"/>
          <w:bCs w:val="0"/>
          <w:sz w:val="24"/>
          <w:szCs w:val="24"/>
          <w:shd w:val="clear" w:color="auto" w:fill="FFFFFF"/>
          <w:lang w:val="en-US" w:eastAsia="zh-CN"/>
        </w:rPr>
        <w:t xml:space="preserve"> our sample size a small one </w:t>
      </w:r>
      <w:r w:rsidR="00C52501">
        <w:rPr>
          <w:rFonts w:eastAsia="SimSun"/>
          <w:b w:val="0"/>
          <w:bCs w:val="0"/>
          <w:sz w:val="24"/>
          <w:szCs w:val="24"/>
          <w:shd w:val="clear" w:color="auto" w:fill="FFFFFF"/>
          <w:lang w:val="en-US" w:eastAsia="zh-CN"/>
        </w:rPr>
        <w:t>.</w:t>
      </w:r>
    </w:p>
    <w:p w14:paraId="6FE43FE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Second, the lack of longer follow-up period that allows the assessment of re-infection or long-term AE is another </w:t>
      </w:r>
      <w:proofErr w:type="gramStart"/>
      <w:r w:rsidRPr="006315E5">
        <w:rPr>
          <w:rFonts w:eastAsia="SimSun"/>
          <w:b w:val="0"/>
          <w:bCs w:val="0"/>
          <w:sz w:val="24"/>
          <w:szCs w:val="24"/>
          <w:shd w:val="clear" w:color="auto" w:fill="FFFFFF"/>
          <w:lang w:val="en-US" w:eastAsia="zh-CN"/>
        </w:rPr>
        <w:t>limitation .</w:t>
      </w:r>
      <w:proofErr w:type="gramEnd"/>
    </w:p>
    <w:p w14:paraId="227458F6" w14:textId="77777777" w:rsidR="006315E5" w:rsidRPr="006315E5"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 xml:space="preserve">Third, this is a single-center study, and therefore our results need validation from other centers. </w:t>
      </w:r>
    </w:p>
    <w:p w14:paraId="3FBDD491" w14:textId="4E4A5C22" w:rsidR="00C52501" w:rsidRDefault="006315E5" w:rsidP="006315E5">
      <w:pPr>
        <w:pStyle w:val="H1"/>
        <w:rPr>
          <w:rFonts w:eastAsia="SimSun"/>
          <w:b w:val="0"/>
          <w:bCs w:val="0"/>
          <w:sz w:val="24"/>
          <w:szCs w:val="24"/>
          <w:shd w:val="clear" w:color="auto" w:fill="FFFFFF"/>
          <w:lang w:val="en-US" w:eastAsia="zh-CN"/>
        </w:rPr>
      </w:pPr>
      <w:r w:rsidRPr="006315E5">
        <w:rPr>
          <w:rFonts w:eastAsia="SimSun"/>
          <w:b w:val="0"/>
          <w:bCs w:val="0"/>
          <w:sz w:val="24"/>
          <w:szCs w:val="24"/>
          <w:shd w:val="clear" w:color="auto" w:fill="FFFFFF"/>
          <w:lang w:val="en-US" w:eastAsia="zh-CN"/>
        </w:rPr>
        <w:t>To the best of our knowledge, our study may be the first of its kind comparing 10-day and 14-day BQT for treatment-naive H. pylori infected patients in Egypt, providing more evidence that 10-day BQT is effective as a first-line therapy with less frequent AEs, shorter duration, and lower cost of medications.</w:t>
      </w:r>
    </w:p>
    <w:p w14:paraId="07AF3674" w14:textId="70908F4C" w:rsidR="009C62FA" w:rsidRPr="00162470" w:rsidRDefault="003A3DE5" w:rsidP="006315E5">
      <w:pPr>
        <w:pStyle w:val="H1"/>
        <w:rPr>
          <w:lang w:val="en-US"/>
        </w:rPr>
      </w:pPr>
      <w:r>
        <w:rPr>
          <w:lang w:val="en-US"/>
        </w:rPr>
        <w:t>Conclusion</w:t>
      </w:r>
      <w:r w:rsidR="00EE3CBC" w:rsidRPr="00162470">
        <w:rPr>
          <w:lang w:val="en-US"/>
        </w:rPr>
        <w:t>:</w:t>
      </w:r>
    </w:p>
    <w:p w14:paraId="597B9988" w14:textId="15BD5F18" w:rsidR="00493F92" w:rsidRDefault="006315E5" w:rsidP="00F74DB3">
      <w:pPr>
        <w:pStyle w:val="P"/>
        <w:rPr>
          <w:rFonts w:eastAsia="Calibri"/>
          <w:color w:val="auto"/>
          <w:lang w:val="en-US" w:eastAsia="en-US" w:bidi="ar-EG"/>
        </w:rPr>
      </w:pPr>
      <w:r w:rsidRPr="006315E5">
        <w:rPr>
          <w:lang w:val="en-US"/>
        </w:rPr>
        <w:t xml:space="preserve">10-day BQT is an appropriate first-line </w:t>
      </w:r>
      <w:proofErr w:type="spellStart"/>
      <w:proofErr w:type="gramStart"/>
      <w:r w:rsidRPr="006315E5">
        <w:rPr>
          <w:lang w:val="en-US"/>
        </w:rPr>
        <w:t>H.pylori</w:t>
      </w:r>
      <w:proofErr w:type="spellEnd"/>
      <w:proofErr w:type="gramEnd"/>
      <w:r w:rsidRPr="006315E5">
        <w:rPr>
          <w:lang w:val="en-US"/>
        </w:rPr>
        <w:t xml:space="preserve"> eradication regimen with similar eradication rate, lower frequency of AEs and shorter duration compared to the 14-day BQT.</w:t>
      </w:r>
    </w:p>
    <w:p w14:paraId="1CE9A509" w14:textId="77777777" w:rsidR="00AC73EB" w:rsidRPr="00C96A3F" w:rsidRDefault="00AC73EB" w:rsidP="00F74DB3">
      <w:pPr>
        <w:pStyle w:val="P"/>
        <w:rPr>
          <w:rFonts w:eastAsia="Calibri"/>
          <w:color w:val="auto"/>
          <w:lang w:val="en-US" w:eastAsia="en-US" w:bidi="ar-EG"/>
        </w:rPr>
      </w:pPr>
    </w:p>
    <w:p w14:paraId="56FE0421" w14:textId="77777777" w:rsidR="00AC73EB" w:rsidRDefault="00AC73EB" w:rsidP="00AC73EB">
      <w:pPr>
        <w:autoSpaceDE w:val="0"/>
        <w:autoSpaceDN w:val="0"/>
        <w:bidi w:val="0"/>
        <w:adjustRightInd w:val="0"/>
        <w:spacing w:line="480" w:lineRule="auto"/>
        <w:jc w:val="both"/>
        <w:rPr>
          <w:color w:val="000000"/>
        </w:rPr>
      </w:pPr>
      <w:bookmarkStart w:id="11" w:name="_GoBack"/>
      <w:bookmarkEnd w:id="10"/>
      <w:bookmarkEnd w:id="11"/>
    </w:p>
    <w:p w14:paraId="252BF275" w14:textId="77777777" w:rsidR="00AC73EB" w:rsidRPr="00AC73EB" w:rsidRDefault="00AC73EB" w:rsidP="00AC73EB">
      <w:pPr>
        <w:autoSpaceDE w:val="0"/>
        <w:autoSpaceDN w:val="0"/>
        <w:bidi w:val="0"/>
        <w:adjustRightInd w:val="0"/>
        <w:spacing w:line="480" w:lineRule="auto"/>
        <w:jc w:val="both"/>
        <w:rPr>
          <w:color w:val="000000"/>
        </w:rPr>
      </w:pPr>
      <w:r w:rsidRPr="00AC73EB">
        <w:rPr>
          <w:color w:val="000000"/>
        </w:rPr>
        <w:t>COMPETING INTERESTS DISCLAIMER:</w:t>
      </w:r>
    </w:p>
    <w:p w14:paraId="68470CE2" w14:textId="220137F7" w:rsidR="00AC73EB" w:rsidRPr="00BB250D" w:rsidRDefault="00AC73EB" w:rsidP="00AC73EB">
      <w:pPr>
        <w:autoSpaceDE w:val="0"/>
        <w:autoSpaceDN w:val="0"/>
        <w:bidi w:val="0"/>
        <w:adjustRightInd w:val="0"/>
        <w:spacing w:line="480" w:lineRule="auto"/>
        <w:jc w:val="both"/>
        <w:rPr>
          <w:color w:val="000000"/>
        </w:rPr>
      </w:pPr>
      <w:r w:rsidRPr="00AC73EB">
        <w:rPr>
          <w:color w:val="000000"/>
        </w:rPr>
        <w:t>Authors have declared that they have no known competing financial interests OR non-financial interests OR personal relationships that could have appeared to influence the work reported in this paper.</w:t>
      </w:r>
    </w:p>
    <w:p w14:paraId="3F7851ED" w14:textId="1E8AA3F1" w:rsidR="00F27F22" w:rsidRPr="00162470" w:rsidRDefault="005060C2" w:rsidP="002F4BB5">
      <w:pPr>
        <w:pStyle w:val="H1"/>
        <w:rPr>
          <w:lang w:val="en-US"/>
        </w:rPr>
      </w:pPr>
      <w:r w:rsidRPr="00162470">
        <w:rPr>
          <w:lang w:val="en-US"/>
        </w:rPr>
        <w:t>Ref</w:t>
      </w:r>
      <w:r w:rsidR="0047173E" w:rsidRPr="00162470">
        <w:rPr>
          <w:lang w:val="en-US"/>
        </w:rPr>
        <w:t>e</w:t>
      </w:r>
      <w:r w:rsidRPr="00162470">
        <w:rPr>
          <w:lang w:val="en-US"/>
        </w:rPr>
        <w:t>rence</w:t>
      </w:r>
      <w:r w:rsidR="00811139" w:rsidRPr="00162470">
        <w:rPr>
          <w:lang w:val="en-US"/>
        </w:rPr>
        <w:t>s</w:t>
      </w:r>
      <w:r w:rsidR="003E6CA6" w:rsidRPr="00162470">
        <w:rPr>
          <w:lang w:val="en-US"/>
        </w:rPr>
        <w:t>:</w:t>
      </w:r>
    </w:p>
    <w:p w14:paraId="78D3347F" w14:textId="2421B99C" w:rsidR="008A3B86" w:rsidRPr="0067583A" w:rsidRDefault="008A3B86" w:rsidP="00C52501">
      <w:pPr>
        <w:bidi w:val="0"/>
        <w:spacing w:line="480" w:lineRule="auto"/>
        <w:jc w:val="both"/>
        <w:rPr>
          <w:rFonts w:asciiTheme="majorBidi" w:hAnsiTheme="majorBidi" w:cstheme="majorBidi"/>
          <w:noProof/>
        </w:rPr>
      </w:pPr>
      <w:r w:rsidRPr="0067583A">
        <w:rPr>
          <w:rFonts w:asciiTheme="majorBidi" w:hAnsiTheme="majorBidi" w:cstheme="majorBidi"/>
          <w:noProof/>
          <w:highlight w:val="yellow"/>
        </w:rPr>
        <w:lastRenderedPageBreak/>
        <w:fldChar w:fldCharType="begin"/>
      </w:r>
      <w:r w:rsidRPr="0067583A">
        <w:rPr>
          <w:rFonts w:asciiTheme="majorBidi" w:hAnsiTheme="majorBidi" w:cstheme="majorBidi"/>
          <w:noProof/>
          <w:highlight w:val="yellow"/>
        </w:rPr>
        <w:instrText xml:space="preserve"> ADDIN EN.REFLIST </w:instrText>
      </w:r>
      <w:r w:rsidRPr="0067583A">
        <w:rPr>
          <w:rFonts w:asciiTheme="majorBidi" w:hAnsiTheme="majorBidi" w:cstheme="majorBidi"/>
          <w:noProof/>
          <w:highlight w:val="yellow"/>
        </w:rPr>
        <w:fldChar w:fldCharType="separate"/>
      </w:r>
      <w:r w:rsidRPr="0067583A">
        <w:rPr>
          <w:rFonts w:asciiTheme="majorBidi" w:hAnsiTheme="majorBidi" w:cstheme="majorBidi"/>
          <w:noProof/>
        </w:rPr>
        <w:t>1.</w:t>
      </w:r>
      <w:r w:rsidRPr="00BB250D">
        <w:rPr>
          <w:rFonts w:asciiTheme="majorBidi" w:hAnsiTheme="majorBidi" w:cstheme="majorBidi"/>
          <w:b/>
          <w:bCs/>
          <w:noProof/>
        </w:rPr>
        <w:t xml:space="preserve"> </w:t>
      </w:r>
      <w:r w:rsidR="00C52501" w:rsidRPr="00BB250D">
        <w:rPr>
          <w:rFonts w:asciiTheme="majorBidi" w:hAnsiTheme="majorBidi" w:cstheme="majorBidi"/>
          <w:b/>
          <w:bCs/>
          <w:noProof/>
        </w:rPr>
        <w:t>Lu L, Wang Y, Ye J, Han Y, Lou G, Li Y, et al</w:t>
      </w:r>
      <w:r w:rsidR="00C52501" w:rsidRPr="00C52501">
        <w:rPr>
          <w:rFonts w:asciiTheme="majorBidi" w:hAnsiTheme="majorBidi" w:cstheme="majorBidi"/>
          <w:noProof/>
        </w:rPr>
        <w:t>. Quadruple therapy with vonoprazan 20 mg daily as a first‐line treatment for Helicobacter pylori infection: a single‐center, open‐label, noninferiority, randomized controlled trial. Helicobacter. 2023;28(1):9-40.</w:t>
      </w:r>
    </w:p>
    <w:p w14:paraId="1DACC2F9" w14:textId="77777777" w:rsidR="00C52501" w:rsidRDefault="008A3B86" w:rsidP="00C52501">
      <w:pPr>
        <w:bidi w:val="0"/>
        <w:spacing w:line="480" w:lineRule="auto"/>
        <w:jc w:val="both"/>
        <w:rPr>
          <w:rFonts w:asciiTheme="majorBidi" w:hAnsiTheme="majorBidi" w:cstheme="majorBidi"/>
          <w:noProof/>
        </w:rPr>
      </w:pPr>
      <w:r w:rsidRPr="0067583A">
        <w:rPr>
          <w:rFonts w:asciiTheme="majorBidi" w:hAnsiTheme="majorBidi" w:cstheme="majorBidi"/>
          <w:noProof/>
        </w:rPr>
        <w:t xml:space="preserve">2. </w:t>
      </w:r>
      <w:r w:rsidR="00C52501" w:rsidRPr="00BB250D">
        <w:rPr>
          <w:rFonts w:asciiTheme="majorBidi" w:hAnsiTheme="majorBidi" w:cstheme="majorBidi"/>
          <w:b/>
          <w:bCs/>
          <w:noProof/>
        </w:rPr>
        <w:t>Dore MP, Farina V, Cuccu M, Mameli L, Massarelli G and Graham DY.</w:t>
      </w:r>
      <w:r w:rsidR="00C52501" w:rsidRPr="00C52501">
        <w:rPr>
          <w:rFonts w:asciiTheme="majorBidi" w:hAnsiTheme="majorBidi" w:cstheme="majorBidi"/>
          <w:noProof/>
        </w:rPr>
        <w:t xml:space="preserve"> Twice‐a‐day bismuth‐containing quadruple therapy for Helicobacter pylori eradication: a randomized trial of 10 and 14 days. Helicobacter. 2011;16(4):295-300</w:t>
      </w:r>
      <w:r w:rsidRPr="0067583A">
        <w:rPr>
          <w:rFonts w:asciiTheme="majorBidi" w:hAnsiTheme="majorBidi" w:cstheme="majorBidi"/>
          <w:noProof/>
        </w:rPr>
        <w:t xml:space="preserve">3. </w:t>
      </w:r>
    </w:p>
    <w:p w14:paraId="4A72E1FA" w14:textId="567DE689" w:rsidR="008A3B86" w:rsidRPr="0067583A" w:rsidRDefault="00C52501" w:rsidP="00C52501">
      <w:pPr>
        <w:bidi w:val="0"/>
        <w:spacing w:line="480" w:lineRule="auto"/>
        <w:jc w:val="both"/>
        <w:rPr>
          <w:rFonts w:asciiTheme="majorBidi" w:hAnsiTheme="majorBidi" w:cstheme="majorBidi"/>
          <w:noProof/>
        </w:rPr>
      </w:pPr>
      <w:r>
        <w:rPr>
          <w:rFonts w:asciiTheme="majorBidi" w:hAnsiTheme="majorBidi" w:cstheme="majorBidi"/>
          <w:noProof/>
        </w:rPr>
        <w:t>3</w:t>
      </w:r>
      <w:r w:rsidRPr="00C52501">
        <w:t xml:space="preserve"> </w:t>
      </w:r>
      <w:r w:rsidRPr="00BB250D">
        <w:rPr>
          <w:rFonts w:asciiTheme="majorBidi" w:hAnsiTheme="majorBidi" w:cstheme="majorBidi"/>
          <w:b/>
          <w:bCs/>
          <w:noProof/>
        </w:rPr>
        <w:t>Kim SE, Jung H-K, Kang SJ, Lee YC, Yang H-J, Park S-Y, et al.</w:t>
      </w:r>
      <w:r w:rsidRPr="00C52501">
        <w:rPr>
          <w:rFonts w:asciiTheme="majorBidi" w:hAnsiTheme="majorBidi" w:cstheme="majorBidi"/>
          <w:noProof/>
        </w:rPr>
        <w:t xml:space="preserve"> A 10-or 14-day bismuth-containing quadruple therapy as a first-line Helicobacter pylori eradication therapy: a systematic review and meta-analysis. Korean J of Helicobacter Upper Gastrointestinal Research. 2021;21(1):48-58.</w:t>
      </w:r>
    </w:p>
    <w:p w14:paraId="345401E6" w14:textId="669BAC77" w:rsidR="008A3B86" w:rsidRPr="0067583A" w:rsidRDefault="008A3B86" w:rsidP="00C52501">
      <w:pPr>
        <w:bidi w:val="0"/>
        <w:spacing w:line="480" w:lineRule="auto"/>
        <w:jc w:val="both"/>
        <w:rPr>
          <w:rFonts w:asciiTheme="majorBidi" w:hAnsiTheme="majorBidi" w:cstheme="majorBidi"/>
          <w:noProof/>
        </w:rPr>
      </w:pPr>
      <w:r w:rsidRPr="0067583A">
        <w:rPr>
          <w:rFonts w:asciiTheme="majorBidi" w:hAnsiTheme="majorBidi" w:cstheme="majorBidi"/>
          <w:noProof/>
        </w:rPr>
        <w:t xml:space="preserve">4. </w:t>
      </w:r>
      <w:r w:rsidR="00C52501" w:rsidRPr="00BB250D">
        <w:rPr>
          <w:rFonts w:asciiTheme="majorBidi" w:hAnsiTheme="majorBidi" w:cstheme="majorBidi"/>
          <w:b/>
          <w:bCs/>
          <w:noProof/>
        </w:rPr>
        <w:t>Shih C-A, Shie C-B and Hsu P-I.</w:t>
      </w:r>
      <w:r w:rsidR="00C52501" w:rsidRPr="00C52501">
        <w:rPr>
          <w:rFonts w:asciiTheme="majorBidi" w:hAnsiTheme="majorBidi" w:cstheme="majorBidi"/>
          <w:noProof/>
        </w:rPr>
        <w:t xml:space="preserve"> Update on the first-line treatment of Helicobacter pylori infection in areas with high and low clarithromycin resistances. Therapeutic Advances in Gastroenterology. 2022;15:17-58.</w:t>
      </w:r>
    </w:p>
    <w:p w14:paraId="15D99260" w14:textId="73B34B20" w:rsidR="008A3B86" w:rsidRPr="0067583A" w:rsidRDefault="008A3B86" w:rsidP="00C52501">
      <w:pPr>
        <w:bidi w:val="0"/>
        <w:spacing w:line="480" w:lineRule="auto"/>
        <w:jc w:val="both"/>
        <w:rPr>
          <w:rFonts w:asciiTheme="majorBidi" w:hAnsiTheme="majorBidi" w:cstheme="majorBidi"/>
          <w:noProof/>
        </w:rPr>
      </w:pPr>
      <w:r w:rsidRPr="0067583A">
        <w:rPr>
          <w:rFonts w:asciiTheme="majorBidi" w:hAnsiTheme="majorBidi" w:cstheme="majorBidi"/>
          <w:noProof/>
        </w:rPr>
        <w:t xml:space="preserve">5. </w:t>
      </w:r>
      <w:r w:rsidR="00C52501" w:rsidRPr="00C52501">
        <w:rPr>
          <w:rFonts w:asciiTheme="majorBidi" w:hAnsiTheme="majorBidi" w:cstheme="majorBidi"/>
          <w:b/>
          <w:noProof/>
        </w:rPr>
        <w:t>Liu Z, Chen X, Sun D-J, Zhao W-W, Kou L, Zheng W-W, et al.</w:t>
      </w:r>
      <w:r w:rsidR="00C52501" w:rsidRPr="00C52501">
        <w:rPr>
          <w:rFonts w:asciiTheme="majorBidi" w:hAnsiTheme="majorBidi" w:cstheme="majorBidi"/>
          <w:noProof/>
        </w:rPr>
        <w:t xml:space="preserve"> Comparison of vonoprazan-based dual therapy with vonoprazan-based bismuth quadruple therapy for treatment-naive patients with Helicobacter pylori infection: A propensity score matching analysis. Medicine. 2024;103(10):7-16.</w:t>
      </w:r>
    </w:p>
    <w:p w14:paraId="56D11ABB" w14:textId="3DCA5D4F" w:rsidR="008A3B86" w:rsidRPr="0067583A" w:rsidRDefault="008A3B86" w:rsidP="00C52501">
      <w:pPr>
        <w:bidi w:val="0"/>
        <w:spacing w:line="480" w:lineRule="auto"/>
        <w:jc w:val="both"/>
        <w:rPr>
          <w:rFonts w:asciiTheme="majorBidi" w:hAnsiTheme="majorBidi" w:cstheme="majorBidi"/>
          <w:noProof/>
        </w:rPr>
      </w:pPr>
      <w:r w:rsidRPr="0067583A">
        <w:rPr>
          <w:rFonts w:asciiTheme="majorBidi" w:hAnsiTheme="majorBidi" w:cstheme="majorBidi"/>
          <w:noProof/>
        </w:rPr>
        <w:t xml:space="preserve">6. </w:t>
      </w:r>
      <w:r w:rsidR="00C52501" w:rsidRPr="00C52501">
        <w:rPr>
          <w:rFonts w:asciiTheme="majorBidi" w:hAnsiTheme="majorBidi" w:cstheme="majorBidi"/>
          <w:b/>
          <w:noProof/>
        </w:rPr>
        <w:t>Gohar N, Ejaz Z, Ahmed F, Ahmed AR, Humayun MA, Nisar M, et al.</w:t>
      </w:r>
      <w:r w:rsidR="00C52501" w:rsidRPr="00C52501">
        <w:rPr>
          <w:rFonts w:asciiTheme="majorBidi" w:hAnsiTheme="majorBidi" w:cstheme="majorBidi"/>
          <w:noProof/>
        </w:rPr>
        <w:t xml:space="preserve"> Efficacy and Safety of 10‐Day Versus 14‐Day Bismuth‐Containing Quadruple Therapy for Helicobacter pylori Eradication: A Systematic Review and Meta‐Analysis. JGH Open. 2025;9(3):7-24.</w:t>
      </w:r>
    </w:p>
    <w:p w14:paraId="4AA8FFCC" w14:textId="7DAC30EA" w:rsidR="004C1690" w:rsidRPr="004C1690" w:rsidRDefault="008A3B86" w:rsidP="00640C39">
      <w:pPr>
        <w:bidi w:val="0"/>
        <w:spacing w:line="480" w:lineRule="auto"/>
        <w:jc w:val="both"/>
        <w:rPr>
          <w:rFonts w:asciiTheme="majorBidi" w:hAnsiTheme="majorBidi" w:cstheme="majorBidi"/>
          <w:noProof/>
        </w:rPr>
      </w:pPr>
      <w:r w:rsidRPr="004C1690">
        <w:rPr>
          <w:rFonts w:asciiTheme="majorBidi" w:hAnsiTheme="majorBidi" w:cstheme="majorBidi"/>
          <w:noProof/>
        </w:rPr>
        <w:t xml:space="preserve">7. </w:t>
      </w:r>
      <w:r w:rsidR="00640C39" w:rsidRPr="00640C39">
        <w:rPr>
          <w:b/>
        </w:rPr>
        <w:t>Etik DÖ, Sezer S, Suna N, Öztaş E and Kılıç ZMY</w:t>
      </w:r>
      <w:r w:rsidR="00640C39" w:rsidRPr="00640C39">
        <w:t>. Can the treatment duration be shortened in bismuth-containing therapies for Helicobacter pylori eradication? The Turkish Journal of Gastroenterology. 2019;30(8):6-7.</w:t>
      </w:r>
    </w:p>
    <w:p w14:paraId="5B5AFDA9" w14:textId="3BDBD182" w:rsidR="00403211" w:rsidRDefault="00403211" w:rsidP="00640C39">
      <w:pPr>
        <w:bidi w:val="0"/>
        <w:spacing w:line="480" w:lineRule="auto"/>
        <w:jc w:val="both"/>
        <w:rPr>
          <w:rFonts w:asciiTheme="majorBidi" w:hAnsiTheme="majorBidi" w:cstheme="majorBidi"/>
          <w:noProof/>
        </w:rPr>
      </w:pPr>
      <w:r>
        <w:rPr>
          <w:rFonts w:asciiTheme="majorBidi" w:hAnsiTheme="majorBidi" w:cstheme="majorBidi"/>
          <w:noProof/>
        </w:rPr>
        <w:lastRenderedPageBreak/>
        <w:t>8</w:t>
      </w:r>
      <w:r w:rsidRPr="0067583A">
        <w:rPr>
          <w:rFonts w:asciiTheme="majorBidi" w:hAnsiTheme="majorBidi" w:cstheme="majorBidi"/>
          <w:noProof/>
        </w:rPr>
        <w:t xml:space="preserve">. </w:t>
      </w:r>
      <w:r w:rsidR="00640C39" w:rsidRPr="00640C39">
        <w:rPr>
          <w:rFonts w:asciiTheme="majorBidi" w:hAnsiTheme="majorBidi" w:cstheme="majorBidi"/>
          <w:b/>
          <w:noProof/>
        </w:rPr>
        <w:t>Yang E-H, Chen W-Y, Chiang H-C, Li C-H, Wu I-H, Chen P-J, et al.</w:t>
      </w:r>
      <w:r w:rsidR="00640C39" w:rsidRPr="00640C39">
        <w:rPr>
          <w:rFonts w:asciiTheme="majorBidi" w:hAnsiTheme="majorBidi" w:cstheme="majorBidi"/>
          <w:noProof/>
        </w:rPr>
        <w:t xml:space="preserve"> 10-Day versus 14-day bismuth quadruple therapy for first-line eradication of Helicobacter pylori infection: A randomised, open-label, non-inferiority trial. EClinicalMedicine. 2024;70:11-22.</w:t>
      </w:r>
    </w:p>
    <w:p w14:paraId="7B6E5FBC" w14:textId="1C78EBD5" w:rsidR="008A3B86" w:rsidRPr="0067583A" w:rsidRDefault="00403211" w:rsidP="00640C39">
      <w:pPr>
        <w:bidi w:val="0"/>
        <w:spacing w:line="480" w:lineRule="auto"/>
        <w:jc w:val="both"/>
        <w:rPr>
          <w:rFonts w:asciiTheme="majorBidi" w:hAnsiTheme="majorBidi" w:cstheme="majorBidi"/>
          <w:noProof/>
        </w:rPr>
      </w:pPr>
      <w:r>
        <w:rPr>
          <w:rFonts w:asciiTheme="majorBidi" w:hAnsiTheme="majorBidi" w:cstheme="majorBidi"/>
          <w:noProof/>
        </w:rPr>
        <w:t>9</w:t>
      </w:r>
      <w:r w:rsidR="008A3B86" w:rsidRPr="0067583A">
        <w:rPr>
          <w:rFonts w:asciiTheme="majorBidi" w:hAnsiTheme="majorBidi" w:cstheme="majorBidi"/>
          <w:noProof/>
        </w:rPr>
        <w:t>.</w:t>
      </w:r>
      <w:r w:rsidR="00640C39" w:rsidRPr="00640C39">
        <w:rPr>
          <w:rFonts w:asciiTheme="majorBidi" w:eastAsiaTheme="minorEastAsia" w:hAnsiTheme="majorBidi" w:cstheme="majorBidi"/>
          <w:b/>
        </w:rPr>
        <w:t xml:space="preserve"> </w:t>
      </w:r>
      <w:r w:rsidR="00640C39" w:rsidRPr="00640C39">
        <w:rPr>
          <w:rFonts w:asciiTheme="majorBidi" w:hAnsiTheme="majorBidi" w:cstheme="majorBidi"/>
          <w:b/>
          <w:noProof/>
        </w:rPr>
        <w:t>Cheung KS, Lyu T, Deng Z, Han S, Ni L, Wu J, et al.</w:t>
      </w:r>
      <w:r w:rsidR="00640C39" w:rsidRPr="00640C39">
        <w:rPr>
          <w:rFonts w:asciiTheme="majorBidi" w:hAnsiTheme="majorBidi" w:cstheme="majorBidi"/>
          <w:noProof/>
        </w:rPr>
        <w:t xml:space="preserve"> Vonoprazan Dual or Triple Therapy Versus Bismuth‐Quadruple Therapy as First‐Line Therapy for Helicobacter pylori Infection: A Three‐Arm, Randomized Clinical Trial. Helicobacter. 2024;29(5):1-3.</w:t>
      </w:r>
    </w:p>
    <w:p w14:paraId="5C34D593" w14:textId="53EFA9A0" w:rsidR="008A3B86" w:rsidRPr="0067583A" w:rsidRDefault="008A3B86" w:rsidP="00640C39">
      <w:pPr>
        <w:bidi w:val="0"/>
        <w:spacing w:line="480" w:lineRule="auto"/>
        <w:jc w:val="both"/>
        <w:rPr>
          <w:rFonts w:asciiTheme="majorBidi" w:hAnsiTheme="majorBidi" w:cstheme="majorBidi"/>
          <w:noProof/>
        </w:rPr>
      </w:pPr>
      <w:r w:rsidRPr="0067583A">
        <w:rPr>
          <w:rFonts w:asciiTheme="majorBidi" w:hAnsiTheme="majorBidi" w:cstheme="majorBidi"/>
          <w:noProof/>
        </w:rPr>
        <w:t xml:space="preserve">10. </w:t>
      </w:r>
      <w:r w:rsidR="00640C39" w:rsidRPr="00640C39">
        <w:rPr>
          <w:rFonts w:asciiTheme="majorBidi" w:hAnsiTheme="majorBidi" w:cstheme="majorBidi"/>
          <w:b/>
          <w:noProof/>
        </w:rPr>
        <w:t>Huh KY, Chung H, Kim YK, Lee S, Bhatia S, Takanami Y, et al.</w:t>
      </w:r>
      <w:r w:rsidR="00640C39" w:rsidRPr="00640C39">
        <w:rPr>
          <w:rFonts w:asciiTheme="majorBidi" w:hAnsiTheme="majorBidi" w:cstheme="majorBidi"/>
          <w:noProof/>
        </w:rPr>
        <w:t xml:space="preserve"> Evaluation of safety and pharmacokinetics of bismuth‐containing quadruple therapy with either vonoprazan or lansoprazole for Helicobacter pylori eradication. British j of clin pharmacol. 2022;88(1):138-44.</w:t>
      </w:r>
    </w:p>
    <w:p w14:paraId="71F24636" w14:textId="2B319A23" w:rsidR="008A3B86" w:rsidRPr="0067583A" w:rsidRDefault="008A3B86" w:rsidP="00640C39">
      <w:pPr>
        <w:bidi w:val="0"/>
        <w:spacing w:line="480" w:lineRule="auto"/>
        <w:jc w:val="both"/>
        <w:rPr>
          <w:rFonts w:asciiTheme="majorBidi" w:hAnsiTheme="majorBidi" w:cstheme="majorBidi"/>
          <w:noProof/>
        </w:rPr>
      </w:pPr>
      <w:r w:rsidRPr="0067583A">
        <w:rPr>
          <w:rFonts w:asciiTheme="majorBidi" w:hAnsiTheme="majorBidi" w:cstheme="majorBidi"/>
          <w:noProof/>
        </w:rPr>
        <w:t>11.</w:t>
      </w:r>
      <w:r w:rsidR="00640C39" w:rsidRPr="00640C39">
        <w:rPr>
          <w:rFonts w:asciiTheme="majorBidi" w:eastAsiaTheme="minorEastAsia" w:hAnsiTheme="majorBidi" w:cstheme="majorBidi"/>
          <w:b/>
        </w:rPr>
        <w:t xml:space="preserve"> </w:t>
      </w:r>
      <w:r w:rsidR="00640C39" w:rsidRPr="00640C39">
        <w:rPr>
          <w:rFonts w:asciiTheme="majorBidi" w:hAnsiTheme="majorBidi" w:cstheme="majorBidi"/>
          <w:b/>
          <w:noProof/>
        </w:rPr>
        <w:t>Wang L, Lin Z, Chen S, Li J, Chen C, Huang Z, et al.</w:t>
      </w:r>
      <w:r w:rsidR="00640C39" w:rsidRPr="00640C39">
        <w:rPr>
          <w:rFonts w:asciiTheme="majorBidi" w:hAnsiTheme="majorBidi" w:cstheme="majorBidi"/>
          <w:noProof/>
        </w:rPr>
        <w:t xml:space="preserve"> Ten-day bismuth-containing quadruple therapy is effective as first-line therapy for Helicobacter pylori–related chronic gastritis: a prospective randomized study in China. Clin Microbiology and Infection. 2017;23(6):391-5.</w:t>
      </w:r>
    </w:p>
    <w:p w14:paraId="6DE1761E" w14:textId="26BD85C2" w:rsidR="00BE215E" w:rsidRPr="00640C39" w:rsidRDefault="008A3B86" w:rsidP="00640C39">
      <w:pPr>
        <w:bidi w:val="0"/>
        <w:spacing w:line="480" w:lineRule="auto"/>
        <w:jc w:val="both"/>
        <w:rPr>
          <w:rFonts w:asciiTheme="majorBidi" w:hAnsiTheme="majorBidi" w:cstheme="majorBidi"/>
          <w:noProof/>
        </w:rPr>
      </w:pPr>
      <w:r w:rsidRPr="0067583A">
        <w:rPr>
          <w:rFonts w:asciiTheme="majorBidi" w:hAnsiTheme="majorBidi" w:cstheme="majorBidi"/>
          <w:noProof/>
        </w:rPr>
        <w:t xml:space="preserve">12. </w:t>
      </w:r>
      <w:r w:rsidR="00640C39" w:rsidRPr="00640C39">
        <w:rPr>
          <w:rFonts w:asciiTheme="majorBidi" w:hAnsiTheme="majorBidi" w:cstheme="majorBidi"/>
          <w:b/>
          <w:noProof/>
        </w:rPr>
        <w:t>Su X, Deng Y, Chen X, Li Y, Hao Q, Tang Y, et al.</w:t>
      </w:r>
      <w:r w:rsidR="00640C39" w:rsidRPr="00640C39">
        <w:rPr>
          <w:rFonts w:asciiTheme="majorBidi" w:hAnsiTheme="majorBidi" w:cstheme="majorBidi"/>
          <w:noProof/>
        </w:rPr>
        <w:t xml:space="preserve"> Effect of an individualized bismuth quadruple regimen guided by 10-day or 14-day antibiotic susceptibility testing for first-line eradication treatment of Helicobacter pylori in Ningxia, China. Frontiers in Medicine. 2025;11:15-76.</w:t>
      </w:r>
      <w:r w:rsidR="0061351D" w:rsidRPr="0067583A">
        <w:rPr>
          <w:rStyle w:val="element-citation"/>
          <w:rFonts w:asciiTheme="majorBidi" w:hAnsiTheme="majorBidi" w:cstheme="majorBidi"/>
          <w:color w:val="212121"/>
          <w:shd w:val="clear" w:color="auto" w:fill="FFFFFF"/>
        </w:rPr>
        <w:t> </w:t>
      </w:r>
      <w:r w:rsidR="0061351D" w:rsidRPr="0067583A">
        <w:rPr>
          <w:rFonts w:asciiTheme="majorBidi" w:eastAsia="SimSun" w:hAnsiTheme="majorBidi" w:cstheme="majorBidi"/>
          <w:color w:val="000000"/>
          <w:highlight w:val="yellow"/>
          <w:lang w:eastAsia="zh-CN"/>
        </w:rPr>
        <w:t xml:space="preserve"> </w:t>
      </w:r>
      <w:r w:rsidRPr="0067583A">
        <w:rPr>
          <w:rFonts w:asciiTheme="majorBidi" w:eastAsia="SimSun" w:hAnsiTheme="majorBidi" w:cstheme="majorBidi"/>
          <w:color w:val="000000"/>
          <w:highlight w:val="yellow"/>
          <w:lang w:eastAsia="zh-CN"/>
        </w:rPr>
        <w:fldChar w:fldCharType="end"/>
      </w:r>
    </w:p>
    <w:p w14:paraId="42462F9F" w14:textId="52181609" w:rsidR="00C96A3F" w:rsidRPr="00496023" w:rsidRDefault="00C96A3F" w:rsidP="00496023">
      <w:pPr>
        <w:bidi w:val="0"/>
        <w:spacing w:line="360" w:lineRule="auto"/>
        <w:jc w:val="both"/>
        <w:rPr>
          <w:rFonts w:eastAsia="SimSun"/>
          <w:noProof/>
        </w:rPr>
      </w:pPr>
    </w:p>
    <w:p w14:paraId="3B91A977" w14:textId="77777777" w:rsidR="00496023" w:rsidRPr="0067583A" w:rsidRDefault="00496023" w:rsidP="00496023">
      <w:pPr>
        <w:bidi w:val="0"/>
        <w:spacing w:line="480" w:lineRule="auto"/>
        <w:jc w:val="both"/>
        <w:rPr>
          <w:rFonts w:asciiTheme="majorBidi" w:eastAsia="SimSun" w:hAnsiTheme="majorBidi" w:cstheme="majorBidi"/>
          <w:color w:val="000000"/>
          <w:lang w:eastAsia="zh-CN"/>
        </w:rPr>
      </w:pPr>
    </w:p>
    <w:p w14:paraId="7A1F34A1" w14:textId="04B08EAD" w:rsidR="00C10597" w:rsidRPr="00162470" w:rsidRDefault="00C10597" w:rsidP="00C10597">
      <w:pPr>
        <w:pStyle w:val="EndNoteBibliography"/>
        <w:bidi w:val="0"/>
        <w:jc w:val="both"/>
        <w:rPr>
          <w:lang w:val="en-US"/>
        </w:rPr>
      </w:pPr>
    </w:p>
    <w:sectPr w:rsidR="00C10597" w:rsidRPr="00162470" w:rsidSect="005471FF">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BA0AA" w14:textId="77777777" w:rsidR="008E372B" w:rsidRDefault="008E372B" w:rsidP="00D62539">
      <w:r>
        <w:separator/>
      </w:r>
    </w:p>
  </w:endnote>
  <w:endnote w:type="continuationSeparator" w:id="0">
    <w:p w14:paraId="626203B9" w14:textId="77777777" w:rsidR="008E372B" w:rsidRDefault="008E372B" w:rsidP="00D62539">
      <w:r>
        <w:continuationSeparator/>
      </w:r>
    </w:p>
  </w:endnote>
  <w:endnote w:type="continuationNotice" w:id="1">
    <w:p w14:paraId="588CABBA" w14:textId="77777777" w:rsidR="008E372B" w:rsidRDefault="008E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hbar MT">
    <w:altName w:val="Arial"/>
    <w:charset w:val="B2"/>
    <w:family w:val="auto"/>
    <w:pitch w:val="variable"/>
    <w:sig w:usb0="00002001" w:usb1="00000000" w:usb2="00000000" w:usb3="00000000" w:csb0="00000040" w:csb1="00000000"/>
  </w:font>
  <w:font w:name="Helvetica Neue">
    <w:altName w:val="SimSu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PS">
    <w:altName w:val="Times New Roman"/>
    <w:panose1 w:val="00000000000000000000"/>
    <w:charset w:val="00"/>
    <w:family w:val="roman"/>
    <w:notTrueType/>
    <w:pitch w:val="default"/>
  </w:font>
  <w:font w:name="Myriad Pro">
    <w:altName w:val="Segoe UI"/>
    <w:panose1 w:val="00000000000000000000"/>
    <w:charset w:val="00"/>
    <w:family w:val="roman"/>
    <w:notTrueType/>
    <w:pitch w:val="default"/>
  </w:font>
  <w:font w:name="CapitoliumNew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dvOT678fd422">
    <w:altName w:val="Cambria"/>
    <w:charset w:val="00"/>
    <w:family w:val="roman"/>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roman"/>
    <w:notTrueType/>
    <w:pitch w:val="default"/>
  </w:font>
  <w:font w:name="Jokerman">
    <w:panose1 w:val="04090605060D0602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59F8" w14:textId="77777777" w:rsidR="00AF6AC2" w:rsidRDefault="00AF6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93372615"/>
      <w:docPartObj>
        <w:docPartGallery w:val="Page Numbers (Bottom of Page)"/>
        <w:docPartUnique/>
      </w:docPartObj>
    </w:sdtPr>
    <w:sdtEndPr>
      <w:rPr>
        <w:noProof/>
      </w:rPr>
    </w:sdtEndPr>
    <w:sdtContent>
      <w:p w14:paraId="39E0E96D" w14:textId="1EDD57E5" w:rsidR="003D48E2" w:rsidRDefault="003D48E2">
        <w:pPr>
          <w:pStyle w:val="Footer"/>
          <w:jc w:val="center"/>
        </w:pPr>
        <w:r>
          <w:fldChar w:fldCharType="begin"/>
        </w:r>
        <w:r>
          <w:instrText xml:space="preserve"> PAGE   \* MERGEFORMAT </w:instrText>
        </w:r>
        <w:r>
          <w:fldChar w:fldCharType="separate"/>
        </w:r>
        <w:r w:rsidR="007E34BA">
          <w:rPr>
            <w:noProof/>
            <w:rtl/>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39F6" w14:textId="77777777" w:rsidR="00AF6AC2" w:rsidRDefault="00AF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51FD9" w14:textId="77777777" w:rsidR="008E372B" w:rsidRDefault="008E372B" w:rsidP="00D62539">
      <w:r>
        <w:separator/>
      </w:r>
    </w:p>
  </w:footnote>
  <w:footnote w:type="continuationSeparator" w:id="0">
    <w:p w14:paraId="3ADA8925" w14:textId="77777777" w:rsidR="008E372B" w:rsidRDefault="008E372B" w:rsidP="00D62539">
      <w:r>
        <w:continuationSeparator/>
      </w:r>
    </w:p>
  </w:footnote>
  <w:footnote w:type="continuationNotice" w:id="1">
    <w:p w14:paraId="707BD272" w14:textId="77777777" w:rsidR="008E372B" w:rsidRDefault="008E3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F99A" w14:textId="2C780802" w:rsidR="00AF6AC2" w:rsidRDefault="00AF6AC2">
    <w:pPr>
      <w:pStyle w:val="Header"/>
    </w:pPr>
    <w:r>
      <w:rPr>
        <w:noProof/>
      </w:rPr>
      <w:pict w14:anchorId="51FB3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EE21" w14:textId="52BDAC5B" w:rsidR="00AF6AC2" w:rsidRDefault="00AF6AC2">
    <w:pPr>
      <w:pStyle w:val="Header"/>
    </w:pPr>
    <w:r>
      <w:rPr>
        <w:noProof/>
      </w:rPr>
      <w:pict w14:anchorId="7AA97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68B8" w14:textId="4028CA26" w:rsidR="00AF6AC2" w:rsidRDefault="00AF6AC2">
    <w:pPr>
      <w:pStyle w:val="Header"/>
    </w:pPr>
    <w:r>
      <w:rPr>
        <w:noProof/>
      </w:rPr>
      <w:pict w14:anchorId="0998A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hybridMultilevel"/>
    <w:tmpl w:val="2D50B586"/>
    <w:lvl w:ilvl="0" w:tplc="47D063C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1D77C7"/>
    <w:multiLevelType w:val="hybridMultilevel"/>
    <w:tmpl w:val="2B70BB60"/>
    <w:lvl w:ilvl="0" w:tplc="FDE00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084670C"/>
    <w:multiLevelType w:val="hybridMultilevel"/>
    <w:tmpl w:val="F0FECC3A"/>
    <w:lvl w:ilvl="0" w:tplc="5192DB5C">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224F60">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26A53A">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FAC76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AC3520">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AC822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2A278">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94287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ACB73E">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A8512C"/>
    <w:multiLevelType w:val="hybridMultilevel"/>
    <w:tmpl w:val="9AE4B6F0"/>
    <w:lvl w:ilvl="0" w:tplc="951CE81A">
      <w:start w:val="1"/>
      <w:numFmt w:val="decimal"/>
      <w:lvlText w:val="%1)"/>
      <w:lvlJc w:val="left"/>
      <w:pPr>
        <w:ind w:left="160" w:hanging="288"/>
      </w:pPr>
      <w:rPr>
        <w:rFonts w:ascii="Times New Roman" w:eastAsia="Times New Roman" w:hAnsi="Times New Roman" w:cs="Times New Roman" w:hint="default"/>
        <w:b/>
        <w:bCs/>
        <w:w w:val="100"/>
        <w:sz w:val="27"/>
        <w:szCs w:val="27"/>
      </w:rPr>
    </w:lvl>
    <w:lvl w:ilvl="1" w:tplc="AA7E442E">
      <w:numFmt w:val="bullet"/>
      <w:lvlText w:val=""/>
      <w:lvlJc w:val="left"/>
      <w:pPr>
        <w:ind w:left="971" w:hanging="272"/>
      </w:pPr>
      <w:rPr>
        <w:rFonts w:ascii="Symbol" w:eastAsia="Symbol" w:hAnsi="Symbol" w:cs="Symbol" w:hint="default"/>
        <w:w w:val="100"/>
        <w:sz w:val="28"/>
        <w:szCs w:val="28"/>
      </w:rPr>
    </w:lvl>
    <w:lvl w:ilvl="2" w:tplc="FB94DE9E">
      <w:numFmt w:val="bullet"/>
      <w:lvlText w:val="•"/>
      <w:lvlJc w:val="left"/>
      <w:pPr>
        <w:ind w:left="1831" w:hanging="272"/>
      </w:pPr>
    </w:lvl>
    <w:lvl w:ilvl="3" w:tplc="02C22018">
      <w:numFmt w:val="bullet"/>
      <w:lvlText w:val="•"/>
      <w:lvlJc w:val="left"/>
      <w:pPr>
        <w:ind w:left="2683" w:hanging="272"/>
      </w:pPr>
    </w:lvl>
    <w:lvl w:ilvl="4" w:tplc="BD84E30E">
      <w:numFmt w:val="bullet"/>
      <w:lvlText w:val="•"/>
      <w:lvlJc w:val="left"/>
      <w:pPr>
        <w:ind w:left="3535" w:hanging="272"/>
      </w:pPr>
    </w:lvl>
    <w:lvl w:ilvl="5" w:tplc="4B12646A">
      <w:numFmt w:val="bullet"/>
      <w:lvlText w:val="•"/>
      <w:lvlJc w:val="left"/>
      <w:pPr>
        <w:ind w:left="4387" w:hanging="272"/>
      </w:pPr>
    </w:lvl>
    <w:lvl w:ilvl="6" w:tplc="8C981C80">
      <w:numFmt w:val="bullet"/>
      <w:lvlText w:val="•"/>
      <w:lvlJc w:val="left"/>
      <w:pPr>
        <w:ind w:left="5239" w:hanging="272"/>
      </w:pPr>
    </w:lvl>
    <w:lvl w:ilvl="7" w:tplc="DD72F846">
      <w:numFmt w:val="bullet"/>
      <w:lvlText w:val="•"/>
      <w:lvlJc w:val="left"/>
      <w:pPr>
        <w:ind w:left="6090" w:hanging="272"/>
      </w:pPr>
    </w:lvl>
    <w:lvl w:ilvl="8" w:tplc="3362BCB0">
      <w:numFmt w:val="bullet"/>
      <w:lvlText w:val="•"/>
      <w:lvlJc w:val="left"/>
      <w:pPr>
        <w:ind w:left="6942" w:hanging="272"/>
      </w:pPr>
    </w:lvl>
  </w:abstractNum>
  <w:abstractNum w:abstractNumId="4" w15:restartNumberingAfterBreak="0">
    <w:nsid w:val="05DE57A2"/>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94011DD"/>
    <w:multiLevelType w:val="hybridMultilevel"/>
    <w:tmpl w:val="083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254E11"/>
    <w:multiLevelType w:val="hybridMultilevel"/>
    <w:tmpl w:val="51384DB0"/>
    <w:lvl w:ilvl="0" w:tplc="DC08C4C6">
      <w:start w:val="1"/>
      <w:numFmt w:val="bullet"/>
      <w:lvlText w:val=""/>
      <w:lvlJc w:val="left"/>
      <w:pPr>
        <w:ind w:left="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C9E04">
      <w:start w:val="1"/>
      <w:numFmt w:val="bullet"/>
      <w:lvlText w:val="o"/>
      <w:lvlJc w:val="left"/>
      <w:pPr>
        <w:ind w:left="6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290BC">
      <w:start w:val="1"/>
      <w:numFmt w:val="bullet"/>
      <w:lvlText w:val="▪"/>
      <w:lvlJc w:val="left"/>
      <w:pPr>
        <w:ind w:left="7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BC7920">
      <w:start w:val="1"/>
      <w:numFmt w:val="bullet"/>
      <w:lvlText w:val="•"/>
      <w:lvlJc w:val="left"/>
      <w:pPr>
        <w:ind w:left="8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29EF0">
      <w:start w:val="1"/>
      <w:numFmt w:val="bullet"/>
      <w:lvlText w:val="o"/>
      <w:lvlJc w:val="left"/>
      <w:pPr>
        <w:ind w:left="8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E4D196">
      <w:start w:val="1"/>
      <w:numFmt w:val="bullet"/>
      <w:lvlText w:val="▪"/>
      <w:lvlJc w:val="left"/>
      <w:pPr>
        <w:ind w:left="9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DC56F0">
      <w:start w:val="1"/>
      <w:numFmt w:val="bullet"/>
      <w:lvlText w:val="•"/>
      <w:lvlJc w:val="left"/>
      <w:pPr>
        <w:ind w:left="10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66B26">
      <w:start w:val="1"/>
      <w:numFmt w:val="bullet"/>
      <w:lvlText w:val="o"/>
      <w:lvlJc w:val="left"/>
      <w:pPr>
        <w:ind w:left="1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8401B0">
      <w:start w:val="1"/>
      <w:numFmt w:val="bullet"/>
      <w:lvlText w:val="▪"/>
      <w:lvlJc w:val="left"/>
      <w:pPr>
        <w:ind w:left="11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E3792A"/>
    <w:multiLevelType w:val="hybridMultilevel"/>
    <w:tmpl w:val="3640807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9AB7232"/>
    <w:multiLevelType w:val="hybridMultilevel"/>
    <w:tmpl w:val="754EC372"/>
    <w:lvl w:ilvl="0" w:tplc="898C55B8">
      <w:start w:val="1"/>
      <w:numFmt w:val="decimal"/>
      <w:lvlText w:val="%1."/>
      <w:lvlJc w:val="left"/>
      <w:pPr>
        <w:ind w:left="707" w:hanging="428"/>
      </w:pPr>
      <w:rPr>
        <w:rFonts w:ascii="Times New Roman" w:eastAsia="Times New Roman" w:hAnsi="Times New Roman" w:cs="Times New Roman" w:hint="default"/>
        <w:spacing w:val="0"/>
        <w:w w:val="100"/>
        <w:sz w:val="28"/>
        <w:szCs w:val="28"/>
      </w:rPr>
    </w:lvl>
    <w:lvl w:ilvl="1" w:tplc="DC6007AE">
      <w:numFmt w:val="bullet"/>
      <w:lvlText w:val="•"/>
      <w:lvlJc w:val="left"/>
      <w:pPr>
        <w:ind w:left="1506" w:hanging="428"/>
      </w:pPr>
    </w:lvl>
    <w:lvl w:ilvl="2" w:tplc="0DAE48F6">
      <w:numFmt w:val="bullet"/>
      <w:lvlText w:val="•"/>
      <w:lvlJc w:val="left"/>
      <w:pPr>
        <w:ind w:left="2313" w:hanging="428"/>
      </w:pPr>
    </w:lvl>
    <w:lvl w:ilvl="3" w:tplc="8B3E60DE">
      <w:numFmt w:val="bullet"/>
      <w:lvlText w:val="•"/>
      <w:lvlJc w:val="left"/>
      <w:pPr>
        <w:ind w:left="3119" w:hanging="428"/>
      </w:pPr>
    </w:lvl>
    <w:lvl w:ilvl="4" w:tplc="AA502D80">
      <w:numFmt w:val="bullet"/>
      <w:lvlText w:val="•"/>
      <w:lvlJc w:val="left"/>
      <w:pPr>
        <w:ind w:left="3926" w:hanging="428"/>
      </w:pPr>
    </w:lvl>
    <w:lvl w:ilvl="5" w:tplc="D5523198">
      <w:numFmt w:val="bullet"/>
      <w:lvlText w:val="•"/>
      <w:lvlJc w:val="left"/>
      <w:pPr>
        <w:ind w:left="4733" w:hanging="428"/>
      </w:pPr>
    </w:lvl>
    <w:lvl w:ilvl="6" w:tplc="11541526">
      <w:numFmt w:val="bullet"/>
      <w:lvlText w:val="•"/>
      <w:lvlJc w:val="left"/>
      <w:pPr>
        <w:ind w:left="5539" w:hanging="428"/>
      </w:pPr>
    </w:lvl>
    <w:lvl w:ilvl="7" w:tplc="A948B9CC">
      <w:numFmt w:val="bullet"/>
      <w:lvlText w:val="•"/>
      <w:lvlJc w:val="left"/>
      <w:pPr>
        <w:ind w:left="6346" w:hanging="428"/>
      </w:pPr>
    </w:lvl>
    <w:lvl w:ilvl="8" w:tplc="450E7D0E">
      <w:numFmt w:val="bullet"/>
      <w:lvlText w:val="•"/>
      <w:lvlJc w:val="left"/>
      <w:pPr>
        <w:ind w:left="7153" w:hanging="428"/>
      </w:pPr>
    </w:lvl>
  </w:abstractNum>
  <w:abstractNum w:abstractNumId="10"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4507F0"/>
    <w:multiLevelType w:val="hybridMultilevel"/>
    <w:tmpl w:val="5EB6E0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944DC4"/>
    <w:multiLevelType w:val="hybridMultilevel"/>
    <w:tmpl w:val="7840B6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start w:val="1"/>
      <w:numFmt w:val="bullet"/>
      <w:lvlText w:val="o"/>
      <w:lvlJc w:val="left"/>
      <w:pPr>
        <w:ind w:left="5328" w:hanging="360"/>
      </w:pPr>
      <w:rPr>
        <w:rFonts w:ascii="Courier New" w:hAnsi="Courier New" w:cs="Courier New" w:hint="default"/>
      </w:rPr>
    </w:lvl>
    <w:lvl w:ilvl="8" w:tplc="04090005">
      <w:start w:val="1"/>
      <w:numFmt w:val="bullet"/>
      <w:lvlText w:val=""/>
      <w:lvlJc w:val="left"/>
      <w:pPr>
        <w:ind w:left="6048" w:hanging="360"/>
      </w:pPr>
      <w:rPr>
        <w:rFonts w:ascii="Wingdings" w:hAnsi="Wingdings" w:hint="default"/>
      </w:rPr>
    </w:lvl>
  </w:abstractNum>
  <w:abstractNum w:abstractNumId="13" w15:restartNumberingAfterBreak="0">
    <w:nsid w:val="2866788B"/>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413AB"/>
    <w:multiLevelType w:val="hybridMultilevel"/>
    <w:tmpl w:val="99AE4192"/>
    <w:lvl w:ilvl="0" w:tplc="D7487F2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86A522">
      <w:start w:val="1"/>
      <w:numFmt w:val="lowerLetter"/>
      <w:lvlText w:val="%2"/>
      <w:lvlJc w:val="left"/>
      <w:pPr>
        <w:ind w:left="11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2262514">
      <w:start w:val="1"/>
      <w:numFmt w:val="lowerRoman"/>
      <w:lvlText w:val="%3"/>
      <w:lvlJc w:val="left"/>
      <w:pPr>
        <w:ind w:left="18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D486F5C">
      <w:start w:val="1"/>
      <w:numFmt w:val="decimal"/>
      <w:lvlText w:val="%4"/>
      <w:lvlJc w:val="left"/>
      <w:pPr>
        <w:ind w:left="25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76ED824">
      <w:start w:val="1"/>
      <w:numFmt w:val="lowerLetter"/>
      <w:lvlText w:val="%5"/>
      <w:lvlJc w:val="left"/>
      <w:pPr>
        <w:ind w:left="33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B08909E">
      <w:start w:val="1"/>
      <w:numFmt w:val="lowerRoman"/>
      <w:lvlText w:val="%6"/>
      <w:lvlJc w:val="left"/>
      <w:pPr>
        <w:ind w:left="40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FD8CC90">
      <w:start w:val="1"/>
      <w:numFmt w:val="decimal"/>
      <w:lvlText w:val="%7"/>
      <w:lvlJc w:val="left"/>
      <w:pPr>
        <w:ind w:left="47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885F52">
      <w:start w:val="1"/>
      <w:numFmt w:val="lowerLetter"/>
      <w:lvlText w:val="%8"/>
      <w:lvlJc w:val="left"/>
      <w:pPr>
        <w:ind w:left="54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00A17E2">
      <w:start w:val="1"/>
      <w:numFmt w:val="lowerRoman"/>
      <w:lvlText w:val="%9"/>
      <w:lvlJc w:val="left"/>
      <w:pPr>
        <w:ind w:left="6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975062"/>
    <w:multiLevelType w:val="hybridMultilevel"/>
    <w:tmpl w:val="8C8C7696"/>
    <w:lvl w:ilvl="0" w:tplc="7EA2691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2E7861E4"/>
    <w:multiLevelType w:val="hybridMultilevel"/>
    <w:tmpl w:val="9D72AD52"/>
    <w:lvl w:ilvl="0" w:tplc="986C0036">
      <w:start w:val="1"/>
      <w:numFmt w:val="decimal"/>
      <w:lvlText w:val="%1."/>
      <w:lvlJc w:val="left"/>
      <w:pPr>
        <w:ind w:left="360" w:hanging="360"/>
      </w:pPr>
      <w:rPr>
        <w:rFonts w:ascii="Times New Roman" w:eastAsia="Times New Roman" w:hAnsi="Times New Roman" w:cs="Times New Roman" w:hint="default"/>
        <w:spacing w:val="0"/>
        <w:w w:val="100"/>
        <w:sz w:val="28"/>
        <w:szCs w:val="28"/>
      </w:rPr>
    </w:lvl>
    <w:lvl w:ilvl="1" w:tplc="AD6C909C">
      <w:numFmt w:val="bullet"/>
      <w:lvlText w:val=""/>
      <w:lvlJc w:val="left"/>
      <w:pPr>
        <w:ind w:left="990" w:hanging="360"/>
      </w:pPr>
      <w:rPr>
        <w:rFonts w:ascii="Symbol" w:eastAsia="Symbol" w:hAnsi="Symbol" w:cs="Symbol" w:hint="default"/>
        <w:w w:val="100"/>
        <w:sz w:val="28"/>
        <w:szCs w:val="28"/>
        <w:lang w:val="x-none"/>
      </w:rPr>
    </w:lvl>
    <w:lvl w:ilvl="2" w:tplc="A9EAF26E">
      <w:numFmt w:val="bullet"/>
      <w:lvlText w:val=""/>
      <w:lvlJc w:val="left"/>
      <w:pPr>
        <w:ind w:left="1031" w:hanging="360"/>
      </w:pPr>
      <w:rPr>
        <w:rFonts w:ascii="Symbol" w:eastAsia="Symbol" w:hAnsi="Symbol" w:cs="Symbol" w:hint="default"/>
        <w:w w:val="100"/>
        <w:sz w:val="28"/>
        <w:szCs w:val="28"/>
      </w:rPr>
    </w:lvl>
    <w:lvl w:ilvl="3" w:tplc="FFD4F8FE">
      <w:numFmt w:val="bullet"/>
      <w:lvlText w:val="•"/>
      <w:lvlJc w:val="left"/>
      <w:pPr>
        <w:ind w:left="1970" w:hanging="360"/>
      </w:pPr>
    </w:lvl>
    <w:lvl w:ilvl="4" w:tplc="E362EA1E">
      <w:numFmt w:val="bullet"/>
      <w:lvlText w:val="•"/>
      <w:lvlJc w:val="left"/>
      <w:pPr>
        <w:ind w:left="2901" w:hanging="360"/>
      </w:pPr>
    </w:lvl>
    <w:lvl w:ilvl="5" w:tplc="45D0CB98">
      <w:numFmt w:val="bullet"/>
      <w:lvlText w:val="•"/>
      <w:lvlJc w:val="left"/>
      <w:pPr>
        <w:ind w:left="3832" w:hanging="360"/>
      </w:pPr>
    </w:lvl>
    <w:lvl w:ilvl="6" w:tplc="02C4511A">
      <w:numFmt w:val="bullet"/>
      <w:lvlText w:val="•"/>
      <w:lvlJc w:val="left"/>
      <w:pPr>
        <w:ind w:left="4763" w:hanging="360"/>
      </w:pPr>
    </w:lvl>
    <w:lvl w:ilvl="7" w:tplc="CD6884EE">
      <w:numFmt w:val="bullet"/>
      <w:lvlText w:val="•"/>
      <w:lvlJc w:val="left"/>
      <w:pPr>
        <w:ind w:left="5694" w:hanging="360"/>
      </w:pPr>
    </w:lvl>
    <w:lvl w:ilvl="8" w:tplc="07E8B068">
      <w:numFmt w:val="bullet"/>
      <w:lvlText w:val="•"/>
      <w:lvlJc w:val="left"/>
      <w:pPr>
        <w:ind w:left="6624" w:hanging="360"/>
      </w:pPr>
    </w:lvl>
  </w:abstractNum>
  <w:abstractNum w:abstractNumId="17" w15:restartNumberingAfterBreak="0">
    <w:nsid w:val="3244231F"/>
    <w:multiLevelType w:val="hybridMultilevel"/>
    <w:tmpl w:val="6A3287CA"/>
    <w:lvl w:ilvl="0" w:tplc="0409000F">
      <w:start w:val="1"/>
      <w:numFmt w:val="decimal"/>
      <w:lvlText w:val="%1."/>
      <w:lvlJc w:val="left"/>
      <w:pPr>
        <w:tabs>
          <w:tab w:val="num" w:pos="720"/>
        </w:tabs>
        <w:ind w:left="720" w:hanging="360"/>
      </w:pPr>
    </w:lvl>
    <w:lvl w:ilvl="1" w:tplc="BE508152">
      <w:start w:val="1"/>
      <w:numFmt w:val="decimal"/>
      <w:lvlText w:val="%2-"/>
      <w:lvlJc w:val="left"/>
      <w:pPr>
        <w:tabs>
          <w:tab w:val="num" w:pos="1440"/>
        </w:tabs>
        <w:ind w:left="1440" w:hanging="360"/>
      </w:pPr>
      <w:rPr>
        <w:rFonts w:hint="default"/>
      </w:rPr>
    </w:lvl>
    <w:lvl w:ilvl="2" w:tplc="F7F2C8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2E75C2"/>
    <w:multiLevelType w:val="hybridMultilevel"/>
    <w:tmpl w:val="B8BA5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FF37E1"/>
    <w:multiLevelType w:val="hybridMultilevel"/>
    <w:tmpl w:val="2B70E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A18760B"/>
    <w:multiLevelType w:val="hybridMultilevel"/>
    <w:tmpl w:val="8CD07694"/>
    <w:lvl w:ilvl="0" w:tplc="6E426F14">
      <w:start w:val="1"/>
      <w:numFmt w:val="bullet"/>
      <w:lvlText w:val="•"/>
      <w:lvlJc w:val="left"/>
      <w:pPr>
        <w:ind w:left="4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5EC7AA">
      <w:start w:val="1"/>
      <w:numFmt w:val="bullet"/>
      <w:lvlText w:val="o"/>
      <w:lvlJc w:val="left"/>
      <w:pPr>
        <w:ind w:left="11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206C96">
      <w:start w:val="1"/>
      <w:numFmt w:val="bullet"/>
      <w:lvlText w:val="▪"/>
      <w:lvlJc w:val="left"/>
      <w:pPr>
        <w:ind w:left="18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D8672A">
      <w:start w:val="1"/>
      <w:numFmt w:val="bullet"/>
      <w:lvlText w:val="•"/>
      <w:lvlJc w:val="left"/>
      <w:pPr>
        <w:ind w:left="25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A6FA6A">
      <w:start w:val="1"/>
      <w:numFmt w:val="bullet"/>
      <w:lvlText w:val="o"/>
      <w:lvlJc w:val="left"/>
      <w:pPr>
        <w:ind w:left="33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EAA532C">
      <w:start w:val="1"/>
      <w:numFmt w:val="bullet"/>
      <w:lvlText w:val="▪"/>
      <w:lvlJc w:val="left"/>
      <w:pPr>
        <w:ind w:left="40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C2CC55A">
      <w:start w:val="1"/>
      <w:numFmt w:val="bullet"/>
      <w:lvlText w:val="•"/>
      <w:lvlJc w:val="left"/>
      <w:pPr>
        <w:ind w:left="47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BC1540">
      <w:start w:val="1"/>
      <w:numFmt w:val="bullet"/>
      <w:lvlText w:val="o"/>
      <w:lvlJc w:val="left"/>
      <w:pPr>
        <w:ind w:left="54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FA8458">
      <w:start w:val="1"/>
      <w:numFmt w:val="bullet"/>
      <w:lvlText w:val="▪"/>
      <w:lvlJc w:val="left"/>
      <w:pPr>
        <w:ind w:left="6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2" w15:restartNumberingAfterBreak="0">
    <w:nsid w:val="3D9B26C2"/>
    <w:multiLevelType w:val="hybridMultilevel"/>
    <w:tmpl w:val="3158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335A5B"/>
    <w:multiLevelType w:val="hybridMultilevel"/>
    <w:tmpl w:val="5748F132"/>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55AE3461"/>
    <w:multiLevelType w:val="hybridMultilevel"/>
    <w:tmpl w:val="648A93A4"/>
    <w:lvl w:ilvl="0" w:tplc="04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6DB61FF"/>
    <w:multiLevelType w:val="hybridMultilevel"/>
    <w:tmpl w:val="7CDC5FC6"/>
    <w:lvl w:ilvl="0" w:tplc="BA4EEF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A0D7A29"/>
    <w:multiLevelType w:val="hybridMultilevel"/>
    <w:tmpl w:val="0CEC3114"/>
    <w:lvl w:ilvl="0" w:tplc="57DCFB18">
      <w:start w:val="1"/>
      <w:numFmt w:val="bullet"/>
      <w:lvlText w:val=""/>
      <w:lvlJc w:val="left"/>
      <w:pPr>
        <w:ind w:left="1440" w:hanging="360"/>
      </w:pPr>
      <w:rPr>
        <w:rFonts w:ascii="Symbol" w:hAnsi="Symbol" w:hint="default"/>
        <w:w w:val="10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9" w15:restartNumberingAfterBreak="0">
    <w:nsid w:val="5AED0B2F"/>
    <w:multiLevelType w:val="hybridMultilevel"/>
    <w:tmpl w:val="6AEC7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F63A0B"/>
    <w:multiLevelType w:val="hybridMultilevel"/>
    <w:tmpl w:val="786EA5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B36487"/>
    <w:multiLevelType w:val="hybridMultilevel"/>
    <w:tmpl w:val="8A7E7AC2"/>
    <w:lvl w:ilvl="0" w:tplc="2EAAAD9A">
      <w:numFmt w:val="bullet"/>
      <w:lvlText w:val="•"/>
      <w:lvlJc w:val="left"/>
      <w:pPr>
        <w:ind w:left="1080" w:hanging="72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53A15"/>
    <w:multiLevelType w:val="hybridMultilevel"/>
    <w:tmpl w:val="F07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10488"/>
    <w:multiLevelType w:val="hybridMultilevel"/>
    <w:tmpl w:val="1D12B13A"/>
    <w:lvl w:ilvl="0" w:tplc="AF049A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5756689"/>
    <w:multiLevelType w:val="hybridMultilevel"/>
    <w:tmpl w:val="D30AE4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61F6186"/>
    <w:multiLevelType w:val="hybridMultilevel"/>
    <w:tmpl w:val="CEF2B526"/>
    <w:lvl w:ilvl="0" w:tplc="0409000F">
      <w:start w:val="1"/>
      <w:numFmt w:val="decimal"/>
      <w:lvlText w:val="%1."/>
      <w:lvlJc w:val="left"/>
      <w:pPr>
        <w:ind w:left="2907" w:hanging="360"/>
      </w:pPr>
    </w:lvl>
    <w:lvl w:ilvl="1" w:tplc="0409000F">
      <w:start w:val="1"/>
      <w:numFmt w:val="decimal"/>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num w:numId="1">
    <w:abstractNumId w:val="5"/>
  </w:num>
  <w:num w:numId="2">
    <w:abstractNumId w:val="24"/>
  </w:num>
  <w:num w:numId="3">
    <w:abstractNumId w:val="23"/>
  </w:num>
  <w:num w:numId="4">
    <w:abstractNumId w:val="10"/>
  </w:num>
  <w:num w:numId="5">
    <w:abstractNumId w:val="18"/>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19"/>
  </w:num>
  <w:num w:numId="10">
    <w:abstractNumId w:val="11"/>
  </w:num>
  <w:num w:numId="11">
    <w:abstractNumId w:val="34"/>
  </w:num>
  <w:num w:numId="12">
    <w:abstractNumId w:val="29"/>
  </w:num>
  <w:num w:numId="13">
    <w:abstractNumId w:val="25"/>
  </w:num>
  <w:num w:numId="14">
    <w:abstractNumId w:val="15"/>
  </w:num>
  <w:num w:numId="15">
    <w:abstractNumId w:val="3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35"/>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28"/>
  </w:num>
  <w:num w:numId="23">
    <w:abstractNumId w:val="16"/>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13"/>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2"/>
  </w:num>
  <w:num w:numId="29">
    <w:abstractNumId w:val="21"/>
  </w:num>
  <w:num w:numId="30">
    <w:abstractNumId w:val="26"/>
  </w:num>
  <w:num w:numId="31">
    <w:abstractNumId w:val="8"/>
  </w:num>
  <w:num w:numId="32">
    <w:abstractNumId w:val="7"/>
  </w:num>
  <w:num w:numId="33">
    <w:abstractNumId w:val="0"/>
  </w:num>
  <w:num w:numId="34">
    <w:abstractNumId w:val="30"/>
  </w:num>
  <w:num w:numId="35">
    <w:abstractNumId w:val="22"/>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DOxMDa0MDczMjBR0lEKTi0uzszPAykwNasFAOD2LV4tAAAA"/>
    <w:docVar w:name="EN.InstantFormat" w:val="&lt;ENInstantFormat&gt;&lt;Enabled&gt;0&lt;/Enabled&gt;&lt;ScanUnformatted&gt;1&lt;/ScanUnformatted&gt;&lt;ScanChanges&gt;1&lt;/ScanChanges&gt;&lt;Suspended&gt;0&lt;/Suspended&gt;&lt;/ENInstantFormat&gt;"/>
    <w:docVar w:name="EN.Layout" w:val="&lt;ENLayout&gt;&lt;Style&gt;Vancouver Pap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d5pvw2pr25ezsevxpnvzwpqppwvzpe555a5&quot;&gt;4076&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916BA2"/>
    <w:rsid w:val="00000FDB"/>
    <w:rsid w:val="00001A0E"/>
    <w:rsid w:val="00002315"/>
    <w:rsid w:val="00004450"/>
    <w:rsid w:val="00004AE7"/>
    <w:rsid w:val="000054B1"/>
    <w:rsid w:val="000055D9"/>
    <w:rsid w:val="00005ED3"/>
    <w:rsid w:val="00012CF1"/>
    <w:rsid w:val="00013BEA"/>
    <w:rsid w:val="000148B3"/>
    <w:rsid w:val="00014B1F"/>
    <w:rsid w:val="00015001"/>
    <w:rsid w:val="00015902"/>
    <w:rsid w:val="000165C7"/>
    <w:rsid w:val="000218C2"/>
    <w:rsid w:val="00021FFE"/>
    <w:rsid w:val="00023622"/>
    <w:rsid w:val="0002402E"/>
    <w:rsid w:val="00024BE3"/>
    <w:rsid w:val="000272C8"/>
    <w:rsid w:val="00030081"/>
    <w:rsid w:val="0003028C"/>
    <w:rsid w:val="00031E07"/>
    <w:rsid w:val="00033297"/>
    <w:rsid w:val="00033A67"/>
    <w:rsid w:val="00034726"/>
    <w:rsid w:val="00034F60"/>
    <w:rsid w:val="0003645D"/>
    <w:rsid w:val="00037737"/>
    <w:rsid w:val="000377E5"/>
    <w:rsid w:val="000379C8"/>
    <w:rsid w:val="00037A4F"/>
    <w:rsid w:val="00037C78"/>
    <w:rsid w:val="00040DB6"/>
    <w:rsid w:val="00041E9C"/>
    <w:rsid w:val="0004269D"/>
    <w:rsid w:val="00042CCF"/>
    <w:rsid w:val="000452FF"/>
    <w:rsid w:val="0004681D"/>
    <w:rsid w:val="0004748B"/>
    <w:rsid w:val="00047FE6"/>
    <w:rsid w:val="000503A4"/>
    <w:rsid w:val="000512FF"/>
    <w:rsid w:val="00051F9B"/>
    <w:rsid w:val="00052451"/>
    <w:rsid w:val="00052A68"/>
    <w:rsid w:val="000537D0"/>
    <w:rsid w:val="00053ABF"/>
    <w:rsid w:val="00053E72"/>
    <w:rsid w:val="00055318"/>
    <w:rsid w:val="000574C0"/>
    <w:rsid w:val="00060769"/>
    <w:rsid w:val="0006154D"/>
    <w:rsid w:val="0006715E"/>
    <w:rsid w:val="000671F8"/>
    <w:rsid w:val="00067E4B"/>
    <w:rsid w:val="00071891"/>
    <w:rsid w:val="00072111"/>
    <w:rsid w:val="00072A9D"/>
    <w:rsid w:val="0007335E"/>
    <w:rsid w:val="00074486"/>
    <w:rsid w:val="000757FE"/>
    <w:rsid w:val="000761D9"/>
    <w:rsid w:val="00080E09"/>
    <w:rsid w:val="00081558"/>
    <w:rsid w:val="00084713"/>
    <w:rsid w:val="00091675"/>
    <w:rsid w:val="00091F84"/>
    <w:rsid w:val="00092DC6"/>
    <w:rsid w:val="00094CFD"/>
    <w:rsid w:val="000A27CB"/>
    <w:rsid w:val="000A29F6"/>
    <w:rsid w:val="000A37B4"/>
    <w:rsid w:val="000A3D56"/>
    <w:rsid w:val="000A421B"/>
    <w:rsid w:val="000A59B2"/>
    <w:rsid w:val="000A5DBF"/>
    <w:rsid w:val="000A6817"/>
    <w:rsid w:val="000A690A"/>
    <w:rsid w:val="000A74E4"/>
    <w:rsid w:val="000A7E71"/>
    <w:rsid w:val="000B05FC"/>
    <w:rsid w:val="000B157B"/>
    <w:rsid w:val="000B3EF3"/>
    <w:rsid w:val="000B47CC"/>
    <w:rsid w:val="000C0553"/>
    <w:rsid w:val="000C12C1"/>
    <w:rsid w:val="000C22DA"/>
    <w:rsid w:val="000C28A0"/>
    <w:rsid w:val="000C2EAB"/>
    <w:rsid w:val="000C3AA0"/>
    <w:rsid w:val="000C4298"/>
    <w:rsid w:val="000C53C2"/>
    <w:rsid w:val="000C6BE7"/>
    <w:rsid w:val="000C6E0B"/>
    <w:rsid w:val="000C77C4"/>
    <w:rsid w:val="000C7F62"/>
    <w:rsid w:val="000D16A9"/>
    <w:rsid w:val="000D4F0E"/>
    <w:rsid w:val="000D7389"/>
    <w:rsid w:val="000E024B"/>
    <w:rsid w:val="000E1BCF"/>
    <w:rsid w:val="000E44C9"/>
    <w:rsid w:val="000E48F6"/>
    <w:rsid w:val="000E72A5"/>
    <w:rsid w:val="000E7E60"/>
    <w:rsid w:val="000F0613"/>
    <w:rsid w:val="000F1A04"/>
    <w:rsid w:val="000F31AD"/>
    <w:rsid w:val="000F4F5D"/>
    <w:rsid w:val="000F68B3"/>
    <w:rsid w:val="000F6E15"/>
    <w:rsid w:val="000F7269"/>
    <w:rsid w:val="000F789A"/>
    <w:rsid w:val="000F7C10"/>
    <w:rsid w:val="001019B9"/>
    <w:rsid w:val="00103F52"/>
    <w:rsid w:val="0010614B"/>
    <w:rsid w:val="0010662C"/>
    <w:rsid w:val="001103BE"/>
    <w:rsid w:val="00111707"/>
    <w:rsid w:val="00112257"/>
    <w:rsid w:val="001126A6"/>
    <w:rsid w:val="001146E3"/>
    <w:rsid w:val="001179BE"/>
    <w:rsid w:val="0012287F"/>
    <w:rsid w:val="00126F4B"/>
    <w:rsid w:val="00130351"/>
    <w:rsid w:val="001312B2"/>
    <w:rsid w:val="00131659"/>
    <w:rsid w:val="00132EA6"/>
    <w:rsid w:val="0013496E"/>
    <w:rsid w:val="00134CE7"/>
    <w:rsid w:val="0013543E"/>
    <w:rsid w:val="00137418"/>
    <w:rsid w:val="00137738"/>
    <w:rsid w:val="00137D9B"/>
    <w:rsid w:val="00142399"/>
    <w:rsid w:val="00142952"/>
    <w:rsid w:val="001436FC"/>
    <w:rsid w:val="001437C1"/>
    <w:rsid w:val="001451AC"/>
    <w:rsid w:val="00145CA2"/>
    <w:rsid w:val="00146851"/>
    <w:rsid w:val="001469B5"/>
    <w:rsid w:val="0015173F"/>
    <w:rsid w:val="00152F07"/>
    <w:rsid w:val="00154584"/>
    <w:rsid w:val="00156C83"/>
    <w:rsid w:val="00156C90"/>
    <w:rsid w:val="001615A6"/>
    <w:rsid w:val="001617C8"/>
    <w:rsid w:val="00161D7E"/>
    <w:rsid w:val="00162470"/>
    <w:rsid w:val="001630A1"/>
    <w:rsid w:val="001701B9"/>
    <w:rsid w:val="00170E5A"/>
    <w:rsid w:val="00171761"/>
    <w:rsid w:val="0017269F"/>
    <w:rsid w:val="00172B34"/>
    <w:rsid w:val="00172C43"/>
    <w:rsid w:val="00172EC2"/>
    <w:rsid w:val="001730E1"/>
    <w:rsid w:val="001732C9"/>
    <w:rsid w:val="00174DCB"/>
    <w:rsid w:val="00175ACA"/>
    <w:rsid w:val="00176FF7"/>
    <w:rsid w:val="001814D8"/>
    <w:rsid w:val="0018152B"/>
    <w:rsid w:val="00184558"/>
    <w:rsid w:val="00185C67"/>
    <w:rsid w:val="00187098"/>
    <w:rsid w:val="0018723D"/>
    <w:rsid w:val="001910D2"/>
    <w:rsid w:val="001911FE"/>
    <w:rsid w:val="00194BE7"/>
    <w:rsid w:val="00195C33"/>
    <w:rsid w:val="00196000"/>
    <w:rsid w:val="0019739D"/>
    <w:rsid w:val="001975F3"/>
    <w:rsid w:val="001A0AF7"/>
    <w:rsid w:val="001A0CA0"/>
    <w:rsid w:val="001A32BC"/>
    <w:rsid w:val="001A3669"/>
    <w:rsid w:val="001A7A29"/>
    <w:rsid w:val="001B205A"/>
    <w:rsid w:val="001B22AB"/>
    <w:rsid w:val="001B3237"/>
    <w:rsid w:val="001B36C6"/>
    <w:rsid w:val="001B3A29"/>
    <w:rsid w:val="001B6DB6"/>
    <w:rsid w:val="001B7299"/>
    <w:rsid w:val="001B7B6A"/>
    <w:rsid w:val="001B7C6B"/>
    <w:rsid w:val="001C0B4A"/>
    <w:rsid w:val="001C1351"/>
    <w:rsid w:val="001C1852"/>
    <w:rsid w:val="001C239F"/>
    <w:rsid w:val="001C27C9"/>
    <w:rsid w:val="001C2A49"/>
    <w:rsid w:val="001C4169"/>
    <w:rsid w:val="001C5D47"/>
    <w:rsid w:val="001C72B8"/>
    <w:rsid w:val="001C7DCF"/>
    <w:rsid w:val="001C7F85"/>
    <w:rsid w:val="001D004D"/>
    <w:rsid w:val="001D039C"/>
    <w:rsid w:val="001D1197"/>
    <w:rsid w:val="001D1CAF"/>
    <w:rsid w:val="001D2A2C"/>
    <w:rsid w:val="001D301C"/>
    <w:rsid w:val="001D4A4B"/>
    <w:rsid w:val="001D6138"/>
    <w:rsid w:val="001D7720"/>
    <w:rsid w:val="001D790F"/>
    <w:rsid w:val="001E0BC6"/>
    <w:rsid w:val="001E0C16"/>
    <w:rsid w:val="001E2295"/>
    <w:rsid w:val="001E3A85"/>
    <w:rsid w:val="001E56A9"/>
    <w:rsid w:val="001E5CB9"/>
    <w:rsid w:val="001F0874"/>
    <w:rsid w:val="001F1CC7"/>
    <w:rsid w:val="001F2FBD"/>
    <w:rsid w:val="001F383E"/>
    <w:rsid w:val="001F5372"/>
    <w:rsid w:val="001F61EA"/>
    <w:rsid w:val="00200151"/>
    <w:rsid w:val="00200676"/>
    <w:rsid w:val="00204913"/>
    <w:rsid w:val="00211318"/>
    <w:rsid w:val="00211CF0"/>
    <w:rsid w:val="002123B8"/>
    <w:rsid w:val="0021304F"/>
    <w:rsid w:val="00214027"/>
    <w:rsid w:val="002142CA"/>
    <w:rsid w:val="0021584D"/>
    <w:rsid w:val="00216B6F"/>
    <w:rsid w:val="00217441"/>
    <w:rsid w:val="00217486"/>
    <w:rsid w:val="002204D6"/>
    <w:rsid w:val="002219F5"/>
    <w:rsid w:val="00221E28"/>
    <w:rsid w:val="00223041"/>
    <w:rsid w:val="00223A1C"/>
    <w:rsid w:val="00223F83"/>
    <w:rsid w:val="00224C4A"/>
    <w:rsid w:val="00225AF3"/>
    <w:rsid w:val="0022647A"/>
    <w:rsid w:val="00227438"/>
    <w:rsid w:val="002307A9"/>
    <w:rsid w:val="00231A2F"/>
    <w:rsid w:val="00232AD0"/>
    <w:rsid w:val="00233FCD"/>
    <w:rsid w:val="00234E0C"/>
    <w:rsid w:val="00235B78"/>
    <w:rsid w:val="002366C6"/>
    <w:rsid w:val="002374B8"/>
    <w:rsid w:val="00237743"/>
    <w:rsid w:val="0024013A"/>
    <w:rsid w:val="0024014A"/>
    <w:rsid w:val="00240D6B"/>
    <w:rsid w:val="00242C19"/>
    <w:rsid w:val="0024324A"/>
    <w:rsid w:val="00243527"/>
    <w:rsid w:val="00244F05"/>
    <w:rsid w:val="00250957"/>
    <w:rsid w:val="00252B89"/>
    <w:rsid w:val="00252F90"/>
    <w:rsid w:val="00253B4A"/>
    <w:rsid w:val="00255963"/>
    <w:rsid w:val="00257606"/>
    <w:rsid w:val="00257E18"/>
    <w:rsid w:val="00260B3A"/>
    <w:rsid w:val="002611B0"/>
    <w:rsid w:val="002611F1"/>
    <w:rsid w:val="00261289"/>
    <w:rsid w:val="00262518"/>
    <w:rsid w:val="00262CDF"/>
    <w:rsid w:val="00262ED0"/>
    <w:rsid w:val="002643C7"/>
    <w:rsid w:val="00264E61"/>
    <w:rsid w:val="0026510B"/>
    <w:rsid w:val="00265562"/>
    <w:rsid w:val="00266363"/>
    <w:rsid w:val="00266396"/>
    <w:rsid w:val="00267252"/>
    <w:rsid w:val="00271794"/>
    <w:rsid w:val="002719EE"/>
    <w:rsid w:val="002740F5"/>
    <w:rsid w:val="0027454B"/>
    <w:rsid w:val="00274AD0"/>
    <w:rsid w:val="00280CFB"/>
    <w:rsid w:val="00280D49"/>
    <w:rsid w:val="00282DA6"/>
    <w:rsid w:val="002833F5"/>
    <w:rsid w:val="002842D3"/>
    <w:rsid w:val="00284BC7"/>
    <w:rsid w:val="002854E3"/>
    <w:rsid w:val="00285AEE"/>
    <w:rsid w:val="002864F8"/>
    <w:rsid w:val="00291DF7"/>
    <w:rsid w:val="00292023"/>
    <w:rsid w:val="002921A8"/>
    <w:rsid w:val="00292B93"/>
    <w:rsid w:val="00296531"/>
    <w:rsid w:val="00297032"/>
    <w:rsid w:val="002973EB"/>
    <w:rsid w:val="00297DED"/>
    <w:rsid w:val="002A1010"/>
    <w:rsid w:val="002A16DB"/>
    <w:rsid w:val="002A47D5"/>
    <w:rsid w:val="002A5879"/>
    <w:rsid w:val="002A6656"/>
    <w:rsid w:val="002A7C4C"/>
    <w:rsid w:val="002B0D5E"/>
    <w:rsid w:val="002B1834"/>
    <w:rsid w:val="002B22EA"/>
    <w:rsid w:val="002B35AD"/>
    <w:rsid w:val="002B4EC7"/>
    <w:rsid w:val="002C0B31"/>
    <w:rsid w:val="002C1432"/>
    <w:rsid w:val="002C174F"/>
    <w:rsid w:val="002C1BC5"/>
    <w:rsid w:val="002C1CDE"/>
    <w:rsid w:val="002C2229"/>
    <w:rsid w:val="002C4654"/>
    <w:rsid w:val="002C4AAD"/>
    <w:rsid w:val="002C5DF3"/>
    <w:rsid w:val="002D22C7"/>
    <w:rsid w:val="002D2D97"/>
    <w:rsid w:val="002D351A"/>
    <w:rsid w:val="002D4942"/>
    <w:rsid w:val="002D4CC5"/>
    <w:rsid w:val="002D6CBB"/>
    <w:rsid w:val="002D7DC1"/>
    <w:rsid w:val="002E0F51"/>
    <w:rsid w:val="002E0FE3"/>
    <w:rsid w:val="002E28A6"/>
    <w:rsid w:val="002E322E"/>
    <w:rsid w:val="002E454C"/>
    <w:rsid w:val="002E61F1"/>
    <w:rsid w:val="002E6687"/>
    <w:rsid w:val="002E6C48"/>
    <w:rsid w:val="002E71D6"/>
    <w:rsid w:val="002E770B"/>
    <w:rsid w:val="002F01AC"/>
    <w:rsid w:val="002F06AA"/>
    <w:rsid w:val="002F183D"/>
    <w:rsid w:val="002F1FB0"/>
    <w:rsid w:val="002F2E5D"/>
    <w:rsid w:val="002F4BB5"/>
    <w:rsid w:val="002F51F5"/>
    <w:rsid w:val="002F609D"/>
    <w:rsid w:val="002F684F"/>
    <w:rsid w:val="00302003"/>
    <w:rsid w:val="003059CA"/>
    <w:rsid w:val="003063B1"/>
    <w:rsid w:val="003065E7"/>
    <w:rsid w:val="003066CE"/>
    <w:rsid w:val="0030677A"/>
    <w:rsid w:val="00306D05"/>
    <w:rsid w:val="00306DDA"/>
    <w:rsid w:val="00312879"/>
    <w:rsid w:val="00314069"/>
    <w:rsid w:val="0031465B"/>
    <w:rsid w:val="00315543"/>
    <w:rsid w:val="00315B60"/>
    <w:rsid w:val="00315E6B"/>
    <w:rsid w:val="00315F49"/>
    <w:rsid w:val="00315FC0"/>
    <w:rsid w:val="003174D8"/>
    <w:rsid w:val="003212EA"/>
    <w:rsid w:val="003221DE"/>
    <w:rsid w:val="00322844"/>
    <w:rsid w:val="00322E20"/>
    <w:rsid w:val="00323849"/>
    <w:rsid w:val="003242F3"/>
    <w:rsid w:val="00324FC4"/>
    <w:rsid w:val="0032677D"/>
    <w:rsid w:val="0032681B"/>
    <w:rsid w:val="003279BB"/>
    <w:rsid w:val="0033063A"/>
    <w:rsid w:val="0033612A"/>
    <w:rsid w:val="00336E92"/>
    <w:rsid w:val="00336F4C"/>
    <w:rsid w:val="00340FBB"/>
    <w:rsid w:val="0034192D"/>
    <w:rsid w:val="00342991"/>
    <w:rsid w:val="00343852"/>
    <w:rsid w:val="003446FA"/>
    <w:rsid w:val="00345FF0"/>
    <w:rsid w:val="003516BB"/>
    <w:rsid w:val="00352337"/>
    <w:rsid w:val="00353016"/>
    <w:rsid w:val="003530E8"/>
    <w:rsid w:val="00353E6E"/>
    <w:rsid w:val="00354C7E"/>
    <w:rsid w:val="003550BA"/>
    <w:rsid w:val="0035515E"/>
    <w:rsid w:val="0035557A"/>
    <w:rsid w:val="00360F9C"/>
    <w:rsid w:val="003611F2"/>
    <w:rsid w:val="003613B7"/>
    <w:rsid w:val="00361DCC"/>
    <w:rsid w:val="0036275C"/>
    <w:rsid w:val="00362A0E"/>
    <w:rsid w:val="003646CD"/>
    <w:rsid w:val="00364ADD"/>
    <w:rsid w:val="00365A28"/>
    <w:rsid w:val="00367E75"/>
    <w:rsid w:val="00367EA0"/>
    <w:rsid w:val="003701FD"/>
    <w:rsid w:val="0037199B"/>
    <w:rsid w:val="00371D86"/>
    <w:rsid w:val="003754D8"/>
    <w:rsid w:val="00375ED9"/>
    <w:rsid w:val="00376ABC"/>
    <w:rsid w:val="00376BF9"/>
    <w:rsid w:val="00376C14"/>
    <w:rsid w:val="003775F9"/>
    <w:rsid w:val="00380CD3"/>
    <w:rsid w:val="00380DA4"/>
    <w:rsid w:val="003811CC"/>
    <w:rsid w:val="00382215"/>
    <w:rsid w:val="0038498D"/>
    <w:rsid w:val="00385C40"/>
    <w:rsid w:val="00386107"/>
    <w:rsid w:val="00387DEC"/>
    <w:rsid w:val="003942C4"/>
    <w:rsid w:val="003A02C7"/>
    <w:rsid w:val="003A1DE0"/>
    <w:rsid w:val="003A3DE5"/>
    <w:rsid w:val="003A423B"/>
    <w:rsid w:val="003A49EB"/>
    <w:rsid w:val="003A5586"/>
    <w:rsid w:val="003A716C"/>
    <w:rsid w:val="003A76FE"/>
    <w:rsid w:val="003B1942"/>
    <w:rsid w:val="003B1A4A"/>
    <w:rsid w:val="003B2529"/>
    <w:rsid w:val="003B50BD"/>
    <w:rsid w:val="003B55B2"/>
    <w:rsid w:val="003B6453"/>
    <w:rsid w:val="003B66C0"/>
    <w:rsid w:val="003B6E11"/>
    <w:rsid w:val="003B769A"/>
    <w:rsid w:val="003C0126"/>
    <w:rsid w:val="003C1CEC"/>
    <w:rsid w:val="003C3E01"/>
    <w:rsid w:val="003C42C7"/>
    <w:rsid w:val="003C4F9E"/>
    <w:rsid w:val="003C505A"/>
    <w:rsid w:val="003C6145"/>
    <w:rsid w:val="003C66C2"/>
    <w:rsid w:val="003C6959"/>
    <w:rsid w:val="003C6B7C"/>
    <w:rsid w:val="003C6EED"/>
    <w:rsid w:val="003C7061"/>
    <w:rsid w:val="003D0776"/>
    <w:rsid w:val="003D1AF2"/>
    <w:rsid w:val="003D20F5"/>
    <w:rsid w:val="003D3006"/>
    <w:rsid w:val="003D3BDB"/>
    <w:rsid w:val="003D48E2"/>
    <w:rsid w:val="003D54A8"/>
    <w:rsid w:val="003D55B0"/>
    <w:rsid w:val="003D5CEE"/>
    <w:rsid w:val="003D73D0"/>
    <w:rsid w:val="003D793A"/>
    <w:rsid w:val="003E0252"/>
    <w:rsid w:val="003E1F88"/>
    <w:rsid w:val="003E49E7"/>
    <w:rsid w:val="003E65AB"/>
    <w:rsid w:val="003E6B17"/>
    <w:rsid w:val="003E6CA6"/>
    <w:rsid w:val="003E7CA6"/>
    <w:rsid w:val="003F0260"/>
    <w:rsid w:val="003F193F"/>
    <w:rsid w:val="003F1C2C"/>
    <w:rsid w:val="003F450F"/>
    <w:rsid w:val="003F4F36"/>
    <w:rsid w:val="003F5A3E"/>
    <w:rsid w:val="003F7E7B"/>
    <w:rsid w:val="004013A4"/>
    <w:rsid w:val="00401570"/>
    <w:rsid w:val="0040187E"/>
    <w:rsid w:val="00401E9D"/>
    <w:rsid w:val="00403211"/>
    <w:rsid w:val="00404187"/>
    <w:rsid w:val="004041C0"/>
    <w:rsid w:val="00406589"/>
    <w:rsid w:val="004069BF"/>
    <w:rsid w:val="00407CD9"/>
    <w:rsid w:val="004125E9"/>
    <w:rsid w:val="00413EBC"/>
    <w:rsid w:val="00414E00"/>
    <w:rsid w:val="0041530C"/>
    <w:rsid w:val="004156F0"/>
    <w:rsid w:val="0041633B"/>
    <w:rsid w:val="00417F57"/>
    <w:rsid w:val="00420DDC"/>
    <w:rsid w:val="004269BD"/>
    <w:rsid w:val="00427AA8"/>
    <w:rsid w:val="00427E40"/>
    <w:rsid w:val="0043091B"/>
    <w:rsid w:val="004311CD"/>
    <w:rsid w:val="00432A7C"/>
    <w:rsid w:val="0043415B"/>
    <w:rsid w:val="00434472"/>
    <w:rsid w:val="00435071"/>
    <w:rsid w:val="0043515A"/>
    <w:rsid w:val="004361F6"/>
    <w:rsid w:val="0043638F"/>
    <w:rsid w:val="0043650D"/>
    <w:rsid w:val="0043696F"/>
    <w:rsid w:val="00437318"/>
    <w:rsid w:val="00437A3E"/>
    <w:rsid w:val="00437C28"/>
    <w:rsid w:val="00437C6D"/>
    <w:rsid w:val="00437F02"/>
    <w:rsid w:val="00442684"/>
    <w:rsid w:val="00443682"/>
    <w:rsid w:val="00443A8D"/>
    <w:rsid w:val="00443F65"/>
    <w:rsid w:val="0044512A"/>
    <w:rsid w:val="00445C75"/>
    <w:rsid w:val="00446313"/>
    <w:rsid w:val="00451220"/>
    <w:rsid w:val="00451A31"/>
    <w:rsid w:val="00452171"/>
    <w:rsid w:val="004536B8"/>
    <w:rsid w:val="00453CEB"/>
    <w:rsid w:val="0045526A"/>
    <w:rsid w:val="004558A9"/>
    <w:rsid w:val="00455B2C"/>
    <w:rsid w:val="004572BF"/>
    <w:rsid w:val="0045762F"/>
    <w:rsid w:val="004578BC"/>
    <w:rsid w:val="00462175"/>
    <w:rsid w:val="0046290A"/>
    <w:rsid w:val="00462D01"/>
    <w:rsid w:val="00463033"/>
    <w:rsid w:val="004636A7"/>
    <w:rsid w:val="0046425F"/>
    <w:rsid w:val="00464962"/>
    <w:rsid w:val="00465A1F"/>
    <w:rsid w:val="00466260"/>
    <w:rsid w:val="00466603"/>
    <w:rsid w:val="00467AC9"/>
    <w:rsid w:val="0047173E"/>
    <w:rsid w:val="004730BC"/>
    <w:rsid w:val="0047319D"/>
    <w:rsid w:val="00473873"/>
    <w:rsid w:val="00473C38"/>
    <w:rsid w:val="004750BC"/>
    <w:rsid w:val="00476373"/>
    <w:rsid w:val="0047643B"/>
    <w:rsid w:val="004769D1"/>
    <w:rsid w:val="004773C0"/>
    <w:rsid w:val="00477DB2"/>
    <w:rsid w:val="00480DF9"/>
    <w:rsid w:val="00484485"/>
    <w:rsid w:val="0048470A"/>
    <w:rsid w:val="00485385"/>
    <w:rsid w:val="00485516"/>
    <w:rsid w:val="00485C16"/>
    <w:rsid w:val="00486A49"/>
    <w:rsid w:val="00491524"/>
    <w:rsid w:val="00492610"/>
    <w:rsid w:val="00493F92"/>
    <w:rsid w:val="0049422A"/>
    <w:rsid w:val="00494252"/>
    <w:rsid w:val="00494B1B"/>
    <w:rsid w:val="00495034"/>
    <w:rsid w:val="004950CF"/>
    <w:rsid w:val="00496023"/>
    <w:rsid w:val="00496203"/>
    <w:rsid w:val="004964DB"/>
    <w:rsid w:val="004A2FC4"/>
    <w:rsid w:val="004A7903"/>
    <w:rsid w:val="004B0C59"/>
    <w:rsid w:val="004B1075"/>
    <w:rsid w:val="004B12DF"/>
    <w:rsid w:val="004B1CD5"/>
    <w:rsid w:val="004B2863"/>
    <w:rsid w:val="004B4F84"/>
    <w:rsid w:val="004B5505"/>
    <w:rsid w:val="004B7449"/>
    <w:rsid w:val="004C0455"/>
    <w:rsid w:val="004C0914"/>
    <w:rsid w:val="004C0BCE"/>
    <w:rsid w:val="004C1690"/>
    <w:rsid w:val="004C3617"/>
    <w:rsid w:val="004C483D"/>
    <w:rsid w:val="004C5DDE"/>
    <w:rsid w:val="004C771C"/>
    <w:rsid w:val="004D0B13"/>
    <w:rsid w:val="004D2600"/>
    <w:rsid w:val="004D3094"/>
    <w:rsid w:val="004D38A0"/>
    <w:rsid w:val="004D4822"/>
    <w:rsid w:val="004D5CB8"/>
    <w:rsid w:val="004D7A6C"/>
    <w:rsid w:val="004E0F08"/>
    <w:rsid w:val="004E1901"/>
    <w:rsid w:val="004E1A53"/>
    <w:rsid w:val="004E2937"/>
    <w:rsid w:val="004E298E"/>
    <w:rsid w:val="004E4FE3"/>
    <w:rsid w:val="004E50BC"/>
    <w:rsid w:val="004E6BC7"/>
    <w:rsid w:val="004E7362"/>
    <w:rsid w:val="004E7CD8"/>
    <w:rsid w:val="004F102A"/>
    <w:rsid w:val="004F156D"/>
    <w:rsid w:val="004F330D"/>
    <w:rsid w:val="004F3364"/>
    <w:rsid w:val="004F38F8"/>
    <w:rsid w:val="004F405D"/>
    <w:rsid w:val="004F4232"/>
    <w:rsid w:val="004F47A3"/>
    <w:rsid w:val="004F5DED"/>
    <w:rsid w:val="004F6811"/>
    <w:rsid w:val="004F6883"/>
    <w:rsid w:val="00500F73"/>
    <w:rsid w:val="00501941"/>
    <w:rsid w:val="0050354D"/>
    <w:rsid w:val="00504BA6"/>
    <w:rsid w:val="00505106"/>
    <w:rsid w:val="005060C2"/>
    <w:rsid w:val="00506B7E"/>
    <w:rsid w:val="00506D0C"/>
    <w:rsid w:val="005070F0"/>
    <w:rsid w:val="0050760D"/>
    <w:rsid w:val="0051065A"/>
    <w:rsid w:val="0051124C"/>
    <w:rsid w:val="0051487C"/>
    <w:rsid w:val="00517213"/>
    <w:rsid w:val="00517945"/>
    <w:rsid w:val="00522672"/>
    <w:rsid w:val="005229F0"/>
    <w:rsid w:val="00523105"/>
    <w:rsid w:val="0052422D"/>
    <w:rsid w:val="00525679"/>
    <w:rsid w:val="00526557"/>
    <w:rsid w:val="0052671D"/>
    <w:rsid w:val="005316DE"/>
    <w:rsid w:val="00532F54"/>
    <w:rsid w:val="00533B2A"/>
    <w:rsid w:val="00533CE3"/>
    <w:rsid w:val="00534F2B"/>
    <w:rsid w:val="00536FD4"/>
    <w:rsid w:val="005379CA"/>
    <w:rsid w:val="00540273"/>
    <w:rsid w:val="00542115"/>
    <w:rsid w:val="00542CB0"/>
    <w:rsid w:val="00543451"/>
    <w:rsid w:val="00543F62"/>
    <w:rsid w:val="005458C9"/>
    <w:rsid w:val="005471FF"/>
    <w:rsid w:val="0054739F"/>
    <w:rsid w:val="00547B10"/>
    <w:rsid w:val="005505BF"/>
    <w:rsid w:val="00550EF8"/>
    <w:rsid w:val="00550F0B"/>
    <w:rsid w:val="005512A8"/>
    <w:rsid w:val="005518DD"/>
    <w:rsid w:val="005521FE"/>
    <w:rsid w:val="00553844"/>
    <w:rsid w:val="00553997"/>
    <w:rsid w:val="0055771D"/>
    <w:rsid w:val="00563039"/>
    <w:rsid w:val="0056387A"/>
    <w:rsid w:val="0056460E"/>
    <w:rsid w:val="00564708"/>
    <w:rsid w:val="00564A82"/>
    <w:rsid w:val="0056510B"/>
    <w:rsid w:val="00566349"/>
    <w:rsid w:val="0056683E"/>
    <w:rsid w:val="005672E0"/>
    <w:rsid w:val="00573161"/>
    <w:rsid w:val="005739DC"/>
    <w:rsid w:val="00574F0D"/>
    <w:rsid w:val="00575685"/>
    <w:rsid w:val="005779C1"/>
    <w:rsid w:val="00577B95"/>
    <w:rsid w:val="00580E0F"/>
    <w:rsid w:val="00581236"/>
    <w:rsid w:val="00581289"/>
    <w:rsid w:val="00582766"/>
    <w:rsid w:val="00583746"/>
    <w:rsid w:val="005848CE"/>
    <w:rsid w:val="0058566B"/>
    <w:rsid w:val="00585DD4"/>
    <w:rsid w:val="00586064"/>
    <w:rsid w:val="005869C7"/>
    <w:rsid w:val="00590BF5"/>
    <w:rsid w:val="00590D59"/>
    <w:rsid w:val="00591463"/>
    <w:rsid w:val="00591835"/>
    <w:rsid w:val="005922C8"/>
    <w:rsid w:val="0059291D"/>
    <w:rsid w:val="00594C6D"/>
    <w:rsid w:val="00594D93"/>
    <w:rsid w:val="005969A4"/>
    <w:rsid w:val="00596D83"/>
    <w:rsid w:val="005974BF"/>
    <w:rsid w:val="005A0152"/>
    <w:rsid w:val="005A176D"/>
    <w:rsid w:val="005A1C79"/>
    <w:rsid w:val="005A21FF"/>
    <w:rsid w:val="005A29FE"/>
    <w:rsid w:val="005A3BBD"/>
    <w:rsid w:val="005A3F82"/>
    <w:rsid w:val="005A4E94"/>
    <w:rsid w:val="005A7EA7"/>
    <w:rsid w:val="005B1CCD"/>
    <w:rsid w:val="005B1F81"/>
    <w:rsid w:val="005B2416"/>
    <w:rsid w:val="005B28B6"/>
    <w:rsid w:val="005B2C04"/>
    <w:rsid w:val="005B35A1"/>
    <w:rsid w:val="005B48E3"/>
    <w:rsid w:val="005B4992"/>
    <w:rsid w:val="005B624C"/>
    <w:rsid w:val="005C0DD9"/>
    <w:rsid w:val="005C117C"/>
    <w:rsid w:val="005C1774"/>
    <w:rsid w:val="005C3A39"/>
    <w:rsid w:val="005C538C"/>
    <w:rsid w:val="005C7835"/>
    <w:rsid w:val="005C7D8A"/>
    <w:rsid w:val="005D37FF"/>
    <w:rsid w:val="005D38A1"/>
    <w:rsid w:val="005D6E37"/>
    <w:rsid w:val="005D79B9"/>
    <w:rsid w:val="005D7AC4"/>
    <w:rsid w:val="005E032D"/>
    <w:rsid w:val="005E0B3C"/>
    <w:rsid w:val="005E18D9"/>
    <w:rsid w:val="005E1962"/>
    <w:rsid w:val="005E1B65"/>
    <w:rsid w:val="005E4C8F"/>
    <w:rsid w:val="005E5E77"/>
    <w:rsid w:val="005F10DB"/>
    <w:rsid w:val="005F1EF9"/>
    <w:rsid w:val="005F2853"/>
    <w:rsid w:val="005F29B8"/>
    <w:rsid w:val="005F2DE1"/>
    <w:rsid w:val="005F347A"/>
    <w:rsid w:val="005F349C"/>
    <w:rsid w:val="005F4A40"/>
    <w:rsid w:val="005F4C43"/>
    <w:rsid w:val="005F6005"/>
    <w:rsid w:val="00600B3A"/>
    <w:rsid w:val="0060120C"/>
    <w:rsid w:val="00602749"/>
    <w:rsid w:val="006029E7"/>
    <w:rsid w:val="00603077"/>
    <w:rsid w:val="00603735"/>
    <w:rsid w:val="00603B32"/>
    <w:rsid w:val="00603D5B"/>
    <w:rsid w:val="00603F2E"/>
    <w:rsid w:val="00604F64"/>
    <w:rsid w:val="00611825"/>
    <w:rsid w:val="006126AB"/>
    <w:rsid w:val="00613178"/>
    <w:rsid w:val="0061351D"/>
    <w:rsid w:val="00613D21"/>
    <w:rsid w:val="006152A8"/>
    <w:rsid w:val="0061551B"/>
    <w:rsid w:val="0061664B"/>
    <w:rsid w:val="0061719B"/>
    <w:rsid w:val="006179C3"/>
    <w:rsid w:val="00620BCD"/>
    <w:rsid w:val="006212A6"/>
    <w:rsid w:val="0062491D"/>
    <w:rsid w:val="00624A81"/>
    <w:rsid w:val="00625734"/>
    <w:rsid w:val="0062648E"/>
    <w:rsid w:val="0062655E"/>
    <w:rsid w:val="00627D4E"/>
    <w:rsid w:val="006315E5"/>
    <w:rsid w:val="006320FC"/>
    <w:rsid w:val="00632F50"/>
    <w:rsid w:val="00633692"/>
    <w:rsid w:val="00633693"/>
    <w:rsid w:val="00633964"/>
    <w:rsid w:val="0063450B"/>
    <w:rsid w:val="0063497D"/>
    <w:rsid w:val="00635B6F"/>
    <w:rsid w:val="00635E57"/>
    <w:rsid w:val="00635EB7"/>
    <w:rsid w:val="00637175"/>
    <w:rsid w:val="00637810"/>
    <w:rsid w:val="00640C39"/>
    <w:rsid w:val="006428F7"/>
    <w:rsid w:val="00643DAB"/>
    <w:rsid w:val="0064400F"/>
    <w:rsid w:val="00644AAB"/>
    <w:rsid w:val="0064568C"/>
    <w:rsid w:val="00645D92"/>
    <w:rsid w:val="00646620"/>
    <w:rsid w:val="00647553"/>
    <w:rsid w:val="00647F41"/>
    <w:rsid w:val="0065013F"/>
    <w:rsid w:val="00650208"/>
    <w:rsid w:val="00652E99"/>
    <w:rsid w:val="00654462"/>
    <w:rsid w:val="00655205"/>
    <w:rsid w:val="006562A4"/>
    <w:rsid w:val="00656678"/>
    <w:rsid w:val="00656846"/>
    <w:rsid w:val="00656A7B"/>
    <w:rsid w:val="00657A14"/>
    <w:rsid w:val="00657FB0"/>
    <w:rsid w:val="0066076A"/>
    <w:rsid w:val="00660A38"/>
    <w:rsid w:val="00661C0A"/>
    <w:rsid w:val="00662198"/>
    <w:rsid w:val="0066388D"/>
    <w:rsid w:val="00663C12"/>
    <w:rsid w:val="006642E1"/>
    <w:rsid w:val="00665CB1"/>
    <w:rsid w:val="006665F4"/>
    <w:rsid w:val="00667C6A"/>
    <w:rsid w:val="006710BA"/>
    <w:rsid w:val="00672E3D"/>
    <w:rsid w:val="0067301A"/>
    <w:rsid w:val="0067583A"/>
    <w:rsid w:val="00677774"/>
    <w:rsid w:val="006778EB"/>
    <w:rsid w:val="0068157C"/>
    <w:rsid w:val="00682550"/>
    <w:rsid w:val="00683520"/>
    <w:rsid w:val="006836B5"/>
    <w:rsid w:val="00683EA1"/>
    <w:rsid w:val="00685398"/>
    <w:rsid w:val="00685AC9"/>
    <w:rsid w:val="006878D1"/>
    <w:rsid w:val="006901E4"/>
    <w:rsid w:val="00690A72"/>
    <w:rsid w:val="00690D58"/>
    <w:rsid w:val="006916DF"/>
    <w:rsid w:val="006923B9"/>
    <w:rsid w:val="00692D4F"/>
    <w:rsid w:val="00695007"/>
    <w:rsid w:val="0069568A"/>
    <w:rsid w:val="00695A14"/>
    <w:rsid w:val="00695EB8"/>
    <w:rsid w:val="00696CAA"/>
    <w:rsid w:val="006976C1"/>
    <w:rsid w:val="006978EC"/>
    <w:rsid w:val="006A54F5"/>
    <w:rsid w:val="006A5799"/>
    <w:rsid w:val="006A61E1"/>
    <w:rsid w:val="006A6478"/>
    <w:rsid w:val="006A6746"/>
    <w:rsid w:val="006A7981"/>
    <w:rsid w:val="006B0D1E"/>
    <w:rsid w:val="006B1B02"/>
    <w:rsid w:val="006B2ABB"/>
    <w:rsid w:val="006B37D3"/>
    <w:rsid w:val="006B56F5"/>
    <w:rsid w:val="006C146F"/>
    <w:rsid w:val="006C1808"/>
    <w:rsid w:val="006C246B"/>
    <w:rsid w:val="006C3448"/>
    <w:rsid w:val="006C35C9"/>
    <w:rsid w:val="006C50D4"/>
    <w:rsid w:val="006C5790"/>
    <w:rsid w:val="006C5876"/>
    <w:rsid w:val="006C6C7C"/>
    <w:rsid w:val="006D08E6"/>
    <w:rsid w:val="006D1AA8"/>
    <w:rsid w:val="006D1B55"/>
    <w:rsid w:val="006D4D9B"/>
    <w:rsid w:val="006D5D80"/>
    <w:rsid w:val="006D617E"/>
    <w:rsid w:val="006D7817"/>
    <w:rsid w:val="006E00CC"/>
    <w:rsid w:val="006E0F2A"/>
    <w:rsid w:val="006E294C"/>
    <w:rsid w:val="006E4BF4"/>
    <w:rsid w:val="006F0ACF"/>
    <w:rsid w:val="006F16AC"/>
    <w:rsid w:val="006F3BAE"/>
    <w:rsid w:val="006F5F6D"/>
    <w:rsid w:val="0070215A"/>
    <w:rsid w:val="00703676"/>
    <w:rsid w:val="007040C3"/>
    <w:rsid w:val="0070467D"/>
    <w:rsid w:val="0070542E"/>
    <w:rsid w:val="007065B1"/>
    <w:rsid w:val="007114F8"/>
    <w:rsid w:val="007117CE"/>
    <w:rsid w:val="0071230B"/>
    <w:rsid w:val="0071236F"/>
    <w:rsid w:val="0071244B"/>
    <w:rsid w:val="0071271D"/>
    <w:rsid w:val="007132C5"/>
    <w:rsid w:val="00713BFB"/>
    <w:rsid w:val="00715129"/>
    <w:rsid w:val="00717F84"/>
    <w:rsid w:val="00721129"/>
    <w:rsid w:val="00722CCC"/>
    <w:rsid w:val="00722D2A"/>
    <w:rsid w:val="00724D4D"/>
    <w:rsid w:val="00725624"/>
    <w:rsid w:val="00726560"/>
    <w:rsid w:val="00726AD3"/>
    <w:rsid w:val="00730B21"/>
    <w:rsid w:val="007315D8"/>
    <w:rsid w:val="007317F5"/>
    <w:rsid w:val="00731A69"/>
    <w:rsid w:val="00732884"/>
    <w:rsid w:val="00735696"/>
    <w:rsid w:val="0073594D"/>
    <w:rsid w:val="00736747"/>
    <w:rsid w:val="00736AD3"/>
    <w:rsid w:val="00736B5A"/>
    <w:rsid w:val="0073725F"/>
    <w:rsid w:val="00740366"/>
    <w:rsid w:val="00740E09"/>
    <w:rsid w:val="0074170D"/>
    <w:rsid w:val="00744478"/>
    <w:rsid w:val="00745343"/>
    <w:rsid w:val="00746D1E"/>
    <w:rsid w:val="00747D33"/>
    <w:rsid w:val="0075124B"/>
    <w:rsid w:val="007523E9"/>
    <w:rsid w:val="00754BAB"/>
    <w:rsid w:val="007555A7"/>
    <w:rsid w:val="00755B36"/>
    <w:rsid w:val="007563D6"/>
    <w:rsid w:val="007568BC"/>
    <w:rsid w:val="00757A00"/>
    <w:rsid w:val="00760149"/>
    <w:rsid w:val="007617E4"/>
    <w:rsid w:val="0076409E"/>
    <w:rsid w:val="00765B92"/>
    <w:rsid w:val="00765D16"/>
    <w:rsid w:val="0077116B"/>
    <w:rsid w:val="00771911"/>
    <w:rsid w:val="007726E8"/>
    <w:rsid w:val="007733E9"/>
    <w:rsid w:val="00774F37"/>
    <w:rsid w:val="007754F4"/>
    <w:rsid w:val="00776690"/>
    <w:rsid w:val="00776EFB"/>
    <w:rsid w:val="0078004C"/>
    <w:rsid w:val="00783B50"/>
    <w:rsid w:val="00783EE5"/>
    <w:rsid w:val="007869FA"/>
    <w:rsid w:val="00787488"/>
    <w:rsid w:val="007876EE"/>
    <w:rsid w:val="00787D38"/>
    <w:rsid w:val="0079043B"/>
    <w:rsid w:val="00790A12"/>
    <w:rsid w:val="0079122C"/>
    <w:rsid w:val="007925CD"/>
    <w:rsid w:val="007928C2"/>
    <w:rsid w:val="00793E58"/>
    <w:rsid w:val="00794DE6"/>
    <w:rsid w:val="007951D7"/>
    <w:rsid w:val="007A0286"/>
    <w:rsid w:val="007A0667"/>
    <w:rsid w:val="007A2382"/>
    <w:rsid w:val="007A3834"/>
    <w:rsid w:val="007A4357"/>
    <w:rsid w:val="007A551E"/>
    <w:rsid w:val="007A5D75"/>
    <w:rsid w:val="007A66A4"/>
    <w:rsid w:val="007A6C2F"/>
    <w:rsid w:val="007A7392"/>
    <w:rsid w:val="007B16A9"/>
    <w:rsid w:val="007B18B2"/>
    <w:rsid w:val="007B1991"/>
    <w:rsid w:val="007B546B"/>
    <w:rsid w:val="007B7407"/>
    <w:rsid w:val="007C32FC"/>
    <w:rsid w:val="007C4F60"/>
    <w:rsid w:val="007C55F5"/>
    <w:rsid w:val="007C5EC3"/>
    <w:rsid w:val="007C5FEC"/>
    <w:rsid w:val="007C6E25"/>
    <w:rsid w:val="007C7299"/>
    <w:rsid w:val="007C7B47"/>
    <w:rsid w:val="007D1600"/>
    <w:rsid w:val="007D1682"/>
    <w:rsid w:val="007D19E1"/>
    <w:rsid w:val="007D26AC"/>
    <w:rsid w:val="007D29B7"/>
    <w:rsid w:val="007D2BD9"/>
    <w:rsid w:val="007D33A8"/>
    <w:rsid w:val="007D368B"/>
    <w:rsid w:val="007D3E39"/>
    <w:rsid w:val="007D495C"/>
    <w:rsid w:val="007D652B"/>
    <w:rsid w:val="007E23F1"/>
    <w:rsid w:val="007E256F"/>
    <w:rsid w:val="007E3426"/>
    <w:rsid w:val="007E34BA"/>
    <w:rsid w:val="007E5C2F"/>
    <w:rsid w:val="007E5E43"/>
    <w:rsid w:val="007E7135"/>
    <w:rsid w:val="007E7913"/>
    <w:rsid w:val="007E7B3A"/>
    <w:rsid w:val="007F3070"/>
    <w:rsid w:val="007F3A78"/>
    <w:rsid w:val="007F57CF"/>
    <w:rsid w:val="007F5828"/>
    <w:rsid w:val="007F7859"/>
    <w:rsid w:val="0080252C"/>
    <w:rsid w:val="00804012"/>
    <w:rsid w:val="008052E6"/>
    <w:rsid w:val="00805889"/>
    <w:rsid w:val="00805F92"/>
    <w:rsid w:val="008078EE"/>
    <w:rsid w:val="00807B78"/>
    <w:rsid w:val="00810114"/>
    <w:rsid w:val="00811139"/>
    <w:rsid w:val="0081299B"/>
    <w:rsid w:val="00815991"/>
    <w:rsid w:val="008164B7"/>
    <w:rsid w:val="00820918"/>
    <w:rsid w:val="00820C8E"/>
    <w:rsid w:val="00821679"/>
    <w:rsid w:val="00822120"/>
    <w:rsid w:val="00827099"/>
    <w:rsid w:val="0082769E"/>
    <w:rsid w:val="00830F33"/>
    <w:rsid w:val="00831FE9"/>
    <w:rsid w:val="00832890"/>
    <w:rsid w:val="008333D0"/>
    <w:rsid w:val="00834CDC"/>
    <w:rsid w:val="008357CA"/>
    <w:rsid w:val="00836536"/>
    <w:rsid w:val="0083736A"/>
    <w:rsid w:val="008424EF"/>
    <w:rsid w:val="00842E0E"/>
    <w:rsid w:val="008456D2"/>
    <w:rsid w:val="008457DF"/>
    <w:rsid w:val="008507D3"/>
    <w:rsid w:val="00851A8C"/>
    <w:rsid w:val="0085390B"/>
    <w:rsid w:val="00855147"/>
    <w:rsid w:val="00855382"/>
    <w:rsid w:val="008558EC"/>
    <w:rsid w:val="00856F09"/>
    <w:rsid w:val="0086016E"/>
    <w:rsid w:val="008601DB"/>
    <w:rsid w:val="0086049C"/>
    <w:rsid w:val="00861212"/>
    <w:rsid w:val="008617E3"/>
    <w:rsid w:val="00861BA0"/>
    <w:rsid w:val="00862F73"/>
    <w:rsid w:val="00862FE7"/>
    <w:rsid w:val="008640D2"/>
    <w:rsid w:val="00870BCF"/>
    <w:rsid w:val="00870E32"/>
    <w:rsid w:val="008710EA"/>
    <w:rsid w:val="0087149D"/>
    <w:rsid w:val="0087152F"/>
    <w:rsid w:val="00872BC4"/>
    <w:rsid w:val="00873C9F"/>
    <w:rsid w:val="00874096"/>
    <w:rsid w:val="008742EE"/>
    <w:rsid w:val="0087651E"/>
    <w:rsid w:val="008774E0"/>
    <w:rsid w:val="00880015"/>
    <w:rsid w:val="00880103"/>
    <w:rsid w:val="00882A7B"/>
    <w:rsid w:val="0088381F"/>
    <w:rsid w:val="0088418F"/>
    <w:rsid w:val="00885862"/>
    <w:rsid w:val="00885E78"/>
    <w:rsid w:val="00886CB4"/>
    <w:rsid w:val="00890AE1"/>
    <w:rsid w:val="00894ADD"/>
    <w:rsid w:val="00895B64"/>
    <w:rsid w:val="008A149D"/>
    <w:rsid w:val="008A245C"/>
    <w:rsid w:val="008A3446"/>
    <w:rsid w:val="008A392B"/>
    <w:rsid w:val="008A3B86"/>
    <w:rsid w:val="008A45A2"/>
    <w:rsid w:val="008A4E4F"/>
    <w:rsid w:val="008A794D"/>
    <w:rsid w:val="008A7C36"/>
    <w:rsid w:val="008B0C4F"/>
    <w:rsid w:val="008B1D9E"/>
    <w:rsid w:val="008B23EB"/>
    <w:rsid w:val="008B23FB"/>
    <w:rsid w:val="008B3322"/>
    <w:rsid w:val="008B3386"/>
    <w:rsid w:val="008B3B17"/>
    <w:rsid w:val="008B4967"/>
    <w:rsid w:val="008B4FA5"/>
    <w:rsid w:val="008B5F0E"/>
    <w:rsid w:val="008B6B5B"/>
    <w:rsid w:val="008B74B8"/>
    <w:rsid w:val="008C2012"/>
    <w:rsid w:val="008C2AD2"/>
    <w:rsid w:val="008C2DAA"/>
    <w:rsid w:val="008C3C62"/>
    <w:rsid w:val="008C3C89"/>
    <w:rsid w:val="008C4530"/>
    <w:rsid w:val="008C56E2"/>
    <w:rsid w:val="008C6162"/>
    <w:rsid w:val="008D13C1"/>
    <w:rsid w:val="008D4219"/>
    <w:rsid w:val="008D7107"/>
    <w:rsid w:val="008D7D23"/>
    <w:rsid w:val="008E2DB9"/>
    <w:rsid w:val="008E2EA9"/>
    <w:rsid w:val="008E3348"/>
    <w:rsid w:val="008E342F"/>
    <w:rsid w:val="008E372B"/>
    <w:rsid w:val="008E38EF"/>
    <w:rsid w:val="008E5BED"/>
    <w:rsid w:val="008E60F5"/>
    <w:rsid w:val="008E677E"/>
    <w:rsid w:val="008E67FC"/>
    <w:rsid w:val="008E765F"/>
    <w:rsid w:val="008E7F6B"/>
    <w:rsid w:val="008F076D"/>
    <w:rsid w:val="008F41E1"/>
    <w:rsid w:val="008F4FD8"/>
    <w:rsid w:val="008F58C3"/>
    <w:rsid w:val="008F69ED"/>
    <w:rsid w:val="009003AE"/>
    <w:rsid w:val="009005F0"/>
    <w:rsid w:val="00900BF6"/>
    <w:rsid w:val="00902696"/>
    <w:rsid w:val="00902717"/>
    <w:rsid w:val="00903468"/>
    <w:rsid w:val="009049ED"/>
    <w:rsid w:val="00904B55"/>
    <w:rsid w:val="00907062"/>
    <w:rsid w:val="009076BD"/>
    <w:rsid w:val="00910065"/>
    <w:rsid w:val="0091051F"/>
    <w:rsid w:val="0091148C"/>
    <w:rsid w:val="00911FC3"/>
    <w:rsid w:val="009128FA"/>
    <w:rsid w:val="009134D6"/>
    <w:rsid w:val="0091355D"/>
    <w:rsid w:val="00913797"/>
    <w:rsid w:val="00914483"/>
    <w:rsid w:val="0091485C"/>
    <w:rsid w:val="00915C79"/>
    <w:rsid w:val="00916BA2"/>
    <w:rsid w:val="009214C0"/>
    <w:rsid w:val="00921553"/>
    <w:rsid w:val="0092269C"/>
    <w:rsid w:val="00922B49"/>
    <w:rsid w:val="00922F57"/>
    <w:rsid w:val="0092314E"/>
    <w:rsid w:val="00923998"/>
    <w:rsid w:val="00923C7C"/>
    <w:rsid w:val="00923E75"/>
    <w:rsid w:val="00926B56"/>
    <w:rsid w:val="00927095"/>
    <w:rsid w:val="009275A7"/>
    <w:rsid w:val="009275FA"/>
    <w:rsid w:val="009276ED"/>
    <w:rsid w:val="00931A85"/>
    <w:rsid w:val="00931E95"/>
    <w:rsid w:val="00932BD6"/>
    <w:rsid w:val="0093443D"/>
    <w:rsid w:val="00936B86"/>
    <w:rsid w:val="00943AE2"/>
    <w:rsid w:val="00943D71"/>
    <w:rsid w:val="0094440A"/>
    <w:rsid w:val="00945840"/>
    <w:rsid w:val="00945D33"/>
    <w:rsid w:val="00946101"/>
    <w:rsid w:val="00950A9C"/>
    <w:rsid w:val="00950B45"/>
    <w:rsid w:val="00951783"/>
    <w:rsid w:val="00951C0D"/>
    <w:rsid w:val="009528C0"/>
    <w:rsid w:val="0095428B"/>
    <w:rsid w:val="00954866"/>
    <w:rsid w:val="00955D04"/>
    <w:rsid w:val="009575C3"/>
    <w:rsid w:val="0096081F"/>
    <w:rsid w:val="00962088"/>
    <w:rsid w:val="00962237"/>
    <w:rsid w:val="0096329C"/>
    <w:rsid w:val="00963DE5"/>
    <w:rsid w:val="00964095"/>
    <w:rsid w:val="00964398"/>
    <w:rsid w:val="0096453D"/>
    <w:rsid w:val="00964B36"/>
    <w:rsid w:val="00966192"/>
    <w:rsid w:val="0097051A"/>
    <w:rsid w:val="00971A7C"/>
    <w:rsid w:val="009720EB"/>
    <w:rsid w:val="009723FA"/>
    <w:rsid w:val="00972B5C"/>
    <w:rsid w:val="00974946"/>
    <w:rsid w:val="0097530E"/>
    <w:rsid w:val="00975846"/>
    <w:rsid w:val="00976174"/>
    <w:rsid w:val="0097619D"/>
    <w:rsid w:val="00977254"/>
    <w:rsid w:val="00977C56"/>
    <w:rsid w:val="0098059F"/>
    <w:rsid w:val="00980A2C"/>
    <w:rsid w:val="00980E6A"/>
    <w:rsid w:val="0098124C"/>
    <w:rsid w:val="00983D55"/>
    <w:rsid w:val="00984137"/>
    <w:rsid w:val="00985957"/>
    <w:rsid w:val="009873D0"/>
    <w:rsid w:val="0099148B"/>
    <w:rsid w:val="009920E7"/>
    <w:rsid w:val="0099211E"/>
    <w:rsid w:val="00992C25"/>
    <w:rsid w:val="009938F5"/>
    <w:rsid w:val="00994105"/>
    <w:rsid w:val="00994633"/>
    <w:rsid w:val="00995374"/>
    <w:rsid w:val="009954F3"/>
    <w:rsid w:val="0099693A"/>
    <w:rsid w:val="00997C17"/>
    <w:rsid w:val="009A282B"/>
    <w:rsid w:val="009A47C8"/>
    <w:rsid w:val="009A5937"/>
    <w:rsid w:val="009A6933"/>
    <w:rsid w:val="009A6AEA"/>
    <w:rsid w:val="009B1D68"/>
    <w:rsid w:val="009B2659"/>
    <w:rsid w:val="009B2DEF"/>
    <w:rsid w:val="009B36B5"/>
    <w:rsid w:val="009B38E3"/>
    <w:rsid w:val="009B3B26"/>
    <w:rsid w:val="009B4134"/>
    <w:rsid w:val="009B4498"/>
    <w:rsid w:val="009B5E4B"/>
    <w:rsid w:val="009B7F40"/>
    <w:rsid w:val="009C29AC"/>
    <w:rsid w:val="009C3139"/>
    <w:rsid w:val="009C5780"/>
    <w:rsid w:val="009C62FA"/>
    <w:rsid w:val="009C6C4B"/>
    <w:rsid w:val="009C75D5"/>
    <w:rsid w:val="009C7751"/>
    <w:rsid w:val="009C7AAC"/>
    <w:rsid w:val="009D0DD6"/>
    <w:rsid w:val="009D0E18"/>
    <w:rsid w:val="009D13E2"/>
    <w:rsid w:val="009D1643"/>
    <w:rsid w:val="009D1783"/>
    <w:rsid w:val="009D1F2C"/>
    <w:rsid w:val="009D25A5"/>
    <w:rsid w:val="009D33E1"/>
    <w:rsid w:val="009D3878"/>
    <w:rsid w:val="009D53B9"/>
    <w:rsid w:val="009D5B58"/>
    <w:rsid w:val="009E235B"/>
    <w:rsid w:val="009E3132"/>
    <w:rsid w:val="009E3BFD"/>
    <w:rsid w:val="009E426D"/>
    <w:rsid w:val="009E638B"/>
    <w:rsid w:val="009E7F6B"/>
    <w:rsid w:val="009F0038"/>
    <w:rsid w:val="009F1BB8"/>
    <w:rsid w:val="009F2404"/>
    <w:rsid w:val="009F2F55"/>
    <w:rsid w:val="009F4E91"/>
    <w:rsid w:val="009F5632"/>
    <w:rsid w:val="009F5C0D"/>
    <w:rsid w:val="009F5CA1"/>
    <w:rsid w:val="009F77F2"/>
    <w:rsid w:val="00A0003B"/>
    <w:rsid w:val="00A003EC"/>
    <w:rsid w:val="00A00BB6"/>
    <w:rsid w:val="00A04B2B"/>
    <w:rsid w:val="00A058B5"/>
    <w:rsid w:val="00A05942"/>
    <w:rsid w:val="00A05F9E"/>
    <w:rsid w:val="00A07885"/>
    <w:rsid w:val="00A07990"/>
    <w:rsid w:val="00A106FF"/>
    <w:rsid w:val="00A1268E"/>
    <w:rsid w:val="00A14CC2"/>
    <w:rsid w:val="00A16519"/>
    <w:rsid w:val="00A16E2C"/>
    <w:rsid w:val="00A219C5"/>
    <w:rsid w:val="00A22644"/>
    <w:rsid w:val="00A2699F"/>
    <w:rsid w:val="00A26BAB"/>
    <w:rsid w:val="00A27586"/>
    <w:rsid w:val="00A27D86"/>
    <w:rsid w:val="00A30023"/>
    <w:rsid w:val="00A30157"/>
    <w:rsid w:val="00A31A75"/>
    <w:rsid w:val="00A31E23"/>
    <w:rsid w:val="00A31F98"/>
    <w:rsid w:val="00A3366F"/>
    <w:rsid w:val="00A34349"/>
    <w:rsid w:val="00A3506F"/>
    <w:rsid w:val="00A359E5"/>
    <w:rsid w:val="00A36163"/>
    <w:rsid w:val="00A361FD"/>
    <w:rsid w:val="00A3632D"/>
    <w:rsid w:val="00A4031C"/>
    <w:rsid w:val="00A423AB"/>
    <w:rsid w:val="00A427D6"/>
    <w:rsid w:val="00A445BB"/>
    <w:rsid w:val="00A457E8"/>
    <w:rsid w:val="00A45DCE"/>
    <w:rsid w:val="00A4797C"/>
    <w:rsid w:val="00A54376"/>
    <w:rsid w:val="00A552B8"/>
    <w:rsid w:val="00A56415"/>
    <w:rsid w:val="00A56909"/>
    <w:rsid w:val="00A612AA"/>
    <w:rsid w:val="00A61736"/>
    <w:rsid w:val="00A62982"/>
    <w:rsid w:val="00A62E77"/>
    <w:rsid w:val="00A62FED"/>
    <w:rsid w:val="00A638F9"/>
    <w:rsid w:val="00A64020"/>
    <w:rsid w:val="00A65C7A"/>
    <w:rsid w:val="00A66203"/>
    <w:rsid w:val="00A70CC5"/>
    <w:rsid w:val="00A714B1"/>
    <w:rsid w:val="00A71942"/>
    <w:rsid w:val="00A72079"/>
    <w:rsid w:val="00A72124"/>
    <w:rsid w:val="00A73141"/>
    <w:rsid w:val="00A7389F"/>
    <w:rsid w:val="00A73D0C"/>
    <w:rsid w:val="00A73F87"/>
    <w:rsid w:val="00A74BC7"/>
    <w:rsid w:val="00A75513"/>
    <w:rsid w:val="00A803F9"/>
    <w:rsid w:val="00A8272F"/>
    <w:rsid w:val="00A82C22"/>
    <w:rsid w:val="00A843D2"/>
    <w:rsid w:val="00A84F12"/>
    <w:rsid w:val="00A853A1"/>
    <w:rsid w:val="00A85D83"/>
    <w:rsid w:val="00A86FAC"/>
    <w:rsid w:val="00A87B90"/>
    <w:rsid w:val="00A900C0"/>
    <w:rsid w:val="00A90F42"/>
    <w:rsid w:val="00A936AB"/>
    <w:rsid w:val="00A93C60"/>
    <w:rsid w:val="00A95361"/>
    <w:rsid w:val="00A95E11"/>
    <w:rsid w:val="00AA0BEE"/>
    <w:rsid w:val="00AA1BC3"/>
    <w:rsid w:val="00AA391F"/>
    <w:rsid w:val="00AA4766"/>
    <w:rsid w:val="00AA4DA9"/>
    <w:rsid w:val="00AA5792"/>
    <w:rsid w:val="00AA579D"/>
    <w:rsid w:val="00AA67E9"/>
    <w:rsid w:val="00AA7317"/>
    <w:rsid w:val="00AA7680"/>
    <w:rsid w:val="00AB09D5"/>
    <w:rsid w:val="00AB22D3"/>
    <w:rsid w:val="00AB2376"/>
    <w:rsid w:val="00AB312F"/>
    <w:rsid w:val="00AB33A1"/>
    <w:rsid w:val="00AB353A"/>
    <w:rsid w:val="00AB425C"/>
    <w:rsid w:val="00AB4D07"/>
    <w:rsid w:val="00AB568A"/>
    <w:rsid w:val="00AB6A59"/>
    <w:rsid w:val="00AB7197"/>
    <w:rsid w:val="00AC011E"/>
    <w:rsid w:val="00AC2859"/>
    <w:rsid w:val="00AC5320"/>
    <w:rsid w:val="00AC73EB"/>
    <w:rsid w:val="00AC755D"/>
    <w:rsid w:val="00AC7D02"/>
    <w:rsid w:val="00AC7EB8"/>
    <w:rsid w:val="00AD0D45"/>
    <w:rsid w:val="00AD51CB"/>
    <w:rsid w:val="00AE0168"/>
    <w:rsid w:val="00AE0DB9"/>
    <w:rsid w:val="00AE1516"/>
    <w:rsid w:val="00AE1B4C"/>
    <w:rsid w:val="00AE1C64"/>
    <w:rsid w:val="00AE1EFF"/>
    <w:rsid w:val="00AE203C"/>
    <w:rsid w:val="00AE3FE8"/>
    <w:rsid w:val="00AE5179"/>
    <w:rsid w:val="00AE5CD7"/>
    <w:rsid w:val="00AE7935"/>
    <w:rsid w:val="00AF07F5"/>
    <w:rsid w:val="00AF1DAD"/>
    <w:rsid w:val="00AF3761"/>
    <w:rsid w:val="00AF66F9"/>
    <w:rsid w:val="00AF67A7"/>
    <w:rsid w:val="00AF6AC2"/>
    <w:rsid w:val="00AF7AB5"/>
    <w:rsid w:val="00B02561"/>
    <w:rsid w:val="00B03052"/>
    <w:rsid w:val="00B03270"/>
    <w:rsid w:val="00B0349A"/>
    <w:rsid w:val="00B036FF"/>
    <w:rsid w:val="00B03F92"/>
    <w:rsid w:val="00B03FDF"/>
    <w:rsid w:val="00B04D0B"/>
    <w:rsid w:val="00B05C1B"/>
    <w:rsid w:val="00B06DD0"/>
    <w:rsid w:val="00B07702"/>
    <w:rsid w:val="00B1086A"/>
    <w:rsid w:val="00B10B92"/>
    <w:rsid w:val="00B12964"/>
    <w:rsid w:val="00B14796"/>
    <w:rsid w:val="00B15963"/>
    <w:rsid w:val="00B21D13"/>
    <w:rsid w:val="00B2205D"/>
    <w:rsid w:val="00B233D5"/>
    <w:rsid w:val="00B25513"/>
    <w:rsid w:val="00B25DCF"/>
    <w:rsid w:val="00B25FCF"/>
    <w:rsid w:val="00B26DAC"/>
    <w:rsid w:val="00B30F9A"/>
    <w:rsid w:val="00B3122D"/>
    <w:rsid w:val="00B320A4"/>
    <w:rsid w:val="00B3274C"/>
    <w:rsid w:val="00B328C0"/>
    <w:rsid w:val="00B32A79"/>
    <w:rsid w:val="00B32FD9"/>
    <w:rsid w:val="00B338BE"/>
    <w:rsid w:val="00B33D01"/>
    <w:rsid w:val="00B3477D"/>
    <w:rsid w:val="00B353F2"/>
    <w:rsid w:val="00B3638B"/>
    <w:rsid w:val="00B3674E"/>
    <w:rsid w:val="00B36A19"/>
    <w:rsid w:val="00B379B2"/>
    <w:rsid w:val="00B41D67"/>
    <w:rsid w:val="00B43261"/>
    <w:rsid w:val="00B442E9"/>
    <w:rsid w:val="00B4515A"/>
    <w:rsid w:val="00B45EF8"/>
    <w:rsid w:val="00B464C3"/>
    <w:rsid w:val="00B47196"/>
    <w:rsid w:val="00B47739"/>
    <w:rsid w:val="00B47A5D"/>
    <w:rsid w:val="00B50639"/>
    <w:rsid w:val="00B50895"/>
    <w:rsid w:val="00B51F55"/>
    <w:rsid w:val="00B52CD6"/>
    <w:rsid w:val="00B53362"/>
    <w:rsid w:val="00B5360F"/>
    <w:rsid w:val="00B540F5"/>
    <w:rsid w:val="00B552FD"/>
    <w:rsid w:val="00B56F22"/>
    <w:rsid w:val="00B572AB"/>
    <w:rsid w:val="00B57A34"/>
    <w:rsid w:val="00B608B6"/>
    <w:rsid w:val="00B611F4"/>
    <w:rsid w:val="00B62D55"/>
    <w:rsid w:val="00B62D9B"/>
    <w:rsid w:val="00B66769"/>
    <w:rsid w:val="00B66C72"/>
    <w:rsid w:val="00B701C4"/>
    <w:rsid w:val="00B70397"/>
    <w:rsid w:val="00B71247"/>
    <w:rsid w:val="00B721D1"/>
    <w:rsid w:val="00B726B0"/>
    <w:rsid w:val="00B73586"/>
    <w:rsid w:val="00B754C8"/>
    <w:rsid w:val="00B75CD9"/>
    <w:rsid w:val="00B83207"/>
    <w:rsid w:val="00B83719"/>
    <w:rsid w:val="00B84398"/>
    <w:rsid w:val="00B84478"/>
    <w:rsid w:val="00B8461E"/>
    <w:rsid w:val="00B86BC1"/>
    <w:rsid w:val="00B917F9"/>
    <w:rsid w:val="00B92CFB"/>
    <w:rsid w:val="00B92DF7"/>
    <w:rsid w:val="00B93581"/>
    <w:rsid w:val="00B94C99"/>
    <w:rsid w:val="00BA1929"/>
    <w:rsid w:val="00BA1E33"/>
    <w:rsid w:val="00BA2C70"/>
    <w:rsid w:val="00BA2E42"/>
    <w:rsid w:val="00BA338A"/>
    <w:rsid w:val="00BA3A78"/>
    <w:rsid w:val="00BA5B5D"/>
    <w:rsid w:val="00BA642A"/>
    <w:rsid w:val="00BA6BF0"/>
    <w:rsid w:val="00BA797A"/>
    <w:rsid w:val="00BB21DD"/>
    <w:rsid w:val="00BB250D"/>
    <w:rsid w:val="00BB2543"/>
    <w:rsid w:val="00BB5E7B"/>
    <w:rsid w:val="00BB6890"/>
    <w:rsid w:val="00BB7C36"/>
    <w:rsid w:val="00BC1469"/>
    <w:rsid w:val="00BC31AB"/>
    <w:rsid w:val="00BC4001"/>
    <w:rsid w:val="00BC4DA4"/>
    <w:rsid w:val="00BC7491"/>
    <w:rsid w:val="00BC7D61"/>
    <w:rsid w:val="00BD1C03"/>
    <w:rsid w:val="00BD267E"/>
    <w:rsid w:val="00BD29E8"/>
    <w:rsid w:val="00BD7AA8"/>
    <w:rsid w:val="00BD7ED1"/>
    <w:rsid w:val="00BE0321"/>
    <w:rsid w:val="00BE07C8"/>
    <w:rsid w:val="00BE190D"/>
    <w:rsid w:val="00BE215E"/>
    <w:rsid w:val="00BE2A46"/>
    <w:rsid w:val="00BE2D1D"/>
    <w:rsid w:val="00BE4400"/>
    <w:rsid w:val="00BE4993"/>
    <w:rsid w:val="00BE49CD"/>
    <w:rsid w:val="00BE516A"/>
    <w:rsid w:val="00BE53BA"/>
    <w:rsid w:val="00BE633E"/>
    <w:rsid w:val="00BE6C08"/>
    <w:rsid w:val="00BE6F30"/>
    <w:rsid w:val="00BF0310"/>
    <w:rsid w:val="00BF3064"/>
    <w:rsid w:val="00BF4971"/>
    <w:rsid w:val="00BF49DA"/>
    <w:rsid w:val="00BF74D1"/>
    <w:rsid w:val="00C0031B"/>
    <w:rsid w:val="00C00FC5"/>
    <w:rsid w:val="00C0336C"/>
    <w:rsid w:val="00C04F32"/>
    <w:rsid w:val="00C0735A"/>
    <w:rsid w:val="00C10083"/>
    <w:rsid w:val="00C10240"/>
    <w:rsid w:val="00C10597"/>
    <w:rsid w:val="00C105FE"/>
    <w:rsid w:val="00C11C1D"/>
    <w:rsid w:val="00C12AB7"/>
    <w:rsid w:val="00C133FF"/>
    <w:rsid w:val="00C13863"/>
    <w:rsid w:val="00C13CA4"/>
    <w:rsid w:val="00C14484"/>
    <w:rsid w:val="00C15262"/>
    <w:rsid w:val="00C21A6B"/>
    <w:rsid w:val="00C22429"/>
    <w:rsid w:val="00C22DEF"/>
    <w:rsid w:val="00C2469A"/>
    <w:rsid w:val="00C25990"/>
    <w:rsid w:val="00C27392"/>
    <w:rsid w:val="00C30D0F"/>
    <w:rsid w:val="00C3169E"/>
    <w:rsid w:val="00C31FFE"/>
    <w:rsid w:val="00C329D0"/>
    <w:rsid w:val="00C337B6"/>
    <w:rsid w:val="00C33C8F"/>
    <w:rsid w:val="00C33E2E"/>
    <w:rsid w:val="00C3466B"/>
    <w:rsid w:val="00C3612C"/>
    <w:rsid w:val="00C36EF4"/>
    <w:rsid w:val="00C40C01"/>
    <w:rsid w:val="00C413D1"/>
    <w:rsid w:val="00C43CD4"/>
    <w:rsid w:val="00C440C4"/>
    <w:rsid w:val="00C443D0"/>
    <w:rsid w:val="00C45B56"/>
    <w:rsid w:val="00C45EDF"/>
    <w:rsid w:val="00C45F1E"/>
    <w:rsid w:val="00C4629D"/>
    <w:rsid w:val="00C467FC"/>
    <w:rsid w:val="00C471F8"/>
    <w:rsid w:val="00C47283"/>
    <w:rsid w:val="00C47A8A"/>
    <w:rsid w:val="00C47C97"/>
    <w:rsid w:val="00C50216"/>
    <w:rsid w:val="00C51C1B"/>
    <w:rsid w:val="00C521CA"/>
    <w:rsid w:val="00C52501"/>
    <w:rsid w:val="00C526B1"/>
    <w:rsid w:val="00C52C6C"/>
    <w:rsid w:val="00C530EE"/>
    <w:rsid w:val="00C53EB2"/>
    <w:rsid w:val="00C542FC"/>
    <w:rsid w:val="00C6017D"/>
    <w:rsid w:val="00C60819"/>
    <w:rsid w:val="00C626E5"/>
    <w:rsid w:val="00C63686"/>
    <w:rsid w:val="00C638E6"/>
    <w:rsid w:val="00C64144"/>
    <w:rsid w:val="00C6763F"/>
    <w:rsid w:val="00C678E9"/>
    <w:rsid w:val="00C67B99"/>
    <w:rsid w:val="00C7124C"/>
    <w:rsid w:val="00C71AEC"/>
    <w:rsid w:val="00C71C99"/>
    <w:rsid w:val="00C72673"/>
    <w:rsid w:val="00C732A4"/>
    <w:rsid w:val="00C7346C"/>
    <w:rsid w:val="00C74782"/>
    <w:rsid w:val="00C74A99"/>
    <w:rsid w:val="00C7675C"/>
    <w:rsid w:val="00C770D1"/>
    <w:rsid w:val="00C776DE"/>
    <w:rsid w:val="00C8059C"/>
    <w:rsid w:val="00C8132A"/>
    <w:rsid w:val="00C829C8"/>
    <w:rsid w:val="00C82A71"/>
    <w:rsid w:val="00C82AEF"/>
    <w:rsid w:val="00C82F24"/>
    <w:rsid w:val="00C834E0"/>
    <w:rsid w:val="00C87C88"/>
    <w:rsid w:val="00C90EC4"/>
    <w:rsid w:val="00C91717"/>
    <w:rsid w:val="00C92956"/>
    <w:rsid w:val="00C93652"/>
    <w:rsid w:val="00C93B40"/>
    <w:rsid w:val="00C95693"/>
    <w:rsid w:val="00C96A3F"/>
    <w:rsid w:val="00C97A54"/>
    <w:rsid w:val="00C97C19"/>
    <w:rsid w:val="00CA0340"/>
    <w:rsid w:val="00CA0F9C"/>
    <w:rsid w:val="00CA27FB"/>
    <w:rsid w:val="00CA38C8"/>
    <w:rsid w:val="00CA3C03"/>
    <w:rsid w:val="00CA4C18"/>
    <w:rsid w:val="00CA4E0A"/>
    <w:rsid w:val="00CA73B0"/>
    <w:rsid w:val="00CA7E5E"/>
    <w:rsid w:val="00CB098D"/>
    <w:rsid w:val="00CB0F13"/>
    <w:rsid w:val="00CB1F81"/>
    <w:rsid w:val="00CB1FEB"/>
    <w:rsid w:val="00CB240E"/>
    <w:rsid w:val="00CB292B"/>
    <w:rsid w:val="00CB38BA"/>
    <w:rsid w:val="00CB3C04"/>
    <w:rsid w:val="00CB453B"/>
    <w:rsid w:val="00CB78F4"/>
    <w:rsid w:val="00CB7BC8"/>
    <w:rsid w:val="00CC0506"/>
    <w:rsid w:val="00CC09BD"/>
    <w:rsid w:val="00CC16A6"/>
    <w:rsid w:val="00CC2495"/>
    <w:rsid w:val="00CC3548"/>
    <w:rsid w:val="00CC3E6F"/>
    <w:rsid w:val="00CC4FEA"/>
    <w:rsid w:val="00CC69B0"/>
    <w:rsid w:val="00CC6F92"/>
    <w:rsid w:val="00CC731A"/>
    <w:rsid w:val="00CC7923"/>
    <w:rsid w:val="00CD0E63"/>
    <w:rsid w:val="00CD3969"/>
    <w:rsid w:val="00CD3D80"/>
    <w:rsid w:val="00CD5739"/>
    <w:rsid w:val="00CD629C"/>
    <w:rsid w:val="00CD63B6"/>
    <w:rsid w:val="00CE055E"/>
    <w:rsid w:val="00CE12D7"/>
    <w:rsid w:val="00CE1676"/>
    <w:rsid w:val="00CE2116"/>
    <w:rsid w:val="00CE3811"/>
    <w:rsid w:val="00CE3815"/>
    <w:rsid w:val="00CE58FA"/>
    <w:rsid w:val="00CF1B39"/>
    <w:rsid w:val="00CF37D1"/>
    <w:rsid w:val="00CF3E89"/>
    <w:rsid w:val="00CF4036"/>
    <w:rsid w:val="00CF52D9"/>
    <w:rsid w:val="00CF6D7E"/>
    <w:rsid w:val="00CF7136"/>
    <w:rsid w:val="00D0064F"/>
    <w:rsid w:val="00D0377A"/>
    <w:rsid w:val="00D042E2"/>
    <w:rsid w:val="00D04421"/>
    <w:rsid w:val="00D046E1"/>
    <w:rsid w:val="00D047E5"/>
    <w:rsid w:val="00D04A9E"/>
    <w:rsid w:val="00D051C2"/>
    <w:rsid w:val="00D060AC"/>
    <w:rsid w:val="00D06878"/>
    <w:rsid w:val="00D06C46"/>
    <w:rsid w:val="00D06CF6"/>
    <w:rsid w:val="00D06EF2"/>
    <w:rsid w:val="00D1068A"/>
    <w:rsid w:val="00D10FBD"/>
    <w:rsid w:val="00D12123"/>
    <w:rsid w:val="00D1261D"/>
    <w:rsid w:val="00D126E1"/>
    <w:rsid w:val="00D12BBA"/>
    <w:rsid w:val="00D14E5D"/>
    <w:rsid w:val="00D17E9D"/>
    <w:rsid w:val="00D20C29"/>
    <w:rsid w:val="00D220DD"/>
    <w:rsid w:val="00D2415F"/>
    <w:rsid w:val="00D246FD"/>
    <w:rsid w:val="00D24A13"/>
    <w:rsid w:val="00D2634F"/>
    <w:rsid w:val="00D26728"/>
    <w:rsid w:val="00D26D22"/>
    <w:rsid w:val="00D31209"/>
    <w:rsid w:val="00D31329"/>
    <w:rsid w:val="00D317F1"/>
    <w:rsid w:val="00D31A9A"/>
    <w:rsid w:val="00D31BC8"/>
    <w:rsid w:val="00D32A08"/>
    <w:rsid w:val="00D34B32"/>
    <w:rsid w:val="00D36473"/>
    <w:rsid w:val="00D3724F"/>
    <w:rsid w:val="00D407EF"/>
    <w:rsid w:val="00D41DC0"/>
    <w:rsid w:val="00D432B5"/>
    <w:rsid w:val="00D432B9"/>
    <w:rsid w:val="00D445AE"/>
    <w:rsid w:val="00D44BA2"/>
    <w:rsid w:val="00D44DA3"/>
    <w:rsid w:val="00D44DE7"/>
    <w:rsid w:val="00D45E29"/>
    <w:rsid w:val="00D47268"/>
    <w:rsid w:val="00D5171E"/>
    <w:rsid w:val="00D524E8"/>
    <w:rsid w:val="00D52E63"/>
    <w:rsid w:val="00D53664"/>
    <w:rsid w:val="00D542C2"/>
    <w:rsid w:val="00D54766"/>
    <w:rsid w:val="00D54CA1"/>
    <w:rsid w:val="00D55C64"/>
    <w:rsid w:val="00D6013E"/>
    <w:rsid w:val="00D612BC"/>
    <w:rsid w:val="00D61308"/>
    <w:rsid w:val="00D62539"/>
    <w:rsid w:val="00D6332F"/>
    <w:rsid w:val="00D647BB"/>
    <w:rsid w:val="00D6486A"/>
    <w:rsid w:val="00D65F0D"/>
    <w:rsid w:val="00D6644B"/>
    <w:rsid w:val="00D66D74"/>
    <w:rsid w:val="00D67A70"/>
    <w:rsid w:val="00D73935"/>
    <w:rsid w:val="00D73E62"/>
    <w:rsid w:val="00D7453A"/>
    <w:rsid w:val="00D7529C"/>
    <w:rsid w:val="00D754D8"/>
    <w:rsid w:val="00D7787E"/>
    <w:rsid w:val="00D80F70"/>
    <w:rsid w:val="00D810CD"/>
    <w:rsid w:val="00D84305"/>
    <w:rsid w:val="00D84527"/>
    <w:rsid w:val="00D8549E"/>
    <w:rsid w:val="00D854FF"/>
    <w:rsid w:val="00D86242"/>
    <w:rsid w:val="00D86C96"/>
    <w:rsid w:val="00D86E04"/>
    <w:rsid w:val="00D87D27"/>
    <w:rsid w:val="00D920DD"/>
    <w:rsid w:val="00D93A08"/>
    <w:rsid w:val="00D94E03"/>
    <w:rsid w:val="00D9501F"/>
    <w:rsid w:val="00D95995"/>
    <w:rsid w:val="00D96E4C"/>
    <w:rsid w:val="00DA01DE"/>
    <w:rsid w:val="00DA0C4B"/>
    <w:rsid w:val="00DA3936"/>
    <w:rsid w:val="00DA3FB6"/>
    <w:rsid w:val="00DA53D9"/>
    <w:rsid w:val="00DA633C"/>
    <w:rsid w:val="00DB0230"/>
    <w:rsid w:val="00DB1461"/>
    <w:rsid w:val="00DB3B4D"/>
    <w:rsid w:val="00DB3D93"/>
    <w:rsid w:val="00DB50EF"/>
    <w:rsid w:val="00DB5E03"/>
    <w:rsid w:val="00DB727D"/>
    <w:rsid w:val="00DC042D"/>
    <w:rsid w:val="00DC049C"/>
    <w:rsid w:val="00DC0B59"/>
    <w:rsid w:val="00DC34E4"/>
    <w:rsid w:val="00DC5929"/>
    <w:rsid w:val="00DC5B11"/>
    <w:rsid w:val="00DC7D32"/>
    <w:rsid w:val="00DD04E3"/>
    <w:rsid w:val="00DD0756"/>
    <w:rsid w:val="00DD0B90"/>
    <w:rsid w:val="00DD14D2"/>
    <w:rsid w:val="00DD15B1"/>
    <w:rsid w:val="00DD50C4"/>
    <w:rsid w:val="00DD5342"/>
    <w:rsid w:val="00DD62A9"/>
    <w:rsid w:val="00DD70C7"/>
    <w:rsid w:val="00DE023F"/>
    <w:rsid w:val="00DE0966"/>
    <w:rsid w:val="00DE13BB"/>
    <w:rsid w:val="00DE1437"/>
    <w:rsid w:val="00DE21CD"/>
    <w:rsid w:val="00DE3C6F"/>
    <w:rsid w:val="00DE49BF"/>
    <w:rsid w:val="00DE608E"/>
    <w:rsid w:val="00DE7EFF"/>
    <w:rsid w:val="00DF15A5"/>
    <w:rsid w:val="00DF4E89"/>
    <w:rsid w:val="00DF5B85"/>
    <w:rsid w:val="00DF5D36"/>
    <w:rsid w:val="00E01B0A"/>
    <w:rsid w:val="00E03201"/>
    <w:rsid w:val="00E0497C"/>
    <w:rsid w:val="00E051DE"/>
    <w:rsid w:val="00E06FDE"/>
    <w:rsid w:val="00E123D3"/>
    <w:rsid w:val="00E1287B"/>
    <w:rsid w:val="00E12F3C"/>
    <w:rsid w:val="00E1439A"/>
    <w:rsid w:val="00E14932"/>
    <w:rsid w:val="00E14AE8"/>
    <w:rsid w:val="00E15D87"/>
    <w:rsid w:val="00E15F3B"/>
    <w:rsid w:val="00E16144"/>
    <w:rsid w:val="00E209CD"/>
    <w:rsid w:val="00E2133C"/>
    <w:rsid w:val="00E22ABB"/>
    <w:rsid w:val="00E24B0F"/>
    <w:rsid w:val="00E27019"/>
    <w:rsid w:val="00E30B2C"/>
    <w:rsid w:val="00E30FEE"/>
    <w:rsid w:val="00E31044"/>
    <w:rsid w:val="00E32426"/>
    <w:rsid w:val="00E327F8"/>
    <w:rsid w:val="00E3348E"/>
    <w:rsid w:val="00E33FAB"/>
    <w:rsid w:val="00E34210"/>
    <w:rsid w:val="00E36D1C"/>
    <w:rsid w:val="00E4000B"/>
    <w:rsid w:val="00E4131E"/>
    <w:rsid w:val="00E41E14"/>
    <w:rsid w:val="00E42094"/>
    <w:rsid w:val="00E426FD"/>
    <w:rsid w:val="00E4671E"/>
    <w:rsid w:val="00E46C48"/>
    <w:rsid w:val="00E46EF7"/>
    <w:rsid w:val="00E511A2"/>
    <w:rsid w:val="00E52D44"/>
    <w:rsid w:val="00E53C37"/>
    <w:rsid w:val="00E55814"/>
    <w:rsid w:val="00E56842"/>
    <w:rsid w:val="00E606B3"/>
    <w:rsid w:val="00E622A4"/>
    <w:rsid w:val="00E6370B"/>
    <w:rsid w:val="00E64238"/>
    <w:rsid w:val="00E65660"/>
    <w:rsid w:val="00E66859"/>
    <w:rsid w:val="00E6698F"/>
    <w:rsid w:val="00E66E62"/>
    <w:rsid w:val="00E6775F"/>
    <w:rsid w:val="00E679A4"/>
    <w:rsid w:val="00E71331"/>
    <w:rsid w:val="00E7161F"/>
    <w:rsid w:val="00E717D9"/>
    <w:rsid w:val="00E740C7"/>
    <w:rsid w:val="00E744E8"/>
    <w:rsid w:val="00E7490A"/>
    <w:rsid w:val="00E752DA"/>
    <w:rsid w:val="00E75735"/>
    <w:rsid w:val="00E762DA"/>
    <w:rsid w:val="00E8052B"/>
    <w:rsid w:val="00E805B3"/>
    <w:rsid w:val="00E82600"/>
    <w:rsid w:val="00E83585"/>
    <w:rsid w:val="00E84F9D"/>
    <w:rsid w:val="00E86321"/>
    <w:rsid w:val="00E865E0"/>
    <w:rsid w:val="00E93888"/>
    <w:rsid w:val="00E9437A"/>
    <w:rsid w:val="00E96457"/>
    <w:rsid w:val="00E97530"/>
    <w:rsid w:val="00EA00F6"/>
    <w:rsid w:val="00EA36F9"/>
    <w:rsid w:val="00EA38E9"/>
    <w:rsid w:val="00EA3E7A"/>
    <w:rsid w:val="00EA50CC"/>
    <w:rsid w:val="00EA64B5"/>
    <w:rsid w:val="00EA661A"/>
    <w:rsid w:val="00EB1D21"/>
    <w:rsid w:val="00EB2789"/>
    <w:rsid w:val="00EB2C26"/>
    <w:rsid w:val="00EB369B"/>
    <w:rsid w:val="00EB374C"/>
    <w:rsid w:val="00EB5555"/>
    <w:rsid w:val="00EB6C3B"/>
    <w:rsid w:val="00EB7E44"/>
    <w:rsid w:val="00EC0693"/>
    <w:rsid w:val="00EC15A3"/>
    <w:rsid w:val="00EC1B2D"/>
    <w:rsid w:val="00EC346F"/>
    <w:rsid w:val="00EC3853"/>
    <w:rsid w:val="00EC4175"/>
    <w:rsid w:val="00EC43FA"/>
    <w:rsid w:val="00EC4FFA"/>
    <w:rsid w:val="00EC6A90"/>
    <w:rsid w:val="00EC6F0D"/>
    <w:rsid w:val="00ED0EDE"/>
    <w:rsid w:val="00ED0F2D"/>
    <w:rsid w:val="00ED14C9"/>
    <w:rsid w:val="00ED1916"/>
    <w:rsid w:val="00ED3945"/>
    <w:rsid w:val="00ED3CFD"/>
    <w:rsid w:val="00ED4856"/>
    <w:rsid w:val="00ED5002"/>
    <w:rsid w:val="00ED68A4"/>
    <w:rsid w:val="00ED7E63"/>
    <w:rsid w:val="00EE26BD"/>
    <w:rsid w:val="00EE3CBC"/>
    <w:rsid w:val="00EE5328"/>
    <w:rsid w:val="00EE6566"/>
    <w:rsid w:val="00EF033B"/>
    <w:rsid w:val="00EF2E0C"/>
    <w:rsid w:val="00EF2F00"/>
    <w:rsid w:val="00EF32A2"/>
    <w:rsid w:val="00EF3E95"/>
    <w:rsid w:val="00EF4B24"/>
    <w:rsid w:val="00EF5A93"/>
    <w:rsid w:val="00EF70D1"/>
    <w:rsid w:val="00F0083D"/>
    <w:rsid w:val="00F00F73"/>
    <w:rsid w:val="00F0113A"/>
    <w:rsid w:val="00F02666"/>
    <w:rsid w:val="00F067EC"/>
    <w:rsid w:val="00F0681C"/>
    <w:rsid w:val="00F0727D"/>
    <w:rsid w:val="00F07867"/>
    <w:rsid w:val="00F11943"/>
    <w:rsid w:val="00F13544"/>
    <w:rsid w:val="00F13ADE"/>
    <w:rsid w:val="00F15E74"/>
    <w:rsid w:val="00F20FBA"/>
    <w:rsid w:val="00F21274"/>
    <w:rsid w:val="00F236A9"/>
    <w:rsid w:val="00F242B6"/>
    <w:rsid w:val="00F2441C"/>
    <w:rsid w:val="00F266B4"/>
    <w:rsid w:val="00F26BBC"/>
    <w:rsid w:val="00F27F22"/>
    <w:rsid w:val="00F31708"/>
    <w:rsid w:val="00F31F0B"/>
    <w:rsid w:val="00F32028"/>
    <w:rsid w:val="00F32563"/>
    <w:rsid w:val="00F34F57"/>
    <w:rsid w:val="00F357DC"/>
    <w:rsid w:val="00F359C8"/>
    <w:rsid w:val="00F35F7A"/>
    <w:rsid w:val="00F3695C"/>
    <w:rsid w:val="00F36D85"/>
    <w:rsid w:val="00F4009D"/>
    <w:rsid w:val="00F40197"/>
    <w:rsid w:val="00F40738"/>
    <w:rsid w:val="00F40825"/>
    <w:rsid w:val="00F41BC5"/>
    <w:rsid w:val="00F42103"/>
    <w:rsid w:val="00F4264F"/>
    <w:rsid w:val="00F42C39"/>
    <w:rsid w:val="00F42D3D"/>
    <w:rsid w:val="00F42E2E"/>
    <w:rsid w:val="00F42FD9"/>
    <w:rsid w:val="00F4545C"/>
    <w:rsid w:val="00F46017"/>
    <w:rsid w:val="00F52BE1"/>
    <w:rsid w:val="00F52FA0"/>
    <w:rsid w:val="00F52FC2"/>
    <w:rsid w:val="00F5342C"/>
    <w:rsid w:val="00F54411"/>
    <w:rsid w:val="00F5541C"/>
    <w:rsid w:val="00F56E79"/>
    <w:rsid w:val="00F573DB"/>
    <w:rsid w:val="00F60754"/>
    <w:rsid w:val="00F61AA9"/>
    <w:rsid w:val="00F61DA2"/>
    <w:rsid w:val="00F62EBF"/>
    <w:rsid w:val="00F633EC"/>
    <w:rsid w:val="00F63F52"/>
    <w:rsid w:val="00F64B9A"/>
    <w:rsid w:val="00F65904"/>
    <w:rsid w:val="00F65A52"/>
    <w:rsid w:val="00F66E40"/>
    <w:rsid w:val="00F670FE"/>
    <w:rsid w:val="00F67590"/>
    <w:rsid w:val="00F71DAA"/>
    <w:rsid w:val="00F72400"/>
    <w:rsid w:val="00F72572"/>
    <w:rsid w:val="00F72909"/>
    <w:rsid w:val="00F73DB6"/>
    <w:rsid w:val="00F74DB3"/>
    <w:rsid w:val="00F75C9A"/>
    <w:rsid w:val="00F75E30"/>
    <w:rsid w:val="00F75E56"/>
    <w:rsid w:val="00F76DD7"/>
    <w:rsid w:val="00F8141F"/>
    <w:rsid w:val="00F817C5"/>
    <w:rsid w:val="00F82E28"/>
    <w:rsid w:val="00F83C84"/>
    <w:rsid w:val="00F86724"/>
    <w:rsid w:val="00F870AE"/>
    <w:rsid w:val="00F87331"/>
    <w:rsid w:val="00F873EC"/>
    <w:rsid w:val="00F9001D"/>
    <w:rsid w:val="00F93FE1"/>
    <w:rsid w:val="00F94D03"/>
    <w:rsid w:val="00F95D24"/>
    <w:rsid w:val="00F97338"/>
    <w:rsid w:val="00F97B0B"/>
    <w:rsid w:val="00F97BA9"/>
    <w:rsid w:val="00FA08EB"/>
    <w:rsid w:val="00FA0BF1"/>
    <w:rsid w:val="00FA20CB"/>
    <w:rsid w:val="00FA2968"/>
    <w:rsid w:val="00FA3934"/>
    <w:rsid w:val="00FA5CF2"/>
    <w:rsid w:val="00FA687F"/>
    <w:rsid w:val="00FA77B3"/>
    <w:rsid w:val="00FA7A07"/>
    <w:rsid w:val="00FA7ED3"/>
    <w:rsid w:val="00FB4DAE"/>
    <w:rsid w:val="00FB5747"/>
    <w:rsid w:val="00FC0F87"/>
    <w:rsid w:val="00FC36B4"/>
    <w:rsid w:val="00FC3821"/>
    <w:rsid w:val="00FC4A51"/>
    <w:rsid w:val="00FC4F2D"/>
    <w:rsid w:val="00FC5790"/>
    <w:rsid w:val="00FC655D"/>
    <w:rsid w:val="00FC6800"/>
    <w:rsid w:val="00FC7813"/>
    <w:rsid w:val="00FC7A75"/>
    <w:rsid w:val="00FC7C64"/>
    <w:rsid w:val="00FD0517"/>
    <w:rsid w:val="00FD5169"/>
    <w:rsid w:val="00FD617A"/>
    <w:rsid w:val="00FD63BB"/>
    <w:rsid w:val="00FD77F7"/>
    <w:rsid w:val="00FD7D13"/>
    <w:rsid w:val="00FE0452"/>
    <w:rsid w:val="00FE1131"/>
    <w:rsid w:val="00FE1305"/>
    <w:rsid w:val="00FE1E58"/>
    <w:rsid w:val="00FE2EB9"/>
    <w:rsid w:val="00FE530F"/>
    <w:rsid w:val="00FF1DC3"/>
    <w:rsid w:val="00FF2629"/>
    <w:rsid w:val="00FF2674"/>
    <w:rsid w:val="00FF26C3"/>
    <w:rsid w:val="00FF2E15"/>
    <w:rsid w:val="00FF3E36"/>
    <w:rsid w:val="00FF5CAD"/>
    <w:rsid w:val="00FF6139"/>
    <w:rsid w:val="00FF6208"/>
    <w:rsid w:val="00FF70AD"/>
    <w:rsid w:val="00FF7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82B895"/>
  <w15:docId w15:val="{E11E6CDD-D82D-4363-98C5-C6A421AD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15FC0"/>
    <w:pPr>
      <w:bidi/>
    </w:pPr>
    <w:rPr>
      <w:sz w:val="24"/>
      <w:szCs w:val="24"/>
    </w:rPr>
  </w:style>
  <w:style w:type="paragraph" w:styleId="Heading1">
    <w:name w:val="heading 1"/>
    <w:basedOn w:val="Normal"/>
    <w:next w:val="Normal"/>
    <w:link w:val="Heading1Char"/>
    <w:uiPriority w:val="9"/>
    <w:rsid w:val="007E7135"/>
    <w:pPr>
      <w:autoSpaceDE w:val="0"/>
      <w:autoSpaceDN w:val="0"/>
      <w:bidi w:val="0"/>
      <w:adjustRightInd w:val="0"/>
      <w:spacing w:line="480" w:lineRule="auto"/>
      <w:contextualSpacing/>
      <w:jc w:val="both"/>
      <w:outlineLvl w:val="0"/>
    </w:pPr>
    <w:rPr>
      <w:b/>
      <w:bCs/>
      <w:color w:val="000000"/>
      <w:sz w:val="28"/>
      <w:szCs w:val="28"/>
      <w:lang w:val="x-none" w:eastAsia="x-none"/>
    </w:rPr>
  </w:style>
  <w:style w:type="paragraph" w:styleId="Heading2">
    <w:name w:val="heading 2"/>
    <w:basedOn w:val="P"/>
    <w:next w:val="Normal"/>
    <w:link w:val="Heading2Char"/>
    <w:uiPriority w:val="9"/>
    <w:unhideWhenUsed/>
    <w:rsid w:val="00856F09"/>
    <w:pPr>
      <w:numPr>
        <w:ilvl w:val="1"/>
        <w:numId w:val="1"/>
      </w:numPr>
      <w:outlineLvl w:val="1"/>
    </w:pPr>
    <w:rPr>
      <w:b/>
      <w:bCs/>
      <w:lang w:eastAsia="x-none"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lang w:val="x-none" w:eastAsia="x-none"/>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lang w:val="x-none" w:eastAsia="x-none"/>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rPr>
      <w:lang w:val="x-none" w:eastAsia="x-none"/>
    </w:r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rPr>
      <w:lang w:val="x-none" w:eastAsia="x-none"/>
    </w:r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lang w:val="x-none" w:eastAsia="x-none"/>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qFormat/>
    <w:rsid w:val="00950A9C"/>
    <w:rPr>
      <w:i/>
      <w:iCs/>
    </w:rPr>
  </w:style>
  <w:style w:type="paragraph" w:customStyle="1" w:styleId="EndNoteBibliographyTitle">
    <w:name w:val="EndNote Bibliography Title"/>
    <w:basedOn w:val="Normal"/>
    <w:link w:val="EndNoteBibliographyTitleChar"/>
    <w:rsid w:val="00A423AB"/>
    <w:pPr>
      <w:jc w:val="center"/>
    </w:pPr>
    <w:rPr>
      <w:noProof/>
      <w:lang w:val="x-none" w:eastAsia="x-none"/>
    </w:rPr>
  </w:style>
  <w:style w:type="character" w:customStyle="1" w:styleId="EndNoteBibliographyTitleChar">
    <w:name w:val="EndNote Bibliography Title Char"/>
    <w:link w:val="EndNoteBibliographyTitle"/>
    <w:rsid w:val="00A423AB"/>
    <w:rPr>
      <w:noProof/>
      <w:sz w:val="24"/>
      <w:szCs w:val="24"/>
      <w:lang w:val="x-none" w:eastAsia="x-none"/>
    </w:rPr>
  </w:style>
  <w:style w:type="paragraph" w:customStyle="1" w:styleId="EndNoteBibliography">
    <w:name w:val="EndNote Bibliography"/>
    <w:basedOn w:val="Normal"/>
    <w:link w:val="EndNoteBibliographyChar"/>
    <w:rsid w:val="00A423AB"/>
    <w:pPr>
      <w:spacing w:line="480" w:lineRule="auto"/>
    </w:pPr>
    <w:rPr>
      <w:noProof/>
      <w:lang w:val="x-none" w:eastAsia="x-none"/>
    </w:rPr>
  </w:style>
  <w:style w:type="character" w:customStyle="1" w:styleId="EndNoteBibliographyChar">
    <w:name w:val="EndNote Bibliography Char"/>
    <w:link w:val="EndNoteBibliography"/>
    <w:rsid w:val="00A423AB"/>
    <w:rPr>
      <w:noProof/>
      <w:sz w:val="24"/>
      <w:szCs w:val="24"/>
      <w:lang w:val="x-none" w:eastAsia="x-none"/>
    </w:rPr>
  </w:style>
  <w:style w:type="paragraph" w:customStyle="1" w:styleId="Footnote">
    <w:name w:val="Foot note"/>
    <w:basedOn w:val="Normal"/>
    <w:link w:val="FootnoteChar"/>
    <w:qFormat/>
    <w:rsid w:val="004E0F08"/>
    <w:pPr>
      <w:bidi w:val="0"/>
      <w:jc w:val="both"/>
    </w:pPr>
    <w:rPr>
      <w:rFonts w:cs="Akhbar MT"/>
      <w:sz w:val="20"/>
      <w:szCs w:val="20"/>
      <w:lang w:eastAsia="zh-CN"/>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lang w:val="x-none"/>
    </w:rPr>
  </w:style>
  <w:style w:type="character" w:customStyle="1" w:styleId="FootnoteChar">
    <w:name w:val="Foot note Char"/>
    <w:link w:val="Footnote"/>
    <w:rsid w:val="004E0F08"/>
    <w:rPr>
      <w:rFonts w:cs="Akhbar MT"/>
      <w:lang w:eastAsia="zh-CN"/>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923C7C"/>
    <w:pPr>
      <w:autoSpaceDE w:val="0"/>
      <w:autoSpaceDN w:val="0"/>
      <w:bidi w:val="0"/>
      <w:adjustRightInd w:val="0"/>
      <w:spacing w:line="480" w:lineRule="auto"/>
      <w:jc w:val="both"/>
    </w:pPr>
    <w:rPr>
      <w:rFonts w:eastAsia="SimSun"/>
      <w:color w:val="000000"/>
      <w:lang w:val="en-GB" w:eastAsia="zh-CN"/>
    </w:rPr>
  </w:style>
  <w:style w:type="character" w:customStyle="1" w:styleId="Heading1Char">
    <w:name w:val="Heading 1 Char"/>
    <w:link w:val="Heading1"/>
    <w:uiPriority w:val="9"/>
    <w:rsid w:val="007E7135"/>
    <w:rPr>
      <w:b/>
      <w:bCs/>
      <w:color w:val="000000"/>
      <w:sz w:val="28"/>
      <w:szCs w:val="28"/>
      <w:lang w:val="x-none" w:eastAsia="x-none"/>
    </w:rPr>
  </w:style>
  <w:style w:type="character" w:customStyle="1" w:styleId="PChar">
    <w:name w:val="P Char"/>
    <w:link w:val="P"/>
    <w:rsid w:val="00923C7C"/>
    <w:rPr>
      <w:rFonts w:eastAsia="SimSun"/>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qFormat/>
    <w:rsid w:val="005A4E94"/>
    <w:pPr>
      <w:bidi w:val="0"/>
      <w:spacing w:after="160" w:line="360" w:lineRule="auto"/>
      <w:ind w:firstLine="720"/>
      <w:jc w:val="both"/>
    </w:pPr>
    <w:rPr>
      <w:lang w:val="x-none" w:eastAsia="x-none"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lang w:val="x-none" w:eastAsia="x-none"/>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34"/>
    <w:qFormat/>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b/>
      <w:bCs/>
      <w:color w:val="000000"/>
      <w:sz w:val="24"/>
      <w:szCs w:val="24"/>
      <w:lang w:val="x-none" w:eastAsia="x-none"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aliases w:val="Table Caption"/>
    <w:basedOn w:val="Normal"/>
    <w:next w:val="Normal"/>
    <w:link w:val="CaptionChar"/>
    <w:uiPriority w:val="35"/>
    <w:unhideWhenUsed/>
    <w:qFormat/>
    <w:rsid w:val="00575685"/>
    <w:pPr>
      <w:keepNext/>
      <w:bidi w:val="0"/>
      <w:spacing w:after="200"/>
    </w:pPr>
    <w:rPr>
      <w:b/>
      <w:bCs/>
      <w:color w:val="000000"/>
      <w:szCs w:val="36"/>
      <w:lang w:val="en-GB" w:eastAsia="x-none"/>
    </w:rPr>
  </w:style>
  <w:style w:type="table" w:styleId="LightShading">
    <w:name w:val="Light Shading"/>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qFormat/>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val="x-none"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val="x-none" w:eastAsia="ar-SA"/>
    </w:rPr>
  </w:style>
  <w:style w:type="character" w:customStyle="1" w:styleId="BodyText2Char">
    <w:name w:val="Body Text 2 Char"/>
    <w:link w:val="BodyText2"/>
    <w:rsid w:val="00783B50"/>
    <w:rPr>
      <w:rFonts w:cs="Simplified Arabic"/>
      <w:snapToGrid w:val="0"/>
      <w:sz w:val="28"/>
      <w:szCs w:val="38"/>
      <w:lang w:eastAsia="ar-SA"/>
    </w:rPr>
  </w:style>
  <w:style w:type="table" w:styleId="LightGrid-Accent1">
    <w:name w:val="Light Grid Accent 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unhideWhenUsed/>
    <w:rsid w:val="004730BC"/>
  </w:style>
  <w:style w:type="table" w:customStyle="1" w:styleId="TableGrid10">
    <w:name w:val="Table Grid1"/>
    <w:basedOn w:val="TableNormal"/>
    <w:next w:val="TableGrid"/>
    <w:uiPriority w:val="5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
    <w:name w:val="Light Shading1"/>
    <w:basedOn w:val="TableNormal"/>
    <w:next w:val="LightShading"/>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1">
    <w:name w:val="Light Shading Accent 1"/>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Accent1">
    <w:name w:val="Light List Accent 1"/>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rsid w:val="004730BC"/>
    <w:pPr>
      <w:spacing w:before="240" w:after="60"/>
      <w:jc w:val="center"/>
      <w:outlineLvl w:val="0"/>
    </w:pPr>
    <w:rPr>
      <w:rFonts w:ascii="Cambria" w:hAnsi="Cambria"/>
      <w:spacing w:val="-10"/>
      <w:kern w:val="28"/>
      <w:sz w:val="56"/>
      <w:szCs w:val="56"/>
      <w:lang w:val="x-none" w:eastAsia="x-none"/>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rPr>
      <w:color w:val="auto"/>
      <w:szCs w:val="24"/>
    </w:rPr>
  </w:style>
  <w:style w:type="character" w:customStyle="1" w:styleId="figChar0">
    <w:name w:val="fig Char"/>
    <w:link w:val="fig0"/>
    <w:rsid w:val="009A5937"/>
    <w:rPr>
      <w:rFonts w:eastAsia="Calibri"/>
      <w:b/>
      <w:bCs/>
      <w:sz w:val="24"/>
      <w:szCs w:val="24"/>
      <w:lang w:val="x-none" w:eastAsia="x-none"/>
    </w:rPr>
  </w:style>
  <w:style w:type="character" w:customStyle="1" w:styleId="CaptionChar">
    <w:name w:val="Caption Char"/>
    <w:aliases w:val="Table Caption Char"/>
    <w:link w:val="Caption"/>
    <w:uiPriority w:val="35"/>
    <w:rsid w:val="00575685"/>
    <w:rPr>
      <w:b/>
      <w:bCs/>
      <w:color w:val="000000"/>
      <w:sz w:val="24"/>
      <w:szCs w:val="36"/>
      <w:lang w:eastAsia="x-none"/>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34"/>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lang w:val="x-none" w:eastAsia="x-none"/>
    </w:rPr>
  </w:style>
  <w:style w:type="paragraph" w:customStyle="1" w:styleId="H1">
    <w:name w:val="H1"/>
    <w:basedOn w:val="Title-"/>
    <w:link w:val="H1Char"/>
    <w:qFormat/>
    <w:rsid w:val="005070F0"/>
    <w:pPr>
      <w:jc w:val="both"/>
    </w:pPr>
  </w:style>
  <w:style w:type="character" w:customStyle="1" w:styleId="TableChar">
    <w:name w:val="Table Char"/>
    <w:link w:val="Table"/>
    <w:locked/>
    <w:rsid w:val="009A5937"/>
    <w:rPr>
      <w:rFonts w:eastAsia="Calibri"/>
      <w:b/>
      <w:bCs/>
      <w:sz w:val="24"/>
      <w:szCs w:val="24"/>
      <w:lang w:val="x-none" w:eastAsia="x-none"/>
    </w:rPr>
  </w:style>
  <w:style w:type="paragraph" w:customStyle="1" w:styleId="Table">
    <w:name w:val="Table"/>
    <w:basedOn w:val="fig0"/>
    <w:link w:val="TableChar"/>
    <w:qFormat/>
    <w:rsid w:val="009A5937"/>
    <w:pPr>
      <w:spacing w:after="0"/>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lang w:val="x-none" w:eastAsia="x-none"/>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val="en-US" w:eastAsia="en-US"/>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val="en-US" w:eastAsia="en-US"/>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val="en-US" w:eastAsia="en-US"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styleId="MediumGrid2">
    <w:name w:val="Medium Grid 2"/>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lang w:val="x-none" w:eastAsia="x-none"/>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numbering" w:customStyle="1" w:styleId="NoList2">
    <w:name w:val="No List2"/>
    <w:next w:val="NoList"/>
    <w:uiPriority w:val="99"/>
    <w:semiHidden/>
    <w:unhideWhenUsed/>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numbering" w:customStyle="1" w:styleId="NoList3">
    <w:name w:val="No List3"/>
    <w:next w:val="NoList"/>
    <w:uiPriority w:val="99"/>
    <w:semiHidden/>
    <w:unhideWhenUsed/>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numbering" w:customStyle="1" w:styleId="NoList4">
    <w:name w:val="No List4"/>
    <w:next w:val="NoList"/>
    <w:uiPriority w:val="99"/>
    <w:semiHidden/>
    <w:unhideWhenUsed/>
    <w:rsid w:val="00994105"/>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lang w:val="en-US" w:eastAsia="en-US"/>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5">
    <w:name w:val="No List5"/>
    <w:next w:val="NoList"/>
    <w:uiPriority w:val="99"/>
    <w:semiHidden/>
    <w:unhideWhenUsed/>
    <w:rsid w:val="00994105"/>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qFormat/>
    <w:rsid w:val="0003645D"/>
    <w:pPr>
      <w:jc w:val="center"/>
    </w:pPr>
  </w:style>
  <w:style w:type="character" w:customStyle="1" w:styleId="Title-Char">
    <w:name w:val="Title- Char"/>
    <w:link w:val="Title-"/>
    <w:rsid w:val="0003645D"/>
    <w:rPr>
      <w:b/>
      <w:bCs/>
      <w:color w:val="000000"/>
      <w:sz w:val="28"/>
      <w:szCs w:val="28"/>
      <w:lang w:val="x-none" w:eastAsia="x-none"/>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color w:val="auto"/>
      <w:szCs w:val="22"/>
      <w:lang w:val="en-US" w:eastAsia="en-US"/>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qFormat/>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qFormat/>
    <w:rsid w:val="00B66769"/>
    <w:rPr>
      <w:b/>
      <w:bCs/>
    </w:rPr>
  </w:style>
  <w:style w:type="character" w:customStyle="1" w:styleId="H2Char">
    <w:name w:val="H2 Char"/>
    <w:basedOn w:val="PChar"/>
    <w:link w:val="H20"/>
    <w:rsid w:val="00B66769"/>
    <w:rPr>
      <w:rFonts w:eastAsia="SimSun"/>
      <w:b/>
      <w:bCs/>
      <w:color w:val="000000"/>
      <w:sz w:val="24"/>
      <w:szCs w:val="24"/>
      <w:lang w:val="en-GB" w:eastAsia="zh-CN"/>
    </w:rPr>
  </w:style>
  <w:style w:type="paragraph" w:customStyle="1" w:styleId="Footnote0">
    <w:name w:val="Footnote"/>
    <w:basedOn w:val="Caption"/>
    <w:link w:val="FootnoteChar0"/>
    <w:qFormat/>
    <w:rsid w:val="00453CEB"/>
    <w:pPr>
      <w:spacing w:after="0"/>
      <w:jc w:val="both"/>
    </w:pPr>
    <w:rPr>
      <w:rFonts w:eastAsia="Calibri"/>
      <w:b w:val="0"/>
      <w:bCs w:val="0"/>
      <w:lang w:val="en-US"/>
    </w:rPr>
  </w:style>
  <w:style w:type="character" w:customStyle="1" w:styleId="FootnoteChar0">
    <w:name w:val="Footnote Char"/>
    <w:basedOn w:val="CaptionChar"/>
    <w:link w:val="Footnote0"/>
    <w:rsid w:val="00453CEB"/>
    <w:rPr>
      <w:rFonts w:eastAsia="Calibri"/>
      <w:b w:val="0"/>
      <w:bCs w:val="0"/>
      <w:color w:val="000000"/>
      <w:sz w:val="24"/>
      <w:szCs w:val="36"/>
      <w:lang w:eastAsia="x-none"/>
    </w:rPr>
  </w:style>
  <w:style w:type="character" w:customStyle="1" w:styleId="element-citation">
    <w:name w:val="element-citation"/>
    <w:basedOn w:val="DefaultParagraphFont"/>
    <w:rsid w:val="0061351D"/>
  </w:style>
  <w:style w:type="character" w:customStyle="1" w:styleId="ref-vol">
    <w:name w:val="ref-vol"/>
    <w:basedOn w:val="DefaultParagraphFont"/>
    <w:rsid w:val="0061351D"/>
  </w:style>
  <w:style w:type="table" w:customStyle="1" w:styleId="TableGrid81">
    <w:name w:val="Table Grid81"/>
    <w:basedOn w:val="TableNormal"/>
    <w:uiPriority w:val="59"/>
    <w:rsid w:val="00427AA8"/>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3">
    <w:name w:val="Grid Table 4 - Accent 413"/>
    <w:basedOn w:val="TableNormal"/>
    <w:uiPriority w:val="49"/>
    <w:rsid w:val="003D48E2"/>
    <w:rPr>
      <w:rFonts w:ascii="Calibri" w:eastAsia="SimSun" w:hAnsi="Calibri" w:cs="Arial"/>
      <w:sz w:val="22"/>
      <w:szCs w:val="22"/>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UnresolvedMention">
    <w:name w:val="Unresolved Mention"/>
    <w:basedOn w:val="DefaultParagraphFont"/>
    <w:uiPriority w:val="99"/>
    <w:semiHidden/>
    <w:unhideWhenUsed/>
    <w:rsid w:val="00EE2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18450834">
      <w:bodyDiv w:val="1"/>
      <w:marLeft w:val="0"/>
      <w:marRight w:val="0"/>
      <w:marTop w:val="0"/>
      <w:marBottom w:val="0"/>
      <w:divBdr>
        <w:top w:val="none" w:sz="0" w:space="0" w:color="auto"/>
        <w:left w:val="none" w:sz="0" w:space="0" w:color="auto"/>
        <w:bottom w:val="none" w:sz="0" w:space="0" w:color="auto"/>
        <w:right w:val="none" w:sz="0" w:space="0" w:color="auto"/>
      </w:divBdr>
      <w:divsChild>
        <w:div w:id="554244605">
          <w:marLeft w:val="0"/>
          <w:marRight w:val="0"/>
          <w:marTop w:val="0"/>
          <w:marBottom w:val="0"/>
          <w:divBdr>
            <w:top w:val="none" w:sz="0" w:space="0" w:color="auto"/>
            <w:left w:val="none" w:sz="0" w:space="0" w:color="auto"/>
            <w:bottom w:val="none" w:sz="0" w:space="0" w:color="auto"/>
            <w:right w:val="none" w:sz="0" w:space="0" w:color="auto"/>
          </w:divBdr>
          <w:divsChild>
            <w:div w:id="1413159845">
              <w:marLeft w:val="0"/>
              <w:marRight w:val="0"/>
              <w:marTop w:val="0"/>
              <w:marBottom w:val="0"/>
              <w:divBdr>
                <w:top w:val="none" w:sz="0" w:space="0" w:color="auto"/>
                <w:left w:val="none" w:sz="0" w:space="0" w:color="auto"/>
                <w:bottom w:val="none" w:sz="0" w:space="0" w:color="auto"/>
                <w:right w:val="none" w:sz="0" w:space="0" w:color="auto"/>
              </w:divBdr>
            </w:div>
            <w:div w:id="352072124">
              <w:marLeft w:val="0"/>
              <w:marRight w:val="0"/>
              <w:marTop w:val="0"/>
              <w:marBottom w:val="0"/>
              <w:divBdr>
                <w:top w:val="none" w:sz="0" w:space="0" w:color="auto"/>
                <w:left w:val="none" w:sz="0" w:space="0" w:color="auto"/>
                <w:bottom w:val="none" w:sz="0" w:space="0" w:color="auto"/>
                <w:right w:val="none" w:sz="0" w:space="0" w:color="auto"/>
              </w:divBdr>
            </w:div>
          </w:divsChild>
        </w:div>
        <w:div w:id="262152575">
          <w:marLeft w:val="0"/>
          <w:marRight w:val="0"/>
          <w:marTop w:val="0"/>
          <w:marBottom w:val="0"/>
          <w:divBdr>
            <w:top w:val="none" w:sz="0" w:space="0" w:color="auto"/>
            <w:left w:val="none" w:sz="0" w:space="0" w:color="auto"/>
            <w:bottom w:val="none" w:sz="0" w:space="0" w:color="auto"/>
            <w:right w:val="none" w:sz="0" w:space="0" w:color="auto"/>
          </w:divBdr>
          <w:divsChild>
            <w:div w:id="194469447">
              <w:marLeft w:val="0"/>
              <w:marRight w:val="0"/>
              <w:marTop w:val="0"/>
              <w:marBottom w:val="0"/>
              <w:divBdr>
                <w:top w:val="none" w:sz="0" w:space="0" w:color="auto"/>
                <w:left w:val="none" w:sz="0" w:space="0" w:color="auto"/>
                <w:bottom w:val="none" w:sz="0" w:space="0" w:color="auto"/>
                <w:right w:val="none" w:sz="0" w:space="0" w:color="auto"/>
              </w:divBdr>
            </w:div>
            <w:div w:id="2067143172">
              <w:marLeft w:val="0"/>
              <w:marRight w:val="0"/>
              <w:marTop w:val="0"/>
              <w:marBottom w:val="0"/>
              <w:divBdr>
                <w:top w:val="none" w:sz="0" w:space="0" w:color="auto"/>
                <w:left w:val="none" w:sz="0" w:space="0" w:color="auto"/>
                <w:bottom w:val="none" w:sz="0" w:space="0" w:color="auto"/>
                <w:right w:val="none" w:sz="0" w:space="0" w:color="auto"/>
              </w:divBdr>
            </w:div>
          </w:divsChild>
        </w:div>
        <w:div w:id="1432237450">
          <w:marLeft w:val="0"/>
          <w:marRight w:val="0"/>
          <w:marTop w:val="0"/>
          <w:marBottom w:val="0"/>
          <w:divBdr>
            <w:top w:val="none" w:sz="0" w:space="0" w:color="auto"/>
            <w:left w:val="none" w:sz="0" w:space="0" w:color="auto"/>
            <w:bottom w:val="none" w:sz="0" w:space="0" w:color="auto"/>
            <w:right w:val="none" w:sz="0" w:space="0" w:color="auto"/>
          </w:divBdr>
          <w:divsChild>
            <w:div w:id="300773800">
              <w:marLeft w:val="0"/>
              <w:marRight w:val="0"/>
              <w:marTop w:val="0"/>
              <w:marBottom w:val="0"/>
              <w:divBdr>
                <w:top w:val="none" w:sz="0" w:space="0" w:color="auto"/>
                <w:left w:val="none" w:sz="0" w:space="0" w:color="auto"/>
                <w:bottom w:val="none" w:sz="0" w:space="0" w:color="auto"/>
                <w:right w:val="none" w:sz="0" w:space="0" w:color="auto"/>
              </w:divBdr>
            </w:div>
            <w:div w:id="1610314856">
              <w:marLeft w:val="0"/>
              <w:marRight w:val="0"/>
              <w:marTop w:val="0"/>
              <w:marBottom w:val="0"/>
              <w:divBdr>
                <w:top w:val="none" w:sz="0" w:space="0" w:color="auto"/>
                <w:left w:val="none" w:sz="0" w:space="0" w:color="auto"/>
                <w:bottom w:val="none" w:sz="0" w:space="0" w:color="auto"/>
                <w:right w:val="none" w:sz="0" w:space="0" w:color="auto"/>
              </w:divBdr>
            </w:div>
          </w:divsChild>
        </w:div>
        <w:div w:id="291253433">
          <w:marLeft w:val="0"/>
          <w:marRight w:val="0"/>
          <w:marTop w:val="0"/>
          <w:marBottom w:val="0"/>
          <w:divBdr>
            <w:top w:val="none" w:sz="0" w:space="0" w:color="auto"/>
            <w:left w:val="none" w:sz="0" w:space="0" w:color="auto"/>
            <w:bottom w:val="none" w:sz="0" w:space="0" w:color="auto"/>
            <w:right w:val="none" w:sz="0" w:space="0" w:color="auto"/>
          </w:divBdr>
        </w:div>
        <w:div w:id="1255364529">
          <w:marLeft w:val="0"/>
          <w:marRight w:val="0"/>
          <w:marTop w:val="0"/>
          <w:marBottom w:val="0"/>
          <w:divBdr>
            <w:top w:val="none" w:sz="0" w:space="0" w:color="auto"/>
            <w:left w:val="none" w:sz="0" w:space="0" w:color="auto"/>
            <w:bottom w:val="none" w:sz="0" w:space="0" w:color="auto"/>
            <w:right w:val="none" w:sz="0" w:space="0" w:color="auto"/>
          </w:divBdr>
        </w:div>
        <w:div w:id="1429738875">
          <w:marLeft w:val="0"/>
          <w:marRight w:val="0"/>
          <w:marTop w:val="0"/>
          <w:marBottom w:val="0"/>
          <w:divBdr>
            <w:top w:val="none" w:sz="0" w:space="0" w:color="auto"/>
            <w:left w:val="none" w:sz="0" w:space="0" w:color="auto"/>
            <w:bottom w:val="none" w:sz="0" w:space="0" w:color="auto"/>
            <w:right w:val="none" w:sz="0" w:space="0" w:color="auto"/>
          </w:divBdr>
        </w:div>
        <w:div w:id="822042767">
          <w:marLeft w:val="0"/>
          <w:marRight w:val="0"/>
          <w:marTop w:val="0"/>
          <w:marBottom w:val="0"/>
          <w:divBdr>
            <w:top w:val="none" w:sz="0" w:space="0" w:color="auto"/>
            <w:left w:val="none" w:sz="0" w:space="0" w:color="auto"/>
            <w:bottom w:val="none" w:sz="0" w:space="0" w:color="auto"/>
            <w:right w:val="none" w:sz="0" w:space="0" w:color="auto"/>
          </w:divBdr>
        </w:div>
        <w:div w:id="1651203895">
          <w:marLeft w:val="0"/>
          <w:marRight w:val="0"/>
          <w:marTop w:val="0"/>
          <w:marBottom w:val="0"/>
          <w:divBdr>
            <w:top w:val="none" w:sz="0" w:space="0" w:color="auto"/>
            <w:left w:val="none" w:sz="0" w:space="0" w:color="auto"/>
            <w:bottom w:val="none" w:sz="0" w:space="0" w:color="auto"/>
            <w:right w:val="none" w:sz="0" w:space="0" w:color="auto"/>
          </w:divBdr>
        </w:div>
        <w:div w:id="1892840456">
          <w:marLeft w:val="0"/>
          <w:marRight w:val="0"/>
          <w:marTop w:val="0"/>
          <w:marBottom w:val="0"/>
          <w:divBdr>
            <w:top w:val="none" w:sz="0" w:space="0" w:color="auto"/>
            <w:left w:val="none" w:sz="0" w:space="0" w:color="auto"/>
            <w:bottom w:val="none" w:sz="0" w:space="0" w:color="auto"/>
            <w:right w:val="none" w:sz="0" w:space="0" w:color="auto"/>
          </w:divBdr>
        </w:div>
      </w:divsChild>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196964952">
      <w:bodyDiv w:val="1"/>
      <w:marLeft w:val="0"/>
      <w:marRight w:val="0"/>
      <w:marTop w:val="0"/>
      <w:marBottom w:val="0"/>
      <w:divBdr>
        <w:top w:val="none" w:sz="0" w:space="0" w:color="auto"/>
        <w:left w:val="none" w:sz="0" w:space="0" w:color="auto"/>
        <w:bottom w:val="none" w:sz="0" w:space="0" w:color="auto"/>
        <w:right w:val="none" w:sz="0" w:space="0" w:color="auto"/>
      </w:divBdr>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69037389">
      <w:bodyDiv w:val="1"/>
      <w:marLeft w:val="0"/>
      <w:marRight w:val="0"/>
      <w:marTop w:val="0"/>
      <w:marBottom w:val="0"/>
      <w:divBdr>
        <w:top w:val="none" w:sz="0" w:space="0" w:color="auto"/>
        <w:left w:val="none" w:sz="0" w:space="0" w:color="auto"/>
        <w:bottom w:val="none" w:sz="0" w:space="0" w:color="auto"/>
        <w:right w:val="none" w:sz="0" w:space="0" w:color="auto"/>
      </w:divBdr>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39946147">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298949661">
      <w:bodyDiv w:val="1"/>
      <w:marLeft w:val="0"/>
      <w:marRight w:val="0"/>
      <w:marTop w:val="0"/>
      <w:marBottom w:val="0"/>
      <w:divBdr>
        <w:top w:val="none" w:sz="0" w:space="0" w:color="auto"/>
        <w:left w:val="none" w:sz="0" w:space="0" w:color="auto"/>
        <w:bottom w:val="none" w:sz="0" w:space="0" w:color="auto"/>
        <w:right w:val="none" w:sz="0" w:space="0" w:color="auto"/>
      </w:divBdr>
      <w:divsChild>
        <w:div w:id="1640380848">
          <w:marLeft w:val="0"/>
          <w:marRight w:val="0"/>
          <w:marTop w:val="0"/>
          <w:marBottom w:val="0"/>
          <w:divBdr>
            <w:top w:val="none" w:sz="0" w:space="0" w:color="auto"/>
            <w:left w:val="none" w:sz="0" w:space="0" w:color="auto"/>
            <w:bottom w:val="none" w:sz="0" w:space="0" w:color="auto"/>
            <w:right w:val="none" w:sz="0" w:space="0" w:color="auto"/>
          </w:divBdr>
          <w:divsChild>
            <w:div w:id="2042435459">
              <w:marLeft w:val="0"/>
              <w:marRight w:val="0"/>
              <w:marTop w:val="0"/>
              <w:marBottom w:val="0"/>
              <w:divBdr>
                <w:top w:val="none" w:sz="0" w:space="0" w:color="auto"/>
                <w:left w:val="none" w:sz="0" w:space="0" w:color="auto"/>
                <w:bottom w:val="none" w:sz="0" w:space="0" w:color="auto"/>
                <w:right w:val="none" w:sz="0" w:space="0" w:color="auto"/>
              </w:divBdr>
            </w:div>
            <w:div w:id="487554806">
              <w:marLeft w:val="0"/>
              <w:marRight w:val="0"/>
              <w:marTop w:val="0"/>
              <w:marBottom w:val="0"/>
              <w:divBdr>
                <w:top w:val="none" w:sz="0" w:space="0" w:color="auto"/>
                <w:left w:val="none" w:sz="0" w:space="0" w:color="auto"/>
                <w:bottom w:val="none" w:sz="0" w:space="0" w:color="auto"/>
                <w:right w:val="none" w:sz="0" w:space="0" w:color="auto"/>
              </w:divBdr>
            </w:div>
          </w:divsChild>
        </w:div>
        <w:div w:id="459688279">
          <w:marLeft w:val="0"/>
          <w:marRight w:val="0"/>
          <w:marTop w:val="0"/>
          <w:marBottom w:val="0"/>
          <w:divBdr>
            <w:top w:val="none" w:sz="0" w:space="0" w:color="auto"/>
            <w:left w:val="none" w:sz="0" w:space="0" w:color="auto"/>
            <w:bottom w:val="none" w:sz="0" w:space="0" w:color="auto"/>
            <w:right w:val="none" w:sz="0" w:space="0" w:color="auto"/>
          </w:divBdr>
        </w:div>
        <w:div w:id="511526413">
          <w:marLeft w:val="0"/>
          <w:marRight w:val="0"/>
          <w:marTop w:val="0"/>
          <w:marBottom w:val="0"/>
          <w:divBdr>
            <w:top w:val="none" w:sz="0" w:space="0" w:color="auto"/>
            <w:left w:val="none" w:sz="0" w:space="0" w:color="auto"/>
            <w:bottom w:val="none" w:sz="0" w:space="0" w:color="auto"/>
            <w:right w:val="none" w:sz="0" w:space="0" w:color="auto"/>
          </w:divBdr>
        </w:div>
        <w:div w:id="2029526329">
          <w:marLeft w:val="0"/>
          <w:marRight w:val="0"/>
          <w:marTop w:val="0"/>
          <w:marBottom w:val="0"/>
          <w:divBdr>
            <w:top w:val="none" w:sz="0" w:space="0" w:color="auto"/>
            <w:left w:val="none" w:sz="0" w:space="0" w:color="auto"/>
            <w:bottom w:val="none" w:sz="0" w:space="0" w:color="auto"/>
            <w:right w:val="none" w:sz="0" w:space="0" w:color="auto"/>
          </w:divBdr>
        </w:div>
        <w:div w:id="700515228">
          <w:marLeft w:val="0"/>
          <w:marRight w:val="0"/>
          <w:marTop w:val="0"/>
          <w:marBottom w:val="0"/>
          <w:divBdr>
            <w:top w:val="none" w:sz="0" w:space="0" w:color="auto"/>
            <w:left w:val="none" w:sz="0" w:space="0" w:color="auto"/>
            <w:bottom w:val="none" w:sz="0" w:space="0" w:color="auto"/>
            <w:right w:val="none" w:sz="0" w:space="0" w:color="auto"/>
          </w:divBdr>
        </w:div>
        <w:div w:id="1855411699">
          <w:marLeft w:val="0"/>
          <w:marRight w:val="0"/>
          <w:marTop w:val="0"/>
          <w:marBottom w:val="0"/>
          <w:divBdr>
            <w:top w:val="none" w:sz="0" w:space="0" w:color="auto"/>
            <w:left w:val="none" w:sz="0" w:space="0" w:color="auto"/>
            <w:bottom w:val="none" w:sz="0" w:space="0" w:color="auto"/>
            <w:right w:val="none" w:sz="0" w:space="0" w:color="auto"/>
          </w:divBdr>
        </w:div>
        <w:div w:id="1522356141">
          <w:marLeft w:val="0"/>
          <w:marRight w:val="0"/>
          <w:marTop w:val="0"/>
          <w:marBottom w:val="0"/>
          <w:divBdr>
            <w:top w:val="none" w:sz="0" w:space="0" w:color="auto"/>
            <w:left w:val="none" w:sz="0" w:space="0" w:color="auto"/>
            <w:bottom w:val="none" w:sz="0" w:space="0" w:color="auto"/>
            <w:right w:val="none" w:sz="0" w:space="0" w:color="auto"/>
          </w:divBdr>
        </w:div>
      </w:divsChild>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1941344">
      <w:bodyDiv w:val="1"/>
      <w:marLeft w:val="0"/>
      <w:marRight w:val="0"/>
      <w:marTop w:val="0"/>
      <w:marBottom w:val="0"/>
      <w:divBdr>
        <w:top w:val="none" w:sz="0" w:space="0" w:color="auto"/>
        <w:left w:val="none" w:sz="0" w:space="0" w:color="auto"/>
        <w:bottom w:val="none" w:sz="0" w:space="0" w:color="auto"/>
        <w:right w:val="none" w:sz="0" w:space="0" w:color="auto"/>
      </w:divBdr>
      <w:divsChild>
        <w:div w:id="1487361732">
          <w:marLeft w:val="0"/>
          <w:marRight w:val="0"/>
          <w:marTop w:val="0"/>
          <w:marBottom w:val="0"/>
          <w:divBdr>
            <w:top w:val="none" w:sz="0" w:space="0" w:color="auto"/>
            <w:left w:val="none" w:sz="0" w:space="0" w:color="auto"/>
            <w:bottom w:val="none" w:sz="0" w:space="0" w:color="auto"/>
            <w:right w:val="none" w:sz="0" w:space="0" w:color="auto"/>
          </w:divBdr>
          <w:divsChild>
            <w:div w:id="1842423665">
              <w:marLeft w:val="0"/>
              <w:marRight w:val="0"/>
              <w:marTop w:val="0"/>
              <w:marBottom w:val="0"/>
              <w:divBdr>
                <w:top w:val="none" w:sz="0" w:space="0" w:color="auto"/>
                <w:left w:val="none" w:sz="0" w:space="0" w:color="auto"/>
                <w:bottom w:val="none" w:sz="0" w:space="0" w:color="auto"/>
                <w:right w:val="none" w:sz="0" w:space="0" w:color="auto"/>
              </w:divBdr>
            </w:div>
            <w:div w:id="520431524">
              <w:marLeft w:val="0"/>
              <w:marRight w:val="0"/>
              <w:marTop w:val="0"/>
              <w:marBottom w:val="0"/>
              <w:divBdr>
                <w:top w:val="none" w:sz="0" w:space="0" w:color="auto"/>
                <w:left w:val="none" w:sz="0" w:space="0" w:color="auto"/>
                <w:bottom w:val="none" w:sz="0" w:space="0" w:color="auto"/>
                <w:right w:val="none" w:sz="0" w:space="0" w:color="auto"/>
              </w:divBdr>
            </w:div>
          </w:divsChild>
        </w:div>
        <w:div w:id="156306518">
          <w:marLeft w:val="0"/>
          <w:marRight w:val="0"/>
          <w:marTop w:val="0"/>
          <w:marBottom w:val="0"/>
          <w:divBdr>
            <w:top w:val="none" w:sz="0" w:space="0" w:color="auto"/>
            <w:left w:val="none" w:sz="0" w:space="0" w:color="auto"/>
            <w:bottom w:val="none" w:sz="0" w:space="0" w:color="auto"/>
            <w:right w:val="none" w:sz="0" w:space="0" w:color="auto"/>
          </w:divBdr>
          <w:divsChild>
            <w:div w:id="856968223">
              <w:marLeft w:val="0"/>
              <w:marRight w:val="0"/>
              <w:marTop w:val="0"/>
              <w:marBottom w:val="0"/>
              <w:divBdr>
                <w:top w:val="none" w:sz="0" w:space="0" w:color="auto"/>
                <w:left w:val="none" w:sz="0" w:space="0" w:color="auto"/>
                <w:bottom w:val="none" w:sz="0" w:space="0" w:color="auto"/>
                <w:right w:val="none" w:sz="0" w:space="0" w:color="auto"/>
              </w:divBdr>
            </w:div>
            <w:div w:id="1472018473">
              <w:marLeft w:val="0"/>
              <w:marRight w:val="0"/>
              <w:marTop w:val="0"/>
              <w:marBottom w:val="0"/>
              <w:divBdr>
                <w:top w:val="none" w:sz="0" w:space="0" w:color="auto"/>
                <w:left w:val="none" w:sz="0" w:space="0" w:color="auto"/>
                <w:bottom w:val="none" w:sz="0" w:space="0" w:color="auto"/>
                <w:right w:val="none" w:sz="0" w:space="0" w:color="auto"/>
              </w:divBdr>
            </w:div>
          </w:divsChild>
        </w:div>
        <w:div w:id="1624771792">
          <w:marLeft w:val="0"/>
          <w:marRight w:val="0"/>
          <w:marTop w:val="0"/>
          <w:marBottom w:val="0"/>
          <w:divBdr>
            <w:top w:val="none" w:sz="0" w:space="0" w:color="auto"/>
            <w:left w:val="none" w:sz="0" w:space="0" w:color="auto"/>
            <w:bottom w:val="none" w:sz="0" w:space="0" w:color="auto"/>
            <w:right w:val="none" w:sz="0" w:space="0" w:color="auto"/>
          </w:divBdr>
          <w:divsChild>
            <w:div w:id="1396926729">
              <w:marLeft w:val="0"/>
              <w:marRight w:val="0"/>
              <w:marTop w:val="0"/>
              <w:marBottom w:val="0"/>
              <w:divBdr>
                <w:top w:val="none" w:sz="0" w:space="0" w:color="auto"/>
                <w:left w:val="none" w:sz="0" w:space="0" w:color="auto"/>
                <w:bottom w:val="none" w:sz="0" w:space="0" w:color="auto"/>
                <w:right w:val="none" w:sz="0" w:space="0" w:color="auto"/>
              </w:divBdr>
            </w:div>
            <w:div w:id="820969571">
              <w:marLeft w:val="0"/>
              <w:marRight w:val="0"/>
              <w:marTop w:val="0"/>
              <w:marBottom w:val="0"/>
              <w:divBdr>
                <w:top w:val="none" w:sz="0" w:space="0" w:color="auto"/>
                <w:left w:val="none" w:sz="0" w:space="0" w:color="auto"/>
                <w:bottom w:val="none" w:sz="0" w:space="0" w:color="auto"/>
                <w:right w:val="none" w:sz="0" w:space="0" w:color="auto"/>
              </w:divBdr>
            </w:div>
          </w:divsChild>
        </w:div>
        <w:div w:id="532958142">
          <w:marLeft w:val="0"/>
          <w:marRight w:val="0"/>
          <w:marTop w:val="0"/>
          <w:marBottom w:val="0"/>
          <w:divBdr>
            <w:top w:val="none" w:sz="0" w:space="0" w:color="auto"/>
            <w:left w:val="none" w:sz="0" w:space="0" w:color="auto"/>
            <w:bottom w:val="none" w:sz="0" w:space="0" w:color="auto"/>
            <w:right w:val="none" w:sz="0" w:space="0" w:color="auto"/>
          </w:divBdr>
        </w:div>
        <w:div w:id="1368991985">
          <w:marLeft w:val="0"/>
          <w:marRight w:val="0"/>
          <w:marTop w:val="0"/>
          <w:marBottom w:val="0"/>
          <w:divBdr>
            <w:top w:val="none" w:sz="0" w:space="0" w:color="auto"/>
            <w:left w:val="none" w:sz="0" w:space="0" w:color="auto"/>
            <w:bottom w:val="none" w:sz="0" w:space="0" w:color="auto"/>
            <w:right w:val="none" w:sz="0" w:space="0" w:color="auto"/>
          </w:divBdr>
        </w:div>
        <w:div w:id="1232235222">
          <w:marLeft w:val="0"/>
          <w:marRight w:val="0"/>
          <w:marTop w:val="0"/>
          <w:marBottom w:val="0"/>
          <w:divBdr>
            <w:top w:val="none" w:sz="0" w:space="0" w:color="auto"/>
            <w:left w:val="none" w:sz="0" w:space="0" w:color="auto"/>
            <w:bottom w:val="none" w:sz="0" w:space="0" w:color="auto"/>
            <w:right w:val="none" w:sz="0" w:space="0" w:color="auto"/>
          </w:divBdr>
        </w:div>
        <w:div w:id="1305157432">
          <w:marLeft w:val="0"/>
          <w:marRight w:val="0"/>
          <w:marTop w:val="0"/>
          <w:marBottom w:val="0"/>
          <w:divBdr>
            <w:top w:val="none" w:sz="0" w:space="0" w:color="auto"/>
            <w:left w:val="none" w:sz="0" w:space="0" w:color="auto"/>
            <w:bottom w:val="none" w:sz="0" w:space="0" w:color="auto"/>
            <w:right w:val="none" w:sz="0" w:space="0" w:color="auto"/>
          </w:divBdr>
        </w:div>
        <w:div w:id="921255792">
          <w:marLeft w:val="0"/>
          <w:marRight w:val="0"/>
          <w:marTop w:val="0"/>
          <w:marBottom w:val="0"/>
          <w:divBdr>
            <w:top w:val="none" w:sz="0" w:space="0" w:color="auto"/>
            <w:left w:val="none" w:sz="0" w:space="0" w:color="auto"/>
            <w:bottom w:val="none" w:sz="0" w:space="0" w:color="auto"/>
            <w:right w:val="none" w:sz="0" w:space="0" w:color="auto"/>
          </w:divBdr>
        </w:div>
        <w:div w:id="1132673431">
          <w:marLeft w:val="0"/>
          <w:marRight w:val="0"/>
          <w:marTop w:val="0"/>
          <w:marBottom w:val="0"/>
          <w:divBdr>
            <w:top w:val="none" w:sz="0" w:space="0" w:color="auto"/>
            <w:left w:val="none" w:sz="0" w:space="0" w:color="auto"/>
            <w:bottom w:val="none" w:sz="0" w:space="0" w:color="auto"/>
            <w:right w:val="none" w:sz="0" w:space="0" w:color="auto"/>
          </w:divBdr>
        </w:div>
      </w:divsChild>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1972601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7363653">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79870252">
      <w:bodyDiv w:val="1"/>
      <w:marLeft w:val="0"/>
      <w:marRight w:val="0"/>
      <w:marTop w:val="0"/>
      <w:marBottom w:val="0"/>
      <w:divBdr>
        <w:top w:val="none" w:sz="0" w:space="0" w:color="auto"/>
        <w:left w:val="none" w:sz="0" w:space="0" w:color="auto"/>
        <w:bottom w:val="none" w:sz="0" w:space="0" w:color="auto"/>
        <w:right w:val="none" w:sz="0" w:space="0" w:color="auto"/>
      </w:divBdr>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72D2-C817-47D8-855B-1938E2E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26589</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Halfawy</dc:creator>
  <cp:lastModifiedBy>SDI 1084</cp:lastModifiedBy>
  <cp:revision>22</cp:revision>
  <cp:lastPrinted>2024-06-11T13:55:00Z</cp:lastPrinted>
  <dcterms:created xsi:type="dcterms:W3CDTF">2025-10-25T06:52:00Z</dcterms:created>
  <dcterms:modified xsi:type="dcterms:W3CDTF">2026-02-02T08:14:00Z</dcterms:modified>
</cp:coreProperties>
</file>