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B89EC3" w14:textId="77777777" w:rsidR="00002B1F" w:rsidRDefault="00002B1F">
      <w:pPr>
        <w:rPr>
          <w:rFonts w:ascii="Times New Roman" w:hAnsi="Times New Roman" w:cs="Times New Roman"/>
          <w:b/>
          <w:sz w:val="28"/>
          <w:szCs w:val="28"/>
        </w:rPr>
      </w:pPr>
      <w:r w:rsidRPr="00002B1F">
        <w:rPr>
          <w:rFonts w:ascii="Times New Roman" w:hAnsi="Times New Roman" w:cs="Times New Roman"/>
          <w:b/>
          <w:sz w:val="28"/>
          <w:szCs w:val="28"/>
        </w:rPr>
        <w:t>Original Research Article</w:t>
      </w:r>
    </w:p>
    <w:p w14:paraId="69251562" w14:textId="77777777" w:rsidR="00002B1F" w:rsidRDefault="00002B1F">
      <w:pPr>
        <w:rPr>
          <w:rFonts w:ascii="Times New Roman" w:hAnsi="Times New Roman" w:cs="Times New Roman"/>
          <w:b/>
          <w:sz w:val="28"/>
          <w:szCs w:val="28"/>
        </w:rPr>
      </w:pPr>
    </w:p>
    <w:p w14:paraId="08008975" w14:textId="0BAF8F9C" w:rsidR="006F0CEB" w:rsidRDefault="00571575">
      <w:pPr>
        <w:rPr>
          <w:rFonts w:ascii="Times New Roman" w:hAnsi="Times New Roman" w:cs="Times New Roman"/>
          <w:b/>
          <w:sz w:val="28"/>
          <w:szCs w:val="28"/>
        </w:rPr>
      </w:pPr>
      <w:r>
        <w:rPr>
          <w:rFonts w:ascii="Times New Roman" w:hAnsi="Times New Roman" w:cs="Times New Roman"/>
          <w:b/>
          <w:sz w:val="28"/>
          <w:szCs w:val="28"/>
        </w:rPr>
        <w:t>GEO SPATIAL TECHNOLOGY FOR ANALYSING URBAN HEAT CHALLENGES IN TROPICAL COASTS: A CASE STUDY OF   KOZHIKODE IN KERALA</w:t>
      </w:r>
    </w:p>
    <w:p w14:paraId="313B4242" w14:textId="77777777" w:rsidR="009C6D77" w:rsidRPr="00445AFC" w:rsidRDefault="009C6D77">
      <w:pPr>
        <w:rPr>
          <w:rFonts w:ascii="Times New Roman" w:hAnsi="Times New Roman" w:cs="Times New Roman"/>
          <w:b/>
          <w:sz w:val="28"/>
          <w:szCs w:val="28"/>
        </w:rPr>
      </w:pPr>
    </w:p>
    <w:p w14:paraId="262E61C7" w14:textId="40FBC1FA" w:rsidR="00445AFC" w:rsidRDefault="00B50318" w:rsidP="004D6698">
      <w:pPr>
        <w:spacing w:line="360" w:lineRule="auto"/>
        <w:rPr>
          <w:rFonts w:ascii="Times New Roman" w:hAnsi="Times New Roman" w:cs="Times New Roman"/>
          <w:b/>
          <w:sz w:val="24"/>
          <w:szCs w:val="24"/>
        </w:rPr>
      </w:pPr>
      <w:r w:rsidRPr="00A1785B">
        <w:rPr>
          <w:rFonts w:ascii="Times New Roman" w:hAnsi="Times New Roman" w:cs="Times New Roman"/>
          <w:b/>
          <w:sz w:val="24"/>
          <w:szCs w:val="24"/>
        </w:rPr>
        <w:t xml:space="preserve">         </w:t>
      </w:r>
    </w:p>
    <w:p w14:paraId="154D7B26" w14:textId="77777777" w:rsidR="004D6698" w:rsidRPr="00B50318" w:rsidRDefault="004D6698" w:rsidP="004D6698">
      <w:pPr>
        <w:spacing w:line="360" w:lineRule="auto"/>
        <w:rPr>
          <w:rFonts w:ascii="Times New Roman" w:hAnsi="Times New Roman" w:cs="Times New Roman"/>
          <w:sz w:val="24"/>
          <w:szCs w:val="24"/>
        </w:rPr>
      </w:pPr>
      <w:bookmarkStart w:id="0" w:name="_GoBack"/>
      <w:bookmarkEnd w:id="0"/>
    </w:p>
    <w:p w14:paraId="61DC4845" w14:textId="587827DC" w:rsidR="00C91B91" w:rsidRDefault="00C91B91">
      <w:pPr>
        <w:rPr>
          <w:b/>
        </w:rPr>
      </w:pPr>
      <w:r>
        <w:rPr>
          <w:b/>
        </w:rPr>
        <w:t>ABSTRACT</w:t>
      </w:r>
    </w:p>
    <w:p w14:paraId="149E0D2C" w14:textId="75717575" w:rsidR="00C91B91" w:rsidRDefault="00687E68" w:rsidP="00A90C03">
      <w:pPr>
        <w:spacing w:after="0" w:line="360" w:lineRule="auto"/>
        <w:jc w:val="both"/>
        <w:rPr>
          <w:rFonts w:ascii="Times New Roman" w:eastAsia="Times New Roman" w:hAnsi="Times New Roman" w:cs="Times New Roman"/>
          <w:sz w:val="24"/>
          <w:szCs w:val="24"/>
          <w:lang w:eastAsia="en-IN"/>
        </w:rPr>
      </w:pPr>
      <w:r w:rsidRPr="00687E68">
        <w:rPr>
          <w:rFonts w:ascii="Times New Roman" w:eastAsia="Times New Roman" w:hAnsi="Times New Roman" w:cs="Times New Roman"/>
          <w:sz w:val="24"/>
          <w:szCs w:val="24"/>
          <w:lang w:eastAsia="en-IN"/>
        </w:rPr>
        <w:t xml:space="preserve">Across India, medium-sized towns frequently experience unplanned urban growth and the ensuing environmental problems. In addition to a notable reduction in water bodies and vegetation cover, </w:t>
      </w:r>
      <w:r w:rsidR="00A90C03">
        <w:rPr>
          <w:rFonts w:ascii="Times New Roman" w:eastAsia="Times New Roman" w:hAnsi="Times New Roman" w:cs="Times New Roman"/>
          <w:sz w:val="24"/>
          <w:szCs w:val="24"/>
          <w:lang w:eastAsia="en-IN"/>
        </w:rPr>
        <w:t>unchecked and rapid urbanisation has led to</w:t>
      </w:r>
      <w:r w:rsidRPr="00687E68">
        <w:rPr>
          <w:rFonts w:ascii="Times New Roman" w:eastAsia="Times New Roman" w:hAnsi="Times New Roman" w:cs="Times New Roman"/>
          <w:sz w:val="24"/>
          <w:szCs w:val="24"/>
          <w:lang w:eastAsia="en-IN"/>
        </w:rPr>
        <w:t xml:space="preserve"> a marked expansion of built-up areas.</w:t>
      </w:r>
      <w:r w:rsidRPr="00687E68">
        <w:rPr>
          <w:rFonts w:ascii="Times New Roman" w:hAnsi="Times New Roman" w:cs="Times New Roman"/>
          <w:sz w:val="24"/>
          <w:szCs w:val="24"/>
        </w:rPr>
        <w:t xml:space="preserve"> Such transformations </w:t>
      </w:r>
      <w:r w:rsidR="00A90C03">
        <w:rPr>
          <w:rFonts w:ascii="Times New Roman" w:hAnsi="Times New Roman" w:cs="Times New Roman"/>
          <w:sz w:val="24"/>
          <w:szCs w:val="24"/>
        </w:rPr>
        <w:t>of once-green</w:t>
      </w:r>
      <w:r w:rsidRPr="00687E68">
        <w:rPr>
          <w:rFonts w:ascii="Times New Roman" w:hAnsi="Times New Roman" w:cs="Times New Roman"/>
          <w:sz w:val="24"/>
          <w:szCs w:val="24"/>
        </w:rPr>
        <w:t xml:space="preserve"> urban landscapes have intensified environmental risks and exacerbated climate-related issues.</w:t>
      </w:r>
      <w:r w:rsidR="005324B1">
        <w:rPr>
          <w:rFonts w:ascii="Times New Roman" w:hAnsi="Times New Roman" w:cs="Times New Roman"/>
          <w:sz w:val="24"/>
          <w:szCs w:val="24"/>
        </w:rPr>
        <w:t xml:space="preserve"> </w:t>
      </w:r>
      <w:r w:rsidR="00FC347D">
        <w:rPr>
          <w:rFonts w:ascii="Times New Roman" w:hAnsi="Times New Roman" w:cs="Times New Roman"/>
          <w:sz w:val="24"/>
          <w:szCs w:val="24"/>
        </w:rPr>
        <w:t>Geospatial</w:t>
      </w:r>
      <w:r w:rsidR="005324B1">
        <w:rPr>
          <w:rFonts w:ascii="Times New Roman" w:hAnsi="Times New Roman" w:cs="Times New Roman"/>
          <w:sz w:val="24"/>
          <w:szCs w:val="24"/>
        </w:rPr>
        <w:t xml:space="preserve"> technology is a powerful tool </w:t>
      </w:r>
      <w:r w:rsidR="00A90C03">
        <w:rPr>
          <w:rFonts w:ascii="Times New Roman" w:hAnsi="Times New Roman" w:cs="Times New Roman"/>
          <w:sz w:val="24"/>
          <w:szCs w:val="24"/>
        </w:rPr>
        <w:t>for quantifying land-cover transformations and the resulting temperature increase</w:t>
      </w:r>
      <w:r w:rsidR="005324B1">
        <w:rPr>
          <w:rFonts w:ascii="Times New Roman" w:hAnsi="Times New Roman" w:cs="Times New Roman"/>
          <w:sz w:val="24"/>
          <w:szCs w:val="24"/>
        </w:rPr>
        <w:t>.</w:t>
      </w:r>
      <w:r w:rsidRPr="00687E68">
        <w:rPr>
          <w:rFonts w:ascii="Times New Roman" w:hAnsi="Times New Roman" w:cs="Times New Roman"/>
          <w:sz w:val="24"/>
          <w:szCs w:val="24"/>
        </w:rPr>
        <w:t xml:space="preserve"> The present study investigates the spatio-temporal dynamics of urban temperature rise and its association with accelerated urban growth and resultant </w:t>
      </w:r>
      <w:r w:rsidR="00A90C03">
        <w:rPr>
          <w:rFonts w:ascii="Times New Roman" w:hAnsi="Times New Roman" w:cs="Times New Roman"/>
          <w:sz w:val="24"/>
          <w:szCs w:val="24"/>
        </w:rPr>
        <w:t>land-use/land-cover</w:t>
      </w:r>
      <w:r w:rsidRPr="00687E68">
        <w:rPr>
          <w:rFonts w:ascii="Times New Roman" w:hAnsi="Times New Roman" w:cs="Times New Roman"/>
          <w:sz w:val="24"/>
          <w:szCs w:val="24"/>
        </w:rPr>
        <w:t xml:space="preserve"> (LULC) transformations in the Kozhikode city region, Kerala. To quantify these LULC changes, a combination of remote sensing and Geographic Information System (GIS)-based analytical techniques was employed</w:t>
      </w:r>
      <w:r w:rsidR="000D4AA7" w:rsidRPr="00687E68">
        <w:rPr>
          <w:rFonts w:ascii="Times New Roman" w:hAnsi="Times New Roman" w:cs="Times New Roman"/>
          <w:sz w:val="24"/>
          <w:szCs w:val="24"/>
        </w:rPr>
        <w:t xml:space="preserve">. The study reveals </w:t>
      </w:r>
      <w:r w:rsidR="00A90C03">
        <w:rPr>
          <w:rFonts w:ascii="Times New Roman" w:hAnsi="Times New Roman" w:cs="Times New Roman"/>
          <w:sz w:val="24"/>
          <w:szCs w:val="24"/>
        </w:rPr>
        <w:t>a pronounced intensification of built-up land and a corresponding</w:t>
      </w:r>
      <w:r w:rsidR="000D4AA7" w:rsidRPr="00687E68">
        <w:rPr>
          <w:rFonts w:ascii="Times New Roman" w:eastAsia="Times New Roman" w:hAnsi="Times New Roman" w:cs="Times New Roman"/>
          <w:sz w:val="24"/>
          <w:szCs w:val="24"/>
          <w:lang w:eastAsia="en-IN"/>
        </w:rPr>
        <w:t xml:space="preserve"> depletion of vegetation cover. The steadily increasing </w:t>
      </w:r>
      <w:r w:rsidR="00A90C03">
        <w:rPr>
          <w:rFonts w:ascii="Times New Roman" w:eastAsia="Times New Roman" w:hAnsi="Times New Roman" w:cs="Times New Roman"/>
          <w:sz w:val="24"/>
          <w:szCs w:val="24"/>
          <w:lang w:eastAsia="en-IN"/>
        </w:rPr>
        <w:t>land-surface temperature readings during the research period provide further evidence of accelerating urban warming in</w:t>
      </w:r>
      <w:r w:rsidR="000D4AA7" w:rsidRPr="00687E68">
        <w:rPr>
          <w:rFonts w:ascii="Times New Roman" w:eastAsia="Times New Roman" w:hAnsi="Times New Roman" w:cs="Times New Roman"/>
          <w:sz w:val="24"/>
          <w:szCs w:val="24"/>
          <w:lang w:eastAsia="en-IN"/>
        </w:rPr>
        <w:t xml:space="preserve"> the study area. The spatial analysis of Land Surface Temperature (LST) reveals that elevated temperature zones are predominantly concentrated </w:t>
      </w:r>
      <w:r w:rsidR="00A90C03">
        <w:rPr>
          <w:rFonts w:ascii="Times New Roman" w:eastAsia="Times New Roman" w:hAnsi="Times New Roman" w:cs="Times New Roman"/>
          <w:sz w:val="24"/>
          <w:szCs w:val="24"/>
          <w:lang w:eastAsia="en-IN"/>
        </w:rPr>
        <w:t>in intensively</w:t>
      </w:r>
      <w:r w:rsidR="000D4AA7" w:rsidRPr="00687E68">
        <w:rPr>
          <w:rFonts w:ascii="Times New Roman" w:eastAsia="Times New Roman" w:hAnsi="Times New Roman" w:cs="Times New Roman"/>
          <w:sz w:val="24"/>
          <w:szCs w:val="24"/>
          <w:lang w:eastAsia="en-IN"/>
        </w:rPr>
        <w:t xml:space="preserve"> built-up areas, particularly within the 5 km buffer surrounding the city core. The findings clearly indicate that regions characterised by higher built-up density function as urban heat island (UHI) zones within the city</w:t>
      </w:r>
      <w:r w:rsidR="00B50318">
        <w:rPr>
          <w:rFonts w:ascii="Times New Roman" w:eastAsia="Times New Roman" w:hAnsi="Times New Roman" w:cs="Times New Roman"/>
          <w:sz w:val="24"/>
          <w:szCs w:val="24"/>
          <w:lang w:eastAsia="en-IN"/>
        </w:rPr>
        <w:t>.</w:t>
      </w:r>
    </w:p>
    <w:p w14:paraId="2C63041B" w14:textId="31EFE375" w:rsidR="00C91B91" w:rsidRDefault="00B50318">
      <w:pPr>
        <w:rPr>
          <w:rFonts w:ascii="Times New Roman" w:hAnsi="Times New Roman" w:cs="Times New Roman"/>
          <w:b/>
          <w:i/>
        </w:rPr>
      </w:pPr>
      <w:r>
        <w:rPr>
          <w:b/>
        </w:rPr>
        <w:t xml:space="preserve">KEY WORDS: </w:t>
      </w:r>
      <w:r w:rsidRPr="00B50318">
        <w:rPr>
          <w:rFonts w:ascii="Times New Roman" w:hAnsi="Times New Roman" w:cs="Times New Roman"/>
          <w:b/>
          <w:i/>
        </w:rPr>
        <w:t xml:space="preserve">Urban heat island, </w:t>
      </w:r>
      <w:r w:rsidR="00B95979">
        <w:rPr>
          <w:rFonts w:ascii="Times New Roman" w:hAnsi="Times New Roman" w:cs="Times New Roman"/>
          <w:b/>
          <w:i/>
        </w:rPr>
        <w:t>Geospatial</w:t>
      </w:r>
      <w:r w:rsidR="00CD5016">
        <w:rPr>
          <w:rFonts w:ascii="Times New Roman" w:hAnsi="Times New Roman" w:cs="Times New Roman"/>
          <w:b/>
          <w:i/>
        </w:rPr>
        <w:t xml:space="preserve"> technology,</w:t>
      </w:r>
      <w:r w:rsidR="00B95979">
        <w:rPr>
          <w:rFonts w:ascii="Times New Roman" w:hAnsi="Times New Roman" w:cs="Times New Roman"/>
          <w:b/>
          <w:i/>
        </w:rPr>
        <w:t xml:space="preserve"> </w:t>
      </w:r>
      <w:r w:rsidRPr="00B50318">
        <w:rPr>
          <w:rFonts w:ascii="Times New Roman" w:hAnsi="Times New Roman" w:cs="Times New Roman"/>
          <w:b/>
          <w:i/>
        </w:rPr>
        <w:t>Land Surface Temperature, GNDVI,</w:t>
      </w:r>
      <w:r>
        <w:rPr>
          <w:rFonts w:ascii="Times New Roman" w:hAnsi="Times New Roman" w:cs="Times New Roman"/>
          <w:b/>
          <w:i/>
        </w:rPr>
        <w:t xml:space="preserve"> </w:t>
      </w:r>
      <w:r w:rsidRPr="00B50318">
        <w:rPr>
          <w:rFonts w:ascii="Times New Roman" w:hAnsi="Times New Roman" w:cs="Times New Roman"/>
          <w:b/>
          <w:i/>
        </w:rPr>
        <w:t>NDMI,</w:t>
      </w:r>
      <w:r>
        <w:rPr>
          <w:rFonts w:ascii="Times New Roman" w:hAnsi="Times New Roman" w:cs="Times New Roman"/>
          <w:b/>
          <w:i/>
        </w:rPr>
        <w:t xml:space="preserve"> </w:t>
      </w:r>
      <w:r w:rsidRPr="00B50318">
        <w:rPr>
          <w:rFonts w:ascii="Times New Roman" w:hAnsi="Times New Roman" w:cs="Times New Roman"/>
          <w:b/>
          <w:i/>
        </w:rPr>
        <w:t>NDII,</w:t>
      </w:r>
      <w:r>
        <w:rPr>
          <w:rFonts w:ascii="Times New Roman" w:hAnsi="Times New Roman" w:cs="Times New Roman"/>
          <w:b/>
          <w:i/>
        </w:rPr>
        <w:t xml:space="preserve"> </w:t>
      </w:r>
      <w:r w:rsidRPr="00B50318">
        <w:rPr>
          <w:rFonts w:ascii="Times New Roman" w:hAnsi="Times New Roman" w:cs="Times New Roman"/>
          <w:b/>
          <w:i/>
        </w:rPr>
        <w:t>NDBaI</w:t>
      </w:r>
    </w:p>
    <w:p w14:paraId="5AF5E029" w14:textId="77777777" w:rsidR="00A90C03" w:rsidRDefault="00A90C03">
      <w:pPr>
        <w:rPr>
          <w:b/>
        </w:rPr>
      </w:pPr>
    </w:p>
    <w:p w14:paraId="7900E5E1" w14:textId="0246E791" w:rsidR="00C26E79" w:rsidRPr="00A90C03" w:rsidRDefault="00C26E79">
      <w:pPr>
        <w:rPr>
          <w:rFonts w:ascii="Times New Roman" w:hAnsi="Times New Roman" w:cs="Times New Roman"/>
          <w:b/>
          <w:sz w:val="24"/>
          <w:szCs w:val="24"/>
        </w:rPr>
      </w:pPr>
      <w:r w:rsidRPr="00A90C03">
        <w:rPr>
          <w:rFonts w:ascii="Times New Roman" w:hAnsi="Times New Roman" w:cs="Times New Roman"/>
          <w:b/>
          <w:sz w:val="24"/>
          <w:szCs w:val="24"/>
        </w:rPr>
        <w:t>INTRODUCTION</w:t>
      </w:r>
    </w:p>
    <w:p w14:paraId="4024160A" w14:textId="3E26558F" w:rsidR="005B56D3" w:rsidRPr="0017558C" w:rsidRDefault="0028035D" w:rsidP="00A90C03">
      <w:pPr>
        <w:spacing w:line="360" w:lineRule="auto"/>
        <w:jc w:val="both"/>
        <w:rPr>
          <w:rFonts w:ascii="Times New Roman" w:eastAsia="Times New Roman" w:hAnsi="Times New Roman" w:cs="Times New Roman"/>
          <w:sz w:val="24"/>
          <w:szCs w:val="24"/>
          <w:lang w:eastAsia="en-IN"/>
        </w:rPr>
      </w:pPr>
      <w:r w:rsidRPr="001E6D19">
        <w:rPr>
          <w:rFonts w:ascii="Times New Roman" w:hAnsi="Times New Roman" w:cs="Times New Roman"/>
          <w:sz w:val="24"/>
          <w:szCs w:val="24"/>
        </w:rPr>
        <w:t xml:space="preserve">Over the past century, </w:t>
      </w:r>
      <w:r w:rsidR="00687E68">
        <w:rPr>
          <w:rFonts w:ascii="Times New Roman" w:hAnsi="Times New Roman" w:cs="Times New Roman"/>
          <w:sz w:val="24"/>
          <w:szCs w:val="24"/>
        </w:rPr>
        <w:t>urbanisation</w:t>
      </w:r>
      <w:r w:rsidRPr="001E6D19">
        <w:rPr>
          <w:rFonts w:ascii="Times New Roman" w:hAnsi="Times New Roman" w:cs="Times New Roman"/>
          <w:sz w:val="24"/>
          <w:szCs w:val="24"/>
        </w:rPr>
        <w:t xml:space="preserve"> has been one of the most significant global phenomena, </w:t>
      </w:r>
      <w:r w:rsidR="00A90C03">
        <w:rPr>
          <w:rFonts w:ascii="Times New Roman" w:hAnsi="Times New Roman" w:cs="Times New Roman"/>
          <w:sz w:val="24"/>
          <w:szCs w:val="24"/>
        </w:rPr>
        <w:t>reshaping</w:t>
      </w:r>
      <w:r w:rsidRPr="001E6D19">
        <w:rPr>
          <w:rFonts w:ascii="Times New Roman" w:hAnsi="Times New Roman" w:cs="Times New Roman"/>
          <w:sz w:val="24"/>
          <w:szCs w:val="24"/>
        </w:rPr>
        <w:t xml:space="preserve"> societies, economies, and environments. While the process itself is not new, its scale, </w:t>
      </w:r>
      <w:r w:rsidRPr="001E6D19">
        <w:rPr>
          <w:rFonts w:ascii="Times New Roman" w:hAnsi="Times New Roman" w:cs="Times New Roman"/>
          <w:sz w:val="24"/>
          <w:szCs w:val="24"/>
        </w:rPr>
        <w:lastRenderedPageBreak/>
        <w:t>speed, and consequences in the modern era are unprecedented. The world’s urban population has expanded exponentially, contributing to the formation of megacities, altering human interaction with the environment, and creating challenges and opportunities for development.</w:t>
      </w:r>
      <w:r w:rsidR="00263F03" w:rsidRPr="001E6D19">
        <w:rPr>
          <w:rFonts w:ascii="Times New Roman" w:hAnsi="Times New Roman" w:cs="Times New Roman"/>
          <w:sz w:val="24"/>
          <w:szCs w:val="24"/>
        </w:rPr>
        <w:t xml:space="preserve"> </w:t>
      </w:r>
      <w:r w:rsidR="00A90C03">
        <w:rPr>
          <w:rFonts w:ascii="Times New Roman" w:hAnsi="Times New Roman" w:cs="Times New Roman"/>
          <w:sz w:val="24"/>
          <w:szCs w:val="24"/>
        </w:rPr>
        <w:t>According to the United Nations World Urbanisation Prospects 2018, the proportion of the world’s urban population was only 30% in the 1950s, increased to 55% in 2018, and is projected to reach 68</w:t>
      </w:r>
      <w:r w:rsidR="00263F03" w:rsidRPr="001E6D19">
        <w:rPr>
          <w:rFonts w:ascii="Times New Roman" w:hAnsi="Times New Roman" w:cs="Times New Roman"/>
          <w:sz w:val="24"/>
          <w:szCs w:val="24"/>
        </w:rPr>
        <w:t>% by 2050.</w:t>
      </w:r>
      <w:r w:rsidR="00010EAC" w:rsidRPr="001E6D19">
        <w:rPr>
          <w:rFonts w:ascii="Times New Roman" w:hAnsi="Times New Roman" w:cs="Times New Roman"/>
          <w:sz w:val="24"/>
          <w:szCs w:val="24"/>
        </w:rPr>
        <w:t xml:space="preserve"> </w:t>
      </w:r>
      <w:r w:rsidR="00687E68">
        <w:rPr>
          <w:rFonts w:ascii="Times New Roman" w:eastAsia="Times New Roman" w:hAnsi="Times New Roman" w:cs="Times New Roman"/>
          <w:sz w:val="24"/>
          <w:szCs w:val="24"/>
          <w:lang w:eastAsia="en-IN"/>
        </w:rPr>
        <w:t>Urbanisation</w:t>
      </w:r>
      <w:r w:rsidR="005B56D3" w:rsidRPr="001E6D19">
        <w:rPr>
          <w:rFonts w:ascii="Times New Roman" w:eastAsia="Times New Roman" w:hAnsi="Times New Roman" w:cs="Times New Roman"/>
          <w:sz w:val="24"/>
          <w:szCs w:val="24"/>
          <w:lang w:eastAsia="en-IN"/>
        </w:rPr>
        <w:t xml:space="preserve"> boosts economic growth and quality of life in rising and developing nations. Conversely, unplanned urban growth may result in significant alterations to Land Use and Land Cover (LULC) patterns, </w:t>
      </w:r>
      <w:r w:rsidR="00A90C03">
        <w:rPr>
          <w:rFonts w:ascii="Times New Roman" w:eastAsia="Times New Roman" w:hAnsi="Times New Roman" w:cs="Times New Roman"/>
          <w:sz w:val="24"/>
          <w:szCs w:val="24"/>
          <w:lang w:eastAsia="en-IN"/>
        </w:rPr>
        <w:t>particularly the conversion of flora, water bodies, and agricultural areas into concrete surfaces</w:t>
      </w:r>
      <w:r w:rsidR="00696191" w:rsidRPr="001E6D19">
        <w:rPr>
          <w:rFonts w:ascii="Times New Roman" w:eastAsia="Times New Roman" w:hAnsi="Times New Roman" w:cs="Times New Roman"/>
          <w:sz w:val="24"/>
          <w:szCs w:val="24"/>
          <w:lang w:eastAsia="en-IN"/>
        </w:rPr>
        <w:t>.</w:t>
      </w:r>
      <w:r w:rsidR="00696191" w:rsidRPr="001E6D19">
        <w:rPr>
          <w:rFonts w:ascii="Times New Roman" w:hAnsi="Times New Roman" w:cs="Times New Roman"/>
          <w:sz w:val="24"/>
          <w:szCs w:val="24"/>
        </w:rPr>
        <w:t xml:space="preserve"> (</w:t>
      </w:r>
      <w:r w:rsidR="000E4369" w:rsidRPr="001E6D19">
        <w:rPr>
          <w:rFonts w:ascii="Times New Roman" w:hAnsi="Times New Roman" w:cs="Times New Roman"/>
          <w:sz w:val="24"/>
          <w:szCs w:val="24"/>
        </w:rPr>
        <w:t xml:space="preserve">Ding &amp; Shi, </w:t>
      </w:r>
      <w:r w:rsidR="00687E68" w:rsidRPr="001E6D19">
        <w:rPr>
          <w:rFonts w:ascii="Times New Roman" w:hAnsi="Times New Roman" w:cs="Times New Roman"/>
          <w:sz w:val="24"/>
          <w:szCs w:val="24"/>
        </w:rPr>
        <w:t>2013</w:t>
      </w:r>
      <w:r w:rsidR="00A90C03">
        <w:rPr>
          <w:rFonts w:ascii="Times New Roman" w:hAnsi="Times New Roman" w:cs="Times New Roman"/>
          <w:sz w:val="24"/>
          <w:szCs w:val="24"/>
        </w:rPr>
        <w:t>;</w:t>
      </w:r>
      <w:r w:rsidR="00687E68" w:rsidRPr="001E6D19">
        <w:rPr>
          <w:rFonts w:ascii="Times New Roman" w:hAnsi="Times New Roman" w:cs="Times New Roman"/>
          <w:sz w:val="24"/>
          <w:szCs w:val="24"/>
        </w:rPr>
        <w:t xml:space="preserve"> </w:t>
      </w:r>
      <w:proofErr w:type="spellStart"/>
      <w:r w:rsidR="00687E68" w:rsidRPr="001E6D19">
        <w:rPr>
          <w:rFonts w:ascii="Times New Roman" w:hAnsi="Times New Roman" w:cs="Times New Roman"/>
          <w:sz w:val="24"/>
          <w:szCs w:val="24"/>
        </w:rPr>
        <w:t>Vadakkuveettil</w:t>
      </w:r>
      <w:proofErr w:type="spellEnd"/>
      <w:r w:rsidR="00AC2A55" w:rsidRPr="001E6D19">
        <w:rPr>
          <w:rFonts w:ascii="Times New Roman" w:hAnsi="Times New Roman" w:cs="Times New Roman"/>
          <w:sz w:val="24"/>
          <w:szCs w:val="24"/>
        </w:rPr>
        <w:t xml:space="preserve"> &amp; Grover, 2023)</w:t>
      </w:r>
      <w:r w:rsidR="0017558C">
        <w:rPr>
          <w:rFonts w:ascii="Times New Roman" w:eastAsia="Times New Roman" w:hAnsi="Times New Roman" w:cs="Times New Roman"/>
          <w:sz w:val="24"/>
          <w:szCs w:val="24"/>
          <w:lang w:eastAsia="en-IN"/>
        </w:rPr>
        <w:t>.</w:t>
      </w:r>
    </w:p>
    <w:p w14:paraId="6625E4DF" w14:textId="6687C634" w:rsidR="00EA06F8" w:rsidRPr="005B56D3" w:rsidRDefault="00766CA2" w:rsidP="00EA06F8">
      <w:pPr>
        <w:spacing w:line="360" w:lineRule="auto"/>
        <w:jc w:val="both"/>
        <w:rPr>
          <w:rFonts w:ascii="Times New Roman" w:hAnsi="Times New Roman" w:cs="Times New Roman"/>
          <w:sz w:val="24"/>
          <w:szCs w:val="24"/>
        </w:rPr>
      </w:pPr>
      <w:r w:rsidRPr="00EA06F8">
        <w:rPr>
          <w:rFonts w:ascii="Times New Roman" w:eastAsia="Times New Roman" w:hAnsi="Times New Roman" w:cs="Times New Roman"/>
          <w:sz w:val="24"/>
          <w:szCs w:val="24"/>
          <w:lang w:eastAsia="en-IN"/>
        </w:rPr>
        <w:t xml:space="preserve">Existing towns and cities are </w:t>
      </w:r>
      <w:r w:rsidR="00A90C03">
        <w:rPr>
          <w:rFonts w:ascii="Times New Roman" w:eastAsia="Times New Roman" w:hAnsi="Times New Roman" w:cs="Times New Roman"/>
          <w:sz w:val="24"/>
          <w:szCs w:val="24"/>
          <w:lang w:eastAsia="en-IN"/>
        </w:rPr>
        <w:t>expanding due to rapid industrialisation and population growth, which alter the topography and warm the surface, turning cities into thermal</w:t>
      </w:r>
      <w:r w:rsidRPr="00EA06F8">
        <w:rPr>
          <w:rFonts w:ascii="Times New Roman" w:eastAsia="Times New Roman" w:hAnsi="Times New Roman" w:cs="Times New Roman"/>
          <w:sz w:val="24"/>
          <w:szCs w:val="24"/>
          <w:lang w:eastAsia="en-IN"/>
        </w:rPr>
        <w:t xml:space="preserve"> hotspot</w:t>
      </w:r>
      <w:r w:rsidR="00BD5DD5" w:rsidRPr="00EA06F8">
        <w:rPr>
          <w:rFonts w:ascii="Times New Roman" w:eastAsia="Times New Roman" w:hAnsi="Times New Roman" w:cs="Times New Roman"/>
          <w:sz w:val="24"/>
          <w:szCs w:val="24"/>
          <w:lang w:eastAsia="en-IN"/>
        </w:rPr>
        <w:t xml:space="preserve">s </w:t>
      </w:r>
      <w:r w:rsidR="00BD5DD5" w:rsidRPr="00EA06F8">
        <w:rPr>
          <w:rFonts w:ascii="Times New Roman" w:hAnsi="Times New Roman" w:cs="Times New Roman"/>
          <w:sz w:val="24"/>
          <w:szCs w:val="24"/>
        </w:rPr>
        <w:t>(Li et al., 2022)</w:t>
      </w:r>
      <w:r w:rsidR="0078687F" w:rsidRPr="00EA06F8">
        <w:rPr>
          <w:rFonts w:ascii="Times New Roman" w:hAnsi="Times New Roman" w:cs="Times New Roman"/>
          <w:sz w:val="24"/>
          <w:szCs w:val="24"/>
        </w:rPr>
        <w:t xml:space="preserve"> and </w:t>
      </w:r>
      <w:r w:rsidR="00A90C03">
        <w:rPr>
          <w:rFonts w:ascii="Times New Roman" w:hAnsi="Times New Roman" w:cs="Times New Roman"/>
          <w:sz w:val="24"/>
          <w:szCs w:val="24"/>
        </w:rPr>
        <w:t>leading</w:t>
      </w:r>
      <w:r w:rsidR="0078687F" w:rsidRPr="00EA06F8">
        <w:rPr>
          <w:rFonts w:ascii="Times New Roman" w:hAnsi="Times New Roman" w:cs="Times New Roman"/>
          <w:sz w:val="24"/>
          <w:szCs w:val="24"/>
        </w:rPr>
        <w:t xml:space="preserve"> to UHI.</w:t>
      </w:r>
      <w:r w:rsidR="0017558C">
        <w:rPr>
          <w:rFonts w:ascii="Times New Roman" w:hAnsi="Times New Roman" w:cs="Times New Roman"/>
          <w:sz w:val="24"/>
          <w:szCs w:val="24"/>
        </w:rPr>
        <w:t xml:space="preserve"> </w:t>
      </w:r>
      <w:r w:rsidR="0078687F" w:rsidRPr="00EA06F8">
        <w:rPr>
          <w:rFonts w:ascii="Times New Roman" w:eastAsia="Times New Roman" w:hAnsi="Times New Roman" w:cs="Times New Roman"/>
          <w:sz w:val="24"/>
          <w:szCs w:val="24"/>
          <w:lang w:eastAsia="en-IN"/>
        </w:rPr>
        <w:t>U</w:t>
      </w:r>
      <w:r w:rsidR="000F03F1" w:rsidRPr="00EA06F8">
        <w:rPr>
          <w:rFonts w:ascii="Times New Roman" w:eastAsia="Times New Roman" w:hAnsi="Times New Roman" w:cs="Times New Roman"/>
          <w:sz w:val="24"/>
          <w:szCs w:val="24"/>
          <w:lang w:eastAsia="en-IN"/>
        </w:rPr>
        <w:t>rban heat island (UHI)</w:t>
      </w:r>
      <w:r w:rsidR="00A90C03">
        <w:rPr>
          <w:rFonts w:ascii="Times New Roman" w:eastAsia="Times New Roman" w:hAnsi="Times New Roman" w:cs="Times New Roman"/>
          <w:sz w:val="24"/>
          <w:szCs w:val="24"/>
          <w:lang w:eastAsia="en-IN"/>
        </w:rPr>
        <w:t xml:space="preserve"> is a phenomenon in which the air temperature in an urban area is higher than that of its rural surroundings,</w:t>
      </w:r>
      <w:r w:rsidR="0078687F" w:rsidRPr="00EA06F8">
        <w:rPr>
          <w:rFonts w:ascii="Times New Roman" w:eastAsia="Times New Roman" w:hAnsi="Times New Roman" w:cs="Times New Roman"/>
          <w:sz w:val="24"/>
          <w:szCs w:val="24"/>
          <w:lang w:eastAsia="en-IN"/>
        </w:rPr>
        <w:t xml:space="preserve"> and</w:t>
      </w:r>
      <w:r w:rsidR="000F03F1" w:rsidRPr="00EA06F8">
        <w:rPr>
          <w:rFonts w:ascii="Times New Roman" w:eastAsia="Times New Roman" w:hAnsi="Times New Roman" w:cs="Times New Roman"/>
          <w:sz w:val="24"/>
          <w:szCs w:val="24"/>
          <w:lang w:eastAsia="en-IN"/>
        </w:rPr>
        <w:t xml:space="preserve"> </w:t>
      </w:r>
      <w:r w:rsidR="0078687F" w:rsidRPr="00EA06F8">
        <w:rPr>
          <w:rFonts w:ascii="Times New Roman" w:eastAsia="Times New Roman" w:hAnsi="Times New Roman" w:cs="Times New Roman"/>
          <w:sz w:val="24"/>
          <w:szCs w:val="24"/>
          <w:lang w:eastAsia="en-IN"/>
        </w:rPr>
        <w:t>t</w:t>
      </w:r>
      <w:r w:rsidR="000F03F1" w:rsidRPr="00EA06F8">
        <w:rPr>
          <w:rFonts w:ascii="Times New Roman" w:eastAsia="Times New Roman" w:hAnsi="Times New Roman" w:cs="Times New Roman"/>
          <w:sz w:val="24"/>
          <w:szCs w:val="24"/>
          <w:lang w:eastAsia="en-IN"/>
        </w:rPr>
        <w:t xml:space="preserve">he temperature differential between a city's heat </w:t>
      </w:r>
      <w:r w:rsidR="0017558C" w:rsidRPr="00EA06F8">
        <w:rPr>
          <w:rFonts w:ascii="Times New Roman" w:eastAsia="Times New Roman" w:hAnsi="Times New Roman" w:cs="Times New Roman"/>
          <w:sz w:val="24"/>
          <w:szCs w:val="24"/>
          <w:lang w:eastAsia="en-IN"/>
        </w:rPr>
        <w:t>centre</w:t>
      </w:r>
      <w:r w:rsidR="000F03F1" w:rsidRPr="00EA06F8">
        <w:rPr>
          <w:rFonts w:ascii="Times New Roman" w:eastAsia="Times New Roman" w:hAnsi="Times New Roman" w:cs="Times New Roman"/>
          <w:sz w:val="24"/>
          <w:szCs w:val="24"/>
          <w:lang w:eastAsia="en-IN"/>
        </w:rPr>
        <w:t xml:space="preserve"> and its rural environs indicates the extent of the UHI</w:t>
      </w:r>
      <w:r w:rsidR="00183FA4" w:rsidRPr="00EA06F8">
        <w:rPr>
          <w:rFonts w:ascii="Times New Roman" w:eastAsia="Times New Roman" w:hAnsi="Times New Roman" w:cs="Times New Roman"/>
          <w:sz w:val="24"/>
          <w:szCs w:val="24"/>
          <w:lang w:eastAsia="en-IN"/>
        </w:rPr>
        <w:t xml:space="preserve"> </w:t>
      </w:r>
      <w:r w:rsidR="00183FA4" w:rsidRPr="00EA06F8">
        <w:rPr>
          <w:rFonts w:ascii="Times New Roman" w:hAnsi="Times New Roman" w:cs="Times New Roman"/>
          <w:sz w:val="24"/>
          <w:szCs w:val="24"/>
        </w:rPr>
        <w:t>(Chang &amp; Li, 2014)</w:t>
      </w:r>
      <w:r w:rsidR="0078687F" w:rsidRPr="00EA06F8">
        <w:rPr>
          <w:rFonts w:ascii="Times New Roman" w:hAnsi="Times New Roman" w:cs="Times New Roman"/>
          <w:sz w:val="24"/>
          <w:szCs w:val="24"/>
        </w:rPr>
        <w:t>.</w:t>
      </w:r>
      <w:r w:rsidR="00183FA4" w:rsidRPr="00EA06F8">
        <w:rPr>
          <w:rFonts w:ascii="Times New Roman" w:hAnsi="Times New Roman" w:cs="Times New Roman"/>
          <w:sz w:val="24"/>
          <w:szCs w:val="24"/>
        </w:rPr>
        <w:t xml:space="preserve"> </w:t>
      </w:r>
      <w:r w:rsidR="0078687F" w:rsidRPr="00EA06F8">
        <w:rPr>
          <w:rFonts w:ascii="Times New Roman" w:eastAsia="Times New Roman" w:hAnsi="Times New Roman" w:cs="Times New Roman"/>
          <w:sz w:val="24"/>
          <w:szCs w:val="24"/>
          <w:lang w:eastAsia="en-IN"/>
        </w:rPr>
        <w:t>T</w:t>
      </w:r>
      <w:r w:rsidR="00010EAC" w:rsidRPr="00EA06F8">
        <w:rPr>
          <w:rFonts w:ascii="Times New Roman" w:eastAsia="Times New Roman" w:hAnsi="Times New Roman" w:cs="Times New Roman"/>
          <w:sz w:val="24"/>
          <w:szCs w:val="24"/>
          <w:lang w:eastAsia="en-IN"/>
        </w:rPr>
        <w:t xml:space="preserve">he anthropogenic heat </w:t>
      </w:r>
      <w:r w:rsidR="00A90C03">
        <w:rPr>
          <w:rFonts w:ascii="Times New Roman" w:eastAsia="Times New Roman" w:hAnsi="Times New Roman" w:cs="Times New Roman"/>
          <w:sz w:val="24"/>
          <w:szCs w:val="24"/>
          <w:lang w:eastAsia="en-IN"/>
        </w:rPr>
        <w:t>generated by industry, transportation, and residential buildings exacerbates the effects</w:t>
      </w:r>
      <w:r w:rsidR="00010EAC" w:rsidRPr="00EA06F8">
        <w:rPr>
          <w:rFonts w:ascii="Times New Roman" w:eastAsia="Times New Roman" w:hAnsi="Times New Roman" w:cs="Times New Roman"/>
          <w:sz w:val="24"/>
          <w:szCs w:val="24"/>
          <w:lang w:eastAsia="en-IN"/>
        </w:rPr>
        <w:t xml:space="preserve"> of UHI. The city's dense </w:t>
      </w:r>
      <w:r w:rsidR="00A90C03">
        <w:rPr>
          <w:rFonts w:ascii="Times New Roman" w:eastAsia="Times New Roman" w:hAnsi="Times New Roman" w:cs="Times New Roman"/>
          <w:sz w:val="24"/>
          <w:szCs w:val="24"/>
          <w:lang w:eastAsia="en-IN"/>
        </w:rPr>
        <w:t>concentration of buildings influences electrical conductivity and energy exchange, which, in turn, affects</w:t>
      </w:r>
      <w:r w:rsidR="00010EAC" w:rsidRPr="00EA06F8">
        <w:rPr>
          <w:rFonts w:ascii="Times New Roman" w:eastAsia="Times New Roman" w:hAnsi="Times New Roman" w:cs="Times New Roman"/>
          <w:sz w:val="24"/>
          <w:szCs w:val="24"/>
          <w:lang w:eastAsia="en-IN"/>
        </w:rPr>
        <w:t xml:space="preserve"> the local climate. </w:t>
      </w:r>
      <w:r w:rsidR="000F209D" w:rsidRPr="00EA06F8">
        <w:rPr>
          <w:rFonts w:ascii="Times New Roman" w:eastAsia="Times New Roman" w:hAnsi="Times New Roman" w:cs="Times New Roman"/>
          <w:sz w:val="24"/>
          <w:szCs w:val="24"/>
          <w:lang w:eastAsia="en-IN"/>
        </w:rPr>
        <w:t xml:space="preserve">The higher temperatures in urban heat islands may alter precipitation patterns, boost pollutant levels, and increase the need for air conditioning. As a result, many studies on urban climatology have focused heavily on the extent and distribution of UHI </w:t>
      </w:r>
      <w:r w:rsidR="00EC210E" w:rsidRPr="00EA06F8">
        <w:rPr>
          <w:rFonts w:ascii="Times New Roman" w:eastAsia="Times New Roman" w:hAnsi="Times New Roman" w:cs="Times New Roman"/>
          <w:sz w:val="24"/>
          <w:szCs w:val="24"/>
          <w:lang w:eastAsia="en-IN"/>
        </w:rPr>
        <w:t>effects.</w:t>
      </w:r>
      <w:r w:rsidR="00EC210E" w:rsidRPr="00EA06F8">
        <w:rPr>
          <w:rFonts w:ascii="Times New Roman" w:hAnsi="Times New Roman" w:cs="Times New Roman"/>
          <w:sz w:val="24"/>
          <w:szCs w:val="24"/>
        </w:rPr>
        <w:t xml:space="preserve"> (</w:t>
      </w:r>
      <w:r w:rsidR="000F209D" w:rsidRPr="00EA06F8">
        <w:rPr>
          <w:rFonts w:ascii="Times New Roman" w:hAnsi="Times New Roman" w:cs="Times New Roman"/>
          <w:sz w:val="24"/>
          <w:szCs w:val="24"/>
        </w:rPr>
        <w:t>Yuan &amp; Bauer, 2007).</w:t>
      </w:r>
    </w:p>
    <w:p w14:paraId="2A685192" w14:textId="50BABAEE" w:rsidR="00861A7D" w:rsidRPr="00EA06F8" w:rsidRDefault="00BB1D2A" w:rsidP="00EA06F8">
      <w:pPr>
        <w:spacing w:line="360" w:lineRule="auto"/>
        <w:jc w:val="both"/>
        <w:rPr>
          <w:rFonts w:ascii="Times New Roman" w:eastAsia="Times New Roman" w:hAnsi="Times New Roman" w:cs="Times New Roman"/>
          <w:sz w:val="24"/>
          <w:szCs w:val="24"/>
          <w:lang w:eastAsia="en-IN"/>
        </w:rPr>
      </w:pPr>
      <w:r w:rsidRPr="00EA06F8">
        <w:rPr>
          <w:rFonts w:ascii="Times New Roman" w:eastAsia="Times New Roman" w:hAnsi="Times New Roman" w:cs="Times New Roman"/>
          <w:sz w:val="24"/>
          <w:szCs w:val="24"/>
          <w:lang w:eastAsia="en-IN"/>
        </w:rPr>
        <w:t xml:space="preserve">Remote sensing (RS) and geographic information systems (GIS) have </w:t>
      </w:r>
      <w:r w:rsidR="00F760A3">
        <w:rPr>
          <w:rFonts w:ascii="Times New Roman" w:eastAsia="Times New Roman" w:hAnsi="Times New Roman" w:cs="Times New Roman"/>
          <w:sz w:val="24"/>
          <w:szCs w:val="24"/>
          <w:lang w:eastAsia="en-IN"/>
        </w:rPr>
        <w:t xml:space="preserve">enhanced the capacity to track and predict variations in the Earth's surface temperature (Roy </w:t>
      </w:r>
      <w:r w:rsidR="0017584B" w:rsidRPr="00EA06F8">
        <w:rPr>
          <w:rFonts w:ascii="Times New Roman" w:hAnsi="Times New Roman" w:cs="Times New Roman"/>
          <w:color w:val="212121"/>
          <w:sz w:val="24"/>
          <w:szCs w:val="24"/>
          <w:shd w:val="clear" w:color="auto" w:fill="FFFFFF"/>
        </w:rPr>
        <w:t xml:space="preserve">et al., </w:t>
      </w:r>
      <w:r w:rsidR="006D07CC" w:rsidRPr="00EA06F8">
        <w:rPr>
          <w:rFonts w:ascii="Times New Roman" w:hAnsi="Times New Roman" w:cs="Times New Roman"/>
          <w:color w:val="212121"/>
          <w:sz w:val="24"/>
          <w:szCs w:val="24"/>
          <w:shd w:val="clear" w:color="auto" w:fill="FFFFFF"/>
        </w:rPr>
        <w:t>2022</w:t>
      </w:r>
      <w:r w:rsidR="00E355E3" w:rsidRPr="00EA06F8">
        <w:rPr>
          <w:rFonts w:ascii="Times New Roman" w:hAnsi="Times New Roman" w:cs="Times New Roman"/>
          <w:color w:val="212121"/>
          <w:sz w:val="24"/>
          <w:szCs w:val="24"/>
          <w:shd w:val="clear" w:color="auto" w:fill="FFFFFF"/>
        </w:rPr>
        <w:t>).</w:t>
      </w:r>
      <w:r w:rsidR="00E355E3" w:rsidRPr="00EA06F8">
        <w:rPr>
          <w:rFonts w:ascii="Times New Roman" w:eastAsia="Times New Roman" w:hAnsi="Times New Roman" w:cs="Times New Roman"/>
          <w:sz w:val="24"/>
          <w:szCs w:val="24"/>
          <w:lang w:eastAsia="en-IN"/>
        </w:rPr>
        <w:t xml:space="preserve"> </w:t>
      </w:r>
      <w:r w:rsidR="00D27416" w:rsidRPr="00EA06F8">
        <w:rPr>
          <w:rFonts w:ascii="Times New Roman" w:eastAsia="Times New Roman" w:hAnsi="Times New Roman" w:cs="Times New Roman"/>
          <w:sz w:val="24"/>
          <w:szCs w:val="24"/>
          <w:lang w:eastAsia="en-IN"/>
        </w:rPr>
        <w:t xml:space="preserve"> ASTER, MODIS, and Landsat are only a few of the satellite sensors that use the spectral </w:t>
      </w:r>
      <w:r w:rsidR="00F760A3">
        <w:rPr>
          <w:rFonts w:ascii="Times New Roman" w:eastAsia="Times New Roman" w:hAnsi="Times New Roman" w:cs="Times New Roman"/>
          <w:sz w:val="24"/>
          <w:szCs w:val="24"/>
          <w:lang w:eastAsia="en-IN"/>
        </w:rPr>
        <w:t>signatures of materials across various wavelength bands to detect changes in the unique features of land-surface</w:t>
      </w:r>
      <w:r w:rsidR="00D27416" w:rsidRPr="00EA06F8">
        <w:rPr>
          <w:rFonts w:ascii="Times New Roman" w:eastAsia="Times New Roman" w:hAnsi="Times New Roman" w:cs="Times New Roman"/>
          <w:sz w:val="24"/>
          <w:szCs w:val="24"/>
          <w:lang w:eastAsia="en-IN"/>
        </w:rPr>
        <w:t xml:space="preserve"> materials. </w:t>
      </w:r>
      <w:r w:rsidR="001B66E9" w:rsidRPr="00EA06F8">
        <w:rPr>
          <w:rFonts w:ascii="Times New Roman" w:hAnsi="Times New Roman" w:cs="Times New Roman"/>
          <w:sz w:val="24"/>
          <w:szCs w:val="24"/>
        </w:rPr>
        <w:t>(Guha et al., 2022</w:t>
      </w:r>
      <w:r w:rsidR="0017558C" w:rsidRPr="00EA06F8">
        <w:rPr>
          <w:rFonts w:ascii="Times New Roman" w:hAnsi="Times New Roman" w:cs="Times New Roman"/>
          <w:sz w:val="24"/>
          <w:szCs w:val="24"/>
        </w:rPr>
        <w:t>)</w:t>
      </w:r>
      <w:r w:rsidR="0017558C">
        <w:rPr>
          <w:rFonts w:ascii="Times New Roman" w:hAnsi="Times New Roman" w:cs="Times New Roman"/>
          <w:sz w:val="24"/>
          <w:szCs w:val="24"/>
        </w:rPr>
        <w:t>.</w:t>
      </w:r>
      <w:r w:rsidR="0017558C" w:rsidRPr="00EA06F8">
        <w:rPr>
          <w:rFonts w:ascii="Times New Roman" w:hAnsi="Times New Roman" w:cs="Times New Roman"/>
          <w:sz w:val="24"/>
          <w:szCs w:val="24"/>
        </w:rPr>
        <w:t xml:space="preserve"> The</w:t>
      </w:r>
      <w:r w:rsidR="007D6935" w:rsidRPr="00EA06F8">
        <w:rPr>
          <w:rFonts w:ascii="Times New Roman" w:hAnsi="Times New Roman" w:cs="Times New Roman"/>
          <w:sz w:val="24"/>
          <w:szCs w:val="24"/>
        </w:rPr>
        <w:t xml:space="preserve"> present st</w:t>
      </w:r>
      <w:r w:rsidR="00EA06F8">
        <w:rPr>
          <w:rFonts w:ascii="Times New Roman" w:hAnsi="Times New Roman" w:cs="Times New Roman"/>
          <w:sz w:val="24"/>
          <w:szCs w:val="24"/>
        </w:rPr>
        <w:t xml:space="preserve">udy employed different spectral </w:t>
      </w:r>
      <w:r w:rsidR="00F760A3">
        <w:rPr>
          <w:rFonts w:ascii="Times New Roman" w:hAnsi="Times New Roman" w:cs="Times New Roman"/>
          <w:sz w:val="24"/>
          <w:szCs w:val="24"/>
        </w:rPr>
        <w:t>indices (</w:t>
      </w:r>
      <w:r w:rsidR="00A756CA" w:rsidRPr="00EA06F8">
        <w:rPr>
          <w:rFonts w:ascii="Times New Roman" w:hAnsi="Times New Roman" w:cs="Times New Roman"/>
          <w:sz w:val="24"/>
          <w:szCs w:val="24"/>
        </w:rPr>
        <w:t xml:space="preserve">Green </w:t>
      </w:r>
      <w:r w:rsidR="00F760A3">
        <w:rPr>
          <w:rFonts w:ascii="Times New Roman" w:hAnsi="Times New Roman" w:cs="Times New Roman"/>
          <w:sz w:val="24"/>
          <w:szCs w:val="24"/>
        </w:rPr>
        <w:t>Normalised Difference Vegetation Index</w:t>
      </w:r>
      <w:r w:rsidR="00F760A3" w:rsidRPr="00EA06F8">
        <w:rPr>
          <w:rFonts w:ascii="Times New Roman" w:hAnsi="Times New Roman" w:cs="Times New Roman"/>
          <w:sz w:val="24"/>
          <w:szCs w:val="24"/>
        </w:rPr>
        <w:t>, (</w:t>
      </w:r>
      <w:r w:rsidR="00A756CA" w:rsidRPr="00EA06F8">
        <w:rPr>
          <w:rFonts w:ascii="Times New Roman" w:hAnsi="Times New Roman" w:cs="Times New Roman"/>
          <w:sz w:val="24"/>
          <w:szCs w:val="24"/>
        </w:rPr>
        <w:t xml:space="preserve">GNDVI), Normalised </w:t>
      </w:r>
      <w:r w:rsidR="00F760A3">
        <w:rPr>
          <w:rFonts w:ascii="Times New Roman" w:hAnsi="Times New Roman" w:cs="Times New Roman"/>
          <w:sz w:val="24"/>
          <w:szCs w:val="24"/>
        </w:rPr>
        <w:t>Difference</w:t>
      </w:r>
      <w:r w:rsidR="00A756CA" w:rsidRPr="00EA06F8">
        <w:rPr>
          <w:rFonts w:ascii="Times New Roman" w:hAnsi="Times New Roman" w:cs="Times New Roman"/>
          <w:sz w:val="24"/>
          <w:szCs w:val="24"/>
        </w:rPr>
        <w:t xml:space="preserve"> Impervious </w:t>
      </w:r>
      <w:r w:rsidR="00F760A3" w:rsidRPr="00EA06F8">
        <w:rPr>
          <w:rFonts w:ascii="Times New Roman" w:hAnsi="Times New Roman" w:cs="Times New Roman"/>
          <w:sz w:val="24"/>
          <w:szCs w:val="24"/>
        </w:rPr>
        <w:t>Index (</w:t>
      </w:r>
      <w:r w:rsidR="00A756CA" w:rsidRPr="00EA06F8">
        <w:rPr>
          <w:rFonts w:ascii="Times New Roman" w:hAnsi="Times New Roman" w:cs="Times New Roman"/>
          <w:sz w:val="24"/>
          <w:szCs w:val="24"/>
        </w:rPr>
        <w:t xml:space="preserve">NDII), Normalised </w:t>
      </w:r>
      <w:r w:rsidR="00F760A3">
        <w:rPr>
          <w:rFonts w:ascii="Times New Roman" w:hAnsi="Times New Roman" w:cs="Times New Roman"/>
          <w:sz w:val="24"/>
          <w:szCs w:val="24"/>
        </w:rPr>
        <w:t>Difference</w:t>
      </w:r>
      <w:r w:rsidR="00A756CA" w:rsidRPr="00EA06F8">
        <w:rPr>
          <w:rFonts w:ascii="Times New Roman" w:hAnsi="Times New Roman" w:cs="Times New Roman"/>
          <w:sz w:val="24"/>
          <w:szCs w:val="24"/>
        </w:rPr>
        <w:t xml:space="preserve"> Bareness Index (NDBaI) and Normalised Difference Moisture Index (NDMI)</w:t>
      </w:r>
      <w:r w:rsidR="00EA06F8">
        <w:rPr>
          <w:rFonts w:ascii="Times New Roman" w:hAnsi="Times New Roman" w:cs="Times New Roman"/>
          <w:sz w:val="24"/>
          <w:szCs w:val="24"/>
        </w:rPr>
        <w:t xml:space="preserve"> retrieved from LANDSAT imageries </w:t>
      </w:r>
      <w:r w:rsidR="00D64629">
        <w:rPr>
          <w:rFonts w:ascii="Times New Roman" w:hAnsi="Times New Roman" w:cs="Times New Roman"/>
          <w:sz w:val="24"/>
          <w:szCs w:val="24"/>
        </w:rPr>
        <w:t xml:space="preserve">to uncover the urban temperature rise in </w:t>
      </w:r>
      <w:r w:rsidR="00F760A3">
        <w:rPr>
          <w:rFonts w:ascii="Times New Roman" w:hAnsi="Times New Roman" w:cs="Times New Roman"/>
          <w:sz w:val="24"/>
          <w:szCs w:val="24"/>
        </w:rPr>
        <w:t xml:space="preserve">the </w:t>
      </w:r>
      <w:r w:rsidR="00D64629">
        <w:rPr>
          <w:rFonts w:ascii="Times New Roman" w:hAnsi="Times New Roman" w:cs="Times New Roman"/>
          <w:sz w:val="24"/>
          <w:szCs w:val="24"/>
        </w:rPr>
        <w:t>Kozhikode city region</w:t>
      </w:r>
    </w:p>
    <w:p w14:paraId="0DC58EAD" w14:textId="3366129C" w:rsidR="003F02AC" w:rsidRPr="00EA06F8" w:rsidRDefault="003F02AC" w:rsidP="00EA06F8">
      <w:pPr>
        <w:spacing w:line="360" w:lineRule="auto"/>
        <w:jc w:val="both"/>
        <w:rPr>
          <w:rFonts w:ascii="Times New Roman" w:hAnsi="Times New Roman" w:cs="Times New Roman"/>
          <w:sz w:val="24"/>
          <w:szCs w:val="24"/>
        </w:rPr>
      </w:pPr>
      <w:r w:rsidRPr="00EA06F8">
        <w:rPr>
          <w:rFonts w:ascii="Times New Roman" w:hAnsi="Times New Roman" w:cs="Times New Roman"/>
          <w:sz w:val="24"/>
          <w:szCs w:val="24"/>
        </w:rPr>
        <w:lastRenderedPageBreak/>
        <w:t>Although it measures the Green band of the electromagnetic spectrum rather than the Red band, the Green Normalized Difference Vegetation Index is quite similar to the NDVI (</w:t>
      </w:r>
      <w:r w:rsidR="00E162FF">
        <w:rPr>
          <w:rFonts w:ascii="Times New Roman" w:hAnsi="Times New Roman" w:cs="Times New Roman"/>
          <w:sz w:val="24"/>
          <w:szCs w:val="24"/>
        </w:rPr>
        <w:t>Normalised</w:t>
      </w:r>
      <w:r w:rsidRPr="00EA06F8">
        <w:rPr>
          <w:rFonts w:ascii="Times New Roman" w:hAnsi="Times New Roman" w:cs="Times New Roman"/>
          <w:sz w:val="24"/>
          <w:szCs w:val="24"/>
        </w:rPr>
        <w:t xml:space="preserve"> Difference Vegetation Index)</w:t>
      </w:r>
      <w:r w:rsidR="00AD4F00">
        <w:rPr>
          <w:rFonts w:ascii="Times New Roman" w:hAnsi="Times New Roman" w:cs="Times New Roman"/>
          <w:sz w:val="24"/>
          <w:szCs w:val="24"/>
        </w:rPr>
        <w:t xml:space="preserve">. </w:t>
      </w:r>
      <w:r w:rsidRPr="00EA06F8">
        <w:rPr>
          <w:rFonts w:ascii="Times New Roman" w:hAnsi="Times New Roman" w:cs="Times New Roman"/>
          <w:sz w:val="24"/>
          <w:szCs w:val="24"/>
        </w:rPr>
        <w:t>(Basso et al., 2019)</w:t>
      </w:r>
      <w:r w:rsidR="00AD4F00">
        <w:rPr>
          <w:rFonts w:ascii="Times New Roman" w:hAnsi="Times New Roman" w:cs="Times New Roman"/>
          <w:sz w:val="24"/>
          <w:szCs w:val="24"/>
        </w:rPr>
        <w:t xml:space="preserve"> </w:t>
      </w:r>
      <w:r w:rsidRPr="00EA06F8">
        <w:rPr>
          <w:rFonts w:ascii="Times New Roman" w:hAnsi="Times New Roman" w:cs="Times New Roman"/>
          <w:sz w:val="24"/>
          <w:szCs w:val="24"/>
        </w:rPr>
        <w:t xml:space="preserve">The green band is more </w:t>
      </w:r>
      <w:r w:rsidR="00E162FF">
        <w:rPr>
          <w:rFonts w:ascii="Times New Roman" w:hAnsi="Times New Roman" w:cs="Times New Roman"/>
          <w:sz w:val="24"/>
          <w:szCs w:val="24"/>
        </w:rPr>
        <w:t>sensitive to changes in chlorophyll content</w:t>
      </w:r>
      <w:r w:rsidRPr="00EA06F8">
        <w:rPr>
          <w:rFonts w:ascii="Times New Roman" w:hAnsi="Times New Roman" w:cs="Times New Roman"/>
          <w:sz w:val="24"/>
          <w:szCs w:val="24"/>
        </w:rPr>
        <w:t xml:space="preserve">. Therefore, when it comes to displaying dense and mature vegetation, the Green NDVI has an edge over the NDVI. GNDVI is more </w:t>
      </w:r>
      <w:r w:rsidR="00E162FF">
        <w:rPr>
          <w:rFonts w:ascii="Times New Roman" w:hAnsi="Times New Roman" w:cs="Times New Roman"/>
          <w:sz w:val="24"/>
          <w:szCs w:val="24"/>
        </w:rPr>
        <w:t>suitable for the Kozhikode city region due to its mature vegetation cover and dense</w:t>
      </w:r>
      <w:r w:rsidRPr="00EA06F8">
        <w:rPr>
          <w:rFonts w:ascii="Times New Roman" w:hAnsi="Times New Roman" w:cs="Times New Roman"/>
          <w:sz w:val="24"/>
          <w:szCs w:val="24"/>
        </w:rPr>
        <w:t xml:space="preserve"> canopy. (Grover et al., 2024).</w:t>
      </w:r>
      <w:r w:rsidR="00AD4F00">
        <w:rPr>
          <w:rFonts w:ascii="Times New Roman" w:hAnsi="Times New Roman" w:cs="Times New Roman"/>
          <w:sz w:val="24"/>
          <w:szCs w:val="24"/>
        </w:rPr>
        <w:t xml:space="preserve"> </w:t>
      </w:r>
      <w:r w:rsidRPr="00EA06F8">
        <w:rPr>
          <w:rFonts w:ascii="Times New Roman" w:hAnsi="Times New Roman" w:cs="Times New Roman"/>
          <w:sz w:val="24"/>
          <w:szCs w:val="24"/>
        </w:rPr>
        <w:t xml:space="preserve">The </w:t>
      </w:r>
      <w:r w:rsidR="00E162FF">
        <w:rPr>
          <w:rFonts w:ascii="Times New Roman" w:hAnsi="Times New Roman" w:cs="Times New Roman"/>
          <w:sz w:val="24"/>
          <w:szCs w:val="24"/>
        </w:rPr>
        <w:t>normalised</w:t>
      </w:r>
      <w:r w:rsidRPr="00EA06F8">
        <w:rPr>
          <w:rFonts w:ascii="Times New Roman" w:hAnsi="Times New Roman" w:cs="Times New Roman"/>
          <w:sz w:val="24"/>
          <w:szCs w:val="24"/>
        </w:rPr>
        <w:t xml:space="preserve"> difference impervious index is suitable for assessing urban ecological transformations. (Wang et al., 2015). The</w:t>
      </w:r>
      <w:r w:rsidRPr="00EA06F8">
        <w:rPr>
          <w:rFonts w:ascii="Times New Roman" w:eastAsia="Times New Roman" w:hAnsi="Times New Roman" w:cs="Times New Roman"/>
          <w:sz w:val="24"/>
          <w:szCs w:val="24"/>
          <w:lang w:eastAsia="en-IN"/>
        </w:rPr>
        <w:t xml:space="preserve"> rapid and precise estimation of impervious surface areas </w:t>
      </w:r>
      <w:r w:rsidR="00E162FF">
        <w:rPr>
          <w:rFonts w:ascii="Times New Roman" w:eastAsia="Times New Roman" w:hAnsi="Times New Roman" w:cs="Times New Roman"/>
          <w:sz w:val="24"/>
          <w:szCs w:val="24"/>
          <w:lang w:eastAsia="en-IN"/>
        </w:rPr>
        <w:t>enables effective detection of</w:t>
      </w:r>
      <w:r w:rsidRPr="00EA06F8">
        <w:rPr>
          <w:rFonts w:ascii="Times New Roman" w:eastAsia="Times New Roman" w:hAnsi="Times New Roman" w:cs="Times New Roman"/>
          <w:sz w:val="24"/>
          <w:szCs w:val="24"/>
          <w:lang w:eastAsia="en-IN"/>
        </w:rPr>
        <w:t xml:space="preserve"> urban dynamics. Impervious surfaces are surfaces that </w:t>
      </w:r>
      <w:r w:rsidR="00E162FF">
        <w:rPr>
          <w:rFonts w:ascii="Times New Roman" w:eastAsia="Times New Roman" w:hAnsi="Times New Roman" w:cs="Times New Roman"/>
          <w:sz w:val="24"/>
          <w:szCs w:val="24"/>
          <w:lang w:eastAsia="en-IN"/>
        </w:rPr>
        <w:t>do not allow water infiltration</w:t>
      </w:r>
      <w:r w:rsidRPr="00EA06F8">
        <w:rPr>
          <w:rFonts w:ascii="Times New Roman" w:eastAsia="Times New Roman" w:hAnsi="Times New Roman" w:cs="Times New Roman"/>
          <w:sz w:val="24"/>
          <w:szCs w:val="24"/>
          <w:lang w:eastAsia="en-IN"/>
        </w:rPr>
        <w:t xml:space="preserve"> and are primarily associated with transportation and building rooftops.</w:t>
      </w:r>
      <w:r w:rsidRPr="00EA06F8">
        <w:rPr>
          <w:rFonts w:ascii="Times New Roman" w:hAnsi="Times New Roman" w:cs="Times New Roman"/>
          <w:sz w:val="24"/>
          <w:szCs w:val="24"/>
        </w:rPr>
        <w:t xml:space="preserve"> (Yuan &amp; Bauer, 2007</w:t>
      </w:r>
      <w:r w:rsidR="00AD4F00" w:rsidRPr="00EA06F8">
        <w:rPr>
          <w:rFonts w:ascii="Times New Roman" w:hAnsi="Times New Roman" w:cs="Times New Roman"/>
          <w:sz w:val="24"/>
          <w:szCs w:val="24"/>
        </w:rPr>
        <w:t>).</w:t>
      </w:r>
      <w:r w:rsidR="00AD4F00" w:rsidRPr="00EA06F8">
        <w:rPr>
          <w:rFonts w:ascii="Times New Roman" w:eastAsia="Times New Roman" w:hAnsi="Times New Roman" w:cs="Times New Roman"/>
          <w:sz w:val="24"/>
          <w:szCs w:val="24"/>
          <w:lang w:eastAsia="en-IN"/>
        </w:rPr>
        <w:t xml:space="preserve"> Thermal</w:t>
      </w:r>
      <w:r w:rsidRPr="00EA06F8">
        <w:rPr>
          <w:rFonts w:ascii="Times New Roman" w:eastAsia="Times New Roman" w:hAnsi="Times New Roman" w:cs="Times New Roman"/>
          <w:sz w:val="24"/>
          <w:szCs w:val="24"/>
          <w:lang w:eastAsia="en-IN"/>
        </w:rPr>
        <w:t xml:space="preserve"> infrared data can be used to </w:t>
      </w:r>
      <w:r w:rsidR="00E162FF">
        <w:rPr>
          <w:rFonts w:ascii="Times New Roman" w:eastAsia="Times New Roman" w:hAnsi="Times New Roman" w:cs="Times New Roman"/>
          <w:sz w:val="24"/>
          <w:szCs w:val="24"/>
          <w:lang w:eastAsia="en-IN"/>
        </w:rPr>
        <w:t>extract impervious surfaces because of their distinct thermal reactivity relative to other land-cover types</w:t>
      </w:r>
      <w:r w:rsidRPr="00EA06F8">
        <w:rPr>
          <w:rFonts w:ascii="Times New Roman" w:eastAsia="Times New Roman" w:hAnsi="Times New Roman" w:cs="Times New Roman"/>
          <w:sz w:val="24"/>
          <w:szCs w:val="24"/>
          <w:lang w:eastAsia="en-IN"/>
        </w:rPr>
        <w:t xml:space="preserve">. </w:t>
      </w:r>
      <w:r w:rsidRPr="00EA06F8">
        <w:rPr>
          <w:rFonts w:ascii="Times New Roman" w:hAnsi="Times New Roman" w:cs="Times New Roman"/>
          <w:sz w:val="24"/>
          <w:szCs w:val="24"/>
        </w:rPr>
        <w:t>(Lu &amp; Weng, 2006).</w:t>
      </w:r>
    </w:p>
    <w:p w14:paraId="5B293A6F" w14:textId="12313AF8" w:rsidR="00AF7ED0" w:rsidRDefault="003F02AC" w:rsidP="00AF7ED0">
      <w:pPr>
        <w:spacing w:line="360" w:lineRule="auto"/>
        <w:jc w:val="both"/>
        <w:rPr>
          <w:rFonts w:ascii="Times New Roman" w:hAnsi="Times New Roman" w:cs="Times New Roman"/>
          <w:sz w:val="24"/>
          <w:szCs w:val="24"/>
        </w:rPr>
      </w:pPr>
      <w:r w:rsidRPr="00EA06F8">
        <w:rPr>
          <w:rFonts w:ascii="Times New Roman" w:eastAsia="Times New Roman" w:hAnsi="Times New Roman" w:cs="Times New Roman"/>
          <w:sz w:val="24"/>
          <w:szCs w:val="24"/>
          <w:lang w:eastAsia="en-IN"/>
        </w:rPr>
        <w:t xml:space="preserve">The distribution and alteration of bare land are significant ecological </w:t>
      </w:r>
      <w:r w:rsidR="00E162FF">
        <w:rPr>
          <w:rFonts w:ascii="Times New Roman" w:eastAsia="Times New Roman" w:hAnsi="Times New Roman" w:cs="Times New Roman"/>
          <w:sz w:val="24"/>
          <w:szCs w:val="24"/>
          <w:lang w:eastAsia="en-IN"/>
        </w:rPr>
        <w:t>indicators of</w:t>
      </w:r>
      <w:r w:rsidRPr="00EA06F8">
        <w:rPr>
          <w:rFonts w:ascii="Times New Roman" w:eastAsia="Times New Roman" w:hAnsi="Times New Roman" w:cs="Times New Roman"/>
          <w:sz w:val="24"/>
          <w:szCs w:val="24"/>
          <w:lang w:eastAsia="en-IN"/>
        </w:rPr>
        <w:t xml:space="preserve"> anthropogenic and physiological environmental effects.</w:t>
      </w:r>
      <w:r w:rsidRPr="00EA06F8">
        <w:rPr>
          <w:rFonts w:ascii="Times New Roman" w:hAnsi="Times New Roman" w:cs="Times New Roman"/>
          <w:sz w:val="24"/>
          <w:szCs w:val="24"/>
        </w:rPr>
        <w:t xml:space="preserve"> (Hongmei Zhao &amp; Xiaoling Chen, 2005). Remotely sensed imagery is an </w:t>
      </w:r>
      <w:r w:rsidR="00E162FF">
        <w:rPr>
          <w:rFonts w:ascii="Times New Roman" w:hAnsi="Times New Roman" w:cs="Times New Roman"/>
          <w:sz w:val="24"/>
          <w:szCs w:val="24"/>
        </w:rPr>
        <w:t>effective tool for monitoring and detecting</w:t>
      </w:r>
      <w:r w:rsidRPr="00EA06F8">
        <w:rPr>
          <w:rFonts w:ascii="Times New Roman" w:hAnsi="Times New Roman" w:cs="Times New Roman"/>
          <w:sz w:val="24"/>
          <w:szCs w:val="24"/>
        </w:rPr>
        <w:t xml:space="preserve"> changes in </w:t>
      </w:r>
      <w:r w:rsidR="0017558C" w:rsidRPr="00EA06F8">
        <w:rPr>
          <w:rFonts w:ascii="Times New Roman" w:hAnsi="Times New Roman" w:cs="Times New Roman"/>
          <w:sz w:val="24"/>
          <w:szCs w:val="24"/>
        </w:rPr>
        <w:t>bare land</w:t>
      </w:r>
      <w:r w:rsidRPr="00EA06F8">
        <w:rPr>
          <w:rFonts w:ascii="Times New Roman" w:hAnsi="Times New Roman" w:cs="Times New Roman"/>
          <w:sz w:val="24"/>
          <w:szCs w:val="24"/>
        </w:rPr>
        <w:t>.</w:t>
      </w:r>
      <w:r w:rsidR="005B56D3">
        <w:rPr>
          <w:rFonts w:ascii="Times New Roman" w:hAnsi="Times New Roman" w:cs="Times New Roman"/>
          <w:sz w:val="24"/>
          <w:szCs w:val="24"/>
        </w:rPr>
        <w:t xml:space="preserve"> </w:t>
      </w:r>
      <w:r w:rsidRPr="00EA06F8">
        <w:rPr>
          <w:rFonts w:ascii="Times New Roman" w:eastAsia="Times New Roman" w:hAnsi="Times New Roman" w:cs="Times New Roman"/>
          <w:sz w:val="24"/>
          <w:szCs w:val="24"/>
          <w:lang w:eastAsia="en-IN"/>
        </w:rPr>
        <w:t xml:space="preserve">NDMI is an efficient tool for </w:t>
      </w:r>
      <w:r w:rsidR="00E162FF">
        <w:rPr>
          <w:rFonts w:ascii="Times New Roman" w:eastAsia="Times New Roman" w:hAnsi="Times New Roman" w:cs="Times New Roman"/>
          <w:sz w:val="24"/>
          <w:szCs w:val="24"/>
          <w:lang w:eastAsia="en-IN"/>
        </w:rPr>
        <w:t xml:space="preserve">estimating vegetation moisture in an area (Abdulkadir, </w:t>
      </w:r>
      <w:r w:rsidRPr="00EA06F8">
        <w:rPr>
          <w:rFonts w:ascii="Times New Roman" w:eastAsia="Times New Roman" w:hAnsi="Times New Roman" w:cs="Times New Roman"/>
          <w:sz w:val="24"/>
          <w:szCs w:val="24"/>
          <w:lang w:eastAsia="en-IN"/>
        </w:rPr>
        <w:t xml:space="preserve">2021). Traditionally, the </w:t>
      </w:r>
      <w:r w:rsidR="00E162FF">
        <w:rPr>
          <w:rFonts w:ascii="Times New Roman" w:eastAsia="Times New Roman" w:hAnsi="Times New Roman" w:cs="Times New Roman"/>
          <w:sz w:val="24"/>
          <w:szCs w:val="24"/>
          <w:lang w:eastAsia="en-IN"/>
        </w:rPr>
        <w:t>NIR-to-SWIR ratio</w:t>
      </w:r>
      <w:r w:rsidRPr="00EA06F8">
        <w:rPr>
          <w:rFonts w:ascii="Times New Roman" w:eastAsia="Times New Roman" w:hAnsi="Times New Roman" w:cs="Times New Roman"/>
          <w:sz w:val="24"/>
          <w:szCs w:val="24"/>
          <w:lang w:eastAsia="en-IN"/>
        </w:rPr>
        <w:t xml:space="preserve"> is used to calculate it. SWIR is sensitive to </w:t>
      </w:r>
      <w:r w:rsidR="00E162FF">
        <w:rPr>
          <w:rFonts w:ascii="Times New Roman" w:eastAsia="Times New Roman" w:hAnsi="Times New Roman" w:cs="Times New Roman"/>
          <w:sz w:val="24"/>
          <w:szCs w:val="24"/>
          <w:lang w:eastAsia="en-IN"/>
        </w:rPr>
        <w:t>plant water content and to leaf mesophyll structure</w:t>
      </w:r>
      <w:r w:rsidRPr="00EA06F8">
        <w:rPr>
          <w:rFonts w:ascii="Times New Roman" w:eastAsia="Times New Roman" w:hAnsi="Times New Roman" w:cs="Times New Roman"/>
          <w:sz w:val="24"/>
          <w:szCs w:val="24"/>
          <w:lang w:eastAsia="en-IN"/>
        </w:rPr>
        <w:t xml:space="preserve">. </w:t>
      </w:r>
      <w:r w:rsidR="00E162FF">
        <w:rPr>
          <w:rFonts w:ascii="Times New Roman" w:eastAsia="Times New Roman" w:hAnsi="Times New Roman" w:cs="Times New Roman"/>
          <w:sz w:val="24"/>
          <w:szCs w:val="24"/>
          <w:lang w:eastAsia="en-IN"/>
        </w:rPr>
        <w:t>NIR measures the dry matter content and internal structure of the leaf from its</w:t>
      </w:r>
      <w:r w:rsidRPr="00EA06F8">
        <w:rPr>
          <w:rFonts w:ascii="Times New Roman" w:eastAsia="Times New Roman" w:hAnsi="Times New Roman" w:cs="Times New Roman"/>
          <w:sz w:val="24"/>
          <w:szCs w:val="24"/>
          <w:lang w:eastAsia="en-IN"/>
        </w:rPr>
        <w:t xml:space="preserve"> light </w:t>
      </w:r>
      <w:r w:rsidR="0017558C" w:rsidRPr="00EA06F8">
        <w:rPr>
          <w:rFonts w:ascii="Times New Roman" w:eastAsia="Times New Roman" w:hAnsi="Times New Roman" w:cs="Times New Roman"/>
          <w:sz w:val="24"/>
          <w:szCs w:val="24"/>
          <w:lang w:eastAsia="en-IN"/>
        </w:rPr>
        <w:t>reflectance.</w:t>
      </w:r>
      <w:r w:rsidR="0017558C" w:rsidRPr="00EA06F8">
        <w:rPr>
          <w:rFonts w:ascii="Times New Roman" w:hAnsi="Times New Roman" w:cs="Times New Roman"/>
          <w:sz w:val="24"/>
          <w:szCs w:val="24"/>
        </w:rPr>
        <w:t xml:space="preserve"> (</w:t>
      </w:r>
      <w:r w:rsidRPr="00EA06F8">
        <w:rPr>
          <w:rFonts w:ascii="Times New Roman" w:hAnsi="Times New Roman" w:cs="Times New Roman"/>
          <w:sz w:val="24"/>
          <w:szCs w:val="24"/>
        </w:rPr>
        <w:t>Grover et al., 2024).</w:t>
      </w:r>
      <w:r w:rsidR="00945F37">
        <w:rPr>
          <w:rFonts w:ascii="Times New Roman" w:hAnsi="Times New Roman" w:cs="Times New Roman"/>
          <w:sz w:val="24"/>
          <w:szCs w:val="24"/>
        </w:rPr>
        <w:t xml:space="preserve"> The correlation between </w:t>
      </w:r>
      <w:r w:rsidR="00E162FF">
        <w:rPr>
          <w:rFonts w:ascii="Times New Roman" w:hAnsi="Times New Roman" w:cs="Times New Roman"/>
          <w:sz w:val="24"/>
          <w:szCs w:val="24"/>
        </w:rPr>
        <w:t xml:space="preserve">various spectral indices and Land surface temperature provides a comprehensive understanding of ecological transformations and temperature rise in an urban area, and the present study sought to uncover the warming reality of the </w:t>
      </w:r>
      <w:r w:rsidR="00D178CB">
        <w:rPr>
          <w:rFonts w:ascii="Times New Roman" w:hAnsi="Times New Roman" w:cs="Times New Roman"/>
          <w:sz w:val="24"/>
          <w:szCs w:val="24"/>
        </w:rPr>
        <w:t>Kozhikode city region</w:t>
      </w:r>
      <w:r w:rsidR="000013CB">
        <w:rPr>
          <w:rFonts w:ascii="Times New Roman" w:hAnsi="Times New Roman" w:cs="Times New Roman"/>
          <w:sz w:val="24"/>
          <w:szCs w:val="24"/>
        </w:rPr>
        <w:t>.</w:t>
      </w:r>
    </w:p>
    <w:p w14:paraId="6E3C9C6D" w14:textId="6312969F" w:rsidR="00272CD8" w:rsidRPr="00E162FF" w:rsidRDefault="00DD79C3" w:rsidP="00AF7ED0">
      <w:pPr>
        <w:spacing w:line="360" w:lineRule="auto"/>
        <w:jc w:val="both"/>
        <w:rPr>
          <w:rFonts w:ascii="Times New Roman" w:hAnsi="Times New Roman" w:cs="Times New Roman"/>
          <w:sz w:val="24"/>
          <w:szCs w:val="24"/>
        </w:rPr>
      </w:pPr>
      <w:r w:rsidRPr="00E162FF">
        <w:rPr>
          <w:rFonts w:ascii="Times New Roman" w:hAnsi="Times New Roman" w:cs="Times New Roman"/>
          <w:b/>
          <w:sz w:val="24"/>
          <w:szCs w:val="24"/>
        </w:rPr>
        <w:t>STUDY AREA</w:t>
      </w:r>
    </w:p>
    <w:p w14:paraId="5A38D6C2" w14:textId="453A0F27" w:rsidR="00213312" w:rsidRPr="007A72FE" w:rsidRDefault="00D43717" w:rsidP="004E2330">
      <w:pPr>
        <w:spacing w:line="360" w:lineRule="auto"/>
        <w:jc w:val="both"/>
        <w:rPr>
          <w:rFonts w:ascii="Times New Roman" w:eastAsiaTheme="minorEastAsia" w:hAnsi="Times New Roman" w:cs="Times New Roman"/>
          <w:sz w:val="24"/>
          <w:szCs w:val="24"/>
        </w:rPr>
      </w:pPr>
      <w:r w:rsidRPr="007A72FE">
        <w:rPr>
          <w:rFonts w:ascii="Times New Roman" w:hAnsi="Times New Roman" w:cs="Times New Roman"/>
          <w:sz w:val="24"/>
          <w:szCs w:val="24"/>
        </w:rPr>
        <w:t xml:space="preserve">The present study focused on </w:t>
      </w:r>
      <w:r w:rsidR="00C07219" w:rsidRPr="007A72FE">
        <w:rPr>
          <w:rFonts w:ascii="Times New Roman" w:hAnsi="Times New Roman" w:cs="Times New Roman"/>
          <w:sz w:val="24"/>
          <w:szCs w:val="24"/>
        </w:rPr>
        <w:t xml:space="preserve">the Kozhikode city </w:t>
      </w:r>
      <w:r w:rsidR="00272CD8" w:rsidRPr="007A72FE">
        <w:rPr>
          <w:rFonts w:ascii="Times New Roman" w:hAnsi="Times New Roman" w:cs="Times New Roman"/>
          <w:sz w:val="24"/>
          <w:szCs w:val="24"/>
        </w:rPr>
        <w:t>region. It</w:t>
      </w:r>
      <w:r w:rsidR="00C07219" w:rsidRPr="007A72FE">
        <w:rPr>
          <w:rFonts w:ascii="Times New Roman" w:hAnsi="Times New Roman" w:cs="Times New Roman"/>
          <w:sz w:val="24"/>
          <w:szCs w:val="24"/>
        </w:rPr>
        <w:t xml:space="preserve"> is the major urban centre on the Malabar coast and geographically stands between. </w:t>
      </w:r>
      <w:r w:rsidR="00C07219" w:rsidRPr="007A72FE">
        <w:rPr>
          <w:rFonts w:ascii="Times New Roman" w:eastAsiaTheme="minorEastAsia" w:hAnsi="Times New Roman" w:cs="Times New Roman"/>
          <w:sz w:val="24"/>
          <w:szCs w:val="24"/>
        </w:rPr>
        <w:t>Historically, it has been a significant centre of trade and cultural heritage, and the Arabian Sea has underlined the city’s strategic importance over the centuries.</w:t>
      </w:r>
      <w:r w:rsidR="00272CD8" w:rsidRPr="007A72FE">
        <w:rPr>
          <w:rFonts w:ascii="Times New Roman" w:eastAsiaTheme="minorEastAsia" w:hAnsi="Times New Roman" w:cs="Times New Roman"/>
          <w:sz w:val="24"/>
          <w:szCs w:val="24"/>
        </w:rPr>
        <w:t xml:space="preserve"> </w:t>
      </w:r>
      <w:r w:rsidR="00E162FF">
        <w:rPr>
          <w:rFonts w:ascii="Times New Roman" w:eastAsiaTheme="minorEastAsia" w:hAnsi="Times New Roman" w:cs="Times New Roman"/>
          <w:sz w:val="24"/>
          <w:szCs w:val="24"/>
        </w:rPr>
        <w:t xml:space="preserve">The Kozhikode city region comprises Kozhikode Corporation, </w:t>
      </w:r>
      <w:proofErr w:type="spellStart"/>
      <w:r w:rsidR="00E162FF">
        <w:rPr>
          <w:rFonts w:ascii="Times New Roman" w:eastAsiaTheme="minorEastAsia" w:hAnsi="Times New Roman" w:cs="Times New Roman"/>
          <w:sz w:val="24"/>
          <w:szCs w:val="24"/>
        </w:rPr>
        <w:t>Feroke</w:t>
      </w:r>
      <w:proofErr w:type="spellEnd"/>
      <w:r w:rsidR="00E162FF">
        <w:rPr>
          <w:rFonts w:ascii="Times New Roman" w:eastAsiaTheme="minorEastAsia" w:hAnsi="Times New Roman" w:cs="Times New Roman"/>
          <w:sz w:val="24"/>
          <w:szCs w:val="24"/>
        </w:rPr>
        <w:t xml:space="preserve">, </w:t>
      </w:r>
      <w:proofErr w:type="spellStart"/>
      <w:r w:rsidR="00E162FF">
        <w:rPr>
          <w:rFonts w:ascii="Times New Roman" w:eastAsiaTheme="minorEastAsia" w:hAnsi="Times New Roman" w:cs="Times New Roman"/>
          <w:sz w:val="24"/>
          <w:szCs w:val="24"/>
        </w:rPr>
        <w:t>Ramanattukara</w:t>
      </w:r>
      <w:proofErr w:type="spellEnd"/>
      <w:r w:rsidR="00E162FF">
        <w:rPr>
          <w:rFonts w:ascii="Times New Roman" w:eastAsiaTheme="minorEastAsia" w:hAnsi="Times New Roman" w:cs="Times New Roman"/>
          <w:sz w:val="24"/>
          <w:szCs w:val="24"/>
        </w:rPr>
        <w:t xml:space="preserve">, and </w:t>
      </w:r>
      <w:proofErr w:type="spellStart"/>
      <w:r w:rsidR="00E162FF">
        <w:rPr>
          <w:rFonts w:ascii="Times New Roman" w:eastAsiaTheme="minorEastAsia" w:hAnsi="Times New Roman" w:cs="Times New Roman"/>
          <w:sz w:val="24"/>
          <w:szCs w:val="24"/>
        </w:rPr>
        <w:t>Kunnamangalam</w:t>
      </w:r>
      <w:proofErr w:type="spellEnd"/>
      <w:r w:rsidR="00E162FF">
        <w:rPr>
          <w:rFonts w:ascii="Times New Roman" w:eastAsiaTheme="minorEastAsia" w:hAnsi="Times New Roman" w:cs="Times New Roman"/>
          <w:sz w:val="24"/>
          <w:szCs w:val="24"/>
        </w:rPr>
        <w:t xml:space="preserve"> Municipalities, and 10 panchayaths: </w:t>
      </w:r>
      <w:proofErr w:type="spellStart"/>
      <w:r w:rsidR="00E162FF">
        <w:rPr>
          <w:rFonts w:ascii="Times New Roman" w:eastAsiaTheme="minorEastAsia" w:hAnsi="Times New Roman" w:cs="Times New Roman"/>
          <w:sz w:val="24"/>
          <w:szCs w:val="24"/>
        </w:rPr>
        <w:t>Kadalundy</w:t>
      </w:r>
      <w:proofErr w:type="spellEnd"/>
      <w:r w:rsidR="00E162FF">
        <w:rPr>
          <w:rFonts w:ascii="Times New Roman" w:eastAsiaTheme="minorEastAsia" w:hAnsi="Times New Roman" w:cs="Times New Roman"/>
          <w:sz w:val="24"/>
          <w:szCs w:val="24"/>
        </w:rPr>
        <w:t xml:space="preserve">, </w:t>
      </w:r>
      <w:proofErr w:type="spellStart"/>
      <w:r w:rsidR="00E162FF">
        <w:rPr>
          <w:rFonts w:ascii="Times New Roman" w:eastAsiaTheme="minorEastAsia" w:hAnsi="Times New Roman" w:cs="Times New Roman"/>
          <w:sz w:val="24"/>
          <w:szCs w:val="24"/>
        </w:rPr>
        <w:t>Vazhayoor</w:t>
      </w:r>
      <w:proofErr w:type="spellEnd"/>
      <w:r w:rsidR="00E162FF">
        <w:rPr>
          <w:rFonts w:ascii="Times New Roman" w:eastAsiaTheme="minorEastAsia" w:hAnsi="Times New Roman" w:cs="Times New Roman"/>
          <w:sz w:val="24"/>
          <w:szCs w:val="24"/>
        </w:rPr>
        <w:t xml:space="preserve">, </w:t>
      </w:r>
      <w:proofErr w:type="spellStart"/>
      <w:r w:rsidR="00E162FF">
        <w:rPr>
          <w:rFonts w:ascii="Times New Roman" w:eastAsiaTheme="minorEastAsia" w:hAnsi="Times New Roman" w:cs="Times New Roman"/>
          <w:sz w:val="24"/>
          <w:szCs w:val="24"/>
        </w:rPr>
        <w:t>Perumanna</w:t>
      </w:r>
      <w:proofErr w:type="spellEnd"/>
      <w:r w:rsidR="00E162FF">
        <w:rPr>
          <w:rFonts w:ascii="Times New Roman" w:eastAsiaTheme="minorEastAsia" w:hAnsi="Times New Roman" w:cs="Times New Roman"/>
          <w:sz w:val="24"/>
          <w:szCs w:val="24"/>
        </w:rPr>
        <w:t xml:space="preserve">, </w:t>
      </w:r>
      <w:proofErr w:type="spellStart"/>
      <w:r w:rsidR="00E162FF">
        <w:rPr>
          <w:rFonts w:ascii="Times New Roman" w:eastAsiaTheme="minorEastAsia" w:hAnsi="Times New Roman" w:cs="Times New Roman"/>
          <w:sz w:val="24"/>
          <w:szCs w:val="24"/>
        </w:rPr>
        <w:t>Peruvayal</w:t>
      </w:r>
      <w:proofErr w:type="spellEnd"/>
      <w:r w:rsidR="00E162FF">
        <w:rPr>
          <w:rFonts w:ascii="Times New Roman" w:eastAsiaTheme="minorEastAsia" w:hAnsi="Times New Roman" w:cs="Times New Roman"/>
          <w:sz w:val="24"/>
          <w:szCs w:val="24"/>
        </w:rPr>
        <w:t xml:space="preserve">, </w:t>
      </w:r>
      <w:proofErr w:type="spellStart"/>
      <w:r w:rsidR="00E162FF">
        <w:rPr>
          <w:rFonts w:ascii="Times New Roman" w:eastAsiaTheme="minorEastAsia" w:hAnsi="Times New Roman" w:cs="Times New Roman"/>
          <w:sz w:val="24"/>
          <w:szCs w:val="24"/>
        </w:rPr>
        <w:t>Kuruvattoor</w:t>
      </w:r>
      <w:proofErr w:type="spellEnd"/>
      <w:r w:rsidR="00E162FF">
        <w:rPr>
          <w:rFonts w:ascii="Times New Roman" w:eastAsiaTheme="minorEastAsia" w:hAnsi="Times New Roman" w:cs="Times New Roman"/>
          <w:sz w:val="24"/>
          <w:szCs w:val="24"/>
        </w:rPr>
        <w:t xml:space="preserve">, </w:t>
      </w:r>
      <w:proofErr w:type="spellStart"/>
      <w:r w:rsidR="00E162FF">
        <w:rPr>
          <w:rFonts w:ascii="Times New Roman" w:eastAsiaTheme="minorEastAsia" w:hAnsi="Times New Roman" w:cs="Times New Roman"/>
          <w:sz w:val="24"/>
          <w:szCs w:val="24"/>
        </w:rPr>
        <w:t>Kakkodi</w:t>
      </w:r>
      <w:proofErr w:type="spellEnd"/>
      <w:r w:rsidR="00E162FF">
        <w:rPr>
          <w:rFonts w:ascii="Times New Roman" w:eastAsiaTheme="minorEastAsia" w:hAnsi="Times New Roman" w:cs="Times New Roman"/>
          <w:sz w:val="24"/>
          <w:szCs w:val="24"/>
        </w:rPr>
        <w:t xml:space="preserve">, </w:t>
      </w:r>
      <w:proofErr w:type="spellStart"/>
      <w:r w:rsidR="00E162FF">
        <w:rPr>
          <w:rFonts w:ascii="Times New Roman" w:eastAsiaTheme="minorEastAsia" w:hAnsi="Times New Roman" w:cs="Times New Roman"/>
          <w:sz w:val="24"/>
          <w:szCs w:val="24"/>
        </w:rPr>
        <w:t>Chelannur</w:t>
      </w:r>
      <w:proofErr w:type="spellEnd"/>
      <w:r w:rsidR="00E162FF">
        <w:rPr>
          <w:rFonts w:ascii="Times New Roman" w:eastAsiaTheme="minorEastAsia" w:hAnsi="Times New Roman" w:cs="Times New Roman"/>
          <w:sz w:val="24"/>
          <w:szCs w:val="24"/>
        </w:rPr>
        <w:t xml:space="preserve">, </w:t>
      </w:r>
      <w:proofErr w:type="spellStart"/>
      <w:r w:rsidR="00E162FF">
        <w:rPr>
          <w:rFonts w:ascii="Times New Roman" w:eastAsiaTheme="minorEastAsia" w:hAnsi="Times New Roman" w:cs="Times New Roman"/>
          <w:sz w:val="24"/>
          <w:szCs w:val="24"/>
        </w:rPr>
        <w:t>Thalakkulathur</w:t>
      </w:r>
      <w:proofErr w:type="spellEnd"/>
      <w:r w:rsidR="00E162FF">
        <w:rPr>
          <w:rFonts w:ascii="Times New Roman" w:eastAsiaTheme="minorEastAsia" w:hAnsi="Times New Roman" w:cs="Times New Roman"/>
          <w:sz w:val="24"/>
          <w:szCs w:val="24"/>
        </w:rPr>
        <w:t xml:space="preserve">, </w:t>
      </w:r>
      <w:proofErr w:type="spellStart"/>
      <w:r w:rsidR="00E162FF">
        <w:rPr>
          <w:rFonts w:ascii="Times New Roman" w:eastAsiaTheme="minorEastAsia" w:hAnsi="Times New Roman" w:cs="Times New Roman"/>
          <w:sz w:val="24"/>
          <w:szCs w:val="24"/>
        </w:rPr>
        <w:t>Atholi</w:t>
      </w:r>
      <w:proofErr w:type="spellEnd"/>
      <w:r w:rsidR="00E162FF">
        <w:rPr>
          <w:rFonts w:ascii="Times New Roman" w:eastAsiaTheme="minorEastAsia" w:hAnsi="Times New Roman" w:cs="Times New Roman"/>
          <w:sz w:val="24"/>
          <w:szCs w:val="24"/>
        </w:rPr>
        <w:t>,</w:t>
      </w:r>
      <w:r w:rsidR="003D2088" w:rsidRPr="007A72FE">
        <w:rPr>
          <w:rFonts w:ascii="Times New Roman" w:eastAsiaTheme="minorEastAsia" w:hAnsi="Times New Roman" w:cs="Times New Roman"/>
          <w:sz w:val="24"/>
          <w:szCs w:val="24"/>
        </w:rPr>
        <w:t xml:space="preserve"> and </w:t>
      </w:r>
      <w:proofErr w:type="spellStart"/>
      <w:r w:rsidR="003D2088" w:rsidRPr="007A72FE">
        <w:rPr>
          <w:rFonts w:ascii="Times New Roman" w:eastAsiaTheme="minorEastAsia" w:hAnsi="Times New Roman" w:cs="Times New Roman"/>
          <w:sz w:val="24"/>
          <w:szCs w:val="24"/>
        </w:rPr>
        <w:t>Chemancheri</w:t>
      </w:r>
      <w:proofErr w:type="spellEnd"/>
      <w:r w:rsidR="007548DE" w:rsidRPr="007A72FE">
        <w:rPr>
          <w:rFonts w:ascii="Times New Roman" w:eastAsiaTheme="minorEastAsia" w:hAnsi="Times New Roman" w:cs="Times New Roman"/>
          <w:sz w:val="24"/>
          <w:szCs w:val="24"/>
        </w:rPr>
        <w:t>.</w:t>
      </w:r>
      <w:r w:rsidR="00564388">
        <w:rPr>
          <w:rFonts w:ascii="Times New Roman" w:eastAsiaTheme="minorEastAsia" w:hAnsi="Times New Roman" w:cs="Times New Roman"/>
          <w:sz w:val="24"/>
          <w:szCs w:val="24"/>
        </w:rPr>
        <w:t xml:space="preserve"> The study area experiences a hot</w:t>
      </w:r>
      <w:r w:rsidR="00E162FF">
        <w:rPr>
          <w:rFonts w:ascii="Times New Roman" w:eastAsiaTheme="minorEastAsia" w:hAnsi="Times New Roman" w:cs="Times New Roman"/>
          <w:sz w:val="24"/>
          <w:szCs w:val="24"/>
        </w:rPr>
        <w:t xml:space="preserve">, humid climate, with a very hot season </w:t>
      </w:r>
      <w:r w:rsidR="00564388">
        <w:rPr>
          <w:rFonts w:ascii="Times New Roman" w:eastAsiaTheme="minorEastAsia" w:hAnsi="Times New Roman" w:cs="Times New Roman"/>
          <w:sz w:val="24"/>
          <w:szCs w:val="24"/>
        </w:rPr>
        <w:t xml:space="preserve">from March to May. The </w:t>
      </w:r>
      <w:r w:rsidR="00E162FF">
        <w:rPr>
          <w:rFonts w:ascii="Times New Roman" w:eastAsiaTheme="minorEastAsia" w:hAnsi="Times New Roman" w:cs="Times New Roman"/>
          <w:sz w:val="24"/>
          <w:szCs w:val="24"/>
        </w:rPr>
        <w:t xml:space="preserve">south-west monsoon accounts for 60% of annual rainfall (Town and </w:t>
      </w:r>
      <w:r w:rsidR="00E162FF">
        <w:rPr>
          <w:rFonts w:ascii="Times New Roman" w:eastAsiaTheme="minorEastAsia" w:hAnsi="Times New Roman" w:cs="Times New Roman"/>
          <w:sz w:val="24"/>
          <w:szCs w:val="24"/>
        </w:rPr>
        <w:lastRenderedPageBreak/>
        <w:t>Country Planning Department, 2017), and the study area is endowed</w:t>
      </w:r>
      <w:r w:rsidR="00564388">
        <w:rPr>
          <w:rFonts w:ascii="Times New Roman" w:eastAsiaTheme="minorEastAsia" w:hAnsi="Times New Roman" w:cs="Times New Roman"/>
          <w:sz w:val="24"/>
          <w:szCs w:val="24"/>
        </w:rPr>
        <w:t xml:space="preserve"> with abundant water resources.</w:t>
      </w:r>
      <w:r w:rsidR="00502911">
        <w:rPr>
          <w:rFonts w:ascii="Times New Roman" w:eastAsiaTheme="minorEastAsia" w:hAnsi="Times New Roman" w:cs="Times New Roman"/>
          <w:sz w:val="24"/>
          <w:szCs w:val="24"/>
        </w:rPr>
        <w:t xml:space="preserve"> </w:t>
      </w:r>
      <w:r w:rsidR="00564388">
        <w:rPr>
          <w:rFonts w:ascii="Times New Roman" w:eastAsiaTheme="minorEastAsia" w:hAnsi="Times New Roman" w:cs="Times New Roman"/>
          <w:sz w:val="24"/>
          <w:szCs w:val="24"/>
        </w:rPr>
        <w:t>Three major rivers</w:t>
      </w:r>
      <w:r w:rsidR="00E162FF">
        <w:rPr>
          <w:rFonts w:ascii="Times New Roman" w:eastAsiaTheme="minorEastAsia" w:hAnsi="Times New Roman" w:cs="Times New Roman"/>
          <w:sz w:val="24"/>
          <w:szCs w:val="24"/>
        </w:rPr>
        <w:t>,</w:t>
      </w:r>
      <w:r w:rsidR="00564388">
        <w:rPr>
          <w:rFonts w:ascii="Times New Roman" w:eastAsiaTheme="minorEastAsia" w:hAnsi="Times New Roman" w:cs="Times New Roman"/>
          <w:sz w:val="24"/>
          <w:szCs w:val="24"/>
        </w:rPr>
        <w:t xml:space="preserve"> </w:t>
      </w:r>
      <w:proofErr w:type="spellStart"/>
      <w:r w:rsidR="00135B16">
        <w:rPr>
          <w:rFonts w:ascii="Times New Roman" w:eastAsiaTheme="minorEastAsia" w:hAnsi="Times New Roman" w:cs="Times New Roman"/>
          <w:sz w:val="24"/>
          <w:szCs w:val="24"/>
        </w:rPr>
        <w:t>Korappuzha</w:t>
      </w:r>
      <w:proofErr w:type="spellEnd"/>
      <w:r w:rsidR="00135B16">
        <w:rPr>
          <w:rFonts w:ascii="Times New Roman" w:eastAsiaTheme="minorEastAsia" w:hAnsi="Times New Roman" w:cs="Times New Roman"/>
          <w:sz w:val="24"/>
          <w:szCs w:val="24"/>
        </w:rPr>
        <w:t xml:space="preserve">, </w:t>
      </w:r>
      <w:proofErr w:type="spellStart"/>
      <w:r w:rsidR="00135B16">
        <w:rPr>
          <w:rFonts w:ascii="Times New Roman" w:eastAsiaTheme="minorEastAsia" w:hAnsi="Times New Roman" w:cs="Times New Roman"/>
          <w:sz w:val="24"/>
          <w:szCs w:val="24"/>
        </w:rPr>
        <w:t>Chaliyar</w:t>
      </w:r>
      <w:proofErr w:type="spellEnd"/>
      <w:r w:rsidR="00564388">
        <w:rPr>
          <w:rFonts w:ascii="Times New Roman" w:eastAsiaTheme="minorEastAsia" w:hAnsi="Times New Roman" w:cs="Times New Roman"/>
          <w:sz w:val="24"/>
          <w:szCs w:val="24"/>
        </w:rPr>
        <w:t xml:space="preserve"> and most importantly Kallai</w:t>
      </w:r>
      <w:r w:rsidR="00571575">
        <w:rPr>
          <w:rFonts w:ascii="Times New Roman" w:eastAsiaTheme="minorEastAsia" w:hAnsi="Times New Roman" w:cs="Times New Roman"/>
          <w:sz w:val="24"/>
          <w:szCs w:val="24"/>
        </w:rPr>
        <w:t>,</w:t>
      </w:r>
      <w:r w:rsidR="00502911">
        <w:rPr>
          <w:rFonts w:ascii="Times New Roman" w:eastAsiaTheme="minorEastAsia" w:hAnsi="Times New Roman" w:cs="Times New Roman"/>
          <w:sz w:val="24"/>
          <w:szCs w:val="24"/>
        </w:rPr>
        <w:t xml:space="preserve"> have influenced the development of the city.</w:t>
      </w:r>
    </w:p>
    <w:p w14:paraId="73BCC450" w14:textId="7C6DD6F7" w:rsidR="00554404" w:rsidRPr="00FA0083" w:rsidRDefault="00E162FF" w:rsidP="00FA0083">
      <w:pPr>
        <w:spacing w:line="360" w:lineRule="auto"/>
        <w:jc w:val="both"/>
        <w:rPr>
          <w:rFonts w:ascii="Times New Roman" w:hAnsi="Times New Roman" w:cs="Times New Roman"/>
          <w:sz w:val="24"/>
          <w:szCs w:val="24"/>
        </w:rPr>
      </w:pPr>
      <w:r>
        <w:rPr>
          <w:rFonts w:ascii="Times New Roman" w:eastAsiaTheme="minorEastAsia" w:hAnsi="Times New Roman" w:cs="Times New Roman"/>
          <w:sz w:val="24"/>
          <w:szCs w:val="24"/>
        </w:rPr>
        <w:t>Urban growth in</w:t>
      </w:r>
      <w:r w:rsidR="00AE0E26" w:rsidRPr="007A72FE">
        <w:rPr>
          <w:rFonts w:ascii="Times New Roman" w:eastAsiaTheme="minorEastAsia" w:hAnsi="Times New Roman" w:cs="Times New Roman"/>
          <w:sz w:val="24"/>
          <w:szCs w:val="24"/>
        </w:rPr>
        <w:t xml:space="preserve"> the Kozhikode city region is increasing rapidly.</w:t>
      </w:r>
      <w:r w:rsidR="00AE0E26" w:rsidRPr="007A72FE">
        <w:rPr>
          <w:rFonts w:ascii="Times New Roman" w:eastAsia="Times New Roman" w:hAnsi="Times New Roman" w:cs="Times New Roman"/>
          <w:sz w:val="24"/>
          <w:szCs w:val="24"/>
          <w:lang w:eastAsia="en-IN"/>
        </w:rPr>
        <w:t xml:space="preserve"> Numerous factors have influenced the city's urban expansion, </w:t>
      </w:r>
      <w:r>
        <w:rPr>
          <w:rFonts w:ascii="Times New Roman" w:eastAsia="Times New Roman" w:hAnsi="Times New Roman" w:cs="Times New Roman"/>
          <w:sz w:val="24"/>
          <w:szCs w:val="24"/>
          <w:lang w:eastAsia="en-IN"/>
        </w:rPr>
        <w:t>including intrastate migration and land-use changes driven</w:t>
      </w:r>
      <w:r w:rsidR="00AE0E26" w:rsidRPr="007A72FE">
        <w:rPr>
          <w:rFonts w:ascii="Times New Roman" w:eastAsia="Times New Roman" w:hAnsi="Times New Roman" w:cs="Times New Roman"/>
          <w:sz w:val="24"/>
          <w:szCs w:val="24"/>
          <w:lang w:eastAsia="en-IN"/>
        </w:rPr>
        <w:t xml:space="preserve"> by the real estate industry. </w:t>
      </w:r>
      <w:r w:rsidR="00AE0E26" w:rsidRPr="007A72FE">
        <w:rPr>
          <w:rFonts w:ascii="Times New Roman" w:hAnsi="Times New Roman" w:cs="Times New Roman"/>
          <w:sz w:val="24"/>
          <w:szCs w:val="24"/>
        </w:rPr>
        <w:t>(Grover et al., 2024).</w:t>
      </w:r>
      <w:r w:rsidR="00140DB4">
        <w:rPr>
          <w:rFonts w:ascii="Times New Roman" w:hAnsi="Times New Roman" w:cs="Times New Roman"/>
          <w:sz w:val="24"/>
          <w:szCs w:val="24"/>
        </w:rPr>
        <w:t xml:space="preserve"> </w:t>
      </w:r>
      <w:r w:rsidR="00140DB4" w:rsidRPr="00F63DDA">
        <w:rPr>
          <w:rFonts w:ascii="Times New Roman" w:hAnsi="Times New Roman" w:cs="Times New Roman"/>
          <w:sz w:val="24"/>
          <w:szCs w:val="24"/>
        </w:rPr>
        <w:t xml:space="preserve">According to </w:t>
      </w:r>
      <w:r>
        <w:rPr>
          <w:rFonts w:ascii="Times New Roman" w:hAnsi="Times New Roman" w:cs="Times New Roman"/>
          <w:sz w:val="24"/>
          <w:szCs w:val="24"/>
        </w:rPr>
        <w:t>UN-Habitat and the Lincoln Institute of Land Policy, Kozhikode is the fastest-growing urban habitat in India (</w:t>
      </w:r>
      <w:proofErr w:type="spellStart"/>
      <w:r>
        <w:rPr>
          <w:rFonts w:ascii="Times New Roman" w:hAnsi="Times New Roman" w:cs="Times New Roman"/>
          <w:sz w:val="24"/>
          <w:szCs w:val="24"/>
        </w:rPr>
        <w:t>Wihbay</w:t>
      </w:r>
      <w:proofErr w:type="spellEnd"/>
      <w:r>
        <w:rPr>
          <w:rFonts w:ascii="Times New Roman" w:hAnsi="Times New Roman" w:cs="Times New Roman"/>
          <w:sz w:val="24"/>
          <w:szCs w:val="24"/>
        </w:rPr>
        <w:t xml:space="preserve">, </w:t>
      </w:r>
      <w:r w:rsidR="00140DB4" w:rsidRPr="00F63DDA">
        <w:rPr>
          <w:rFonts w:ascii="Times New Roman" w:hAnsi="Times New Roman" w:cs="Times New Roman"/>
          <w:sz w:val="24"/>
          <w:szCs w:val="24"/>
        </w:rPr>
        <w:t>2016</w:t>
      </w:r>
      <w:r w:rsidR="0017558C" w:rsidRPr="00F63DDA">
        <w:rPr>
          <w:rFonts w:ascii="Times New Roman" w:hAnsi="Times New Roman" w:cs="Times New Roman"/>
          <w:sz w:val="24"/>
          <w:szCs w:val="24"/>
        </w:rPr>
        <w:t xml:space="preserve">). </w:t>
      </w:r>
      <w:r>
        <w:rPr>
          <w:rFonts w:ascii="Times New Roman" w:hAnsi="Times New Roman" w:cs="Times New Roman"/>
          <w:sz w:val="24"/>
          <w:szCs w:val="24"/>
        </w:rPr>
        <w:t>According to a study conducted by the Economist Intelligence Unit (EIU), Kozhikode was among the fastest-growing urban areas</w:t>
      </w:r>
      <w:r w:rsidR="00A57852" w:rsidRPr="00F63DDA">
        <w:rPr>
          <w:rFonts w:ascii="Times New Roman" w:hAnsi="Times New Roman" w:cs="Times New Roman"/>
          <w:sz w:val="24"/>
          <w:szCs w:val="24"/>
        </w:rPr>
        <w:t xml:space="preserve"> in the world.</w:t>
      </w:r>
      <w:r>
        <w:rPr>
          <w:rFonts w:ascii="Times New Roman" w:hAnsi="Times New Roman" w:cs="Times New Roman"/>
          <w:sz w:val="24"/>
          <w:szCs w:val="24"/>
        </w:rPr>
        <w:t xml:space="preserve"> </w:t>
      </w:r>
      <w:r w:rsidR="00A57852" w:rsidRPr="00F63DDA">
        <w:rPr>
          <w:rFonts w:ascii="Times New Roman" w:hAnsi="Times New Roman" w:cs="Times New Roman"/>
          <w:sz w:val="24"/>
          <w:szCs w:val="24"/>
        </w:rPr>
        <w:t>(Navaneeth et al., 2021).</w:t>
      </w:r>
      <w:r w:rsidR="00E17F74">
        <w:rPr>
          <w:rFonts w:ascii="Times New Roman" w:hAnsi="Times New Roman" w:cs="Times New Roman"/>
          <w:sz w:val="24"/>
          <w:szCs w:val="24"/>
        </w:rPr>
        <w:t xml:space="preserve"> Because of its reputation</w:t>
      </w:r>
      <w:r w:rsidR="00F24F3E">
        <w:rPr>
          <w:rFonts w:ascii="Times New Roman" w:hAnsi="Times New Roman" w:cs="Times New Roman"/>
          <w:sz w:val="24"/>
          <w:szCs w:val="24"/>
        </w:rPr>
        <w:t xml:space="preserve"> as </w:t>
      </w:r>
      <w:r>
        <w:rPr>
          <w:rFonts w:ascii="Times New Roman" w:hAnsi="Times New Roman" w:cs="Times New Roman"/>
          <w:sz w:val="24"/>
          <w:szCs w:val="24"/>
        </w:rPr>
        <w:t xml:space="preserve">the fastest-growing urban centre, the </w:t>
      </w:r>
      <w:r w:rsidR="00F24F3E">
        <w:rPr>
          <w:rFonts w:ascii="Times New Roman" w:hAnsi="Times New Roman" w:cs="Times New Roman"/>
          <w:sz w:val="24"/>
          <w:szCs w:val="24"/>
        </w:rPr>
        <w:t>Kozhikode city region is selected for the present study.</w:t>
      </w:r>
    </w:p>
    <w:p w14:paraId="33E09659" w14:textId="6BB28216" w:rsidR="001E0345" w:rsidRDefault="00E162FF">
      <w:pPr>
        <w:rPr>
          <w:noProof/>
        </w:rPr>
      </w:pPr>
      <w:r>
        <w:rPr>
          <w:noProof/>
        </w:rPr>
        <w:t xml:space="preserve">                                                      </w:t>
      </w:r>
      <w:r w:rsidR="00307EA0">
        <w:rPr>
          <w:noProof/>
        </w:rPr>
        <w:drawing>
          <wp:inline distT="0" distB="0" distL="0" distR="0" wp14:anchorId="782B745A" wp14:editId="69A67E96">
            <wp:extent cx="2609850" cy="337745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23131" cy="3394640"/>
                    </a:xfrm>
                    <a:prstGeom prst="rect">
                      <a:avLst/>
                    </a:prstGeom>
                    <a:noFill/>
                    <a:ln>
                      <a:noFill/>
                    </a:ln>
                  </pic:spPr>
                </pic:pic>
              </a:graphicData>
            </a:graphic>
          </wp:inline>
        </w:drawing>
      </w:r>
    </w:p>
    <w:p w14:paraId="3A35764F" w14:textId="07E8806B" w:rsidR="00E162FF" w:rsidRDefault="0075058A">
      <w:pPr>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Picture 1-</w:t>
      </w:r>
      <w:r w:rsidR="00E67708">
        <w:rPr>
          <w:rFonts w:ascii="Times New Roman" w:eastAsia="Times New Roman" w:hAnsi="Times New Roman" w:cs="Times New Roman"/>
          <w:sz w:val="24"/>
          <w:szCs w:val="24"/>
          <w:lang w:eastAsia="en-IN"/>
        </w:rPr>
        <w:t xml:space="preserve"> </w:t>
      </w:r>
      <w:r w:rsidR="00E67708" w:rsidRPr="007A72FE">
        <w:rPr>
          <w:rFonts w:ascii="Times New Roman" w:hAnsi="Times New Roman" w:cs="Times New Roman"/>
          <w:sz w:val="24"/>
          <w:szCs w:val="24"/>
        </w:rPr>
        <w:t>Kozhikode city region</w:t>
      </w:r>
      <w:r w:rsidR="00E67708">
        <w:rPr>
          <w:rFonts w:ascii="Times New Roman" w:hAnsi="Times New Roman" w:cs="Times New Roman"/>
          <w:sz w:val="24"/>
          <w:szCs w:val="24"/>
        </w:rPr>
        <w:t>, the site of the study</w:t>
      </w:r>
    </w:p>
    <w:p w14:paraId="0236667F" w14:textId="5D31FB59" w:rsidR="00135B16" w:rsidRPr="00E162FF" w:rsidRDefault="0017062E">
      <w:pPr>
        <w:rPr>
          <w:rFonts w:ascii="Times New Roman" w:hAnsi="Times New Roman" w:cs="Times New Roman"/>
          <w:b/>
          <w:sz w:val="24"/>
          <w:szCs w:val="24"/>
        </w:rPr>
      </w:pPr>
      <w:r w:rsidRPr="00E162FF">
        <w:rPr>
          <w:rFonts w:ascii="Times New Roman" w:hAnsi="Times New Roman" w:cs="Times New Roman"/>
          <w:b/>
          <w:sz w:val="24"/>
          <w:szCs w:val="24"/>
        </w:rPr>
        <w:t>MATERIALS</w:t>
      </w:r>
      <w:r w:rsidR="00A55454" w:rsidRPr="00E162FF">
        <w:rPr>
          <w:rFonts w:ascii="Times New Roman" w:hAnsi="Times New Roman" w:cs="Times New Roman"/>
          <w:b/>
          <w:sz w:val="24"/>
          <w:szCs w:val="24"/>
        </w:rPr>
        <w:t xml:space="preserve"> AND METHODS </w:t>
      </w:r>
    </w:p>
    <w:p w14:paraId="4DB0BDC1" w14:textId="77548060" w:rsidR="00BD1B6C" w:rsidRDefault="00F10212" w:rsidP="00E162FF">
      <w:pPr>
        <w:spacing w:line="360" w:lineRule="auto"/>
        <w:jc w:val="both"/>
        <w:rPr>
          <w:rFonts w:ascii="Times New Roman" w:hAnsi="Times New Roman" w:cs="Times New Roman"/>
          <w:sz w:val="24"/>
          <w:szCs w:val="24"/>
        </w:rPr>
      </w:pPr>
      <w:r w:rsidRPr="00F10212">
        <w:rPr>
          <w:rFonts w:ascii="Times New Roman" w:hAnsi="Times New Roman" w:cs="Times New Roman"/>
          <w:sz w:val="24"/>
          <w:szCs w:val="24"/>
        </w:rPr>
        <w:t xml:space="preserve">The methodological framework of </w:t>
      </w:r>
      <w:r>
        <w:rPr>
          <w:rFonts w:ascii="Times New Roman" w:hAnsi="Times New Roman" w:cs="Times New Roman"/>
          <w:sz w:val="24"/>
          <w:szCs w:val="24"/>
        </w:rPr>
        <w:t xml:space="preserve">the </w:t>
      </w:r>
      <w:r w:rsidRPr="00F10212">
        <w:rPr>
          <w:rFonts w:ascii="Times New Roman" w:hAnsi="Times New Roman" w:cs="Times New Roman"/>
          <w:sz w:val="24"/>
          <w:szCs w:val="24"/>
        </w:rPr>
        <w:t xml:space="preserve">current study consists </w:t>
      </w:r>
      <w:r>
        <w:rPr>
          <w:rFonts w:ascii="Times New Roman" w:hAnsi="Times New Roman" w:cs="Times New Roman"/>
          <w:sz w:val="24"/>
          <w:szCs w:val="24"/>
        </w:rPr>
        <w:t xml:space="preserve">of </w:t>
      </w:r>
      <w:r w:rsidR="009B40F4">
        <w:rPr>
          <w:rFonts w:ascii="Times New Roman" w:hAnsi="Times New Roman" w:cs="Times New Roman"/>
          <w:sz w:val="24"/>
          <w:szCs w:val="24"/>
        </w:rPr>
        <w:t xml:space="preserve">three </w:t>
      </w:r>
      <w:r w:rsidR="00241F70" w:rsidRPr="00F10212">
        <w:rPr>
          <w:rFonts w:ascii="Times New Roman" w:hAnsi="Times New Roman" w:cs="Times New Roman"/>
          <w:sz w:val="24"/>
          <w:szCs w:val="24"/>
        </w:rPr>
        <w:t>stages</w:t>
      </w:r>
      <w:r w:rsidR="00E162FF">
        <w:rPr>
          <w:rFonts w:ascii="Times New Roman" w:hAnsi="Times New Roman" w:cs="Times New Roman"/>
          <w:sz w:val="24"/>
          <w:szCs w:val="24"/>
        </w:rPr>
        <w:t>: 1) Data acquisition and processing, 2) Retrieval of spectral indices and LST, and</w:t>
      </w:r>
      <w:r w:rsidRPr="00F10212">
        <w:rPr>
          <w:rFonts w:ascii="Times New Roman" w:hAnsi="Times New Roman" w:cs="Times New Roman"/>
          <w:sz w:val="24"/>
          <w:szCs w:val="24"/>
        </w:rPr>
        <w:t xml:space="preserve"> </w:t>
      </w:r>
      <w:r w:rsidR="009B40F4">
        <w:rPr>
          <w:rFonts w:ascii="Times New Roman" w:hAnsi="Times New Roman" w:cs="Times New Roman"/>
          <w:sz w:val="24"/>
          <w:szCs w:val="24"/>
        </w:rPr>
        <w:t>3</w:t>
      </w:r>
      <w:r w:rsidRPr="00F10212">
        <w:rPr>
          <w:rFonts w:ascii="Times New Roman" w:hAnsi="Times New Roman" w:cs="Times New Roman"/>
          <w:sz w:val="24"/>
          <w:szCs w:val="24"/>
        </w:rPr>
        <w:t>) Statistical Analysis</w:t>
      </w:r>
      <w:r w:rsidR="00BD1B6C">
        <w:rPr>
          <w:rFonts w:ascii="Times New Roman" w:hAnsi="Times New Roman" w:cs="Times New Roman"/>
          <w:sz w:val="24"/>
          <w:szCs w:val="24"/>
        </w:rPr>
        <w:t>.</w:t>
      </w:r>
    </w:p>
    <w:p w14:paraId="4AE93641" w14:textId="77777777" w:rsidR="00BD1B6C" w:rsidRPr="00241F70" w:rsidRDefault="00BD1B6C" w:rsidP="00BD1B6C">
      <w:pPr>
        <w:spacing w:line="360" w:lineRule="auto"/>
        <w:rPr>
          <w:rFonts w:ascii="Times New Roman" w:hAnsi="Times New Roman" w:cs="Times New Roman"/>
          <w:b/>
          <w:i/>
          <w:sz w:val="24"/>
          <w:szCs w:val="24"/>
        </w:rPr>
      </w:pPr>
      <w:r w:rsidRPr="00241F70">
        <w:rPr>
          <w:rFonts w:ascii="Times New Roman" w:hAnsi="Times New Roman" w:cs="Times New Roman"/>
          <w:b/>
          <w:i/>
          <w:sz w:val="24"/>
          <w:szCs w:val="24"/>
        </w:rPr>
        <w:t>Data Acquisition and Processing</w:t>
      </w:r>
      <w:r w:rsidR="00A55454" w:rsidRPr="00241F70">
        <w:rPr>
          <w:rFonts w:ascii="Times New Roman" w:hAnsi="Times New Roman" w:cs="Times New Roman"/>
          <w:b/>
          <w:i/>
          <w:sz w:val="24"/>
          <w:szCs w:val="24"/>
        </w:rPr>
        <w:t xml:space="preserve">            </w:t>
      </w:r>
    </w:p>
    <w:p w14:paraId="3440FF4F" w14:textId="0E95983A" w:rsidR="00F563D5" w:rsidRDefault="0017062E" w:rsidP="00E162FF">
      <w:pPr>
        <w:spacing w:line="360" w:lineRule="auto"/>
        <w:jc w:val="both"/>
        <w:rPr>
          <w:rFonts w:ascii="Times New Roman" w:hAnsi="Times New Roman" w:cs="Times New Roman"/>
          <w:sz w:val="24"/>
          <w:szCs w:val="24"/>
        </w:rPr>
      </w:pPr>
      <w:r w:rsidRPr="0017062E">
        <w:rPr>
          <w:rFonts w:ascii="Times New Roman" w:hAnsi="Times New Roman" w:cs="Times New Roman"/>
          <w:sz w:val="24"/>
          <w:szCs w:val="24"/>
        </w:rPr>
        <w:t xml:space="preserve">The </w:t>
      </w:r>
      <w:r>
        <w:rPr>
          <w:rFonts w:ascii="Times New Roman" w:hAnsi="Times New Roman" w:cs="Times New Roman"/>
          <w:sz w:val="24"/>
          <w:szCs w:val="24"/>
        </w:rPr>
        <w:t>satellite imagery data used in the present study were collected from four different LANDSAT sensors</w:t>
      </w:r>
      <w:r w:rsidR="00241F70">
        <w:rPr>
          <w:rFonts w:ascii="Times New Roman" w:hAnsi="Times New Roman" w:cs="Times New Roman"/>
          <w:sz w:val="24"/>
          <w:szCs w:val="24"/>
        </w:rPr>
        <w:t xml:space="preserve">: LANDSAT 5 (Thematic Mapper), LANDSAT 7 (Enhanced Thematic Mapper +), LANDSAT 8 (Operational Land Imager and Thermal Infrared Sensor), and </w:t>
      </w:r>
      <w:r w:rsidR="00241F70">
        <w:rPr>
          <w:rFonts w:ascii="Times New Roman" w:hAnsi="Times New Roman" w:cs="Times New Roman"/>
          <w:sz w:val="24"/>
          <w:szCs w:val="24"/>
        </w:rPr>
        <w:lastRenderedPageBreak/>
        <w:t xml:space="preserve">LANDSAT 9 (OLI and TIRS). </w:t>
      </w:r>
      <w:r w:rsidR="00670A88">
        <w:rPr>
          <w:rFonts w:ascii="Times New Roman" w:hAnsi="Times New Roman" w:cs="Times New Roman"/>
          <w:sz w:val="24"/>
          <w:szCs w:val="24"/>
        </w:rPr>
        <w:t xml:space="preserve">The Landsat </w:t>
      </w:r>
      <w:r w:rsidR="00F563D5">
        <w:rPr>
          <w:rFonts w:ascii="Times New Roman" w:hAnsi="Times New Roman" w:cs="Times New Roman"/>
          <w:sz w:val="24"/>
          <w:szCs w:val="24"/>
        </w:rPr>
        <w:t>imagery</w:t>
      </w:r>
      <w:r w:rsidR="00670A88">
        <w:rPr>
          <w:rFonts w:ascii="Times New Roman" w:hAnsi="Times New Roman" w:cs="Times New Roman"/>
          <w:sz w:val="24"/>
          <w:szCs w:val="24"/>
        </w:rPr>
        <w:t xml:space="preserve"> </w:t>
      </w:r>
      <w:r w:rsidR="00F563D5">
        <w:rPr>
          <w:rFonts w:ascii="Times New Roman" w:hAnsi="Times New Roman" w:cs="Times New Roman"/>
          <w:sz w:val="24"/>
          <w:szCs w:val="24"/>
        </w:rPr>
        <w:t xml:space="preserve">was </w:t>
      </w:r>
      <w:r w:rsidR="00670A88">
        <w:rPr>
          <w:rFonts w:ascii="Times New Roman" w:hAnsi="Times New Roman" w:cs="Times New Roman"/>
          <w:sz w:val="24"/>
          <w:szCs w:val="24"/>
        </w:rPr>
        <w:t xml:space="preserve">downloaded from </w:t>
      </w:r>
      <w:r w:rsidR="00F563D5">
        <w:rPr>
          <w:rFonts w:ascii="Times New Roman" w:hAnsi="Times New Roman" w:cs="Times New Roman"/>
          <w:sz w:val="24"/>
          <w:szCs w:val="24"/>
        </w:rPr>
        <w:t xml:space="preserve">the </w:t>
      </w:r>
      <w:r w:rsidR="00670A88">
        <w:rPr>
          <w:rFonts w:ascii="Times New Roman" w:hAnsi="Times New Roman" w:cs="Times New Roman"/>
          <w:sz w:val="24"/>
          <w:szCs w:val="24"/>
        </w:rPr>
        <w:t>U</w:t>
      </w:r>
      <w:r w:rsidR="00C37EB6">
        <w:rPr>
          <w:rFonts w:ascii="Times New Roman" w:hAnsi="Times New Roman" w:cs="Times New Roman"/>
          <w:sz w:val="24"/>
          <w:szCs w:val="24"/>
        </w:rPr>
        <w:t xml:space="preserve">nited </w:t>
      </w:r>
      <w:r w:rsidR="00F563D5">
        <w:rPr>
          <w:rFonts w:ascii="Times New Roman" w:hAnsi="Times New Roman" w:cs="Times New Roman"/>
          <w:sz w:val="24"/>
          <w:szCs w:val="24"/>
        </w:rPr>
        <w:t>States</w:t>
      </w:r>
      <w:r w:rsidR="00C37EB6">
        <w:rPr>
          <w:rFonts w:ascii="Times New Roman" w:hAnsi="Times New Roman" w:cs="Times New Roman"/>
          <w:sz w:val="24"/>
          <w:szCs w:val="24"/>
        </w:rPr>
        <w:t xml:space="preserve"> Geological Survey. </w:t>
      </w:r>
      <w:r w:rsidR="00241F70">
        <w:rPr>
          <w:rFonts w:ascii="Times New Roman" w:hAnsi="Times New Roman" w:cs="Times New Roman"/>
          <w:sz w:val="24"/>
          <w:szCs w:val="24"/>
        </w:rPr>
        <w:t>The data description of satellite images</w:t>
      </w:r>
      <w:r w:rsidR="00E91022">
        <w:rPr>
          <w:rFonts w:ascii="Times New Roman" w:hAnsi="Times New Roman" w:cs="Times New Roman"/>
          <w:sz w:val="24"/>
          <w:szCs w:val="24"/>
        </w:rPr>
        <w:t xml:space="preserve"> </w:t>
      </w:r>
      <w:r w:rsidR="00974D38">
        <w:rPr>
          <w:rFonts w:ascii="Times New Roman" w:hAnsi="Times New Roman" w:cs="Times New Roman"/>
          <w:sz w:val="24"/>
          <w:szCs w:val="24"/>
        </w:rPr>
        <w:t xml:space="preserve">is </w:t>
      </w:r>
      <w:r w:rsidR="00E91022">
        <w:rPr>
          <w:rFonts w:ascii="Times New Roman" w:hAnsi="Times New Roman" w:cs="Times New Roman"/>
          <w:sz w:val="24"/>
          <w:szCs w:val="24"/>
        </w:rPr>
        <w:t xml:space="preserve">given in </w:t>
      </w:r>
      <w:r w:rsidR="00974D38">
        <w:rPr>
          <w:rFonts w:ascii="Times New Roman" w:hAnsi="Times New Roman" w:cs="Times New Roman"/>
          <w:sz w:val="24"/>
          <w:szCs w:val="24"/>
        </w:rPr>
        <w:t>Table</w:t>
      </w:r>
      <w:r w:rsidR="00E91022">
        <w:rPr>
          <w:rFonts w:ascii="Times New Roman" w:hAnsi="Times New Roman" w:cs="Times New Roman"/>
          <w:sz w:val="24"/>
          <w:szCs w:val="24"/>
        </w:rPr>
        <w:t xml:space="preserve"> 1.</w:t>
      </w:r>
    </w:p>
    <w:p w14:paraId="7C47C006" w14:textId="77777777" w:rsidR="00E162FF" w:rsidRPr="00AF7ED0" w:rsidRDefault="00E162FF" w:rsidP="00E162FF">
      <w:pPr>
        <w:spacing w:line="360" w:lineRule="auto"/>
        <w:jc w:val="both"/>
        <w:rPr>
          <w:rFonts w:ascii="Times New Roman" w:hAnsi="Times New Roman" w:cs="Times New Roman"/>
          <w:sz w:val="24"/>
          <w:szCs w:val="24"/>
        </w:rPr>
      </w:pPr>
    </w:p>
    <w:p w14:paraId="2CA53CF3" w14:textId="234BB006" w:rsidR="003809C3" w:rsidRPr="00E162FF" w:rsidRDefault="003809C3">
      <w:pPr>
        <w:rPr>
          <w:rFonts w:ascii="Times New Roman" w:hAnsi="Times New Roman" w:cs="Times New Roman"/>
          <w:b/>
          <w:sz w:val="20"/>
          <w:szCs w:val="20"/>
        </w:rPr>
      </w:pPr>
      <w:r w:rsidRPr="00E162FF">
        <w:rPr>
          <w:rFonts w:ascii="Times New Roman" w:hAnsi="Times New Roman" w:cs="Times New Roman"/>
          <w:b/>
          <w:sz w:val="20"/>
          <w:szCs w:val="20"/>
        </w:rPr>
        <w:t>TABLE 1</w:t>
      </w:r>
      <w:r w:rsidR="00BD3512">
        <w:rPr>
          <w:rFonts w:ascii="Times New Roman" w:hAnsi="Times New Roman" w:cs="Times New Roman"/>
          <w:b/>
          <w:sz w:val="20"/>
          <w:szCs w:val="20"/>
        </w:rPr>
        <w:t>--</w:t>
      </w:r>
      <w:r w:rsidR="008A05BC">
        <w:rPr>
          <w:rFonts w:ascii="Times New Roman" w:hAnsi="Times New Roman" w:cs="Times New Roman"/>
          <w:b/>
          <w:sz w:val="20"/>
          <w:szCs w:val="20"/>
        </w:rPr>
        <w:t xml:space="preserve"> D</w:t>
      </w:r>
      <w:r w:rsidR="008A05BC" w:rsidRPr="008A05BC">
        <w:rPr>
          <w:rFonts w:ascii="Times New Roman" w:hAnsi="Times New Roman" w:cs="Times New Roman"/>
          <w:b/>
          <w:sz w:val="20"/>
          <w:szCs w:val="20"/>
        </w:rPr>
        <w:t xml:space="preserve">escription of satellite images </w:t>
      </w:r>
      <w:r w:rsidR="008A05BC">
        <w:rPr>
          <w:rFonts w:ascii="Times New Roman" w:hAnsi="Times New Roman" w:cs="Times New Roman"/>
          <w:b/>
          <w:sz w:val="20"/>
          <w:szCs w:val="20"/>
        </w:rPr>
        <w:t>D</w:t>
      </w:r>
      <w:r w:rsidR="008A05BC" w:rsidRPr="008A05BC">
        <w:rPr>
          <w:rFonts w:ascii="Times New Roman" w:hAnsi="Times New Roman" w:cs="Times New Roman"/>
          <w:b/>
          <w:sz w:val="20"/>
          <w:szCs w:val="20"/>
        </w:rPr>
        <w:t>ata</w:t>
      </w:r>
    </w:p>
    <w:tbl>
      <w:tblPr>
        <w:tblStyle w:val="MediumList2-Accent1"/>
        <w:tblW w:w="4978" w:type="pct"/>
        <w:jc w:val="center"/>
        <w:tblLook w:val="04A0" w:firstRow="1" w:lastRow="0" w:firstColumn="1" w:lastColumn="0" w:noHBand="0" w:noVBand="1"/>
      </w:tblPr>
      <w:tblGrid>
        <w:gridCol w:w="2404"/>
        <w:gridCol w:w="1499"/>
        <w:gridCol w:w="1499"/>
        <w:gridCol w:w="1501"/>
        <w:gridCol w:w="1504"/>
        <w:gridCol w:w="579"/>
      </w:tblGrid>
      <w:tr w:rsidR="00E739A6" w14:paraId="59308AE3" w14:textId="77777777" w:rsidTr="0075058A">
        <w:trPr>
          <w:cnfStyle w:val="100000000000" w:firstRow="1" w:lastRow="0" w:firstColumn="0" w:lastColumn="0" w:oddVBand="0" w:evenVBand="0" w:oddHBand="0" w:evenHBand="0" w:firstRowFirstColumn="0" w:firstRowLastColumn="0" w:lastRowFirstColumn="0" w:lastRowLastColumn="0"/>
          <w:trHeight w:val="820"/>
          <w:jc w:val="center"/>
        </w:trPr>
        <w:tc>
          <w:tcPr>
            <w:cnfStyle w:val="001000000100" w:firstRow="0" w:lastRow="0" w:firstColumn="1" w:lastColumn="0" w:oddVBand="0" w:evenVBand="0" w:oddHBand="0" w:evenHBand="0" w:firstRowFirstColumn="1" w:firstRowLastColumn="0" w:lastRowFirstColumn="0" w:lastRowLastColumn="0"/>
            <w:tcW w:w="1338" w:type="pct"/>
            <w:noWrap/>
          </w:tcPr>
          <w:p w14:paraId="5798129B" w14:textId="00B9BAD9" w:rsidR="00974D38" w:rsidRPr="003809C3" w:rsidRDefault="00974D38">
            <w:pPr>
              <w:rPr>
                <w:rFonts w:asciiTheme="minorHAnsi" w:eastAsiaTheme="minorEastAsia" w:hAnsiTheme="minorHAnsi" w:cstheme="minorBidi"/>
                <w:b/>
                <w:color w:val="auto"/>
                <w:sz w:val="22"/>
                <w:szCs w:val="22"/>
              </w:rPr>
            </w:pPr>
            <w:r w:rsidRPr="003809C3">
              <w:rPr>
                <w:rFonts w:asciiTheme="minorHAnsi" w:eastAsiaTheme="minorEastAsia" w:hAnsiTheme="minorHAnsi" w:cstheme="minorBidi"/>
                <w:b/>
                <w:color w:val="auto"/>
                <w:sz w:val="22"/>
                <w:szCs w:val="22"/>
              </w:rPr>
              <w:t>SENSOR</w:t>
            </w:r>
          </w:p>
        </w:tc>
        <w:tc>
          <w:tcPr>
            <w:tcW w:w="834" w:type="pct"/>
          </w:tcPr>
          <w:p w14:paraId="000EB036" w14:textId="471DCC68" w:rsidR="00974D38" w:rsidRPr="003809C3" w:rsidRDefault="00974D38">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b/>
                <w:color w:val="auto"/>
                <w:sz w:val="22"/>
                <w:szCs w:val="22"/>
              </w:rPr>
            </w:pPr>
            <w:r w:rsidRPr="003809C3">
              <w:rPr>
                <w:rFonts w:asciiTheme="minorHAnsi" w:eastAsiaTheme="minorEastAsia" w:hAnsiTheme="minorHAnsi" w:cstheme="minorBidi"/>
                <w:b/>
                <w:color w:val="auto"/>
                <w:sz w:val="22"/>
                <w:szCs w:val="22"/>
              </w:rPr>
              <w:t>Path/Row</w:t>
            </w:r>
          </w:p>
        </w:tc>
        <w:tc>
          <w:tcPr>
            <w:tcW w:w="834" w:type="pct"/>
          </w:tcPr>
          <w:p w14:paraId="4E8AAA4F" w14:textId="23F7CBEB" w:rsidR="00974D38" w:rsidRPr="003809C3" w:rsidRDefault="00974D38">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b/>
                <w:color w:val="auto"/>
                <w:sz w:val="22"/>
                <w:szCs w:val="22"/>
              </w:rPr>
            </w:pPr>
            <w:r w:rsidRPr="003809C3">
              <w:rPr>
                <w:rFonts w:asciiTheme="minorHAnsi" w:eastAsiaTheme="minorEastAsia" w:hAnsiTheme="minorHAnsi" w:cstheme="minorBidi"/>
                <w:b/>
                <w:color w:val="auto"/>
                <w:sz w:val="22"/>
                <w:szCs w:val="22"/>
              </w:rPr>
              <w:t>Cloud Coverage (%)</w:t>
            </w:r>
          </w:p>
        </w:tc>
        <w:tc>
          <w:tcPr>
            <w:tcW w:w="835" w:type="pct"/>
          </w:tcPr>
          <w:p w14:paraId="71310474" w14:textId="42952906" w:rsidR="00974D38" w:rsidRDefault="00F45AB7">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b/>
                <w:color w:val="auto"/>
              </w:rPr>
            </w:pPr>
            <w:r>
              <w:rPr>
                <w:rFonts w:asciiTheme="minorHAnsi" w:eastAsiaTheme="minorEastAsia" w:hAnsiTheme="minorHAnsi" w:cstheme="minorBidi"/>
                <w:b/>
                <w:color w:val="auto"/>
                <w:sz w:val="22"/>
                <w:szCs w:val="22"/>
              </w:rPr>
              <w:t>Scene center</w:t>
            </w:r>
          </w:p>
          <w:p w14:paraId="38B4765D" w14:textId="6CF94FDE" w:rsidR="00F45AB7" w:rsidRPr="003809C3" w:rsidRDefault="00F45AB7">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b/>
                <w:color w:val="auto"/>
                <w:sz w:val="22"/>
                <w:szCs w:val="22"/>
              </w:rPr>
            </w:pPr>
            <w:r>
              <w:rPr>
                <w:rFonts w:asciiTheme="minorHAnsi" w:eastAsiaTheme="minorEastAsia" w:hAnsiTheme="minorHAnsi" w:cstheme="minorBidi"/>
                <w:b/>
                <w:color w:val="auto"/>
                <w:sz w:val="22"/>
                <w:szCs w:val="22"/>
              </w:rPr>
              <w:t>Time</w:t>
            </w:r>
          </w:p>
        </w:tc>
        <w:tc>
          <w:tcPr>
            <w:tcW w:w="837" w:type="pct"/>
          </w:tcPr>
          <w:p w14:paraId="7E2D90D8" w14:textId="2E492247" w:rsidR="00974D38" w:rsidRPr="003809C3" w:rsidRDefault="00974D38">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b/>
                <w:color w:val="auto"/>
                <w:sz w:val="22"/>
                <w:szCs w:val="22"/>
              </w:rPr>
            </w:pPr>
            <w:r w:rsidRPr="003809C3">
              <w:rPr>
                <w:rFonts w:asciiTheme="minorHAnsi" w:eastAsiaTheme="minorEastAsia" w:hAnsiTheme="minorHAnsi" w:cstheme="minorBidi"/>
                <w:b/>
                <w:color w:val="auto"/>
                <w:sz w:val="22"/>
                <w:szCs w:val="22"/>
              </w:rPr>
              <w:t>Date of Acquisition</w:t>
            </w:r>
          </w:p>
        </w:tc>
        <w:tc>
          <w:tcPr>
            <w:tcW w:w="322" w:type="pct"/>
          </w:tcPr>
          <w:p w14:paraId="351A9E1D" w14:textId="1435C0BF" w:rsidR="00974D38" w:rsidRDefault="00974D38">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p>
        </w:tc>
      </w:tr>
      <w:tr w:rsidR="00E739A6" w14:paraId="72ECB71F" w14:textId="77777777" w:rsidTr="0075058A">
        <w:trPr>
          <w:cnfStyle w:val="000000100000" w:firstRow="0" w:lastRow="0" w:firstColumn="0" w:lastColumn="0" w:oddVBand="0" w:evenVBand="0" w:oddHBand="1" w:evenHBand="0" w:firstRowFirstColumn="0" w:firstRowLastColumn="0" w:lastRowFirstColumn="0" w:lastRowLastColumn="0"/>
          <w:trHeight w:val="533"/>
          <w:jc w:val="center"/>
        </w:trPr>
        <w:tc>
          <w:tcPr>
            <w:cnfStyle w:val="001000000000" w:firstRow="0" w:lastRow="0" w:firstColumn="1" w:lastColumn="0" w:oddVBand="0" w:evenVBand="0" w:oddHBand="0" w:evenHBand="0" w:firstRowFirstColumn="0" w:firstRowLastColumn="0" w:lastRowFirstColumn="0" w:lastRowLastColumn="0"/>
            <w:tcW w:w="1338" w:type="pct"/>
            <w:noWrap/>
          </w:tcPr>
          <w:p w14:paraId="5EEDF10A" w14:textId="77777777" w:rsidR="00974D38" w:rsidRDefault="00974D38">
            <w:pPr>
              <w:rPr>
                <w:rFonts w:asciiTheme="minorHAnsi" w:eastAsiaTheme="minorEastAsia" w:hAnsiTheme="minorHAnsi" w:cstheme="minorBidi"/>
                <w:color w:val="auto"/>
              </w:rPr>
            </w:pPr>
            <w:r>
              <w:rPr>
                <w:rFonts w:asciiTheme="minorHAnsi" w:eastAsiaTheme="minorEastAsia" w:hAnsiTheme="minorHAnsi" w:cstheme="minorBidi"/>
                <w:color w:val="auto"/>
              </w:rPr>
              <w:t>LANDSAT 5 (TM)</w:t>
            </w:r>
          </w:p>
          <w:p w14:paraId="364D03D4" w14:textId="1EA945F8" w:rsidR="00974D38" w:rsidRDefault="00974D38">
            <w:pPr>
              <w:rPr>
                <w:rFonts w:asciiTheme="minorHAnsi" w:eastAsiaTheme="minorEastAsia" w:hAnsiTheme="minorHAnsi" w:cstheme="minorBidi"/>
                <w:color w:val="auto"/>
              </w:rPr>
            </w:pPr>
          </w:p>
        </w:tc>
        <w:tc>
          <w:tcPr>
            <w:tcW w:w="834" w:type="pct"/>
          </w:tcPr>
          <w:p w14:paraId="43989BEE" w14:textId="292C37D9" w:rsidR="00974D38" w:rsidRDefault="00C22F9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145/052</w:t>
            </w:r>
          </w:p>
        </w:tc>
        <w:tc>
          <w:tcPr>
            <w:tcW w:w="834" w:type="pct"/>
          </w:tcPr>
          <w:p w14:paraId="50A2D0FA" w14:textId="549311C4" w:rsidR="00974D38" w:rsidRDefault="00C22F9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9%</w:t>
            </w:r>
          </w:p>
        </w:tc>
        <w:tc>
          <w:tcPr>
            <w:tcW w:w="835" w:type="pct"/>
          </w:tcPr>
          <w:p w14:paraId="1137E6A8" w14:textId="4F16DAA3" w:rsidR="00974D38" w:rsidRDefault="00A81A0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04:39:10</w:t>
            </w:r>
          </w:p>
        </w:tc>
        <w:tc>
          <w:tcPr>
            <w:tcW w:w="837" w:type="pct"/>
          </w:tcPr>
          <w:p w14:paraId="28987AB9" w14:textId="18F7D0F2" w:rsidR="00974D38" w:rsidRDefault="00E739A6">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1993-01-23</w:t>
            </w:r>
          </w:p>
        </w:tc>
        <w:tc>
          <w:tcPr>
            <w:tcW w:w="322" w:type="pct"/>
          </w:tcPr>
          <w:p w14:paraId="7CA8CDD1" w14:textId="77777777" w:rsidR="00974D38" w:rsidRDefault="00974D38">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r>
      <w:tr w:rsidR="00E739A6" w14:paraId="3939C5EC" w14:textId="77777777" w:rsidTr="0075058A">
        <w:trPr>
          <w:trHeight w:val="554"/>
          <w:jc w:val="center"/>
        </w:trPr>
        <w:tc>
          <w:tcPr>
            <w:cnfStyle w:val="001000000000" w:firstRow="0" w:lastRow="0" w:firstColumn="1" w:lastColumn="0" w:oddVBand="0" w:evenVBand="0" w:oddHBand="0" w:evenHBand="0" w:firstRowFirstColumn="0" w:firstRowLastColumn="0" w:lastRowFirstColumn="0" w:lastRowLastColumn="0"/>
            <w:tcW w:w="1338" w:type="pct"/>
            <w:noWrap/>
          </w:tcPr>
          <w:p w14:paraId="17C84DE7" w14:textId="77777777" w:rsidR="00974D38" w:rsidRDefault="00974D38">
            <w:pPr>
              <w:rPr>
                <w:rFonts w:asciiTheme="minorHAnsi" w:eastAsiaTheme="minorEastAsia" w:hAnsiTheme="minorHAnsi" w:cstheme="minorBidi"/>
                <w:color w:val="auto"/>
              </w:rPr>
            </w:pPr>
            <w:r>
              <w:rPr>
                <w:rFonts w:asciiTheme="minorHAnsi" w:eastAsiaTheme="minorEastAsia" w:hAnsiTheme="minorHAnsi" w:cstheme="minorBidi"/>
                <w:color w:val="auto"/>
              </w:rPr>
              <w:t>LANDSAT 7 (ETM+)</w:t>
            </w:r>
          </w:p>
          <w:p w14:paraId="7E3A0530" w14:textId="69450471" w:rsidR="00974D38" w:rsidRDefault="00974D38">
            <w:pPr>
              <w:rPr>
                <w:rFonts w:asciiTheme="minorHAnsi" w:eastAsiaTheme="minorEastAsia" w:hAnsiTheme="minorHAnsi" w:cstheme="minorBidi"/>
                <w:color w:val="auto"/>
              </w:rPr>
            </w:pPr>
          </w:p>
        </w:tc>
        <w:tc>
          <w:tcPr>
            <w:tcW w:w="834" w:type="pct"/>
          </w:tcPr>
          <w:p w14:paraId="12E5F60E" w14:textId="6A3F5965" w:rsidR="00974D38" w:rsidRDefault="00F45AB7" w:rsidP="00F45AB7">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 xml:space="preserve">     </w:t>
            </w:r>
            <w:r w:rsidR="00C22F9B">
              <w:rPr>
                <w:rFonts w:asciiTheme="minorHAnsi" w:eastAsiaTheme="minorEastAsia" w:hAnsiTheme="minorHAnsi" w:cstheme="minorBidi"/>
                <w:color w:val="auto"/>
              </w:rPr>
              <w:t>145/052</w:t>
            </w:r>
          </w:p>
        </w:tc>
        <w:tc>
          <w:tcPr>
            <w:tcW w:w="834" w:type="pct"/>
          </w:tcPr>
          <w:p w14:paraId="1B1D350E" w14:textId="008A4C05" w:rsidR="00974D38" w:rsidRDefault="00C22F9B" w:rsidP="00974D38">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 xml:space="preserve">         3%</w:t>
            </w:r>
          </w:p>
        </w:tc>
        <w:tc>
          <w:tcPr>
            <w:tcW w:w="835" w:type="pct"/>
          </w:tcPr>
          <w:p w14:paraId="4A8915E1" w14:textId="71E34762" w:rsidR="00974D38" w:rsidRDefault="00E739A6">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05:05:56</w:t>
            </w:r>
          </w:p>
        </w:tc>
        <w:tc>
          <w:tcPr>
            <w:tcW w:w="837" w:type="pct"/>
          </w:tcPr>
          <w:p w14:paraId="081930A2" w14:textId="452831DC" w:rsidR="00974D38" w:rsidRDefault="00E739A6">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2003-01-27</w:t>
            </w:r>
          </w:p>
        </w:tc>
        <w:tc>
          <w:tcPr>
            <w:tcW w:w="322" w:type="pct"/>
          </w:tcPr>
          <w:p w14:paraId="496B6CCD" w14:textId="77777777" w:rsidR="00974D38" w:rsidRDefault="00974D38">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r>
      <w:tr w:rsidR="00E739A6" w14:paraId="0A1DF9F4" w14:textId="77777777" w:rsidTr="0075058A">
        <w:trPr>
          <w:cnfStyle w:val="000000100000" w:firstRow="0" w:lastRow="0" w:firstColumn="0" w:lastColumn="0" w:oddVBand="0" w:evenVBand="0" w:oddHBand="1" w:evenHBand="0" w:firstRowFirstColumn="0" w:firstRowLastColumn="0" w:lastRowFirstColumn="0" w:lastRowLastColumn="0"/>
          <w:trHeight w:val="543"/>
          <w:jc w:val="center"/>
        </w:trPr>
        <w:tc>
          <w:tcPr>
            <w:cnfStyle w:val="001000000000" w:firstRow="0" w:lastRow="0" w:firstColumn="1" w:lastColumn="0" w:oddVBand="0" w:evenVBand="0" w:oddHBand="0" w:evenHBand="0" w:firstRowFirstColumn="0" w:firstRowLastColumn="0" w:lastRowFirstColumn="0" w:lastRowLastColumn="0"/>
            <w:tcW w:w="1338" w:type="pct"/>
            <w:noWrap/>
          </w:tcPr>
          <w:p w14:paraId="018C9513" w14:textId="77777777" w:rsidR="00974D38" w:rsidRDefault="00974D38">
            <w:pPr>
              <w:rPr>
                <w:rFonts w:asciiTheme="minorHAnsi" w:eastAsiaTheme="minorEastAsia" w:hAnsiTheme="minorHAnsi" w:cstheme="minorBidi"/>
                <w:color w:val="auto"/>
              </w:rPr>
            </w:pPr>
            <w:r>
              <w:rPr>
                <w:rFonts w:asciiTheme="minorHAnsi" w:eastAsiaTheme="minorEastAsia" w:hAnsiTheme="minorHAnsi" w:cstheme="minorBidi"/>
                <w:color w:val="auto"/>
              </w:rPr>
              <w:t>LANDSAT 8 (OLI&amp;TIRS)</w:t>
            </w:r>
          </w:p>
          <w:p w14:paraId="786AB337" w14:textId="7A614B24" w:rsidR="00974D38" w:rsidRDefault="00974D38">
            <w:pPr>
              <w:rPr>
                <w:rFonts w:asciiTheme="minorHAnsi" w:eastAsiaTheme="minorEastAsia" w:hAnsiTheme="minorHAnsi" w:cstheme="minorBidi"/>
                <w:color w:val="auto"/>
              </w:rPr>
            </w:pPr>
          </w:p>
        </w:tc>
        <w:tc>
          <w:tcPr>
            <w:tcW w:w="834" w:type="pct"/>
          </w:tcPr>
          <w:p w14:paraId="306A45EF" w14:textId="0D2ADA01" w:rsidR="00974D38" w:rsidRDefault="00C22F9B" w:rsidP="00974D38">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 xml:space="preserve">   </w:t>
            </w:r>
            <w:r w:rsidR="0095188A">
              <w:rPr>
                <w:rFonts w:asciiTheme="minorHAnsi" w:eastAsiaTheme="minorEastAsia" w:hAnsiTheme="minorHAnsi" w:cstheme="minorBidi"/>
                <w:color w:val="auto"/>
              </w:rPr>
              <w:t xml:space="preserve"> </w:t>
            </w:r>
            <w:r>
              <w:rPr>
                <w:rFonts w:asciiTheme="minorHAnsi" w:eastAsiaTheme="minorEastAsia" w:hAnsiTheme="minorHAnsi" w:cstheme="minorBidi"/>
                <w:color w:val="auto"/>
              </w:rPr>
              <w:t xml:space="preserve"> 145/052</w:t>
            </w:r>
          </w:p>
        </w:tc>
        <w:tc>
          <w:tcPr>
            <w:tcW w:w="834" w:type="pct"/>
          </w:tcPr>
          <w:p w14:paraId="7809AC86" w14:textId="3F86B514" w:rsidR="00974D38" w:rsidRDefault="00C22F9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3.28%</w:t>
            </w:r>
          </w:p>
        </w:tc>
        <w:tc>
          <w:tcPr>
            <w:tcW w:w="835" w:type="pct"/>
          </w:tcPr>
          <w:p w14:paraId="262C948E" w14:textId="44284624" w:rsidR="00974D38" w:rsidRDefault="00E739A6">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05:08:58</w:t>
            </w:r>
          </w:p>
        </w:tc>
        <w:tc>
          <w:tcPr>
            <w:tcW w:w="837" w:type="pct"/>
          </w:tcPr>
          <w:p w14:paraId="174BD970" w14:textId="74D6B58D" w:rsidR="00974D38" w:rsidRDefault="00E739A6">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2013-12-16</w:t>
            </w:r>
          </w:p>
        </w:tc>
        <w:tc>
          <w:tcPr>
            <w:tcW w:w="322" w:type="pct"/>
          </w:tcPr>
          <w:p w14:paraId="53E16CF6" w14:textId="77777777" w:rsidR="00974D38" w:rsidRDefault="00974D38">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r>
      <w:tr w:rsidR="00E739A6" w14:paraId="677546E8" w14:textId="77777777" w:rsidTr="0075058A">
        <w:trPr>
          <w:trHeight w:val="490"/>
          <w:jc w:val="center"/>
        </w:trPr>
        <w:tc>
          <w:tcPr>
            <w:cnfStyle w:val="001000000000" w:firstRow="0" w:lastRow="0" w:firstColumn="1" w:lastColumn="0" w:oddVBand="0" w:evenVBand="0" w:oddHBand="0" w:evenHBand="0" w:firstRowFirstColumn="0" w:firstRowLastColumn="0" w:lastRowFirstColumn="0" w:lastRowLastColumn="0"/>
            <w:tcW w:w="1338" w:type="pct"/>
            <w:noWrap/>
          </w:tcPr>
          <w:p w14:paraId="3B0ABE49" w14:textId="0E19EEBF" w:rsidR="00974D38" w:rsidRDefault="00974D38">
            <w:pPr>
              <w:rPr>
                <w:rFonts w:asciiTheme="minorHAnsi" w:eastAsiaTheme="minorEastAsia" w:hAnsiTheme="minorHAnsi" w:cstheme="minorBidi"/>
                <w:color w:val="auto"/>
              </w:rPr>
            </w:pPr>
            <w:r>
              <w:rPr>
                <w:rFonts w:asciiTheme="minorHAnsi" w:eastAsiaTheme="minorEastAsia" w:hAnsiTheme="minorHAnsi" w:cstheme="minorBidi"/>
                <w:color w:val="auto"/>
              </w:rPr>
              <w:t>LANDSAT 9 (OLI&amp;TIRS)</w:t>
            </w:r>
          </w:p>
        </w:tc>
        <w:tc>
          <w:tcPr>
            <w:tcW w:w="834" w:type="pct"/>
          </w:tcPr>
          <w:p w14:paraId="2632DCA6" w14:textId="3953E402" w:rsidR="00974D38" w:rsidRDefault="00C22F9B">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145/052</w:t>
            </w:r>
          </w:p>
        </w:tc>
        <w:tc>
          <w:tcPr>
            <w:tcW w:w="834" w:type="pct"/>
          </w:tcPr>
          <w:p w14:paraId="084795E3" w14:textId="5E6FC2A0" w:rsidR="00974D38" w:rsidRDefault="00C22F9B">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6.9%</w:t>
            </w:r>
          </w:p>
        </w:tc>
        <w:tc>
          <w:tcPr>
            <w:tcW w:w="835" w:type="pct"/>
          </w:tcPr>
          <w:p w14:paraId="3D4DE72D" w14:textId="4CF20086" w:rsidR="00974D38" w:rsidRDefault="00E739A6">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05:17:32</w:t>
            </w:r>
          </w:p>
        </w:tc>
        <w:tc>
          <w:tcPr>
            <w:tcW w:w="837" w:type="pct"/>
          </w:tcPr>
          <w:p w14:paraId="70AA8EA6" w14:textId="15D2EAA2" w:rsidR="00974D38" w:rsidRDefault="00E739A6">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2023-03-23</w:t>
            </w:r>
          </w:p>
        </w:tc>
        <w:tc>
          <w:tcPr>
            <w:tcW w:w="322" w:type="pct"/>
          </w:tcPr>
          <w:p w14:paraId="5A2F6652" w14:textId="77777777" w:rsidR="00974D38" w:rsidRDefault="00974D38">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r>
    </w:tbl>
    <w:p w14:paraId="1AC4C151" w14:textId="5244B3CE" w:rsidR="00257A74" w:rsidRPr="00C7322F" w:rsidRDefault="00E322BB" w:rsidP="00E162FF">
      <w:pPr>
        <w:jc w:val="both"/>
        <w:rPr>
          <w:rFonts w:ascii="Times New Roman" w:hAnsi="Times New Roman" w:cs="Times New Roman"/>
          <w:sz w:val="24"/>
          <w:szCs w:val="24"/>
        </w:rPr>
      </w:pPr>
      <w:r w:rsidRPr="00C7322F">
        <w:rPr>
          <w:rFonts w:ascii="Times New Roman" w:hAnsi="Times New Roman" w:cs="Times New Roman"/>
          <w:sz w:val="24"/>
          <w:szCs w:val="24"/>
        </w:rPr>
        <w:t>The</w:t>
      </w:r>
      <w:r w:rsidR="00C7322F" w:rsidRPr="00C7322F">
        <w:rPr>
          <w:rFonts w:ascii="Times New Roman" w:hAnsi="Times New Roman" w:cs="Times New Roman"/>
          <w:sz w:val="24"/>
          <w:szCs w:val="24"/>
        </w:rPr>
        <w:t>re is a requirement of data pre-processing</w:t>
      </w:r>
      <w:r w:rsidR="00C7322F">
        <w:rPr>
          <w:rFonts w:ascii="Times New Roman" w:hAnsi="Times New Roman" w:cs="Times New Roman"/>
          <w:b/>
          <w:sz w:val="24"/>
          <w:szCs w:val="24"/>
        </w:rPr>
        <w:t xml:space="preserve">. </w:t>
      </w:r>
      <w:r w:rsidR="00C7322F" w:rsidRPr="00C7322F">
        <w:rPr>
          <w:rFonts w:ascii="Times New Roman" w:hAnsi="Times New Roman" w:cs="Times New Roman"/>
          <w:sz w:val="24"/>
          <w:szCs w:val="24"/>
        </w:rPr>
        <w:t>It includes radiometric and atmospheric corrections.</w:t>
      </w:r>
    </w:p>
    <w:p w14:paraId="1AA12624" w14:textId="42A59C7B" w:rsidR="00C17484" w:rsidRPr="00C17484" w:rsidRDefault="00241F70" w:rsidP="0075794D">
      <w:pPr>
        <w:rPr>
          <w:rFonts w:ascii="Times New Roman" w:hAnsi="Times New Roman" w:cs="Times New Roman"/>
          <w:b/>
          <w:i/>
          <w:sz w:val="24"/>
          <w:szCs w:val="24"/>
        </w:rPr>
      </w:pPr>
      <w:r w:rsidRPr="00241F70">
        <w:rPr>
          <w:rFonts w:ascii="Times New Roman" w:hAnsi="Times New Roman" w:cs="Times New Roman"/>
          <w:b/>
          <w:i/>
          <w:sz w:val="24"/>
          <w:szCs w:val="24"/>
        </w:rPr>
        <w:t>Retrieval of Spectral Indices</w:t>
      </w:r>
      <w:r w:rsidR="00AA23D9">
        <w:rPr>
          <w:rFonts w:ascii="Times New Roman" w:hAnsi="Times New Roman" w:cs="Times New Roman"/>
          <w:b/>
          <w:i/>
          <w:sz w:val="24"/>
          <w:szCs w:val="24"/>
        </w:rPr>
        <w:t xml:space="preserve"> and LST</w:t>
      </w:r>
    </w:p>
    <w:p w14:paraId="7B317797" w14:textId="3E44042A" w:rsidR="0075794D" w:rsidRPr="00E162FF" w:rsidRDefault="0075794D" w:rsidP="00E162FF">
      <w:pPr>
        <w:jc w:val="both"/>
        <w:rPr>
          <w:rFonts w:ascii="Times New Roman" w:hAnsi="Times New Roman" w:cs="Times New Roman"/>
          <w:sz w:val="24"/>
          <w:szCs w:val="24"/>
        </w:rPr>
      </w:pPr>
      <w:r w:rsidRPr="00E162FF">
        <w:rPr>
          <w:rFonts w:ascii="Times New Roman" w:hAnsi="Times New Roman" w:cs="Times New Roman"/>
          <w:sz w:val="24"/>
          <w:szCs w:val="24"/>
        </w:rPr>
        <w:t>G</w:t>
      </w:r>
      <w:r w:rsidR="00C17484" w:rsidRPr="00E162FF">
        <w:rPr>
          <w:rFonts w:ascii="Times New Roman" w:hAnsi="Times New Roman" w:cs="Times New Roman"/>
          <w:sz w:val="24"/>
          <w:szCs w:val="24"/>
        </w:rPr>
        <w:t xml:space="preserve">reen Normalised Difference Vegetation Index was retrieved from satellite </w:t>
      </w:r>
      <w:r w:rsidR="00F563D5" w:rsidRPr="00E162FF">
        <w:rPr>
          <w:rFonts w:ascii="Times New Roman" w:hAnsi="Times New Roman" w:cs="Times New Roman"/>
          <w:sz w:val="24"/>
          <w:szCs w:val="24"/>
        </w:rPr>
        <w:t>imagery</w:t>
      </w:r>
      <w:r w:rsidR="00C17484" w:rsidRPr="00E162FF">
        <w:rPr>
          <w:rFonts w:ascii="Times New Roman" w:hAnsi="Times New Roman" w:cs="Times New Roman"/>
          <w:sz w:val="24"/>
          <w:szCs w:val="24"/>
        </w:rPr>
        <w:t xml:space="preserve"> with </w:t>
      </w:r>
      <w:r w:rsidR="00F563D5" w:rsidRPr="00E162FF">
        <w:rPr>
          <w:rFonts w:ascii="Times New Roman" w:hAnsi="Times New Roman" w:cs="Times New Roman"/>
          <w:sz w:val="24"/>
          <w:szCs w:val="24"/>
        </w:rPr>
        <w:t xml:space="preserve">the </w:t>
      </w:r>
      <w:r w:rsidR="00C17484" w:rsidRPr="00E162FF">
        <w:rPr>
          <w:rFonts w:ascii="Times New Roman" w:hAnsi="Times New Roman" w:cs="Times New Roman"/>
          <w:sz w:val="24"/>
          <w:szCs w:val="24"/>
        </w:rPr>
        <w:t>following equation.</w:t>
      </w:r>
    </w:p>
    <w:p w14:paraId="24D33994" w14:textId="0AFABF51" w:rsidR="0039005E" w:rsidRPr="00232776" w:rsidRDefault="00257A74" w:rsidP="0075794D">
      <w:pPr>
        <w:rPr>
          <w:rFonts w:ascii="Times New Roman" w:hAnsi="Times New Roman" w:cs="Times New Roman"/>
          <w:b/>
          <w:sz w:val="24"/>
          <w:szCs w:val="24"/>
        </w:rPr>
      </w:pPr>
      <w:r w:rsidRPr="00232776">
        <w:rPr>
          <w:sz w:val="24"/>
          <w:szCs w:val="24"/>
        </w:rPr>
        <w:t xml:space="preserve">  </w:t>
      </w:r>
      <w:r w:rsidR="00AF7ED0" w:rsidRPr="00232776">
        <w:rPr>
          <w:sz w:val="24"/>
          <w:szCs w:val="24"/>
        </w:rPr>
        <w:t xml:space="preserve">                                              </w:t>
      </w:r>
      <w:r w:rsidRPr="00232776">
        <w:rPr>
          <w:sz w:val="24"/>
          <w:szCs w:val="24"/>
        </w:rPr>
        <w:t xml:space="preserve">  </w:t>
      </w:r>
      <w:r w:rsidR="0075794D" w:rsidRPr="00232776">
        <w:rPr>
          <w:rFonts w:ascii="Times New Roman" w:hAnsi="Times New Roman" w:cs="Times New Roman"/>
          <w:b/>
          <w:sz w:val="24"/>
          <w:szCs w:val="24"/>
        </w:rPr>
        <w:t>GNDVI = NIR-GREEN/NIR+GREEN</w:t>
      </w:r>
    </w:p>
    <w:p w14:paraId="63FF4A1D" w14:textId="38835D3F" w:rsidR="0075794D" w:rsidRPr="00E72E14" w:rsidRDefault="0039005E" w:rsidP="00232776">
      <w:pPr>
        <w:spacing w:line="360" w:lineRule="auto"/>
        <w:jc w:val="both"/>
        <w:rPr>
          <w:rFonts w:ascii="Times New Roman" w:hAnsi="Times New Roman" w:cs="Times New Roman"/>
          <w:sz w:val="24"/>
          <w:szCs w:val="24"/>
        </w:rPr>
      </w:pPr>
      <w:r w:rsidRPr="00E72E14">
        <w:rPr>
          <w:rFonts w:ascii="Times New Roman" w:hAnsi="Times New Roman" w:cs="Times New Roman"/>
          <w:sz w:val="24"/>
          <w:szCs w:val="24"/>
        </w:rPr>
        <w:t>Where</w:t>
      </w:r>
      <w:r w:rsidR="004B1869" w:rsidRPr="00E72E14">
        <w:rPr>
          <w:rFonts w:ascii="Times New Roman" w:hAnsi="Times New Roman" w:cs="Times New Roman"/>
          <w:sz w:val="24"/>
          <w:szCs w:val="24"/>
        </w:rPr>
        <w:t xml:space="preserve"> </w:t>
      </w:r>
      <w:r w:rsidRPr="00E72E14">
        <w:rPr>
          <w:rFonts w:ascii="Times New Roman" w:hAnsi="Times New Roman" w:cs="Times New Roman"/>
          <w:sz w:val="24"/>
          <w:szCs w:val="24"/>
        </w:rPr>
        <w:t xml:space="preserve">NIR represents </w:t>
      </w:r>
      <w:r w:rsidR="004B1869" w:rsidRPr="00E72E14">
        <w:rPr>
          <w:rFonts w:ascii="Times New Roman" w:hAnsi="Times New Roman" w:cs="Times New Roman"/>
          <w:sz w:val="24"/>
          <w:szCs w:val="24"/>
        </w:rPr>
        <w:t xml:space="preserve">the </w:t>
      </w:r>
      <w:r w:rsidRPr="00E72E14">
        <w:rPr>
          <w:rFonts w:ascii="Times New Roman" w:hAnsi="Times New Roman" w:cs="Times New Roman"/>
          <w:sz w:val="24"/>
          <w:szCs w:val="24"/>
        </w:rPr>
        <w:t>Near Infrared band</w:t>
      </w:r>
      <w:r w:rsidR="002445C2" w:rsidRPr="00E72E14">
        <w:rPr>
          <w:rFonts w:ascii="Times New Roman" w:hAnsi="Times New Roman" w:cs="Times New Roman"/>
          <w:sz w:val="24"/>
          <w:szCs w:val="24"/>
        </w:rPr>
        <w:t xml:space="preserve"> (band 4 in Landsat 5 and Landsat 7, band 5 in Landsat 8</w:t>
      </w:r>
      <w:r w:rsidR="00232776">
        <w:rPr>
          <w:rFonts w:ascii="Times New Roman" w:hAnsi="Times New Roman" w:cs="Times New Roman"/>
          <w:sz w:val="24"/>
          <w:szCs w:val="24"/>
        </w:rPr>
        <w:t>;</w:t>
      </w:r>
      <w:r w:rsidR="002445C2" w:rsidRPr="00E72E14">
        <w:rPr>
          <w:rFonts w:ascii="Times New Roman" w:hAnsi="Times New Roman" w:cs="Times New Roman"/>
          <w:sz w:val="24"/>
          <w:szCs w:val="24"/>
        </w:rPr>
        <w:t xml:space="preserve"> Landsat 9)</w:t>
      </w:r>
      <w:r w:rsidRPr="00E72E14">
        <w:rPr>
          <w:rFonts w:ascii="Times New Roman" w:hAnsi="Times New Roman" w:cs="Times New Roman"/>
          <w:sz w:val="24"/>
          <w:szCs w:val="24"/>
        </w:rPr>
        <w:t xml:space="preserve"> and GREEN represents </w:t>
      </w:r>
      <w:r w:rsidR="002927C1">
        <w:rPr>
          <w:rFonts w:ascii="Times New Roman" w:hAnsi="Times New Roman" w:cs="Times New Roman"/>
          <w:sz w:val="24"/>
          <w:szCs w:val="24"/>
        </w:rPr>
        <w:t xml:space="preserve">the </w:t>
      </w:r>
      <w:r w:rsidRPr="00E72E14">
        <w:rPr>
          <w:rFonts w:ascii="Times New Roman" w:hAnsi="Times New Roman" w:cs="Times New Roman"/>
          <w:sz w:val="24"/>
          <w:szCs w:val="24"/>
        </w:rPr>
        <w:t xml:space="preserve">green band of </w:t>
      </w:r>
      <w:r w:rsidR="00F563D5">
        <w:rPr>
          <w:rFonts w:ascii="Times New Roman" w:hAnsi="Times New Roman" w:cs="Times New Roman"/>
          <w:sz w:val="24"/>
          <w:szCs w:val="24"/>
        </w:rPr>
        <w:t xml:space="preserve">the </w:t>
      </w:r>
      <w:r w:rsidRPr="00E72E14">
        <w:rPr>
          <w:rFonts w:ascii="Times New Roman" w:hAnsi="Times New Roman" w:cs="Times New Roman"/>
          <w:sz w:val="24"/>
          <w:szCs w:val="24"/>
        </w:rPr>
        <w:t xml:space="preserve">visible </w:t>
      </w:r>
      <w:r w:rsidR="004B1869" w:rsidRPr="00E72E14">
        <w:rPr>
          <w:rFonts w:ascii="Times New Roman" w:hAnsi="Times New Roman" w:cs="Times New Roman"/>
          <w:sz w:val="24"/>
          <w:szCs w:val="24"/>
        </w:rPr>
        <w:t>spectrum. The</w:t>
      </w:r>
      <w:r w:rsidRPr="00E72E14">
        <w:rPr>
          <w:rFonts w:ascii="Times New Roman" w:hAnsi="Times New Roman" w:cs="Times New Roman"/>
          <w:sz w:val="24"/>
          <w:szCs w:val="24"/>
        </w:rPr>
        <w:t xml:space="preserve"> GNDVI typically ranges between +1 and -</w:t>
      </w:r>
      <w:r w:rsidR="004B1869" w:rsidRPr="00E72E14">
        <w:rPr>
          <w:rFonts w:ascii="Times New Roman" w:hAnsi="Times New Roman" w:cs="Times New Roman"/>
          <w:sz w:val="24"/>
          <w:szCs w:val="24"/>
        </w:rPr>
        <w:t>1. +</w:t>
      </w:r>
      <w:r w:rsidRPr="00E72E14">
        <w:rPr>
          <w:rFonts w:ascii="Times New Roman" w:hAnsi="Times New Roman" w:cs="Times New Roman"/>
          <w:sz w:val="24"/>
          <w:szCs w:val="24"/>
        </w:rPr>
        <w:t xml:space="preserve">1 </w:t>
      </w:r>
      <w:r w:rsidR="00232776">
        <w:rPr>
          <w:rFonts w:ascii="Times New Roman" w:hAnsi="Times New Roman" w:cs="Times New Roman"/>
          <w:sz w:val="24"/>
          <w:szCs w:val="24"/>
        </w:rPr>
        <w:t>indicates healthier vegetation; conversely, -1 indicates</w:t>
      </w:r>
      <w:r w:rsidRPr="00E72E14">
        <w:rPr>
          <w:rFonts w:ascii="Times New Roman" w:hAnsi="Times New Roman" w:cs="Times New Roman"/>
          <w:sz w:val="24"/>
          <w:szCs w:val="24"/>
        </w:rPr>
        <w:t xml:space="preserve"> the absence of vegetative cover. </w:t>
      </w:r>
      <w:r w:rsidR="00F563D5">
        <w:rPr>
          <w:rFonts w:ascii="Times New Roman" w:hAnsi="Times New Roman" w:cs="Times New Roman"/>
          <w:sz w:val="24"/>
          <w:szCs w:val="24"/>
        </w:rPr>
        <w:t>The normalised</w:t>
      </w:r>
      <w:r w:rsidR="001476B9">
        <w:rPr>
          <w:rFonts w:ascii="Times New Roman" w:hAnsi="Times New Roman" w:cs="Times New Roman"/>
          <w:sz w:val="24"/>
          <w:szCs w:val="24"/>
        </w:rPr>
        <w:t xml:space="preserve"> difference impervious index </w:t>
      </w:r>
      <w:r w:rsidR="0075794D" w:rsidRPr="00E72E14">
        <w:rPr>
          <w:rFonts w:ascii="Times New Roman" w:hAnsi="Times New Roman" w:cs="Times New Roman"/>
          <w:sz w:val="24"/>
          <w:szCs w:val="24"/>
        </w:rPr>
        <w:t xml:space="preserve">can be </w:t>
      </w:r>
      <w:r w:rsidR="004B1869" w:rsidRPr="00E72E14">
        <w:rPr>
          <w:rFonts w:ascii="Times New Roman" w:hAnsi="Times New Roman" w:cs="Times New Roman"/>
          <w:sz w:val="24"/>
          <w:szCs w:val="24"/>
        </w:rPr>
        <w:t xml:space="preserve">obtained </w:t>
      </w:r>
      <w:r w:rsidR="00232776">
        <w:rPr>
          <w:rFonts w:ascii="Times New Roman" w:hAnsi="Times New Roman" w:cs="Times New Roman"/>
          <w:sz w:val="24"/>
          <w:szCs w:val="24"/>
        </w:rPr>
        <w:t>as follows</w:t>
      </w:r>
      <w:r w:rsidR="004B1869" w:rsidRPr="00E72E14">
        <w:rPr>
          <w:rFonts w:ascii="Times New Roman" w:hAnsi="Times New Roman" w:cs="Times New Roman"/>
          <w:sz w:val="24"/>
          <w:szCs w:val="24"/>
        </w:rPr>
        <w:t>.</w:t>
      </w:r>
    </w:p>
    <w:p w14:paraId="1F59C34B" w14:textId="7089D320" w:rsidR="004B1869" w:rsidRPr="00232776" w:rsidRDefault="004B1869" w:rsidP="00C17484">
      <w:pPr>
        <w:rPr>
          <w:rFonts w:ascii="Times New Roman" w:eastAsia="Times New Roman" w:hAnsi="Times New Roman" w:cs="Times New Roman"/>
          <w:b/>
          <w:sz w:val="24"/>
          <w:szCs w:val="24"/>
          <w:lang w:eastAsia="en-IN"/>
        </w:rPr>
      </w:pPr>
      <w:r w:rsidRPr="00232776">
        <w:rPr>
          <w:rFonts w:ascii="Times New Roman" w:eastAsia="Times New Roman" w:hAnsi="Times New Roman" w:cs="Times New Roman"/>
          <w:sz w:val="24"/>
          <w:szCs w:val="24"/>
          <w:lang w:eastAsia="en-IN"/>
        </w:rPr>
        <w:t xml:space="preserve"> </w:t>
      </w:r>
      <w:r w:rsidR="00AF7ED0" w:rsidRPr="00232776">
        <w:rPr>
          <w:rFonts w:ascii="Times New Roman" w:eastAsia="Times New Roman" w:hAnsi="Times New Roman" w:cs="Times New Roman"/>
          <w:sz w:val="24"/>
          <w:szCs w:val="24"/>
          <w:lang w:eastAsia="en-IN"/>
        </w:rPr>
        <w:t xml:space="preserve">                                              </w:t>
      </w:r>
      <w:r w:rsidRPr="00232776">
        <w:rPr>
          <w:rFonts w:ascii="Times New Roman" w:eastAsia="Times New Roman" w:hAnsi="Times New Roman" w:cs="Times New Roman"/>
          <w:b/>
          <w:sz w:val="24"/>
          <w:szCs w:val="24"/>
          <w:lang w:eastAsia="en-IN"/>
        </w:rPr>
        <w:t xml:space="preserve"> </w:t>
      </w:r>
      <w:r w:rsidR="0075794D" w:rsidRPr="00232776">
        <w:rPr>
          <w:rFonts w:ascii="Times New Roman" w:eastAsia="Times New Roman" w:hAnsi="Times New Roman" w:cs="Times New Roman"/>
          <w:b/>
          <w:sz w:val="24"/>
          <w:szCs w:val="24"/>
          <w:lang w:eastAsia="en-IN"/>
        </w:rPr>
        <w:t>NDII =VIS-TIR/VIS+TIR</w:t>
      </w:r>
    </w:p>
    <w:p w14:paraId="640CC885" w14:textId="1CD98A03" w:rsidR="0075794D" w:rsidRPr="00AF7ED0" w:rsidRDefault="0075794D" w:rsidP="00232776">
      <w:pPr>
        <w:spacing w:line="360" w:lineRule="auto"/>
        <w:rPr>
          <w:rFonts w:ascii="Times New Roman" w:hAnsi="Times New Roman" w:cs="Times New Roman"/>
          <w:b/>
          <w:sz w:val="24"/>
          <w:szCs w:val="24"/>
        </w:rPr>
      </w:pPr>
      <w:r w:rsidRPr="002927C1">
        <w:rPr>
          <w:rFonts w:ascii="Times New Roman" w:eastAsia="Times New Roman" w:hAnsi="Times New Roman" w:cs="Times New Roman"/>
          <w:sz w:val="24"/>
          <w:szCs w:val="24"/>
          <w:lang w:eastAsia="en-IN"/>
        </w:rPr>
        <w:t xml:space="preserve">Where VIS refers to visible </w:t>
      </w:r>
      <w:r w:rsidR="004B1869" w:rsidRPr="002927C1">
        <w:rPr>
          <w:rFonts w:ascii="Times New Roman" w:eastAsia="Times New Roman" w:hAnsi="Times New Roman" w:cs="Times New Roman"/>
          <w:sz w:val="24"/>
          <w:szCs w:val="24"/>
          <w:lang w:eastAsia="en-IN"/>
        </w:rPr>
        <w:t>bands</w:t>
      </w:r>
      <w:r w:rsidRPr="002927C1">
        <w:rPr>
          <w:rFonts w:ascii="Times New Roman" w:eastAsia="Times New Roman" w:hAnsi="Times New Roman" w:cs="Times New Roman"/>
          <w:sz w:val="24"/>
          <w:szCs w:val="24"/>
          <w:lang w:eastAsia="en-IN"/>
        </w:rPr>
        <w:t xml:space="preserve"> like blue, green, </w:t>
      </w:r>
      <w:r w:rsidR="004B1869" w:rsidRPr="002927C1">
        <w:rPr>
          <w:rFonts w:ascii="Times New Roman" w:eastAsia="Times New Roman" w:hAnsi="Times New Roman" w:cs="Times New Roman"/>
          <w:sz w:val="24"/>
          <w:szCs w:val="24"/>
          <w:lang w:eastAsia="en-IN"/>
        </w:rPr>
        <w:t xml:space="preserve">and </w:t>
      </w:r>
      <w:r w:rsidRPr="002927C1">
        <w:rPr>
          <w:rFonts w:ascii="Times New Roman" w:eastAsia="Times New Roman" w:hAnsi="Times New Roman" w:cs="Times New Roman"/>
          <w:sz w:val="24"/>
          <w:szCs w:val="24"/>
          <w:lang w:eastAsia="en-IN"/>
        </w:rPr>
        <w:t>red</w:t>
      </w:r>
      <w:r w:rsidR="00F563D5">
        <w:rPr>
          <w:rFonts w:ascii="Times New Roman" w:eastAsia="Times New Roman" w:hAnsi="Times New Roman" w:cs="Times New Roman"/>
          <w:sz w:val="24"/>
          <w:szCs w:val="24"/>
          <w:lang w:eastAsia="en-IN"/>
        </w:rPr>
        <w:t>,</w:t>
      </w:r>
      <w:r w:rsidRPr="002927C1">
        <w:rPr>
          <w:rFonts w:ascii="Times New Roman" w:eastAsia="Times New Roman" w:hAnsi="Times New Roman" w:cs="Times New Roman"/>
          <w:sz w:val="24"/>
          <w:szCs w:val="24"/>
          <w:lang w:eastAsia="en-IN"/>
        </w:rPr>
        <w:t xml:space="preserve"> and TIR represents </w:t>
      </w:r>
      <w:r w:rsidR="00645F4D" w:rsidRPr="002927C1">
        <w:rPr>
          <w:rFonts w:ascii="Times New Roman" w:eastAsia="Times New Roman" w:hAnsi="Times New Roman" w:cs="Times New Roman"/>
          <w:sz w:val="24"/>
          <w:szCs w:val="24"/>
          <w:lang w:eastAsia="en-IN"/>
        </w:rPr>
        <w:t xml:space="preserve">the </w:t>
      </w:r>
      <w:r w:rsidRPr="002927C1">
        <w:rPr>
          <w:rFonts w:ascii="Times New Roman" w:eastAsia="Times New Roman" w:hAnsi="Times New Roman" w:cs="Times New Roman"/>
          <w:sz w:val="24"/>
          <w:szCs w:val="24"/>
          <w:lang w:eastAsia="en-IN"/>
        </w:rPr>
        <w:t xml:space="preserve">Thermal infrared </w:t>
      </w:r>
      <w:r w:rsidR="00645F4D" w:rsidRPr="002927C1">
        <w:rPr>
          <w:rFonts w:ascii="Times New Roman" w:eastAsia="Times New Roman" w:hAnsi="Times New Roman" w:cs="Times New Roman"/>
          <w:sz w:val="24"/>
          <w:szCs w:val="24"/>
          <w:lang w:eastAsia="en-IN"/>
        </w:rPr>
        <w:t>band</w:t>
      </w:r>
      <w:r w:rsidR="0033448A" w:rsidRPr="002927C1">
        <w:rPr>
          <w:rFonts w:ascii="Times New Roman" w:eastAsia="Times New Roman" w:hAnsi="Times New Roman" w:cs="Times New Roman"/>
          <w:sz w:val="24"/>
          <w:szCs w:val="24"/>
          <w:lang w:eastAsia="en-IN"/>
        </w:rPr>
        <w:t xml:space="preserve"> </w:t>
      </w:r>
      <w:r w:rsidR="0033448A" w:rsidRPr="002927C1">
        <w:rPr>
          <w:rFonts w:ascii="Times New Roman" w:hAnsi="Times New Roman" w:cs="Times New Roman"/>
          <w:sz w:val="24"/>
          <w:szCs w:val="24"/>
        </w:rPr>
        <w:t>(band 6 in Landsat 5 and 7, band 10 and band 11 in Landsat 8 and Landsat 9)</w:t>
      </w:r>
      <w:r w:rsidR="0033448A" w:rsidRPr="002927C1">
        <w:rPr>
          <w:rFonts w:ascii="Times New Roman" w:eastAsia="Times New Roman" w:hAnsi="Times New Roman" w:cs="Times New Roman"/>
          <w:sz w:val="24"/>
          <w:szCs w:val="24"/>
          <w:lang w:eastAsia="en-IN"/>
        </w:rPr>
        <w:t>.</w:t>
      </w:r>
      <w:r w:rsidR="001D2C9B">
        <w:rPr>
          <w:rFonts w:ascii="Times New Roman" w:eastAsia="Times New Roman" w:hAnsi="Times New Roman" w:cs="Times New Roman"/>
          <w:sz w:val="24"/>
          <w:szCs w:val="24"/>
          <w:lang w:eastAsia="en-IN"/>
        </w:rPr>
        <w:t xml:space="preserve"> </w:t>
      </w:r>
      <w:r w:rsidR="00645F4D" w:rsidRPr="002927C1">
        <w:rPr>
          <w:rFonts w:ascii="Times New Roman" w:eastAsia="Times New Roman" w:hAnsi="Times New Roman" w:cs="Times New Roman"/>
          <w:sz w:val="24"/>
          <w:szCs w:val="24"/>
          <w:lang w:eastAsia="en-IN"/>
        </w:rPr>
        <w:t>This</w:t>
      </w:r>
      <w:r w:rsidR="002B3DE9" w:rsidRPr="002927C1">
        <w:rPr>
          <w:rFonts w:ascii="Times New Roman" w:eastAsia="Times New Roman" w:hAnsi="Times New Roman" w:cs="Times New Roman"/>
          <w:sz w:val="24"/>
          <w:szCs w:val="24"/>
          <w:lang w:eastAsia="en-IN"/>
        </w:rPr>
        <w:t xml:space="preserve"> index ranges between 0 to 1</w:t>
      </w:r>
      <w:r w:rsidR="00E6646F" w:rsidRPr="002927C1">
        <w:rPr>
          <w:rFonts w:ascii="Times New Roman" w:eastAsia="Times New Roman" w:hAnsi="Times New Roman" w:cs="Times New Roman"/>
          <w:sz w:val="24"/>
          <w:szCs w:val="24"/>
          <w:lang w:eastAsia="en-IN"/>
        </w:rPr>
        <w:t>.</w:t>
      </w:r>
      <w:r w:rsidRPr="002927C1">
        <w:rPr>
          <w:rFonts w:ascii="Times New Roman" w:hAnsi="Times New Roman" w:cs="Times New Roman"/>
          <w:b/>
          <w:sz w:val="24"/>
          <w:szCs w:val="24"/>
        </w:rPr>
        <w:t xml:space="preserve"> </w:t>
      </w:r>
      <w:r w:rsidR="00F563D5">
        <w:rPr>
          <w:rFonts w:ascii="Times New Roman" w:eastAsia="Times New Roman" w:hAnsi="Times New Roman" w:cs="Times New Roman"/>
          <w:sz w:val="24"/>
          <w:szCs w:val="24"/>
          <w:lang w:eastAsia="en-IN"/>
        </w:rPr>
        <w:t>The normalised</w:t>
      </w:r>
      <w:r w:rsidR="001476B9">
        <w:rPr>
          <w:rFonts w:ascii="Times New Roman" w:eastAsia="Times New Roman" w:hAnsi="Times New Roman" w:cs="Times New Roman"/>
          <w:sz w:val="24"/>
          <w:szCs w:val="24"/>
          <w:lang w:eastAsia="en-IN"/>
        </w:rPr>
        <w:t xml:space="preserve"> difference bareness </w:t>
      </w:r>
      <w:r w:rsidR="001D2C9B">
        <w:rPr>
          <w:rFonts w:ascii="Times New Roman" w:eastAsia="Times New Roman" w:hAnsi="Times New Roman" w:cs="Times New Roman"/>
          <w:sz w:val="24"/>
          <w:szCs w:val="24"/>
          <w:lang w:eastAsia="en-IN"/>
        </w:rPr>
        <w:t xml:space="preserve">index </w:t>
      </w:r>
      <w:r w:rsidR="001D2C9B" w:rsidRPr="002927C1">
        <w:rPr>
          <w:rFonts w:ascii="Times New Roman" w:eastAsia="Times New Roman" w:hAnsi="Times New Roman" w:cs="Times New Roman"/>
          <w:sz w:val="24"/>
          <w:szCs w:val="24"/>
          <w:lang w:eastAsia="en-IN"/>
        </w:rPr>
        <w:t>can</w:t>
      </w:r>
      <w:r w:rsidR="00E6646F" w:rsidRPr="002927C1">
        <w:rPr>
          <w:rFonts w:ascii="Times New Roman" w:eastAsia="Times New Roman" w:hAnsi="Times New Roman" w:cs="Times New Roman"/>
          <w:sz w:val="24"/>
          <w:szCs w:val="24"/>
          <w:lang w:eastAsia="en-IN"/>
        </w:rPr>
        <w:t xml:space="preserve"> be computed through the given formula</w:t>
      </w:r>
      <w:r w:rsidR="00E6646F">
        <w:rPr>
          <w:rFonts w:ascii="Times New Roman" w:eastAsia="Times New Roman" w:hAnsi="Times New Roman" w:cs="Times New Roman"/>
          <w:sz w:val="24"/>
          <w:szCs w:val="24"/>
          <w:lang w:eastAsia="en-IN"/>
        </w:rPr>
        <w:t>,</w:t>
      </w:r>
    </w:p>
    <w:p w14:paraId="0D452CC4" w14:textId="48F581FC" w:rsidR="0075794D" w:rsidRPr="00232776" w:rsidRDefault="00AF7ED0" w:rsidP="00232776">
      <w:pPr>
        <w:spacing w:after="0" w:line="240" w:lineRule="auto"/>
        <w:jc w:val="both"/>
        <w:rPr>
          <w:rFonts w:ascii="Times New Roman" w:eastAsia="Times New Roman" w:hAnsi="Times New Roman" w:cs="Times New Roman"/>
          <w:b/>
          <w:sz w:val="24"/>
          <w:szCs w:val="24"/>
          <w:lang w:eastAsia="en-IN"/>
        </w:rPr>
      </w:pPr>
      <w:r>
        <w:rPr>
          <w:rFonts w:ascii="Times New Roman" w:eastAsia="Times New Roman" w:hAnsi="Times New Roman" w:cs="Times New Roman"/>
          <w:b/>
          <w:sz w:val="20"/>
          <w:szCs w:val="20"/>
          <w:lang w:eastAsia="en-IN"/>
        </w:rPr>
        <w:t xml:space="preserve">                                                         </w:t>
      </w:r>
      <w:r w:rsidR="0075794D" w:rsidRPr="00232776">
        <w:rPr>
          <w:rFonts w:ascii="Times New Roman" w:eastAsia="Times New Roman" w:hAnsi="Times New Roman" w:cs="Times New Roman"/>
          <w:b/>
          <w:sz w:val="24"/>
          <w:szCs w:val="24"/>
          <w:lang w:eastAsia="en-IN"/>
        </w:rPr>
        <w:t>ND</w:t>
      </w:r>
      <w:r w:rsidR="00E6646F" w:rsidRPr="00232776">
        <w:rPr>
          <w:rFonts w:ascii="Times New Roman" w:eastAsia="Times New Roman" w:hAnsi="Times New Roman" w:cs="Times New Roman"/>
          <w:b/>
          <w:sz w:val="24"/>
          <w:szCs w:val="24"/>
          <w:lang w:eastAsia="en-IN"/>
        </w:rPr>
        <w:t>B</w:t>
      </w:r>
      <w:r w:rsidR="0075794D" w:rsidRPr="00232776">
        <w:rPr>
          <w:rFonts w:ascii="Times New Roman" w:eastAsia="Times New Roman" w:hAnsi="Times New Roman" w:cs="Times New Roman"/>
          <w:b/>
          <w:sz w:val="24"/>
          <w:szCs w:val="24"/>
          <w:lang w:eastAsia="en-IN"/>
        </w:rPr>
        <w:t>aI = SWIR-TIR/SWIR+TIR</w:t>
      </w:r>
    </w:p>
    <w:p w14:paraId="6553F3FF" w14:textId="77777777" w:rsidR="002927C1" w:rsidRPr="00232776" w:rsidRDefault="002927C1" w:rsidP="00232776">
      <w:pPr>
        <w:spacing w:after="0" w:line="240" w:lineRule="auto"/>
        <w:jc w:val="both"/>
        <w:rPr>
          <w:rFonts w:ascii="Times New Roman" w:eastAsia="Times New Roman" w:hAnsi="Times New Roman" w:cs="Times New Roman"/>
          <w:b/>
          <w:sz w:val="24"/>
          <w:szCs w:val="24"/>
          <w:lang w:eastAsia="en-IN"/>
        </w:rPr>
      </w:pPr>
    </w:p>
    <w:p w14:paraId="0991F603" w14:textId="1359E787" w:rsidR="0075794D" w:rsidRPr="002927C1" w:rsidRDefault="0075794D" w:rsidP="00232776">
      <w:pPr>
        <w:spacing w:after="0" w:line="360" w:lineRule="auto"/>
        <w:jc w:val="both"/>
        <w:rPr>
          <w:rFonts w:ascii="Times New Roman" w:hAnsi="Times New Roman" w:cs="Times New Roman"/>
          <w:sz w:val="24"/>
          <w:szCs w:val="24"/>
        </w:rPr>
      </w:pPr>
      <w:r w:rsidRPr="002927C1">
        <w:rPr>
          <w:rFonts w:ascii="Times New Roman" w:eastAsia="Times New Roman" w:hAnsi="Times New Roman" w:cs="Times New Roman"/>
          <w:sz w:val="24"/>
          <w:szCs w:val="24"/>
          <w:lang w:eastAsia="en-IN"/>
        </w:rPr>
        <w:t>Where SWIR</w:t>
      </w:r>
      <w:r w:rsidR="00E6646F" w:rsidRPr="002927C1">
        <w:rPr>
          <w:rFonts w:ascii="Times New Roman" w:eastAsia="Times New Roman" w:hAnsi="Times New Roman" w:cs="Times New Roman"/>
          <w:sz w:val="24"/>
          <w:szCs w:val="24"/>
          <w:lang w:eastAsia="en-IN"/>
        </w:rPr>
        <w:t xml:space="preserve"> represents </w:t>
      </w:r>
      <w:r w:rsidR="00645F4D" w:rsidRPr="002927C1">
        <w:rPr>
          <w:rFonts w:ascii="Times New Roman" w:eastAsia="Times New Roman" w:hAnsi="Times New Roman" w:cs="Times New Roman"/>
          <w:sz w:val="24"/>
          <w:szCs w:val="24"/>
          <w:lang w:eastAsia="en-IN"/>
        </w:rPr>
        <w:t>the short-wave</w:t>
      </w:r>
      <w:r w:rsidR="00E6646F" w:rsidRPr="002927C1">
        <w:rPr>
          <w:rFonts w:ascii="Times New Roman" w:eastAsia="Times New Roman" w:hAnsi="Times New Roman" w:cs="Times New Roman"/>
          <w:sz w:val="24"/>
          <w:szCs w:val="24"/>
          <w:lang w:eastAsia="en-IN"/>
        </w:rPr>
        <w:t xml:space="preserve"> infrared </w:t>
      </w:r>
      <w:r w:rsidR="00645F4D" w:rsidRPr="002927C1">
        <w:rPr>
          <w:rFonts w:ascii="Times New Roman" w:eastAsia="Times New Roman" w:hAnsi="Times New Roman" w:cs="Times New Roman"/>
          <w:sz w:val="24"/>
          <w:szCs w:val="24"/>
          <w:lang w:eastAsia="en-IN"/>
        </w:rPr>
        <w:t xml:space="preserve">band </w:t>
      </w:r>
      <w:r w:rsidR="00645F4D" w:rsidRPr="002927C1">
        <w:rPr>
          <w:rFonts w:ascii="Times New Roman" w:hAnsi="Times New Roman" w:cs="Times New Roman"/>
          <w:sz w:val="24"/>
          <w:szCs w:val="24"/>
        </w:rPr>
        <w:t>(band 5 in Landsat 5 and Landsat 7, band 6 in Landsat 8 and Landsat 9)</w:t>
      </w:r>
      <w:r w:rsidR="00E6646F" w:rsidRPr="002927C1">
        <w:rPr>
          <w:rFonts w:ascii="Times New Roman" w:eastAsia="Times New Roman" w:hAnsi="Times New Roman" w:cs="Times New Roman"/>
          <w:sz w:val="24"/>
          <w:szCs w:val="24"/>
          <w:lang w:eastAsia="en-IN"/>
        </w:rPr>
        <w:t>, on the other hand</w:t>
      </w:r>
      <w:r w:rsidR="00645F4D" w:rsidRPr="002927C1">
        <w:rPr>
          <w:rFonts w:ascii="Times New Roman" w:eastAsia="Times New Roman" w:hAnsi="Times New Roman" w:cs="Times New Roman"/>
          <w:sz w:val="24"/>
          <w:szCs w:val="24"/>
          <w:lang w:eastAsia="en-IN"/>
        </w:rPr>
        <w:t>,</w:t>
      </w:r>
      <w:r w:rsidR="00E6646F" w:rsidRPr="002927C1">
        <w:rPr>
          <w:rFonts w:ascii="Times New Roman" w:eastAsia="Times New Roman" w:hAnsi="Times New Roman" w:cs="Times New Roman"/>
          <w:sz w:val="24"/>
          <w:szCs w:val="24"/>
          <w:lang w:eastAsia="en-IN"/>
        </w:rPr>
        <w:t xml:space="preserve"> </w:t>
      </w:r>
      <w:r w:rsidRPr="002927C1">
        <w:rPr>
          <w:rFonts w:ascii="Times New Roman" w:eastAsia="Times New Roman" w:hAnsi="Times New Roman" w:cs="Times New Roman"/>
          <w:sz w:val="24"/>
          <w:szCs w:val="24"/>
          <w:lang w:eastAsia="en-IN"/>
        </w:rPr>
        <w:t>TIR</w:t>
      </w:r>
      <w:r w:rsidR="00E6646F" w:rsidRPr="002927C1">
        <w:rPr>
          <w:rFonts w:ascii="Times New Roman" w:eastAsia="Times New Roman" w:hAnsi="Times New Roman" w:cs="Times New Roman"/>
          <w:sz w:val="24"/>
          <w:szCs w:val="24"/>
          <w:lang w:eastAsia="en-IN"/>
        </w:rPr>
        <w:t xml:space="preserve"> is the </w:t>
      </w:r>
      <w:r w:rsidRPr="002927C1">
        <w:rPr>
          <w:rFonts w:ascii="Times New Roman" w:eastAsia="Times New Roman" w:hAnsi="Times New Roman" w:cs="Times New Roman"/>
          <w:sz w:val="24"/>
          <w:szCs w:val="24"/>
          <w:lang w:eastAsia="en-IN"/>
        </w:rPr>
        <w:t>Thermal infrared</w:t>
      </w:r>
      <w:r w:rsidR="00E6646F" w:rsidRPr="002927C1">
        <w:rPr>
          <w:rFonts w:ascii="Times New Roman" w:eastAsia="Times New Roman" w:hAnsi="Times New Roman" w:cs="Times New Roman"/>
          <w:sz w:val="24"/>
          <w:szCs w:val="24"/>
          <w:lang w:eastAsia="en-IN"/>
        </w:rPr>
        <w:t xml:space="preserve"> band.</w:t>
      </w:r>
      <w:r w:rsidR="00645F4D" w:rsidRPr="002927C1">
        <w:rPr>
          <w:rFonts w:ascii="Times New Roman" w:eastAsia="Times New Roman" w:hAnsi="Times New Roman" w:cs="Times New Roman"/>
          <w:sz w:val="24"/>
          <w:szCs w:val="24"/>
          <w:lang w:eastAsia="en-IN"/>
        </w:rPr>
        <w:t xml:space="preserve"> </w:t>
      </w:r>
      <w:r w:rsidR="00645F4D" w:rsidRPr="002927C1">
        <w:rPr>
          <w:rFonts w:ascii="Times New Roman" w:hAnsi="Times New Roman" w:cs="Times New Roman"/>
          <w:sz w:val="24"/>
          <w:szCs w:val="24"/>
        </w:rPr>
        <w:t>(band 6 in Landsat 5 and Landsat 7, band 10 &amp; band 11 in Landsat 8 and Landsat 9).</w:t>
      </w:r>
      <w:r w:rsidR="002927C1">
        <w:rPr>
          <w:rFonts w:ascii="Times New Roman" w:hAnsi="Times New Roman" w:cs="Times New Roman"/>
          <w:sz w:val="24"/>
          <w:szCs w:val="24"/>
        </w:rPr>
        <w:t xml:space="preserve"> The NDBaI index </w:t>
      </w:r>
      <w:r w:rsidR="002927C1">
        <w:rPr>
          <w:rFonts w:ascii="Times New Roman" w:hAnsi="Times New Roman" w:cs="Times New Roman"/>
          <w:sz w:val="24"/>
          <w:szCs w:val="24"/>
        </w:rPr>
        <w:lastRenderedPageBreak/>
        <w:t xml:space="preserve">ranges </w:t>
      </w:r>
      <w:r w:rsidR="00232776">
        <w:rPr>
          <w:rFonts w:ascii="Times New Roman" w:hAnsi="Times New Roman" w:cs="Times New Roman"/>
          <w:sz w:val="24"/>
          <w:szCs w:val="24"/>
        </w:rPr>
        <w:t>from +1 to -1, with positive values indicating</w:t>
      </w:r>
      <w:r w:rsidR="002927C1">
        <w:rPr>
          <w:rFonts w:ascii="Times New Roman" w:hAnsi="Times New Roman" w:cs="Times New Roman"/>
          <w:sz w:val="24"/>
          <w:szCs w:val="24"/>
        </w:rPr>
        <w:t xml:space="preserve"> increasing bareness.</w:t>
      </w:r>
      <w:r w:rsidR="00AF7ED0">
        <w:rPr>
          <w:rFonts w:ascii="Times New Roman" w:hAnsi="Times New Roman" w:cs="Times New Roman"/>
          <w:sz w:val="24"/>
          <w:szCs w:val="24"/>
        </w:rPr>
        <w:t xml:space="preserve"> </w:t>
      </w:r>
      <w:r w:rsidR="002927C1">
        <w:rPr>
          <w:rFonts w:ascii="Times New Roman" w:hAnsi="Times New Roman" w:cs="Times New Roman"/>
          <w:sz w:val="24"/>
          <w:szCs w:val="24"/>
        </w:rPr>
        <w:t xml:space="preserve">The following equation was utilised to compute </w:t>
      </w:r>
      <w:r w:rsidR="001476B9">
        <w:rPr>
          <w:rFonts w:ascii="Times New Roman" w:hAnsi="Times New Roman" w:cs="Times New Roman"/>
          <w:sz w:val="24"/>
          <w:szCs w:val="24"/>
        </w:rPr>
        <w:t xml:space="preserve">the </w:t>
      </w:r>
      <w:r w:rsidR="002927C1">
        <w:rPr>
          <w:rFonts w:ascii="Times New Roman" w:hAnsi="Times New Roman" w:cs="Times New Roman"/>
          <w:sz w:val="24"/>
          <w:szCs w:val="24"/>
        </w:rPr>
        <w:t>N</w:t>
      </w:r>
      <w:r w:rsidR="001476B9">
        <w:rPr>
          <w:rFonts w:ascii="Times New Roman" w:hAnsi="Times New Roman" w:cs="Times New Roman"/>
          <w:sz w:val="24"/>
          <w:szCs w:val="24"/>
        </w:rPr>
        <w:t xml:space="preserve">ormalised </w:t>
      </w:r>
      <w:r w:rsidR="00F563D5">
        <w:rPr>
          <w:rFonts w:ascii="Times New Roman" w:hAnsi="Times New Roman" w:cs="Times New Roman"/>
          <w:sz w:val="24"/>
          <w:szCs w:val="24"/>
        </w:rPr>
        <w:t>Difference Moisture Index</w:t>
      </w:r>
    </w:p>
    <w:p w14:paraId="3F9799FF" w14:textId="7E9ECEC2" w:rsidR="0075794D" w:rsidRPr="00232776" w:rsidRDefault="002927C1" w:rsidP="0075794D">
      <w:pPr>
        <w:rPr>
          <w:rFonts w:ascii="Times New Roman" w:hAnsi="Times New Roman" w:cs="Times New Roman"/>
          <w:b/>
          <w:sz w:val="24"/>
          <w:szCs w:val="24"/>
        </w:rPr>
      </w:pPr>
      <w:r w:rsidRPr="00232776">
        <w:rPr>
          <w:rFonts w:ascii="Times New Roman" w:hAnsi="Times New Roman" w:cs="Times New Roman"/>
          <w:b/>
          <w:sz w:val="24"/>
          <w:szCs w:val="24"/>
        </w:rPr>
        <w:t xml:space="preserve">   </w:t>
      </w:r>
      <w:r w:rsidR="00AF7ED0" w:rsidRPr="00232776">
        <w:rPr>
          <w:rFonts w:ascii="Times New Roman" w:hAnsi="Times New Roman" w:cs="Times New Roman"/>
          <w:b/>
          <w:sz w:val="24"/>
          <w:szCs w:val="24"/>
        </w:rPr>
        <w:t xml:space="preserve">                                                </w:t>
      </w:r>
      <w:r w:rsidR="0075794D" w:rsidRPr="00232776">
        <w:rPr>
          <w:rFonts w:ascii="Times New Roman" w:hAnsi="Times New Roman" w:cs="Times New Roman"/>
          <w:b/>
          <w:sz w:val="24"/>
          <w:szCs w:val="24"/>
        </w:rPr>
        <w:t>NDMI = NIR -SWIR/ NIR +SWIR</w:t>
      </w:r>
    </w:p>
    <w:p w14:paraId="54D5DECC" w14:textId="47554968" w:rsidR="00053205" w:rsidRDefault="00875ABE" w:rsidP="00232776">
      <w:pPr>
        <w:spacing w:line="360" w:lineRule="auto"/>
        <w:rPr>
          <w:rFonts w:ascii="Times New Roman" w:hAnsi="Times New Roman" w:cs="Times New Roman"/>
          <w:sz w:val="24"/>
          <w:szCs w:val="24"/>
        </w:rPr>
      </w:pPr>
      <w:r w:rsidRPr="00B11537">
        <w:rPr>
          <w:rFonts w:ascii="Times New Roman" w:hAnsi="Times New Roman" w:cs="Times New Roman"/>
          <w:sz w:val="24"/>
          <w:szCs w:val="24"/>
        </w:rPr>
        <w:t>Where NIR</w:t>
      </w:r>
      <w:r w:rsidR="00B11537" w:rsidRPr="00B11537">
        <w:rPr>
          <w:rFonts w:ascii="Times New Roman" w:hAnsi="Times New Roman" w:cs="Times New Roman"/>
          <w:sz w:val="24"/>
          <w:szCs w:val="24"/>
        </w:rPr>
        <w:t xml:space="preserve"> =Near</w:t>
      </w:r>
      <w:r w:rsidR="00B11537">
        <w:rPr>
          <w:rFonts w:ascii="Times New Roman" w:hAnsi="Times New Roman" w:cs="Times New Roman"/>
          <w:sz w:val="24"/>
          <w:szCs w:val="24"/>
        </w:rPr>
        <w:t xml:space="preserve"> </w:t>
      </w:r>
      <w:r w:rsidR="00B11537" w:rsidRPr="00B11537">
        <w:rPr>
          <w:rFonts w:ascii="Times New Roman" w:hAnsi="Times New Roman" w:cs="Times New Roman"/>
          <w:sz w:val="24"/>
          <w:szCs w:val="24"/>
        </w:rPr>
        <w:t>Infrared,</w:t>
      </w:r>
      <w:r w:rsidR="00B11537">
        <w:rPr>
          <w:rFonts w:ascii="Times New Roman" w:hAnsi="Times New Roman" w:cs="Times New Roman"/>
          <w:sz w:val="24"/>
          <w:szCs w:val="24"/>
        </w:rPr>
        <w:t xml:space="preserve"> </w:t>
      </w:r>
      <w:r w:rsidR="00B11537" w:rsidRPr="00B11537">
        <w:rPr>
          <w:rFonts w:ascii="Times New Roman" w:hAnsi="Times New Roman" w:cs="Times New Roman"/>
          <w:sz w:val="24"/>
          <w:szCs w:val="24"/>
        </w:rPr>
        <w:t xml:space="preserve">SWIR = Short Wave </w:t>
      </w:r>
      <w:r w:rsidR="00756E4B" w:rsidRPr="00B11537">
        <w:rPr>
          <w:rFonts w:ascii="Times New Roman" w:hAnsi="Times New Roman" w:cs="Times New Roman"/>
          <w:sz w:val="24"/>
          <w:szCs w:val="24"/>
        </w:rPr>
        <w:t>Infrared</w:t>
      </w:r>
      <w:r w:rsidR="00756E4B">
        <w:rPr>
          <w:rFonts w:ascii="Times New Roman" w:hAnsi="Times New Roman" w:cs="Times New Roman"/>
          <w:sz w:val="24"/>
          <w:szCs w:val="24"/>
        </w:rPr>
        <w:t xml:space="preserve">. Similar to </w:t>
      </w:r>
      <w:r w:rsidR="001476B9">
        <w:rPr>
          <w:rFonts w:ascii="Times New Roman" w:hAnsi="Times New Roman" w:cs="Times New Roman"/>
          <w:sz w:val="24"/>
          <w:szCs w:val="24"/>
        </w:rPr>
        <w:t xml:space="preserve">the </w:t>
      </w:r>
      <w:r w:rsidR="00756E4B">
        <w:rPr>
          <w:rFonts w:ascii="Times New Roman" w:hAnsi="Times New Roman" w:cs="Times New Roman"/>
          <w:sz w:val="24"/>
          <w:szCs w:val="24"/>
        </w:rPr>
        <w:t xml:space="preserve">bareness </w:t>
      </w:r>
      <w:r w:rsidR="001476B9">
        <w:rPr>
          <w:rFonts w:ascii="Times New Roman" w:hAnsi="Times New Roman" w:cs="Times New Roman"/>
          <w:sz w:val="24"/>
          <w:szCs w:val="24"/>
        </w:rPr>
        <w:t xml:space="preserve">index, </w:t>
      </w:r>
      <w:r w:rsidR="00F563D5">
        <w:rPr>
          <w:rFonts w:ascii="Times New Roman" w:hAnsi="Times New Roman" w:cs="Times New Roman"/>
          <w:sz w:val="24"/>
          <w:szCs w:val="24"/>
        </w:rPr>
        <w:t>the</w:t>
      </w:r>
      <w:r w:rsidR="00756E4B">
        <w:rPr>
          <w:rFonts w:ascii="Times New Roman" w:hAnsi="Times New Roman" w:cs="Times New Roman"/>
          <w:sz w:val="24"/>
          <w:szCs w:val="24"/>
        </w:rPr>
        <w:t xml:space="preserve"> NDMI </w:t>
      </w:r>
      <w:r w:rsidR="00F563D5">
        <w:rPr>
          <w:rFonts w:ascii="Times New Roman" w:hAnsi="Times New Roman" w:cs="Times New Roman"/>
          <w:sz w:val="24"/>
          <w:szCs w:val="24"/>
        </w:rPr>
        <w:t>also</w:t>
      </w:r>
      <w:r w:rsidR="00756E4B">
        <w:rPr>
          <w:rFonts w:ascii="Times New Roman" w:hAnsi="Times New Roman" w:cs="Times New Roman"/>
          <w:sz w:val="24"/>
          <w:szCs w:val="24"/>
        </w:rPr>
        <w:t xml:space="preserve"> ranges </w:t>
      </w:r>
      <w:r w:rsidR="00232776">
        <w:rPr>
          <w:rFonts w:ascii="Times New Roman" w:hAnsi="Times New Roman" w:cs="Times New Roman"/>
          <w:sz w:val="24"/>
          <w:szCs w:val="24"/>
        </w:rPr>
        <w:t>from -1 to +1, with positive values indicating higher moisture content in plants and negative values indicating lower</w:t>
      </w:r>
      <w:r w:rsidR="00756E4B">
        <w:rPr>
          <w:rFonts w:ascii="Times New Roman" w:hAnsi="Times New Roman" w:cs="Times New Roman"/>
          <w:sz w:val="24"/>
          <w:szCs w:val="24"/>
        </w:rPr>
        <w:t xml:space="preserve"> moisture content.</w:t>
      </w:r>
    </w:p>
    <w:p w14:paraId="70223F88" w14:textId="2DEDEC88" w:rsidR="00F21B45" w:rsidRPr="00232776" w:rsidRDefault="00F73F85" w:rsidP="00232776">
      <w:pPr>
        <w:spacing w:line="360" w:lineRule="auto"/>
        <w:rPr>
          <w:rFonts w:ascii="Times New Roman" w:hAnsi="Times New Roman" w:cs="Times New Roman"/>
          <w:sz w:val="24"/>
          <w:szCs w:val="24"/>
        </w:rPr>
      </w:pPr>
      <w:r>
        <w:rPr>
          <w:rFonts w:ascii="Times New Roman" w:hAnsi="Times New Roman" w:cs="Times New Roman"/>
          <w:sz w:val="24"/>
          <w:szCs w:val="24"/>
        </w:rPr>
        <w:t xml:space="preserve">LST retrieved from the Thermal bands of Landsat </w:t>
      </w:r>
      <w:r w:rsidR="00F563D5">
        <w:rPr>
          <w:rFonts w:ascii="Times New Roman" w:hAnsi="Times New Roman" w:cs="Times New Roman"/>
          <w:sz w:val="24"/>
          <w:szCs w:val="24"/>
        </w:rPr>
        <w:t>imagery</w:t>
      </w:r>
      <w:r>
        <w:rPr>
          <w:rFonts w:ascii="Times New Roman" w:hAnsi="Times New Roman" w:cs="Times New Roman"/>
          <w:sz w:val="24"/>
          <w:szCs w:val="24"/>
        </w:rPr>
        <w:t xml:space="preserve"> with the use of Remote sensing and </w:t>
      </w:r>
      <w:r w:rsidR="00F563D5">
        <w:rPr>
          <w:rFonts w:ascii="Times New Roman" w:hAnsi="Times New Roman" w:cs="Times New Roman"/>
          <w:sz w:val="24"/>
          <w:szCs w:val="24"/>
        </w:rPr>
        <w:t xml:space="preserve">a </w:t>
      </w:r>
      <w:r>
        <w:rPr>
          <w:rFonts w:ascii="Times New Roman" w:hAnsi="Times New Roman" w:cs="Times New Roman"/>
          <w:sz w:val="24"/>
          <w:szCs w:val="24"/>
        </w:rPr>
        <w:t>GIS plugin.</w:t>
      </w:r>
    </w:p>
    <w:p w14:paraId="51ACFCF7" w14:textId="50C9FE01" w:rsidR="009F6ACC" w:rsidRPr="00232776" w:rsidRDefault="009F6ACC" w:rsidP="001D2C9B">
      <w:pPr>
        <w:spacing w:line="360" w:lineRule="auto"/>
        <w:jc w:val="both"/>
        <w:rPr>
          <w:rFonts w:ascii="Times New Roman" w:hAnsi="Times New Roman" w:cs="Times New Roman"/>
          <w:b/>
          <w:sz w:val="24"/>
          <w:szCs w:val="24"/>
        </w:rPr>
      </w:pPr>
      <w:r w:rsidRPr="00232776">
        <w:rPr>
          <w:rFonts w:ascii="Times New Roman" w:hAnsi="Times New Roman" w:cs="Times New Roman"/>
          <w:b/>
          <w:sz w:val="24"/>
          <w:szCs w:val="24"/>
        </w:rPr>
        <w:t>Statistical Analysis</w:t>
      </w:r>
    </w:p>
    <w:p w14:paraId="24C2512B" w14:textId="645F8972" w:rsidR="009B135C" w:rsidRPr="009B135C" w:rsidRDefault="00673ADE" w:rsidP="003A561E">
      <w:pPr>
        <w:spacing w:after="0"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To</w:t>
      </w:r>
      <w:r w:rsidR="009B135C" w:rsidRPr="009B135C">
        <w:rPr>
          <w:rFonts w:ascii="Times New Roman" w:eastAsia="Times New Roman" w:hAnsi="Times New Roman" w:cs="Times New Roman"/>
          <w:sz w:val="24"/>
          <w:szCs w:val="24"/>
          <w:lang w:eastAsia="en-IN"/>
        </w:rPr>
        <w:t xml:space="preserve"> investigate the correlation and spatial pattern of LST and other spectral indices, </w:t>
      </w:r>
    </w:p>
    <w:p w14:paraId="38871536" w14:textId="20088068" w:rsidR="009B135C" w:rsidRDefault="00F563D5" w:rsidP="003A561E">
      <w:pPr>
        <w:spacing w:line="360" w:lineRule="auto"/>
        <w:jc w:val="both"/>
        <w:rPr>
          <w:rFonts w:ascii="Times New Roman" w:eastAsia="Times New Roman" w:hAnsi="Times New Roman" w:cs="Times New Roman"/>
          <w:sz w:val="24"/>
          <w:szCs w:val="24"/>
          <w:lang w:eastAsia="en-IN"/>
        </w:rPr>
      </w:pPr>
      <w:r>
        <w:rPr>
          <w:rFonts w:ascii="Times New Roman" w:hAnsi="Times New Roman" w:cs="Times New Roman"/>
          <w:sz w:val="24"/>
          <w:szCs w:val="24"/>
        </w:rPr>
        <w:t>Spearman's</w:t>
      </w:r>
      <w:r w:rsidR="009B135C">
        <w:rPr>
          <w:rFonts w:ascii="Times New Roman" w:hAnsi="Times New Roman" w:cs="Times New Roman"/>
          <w:sz w:val="24"/>
          <w:szCs w:val="24"/>
        </w:rPr>
        <w:t xml:space="preserve"> Rank Correlation coefficient was employed</w:t>
      </w:r>
      <w:r w:rsidR="006A5413">
        <w:rPr>
          <w:rFonts w:ascii="Times New Roman" w:hAnsi="Times New Roman" w:cs="Times New Roman"/>
          <w:sz w:val="24"/>
          <w:szCs w:val="24"/>
        </w:rPr>
        <w:t xml:space="preserve"> with SPSS Software.</w:t>
      </w:r>
      <w:r w:rsidR="006A5413" w:rsidRPr="009B135C">
        <w:rPr>
          <w:rFonts w:ascii="Times New Roman" w:eastAsia="Times New Roman" w:hAnsi="Times New Roman" w:cs="Times New Roman"/>
          <w:sz w:val="24"/>
          <w:szCs w:val="24"/>
          <w:lang w:eastAsia="en-IN"/>
        </w:rPr>
        <w:t xml:space="preserve"> The</w:t>
      </w:r>
      <w:r w:rsidR="009B135C" w:rsidRPr="009B135C">
        <w:rPr>
          <w:rFonts w:ascii="Times New Roman" w:eastAsia="Times New Roman" w:hAnsi="Times New Roman" w:cs="Times New Roman"/>
          <w:sz w:val="24"/>
          <w:szCs w:val="24"/>
          <w:lang w:eastAsia="en-IN"/>
        </w:rPr>
        <w:t xml:space="preserve"> Spearman rank correlation </w:t>
      </w:r>
      <w:r w:rsidR="006A5413" w:rsidRPr="009B135C">
        <w:rPr>
          <w:rFonts w:ascii="Times New Roman" w:eastAsia="Times New Roman" w:hAnsi="Times New Roman" w:cs="Times New Roman"/>
          <w:sz w:val="24"/>
          <w:szCs w:val="24"/>
          <w:lang w:eastAsia="en-IN"/>
        </w:rPr>
        <w:t>analyses</w:t>
      </w:r>
      <w:r w:rsidR="009B135C" w:rsidRPr="009B135C">
        <w:rPr>
          <w:rFonts w:ascii="Times New Roman" w:eastAsia="Times New Roman" w:hAnsi="Times New Roman" w:cs="Times New Roman"/>
          <w:sz w:val="24"/>
          <w:szCs w:val="24"/>
          <w:lang w:eastAsia="en-IN"/>
        </w:rPr>
        <w:t xml:space="preserve"> the association between two variables and serves as the non-parametric equivalent of Pearson's </w:t>
      </w:r>
      <w:r w:rsidR="00673ADE" w:rsidRPr="009B135C">
        <w:rPr>
          <w:rFonts w:ascii="Times New Roman" w:eastAsia="Times New Roman" w:hAnsi="Times New Roman" w:cs="Times New Roman"/>
          <w:sz w:val="24"/>
          <w:szCs w:val="24"/>
          <w:lang w:eastAsia="en-IN"/>
        </w:rPr>
        <w:t>correlation.</w:t>
      </w:r>
      <w:r w:rsidR="00673ADE">
        <w:rPr>
          <w:rFonts w:ascii="Times New Roman" w:eastAsia="Times New Roman" w:hAnsi="Times New Roman" w:cs="Times New Roman"/>
          <w:sz w:val="24"/>
          <w:szCs w:val="24"/>
          <w:lang w:eastAsia="en-IN"/>
        </w:rPr>
        <w:t xml:space="preserve"> The</w:t>
      </w:r>
      <w:r w:rsidR="006A5413">
        <w:rPr>
          <w:rFonts w:ascii="Times New Roman" w:eastAsia="Times New Roman" w:hAnsi="Times New Roman" w:cs="Times New Roman"/>
          <w:sz w:val="24"/>
          <w:szCs w:val="24"/>
          <w:lang w:eastAsia="en-IN"/>
        </w:rPr>
        <w:t xml:space="preserve"> </w:t>
      </w:r>
      <w:r w:rsidR="00673ADE">
        <w:rPr>
          <w:rFonts w:ascii="Times New Roman" w:eastAsia="Times New Roman" w:hAnsi="Times New Roman" w:cs="Times New Roman"/>
          <w:sz w:val="24"/>
          <w:szCs w:val="24"/>
          <w:lang w:eastAsia="en-IN"/>
        </w:rPr>
        <w:t>Spearman</w:t>
      </w:r>
      <w:r w:rsidR="006A5413">
        <w:rPr>
          <w:rFonts w:ascii="Times New Roman" w:eastAsia="Times New Roman" w:hAnsi="Times New Roman" w:cs="Times New Roman"/>
          <w:sz w:val="24"/>
          <w:szCs w:val="24"/>
          <w:lang w:eastAsia="en-IN"/>
        </w:rPr>
        <w:t xml:space="preserve"> rank correlation coefficient can be computed </w:t>
      </w:r>
      <w:r w:rsidR="00673ADE">
        <w:rPr>
          <w:rFonts w:ascii="Times New Roman" w:eastAsia="Times New Roman" w:hAnsi="Times New Roman" w:cs="Times New Roman"/>
          <w:sz w:val="24"/>
          <w:szCs w:val="24"/>
          <w:lang w:eastAsia="en-IN"/>
        </w:rPr>
        <w:t>in</w:t>
      </w:r>
      <w:r w:rsidR="006A5413">
        <w:rPr>
          <w:rFonts w:ascii="Times New Roman" w:eastAsia="Times New Roman" w:hAnsi="Times New Roman" w:cs="Times New Roman"/>
          <w:sz w:val="24"/>
          <w:szCs w:val="24"/>
          <w:lang w:eastAsia="en-IN"/>
        </w:rPr>
        <w:t xml:space="preserve"> the following manner</w:t>
      </w:r>
      <w:r w:rsidR="006B32E7">
        <w:rPr>
          <w:rFonts w:ascii="Times New Roman" w:eastAsia="Times New Roman" w:hAnsi="Times New Roman" w:cs="Times New Roman"/>
          <w:sz w:val="24"/>
          <w:szCs w:val="24"/>
          <w:lang w:eastAsia="en-IN"/>
        </w:rPr>
        <w:t>,</w:t>
      </w:r>
    </w:p>
    <w:p w14:paraId="3C176E49" w14:textId="0F7CDA77" w:rsidR="00934218" w:rsidRDefault="00934218" w:rsidP="00934218">
      <w:pPr>
        <w:spacing w:before="100" w:beforeAutospacing="1" w:after="100" w:afterAutospacing="1"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                                    </w:t>
      </w:r>
      <w:r w:rsidRPr="00934218">
        <w:rPr>
          <w:rFonts w:ascii="Times New Roman" w:eastAsia="Times New Roman" w:hAnsi="Times New Roman" w:cs="Times New Roman"/>
          <w:noProof/>
          <w:sz w:val="24"/>
          <w:szCs w:val="24"/>
          <w:lang w:eastAsia="en-IN"/>
        </w:rPr>
        <w:drawing>
          <wp:inline distT="0" distB="0" distL="0" distR="0" wp14:anchorId="2351FC2E" wp14:editId="269D220B">
            <wp:extent cx="1410957" cy="588749"/>
            <wp:effectExtent l="0" t="0" r="0" b="1905"/>
            <wp:docPr id="4" name="Picture 4" descr="C:\Users\HP\AppData\Local\Temp\{9717C0B2-45F3-4BCE-B1C8-9B57885634C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AppData\Local\Temp\{9717C0B2-45F3-4BCE-B1C8-9B57885634CF}.t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93067" cy="623011"/>
                    </a:xfrm>
                    <a:prstGeom prst="rect">
                      <a:avLst/>
                    </a:prstGeom>
                    <a:noFill/>
                    <a:ln>
                      <a:noFill/>
                    </a:ln>
                  </pic:spPr>
                </pic:pic>
              </a:graphicData>
            </a:graphic>
          </wp:inline>
        </w:drawing>
      </w:r>
    </w:p>
    <w:p w14:paraId="43D5C319" w14:textId="701154A0" w:rsidR="008C60B4" w:rsidRDefault="008C60B4" w:rsidP="00934218">
      <w:pPr>
        <w:spacing w:before="100" w:beforeAutospacing="1" w:after="100" w:afterAutospacing="1"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                             P = Spearman’s rank correlation coefficient.</w:t>
      </w:r>
    </w:p>
    <w:p w14:paraId="63E8666C" w14:textId="13B5C001" w:rsidR="008C60B4" w:rsidRDefault="008C60B4" w:rsidP="00934218">
      <w:pPr>
        <w:spacing w:before="100" w:beforeAutospacing="1" w:after="100" w:afterAutospacing="1"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                             di = Difference between the two ranks of each observation</w:t>
      </w:r>
    </w:p>
    <w:p w14:paraId="395552B7" w14:textId="39A7678D" w:rsidR="00A55454" w:rsidRPr="00510A31" w:rsidRDefault="008C60B4" w:rsidP="00510A31">
      <w:pPr>
        <w:spacing w:before="100" w:beforeAutospacing="1" w:after="100" w:afterAutospacing="1"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                              n = Number of observations</w:t>
      </w:r>
    </w:p>
    <w:p w14:paraId="5A7207BC" w14:textId="6334AD27" w:rsidR="008270DD" w:rsidRPr="00110A15" w:rsidRDefault="0091217A" w:rsidP="006F394A">
      <w:pPr>
        <w:pStyle w:val="NormalWeb"/>
        <w:rPr>
          <w:b/>
        </w:rPr>
      </w:pPr>
      <w:r w:rsidRPr="00110A15">
        <w:rPr>
          <w:b/>
        </w:rPr>
        <w:t>RESULTS AND DISCUSSIONS</w:t>
      </w:r>
    </w:p>
    <w:p w14:paraId="76E38B74" w14:textId="3ABAEFAD" w:rsidR="00101127" w:rsidRPr="00C50EC8" w:rsidRDefault="008E0FD9" w:rsidP="006F394A">
      <w:pPr>
        <w:pStyle w:val="NormalWeb"/>
        <w:rPr>
          <w:b/>
          <w:i/>
        </w:rPr>
      </w:pPr>
      <w:r w:rsidRPr="00C50EC8">
        <w:rPr>
          <w:b/>
          <w:i/>
        </w:rPr>
        <w:t>Spatio-temporal</w:t>
      </w:r>
      <w:r w:rsidR="00355A62" w:rsidRPr="00C50EC8">
        <w:rPr>
          <w:b/>
          <w:i/>
        </w:rPr>
        <w:t xml:space="preserve"> analysis</w:t>
      </w:r>
      <w:r w:rsidR="00101127" w:rsidRPr="00C50EC8">
        <w:rPr>
          <w:b/>
          <w:i/>
        </w:rPr>
        <w:t xml:space="preserve"> of LST</w:t>
      </w:r>
    </w:p>
    <w:p w14:paraId="49F6C9A1" w14:textId="3E2EEC20" w:rsidR="00101127" w:rsidRDefault="004C3074" w:rsidP="004B6C1F">
      <w:pPr>
        <w:spacing w:line="360" w:lineRule="auto"/>
        <w:jc w:val="both"/>
        <w:rPr>
          <w:rFonts w:ascii="Times New Roman" w:hAnsi="Times New Roman" w:cs="Times New Roman"/>
          <w:color w:val="040C28"/>
          <w:sz w:val="24"/>
          <w:szCs w:val="24"/>
        </w:rPr>
      </w:pPr>
      <w:r w:rsidRPr="00076DE8">
        <w:rPr>
          <w:rFonts w:ascii="Times New Roman" w:hAnsi="Times New Roman" w:cs="Times New Roman"/>
          <w:sz w:val="24"/>
          <w:szCs w:val="24"/>
        </w:rPr>
        <w:t xml:space="preserve">Trend analysis of land surface temperature </w:t>
      </w:r>
      <w:r w:rsidR="00C50EC8">
        <w:rPr>
          <w:rFonts w:ascii="Times New Roman" w:hAnsi="Times New Roman" w:cs="Times New Roman"/>
          <w:sz w:val="24"/>
          <w:szCs w:val="24"/>
        </w:rPr>
        <w:t>(LST) is a significant indicator of temperature rise, and the increase in LST is a clear indication of the planet's warming</w:t>
      </w:r>
      <w:r w:rsidR="004E06B0" w:rsidRPr="00076DE8">
        <w:rPr>
          <w:rFonts w:ascii="Times New Roman" w:hAnsi="Times New Roman" w:cs="Times New Roman"/>
          <w:sz w:val="24"/>
          <w:szCs w:val="24"/>
        </w:rPr>
        <w:t>.</w:t>
      </w:r>
      <w:r w:rsidR="006F3946" w:rsidRPr="00076DE8">
        <w:rPr>
          <w:rFonts w:ascii="Times New Roman" w:hAnsi="Times New Roman" w:cs="Times New Roman"/>
          <w:sz w:val="24"/>
          <w:szCs w:val="24"/>
        </w:rPr>
        <w:t xml:space="preserve"> In </w:t>
      </w:r>
      <w:r w:rsidR="002971AE">
        <w:rPr>
          <w:rFonts w:ascii="Times New Roman" w:hAnsi="Times New Roman" w:cs="Times New Roman"/>
          <w:sz w:val="24"/>
          <w:szCs w:val="24"/>
        </w:rPr>
        <w:t xml:space="preserve">the </w:t>
      </w:r>
      <w:r w:rsidR="006F3946" w:rsidRPr="00076DE8">
        <w:rPr>
          <w:rFonts w:ascii="Times New Roman" w:hAnsi="Times New Roman" w:cs="Times New Roman"/>
          <w:sz w:val="24"/>
          <w:szCs w:val="24"/>
        </w:rPr>
        <w:t>Kozhikode city region,</w:t>
      </w:r>
      <w:r w:rsidR="00115CFF" w:rsidRPr="00076DE8">
        <w:rPr>
          <w:rFonts w:ascii="Times New Roman" w:hAnsi="Times New Roman" w:cs="Times New Roman"/>
          <w:sz w:val="24"/>
          <w:szCs w:val="24"/>
        </w:rPr>
        <w:t xml:space="preserve"> </w:t>
      </w:r>
      <w:r w:rsidR="001A68E6" w:rsidRPr="00076DE8">
        <w:rPr>
          <w:rFonts w:ascii="Times New Roman" w:hAnsi="Times New Roman" w:cs="Times New Roman"/>
          <w:sz w:val="24"/>
          <w:szCs w:val="24"/>
        </w:rPr>
        <w:t>the</w:t>
      </w:r>
      <w:r w:rsidR="00115CFF" w:rsidRPr="00076DE8">
        <w:rPr>
          <w:rFonts w:ascii="Times New Roman" w:hAnsi="Times New Roman" w:cs="Times New Roman"/>
          <w:sz w:val="24"/>
          <w:szCs w:val="24"/>
        </w:rPr>
        <w:t xml:space="preserve"> mean LST increased considerably within </w:t>
      </w:r>
      <w:r w:rsidR="00070155" w:rsidRPr="00076DE8">
        <w:rPr>
          <w:rFonts w:ascii="Times New Roman" w:hAnsi="Times New Roman" w:cs="Times New Roman"/>
          <w:sz w:val="24"/>
          <w:szCs w:val="24"/>
        </w:rPr>
        <w:t>the last three decades</w:t>
      </w:r>
      <w:r w:rsidR="00115CFF" w:rsidRPr="00076DE8">
        <w:rPr>
          <w:rFonts w:ascii="Times New Roman" w:hAnsi="Times New Roman" w:cs="Times New Roman"/>
          <w:sz w:val="24"/>
          <w:szCs w:val="24"/>
        </w:rPr>
        <w:t>.</w:t>
      </w:r>
      <w:r w:rsidR="00070155" w:rsidRPr="00076DE8">
        <w:rPr>
          <w:rFonts w:ascii="Times New Roman" w:hAnsi="Times New Roman" w:cs="Times New Roman"/>
          <w:sz w:val="24"/>
          <w:szCs w:val="24"/>
        </w:rPr>
        <w:t xml:space="preserve"> This substantial increase in LST </w:t>
      </w:r>
      <w:r w:rsidR="00C50EC8">
        <w:rPr>
          <w:rFonts w:ascii="Times New Roman" w:hAnsi="Times New Roman" w:cs="Times New Roman"/>
          <w:sz w:val="24"/>
          <w:szCs w:val="24"/>
        </w:rPr>
        <w:t xml:space="preserve">drove the temperature surge in the city and </w:t>
      </w:r>
      <w:r w:rsidR="00070155" w:rsidRPr="00076DE8">
        <w:rPr>
          <w:rFonts w:ascii="Times New Roman" w:hAnsi="Times New Roman" w:cs="Times New Roman"/>
          <w:sz w:val="24"/>
          <w:szCs w:val="24"/>
        </w:rPr>
        <w:t xml:space="preserve">has strong implications </w:t>
      </w:r>
      <w:r w:rsidR="00DA50AE" w:rsidRPr="00076DE8">
        <w:rPr>
          <w:rFonts w:ascii="Times New Roman" w:hAnsi="Times New Roman" w:cs="Times New Roman"/>
          <w:sz w:val="24"/>
          <w:szCs w:val="24"/>
        </w:rPr>
        <w:t>for</w:t>
      </w:r>
      <w:r w:rsidR="00070155" w:rsidRPr="00076DE8">
        <w:rPr>
          <w:rFonts w:ascii="Times New Roman" w:hAnsi="Times New Roman" w:cs="Times New Roman"/>
          <w:sz w:val="24"/>
          <w:szCs w:val="24"/>
        </w:rPr>
        <w:t xml:space="preserve"> the surrounding environment.</w:t>
      </w:r>
      <w:r w:rsidR="002A7206" w:rsidRPr="00076DE8">
        <w:rPr>
          <w:rFonts w:ascii="Times New Roman" w:hAnsi="Times New Roman" w:cs="Times New Roman"/>
          <w:sz w:val="24"/>
          <w:szCs w:val="24"/>
        </w:rPr>
        <w:t xml:space="preserve"> The highest LST</w:t>
      </w:r>
      <w:r w:rsidR="003878AE" w:rsidRPr="00076DE8">
        <w:rPr>
          <w:rFonts w:ascii="Times New Roman" w:hAnsi="Times New Roman" w:cs="Times New Roman"/>
          <w:sz w:val="24"/>
          <w:szCs w:val="24"/>
        </w:rPr>
        <w:t xml:space="preserve"> is</w:t>
      </w:r>
      <w:r w:rsidR="002A7206" w:rsidRPr="00076DE8">
        <w:rPr>
          <w:rFonts w:ascii="Times New Roman" w:hAnsi="Times New Roman" w:cs="Times New Roman"/>
          <w:sz w:val="24"/>
          <w:szCs w:val="24"/>
        </w:rPr>
        <w:t xml:space="preserve"> </w:t>
      </w:r>
      <w:r w:rsidR="003878AE" w:rsidRPr="00076DE8">
        <w:rPr>
          <w:rFonts w:ascii="Times New Roman" w:hAnsi="Times New Roman" w:cs="Times New Roman"/>
          <w:sz w:val="24"/>
          <w:szCs w:val="24"/>
        </w:rPr>
        <w:t>clustered at the</w:t>
      </w:r>
      <w:r w:rsidR="002A7206" w:rsidRPr="00076DE8">
        <w:rPr>
          <w:rFonts w:ascii="Times New Roman" w:hAnsi="Times New Roman" w:cs="Times New Roman"/>
          <w:sz w:val="24"/>
          <w:szCs w:val="24"/>
        </w:rPr>
        <w:t xml:space="preserve"> city core</w:t>
      </w:r>
      <w:r w:rsidR="002971AE">
        <w:rPr>
          <w:rFonts w:ascii="Times New Roman" w:hAnsi="Times New Roman" w:cs="Times New Roman"/>
          <w:sz w:val="24"/>
          <w:szCs w:val="24"/>
        </w:rPr>
        <w:t>,</w:t>
      </w:r>
      <w:r w:rsidR="002A7206" w:rsidRPr="00076DE8">
        <w:rPr>
          <w:rFonts w:ascii="Times New Roman" w:hAnsi="Times New Roman" w:cs="Times New Roman"/>
          <w:sz w:val="24"/>
          <w:szCs w:val="24"/>
        </w:rPr>
        <w:t xml:space="preserve"> </w:t>
      </w:r>
      <w:r w:rsidR="00C50EC8">
        <w:rPr>
          <w:rFonts w:ascii="Times New Roman" w:hAnsi="Times New Roman" w:cs="Times New Roman"/>
          <w:sz w:val="24"/>
          <w:szCs w:val="24"/>
        </w:rPr>
        <w:t>whereas the southern portion of the city exhibits a comparatively lower</w:t>
      </w:r>
      <w:r w:rsidR="002A7206" w:rsidRPr="00076DE8">
        <w:rPr>
          <w:rFonts w:ascii="Times New Roman" w:hAnsi="Times New Roman" w:cs="Times New Roman"/>
          <w:sz w:val="24"/>
          <w:szCs w:val="24"/>
        </w:rPr>
        <w:t xml:space="preserve"> land surface temperature.</w:t>
      </w:r>
      <w:r w:rsidR="00DE3966" w:rsidRPr="00076DE8">
        <w:rPr>
          <w:rFonts w:ascii="Times New Roman" w:hAnsi="Times New Roman" w:cs="Times New Roman"/>
          <w:sz w:val="24"/>
          <w:szCs w:val="24"/>
        </w:rPr>
        <w:t xml:space="preserve"> The presence of water bodies</w:t>
      </w:r>
      <w:r w:rsidR="002971AE">
        <w:rPr>
          <w:rFonts w:ascii="Times New Roman" w:hAnsi="Times New Roman" w:cs="Times New Roman"/>
          <w:sz w:val="24"/>
          <w:szCs w:val="24"/>
        </w:rPr>
        <w:t>,</w:t>
      </w:r>
      <w:r w:rsidR="001A68E6" w:rsidRPr="00076DE8">
        <w:rPr>
          <w:rFonts w:ascii="Times New Roman" w:hAnsi="Times New Roman" w:cs="Times New Roman"/>
          <w:sz w:val="24"/>
          <w:szCs w:val="24"/>
        </w:rPr>
        <w:t xml:space="preserve"> </w:t>
      </w:r>
      <w:r w:rsidR="002971AE">
        <w:rPr>
          <w:rFonts w:ascii="Times New Roman" w:hAnsi="Times New Roman" w:cs="Times New Roman"/>
          <w:sz w:val="24"/>
          <w:szCs w:val="24"/>
        </w:rPr>
        <w:t>including</w:t>
      </w:r>
      <w:r w:rsidR="001A68E6" w:rsidRPr="00076DE8">
        <w:rPr>
          <w:rFonts w:ascii="Times New Roman" w:hAnsi="Times New Roman" w:cs="Times New Roman"/>
          <w:sz w:val="24"/>
          <w:szCs w:val="24"/>
        </w:rPr>
        <w:t xml:space="preserve"> </w:t>
      </w:r>
      <w:proofErr w:type="spellStart"/>
      <w:r w:rsidR="001A68E6" w:rsidRPr="00076DE8">
        <w:rPr>
          <w:rFonts w:ascii="Times New Roman" w:hAnsi="Times New Roman" w:cs="Times New Roman"/>
          <w:sz w:val="24"/>
          <w:szCs w:val="24"/>
        </w:rPr>
        <w:t>Chaliyar</w:t>
      </w:r>
      <w:proofErr w:type="spellEnd"/>
      <w:r w:rsidR="001A68E6" w:rsidRPr="00076DE8">
        <w:rPr>
          <w:rFonts w:ascii="Times New Roman" w:hAnsi="Times New Roman" w:cs="Times New Roman"/>
          <w:sz w:val="24"/>
          <w:szCs w:val="24"/>
        </w:rPr>
        <w:t xml:space="preserve"> and </w:t>
      </w:r>
      <w:proofErr w:type="spellStart"/>
      <w:r w:rsidR="001A68E6" w:rsidRPr="00076DE8">
        <w:rPr>
          <w:rFonts w:ascii="Times New Roman" w:hAnsi="Times New Roman" w:cs="Times New Roman"/>
          <w:sz w:val="24"/>
          <w:szCs w:val="24"/>
        </w:rPr>
        <w:t>Kallayippuzha</w:t>
      </w:r>
      <w:proofErr w:type="spellEnd"/>
      <w:r w:rsidR="002971AE">
        <w:rPr>
          <w:rFonts w:ascii="Times New Roman" w:hAnsi="Times New Roman" w:cs="Times New Roman"/>
          <w:sz w:val="24"/>
          <w:szCs w:val="24"/>
        </w:rPr>
        <w:t>,</w:t>
      </w:r>
      <w:r w:rsidR="00960763" w:rsidRPr="00076DE8">
        <w:rPr>
          <w:rFonts w:ascii="Times New Roman" w:hAnsi="Times New Roman" w:cs="Times New Roman"/>
          <w:sz w:val="24"/>
          <w:szCs w:val="24"/>
        </w:rPr>
        <w:t xml:space="preserve"> and </w:t>
      </w:r>
      <w:r w:rsidR="00C50EC8">
        <w:rPr>
          <w:rFonts w:ascii="Times New Roman" w:hAnsi="Times New Roman" w:cs="Times New Roman"/>
          <w:sz w:val="24"/>
          <w:szCs w:val="24"/>
        </w:rPr>
        <w:t xml:space="preserve">the greener spaces in the southern </w:t>
      </w:r>
      <w:r w:rsidR="00C50EC8">
        <w:rPr>
          <w:rFonts w:ascii="Times New Roman" w:hAnsi="Times New Roman" w:cs="Times New Roman"/>
          <w:sz w:val="24"/>
          <w:szCs w:val="24"/>
        </w:rPr>
        <w:lastRenderedPageBreak/>
        <w:t>part do not increase</w:t>
      </w:r>
      <w:r w:rsidR="008A4A89" w:rsidRPr="00076DE8">
        <w:rPr>
          <w:rFonts w:ascii="Times New Roman" w:hAnsi="Times New Roman" w:cs="Times New Roman"/>
          <w:sz w:val="24"/>
          <w:szCs w:val="24"/>
        </w:rPr>
        <w:t xml:space="preserve"> LST</w:t>
      </w:r>
      <w:r w:rsidR="001A68E6" w:rsidRPr="00076DE8">
        <w:rPr>
          <w:rFonts w:ascii="Times New Roman" w:hAnsi="Times New Roman" w:cs="Times New Roman"/>
          <w:sz w:val="24"/>
          <w:szCs w:val="24"/>
        </w:rPr>
        <w:t xml:space="preserve"> </w:t>
      </w:r>
      <w:r w:rsidR="002971AE" w:rsidRPr="00076DE8">
        <w:rPr>
          <w:rFonts w:ascii="Times New Roman" w:hAnsi="Times New Roman" w:cs="Times New Roman"/>
          <w:sz w:val="24"/>
          <w:szCs w:val="24"/>
        </w:rPr>
        <w:t>emittance.</w:t>
      </w:r>
      <w:r w:rsidR="002971AE" w:rsidRPr="00076DE8">
        <w:rPr>
          <w:rFonts w:ascii="Times New Roman" w:hAnsi="Times New Roman" w:cs="Times New Roman"/>
          <w:color w:val="040C28"/>
          <w:sz w:val="24"/>
          <w:szCs w:val="24"/>
        </w:rPr>
        <w:t xml:space="preserve"> The</w:t>
      </w:r>
      <w:r w:rsidR="003878AE" w:rsidRPr="00076DE8">
        <w:rPr>
          <w:rFonts w:ascii="Times New Roman" w:hAnsi="Times New Roman" w:cs="Times New Roman"/>
          <w:color w:val="040C28"/>
          <w:sz w:val="24"/>
          <w:szCs w:val="24"/>
        </w:rPr>
        <w:t xml:space="preserve"> city core region experienced the maximum LST </w:t>
      </w:r>
      <w:r w:rsidR="00C50EC8">
        <w:rPr>
          <w:rFonts w:ascii="Times New Roman" w:hAnsi="Times New Roman" w:cs="Times New Roman"/>
          <w:color w:val="040C28"/>
          <w:sz w:val="24"/>
          <w:szCs w:val="24"/>
        </w:rPr>
        <w:t>compared to</w:t>
      </w:r>
      <w:r w:rsidR="003878AE" w:rsidRPr="00076DE8">
        <w:rPr>
          <w:rFonts w:ascii="Times New Roman" w:hAnsi="Times New Roman" w:cs="Times New Roman"/>
          <w:color w:val="040C28"/>
          <w:sz w:val="24"/>
          <w:szCs w:val="24"/>
        </w:rPr>
        <w:t xml:space="preserve"> its counterpart</w:t>
      </w:r>
      <w:r w:rsidR="00110A15">
        <w:rPr>
          <w:rFonts w:ascii="Times New Roman" w:hAnsi="Times New Roman" w:cs="Times New Roman"/>
          <w:color w:val="040C28"/>
          <w:sz w:val="24"/>
          <w:szCs w:val="24"/>
        </w:rPr>
        <w:t>.</w:t>
      </w:r>
    </w:p>
    <w:p w14:paraId="255B1FB9" w14:textId="61D8A073" w:rsidR="0075058A" w:rsidRPr="00076DE8" w:rsidRDefault="0075058A" w:rsidP="004B6C1F">
      <w:pPr>
        <w:spacing w:line="360" w:lineRule="auto"/>
        <w:jc w:val="both"/>
        <w:rPr>
          <w:rFonts w:ascii="Times New Roman" w:hAnsi="Times New Roman" w:cs="Times New Roman"/>
          <w:sz w:val="24"/>
          <w:szCs w:val="24"/>
        </w:rPr>
      </w:pPr>
      <w:r>
        <w:rPr>
          <w:rFonts w:ascii="Times New Roman" w:hAnsi="Times New Roman" w:cs="Times New Roman"/>
          <w:color w:val="040C28"/>
          <w:sz w:val="24"/>
          <w:szCs w:val="24"/>
        </w:rPr>
        <w:t>Picture 2-</w:t>
      </w:r>
      <w:r w:rsidR="008A05BC">
        <w:rPr>
          <w:rFonts w:ascii="Times New Roman" w:hAnsi="Times New Roman" w:cs="Times New Roman"/>
          <w:color w:val="040C28"/>
          <w:sz w:val="24"/>
          <w:szCs w:val="24"/>
        </w:rPr>
        <w:t xml:space="preserve"> </w:t>
      </w:r>
      <w:r w:rsidR="008A05BC">
        <w:rPr>
          <w:rFonts w:ascii="Times New Roman" w:hAnsi="Times New Roman" w:cs="Times New Roman"/>
          <w:sz w:val="24"/>
          <w:szCs w:val="24"/>
        </w:rPr>
        <w:t>T</w:t>
      </w:r>
      <w:r w:rsidR="008A05BC" w:rsidRPr="00076DE8">
        <w:rPr>
          <w:rFonts w:ascii="Times New Roman" w:hAnsi="Times New Roman" w:cs="Times New Roman"/>
          <w:sz w:val="24"/>
          <w:szCs w:val="24"/>
        </w:rPr>
        <w:t xml:space="preserve">he mean LST </w:t>
      </w:r>
      <w:r w:rsidR="008A05BC">
        <w:rPr>
          <w:rFonts w:ascii="Times New Roman" w:hAnsi="Times New Roman" w:cs="Times New Roman"/>
          <w:sz w:val="24"/>
          <w:szCs w:val="24"/>
        </w:rPr>
        <w:t>in</w:t>
      </w:r>
      <w:r w:rsidR="008A05BC" w:rsidRPr="00076DE8">
        <w:rPr>
          <w:rFonts w:ascii="Times New Roman" w:hAnsi="Times New Roman" w:cs="Times New Roman"/>
          <w:sz w:val="24"/>
          <w:szCs w:val="24"/>
        </w:rPr>
        <w:t xml:space="preserve"> </w:t>
      </w:r>
      <w:r w:rsidR="008A05BC">
        <w:rPr>
          <w:rFonts w:ascii="Times New Roman" w:hAnsi="Times New Roman" w:cs="Times New Roman"/>
          <w:sz w:val="24"/>
          <w:szCs w:val="24"/>
        </w:rPr>
        <w:t xml:space="preserve">the </w:t>
      </w:r>
      <w:r w:rsidR="008A05BC" w:rsidRPr="00076DE8">
        <w:rPr>
          <w:rFonts w:ascii="Times New Roman" w:hAnsi="Times New Roman" w:cs="Times New Roman"/>
          <w:sz w:val="24"/>
          <w:szCs w:val="24"/>
        </w:rPr>
        <w:t>Kozhikode city region</w:t>
      </w:r>
      <w:r w:rsidR="008A05BC">
        <w:rPr>
          <w:rFonts w:ascii="Times New Roman" w:hAnsi="Times New Roman" w:cs="Times New Roman"/>
          <w:sz w:val="24"/>
          <w:szCs w:val="24"/>
        </w:rPr>
        <w:t xml:space="preserve"> for </w:t>
      </w:r>
      <w:r w:rsidR="008A05BC" w:rsidRPr="00076DE8">
        <w:rPr>
          <w:rFonts w:ascii="Times New Roman" w:hAnsi="Times New Roman" w:cs="Times New Roman"/>
          <w:sz w:val="24"/>
          <w:szCs w:val="24"/>
        </w:rPr>
        <w:t>the last three decades</w:t>
      </w:r>
      <w:r w:rsidR="005102AE">
        <w:rPr>
          <w:rFonts w:ascii="Times New Roman" w:hAnsi="Times New Roman" w:cs="Times New Roman"/>
          <w:sz w:val="24"/>
          <w:szCs w:val="24"/>
        </w:rPr>
        <w:t xml:space="preserve"> (1993-2023)</w:t>
      </w:r>
    </w:p>
    <w:p w14:paraId="72C8B08E" w14:textId="1AD91AE4" w:rsidR="00DA66D2" w:rsidRDefault="00203FD3" w:rsidP="006F394A">
      <w:pPr>
        <w:pStyle w:val="NormalWeb"/>
        <w:rPr>
          <w:noProof/>
        </w:rPr>
      </w:pPr>
      <w:r>
        <w:rPr>
          <w:noProof/>
        </w:rPr>
        <w:drawing>
          <wp:inline distT="0" distB="0" distL="0" distR="0" wp14:anchorId="67A83445" wp14:editId="60E4492B">
            <wp:extent cx="2418559" cy="3128879"/>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75683" cy="3202780"/>
                    </a:xfrm>
                    <a:prstGeom prst="rect">
                      <a:avLst/>
                    </a:prstGeom>
                    <a:noFill/>
                    <a:ln>
                      <a:noFill/>
                    </a:ln>
                  </pic:spPr>
                </pic:pic>
              </a:graphicData>
            </a:graphic>
          </wp:inline>
        </w:drawing>
      </w:r>
      <w:r w:rsidR="000F098D">
        <w:rPr>
          <w:noProof/>
        </w:rPr>
        <w:drawing>
          <wp:inline distT="0" distB="0" distL="0" distR="0" wp14:anchorId="1A6D5013" wp14:editId="226E1642">
            <wp:extent cx="2419350" cy="312964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51106" cy="3170725"/>
                    </a:xfrm>
                    <a:prstGeom prst="rect">
                      <a:avLst/>
                    </a:prstGeom>
                    <a:noFill/>
                    <a:ln>
                      <a:noFill/>
                    </a:ln>
                  </pic:spPr>
                </pic:pic>
              </a:graphicData>
            </a:graphic>
          </wp:inline>
        </w:drawing>
      </w:r>
    </w:p>
    <w:p w14:paraId="307F6EAE" w14:textId="167521CE" w:rsidR="00101127" w:rsidRDefault="00573844" w:rsidP="006F394A">
      <w:pPr>
        <w:pStyle w:val="NormalWeb"/>
      </w:pPr>
      <w:r>
        <w:rPr>
          <w:noProof/>
        </w:rPr>
        <w:drawing>
          <wp:inline distT="0" distB="0" distL="0" distR="0" wp14:anchorId="118BECA9" wp14:editId="456A1E72">
            <wp:extent cx="2391720" cy="3094154"/>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7419" cy="3269707"/>
                    </a:xfrm>
                    <a:prstGeom prst="rect">
                      <a:avLst/>
                    </a:prstGeom>
                    <a:noFill/>
                    <a:ln>
                      <a:noFill/>
                    </a:ln>
                  </pic:spPr>
                </pic:pic>
              </a:graphicData>
            </a:graphic>
          </wp:inline>
        </w:drawing>
      </w:r>
      <w:r w:rsidR="00C50EC8">
        <w:rPr>
          <w:noProof/>
        </w:rPr>
        <w:t xml:space="preserve">    </w:t>
      </w:r>
      <w:r w:rsidR="00DA66D2">
        <w:rPr>
          <w:noProof/>
        </w:rPr>
        <w:drawing>
          <wp:inline distT="0" distB="0" distL="0" distR="0" wp14:anchorId="7A5FEF62" wp14:editId="2281A414">
            <wp:extent cx="2381250" cy="3080609"/>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19330" cy="3129873"/>
                    </a:xfrm>
                    <a:prstGeom prst="rect">
                      <a:avLst/>
                    </a:prstGeom>
                    <a:noFill/>
                    <a:ln>
                      <a:noFill/>
                    </a:ln>
                  </pic:spPr>
                </pic:pic>
              </a:graphicData>
            </a:graphic>
          </wp:inline>
        </w:drawing>
      </w:r>
    </w:p>
    <w:p w14:paraId="28C5270E" w14:textId="1880BC92" w:rsidR="00DE3A15" w:rsidRDefault="00EE5C19" w:rsidP="00C50EC8">
      <w:pPr>
        <w:pStyle w:val="NormalWeb"/>
        <w:spacing w:line="360" w:lineRule="auto"/>
        <w:jc w:val="both"/>
      </w:pPr>
      <w:r w:rsidRPr="00547543">
        <w:t>From 1993 to 2023</w:t>
      </w:r>
      <w:r w:rsidR="002971AE">
        <w:t>,</w:t>
      </w:r>
      <w:r w:rsidRPr="00547543">
        <w:t xml:space="preserve"> </w:t>
      </w:r>
      <w:r w:rsidR="00C50EC8">
        <w:t>the mean land surface temperature in the Kozhikode city region increased by 6.35 °C</w:t>
      </w:r>
      <w:r w:rsidRPr="00547543">
        <w:rPr>
          <w:color w:val="040C28"/>
        </w:rPr>
        <w:t>. This sharp</w:t>
      </w:r>
      <w:r w:rsidR="00C50EC8">
        <w:rPr>
          <w:color w:val="040C28"/>
        </w:rPr>
        <w:t>, definite upward trend reveals the city's warming</w:t>
      </w:r>
      <w:r w:rsidR="009C30CC" w:rsidRPr="00547543">
        <w:rPr>
          <w:color w:val="040C28"/>
        </w:rPr>
        <w:t xml:space="preserve"> </w:t>
      </w:r>
      <w:r w:rsidR="00547543">
        <w:rPr>
          <w:color w:val="040C28"/>
        </w:rPr>
        <w:t>over</w:t>
      </w:r>
      <w:r w:rsidR="00E6761F" w:rsidRPr="00547543">
        <w:rPr>
          <w:color w:val="040C28"/>
        </w:rPr>
        <w:t xml:space="preserve"> the decades.</w:t>
      </w:r>
      <w:r w:rsidR="00E90B4D" w:rsidRPr="00547543">
        <w:t xml:space="preserve"> </w:t>
      </w:r>
      <w:r w:rsidR="00547543">
        <w:t xml:space="preserve">In </w:t>
      </w:r>
      <w:r w:rsidR="00547543" w:rsidRPr="00547543">
        <w:t>1993, the</w:t>
      </w:r>
      <w:r w:rsidR="0045002C" w:rsidRPr="00547543">
        <w:t xml:space="preserve"> Kozhikode city region </w:t>
      </w:r>
      <w:r w:rsidR="00547543">
        <w:t>exhibited</w:t>
      </w:r>
      <w:r w:rsidR="0045002C" w:rsidRPr="00547543">
        <w:t xml:space="preserve"> a maximum LST of </w:t>
      </w:r>
      <w:r w:rsidR="00C50EC8">
        <w:t>35.66 °C and a minimum of 22.82 °C</w:t>
      </w:r>
      <w:r w:rsidR="00B54402">
        <w:rPr>
          <w:color w:val="040C28"/>
        </w:rPr>
        <w:t>.</w:t>
      </w:r>
      <w:r w:rsidR="007D082B" w:rsidRPr="00547543">
        <w:rPr>
          <w:color w:val="040C28"/>
        </w:rPr>
        <w:t xml:space="preserve"> </w:t>
      </w:r>
      <w:r w:rsidR="009473D0">
        <w:t>it increased to 41.23</w:t>
      </w:r>
      <w:r w:rsidR="009473D0" w:rsidRPr="00547543">
        <w:rPr>
          <w:color w:val="040C28"/>
        </w:rPr>
        <w:t>°c</w:t>
      </w:r>
      <w:r w:rsidR="00B54402">
        <w:rPr>
          <w:color w:val="040C28"/>
        </w:rPr>
        <w:t xml:space="preserve"> and 29.96</w:t>
      </w:r>
      <w:r w:rsidR="00B54402" w:rsidRPr="00547543">
        <w:rPr>
          <w:color w:val="040C28"/>
        </w:rPr>
        <w:t>°c</w:t>
      </w:r>
      <w:r w:rsidR="003878AE">
        <w:rPr>
          <w:color w:val="040C28"/>
        </w:rPr>
        <w:t xml:space="preserve"> respectively </w:t>
      </w:r>
      <w:r w:rsidR="009473D0">
        <w:rPr>
          <w:color w:val="040C28"/>
        </w:rPr>
        <w:t>in 2023.</w:t>
      </w:r>
      <w:r w:rsidR="003878AE">
        <w:t>Th</w:t>
      </w:r>
      <w:r w:rsidR="00567D19">
        <w:t>e</w:t>
      </w:r>
      <w:r w:rsidR="003878AE">
        <w:t xml:space="preserve"> most dramatic </w:t>
      </w:r>
      <w:r w:rsidR="00C50EC8">
        <w:t xml:space="preserve">increase </w:t>
      </w:r>
      <w:r w:rsidR="00C50EC8">
        <w:lastRenderedPageBreak/>
        <w:t>in temperature, from 31.2°C to 35.59°C, occurred</w:t>
      </w:r>
      <w:r w:rsidR="00567D19">
        <w:t xml:space="preserve"> between 2013 and 2023. </w:t>
      </w:r>
      <w:r w:rsidR="00C50EC8">
        <w:t xml:space="preserve">Land-use land-cover changes across the study area, and the comparatively higher proportion of built-up land in recent years, have severely affected the rate of </w:t>
      </w:r>
      <w:r w:rsidR="00480226">
        <w:t xml:space="preserve">temperature </w:t>
      </w:r>
      <w:r w:rsidR="006E6749">
        <w:t>rise.</w:t>
      </w:r>
      <w:r w:rsidR="00656053">
        <w:t xml:space="preserve"> </w:t>
      </w:r>
      <w:r w:rsidR="00137A47">
        <w:t xml:space="preserve">The maximum temperature </w:t>
      </w:r>
      <w:r w:rsidR="00033092">
        <w:t xml:space="preserve">in 1993 was </w:t>
      </w:r>
      <w:r w:rsidR="00C50EC8">
        <w:t>35.66 °C, but in 2023 the average temperature was 35.59 °C</w:t>
      </w:r>
      <w:r w:rsidR="00033092">
        <w:t>.</w:t>
      </w:r>
      <w:r w:rsidR="00C50EC8">
        <w:t xml:space="preserve"> </w:t>
      </w:r>
      <w:r w:rsidR="005C706C">
        <w:t>It is clear evidence of the changes in the city’s thermal behaviour over recent decades</w:t>
      </w:r>
    </w:p>
    <w:p w14:paraId="1D1BA319" w14:textId="4D549705" w:rsidR="00F95061" w:rsidRPr="002C320A" w:rsidRDefault="00F95061" w:rsidP="002C320A">
      <w:pPr>
        <w:pStyle w:val="NormalWeb"/>
        <w:jc w:val="both"/>
        <w:rPr>
          <w:color w:val="040C28"/>
        </w:rPr>
      </w:pPr>
    </w:p>
    <w:tbl>
      <w:tblPr>
        <w:tblStyle w:val="MediumList2-Accent1"/>
        <w:tblW w:w="4227" w:type="pct"/>
        <w:tblInd w:w="-10" w:type="dxa"/>
        <w:tblLook w:val="04A0" w:firstRow="1" w:lastRow="0" w:firstColumn="1" w:lastColumn="0" w:noHBand="0" w:noVBand="1"/>
      </w:tblPr>
      <w:tblGrid>
        <w:gridCol w:w="1483"/>
        <w:gridCol w:w="1537"/>
        <w:gridCol w:w="1537"/>
        <w:gridCol w:w="1537"/>
        <w:gridCol w:w="1537"/>
      </w:tblGrid>
      <w:tr w:rsidR="002761AE" w14:paraId="2C4CF5B0" w14:textId="77777777" w:rsidTr="002761A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00" w:type="pct"/>
            <w:gridSpan w:val="5"/>
            <w:noWrap/>
          </w:tcPr>
          <w:p w14:paraId="738E9FA3" w14:textId="48745CA9" w:rsidR="002761AE" w:rsidRDefault="00BD3512" w:rsidP="000A390C">
            <w:pPr>
              <w:rPr>
                <w:rFonts w:asciiTheme="minorHAnsi" w:eastAsiaTheme="minorEastAsia" w:hAnsiTheme="minorHAnsi" w:cstheme="minorBidi"/>
                <w:color w:val="auto"/>
                <w:sz w:val="22"/>
                <w:szCs w:val="22"/>
              </w:rPr>
            </w:pPr>
            <w:r w:rsidRPr="00BD3512">
              <w:rPr>
                <w:rFonts w:asciiTheme="minorHAnsi" w:eastAsiaTheme="minorEastAsia" w:hAnsiTheme="minorHAnsi" w:cstheme="minorBidi"/>
                <w:color w:val="auto"/>
                <w:sz w:val="22"/>
                <w:szCs w:val="22"/>
              </w:rPr>
              <w:t>Table 2</w:t>
            </w:r>
            <w:r>
              <w:rPr>
                <w:rFonts w:asciiTheme="minorHAnsi" w:eastAsiaTheme="minorEastAsia" w:hAnsiTheme="minorHAnsi" w:cstheme="minorBidi"/>
                <w:color w:val="auto"/>
                <w:sz w:val="22"/>
                <w:szCs w:val="22"/>
              </w:rPr>
              <w:t xml:space="preserve">- </w:t>
            </w:r>
            <w:r w:rsidR="002761AE">
              <w:rPr>
                <w:rFonts w:asciiTheme="minorHAnsi" w:eastAsiaTheme="minorEastAsia" w:hAnsiTheme="minorHAnsi" w:cstheme="minorBidi"/>
                <w:color w:val="auto"/>
                <w:sz w:val="22"/>
                <w:szCs w:val="22"/>
              </w:rPr>
              <w:t>DESCRIPTIVE STATISTICS OF LST</w:t>
            </w:r>
          </w:p>
        </w:tc>
      </w:tr>
      <w:tr w:rsidR="000A390C" w14:paraId="436C8CC0" w14:textId="77777777" w:rsidTr="00076D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pct"/>
            <w:vMerge w:val="restart"/>
            <w:noWrap/>
          </w:tcPr>
          <w:p w14:paraId="49786875" w14:textId="77777777" w:rsidR="000A390C" w:rsidRDefault="000A390C" w:rsidP="002318B2">
            <w:pPr>
              <w:rPr>
                <w:rFonts w:asciiTheme="minorHAnsi" w:eastAsiaTheme="minorEastAsia" w:hAnsiTheme="minorHAnsi" w:cstheme="minorBidi"/>
                <w:color w:val="auto"/>
              </w:rPr>
            </w:pPr>
          </w:p>
          <w:p w14:paraId="25FB2CE2" w14:textId="77777777" w:rsidR="000A390C" w:rsidRDefault="000A390C" w:rsidP="002318B2">
            <w:pPr>
              <w:rPr>
                <w:rFonts w:asciiTheme="minorHAnsi" w:eastAsiaTheme="minorEastAsia" w:hAnsiTheme="minorHAnsi" w:cstheme="minorBidi"/>
                <w:color w:val="auto"/>
              </w:rPr>
            </w:pPr>
          </w:p>
          <w:p w14:paraId="7ABDF301" w14:textId="77777777" w:rsidR="000A390C" w:rsidRDefault="000A390C" w:rsidP="002318B2">
            <w:pPr>
              <w:rPr>
                <w:rFonts w:asciiTheme="minorHAnsi" w:eastAsiaTheme="minorEastAsia" w:hAnsiTheme="minorHAnsi" w:cstheme="minorBidi"/>
                <w:color w:val="auto"/>
              </w:rPr>
            </w:pPr>
          </w:p>
          <w:p w14:paraId="1F7A26EC" w14:textId="06A9A5E6" w:rsidR="000A390C" w:rsidRDefault="000A390C" w:rsidP="002318B2">
            <w:pPr>
              <w:rPr>
                <w:rFonts w:asciiTheme="minorHAnsi" w:eastAsiaTheme="minorEastAsia" w:hAnsiTheme="minorHAnsi" w:cstheme="minorBidi"/>
                <w:color w:val="auto"/>
              </w:rPr>
            </w:pPr>
            <w:r>
              <w:rPr>
                <w:rFonts w:asciiTheme="minorHAnsi" w:eastAsiaTheme="minorEastAsia" w:hAnsiTheme="minorHAnsi" w:cstheme="minorBidi"/>
                <w:color w:val="auto"/>
              </w:rPr>
              <w:t>LST</w:t>
            </w:r>
          </w:p>
        </w:tc>
        <w:tc>
          <w:tcPr>
            <w:tcW w:w="1007" w:type="pct"/>
          </w:tcPr>
          <w:p w14:paraId="2C33F83D" w14:textId="7D5E7E33" w:rsidR="000A390C" w:rsidRDefault="000A390C" w:rsidP="002761AE">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YEAR</w:t>
            </w:r>
          </w:p>
        </w:tc>
        <w:tc>
          <w:tcPr>
            <w:tcW w:w="1007" w:type="pct"/>
          </w:tcPr>
          <w:p w14:paraId="60C70118" w14:textId="362B058E" w:rsidR="000A390C" w:rsidRDefault="000A390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MAXIMUM VALUE</w:t>
            </w:r>
          </w:p>
        </w:tc>
        <w:tc>
          <w:tcPr>
            <w:tcW w:w="1007" w:type="pct"/>
          </w:tcPr>
          <w:p w14:paraId="4D81D3C1" w14:textId="60B32D25" w:rsidR="000A390C" w:rsidRDefault="000A390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MINIMUM VALUE</w:t>
            </w:r>
          </w:p>
        </w:tc>
        <w:tc>
          <w:tcPr>
            <w:tcW w:w="1007" w:type="pct"/>
          </w:tcPr>
          <w:p w14:paraId="08A56B62" w14:textId="154B7B72" w:rsidR="000A390C" w:rsidRDefault="000A390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MEAN VALUE</w:t>
            </w:r>
          </w:p>
        </w:tc>
      </w:tr>
      <w:tr w:rsidR="000A390C" w14:paraId="6809A1D5" w14:textId="77777777" w:rsidTr="00076DE8">
        <w:tc>
          <w:tcPr>
            <w:cnfStyle w:val="001000000000" w:firstRow="0" w:lastRow="0" w:firstColumn="1" w:lastColumn="0" w:oddVBand="0" w:evenVBand="0" w:oddHBand="0" w:evenHBand="0" w:firstRowFirstColumn="0" w:firstRowLastColumn="0" w:lastRowFirstColumn="0" w:lastRowLastColumn="0"/>
            <w:tcW w:w="972" w:type="pct"/>
            <w:vMerge/>
            <w:noWrap/>
          </w:tcPr>
          <w:p w14:paraId="3660681C" w14:textId="3A6DC680" w:rsidR="000A390C" w:rsidRDefault="000A390C" w:rsidP="002318B2">
            <w:pPr>
              <w:rPr>
                <w:rFonts w:asciiTheme="minorHAnsi" w:eastAsiaTheme="minorEastAsia" w:hAnsiTheme="minorHAnsi" w:cstheme="minorBidi"/>
                <w:color w:val="auto"/>
              </w:rPr>
            </w:pPr>
          </w:p>
        </w:tc>
        <w:tc>
          <w:tcPr>
            <w:tcW w:w="1007" w:type="pct"/>
          </w:tcPr>
          <w:p w14:paraId="2B86C327" w14:textId="338E9711" w:rsidR="000A390C" w:rsidRDefault="009C08D8" w:rsidP="002761AE">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1993</w:t>
            </w:r>
          </w:p>
        </w:tc>
        <w:tc>
          <w:tcPr>
            <w:tcW w:w="1007" w:type="pct"/>
          </w:tcPr>
          <w:p w14:paraId="6BF985DC" w14:textId="10EE462E" w:rsidR="000A390C" w:rsidRDefault="008D7FB3" w:rsidP="002761AE">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35.66</w:t>
            </w:r>
          </w:p>
        </w:tc>
        <w:tc>
          <w:tcPr>
            <w:tcW w:w="1007" w:type="pct"/>
          </w:tcPr>
          <w:p w14:paraId="5E9128D4" w14:textId="46A6F8E9" w:rsidR="000A390C" w:rsidRDefault="008D7FB3" w:rsidP="008D7FB3">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22.82</w:t>
            </w:r>
          </w:p>
        </w:tc>
        <w:tc>
          <w:tcPr>
            <w:tcW w:w="1007" w:type="pct"/>
          </w:tcPr>
          <w:p w14:paraId="01D83A0A" w14:textId="13D66BD1" w:rsidR="000A390C" w:rsidRDefault="00A5256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29.24</w:t>
            </w:r>
          </w:p>
        </w:tc>
      </w:tr>
      <w:tr w:rsidR="000A390C" w14:paraId="74133EBB" w14:textId="77777777" w:rsidTr="00076D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pct"/>
            <w:vMerge/>
            <w:noWrap/>
          </w:tcPr>
          <w:p w14:paraId="549260CA" w14:textId="708E7E06" w:rsidR="000A390C" w:rsidRDefault="000A390C" w:rsidP="002318B2">
            <w:pPr>
              <w:rPr>
                <w:rFonts w:asciiTheme="minorHAnsi" w:eastAsiaTheme="minorEastAsia" w:hAnsiTheme="minorHAnsi" w:cstheme="minorBidi"/>
                <w:color w:val="auto"/>
              </w:rPr>
            </w:pPr>
          </w:p>
        </w:tc>
        <w:tc>
          <w:tcPr>
            <w:tcW w:w="1007" w:type="pct"/>
          </w:tcPr>
          <w:p w14:paraId="0E97FB41" w14:textId="4DDCCD73" w:rsidR="000A390C" w:rsidRDefault="009C08D8" w:rsidP="002761AE">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2003</w:t>
            </w:r>
          </w:p>
        </w:tc>
        <w:tc>
          <w:tcPr>
            <w:tcW w:w="1007" w:type="pct"/>
          </w:tcPr>
          <w:p w14:paraId="778EA63B" w14:textId="31499EF9" w:rsidR="000A390C" w:rsidRDefault="009C08D8" w:rsidP="002761AE">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36.67</w:t>
            </w:r>
          </w:p>
        </w:tc>
        <w:tc>
          <w:tcPr>
            <w:tcW w:w="1007" w:type="pct"/>
          </w:tcPr>
          <w:p w14:paraId="368C196C" w14:textId="46022D54" w:rsidR="000A390C" w:rsidRDefault="0063642D" w:rsidP="002761AE">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23.1</w:t>
            </w:r>
          </w:p>
        </w:tc>
        <w:tc>
          <w:tcPr>
            <w:tcW w:w="1007" w:type="pct"/>
          </w:tcPr>
          <w:p w14:paraId="37B824F8" w14:textId="03C574B2" w:rsidR="000A390C" w:rsidRDefault="0063642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29.88</w:t>
            </w:r>
          </w:p>
        </w:tc>
      </w:tr>
      <w:tr w:rsidR="000A390C" w14:paraId="1A353196" w14:textId="77777777" w:rsidTr="00076DE8">
        <w:tc>
          <w:tcPr>
            <w:cnfStyle w:val="001000000000" w:firstRow="0" w:lastRow="0" w:firstColumn="1" w:lastColumn="0" w:oddVBand="0" w:evenVBand="0" w:oddHBand="0" w:evenHBand="0" w:firstRowFirstColumn="0" w:firstRowLastColumn="0" w:lastRowFirstColumn="0" w:lastRowLastColumn="0"/>
            <w:tcW w:w="972" w:type="pct"/>
            <w:vMerge/>
            <w:noWrap/>
          </w:tcPr>
          <w:p w14:paraId="215A7CA1" w14:textId="3F458C04" w:rsidR="000A390C" w:rsidRDefault="000A390C" w:rsidP="002318B2">
            <w:pPr>
              <w:rPr>
                <w:rFonts w:asciiTheme="minorHAnsi" w:eastAsiaTheme="minorEastAsia" w:hAnsiTheme="minorHAnsi" w:cstheme="minorBidi"/>
                <w:color w:val="auto"/>
              </w:rPr>
            </w:pPr>
          </w:p>
        </w:tc>
        <w:tc>
          <w:tcPr>
            <w:tcW w:w="1007" w:type="pct"/>
          </w:tcPr>
          <w:p w14:paraId="276BE729" w14:textId="0D8B0289" w:rsidR="000A390C" w:rsidRDefault="009C08D8" w:rsidP="002761AE">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2013</w:t>
            </w:r>
          </w:p>
        </w:tc>
        <w:tc>
          <w:tcPr>
            <w:tcW w:w="1007" w:type="pct"/>
          </w:tcPr>
          <w:p w14:paraId="718FCBFC" w14:textId="278934F6" w:rsidR="000A390C" w:rsidRDefault="009C08D8" w:rsidP="002761AE">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37.87</w:t>
            </w:r>
          </w:p>
        </w:tc>
        <w:tc>
          <w:tcPr>
            <w:tcW w:w="1007" w:type="pct"/>
          </w:tcPr>
          <w:p w14:paraId="34917650" w14:textId="7D418F90" w:rsidR="000A390C" w:rsidRDefault="009C08D8" w:rsidP="002761AE">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24.53</w:t>
            </w:r>
          </w:p>
        </w:tc>
        <w:tc>
          <w:tcPr>
            <w:tcW w:w="1007" w:type="pct"/>
          </w:tcPr>
          <w:p w14:paraId="4B74A6F7" w14:textId="515CE2FF" w:rsidR="000A390C" w:rsidRDefault="00BD3FA9" w:rsidP="002761AE">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 xml:space="preserve">        31.2</w:t>
            </w:r>
          </w:p>
        </w:tc>
      </w:tr>
      <w:tr w:rsidR="000A390C" w14:paraId="1444B953" w14:textId="77777777" w:rsidTr="00076D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pct"/>
            <w:vMerge/>
            <w:noWrap/>
          </w:tcPr>
          <w:p w14:paraId="05BBF667" w14:textId="08CBE5BB" w:rsidR="000A390C" w:rsidRDefault="000A390C">
            <w:pPr>
              <w:rPr>
                <w:rFonts w:asciiTheme="minorHAnsi" w:eastAsiaTheme="minorEastAsia" w:hAnsiTheme="minorHAnsi" w:cstheme="minorBidi"/>
                <w:color w:val="auto"/>
              </w:rPr>
            </w:pPr>
          </w:p>
        </w:tc>
        <w:tc>
          <w:tcPr>
            <w:tcW w:w="1007" w:type="pct"/>
          </w:tcPr>
          <w:p w14:paraId="16E875A8" w14:textId="5A60678C" w:rsidR="000A390C" w:rsidRDefault="009C08D8" w:rsidP="002761AE">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2023</w:t>
            </w:r>
          </w:p>
        </w:tc>
        <w:tc>
          <w:tcPr>
            <w:tcW w:w="1007" w:type="pct"/>
          </w:tcPr>
          <w:p w14:paraId="6EF67642" w14:textId="7C47C6BF" w:rsidR="000A390C" w:rsidRDefault="009C08D8" w:rsidP="002761AE">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41.23</w:t>
            </w:r>
          </w:p>
        </w:tc>
        <w:tc>
          <w:tcPr>
            <w:tcW w:w="1007" w:type="pct"/>
          </w:tcPr>
          <w:p w14:paraId="0023C614" w14:textId="2E86FBEC" w:rsidR="000A390C" w:rsidRDefault="009C08D8" w:rsidP="002761AE">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29.96</w:t>
            </w:r>
          </w:p>
        </w:tc>
        <w:tc>
          <w:tcPr>
            <w:tcW w:w="1007" w:type="pct"/>
          </w:tcPr>
          <w:p w14:paraId="7772A9BB" w14:textId="0BAFE7C4" w:rsidR="000A390C" w:rsidRDefault="00BD3FA9" w:rsidP="002761AE">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 xml:space="preserve">        35.59</w:t>
            </w:r>
          </w:p>
        </w:tc>
      </w:tr>
    </w:tbl>
    <w:p w14:paraId="1FB08681" w14:textId="77777777" w:rsidR="00076DE8" w:rsidRDefault="00076DE8" w:rsidP="00076DE8">
      <w:pPr>
        <w:jc w:val="both"/>
        <w:rPr>
          <w:rFonts w:ascii="Times New Roman" w:eastAsia="Times New Roman" w:hAnsi="Times New Roman" w:cs="Times New Roman"/>
          <w:sz w:val="24"/>
          <w:szCs w:val="24"/>
          <w:lang w:eastAsia="en-IN"/>
        </w:rPr>
      </w:pPr>
    </w:p>
    <w:p w14:paraId="0FBABB3B" w14:textId="57CF0D9A" w:rsidR="009A3B41" w:rsidRPr="009A3B41" w:rsidRDefault="00076DE8" w:rsidP="009A3B41">
      <w:pPr>
        <w:spacing w:after="0" w:line="360" w:lineRule="auto"/>
        <w:jc w:val="both"/>
        <w:rPr>
          <w:rFonts w:ascii="Times New Roman" w:hAnsi="Times New Roman" w:cs="Times New Roman"/>
          <w:sz w:val="24"/>
          <w:szCs w:val="24"/>
        </w:rPr>
      </w:pPr>
      <w:r w:rsidRPr="00076DE8">
        <w:rPr>
          <w:rFonts w:ascii="Times New Roman" w:eastAsia="Times New Roman" w:hAnsi="Times New Roman" w:cs="Times New Roman"/>
          <w:sz w:val="24"/>
          <w:szCs w:val="24"/>
          <w:lang w:eastAsia="en-IN"/>
        </w:rPr>
        <w:t xml:space="preserve">The energy balance of the surface is significantly changed when natural landscapes (forests, grasslands, and wetlands) are transformed into </w:t>
      </w:r>
      <w:r w:rsidR="002971AE">
        <w:rPr>
          <w:rFonts w:ascii="Times New Roman" w:eastAsia="Times New Roman" w:hAnsi="Times New Roman" w:cs="Times New Roman"/>
          <w:sz w:val="24"/>
          <w:szCs w:val="24"/>
          <w:lang w:eastAsia="en-IN"/>
        </w:rPr>
        <w:t>urbanised</w:t>
      </w:r>
      <w:r w:rsidRPr="00076DE8">
        <w:rPr>
          <w:rFonts w:ascii="Times New Roman" w:eastAsia="Times New Roman" w:hAnsi="Times New Roman" w:cs="Times New Roman"/>
          <w:sz w:val="24"/>
          <w:szCs w:val="24"/>
          <w:lang w:eastAsia="en-IN"/>
        </w:rPr>
        <w:t xml:space="preserve"> surfaces (buildings, highways, and parking lots). Materials with strong thermal conductivity and poor albedo, such </w:t>
      </w:r>
      <w:r w:rsidR="00C50EC8">
        <w:rPr>
          <w:rFonts w:ascii="Times New Roman" w:eastAsia="Times New Roman" w:hAnsi="Times New Roman" w:cs="Times New Roman"/>
          <w:sz w:val="24"/>
          <w:szCs w:val="24"/>
          <w:lang w:eastAsia="en-IN"/>
        </w:rPr>
        <w:t xml:space="preserve">as </w:t>
      </w:r>
      <w:r w:rsidRPr="00076DE8">
        <w:rPr>
          <w:rFonts w:ascii="Times New Roman" w:eastAsia="Times New Roman" w:hAnsi="Times New Roman" w:cs="Times New Roman"/>
          <w:sz w:val="24"/>
          <w:szCs w:val="24"/>
          <w:lang w:eastAsia="en-IN"/>
        </w:rPr>
        <w:t xml:space="preserve">metal, concrete, and asphalt, are commonly found on urban surfaces. Temperatures are </w:t>
      </w:r>
      <w:r w:rsidR="00C50EC8">
        <w:rPr>
          <w:rFonts w:ascii="Times New Roman" w:eastAsia="Times New Roman" w:hAnsi="Times New Roman" w:cs="Times New Roman"/>
          <w:sz w:val="24"/>
          <w:szCs w:val="24"/>
          <w:lang w:eastAsia="en-IN"/>
        </w:rPr>
        <w:t>higher on these surfaces because they absorb and retain heat more effectively</w:t>
      </w:r>
      <w:r w:rsidRPr="00076DE8">
        <w:rPr>
          <w:rFonts w:ascii="Times New Roman" w:eastAsia="Times New Roman" w:hAnsi="Times New Roman" w:cs="Times New Roman"/>
          <w:sz w:val="24"/>
          <w:szCs w:val="24"/>
          <w:lang w:eastAsia="en-IN"/>
        </w:rPr>
        <w:t xml:space="preserve"> than natural </w:t>
      </w:r>
      <w:r w:rsidR="009A0E8C" w:rsidRPr="00076DE8">
        <w:rPr>
          <w:rFonts w:ascii="Times New Roman" w:eastAsia="Times New Roman" w:hAnsi="Times New Roman" w:cs="Times New Roman"/>
          <w:sz w:val="24"/>
          <w:szCs w:val="24"/>
          <w:lang w:eastAsia="en-IN"/>
        </w:rPr>
        <w:t>surfaces.</w:t>
      </w:r>
      <w:r w:rsidR="009A0E8C" w:rsidRPr="001E2C44">
        <w:rPr>
          <w:rFonts w:ascii="Times New Roman" w:eastAsia="Times New Roman" w:hAnsi="Times New Roman" w:cs="Times New Roman"/>
          <w:sz w:val="24"/>
          <w:szCs w:val="24"/>
          <w:lang w:eastAsia="en-IN"/>
        </w:rPr>
        <w:t xml:space="preserve"> Additional</w:t>
      </w:r>
      <w:r w:rsidR="001E2C44" w:rsidRPr="001E2C44">
        <w:rPr>
          <w:rFonts w:ascii="Times New Roman" w:eastAsia="Times New Roman" w:hAnsi="Times New Roman" w:cs="Times New Roman"/>
          <w:sz w:val="24"/>
          <w:szCs w:val="24"/>
          <w:lang w:eastAsia="en-IN"/>
        </w:rPr>
        <w:t xml:space="preserve"> heat is </w:t>
      </w:r>
      <w:r w:rsidR="00C50EC8">
        <w:rPr>
          <w:rFonts w:ascii="Times New Roman" w:eastAsia="Times New Roman" w:hAnsi="Times New Roman" w:cs="Times New Roman"/>
          <w:sz w:val="24"/>
          <w:szCs w:val="24"/>
          <w:lang w:eastAsia="en-IN"/>
        </w:rPr>
        <w:t>released into the urban environment by human activities such as</w:t>
      </w:r>
      <w:r w:rsidR="001E2C44" w:rsidRPr="001E2C44">
        <w:rPr>
          <w:rFonts w:ascii="Times New Roman" w:eastAsia="Times New Roman" w:hAnsi="Times New Roman" w:cs="Times New Roman"/>
          <w:sz w:val="24"/>
          <w:szCs w:val="24"/>
          <w:lang w:eastAsia="en-IN"/>
        </w:rPr>
        <w:t xml:space="preserve"> energy use, transportation, and industrial processes. While </w:t>
      </w:r>
      <w:r w:rsidR="00C50EC8">
        <w:rPr>
          <w:rFonts w:ascii="Times New Roman" w:eastAsia="Times New Roman" w:hAnsi="Times New Roman" w:cs="Times New Roman"/>
          <w:sz w:val="24"/>
          <w:szCs w:val="24"/>
          <w:lang w:eastAsia="en-IN"/>
        </w:rPr>
        <w:t xml:space="preserve">air-conditioning and heating systems release warm air into the environment, vehicles also </w:t>
      </w:r>
      <w:r w:rsidR="001E2C44" w:rsidRPr="001E2C44">
        <w:rPr>
          <w:rFonts w:ascii="Times New Roman" w:eastAsia="Times New Roman" w:hAnsi="Times New Roman" w:cs="Times New Roman"/>
          <w:sz w:val="24"/>
          <w:szCs w:val="24"/>
          <w:lang w:eastAsia="en-IN"/>
        </w:rPr>
        <w:t xml:space="preserve">release heat through exhaust </w:t>
      </w:r>
      <w:r w:rsidR="00C50EC8">
        <w:rPr>
          <w:rFonts w:ascii="Times New Roman" w:eastAsia="Times New Roman" w:hAnsi="Times New Roman" w:cs="Times New Roman"/>
          <w:sz w:val="24"/>
          <w:szCs w:val="24"/>
          <w:lang w:eastAsia="en-IN"/>
        </w:rPr>
        <w:t>gases</w:t>
      </w:r>
      <w:r w:rsidR="001E2C44" w:rsidRPr="001E2C44">
        <w:rPr>
          <w:rFonts w:ascii="Times New Roman" w:eastAsia="Times New Roman" w:hAnsi="Times New Roman" w:cs="Times New Roman"/>
          <w:sz w:val="24"/>
          <w:szCs w:val="24"/>
          <w:lang w:eastAsia="en-IN"/>
        </w:rPr>
        <w:t xml:space="preserve">. The UHI effect is </w:t>
      </w:r>
      <w:r w:rsidR="00C50EC8">
        <w:rPr>
          <w:rFonts w:ascii="Times New Roman" w:eastAsia="Times New Roman" w:hAnsi="Times New Roman" w:cs="Times New Roman"/>
          <w:sz w:val="24"/>
          <w:szCs w:val="24"/>
          <w:lang w:eastAsia="en-IN"/>
        </w:rPr>
        <w:t>exacerbated by anthropogenic heat, particularly in areas with high population density</w:t>
      </w:r>
      <w:r w:rsidR="001E2C44" w:rsidRPr="001E2C44">
        <w:rPr>
          <w:rFonts w:ascii="Times New Roman" w:eastAsia="Times New Roman" w:hAnsi="Times New Roman" w:cs="Times New Roman"/>
          <w:sz w:val="24"/>
          <w:szCs w:val="24"/>
          <w:lang w:eastAsia="en-IN"/>
        </w:rPr>
        <w:t>.</w:t>
      </w:r>
      <w:r w:rsidR="00231D19">
        <w:rPr>
          <w:rFonts w:ascii="Times New Roman" w:eastAsia="Times New Roman" w:hAnsi="Times New Roman" w:cs="Times New Roman"/>
          <w:sz w:val="24"/>
          <w:szCs w:val="24"/>
          <w:lang w:eastAsia="en-IN"/>
        </w:rPr>
        <w:t xml:space="preserve"> </w:t>
      </w:r>
      <w:r w:rsidR="00C50EC8">
        <w:rPr>
          <w:rFonts w:ascii="Times New Roman" w:eastAsia="Times New Roman" w:hAnsi="Times New Roman" w:cs="Times New Roman"/>
          <w:sz w:val="24"/>
          <w:szCs w:val="24"/>
          <w:lang w:eastAsia="en-IN"/>
        </w:rPr>
        <w:t xml:space="preserve">Rising temperatures in cities have far-reaching consequences across </w:t>
      </w:r>
      <w:r w:rsidR="00231D19" w:rsidRPr="004C0467">
        <w:rPr>
          <w:rFonts w:ascii="Times New Roman" w:hAnsi="Times New Roman" w:cs="Times New Roman"/>
          <w:sz w:val="24"/>
          <w:szCs w:val="24"/>
        </w:rPr>
        <w:t xml:space="preserve">sectors, including the environment, public health, energy consumption, and economic </w:t>
      </w:r>
      <w:r w:rsidR="009A3B41">
        <w:rPr>
          <w:rFonts w:ascii="Times New Roman" w:hAnsi="Times New Roman" w:cs="Times New Roman"/>
          <w:sz w:val="24"/>
          <w:szCs w:val="24"/>
        </w:rPr>
        <w:t>development.</w:t>
      </w:r>
    </w:p>
    <w:p w14:paraId="61766DF5" w14:textId="08A96F02" w:rsidR="00203FD3" w:rsidRDefault="009A3B41" w:rsidP="006F394A">
      <w:pPr>
        <w:pStyle w:val="NormalWeb"/>
      </w:pPr>
      <w:r>
        <w:rPr>
          <w:noProof/>
        </w:rPr>
        <w:t xml:space="preserve">                           </w:t>
      </w:r>
      <w:r w:rsidR="00CB0EFE">
        <w:rPr>
          <w:noProof/>
        </w:rPr>
        <w:drawing>
          <wp:inline distT="0" distB="0" distL="0" distR="0" wp14:anchorId="69F1D331" wp14:editId="06920221">
            <wp:extent cx="4117750" cy="1993982"/>
            <wp:effectExtent l="0" t="0" r="16510" b="6350"/>
            <wp:docPr id="2" name="Chart 2">
              <a:extLst xmlns:a="http://schemas.openxmlformats.org/drawingml/2006/main">
                <a:ext uri="{FF2B5EF4-FFF2-40B4-BE49-F238E27FC236}">
                  <a16:creationId xmlns:a16="http://schemas.microsoft.com/office/drawing/2014/main" id="{7351447A-6E35-476C-AAEA-1F00BF6D93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773778F" w14:textId="73F8D3BC" w:rsidR="00110A15" w:rsidRPr="00F21B45" w:rsidRDefault="000F67F3" w:rsidP="00F21B45">
      <w:pPr>
        <w:pStyle w:val="NormalWeb"/>
        <w:spacing w:line="360" w:lineRule="auto"/>
      </w:pPr>
      <w:r>
        <w:lastRenderedPageBreak/>
        <w:t xml:space="preserve">Figure </w:t>
      </w:r>
      <w:r w:rsidR="003324E9">
        <w:t>1</w:t>
      </w:r>
      <w:r>
        <w:t xml:space="preserve"> illustrates the spatial distribution of Land Surface Temperature (LST) across the study area. A clear </w:t>
      </w:r>
      <w:r w:rsidR="009A3B41">
        <w:t>decline in LST is observed from the urban core toward</w:t>
      </w:r>
      <w:r>
        <w:t xml:space="preserve"> the peripheral zones. The 5 km buffer zone surrounding the city centre consistently exhibits the highest mean LST values across all time periods </w:t>
      </w:r>
      <w:r w:rsidR="002971AE">
        <w:t>analysed</w:t>
      </w:r>
      <w:r>
        <w:t xml:space="preserve">. This thermal intensity </w:t>
      </w:r>
      <w:r w:rsidR="009A3B41">
        <w:t>decreases with increasing distance from the urban core, consistent with</w:t>
      </w:r>
      <w:r>
        <w:t xml:space="preserve"> a typical urban–rural temperature gradient.</w:t>
      </w:r>
    </w:p>
    <w:p w14:paraId="32C5B85C" w14:textId="6BC8E327" w:rsidR="00AC129C" w:rsidRDefault="00AC129C" w:rsidP="006F394A">
      <w:pPr>
        <w:pStyle w:val="NormalWeb"/>
        <w:rPr>
          <w:i/>
        </w:rPr>
      </w:pPr>
      <w:r>
        <w:rPr>
          <w:i/>
        </w:rPr>
        <w:t>Figure 2</w:t>
      </w:r>
      <w:r w:rsidR="0075058A">
        <w:rPr>
          <w:i/>
        </w:rPr>
        <w:t>-</w:t>
      </w:r>
      <w:r w:rsidR="005102AE">
        <w:rPr>
          <w:i/>
        </w:rPr>
        <w:t xml:space="preserve"> </w:t>
      </w:r>
      <w:r w:rsidR="005102AE">
        <w:t xml:space="preserve">Buffer zones of </w:t>
      </w:r>
      <w:r w:rsidR="005102AE" w:rsidRPr="00547543">
        <w:t xml:space="preserve">Kozhikode city </w:t>
      </w:r>
      <w:r w:rsidR="005102AE">
        <w:t xml:space="preserve">for </w:t>
      </w:r>
      <w:r w:rsidR="005102AE" w:rsidRPr="00076DE8">
        <w:t>the last three decades</w:t>
      </w:r>
      <w:r w:rsidR="005102AE">
        <w:t xml:space="preserve"> (1993-2023)</w:t>
      </w:r>
    </w:p>
    <w:p w14:paraId="791D630F" w14:textId="7C090901" w:rsidR="00815AAC" w:rsidRDefault="00EB2B56" w:rsidP="006F394A">
      <w:pPr>
        <w:pStyle w:val="NormalWeb"/>
        <w:rPr>
          <w:i/>
        </w:rPr>
      </w:pPr>
      <w:r w:rsidRPr="00EB2B56">
        <w:rPr>
          <w:i/>
          <w:noProof/>
        </w:rPr>
        <w:drawing>
          <wp:inline distT="0" distB="0" distL="0" distR="0" wp14:anchorId="4A5A8B6B" wp14:editId="17D1B0DD">
            <wp:extent cx="2806995" cy="1986293"/>
            <wp:effectExtent l="0" t="0" r="0" b="0"/>
            <wp:docPr id="52" name="Content Placeholder 5">
              <a:extLst xmlns:a="http://schemas.openxmlformats.org/drawingml/2006/main">
                <a:ext uri="{FF2B5EF4-FFF2-40B4-BE49-F238E27FC236}">
                  <a16:creationId xmlns:a16="http://schemas.microsoft.com/office/drawing/2014/main" id="{90703C3C-8BC5-4AD2-A38D-837415AF43E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a:extLst>
                        <a:ext uri="{FF2B5EF4-FFF2-40B4-BE49-F238E27FC236}">
                          <a16:creationId xmlns:a16="http://schemas.microsoft.com/office/drawing/2014/main" id="{90703C3C-8BC5-4AD2-A38D-837415AF43E4}"/>
                        </a:ext>
                      </a:extLst>
                    </pic:cNvPr>
                    <pic:cNvPicPr>
                      <a:picLocks noGrp="1"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10902" cy="1989058"/>
                    </a:xfrm>
                    <a:prstGeom prst="rect">
                      <a:avLst/>
                    </a:prstGeom>
                  </pic:spPr>
                </pic:pic>
              </a:graphicData>
            </a:graphic>
          </wp:inline>
        </w:drawing>
      </w:r>
      <w:r w:rsidRPr="00EB2B56">
        <w:rPr>
          <w:i/>
          <w:noProof/>
        </w:rPr>
        <w:drawing>
          <wp:inline distT="0" distB="0" distL="0" distR="0" wp14:anchorId="01AB54DE" wp14:editId="159A8420">
            <wp:extent cx="2822545" cy="1997297"/>
            <wp:effectExtent l="0" t="0" r="0" b="3175"/>
            <wp:docPr id="53" name="Content Placeholder 6">
              <a:extLst xmlns:a="http://schemas.openxmlformats.org/drawingml/2006/main">
                <a:ext uri="{FF2B5EF4-FFF2-40B4-BE49-F238E27FC236}">
                  <a16:creationId xmlns:a16="http://schemas.microsoft.com/office/drawing/2014/main" id="{3A18E6C6-D8C9-45CF-9061-5A748C6E85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Placeholder 6">
                      <a:extLst>
                        <a:ext uri="{FF2B5EF4-FFF2-40B4-BE49-F238E27FC236}">
                          <a16:creationId xmlns:a16="http://schemas.microsoft.com/office/drawing/2014/main" id="{3A18E6C6-D8C9-45CF-9061-5A748C6E8550}"/>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30452" cy="2002892"/>
                    </a:xfrm>
                    <a:prstGeom prst="rect">
                      <a:avLst/>
                    </a:prstGeom>
                  </pic:spPr>
                </pic:pic>
              </a:graphicData>
            </a:graphic>
          </wp:inline>
        </w:drawing>
      </w:r>
    </w:p>
    <w:p w14:paraId="2C37437C" w14:textId="3CE33F82" w:rsidR="00AB3E2C" w:rsidRDefault="00EB2B56" w:rsidP="006F394A">
      <w:pPr>
        <w:pStyle w:val="NormalWeb"/>
        <w:rPr>
          <w:i/>
        </w:rPr>
      </w:pPr>
      <w:r w:rsidRPr="00EB2B56">
        <w:rPr>
          <w:i/>
          <w:noProof/>
        </w:rPr>
        <w:drawing>
          <wp:inline distT="0" distB="0" distL="0" distR="0" wp14:anchorId="541EC1D8" wp14:editId="48FEFDBF">
            <wp:extent cx="2847609" cy="2015032"/>
            <wp:effectExtent l="0" t="0" r="0" b="4445"/>
            <wp:docPr id="54" name="Content Placeholder 4">
              <a:extLst xmlns:a="http://schemas.openxmlformats.org/drawingml/2006/main">
                <a:ext uri="{FF2B5EF4-FFF2-40B4-BE49-F238E27FC236}">
                  <a16:creationId xmlns:a16="http://schemas.microsoft.com/office/drawing/2014/main" id="{BD0064F3-1458-4E1F-93BE-DBE6941652E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BD0064F3-1458-4E1F-93BE-DBE6941652E4}"/>
                        </a:ext>
                      </a:extLst>
                    </pic:cNvPr>
                    <pic:cNvPicPr>
                      <a:picLocks noGrp="1"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55341" cy="2020503"/>
                    </a:xfrm>
                    <a:prstGeom prst="rect">
                      <a:avLst/>
                    </a:prstGeom>
                  </pic:spPr>
                </pic:pic>
              </a:graphicData>
            </a:graphic>
          </wp:inline>
        </w:drawing>
      </w:r>
      <w:r>
        <w:rPr>
          <w:noProof/>
        </w:rPr>
        <w:drawing>
          <wp:inline distT="0" distB="0" distL="0" distR="0" wp14:anchorId="7F43577D" wp14:editId="1AC9A9CA">
            <wp:extent cx="2863702" cy="2026351"/>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8214" cy="2043696"/>
                    </a:xfrm>
                    <a:prstGeom prst="rect">
                      <a:avLst/>
                    </a:prstGeom>
                    <a:noFill/>
                    <a:ln>
                      <a:noFill/>
                    </a:ln>
                  </pic:spPr>
                </pic:pic>
              </a:graphicData>
            </a:graphic>
          </wp:inline>
        </w:drawing>
      </w:r>
    </w:p>
    <w:p w14:paraId="2ECD6012" w14:textId="101B994B" w:rsidR="000F67F3" w:rsidRPr="000F67F3" w:rsidRDefault="000F67F3" w:rsidP="002971AE">
      <w:pPr>
        <w:spacing w:before="100" w:beforeAutospacing="1" w:after="100" w:afterAutospacing="1" w:line="360" w:lineRule="auto"/>
        <w:jc w:val="both"/>
        <w:rPr>
          <w:rFonts w:ascii="Times New Roman" w:eastAsia="Times New Roman" w:hAnsi="Times New Roman" w:cs="Times New Roman"/>
          <w:sz w:val="24"/>
          <w:szCs w:val="24"/>
          <w:lang w:eastAsia="en-IN"/>
        </w:rPr>
      </w:pPr>
      <w:r w:rsidRPr="000F67F3">
        <w:rPr>
          <w:rFonts w:ascii="Times New Roman" w:eastAsia="Times New Roman" w:hAnsi="Times New Roman" w:cs="Times New Roman"/>
          <w:bCs/>
          <w:sz w:val="24"/>
          <w:szCs w:val="24"/>
          <w:lang w:eastAsia="en-IN"/>
        </w:rPr>
        <w:t>Table 2 presents the mean Land Surface Temperature (LST) values across three concentric buffer zones (5 km, 10 km, and 15 km) from the city core for the years 1993, 2003, 2013, and 2023.</w:t>
      </w:r>
      <w:r w:rsidR="002971AE">
        <w:rPr>
          <w:rFonts w:ascii="Times New Roman" w:eastAsia="Times New Roman" w:hAnsi="Times New Roman" w:cs="Times New Roman"/>
          <w:bCs/>
          <w:sz w:val="24"/>
          <w:szCs w:val="24"/>
          <w:lang w:eastAsia="en-IN"/>
        </w:rPr>
        <w:t xml:space="preserve"> </w:t>
      </w:r>
      <w:r w:rsidRPr="000F67F3">
        <w:rPr>
          <w:rFonts w:ascii="Times New Roman" w:eastAsia="Times New Roman" w:hAnsi="Times New Roman" w:cs="Times New Roman"/>
          <w:sz w:val="24"/>
          <w:szCs w:val="24"/>
          <w:lang w:eastAsia="en-IN"/>
        </w:rPr>
        <w:t xml:space="preserve">A consistent spatial pattern is observed over the study period, </w:t>
      </w:r>
      <w:r w:rsidR="0022689F">
        <w:rPr>
          <w:rFonts w:ascii="Times New Roman" w:eastAsia="Times New Roman" w:hAnsi="Times New Roman" w:cs="Times New Roman"/>
          <w:sz w:val="24"/>
          <w:szCs w:val="24"/>
          <w:lang w:eastAsia="en-IN"/>
        </w:rPr>
        <w:t>with mean LST values highest within the 5 km buffer zone and gradually decreasing</w:t>
      </w:r>
      <w:r w:rsidRPr="000F67F3">
        <w:rPr>
          <w:rFonts w:ascii="Times New Roman" w:eastAsia="Times New Roman" w:hAnsi="Times New Roman" w:cs="Times New Roman"/>
          <w:sz w:val="24"/>
          <w:szCs w:val="24"/>
          <w:lang w:eastAsia="en-IN"/>
        </w:rPr>
        <w:t xml:space="preserve"> with increasing distance from the urban core. In 1993, the mean LST was 25.16°C at 5 km, 24.86°C at 10 km, and 24.42°C at 15 km. This spatial gradient persisted </w:t>
      </w:r>
      <w:r w:rsidR="005902C3">
        <w:rPr>
          <w:rFonts w:ascii="Times New Roman" w:eastAsia="Times New Roman" w:hAnsi="Times New Roman" w:cs="Times New Roman"/>
          <w:sz w:val="24"/>
          <w:szCs w:val="24"/>
          <w:lang w:eastAsia="en-IN"/>
        </w:rPr>
        <w:t>over subsequent years, with temperatures steadily increasing due to urban expansion and associated land-use</w:t>
      </w:r>
      <w:r w:rsidRPr="000F67F3">
        <w:rPr>
          <w:rFonts w:ascii="Times New Roman" w:eastAsia="Times New Roman" w:hAnsi="Times New Roman" w:cs="Times New Roman"/>
          <w:sz w:val="24"/>
          <w:szCs w:val="24"/>
          <w:lang w:eastAsia="en-IN"/>
        </w:rPr>
        <w:t xml:space="preserve"> changes.</w:t>
      </w:r>
    </w:p>
    <w:p w14:paraId="1EE57CDE" w14:textId="260AC36D" w:rsidR="00AB3E2C" w:rsidRPr="000F67F3" w:rsidRDefault="000F67F3" w:rsidP="002971AE">
      <w:pPr>
        <w:spacing w:before="100" w:beforeAutospacing="1" w:after="100" w:afterAutospacing="1" w:line="360" w:lineRule="auto"/>
        <w:jc w:val="both"/>
        <w:rPr>
          <w:rFonts w:ascii="Times New Roman" w:eastAsia="Times New Roman" w:hAnsi="Times New Roman" w:cs="Times New Roman"/>
          <w:sz w:val="24"/>
          <w:szCs w:val="24"/>
          <w:lang w:eastAsia="en-IN"/>
        </w:rPr>
      </w:pPr>
      <w:r w:rsidRPr="000F67F3">
        <w:rPr>
          <w:rFonts w:ascii="Times New Roman" w:eastAsia="Times New Roman" w:hAnsi="Times New Roman" w:cs="Times New Roman"/>
          <w:sz w:val="24"/>
          <w:szCs w:val="24"/>
          <w:lang w:eastAsia="en-IN"/>
        </w:rPr>
        <w:lastRenderedPageBreak/>
        <w:t xml:space="preserve">By 2023, the mean LST reached 35.89°C in the 5 km zone, indicating a substantial increase of 10.73°C since 1993. </w:t>
      </w:r>
      <w:r w:rsidR="005902C3">
        <w:rPr>
          <w:rFonts w:ascii="Times New Roman" w:eastAsia="Times New Roman" w:hAnsi="Times New Roman" w:cs="Times New Roman"/>
          <w:sz w:val="24"/>
          <w:szCs w:val="24"/>
          <w:lang w:eastAsia="en-IN"/>
        </w:rPr>
        <w:t>Compared with the 20 km zone</w:t>
      </w:r>
      <w:r w:rsidRPr="000F67F3">
        <w:rPr>
          <w:rFonts w:ascii="Times New Roman" w:eastAsia="Times New Roman" w:hAnsi="Times New Roman" w:cs="Times New Roman"/>
          <w:sz w:val="24"/>
          <w:szCs w:val="24"/>
          <w:lang w:eastAsia="en-IN"/>
        </w:rPr>
        <w:t xml:space="preserve">, the 10 km and 15 km zones showed slightly lower increases of 9.72°C and 9.87°C, respectively. These trends reflect the intensification of the Urban Heat Island (UHI) effect, particularly in the central urban areas, and underline the impact of </w:t>
      </w:r>
      <w:r w:rsidR="005902C3">
        <w:rPr>
          <w:rFonts w:ascii="Times New Roman" w:eastAsia="Times New Roman" w:hAnsi="Times New Roman" w:cs="Times New Roman"/>
          <w:sz w:val="24"/>
          <w:szCs w:val="24"/>
          <w:lang w:eastAsia="en-IN"/>
        </w:rPr>
        <w:t>urbanisation</w:t>
      </w:r>
      <w:r w:rsidRPr="000F67F3">
        <w:rPr>
          <w:rFonts w:ascii="Times New Roman" w:eastAsia="Times New Roman" w:hAnsi="Times New Roman" w:cs="Times New Roman"/>
          <w:sz w:val="24"/>
          <w:szCs w:val="24"/>
          <w:lang w:eastAsia="en-IN"/>
        </w:rPr>
        <w:t xml:space="preserve"> on local thermal environments.</w:t>
      </w:r>
    </w:p>
    <w:p w14:paraId="209533D7" w14:textId="77777777" w:rsidR="00AB3E2C" w:rsidRDefault="00AB3E2C" w:rsidP="006F394A">
      <w:pPr>
        <w:pStyle w:val="NormalWeb"/>
        <w:rPr>
          <w:i/>
        </w:rPr>
      </w:pPr>
    </w:p>
    <w:p w14:paraId="12A0DBF7" w14:textId="77777777" w:rsidR="005902C3" w:rsidRDefault="005902C3" w:rsidP="00110A15">
      <w:pPr>
        <w:pStyle w:val="NormalWeb"/>
        <w:rPr>
          <w:i/>
        </w:rPr>
      </w:pPr>
    </w:p>
    <w:p w14:paraId="116B8AC7" w14:textId="576D9395" w:rsidR="00110A15" w:rsidRPr="009018B4" w:rsidRDefault="00110A15" w:rsidP="00110A15">
      <w:pPr>
        <w:pStyle w:val="NormalWeb"/>
        <w:rPr>
          <w:iCs/>
        </w:rPr>
      </w:pPr>
      <w:r>
        <w:rPr>
          <w:i/>
        </w:rPr>
        <w:t xml:space="preserve">Table </w:t>
      </w:r>
      <w:r w:rsidR="00BD3512">
        <w:rPr>
          <w:i/>
        </w:rPr>
        <w:t>3-</w:t>
      </w:r>
      <w:r w:rsidR="009018B4">
        <w:rPr>
          <w:i/>
        </w:rPr>
        <w:t xml:space="preserve"> </w:t>
      </w:r>
      <w:r w:rsidR="009018B4">
        <w:rPr>
          <w:iCs/>
        </w:rPr>
        <w:t>Mean LST for different buffer zones</w:t>
      </w:r>
    </w:p>
    <w:tbl>
      <w:tblPr>
        <w:tblW w:w="7832" w:type="dxa"/>
        <w:jc w:val="center"/>
        <w:tblCellMar>
          <w:left w:w="0" w:type="dxa"/>
          <w:right w:w="0" w:type="dxa"/>
        </w:tblCellMar>
        <w:tblLook w:val="0420" w:firstRow="1" w:lastRow="0" w:firstColumn="0" w:lastColumn="0" w:noHBand="0" w:noVBand="1"/>
      </w:tblPr>
      <w:tblGrid>
        <w:gridCol w:w="1566"/>
        <w:gridCol w:w="1566"/>
        <w:gridCol w:w="1566"/>
        <w:gridCol w:w="1566"/>
        <w:gridCol w:w="1568"/>
      </w:tblGrid>
      <w:tr w:rsidR="005902C3" w:rsidRPr="000F47B5" w14:paraId="3DB1C5AC" w14:textId="77777777" w:rsidTr="00BD3512">
        <w:trPr>
          <w:trHeight w:val="469"/>
          <w:jc w:val="center"/>
        </w:trPr>
        <w:tc>
          <w:tcPr>
            <w:tcW w:w="1566" w:type="dxa"/>
            <w:vMerge w:val="restart"/>
            <w:tcBorders>
              <w:top w:val="single" w:sz="8" w:space="0" w:color="FFFFFF"/>
              <w:left w:val="single" w:sz="8" w:space="0" w:color="FFFFFF"/>
              <w:bottom w:val="single" w:sz="24" w:space="0" w:color="FFFFFF"/>
              <w:right w:val="single" w:sz="8" w:space="0" w:color="FFFFFF"/>
            </w:tcBorders>
            <w:shd w:val="clear" w:color="auto" w:fill="3891A7"/>
            <w:tcMar>
              <w:top w:w="72" w:type="dxa"/>
              <w:left w:w="144" w:type="dxa"/>
              <w:bottom w:w="72" w:type="dxa"/>
              <w:right w:w="144" w:type="dxa"/>
            </w:tcMar>
            <w:hideMark/>
          </w:tcPr>
          <w:p w14:paraId="6E2A9CD5" w14:textId="77777777" w:rsidR="005902C3" w:rsidRPr="000F47B5" w:rsidRDefault="005902C3" w:rsidP="00BD3512">
            <w:pPr>
              <w:pStyle w:val="NormalWeb"/>
              <w:rPr>
                <w:i/>
              </w:rPr>
            </w:pPr>
            <w:r w:rsidRPr="000F47B5">
              <w:rPr>
                <w:b/>
                <w:bCs/>
                <w:i/>
              </w:rPr>
              <w:t>Distance in</w:t>
            </w:r>
          </w:p>
          <w:p w14:paraId="73CF7F00" w14:textId="77777777" w:rsidR="005902C3" w:rsidRPr="000F47B5" w:rsidRDefault="005902C3" w:rsidP="00BD3512">
            <w:pPr>
              <w:pStyle w:val="NormalWeb"/>
              <w:rPr>
                <w:i/>
              </w:rPr>
            </w:pPr>
            <w:r w:rsidRPr="000F47B5">
              <w:rPr>
                <w:b/>
                <w:bCs/>
                <w:i/>
              </w:rPr>
              <w:t>Buffers</w:t>
            </w:r>
          </w:p>
        </w:tc>
        <w:tc>
          <w:tcPr>
            <w:tcW w:w="6266" w:type="dxa"/>
            <w:gridSpan w:val="4"/>
            <w:tcBorders>
              <w:top w:val="single" w:sz="8" w:space="0" w:color="FFFFFF"/>
              <w:left w:val="single" w:sz="8" w:space="0" w:color="FFFFFF"/>
              <w:bottom w:val="single" w:sz="24" w:space="0" w:color="FFFFFF"/>
              <w:right w:val="single" w:sz="8" w:space="0" w:color="FFFFFF"/>
            </w:tcBorders>
            <w:shd w:val="clear" w:color="auto" w:fill="3891A7"/>
            <w:tcMar>
              <w:top w:w="72" w:type="dxa"/>
              <w:left w:w="144" w:type="dxa"/>
              <w:bottom w:w="72" w:type="dxa"/>
              <w:right w:w="144" w:type="dxa"/>
            </w:tcMar>
            <w:hideMark/>
          </w:tcPr>
          <w:p w14:paraId="7A482B4B" w14:textId="77777777" w:rsidR="005902C3" w:rsidRPr="000F47B5" w:rsidRDefault="005902C3" w:rsidP="00BD3512">
            <w:pPr>
              <w:pStyle w:val="NormalWeb"/>
              <w:rPr>
                <w:i/>
              </w:rPr>
            </w:pPr>
            <w:r w:rsidRPr="000F47B5">
              <w:rPr>
                <w:b/>
                <w:bCs/>
                <w:i/>
              </w:rPr>
              <w:t xml:space="preserve">MEAN LST IN </w:t>
            </w:r>
            <w:r w:rsidRPr="000F47B5">
              <w:rPr>
                <w:i/>
              </w:rPr>
              <w:t>° C</w:t>
            </w:r>
          </w:p>
        </w:tc>
      </w:tr>
      <w:tr w:rsidR="005902C3" w:rsidRPr="000F47B5" w14:paraId="00D0136F" w14:textId="77777777" w:rsidTr="00BD3512">
        <w:trPr>
          <w:trHeight w:val="469"/>
          <w:jc w:val="center"/>
        </w:trPr>
        <w:tc>
          <w:tcPr>
            <w:tcW w:w="0" w:type="auto"/>
            <w:vMerge/>
            <w:tcBorders>
              <w:top w:val="single" w:sz="8" w:space="0" w:color="FFFFFF"/>
              <w:left w:val="single" w:sz="8" w:space="0" w:color="FFFFFF"/>
              <w:bottom w:val="single" w:sz="24" w:space="0" w:color="FFFFFF"/>
              <w:right w:val="single" w:sz="8" w:space="0" w:color="FFFFFF"/>
            </w:tcBorders>
            <w:vAlign w:val="center"/>
            <w:hideMark/>
          </w:tcPr>
          <w:p w14:paraId="67F920D6" w14:textId="77777777" w:rsidR="005902C3" w:rsidRPr="000F47B5" w:rsidRDefault="005902C3" w:rsidP="00BD3512">
            <w:pPr>
              <w:pStyle w:val="NormalWeb"/>
              <w:rPr>
                <w:i/>
              </w:rPr>
            </w:pPr>
          </w:p>
        </w:tc>
        <w:tc>
          <w:tcPr>
            <w:tcW w:w="1566" w:type="dxa"/>
            <w:tcBorders>
              <w:top w:val="single" w:sz="24" w:space="0" w:color="FFFFFF"/>
              <w:left w:val="single" w:sz="24" w:space="0" w:color="FFFFFF"/>
              <w:bottom w:val="single" w:sz="8" w:space="0" w:color="FFFFFF"/>
              <w:right w:val="single" w:sz="8" w:space="0" w:color="FFFFFF"/>
            </w:tcBorders>
            <w:shd w:val="clear" w:color="auto" w:fill="CEDCE1"/>
            <w:tcMar>
              <w:top w:w="72" w:type="dxa"/>
              <w:left w:w="144" w:type="dxa"/>
              <w:bottom w:w="72" w:type="dxa"/>
              <w:right w:w="144" w:type="dxa"/>
            </w:tcMar>
            <w:hideMark/>
          </w:tcPr>
          <w:p w14:paraId="5B6DAB46" w14:textId="77777777" w:rsidR="005902C3" w:rsidRPr="000F47B5" w:rsidRDefault="005902C3" w:rsidP="00BD3512">
            <w:pPr>
              <w:pStyle w:val="NormalWeb"/>
              <w:rPr>
                <w:i/>
              </w:rPr>
            </w:pPr>
            <w:r w:rsidRPr="000F47B5">
              <w:rPr>
                <w:i/>
              </w:rPr>
              <w:t>1993</w:t>
            </w:r>
          </w:p>
        </w:tc>
        <w:tc>
          <w:tcPr>
            <w:tcW w:w="1566" w:type="dxa"/>
            <w:tcBorders>
              <w:top w:val="single" w:sz="24"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14:paraId="19508E19" w14:textId="77777777" w:rsidR="005902C3" w:rsidRPr="000F47B5" w:rsidRDefault="005902C3" w:rsidP="00BD3512">
            <w:pPr>
              <w:pStyle w:val="NormalWeb"/>
              <w:rPr>
                <w:i/>
              </w:rPr>
            </w:pPr>
            <w:r w:rsidRPr="000F47B5">
              <w:rPr>
                <w:i/>
              </w:rPr>
              <w:t>2003</w:t>
            </w:r>
          </w:p>
        </w:tc>
        <w:tc>
          <w:tcPr>
            <w:tcW w:w="1566" w:type="dxa"/>
            <w:tcBorders>
              <w:top w:val="single" w:sz="24"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14:paraId="42681D9D" w14:textId="77777777" w:rsidR="005902C3" w:rsidRPr="000F47B5" w:rsidRDefault="005902C3" w:rsidP="00BD3512">
            <w:pPr>
              <w:pStyle w:val="NormalWeb"/>
              <w:rPr>
                <w:i/>
              </w:rPr>
            </w:pPr>
            <w:r w:rsidRPr="000F47B5">
              <w:rPr>
                <w:i/>
              </w:rPr>
              <w:t>2013</w:t>
            </w:r>
          </w:p>
        </w:tc>
        <w:tc>
          <w:tcPr>
            <w:tcW w:w="1568" w:type="dxa"/>
            <w:tcBorders>
              <w:top w:val="single" w:sz="24"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14:paraId="2F44E348" w14:textId="77777777" w:rsidR="005902C3" w:rsidRPr="000F47B5" w:rsidRDefault="005902C3" w:rsidP="00BD3512">
            <w:pPr>
              <w:pStyle w:val="NormalWeb"/>
              <w:rPr>
                <w:i/>
              </w:rPr>
            </w:pPr>
            <w:r w:rsidRPr="000F47B5">
              <w:rPr>
                <w:i/>
              </w:rPr>
              <w:t>2023</w:t>
            </w:r>
          </w:p>
        </w:tc>
      </w:tr>
      <w:tr w:rsidR="005902C3" w:rsidRPr="000F47B5" w14:paraId="79FBFA91" w14:textId="77777777" w:rsidTr="00BD3512">
        <w:trPr>
          <w:trHeight w:val="469"/>
          <w:jc w:val="center"/>
        </w:trPr>
        <w:tc>
          <w:tcPr>
            <w:tcW w:w="1566" w:type="dxa"/>
            <w:tcBorders>
              <w:top w:val="single" w:sz="24"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hideMark/>
          </w:tcPr>
          <w:p w14:paraId="4986275F" w14:textId="77777777" w:rsidR="005902C3" w:rsidRPr="000F47B5" w:rsidRDefault="005902C3" w:rsidP="00BD3512">
            <w:pPr>
              <w:pStyle w:val="NormalWeb"/>
              <w:rPr>
                <w:i/>
              </w:rPr>
            </w:pPr>
            <w:r w:rsidRPr="000F47B5">
              <w:rPr>
                <w:i/>
              </w:rPr>
              <w:t>5 KM</w:t>
            </w:r>
          </w:p>
        </w:tc>
        <w:tc>
          <w:tcPr>
            <w:tcW w:w="1566"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hideMark/>
          </w:tcPr>
          <w:p w14:paraId="3AA13B22" w14:textId="77777777" w:rsidR="005902C3" w:rsidRPr="000F47B5" w:rsidRDefault="005902C3" w:rsidP="00BD3512">
            <w:pPr>
              <w:pStyle w:val="NormalWeb"/>
              <w:rPr>
                <w:i/>
              </w:rPr>
            </w:pPr>
            <w:r w:rsidRPr="000F47B5">
              <w:rPr>
                <w:i/>
              </w:rPr>
              <w:t>25.16</w:t>
            </w:r>
          </w:p>
        </w:tc>
        <w:tc>
          <w:tcPr>
            <w:tcW w:w="1566"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hideMark/>
          </w:tcPr>
          <w:p w14:paraId="56666190" w14:textId="77777777" w:rsidR="005902C3" w:rsidRPr="000F47B5" w:rsidRDefault="005902C3" w:rsidP="00BD3512">
            <w:pPr>
              <w:pStyle w:val="NormalWeb"/>
              <w:rPr>
                <w:i/>
              </w:rPr>
            </w:pPr>
            <w:r w:rsidRPr="000F47B5">
              <w:rPr>
                <w:i/>
              </w:rPr>
              <w:t>25.55</w:t>
            </w:r>
          </w:p>
        </w:tc>
        <w:tc>
          <w:tcPr>
            <w:tcW w:w="1566"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hideMark/>
          </w:tcPr>
          <w:p w14:paraId="30B9C5D4" w14:textId="77777777" w:rsidR="005902C3" w:rsidRPr="000F47B5" w:rsidRDefault="005902C3" w:rsidP="00BD3512">
            <w:pPr>
              <w:pStyle w:val="NormalWeb"/>
              <w:rPr>
                <w:i/>
              </w:rPr>
            </w:pPr>
            <w:r w:rsidRPr="000F47B5">
              <w:rPr>
                <w:i/>
              </w:rPr>
              <w:t>28.99</w:t>
            </w:r>
          </w:p>
        </w:tc>
        <w:tc>
          <w:tcPr>
            <w:tcW w:w="1568"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hideMark/>
          </w:tcPr>
          <w:p w14:paraId="61E71ACC" w14:textId="77777777" w:rsidR="005902C3" w:rsidRPr="000F47B5" w:rsidRDefault="005902C3" w:rsidP="00BD3512">
            <w:pPr>
              <w:pStyle w:val="NormalWeb"/>
              <w:rPr>
                <w:i/>
              </w:rPr>
            </w:pPr>
            <w:r w:rsidRPr="000F47B5">
              <w:rPr>
                <w:i/>
              </w:rPr>
              <w:t>35.89</w:t>
            </w:r>
          </w:p>
        </w:tc>
      </w:tr>
      <w:tr w:rsidR="005902C3" w:rsidRPr="000F47B5" w14:paraId="3283B3E9" w14:textId="77777777" w:rsidTr="00BD3512">
        <w:trPr>
          <w:trHeight w:val="469"/>
          <w:jc w:val="center"/>
        </w:trPr>
        <w:tc>
          <w:tcPr>
            <w:tcW w:w="1566" w:type="dxa"/>
            <w:tcBorders>
              <w:top w:val="single" w:sz="8"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14:paraId="52C8938C" w14:textId="77777777" w:rsidR="005902C3" w:rsidRPr="000F47B5" w:rsidRDefault="005902C3" w:rsidP="00BD3512">
            <w:pPr>
              <w:pStyle w:val="NormalWeb"/>
              <w:rPr>
                <w:i/>
              </w:rPr>
            </w:pPr>
            <w:r w:rsidRPr="000F47B5">
              <w:rPr>
                <w:i/>
              </w:rPr>
              <w:t>10 KM</w:t>
            </w:r>
          </w:p>
        </w:tc>
        <w:tc>
          <w:tcPr>
            <w:tcW w:w="1566" w:type="dxa"/>
            <w:tcBorders>
              <w:top w:val="single" w:sz="8"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14:paraId="73D139E6" w14:textId="77777777" w:rsidR="005902C3" w:rsidRPr="000F47B5" w:rsidRDefault="005902C3" w:rsidP="00BD3512">
            <w:pPr>
              <w:pStyle w:val="NormalWeb"/>
              <w:rPr>
                <w:i/>
              </w:rPr>
            </w:pPr>
            <w:r w:rsidRPr="000F47B5">
              <w:rPr>
                <w:i/>
              </w:rPr>
              <w:t>24.86</w:t>
            </w:r>
          </w:p>
        </w:tc>
        <w:tc>
          <w:tcPr>
            <w:tcW w:w="1566" w:type="dxa"/>
            <w:tcBorders>
              <w:top w:val="single" w:sz="8"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14:paraId="3CA716CE" w14:textId="77777777" w:rsidR="005902C3" w:rsidRPr="000F47B5" w:rsidRDefault="005902C3" w:rsidP="00BD3512">
            <w:pPr>
              <w:pStyle w:val="NormalWeb"/>
              <w:rPr>
                <w:i/>
              </w:rPr>
            </w:pPr>
            <w:r w:rsidRPr="000F47B5">
              <w:rPr>
                <w:i/>
              </w:rPr>
              <w:t>24.93</w:t>
            </w:r>
          </w:p>
        </w:tc>
        <w:tc>
          <w:tcPr>
            <w:tcW w:w="1566" w:type="dxa"/>
            <w:tcBorders>
              <w:top w:val="single" w:sz="8"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14:paraId="7122A630" w14:textId="77777777" w:rsidR="005902C3" w:rsidRPr="000F47B5" w:rsidRDefault="005902C3" w:rsidP="00BD3512">
            <w:pPr>
              <w:pStyle w:val="NormalWeb"/>
              <w:rPr>
                <w:i/>
              </w:rPr>
            </w:pPr>
            <w:r w:rsidRPr="000F47B5">
              <w:rPr>
                <w:i/>
              </w:rPr>
              <w:t>28.69</w:t>
            </w:r>
          </w:p>
        </w:tc>
        <w:tc>
          <w:tcPr>
            <w:tcW w:w="1568" w:type="dxa"/>
            <w:tcBorders>
              <w:top w:val="single" w:sz="8"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14:paraId="594E78F8" w14:textId="77777777" w:rsidR="005902C3" w:rsidRPr="000F47B5" w:rsidRDefault="005902C3" w:rsidP="00BD3512">
            <w:pPr>
              <w:pStyle w:val="NormalWeb"/>
              <w:rPr>
                <w:i/>
              </w:rPr>
            </w:pPr>
            <w:r w:rsidRPr="000F47B5">
              <w:rPr>
                <w:i/>
              </w:rPr>
              <w:t>34.58</w:t>
            </w:r>
          </w:p>
        </w:tc>
      </w:tr>
      <w:tr w:rsidR="005902C3" w:rsidRPr="000F47B5" w14:paraId="72D28183" w14:textId="77777777" w:rsidTr="00BD3512">
        <w:trPr>
          <w:trHeight w:val="469"/>
          <w:jc w:val="center"/>
        </w:trPr>
        <w:tc>
          <w:tcPr>
            <w:tcW w:w="1566"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hideMark/>
          </w:tcPr>
          <w:p w14:paraId="0199C81E" w14:textId="77777777" w:rsidR="005902C3" w:rsidRPr="000F47B5" w:rsidRDefault="005902C3" w:rsidP="00BD3512">
            <w:pPr>
              <w:pStyle w:val="NormalWeb"/>
              <w:rPr>
                <w:i/>
              </w:rPr>
            </w:pPr>
            <w:r w:rsidRPr="000F47B5">
              <w:rPr>
                <w:i/>
              </w:rPr>
              <w:t>15 KM</w:t>
            </w:r>
          </w:p>
        </w:tc>
        <w:tc>
          <w:tcPr>
            <w:tcW w:w="1566"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hideMark/>
          </w:tcPr>
          <w:p w14:paraId="039ECB8B" w14:textId="77777777" w:rsidR="005902C3" w:rsidRPr="000F47B5" w:rsidRDefault="005902C3" w:rsidP="00BD3512">
            <w:pPr>
              <w:pStyle w:val="NormalWeb"/>
              <w:rPr>
                <w:i/>
              </w:rPr>
            </w:pPr>
            <w:r w:rsidRPr="000F47B5">
              <w:rPr>
                <w:i/>
              </w:rPr>
              <w:t>24.42</w:t>
            </w:r>
          </w:p>
        </w:tc>
        <w:tc>
          <w:tcPr>
            <w:tcW w:w="1566"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hideMark/>
          </w:tcPr>
          <w:p w14:paraId="7DF34027" w14:textId="77777777" w:rsidR="005902C3" w:rsidRPr="000F47B5" w:rsidRDefault="005902C3" w:rsidP="00BD3512">
            <w:pPr>
              <w:pStyle w:val="NormalWeb"/>
              <w:rPr>
                <w:i/>
              </w:rPr>
            </w:pPr>
            <w:r w:rsidRPr="000F47B5">
              <w:rPr>
                <w:i/>
              </w:rPr>
              <w:t>24.72</w:t>
            </w:r>
          </w:p>
        </w:tc>
        <w:tc>
          <w:tcPr>
            <w:tcW w:w="1566"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hideMark/>
          </w:tcPr>
          <w:p w14:paraId="77F10764" w14:textId="77777777" w:rsidR="005902C3" w:rsidRPr="000F47B5" w:rsidRDefault="005902C3" w:rsidP="00BD3512">
            <w:pPr>
              <w:pStyle w:val="NormalWeb"/>
              <w:rPr>
                <w:i/>
              </w:rPr>
            </w:pPr>
            <w:r w:rsidRPr="000F47B5">
              <w:rPr>
                <w:i/>
              </w:rPr>
              <w:t>28.54</w:t>
            </w:r>
          </w:p>
        </w:tc>
        <w:tc>
          <w:tcPr>
            <w:tcW w:w="1568"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hideMark/>
          </w:tcPr>
          <w:p w14:paraId="74B58594" w14:textId="77777777" w:rsidR="005902C3" w:rsidRPr="000F47B5" w:rsidRDefault="005902C3" w:rsidP="00BD3512">
            <w:pPr>
              <w:pStyle w:val="NormalWeb"/>
              <w:rPr>
                <w:i/>
              </w:rPr>
            </w:pPr>
            <w:r w:rsidRPr="000F47B5">
              <w:rPr>
                <w:i/>
              </w:rPr>
              <w:t>34.29</w:t>
            </w:r>
          </w:p>
        </w:tc>
      </w:tr>
    </w:tbl>
    <w:p w14:paraId="6E36AEE5" w14:textId="77777777" w:rsidR="00AB3E2C" w:rsidRDefault="00AB3E2C" w:rsidP="006F394A">
      <w:pPr>
        <w:pStyle w:val="NormalWeb"/>
        <w:rPr>
          <w:i/>
        </w:rPr>
      </w:pPr>
    </w:p>
    <w:p w14:paraId="7568E923" w14:textId="77777777" w:rsidR="000F67F3" w:rsidRDefault="000F67F3" w:rsidP="006F394A">
      <w:pPr>
        <w:pStyle w:val="NormalWeb"/>
        <w:rPr>
          <w:i/>
        </w:rPr>
      </w:pPr>
    </w:p>
    <w:p w14:paraId="72FAA536" w14:textId="77777777" w:rsidR="00110A15" w:rsidRDefault="00110A15" w:rsidP="006F394A">
      <w:pPr>
        <w:pStyle w:val="NormalWeb"/>
        <w:rPr>
          <w:b/>
          <w:i/>
          <w:sz w:val="28"/>
          <w:szCs w:val="28"/>
        </w:rPr>
      </w:pPr>
    </w:p>
    <w:p w14:paraId="7EA8CB61" w14:textId="77777777" w:rsidR="00110A15" w:rsidRDefault="00110A15" w:rsidP="006F394A">
      <w:pPr>
        <w:pStyle w:val="NormalWeb"/>
        <w:rPr>
          <w:b/>
          <w:i/>
          <w:sz w:val="28"/>
          <w:szCs w:val="28"/>
        </w:rPr>
      </w:pPr>
    </w:p>
    <w:p w14:paraId="11257A01" w14:textId="77777777" w:rsidR="00110A15" w:rsidRDefault="00110A15" w:rsidP="006F394A">
      <w:pPr>
        <w:pStyle w:val="NormalWeb"/>
        <w:rPr>
          <w:b/>
          <w:i/>
          <w:sz w:val="28"/>
          <w:szCs w:val="28"/>
        </w:rPr>
      </w:pPr>
    </w:p>
    <w:p w14:paraId="3F6A402A" w14:textId="77777777" w:rsidR="00110A15" w:rsidRDefault="00110A15" w:rsidP="006F394A">
      <w:pPr>
        <w:pStyle w:val="NormalWeb"/>
        <w:rPr>
          <w:b/>
          <w:i/>
          <w:sz w:val="28"/>
          <w:szCs w:val="28"/>
        </w:rPr>
      </w:pPr>
    </w:p>
    <w:p w14:paraId="511D1F81" w14:textId="38C02C24" w:rsidR="00957AB5" w:rsidRPr="00722AB5" w:rsidRDefault="0086682C" w:rsidP="006F394A">
      <w:pPr>
        <w:pStyle w:val="NormalWeb"/>
        <w:rPr>
          <w:b/>
          <w:i/>
          <w:sz w:val="28"/>
          <w:szCs w:val="28"/>
        </w:rPr>
      </w:pPr>
      <w:r w:rsidRPr="00722AB5">
        <w:rPr>
          <w:b/>
          <w:i/>
          <w:sz w:val="28"/>
          <w:szCs w:val="28"/>
        </w:rPr>
        <w:t>Spatio-t</w:t>
      </w:r>
      <w:r w:rsidR="00957AB5" w:rsidRPr="00722AB5">
        <w:rPr>
          <w:b/>
          <w:i/>
          <w:sz w:val="28"/>
          <w:szCs w:val="28"/>
        </w:rPr>
        <w:t xml:space="preserve">emporal </w:t>
      </w:r>
      <w:r w:rsidR="00266E9C" w:rsidRPr="00722AB5">
        <w:rPr>
          <w:b/>
          <w:i/>
          <w:sz w:val="28"/>
          <w:szCs w:val="28"/>
        </w:rPr>
        <w:t>Variations</w:t>
      </w:r>
      <w:r w:rsidR="00957AB5" w:rsidRPr="00722AB5">
        <w:rPr>
          <w:b/>
          <w:i/>
          <w:sz w:val="28"/>
          <w:szCs w:val="28"/>
        </w:rPr>
        <w:t xml:space="preserve"> of Normalised Difference Satellite Indices</w:t>
      </w:r>
    </w:p>
    <w:p w14:paraId="3844F273" w14:textId="3C5EA799" w:rsidR="0034729D" w:rsidRPr="002971AE" w:rsidRDefault="0034729D" w:rsidP="005902C3">
      <w:pPr>
        <w:spacing w:before="100" w:beforeAutospacing="1" w:after="100" w:afterAutospacing="1" w:line="360" w:lineRule="auto"/>
        <w:jc w:val="both"/>
        <w:rPr>
          <w:rFonts w:ascii="Times New Roman" w:eastAsia="Times New Roman" w:hAnsi="Times New Roman" w:cs="Times New Roman"/>
          <w:sz w:val="24"/>
          <w:szCs w:val="24"/>
          <w:lang w:eastAsia="en-IN"/>
        </w:rPr>
      </w:pPr>
      <w:r w:rsidRPr="002971AE">
        <w:rPr>
          <w:rFonts w:ascii="Times New Roman" w:eastAsia="Times New Roman" w:hAnsi="Times New Roman" w:cs="Times New Roman"/>
          <w:sz w:val="24"/>
          <w:szCs w:val="24"/>
          <w:lang w:eastAsia="en-IN"/>
        </w:rPr>
        <w:t>The temporal and spatial fluctuations in normalised difference spectral indices</w:t>
      </w:r>
      <w:r w:rsidR="005902C3">
        <w:rPr>
          <w:rFonts w:ascii="Times New Roman" w:eastAsia="Times New Roman" w:hAnsi="Times New Roman" w:cs="Times New Roman"/>
          <w:sz w:val="24"/>
          <w:szCs w:val="24"/>
          <w:lang w:eastAsia="en-IN"/>
        </w:rPr>
        <w:t>, as well as their correlation with Land surface temperature (LST), offer</w:t>
      </w:r>
      <w:r w:rsidRPr="002971AE">
        <w:rPr>
          <w:rFonts w:ascii="Times New Roman" w:eastAsia="Times New Roman" w:hAnsi="Times New Roman" w:cs="Times New Roman"/>
          <w:sz w:val="24"/>
          <w:szCs w:val="24"/>
          <w:lang w:eastAsia="en-IN"/>
        </w:rPr>
        <w:t xml:space="preserve"> critical insights into the warming </w:t>
      </w:r>
      <w:r w:rsidR="003877E2" w:rsidRPr="002971AE">
        <w:rPr>
          <w:rFonts w:ascii="Times New Roman" w:eastAsia="Times New Roman" w:hAnsi="Times New Roman" w:cs="Times New Roman"/>
          <w:sz w:val="24"/>
          <w:szCs w:val="24"/>
          <w:lang w:eastAsia="en-IN"/>
        </w:rPr>
        <w:t xml:space="preserve">patterns of the Kozhikode city </w:t>
      </w:r>
      <w:r w:rsidR="002971AE" w:rsidRPr="002971AE">
        <w:rPr>
          <w:rFonts w:ascii="Times New Roman" w:eastAsia="Times New Roman" w:hAnsi="Times New Roman" w:cs="Times New Roman"/>
          <w:sz w:val="24"/>
          <w:szCs w:val="24"/>
          <w:lang w:eastAsia="en-IN"/>
        </w:rPr>
        <w:t>region. Among</w:t>
      </w:r>
      <w:r w:rsidR="00FC1FB5" w:rsidRPr="002971AE">
        <w:rPr>
          <w:rFonts w:ascii="Times New Roman" w:eastAsia="Times New Roman" w:hAnsi="Times New Roman" w:cs="Times New Roman"/>
          <w:sz w:val="24"/>
          <w:szCs w:val="24"/>
          <w:lang w:eastAsia="en-IN"/>
        </w:rPr>
        <w:t xml:space="preserve"> these, </w:t>
      </w:r>
      <w:r w:rsidR="00942FBF" w:rsidRPr="002971AE">
        <w:rPr>
          <w:rFonts w:ascii="Times New Roman" w:eastAsia="Times New Roman" w:hAnsi="Times New Roman" w:cs="Times New Roman"/>
          <w:sz w:val="24"/>
          <w:szCs w:val="24"/>
          <w:lang w:eastAsia="en-IN"/>
        </w:rPr>
        <w:t>changes in the Green Normalised Difference Vegetation Index provide a clear indicator of mature vegetation status and health.</w:t>
      </w:r>
      <w:r w:rsidR="00FC1FB5" w:rsidRPr="002971AE">
        <w:rPr>
          <w:rFonts w:ascii="Times New Roman" w:eastAsia="Times New Roman" w:hAnsi="Times New Roman" w:cs="Times New Roman"/>
          <w:sz w:val="24"/>
          <w:szCs w:val="24"/>
          <w:lang w:eastAsia="en-IN"/>
        </w:rPr>
        <w:t xml:space="preserve"> </w:t>
      </w:r>
      <w:r w:rsidR="00942FBF" w:rsidRPr="002971AE">
        <w:rPr>
          <w:rFonts w:ascii="Times New Roman" w:eastAsia="Times New Roman" w:hAnsi="Times New Roman" w:cs="Times New Roman"/>
          <w:sz w:val="24"/>
          <w:szCs w:val="24"/>
          <w:lang w:eastAsia="en-IN"/>
        </w:rPr>
        <w:t xml:space="preserve">As shown in Table 3, the mean GNDVI </w:t>
      </w:r>
      <w:r w:rsidR="005902C3">
        <w:rPr>
          <w:rFonts w:ascii="Times New Roman" w:eastAsia="Times New Roman" w:hAnsi="Times New Roman" w:cs="Times New Roman"/>
          <w:sz w:val="24"/>
          <w:szCs w:val="24"/>
          <w:lang w:eastAsia="en-IN"/>
        </w:rPr>
        <w:t xml:space="preserve">declined from 0.53 to 0.51, indicating a notable </w:t>
      </w:r>
      <w:r w:rsidR="005902C3">
        <w:rPr>
          <w:rFonts w:ascii="Times New Roman" w:eastAsia="Times New Roman" w:hAnsi="Times New Roman" w:cs="Times New Roman"/>
          <w:sz w:val="24"/>
          <w:szCs w:val="24"/>
          <w:lang w:eastAsia="en-IN"/>
        </w:rPr>
        <w:lastRenderedPageBreak/>
        <w:t>reduction in mature-vegetation</w:t>
      </w:r>
      <w:r w:rsidR="00942FBF" w:rsidRPr="002971AE">
        <w:rPr>
          <w:rFonts w:ascii="Times New Roman" w:eastAsia="Times New Roman" w:hAnsi="Times New Roman" w:cs="Times New Roman"/>
          <w:sz w:val="24"/>
          <w:szCs w:val="24"/>
          <w:lang w:eastAsia="en-IN"/>
        </w:rPr>
        <w:t xml:space="preserve"> cover in the study area. Rising surface </w:t>
      </w:r>
      <w:r w:rsidR="005902C3">
        <w:rPr>
          <w:rFonts w:ascii="Times New Roman" w:eastAsia="Times New Roman" w:hAnsi="Times New Roman" w:cs="Times New Roman"/>
          <w:sz w:val="24"/>
          <w:szCs w:val="24"/>
          <w:lang w:eastAsia="en-IN"/>
        </w:rPr>
        <w:t>temperatures appear to be linked to this loss of vegetation, which could have broader environmental repercussions, such as</w:t>
      </w:r>
      <w:r w:rsidR="00942FBF" w:rsidRPr="002971AE">
        <w:rPr>
          <w:rFonts w:ascii="Times New Roman" w:eastAsia="Times New Roman" w:hAnsi="Times New Roman" w:cs="Times New Roman"/>
          <w:sz w:val="24"/>
          <w:szCs w:val="24"/>
          <w:lang w:eastAsia="en-IN"/>
        </w:rPr>
        <w:t xml:space="preserve"> declining biodiversity and worsening air </w:t>
      </w:r>
      <w:r w:rsidR="001C401C" w:rsidRPr="002971AE">
        <w:rPr>
          <w:rFonts w:ascii="Times New Roman" w:eastAsia="Times New Roman" w:hAnsi="Times New Roman" w:cs="Times New Roman"/>
          <w:sz w:val="24"/>
          <w:szCs w:val="24"/>
          <w:lang w:eastAsia="en-IN"/>
        </w:rPr>
        <w:t xml:space="preserve">quality. </w:t>
      </w:r>
      <w:r w:rsidR="00CA65A3" w:rsidRPr="002971AE">
        <w:rPr>
          <w:rFonts w:ascii="Times New Roman" w:hAnsi="Times New Roman" w:cs="Times New Roman"/>
          <w:sz w:val="24"/>
          <w:szCs w:val="24"/>
        </w:rPr>
        <w:t xml:space="preserve">The spatial distribution of GNDVI values indicates that comparatively lower values are concentrated in the south-western sector of the city, corresponding to the urban core. In contrast, higher GNDVI values are predominantly observed in the northern and north-eastern sectors, where the intensity of urban expansion remains relatively limited. This spatial pattern </w:t>
      </w:r>
      <w:r w:rsidR="005902C3">
        <w:rPr>
          <w:rFonts w:ascii="Times New Roman" w:hAnsi="Times New Roman" w:cs="Times New Roman"/>
          <w:sz w:val="24"/>
          <w:szCs w:val="24"/>
        </w:rPr>
        <w:t xml:space="preserve">clearly represents the distribution of mature vegetation and highlights its inverse relationship with </w:t>
      </w:r>
      <w:r w:rsidR="00CA65A3" w:rsidRPr="002971AE">
        <w:rPr>
          <w:rFonts w:ascii="Times New Roman" w:hAnsi="Times New Roman" w:cs="Times New Roman"/>
          <w:sz w:val="24"/>
          <w:szCs w:val="24"/>
        </w:rPr>
        <w:t>urban growth</w:t>
      </w:r>
      <w:r w:rsidR="004E707E" w:rsidRPr="002971AE">
        <w:rPr>
          <w:rFonts w:ascii="Times New Roman" w:hAnsi="Times New Roman" w:cs="Times New Roman"/>
          <w:sz w:val="24"/>
          <w:szCs w:val="24"/>
        </w:rPr>
        <w:t>.</w:t>
      </w:r>
    </w:p>
    <w:p w14:paraId="24534199" w14:textId="6D0AF9C6" w:rsidR="00FC1FB5" w:rsidRPr="002971AE" w:rsidRDefault="004E707E" w:rsidP="002971AE">
      <w:pPr>
        <w:pStyle w:val="NormalWeb"/>
        <w:spacing w:line="360" w:lineRule="auto"/>
        <w:jc w:val="both"/>
        <w:rPr>
          <w:i/>
        </w:rPr>
      </w:pPr>
      <w:r w:rsidRPr="002971AE">
        <w:t xml:space="preserve">The </w:t>
      </w:r>
      <w:r w:rsidR="005902C3">
        <w:t>Normalised</w:t>
      </w:r>
      <w:r w:rsidRPr="002971AE">
        <w:t xml:space="preserve"> Difference Moisture Index (NDMI), which serves as an indicator of vegetation moisture content and overall water availability, exhibits a consistent declining trend over the study period. A downward shift in NDMI values reflects </w:t>
      </w:r>
      <w:r w:rsidR="005902C3">
        <w:t>progressive depletion of soil and vegetation moisture, indicating intensifying water stress driven by urban growth, land-use</w:t>
      </w:r>
      <w:r w:rsidRPr="002971AE">
        <w:t xml:space="preserve"> transformations, and climatic variability. The mean NDMI value decreased from 0.27 in 1993 to 0.13 in 2023, signifying a substantial reduction in moisture availability. This marked decline not only suggests increasing aridity but also points to the potential onset of drought-like conditions in the region. Collectively, these patterns underscore the mounting environmental pressures associated with rapid urban expansion.</w:t>
      </w:r>
    </w:p>
    <w:p w14:paraId="01FCD14E" w14:textId="7F871B44" w:rsidR="00C24B7E" w:rsidRDefault="003C7AE8" w:rsidP="006F394A">
      <w:pPr>
        <w:pStyle w:val="NormalWeb"/>
      </w:pPr>
      <w:r>
        <w:rPr>
          <w:noProof/>
        </w:rPr>
        <w:drawing>
          <wp:inline distT="0" distB="0" distL="0" distR="0" wp14:anchorId="2F862888" wp14:editId="30CC193F">
            <wp:extent cx="1279872" cy="1655629"/>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79872" cy="1655629"/>
                    </a:xfrm>
                    <a:prstGeom prst="rect">
                      <a:avLst/>
                    </a:prstGeom>
                    <a:noFill/>
                    <a:ln>
                      <a:noFill/>
                    </a:ln>
                  </pic:spPr>
                </pic:pic>
              </a:graphicData>
            </a:graphic>
          </wp:inline>
        </w:drawing>
      </w:r>
      <w:r>
        <w:rPr>
          <w:noProof/>
        </w:rPr>
        <w:drawing>
          <wp:inline distT="0" distB="0" distL="0" distR="0" wp14:anchorId="485C2899" wp14:editId="30D2504E">
            <wp:extent cx="1286059" cy="166363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93472" cy="1673222"/>
                    </a:xfrm>
                    <a:prstGeom prst="rect">
                      <a:avLst/>
                    </a:prstGeom>
                    <a:noFill/>
                    <a:ln>
                      <a:noFill/>
                    </a:ln>
                  </pic:spPr>
                </pic:pic>
              </a:graphicData>
            </a:graphic>
          </wp:inline>
        </w:drawing>
      </w:r>
      <w:r w:rsidR="00245A22">
        <w:rPr>
          <w:noProof/>
        </w:rPr>
        <w:drawing>
          <wp:inline distT="0" distB="0" distL="0" distR="0" wp14:anchorId="4D733A11" wp14:editId="406120FE">
            <wp:extent cx="1286060" cy="166363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86060" cy="1663634"/>
                    </a:xfrm>
                    <a:prstGeom prst="rect">
                      <a:avLst/>
                    </a:prstGeom>
                    <a:noFill/>
                    <a:ln>
                      <a:noFill/>
                    </a:ln>
                  </pic:spPr>
                </pic:pic>
              </a:graphicData>
            </a:graphic>
          </wp:inline>
        </w:drawing>
      </w:r>
      <w:r w:rsidR="00245A22">
        <w:rPr>
          <w:noProof/>
        </w:rPr>
        <w:drawing>
          <wp:inline distT="0" distB="0" distL="0" distR="0" wp14:anchorId="0DD7992B" wp14:editId="2B091966">
            <wp:extent cx="1286933" cy="1664897"/>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86933" cy="1664897"/>
                    </a:xfrm>
                    <a:prstGeom prst="rect">
                      <a:avLst/>
                    </a:prstGeom>
                    <a:noFill/>
                    <a:ln>
                      <a:noFill/>
                    </a:ln>
                  </pic:spPr>
                </pic:pic>
              </a:graphicData>
            </a:graphic>
          </wp:inline>
        </w:drawing>
      </w:r>
    </w:p>
    <w:p w14:paraId="4A29221B" w14:textId="0B8B2268" w:rsidR="00203FD3" w:rsidRDefault="004A0DE9" w:rsidP="006F394A">
      <w:pPr>
        <w:pStyle w:val="NormalWeb"/>
      </w:pPr>
      <w:r>
        <w:rPr>
          <w:noProof/>
        </w:rPr>
        <w:drawing>
          <wp:inline distT="0" distB="0" distL="0" distR="0" wp14:anchorId="3739F723" wp14:editId="47C18422">
            <wp:extent cx="1245758" cy="161163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60220" cy="1630339"/>
                    </a:xfrm>
                    <a:prstGeom prst="rect">
                      <a:avLst/>
                    </a:prstGeom>
                    <a:noFill/>
                    <a:ln>
                      <a:noFill/>
                    </a:ln>
                  </pic:spPr>
                </pic:pic>
              </a:graphicData>
            </a:graphic>
          </wp:inline>
        </w:drawing>
      </w:r>
      <w:r w:rsidR="00D221CD">
        <w:rPr>
          <w:noProof/>
        </w:rPr>
        <w:drawing>
          <wp:inline distT="0" distB="0" distL="0" distR="0" wp14:anchorId="653E84FE" wp14:editId="08653DAA">
            <wp:extent cx="1235911" cy="1598893"/>
            <wp:effectExtent l="0" t="0" r="254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63927" cy="1635138"/>
                    </a:xfrm>
                    <a:prstGeom prst="rect">
                      <a:avLst/>
                    </a:prstGeom>
                    <a:noFill/>
                    <a:ln>
                      <a:noFill/>
                    </a:ln>
                  </pic:spPr>
                </pic:pic>
              </a:graphicData>
            </a:graphic>
          </wp:inline>
        </w:drawing>
      </w:r>
      <w:r w:rsidR="00D221CD">
        <w:rPr>
          <w:noProof/>
        </w:rPr>
        <w:drawing>
          <wp:inline distT="0" distB="0" distL="0" distR="0" wp14:anchorId="3D1E98B8" wp14:editId="37BC0C90">
            <wp:extent cx="1199562" cy="1551868"/>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19560" cy="1577739"/>
                    </a:xfrm>
                    <a:prstGeom prst="rect">
                      <a:avLst/>
                    </a:prstGeom>
                    <a:noFill/>
                    <a:ln>
                      <a:noFill/>
                    </a:ln>
                  </pic:spPr>
                </pic:pic>
              </a:graphicData>
            </a:graphic>
          </wp:inline>
        </w:drawing>
      </w:r>
      <w:r w:rsidR="00531451">
        <w:t xml:space="preserve"> </w:t>
      </w:r>
      <w:r w:rsidR="00531451">
        <w:rPr>
          <w:noProof/>
        </w:rPr>
        <w:drawing>
          <wp:inline distT="0" distB="0" distL="0" distR="0" wp14:anchorId="516E072E" wp14:editId="1EB7F444">
            <wp:extent cx="1191485" cy="1541418"/>
            <wp:effectExtent l="0" t="0" r="889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03827" cy="1557385"/>
                    </a:xfrm>
                    <a:prstGeom prst="rect">
                      <a:avLst/>
                    </a:prstGeom>
                    <a:noFill/>
                    <a:ln>
                      <a:noFill/>
                    </a:ln>
                  </pic:spPr>
                </pic:pic>
              </a:graphicData>
            </a:graphic>
          </wp:inline>
        </w:drawing>
      </w:r>
    </w:p>
    <w:p w14:paraId="73B3B397" w14:textId="19C41F35" w:rsidR="00E70EA2" w:rsidRDefault="00E70EA2" w:rsidP="006F394A">
      <w:pPr>
        <w:pStyle w:val="NormalWeb"/>
      </w:pPr>
      <w:r>
        <w:rPr>
          <w:noProof/>
        </w:rPr>
        <w:lastRenderedPageBreak/>
        <w:drawing>
          <wp:inline distT="0" distB="0" distL="0" distR="0" wp14:anchorId="3AE38C06" wp14:editId="32DD4206">
            <wp:extent cx="1210416" cy="1565910"/>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3694" cy="1596025"/>
                    </a:xfrm>
                    <a:prstGeom prst="rect">
                      <a:avLst/>
                    </a:prstGeom>
                    <a:noFill/>
                    <a:ln>
                      <a:noFill/>
                    </a:ln>
                  </pic:spPr>
                </pic:pic>
              </a:graphicData>
            </a:graphic>
          </wp:inline>
        </w:drawing>
      </w:r>
      <w:r w:rsidR="00002C34">
        <w:rPr>
          <w:noProof/>
        </w:rPr>
        <w:drawing>
          <wp:inline distT="0" distB="0" distL="0" distR="0" wp14:anchorId="4A0458BD" wp14:editId="167EB99E">
            <wp:extent cx="1250174" cy="1617345"/>
            <wp:effectExtent l="0" t="0" r="762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81936" cy="1658435"/>
                    </a:xfrm>
                    <a:prstGeom prst="rect">
                      <a:avLst/>
                    </a:prstGeom>
                    <a:noFill/>
                    <a:ln>
                      <a:noFill/>
                    </a:ln>
                  </pic:spPr>
                </pic:pic>
              </a:graphicData>
            </a:graphic>
          </wp:inline>
        </w:drawing>
      </w:r>
      <w:r w:rsidR="002B7777">
        <w:rPr>
          <w:noProof/>
        </w:rPr>
        <w:drawing>
          <wp:inline distT="0" distB="0" distL="0" distR="0" wp14:anchorId="7ED7FF23" wp14:editId="084385F0">
            <wp:extent cx="1259010" cy="16287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74203" cy="1648431"/>
                    </a:xfrm>
                    <a:prstGeom prst="rect">
                      <a:avLst/>
                    </a:prstGeom>
                    <a:noFill/>
                    <a:ln>
                      <a:noFill/>
                    </a:ln>
                  </pic:spPr>
                </pic:pic>
              </a:graphicData>
            </a:graphic>
          </wp:inline>
        </w:drawing>
      </w:r>
      <w:r w:rsidR="00FF276A">
        <w:rPr>
          <w:noProof/>
        </w:rPr>
        <w:drawing>
          <wp:inline distT="0" distB="0" distL="0" distR="0" wp14:anchorId="78318E90" wp14:editId="66F45DDB">
            <wp:extent cx="1272563" cy="1646308"/>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91345" cy="1670607"/>
                    </a:xfrm>
                    <a:prstGeom prst="rect">
                      <a:avLst/>
                    </a:prstGeom>
                    <a:noFill/>
                    <a:ln>
                      <a:noFill/>
                    </a:ln>
                  </pic:spPr>
                </pic:pic>
              </a:graphicData>
            </a:graphic>
          </wp:inline>
        </w:drawing>
      </w:r>
    </w:p>
    <w:p w14:paraId="73C47A94" w14:textId="2E9D140C" w:rsidR="00E529FE" w:rsidRDefault="00184B22" w:rsidP="006F394A">
      <w:pPr>
        <w:pStyle w:val="NormalWeb"/>
      </w:pPr>
      <w:r>
        <w:rPr>
          <w:noProof/>
        </w:rPr>
        <w:drawing>
          <wp:inline distT="0" distB="0" distL="0" distR="0" wp14:anchorId="75462C69" wp14:editId="18AEAFF7">
            <wp:extent cx="1272263" cy="1645920"/>
            <wp:effectExtent l="0" t="0" r="444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98804" cy="1680257"/>
                    </a:xfrm>
                    <a:prstGeom prst="rect">
                      <a:avLst/>
                    </a:prstGeom>
                    <a:noFill/>
                    <a:ln>
                      <a:noFill/>
                    </a:ln>
                  </pic:spPr>
                </pic:pic>
              </a:graphicData>
            </a:graphic>
          </wp:inline>
        </w:drawing>
      </w:r>
      <w:r>
        <w:rPr>
          <w:noProof/>
        </w:rPr>
        <w:drawing>
          <wp:inline distT="0" distB="0" distL="0" distR="0" wp14:anchorId="36732FED" wp14:editId="12328D88">
            <wp:extent cx="1268223" cy="1640695"/>
            <wp:effectExtent l="0" t="0" r="825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86320" cy="1664107"/>
                    </a:xfrm>
                    <a:prstGeom prst="rect">
                      <a:avLst/>
                    </a:prstGeom>
                    <a:noFill/>
                    <a:ln>
                      <a:noFill/>
                    </a:ln>
                  </pic:spPr>
                </pic:pic>
              </a:graphicData>
            </a:graphic>
          </wp:inline>
        </w:drawing>
      </w:r>
      <w:r w:rsidR="00634952">
        <w:rPr>
          <w:noProof/>
        </w:rPr>
        <w:drawing>
          <wp:inline distT="0" distB="0" distL="0" distR="0" wp14:anchorId="281C3C8F" wp14:editId="3C1961BD">
            <wp:extent cx="1239434" cy="1603447"/>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69064" cy="1641779"/>
                    </a:xfrm>
                    <a:prstGeom prst="rect">
                      <a:avLst/>
                    </a:prstGeom>
                    <a:noFill/>
                    <a:ln>
                      <a:noFill/>
                    </a:ln>
                  </pic:spPr>
                </pic:pic>
              </a:graphicData>
            </a:graphic>
          </wp:inline>
        </w:drawing>
      </w:r>
      <w:r w:rsidR="00D15C90">
        <w:t xml:space="preserve"> </w:t>
      </w:r>
      <w:r w:rsidR="00D15C90">
        <w:rPr>
          <w:noProof/>
        </w:rPr>
        <w:drawing>
          <wp:inline distT="0" distB="0" distL="0" distR="0" wp14:anchorId="29E1C8A4" wp14:editId="07AF3E8D">
            <wp:extent cx="1238359" cy="160205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51521" cy="1619087"/>
                    </a:xfrm>
                    <a:prstGeom prst="rect">
                      <a:avLst/>
                    </a:prstGeom>
                    <a:noFill/>
                    <a:ln>
                      <a:noFill/>
                    </a:ln>
                  </pic:spPr>
                </pic:pic>
              </a:graphicData>
            </a:graphic>
          </wp:inline>
        </w:drawing>
      </w:r>
    </w:p>
    <w:p w14:paraId="71BCBC34" w14:textId="5D8D1AF0" w:rsidR="0075058A" w:rsidRDefault="0075058A" w:rsidP="006F394A">
      <w:pPr>
        <w:pStyle w:val="NormalWeb"/>
      </w:pPr>
      <w:r>
        <w:t>Fig 3-</w:t>
      </w:r>
      <w:r w:rsidR="001068E6">
        <w:t xml:space="preserve"> </w:t>
      </w:r>
      <w:r w:rsidR="001068E6" w:rsidRPr="00EA06F8">
        <w:t xml:space="preserve">Green </w:t>
      </w:r>
      <w:r w:rsidR="001068E6">
        <w:t>Normalised Difference Vegetation Index</w:t>
      </w:r>
      <w:r w:rsidR="001068E6" w:rsidRPr="00EA06F8">
        <w:t xml:space="preserve"> (GNDVI</w:t>
      </w:r>
      <w:r w:rsidR="001068E6">
        <w:t xml:space="preserve">), </w:t>
      </w:r>
      <w:r w:rsidR="001068E6" w:rsidRPr="00EA06F8">
        <w:t xml:space="preserve">Normalised </w:t>
      </w:r>
      <w:r w:rsidR="001068E6">
        <w:t>Difference</w:t>
      </w:r>
      <w:r w:rsidR="001068E6" w:rsidRPr="00EA06F8">
        <w:t xml:space="preserve"> Impervious Index (NDII), Normalised </w:t>
      </w:r>
      <w:r w:rsidR="001068E6">
        <w:t>Difference</w:t>
      </w:r>
      <w:r w:rsidR="001068E6" w:rsidRPr="00EA06F8">
        <w:t xml:space="preserve"> Bareness Index (</w:t>
      </w:r>
      <w:proofErr w:type="spellStart"/>
      <w:r w:rsidR="001068E6" w:rsidRPr="00EA06F8">
        <w:t>NDBaI</w:t>
      </w:r>
      <w:proofErr w:type="spellEnd"/>
      <w:r w:rsidR="001068E6" w:rsidRPr="00EA06F8">
        <w:t>)</w:t>
      </w:r>
      <w:r w:rsidR="001068E6">
        <w:t>, Normalised</w:t>
      </w:r>
      <w:r w:rsidR="001068E6" w:rsidRPr="002971AE">
        <w:t xml:space="preserve"> Difference Moisture Index (NDMI</w:t>
      </w:r>
      <w:r w:rsidR="001068E6">
        <w:t>)</w:t>
      </w:r>
      <w:r w:rsidR="001068E6" w:rsidRPr="00EA06F8">
        <w:t xml:space="preserve"> </w:t>
      </w:r>
      <w:r w:rsidR="001068E6">
        <w:t>value</w:t>
      </w:r>
      <w:r w:rsidR="0025387D">
        <w:t xml:space="preserve"> </w:t>
      </w:r>
    </w:p>
    <w:p w14:paraId="05F031A9" w14:textId="0719D9DB" w:rsidR="004E707E" w:rsidRPr="002971AE" w:rsidRDefault="00723F64" w:rsidP="00723F64">
      <w:pPr>
        <w:spacing w:before="100" w:beforeAutospacing="1" w:after="100" w:afterAutospacing="1" w:line="360" w:lineRule="auto"/>
        <w:jc w:val="both"/>
        <w:rPr>
          <w:rFonts w:ascii="Times New Roman" w:eastAsia="Times New Roman" w:hAnsi="Times New Roman" w:cs="Times New Roman"/>
          <w:iCs/>
          <w:sz w:val="24"/>
          <w:szCs w:val="24"/>
          <w:lang w:eastAsia="en-IN"/>
        </w:rPr>
      </w:pPr>
      <w:r w:rsidRPr="002971AE">
        <w:rPr>
          <w:rFonts w:ascii="Times New Roman" w:eastAsia="Times New Roman" w:hAnsi="Times New Roman" w:cs="Times New Roman"/>
          <w:iCs/>
          <w:sz w:val="24"/>
          <w:szCs w:val="24"/>
          <w:lang w:eastAsia="en-IN"/>
        </w:rPr>
        <w:t>In</w:t>
      </w:r>
      <w:r w:rsidR="004E707E" w:rsidRPr="002971AE">
        <w:rPr>
          <w:rFonts w:ascii="Times New Roman" w:eastAsia="Times New Roman" w:hAnsi="Times New Roman" w:cs="Times New Roman"/>
          <w:iCs/>
          <w:sz w:val="24"/>
          <w:szCs w:val="24"/>
          <w:lang w:eastAsia="en-IN"/>
        </w:rPr>
        <w:t xml:space="preserve"> parallel, the </w:t>
      </w:r>
      <w:r w:rsidRPr="002971AE">
        <w:rPr>
          <w:rFonts w:ascii="Times New Roman" w:eastAsia="Times New Roman" w:hAnsi="Times New Roman" w:cs="Times New Roman"/>
          <w:iCs/>
          <w:sz w:val="24"/>
          <w:szCs w:val="24"/>
          <w:lang w:eastAsia="en-IN"/>
        </w:rPr>
        <w:t>Normalised</w:t>
      </w:r>
      <w:r w:rsidR="004E707E" w:rsidRPr="002971AE">
        <w:rPr>
          <w:rFonts w:ascii="Times New Roman" w:eastAsia="Times New Roman" w:hAnsi="Times New Roman" w:cs="Times New Roman"/>
          <w:iCs/>
          <w:sz w:val="24"/>
          <w:szCs w:val="24"/>
          <w:lang w:eastAsia="en-IN"/>
        </w:rPr>
        <w:t xml:space="preserve"> Difference Impervious Index (NDII), which quantifies the proportion of impervious surfaces such as roads, buildings, and other urban infrastructure, demonstrates a pronounced increasing trend over the study period, with mean values rising from </w:t>
      </w:r>
      <w:r w:rsidRPr="002971AE">
        <w:rPr>
          <w:rFonts w:ascii="Times New Roman" w:eastAsia="Times New Roman" w:hAnsi="Times New Roman" w:cs="Times New Roman"/>
          <w:iCs/>
          <w:sz w:val="24"/>
          <w:szCs w:val="24"/>
          <w:lang w:eastAsia="en-IN"/>
        </w:rPr>
        <w:t>-0.57</w:t>
      </w:r>
      <w:r w:rsidR="004E707E" w:rsidRPr="002971AE">
        <w:rPr>
          <w:rFonts w:ascii="Times New Roman" w:eastAsia="Times New Roman" w:hAnsi="Times New Roman" w:cs="Times New Roman"/>
          <w:iCs/>
          <w:sz w:val="24"/>
          <w:szCs w:val="24"/>
          <w:lang w:eastAsia="en-IN"/>
        </w:rPr>
        <w:t xml:space="preserve"> in 1993 to </w:t>
      </w:r>
      <w:r w:rsidRPr="002971AE">
        <w:rPr>
          <w:rFonts w:ascii="Times New Roman" w:eastAsia="Times New Roman" w:hAnsi="Times New Roman" w:cs="Times New Roman"/>
          <w:iCs/>
          <w:sz w:val="24"/>
          <w:szCs w:val="24"/>
          <w:lang w:eastAsia="en-IN"/>
        </w:rPr>
        <w:t>-0.54</w:t>
      </w:r>
      <w:r w:rsidR="004E707E" w:rsidRPr="002971AE">
        <w:rPr>
          <w:rFonts w:ascii="Times New Roman" w:eastAsia="Times New Roman" w:hAnsi="Times New Roman" w:cs="Times New Roman"/>
          <w:iCs/>
          <w:sz w:val="24"/>
          <w:szCs w:val="24"/>
          <w:lang w:eastAsia="en-IN"/>
        </w:rPr>
        <w:t xml:space="preserve"> in 2023. This upward trajectory is indicative of intensifying </w:t>
      </w:r>
      <w:r w:rsidRPr="002971AE">
        <w:rPr>
          <w:rFonts w:ascii="Times New Roman" w:eastAsia="Times New Roman" w:hAnsi="Times New Roman" w:cs="Times New Roman"/>
          <w:iCs/>
          <w:sz w:val="24"/>
          <w:szCs w:val="24"/>
          <w:lang w:eastAsia="en-IN"/>
        </w:rPr>
        <w:t>urbanisation</w:t>
      </w:r>
      <w:r w:rsidR="004E707E" w:rsidRPr="002971AE">
        <w:rPr>
          <w:rFonts w:ascii="Times New Roman" w:eastAsia="Times New Roman" w:hAnsi="Times New Roman" w:cs="Times New Roman"/>
          <w:iCs/>
          <w:sz w:val="24"/>
          <w:szCs w:val="24"/>
          <w:lang w:eastAsia="en-IN"/>
        </w:rPr>
        <w:t xml:space="preserve">, </w:t>
      </w:r>
      <w:r w:rsidR="009972D0">
        <w:rPr>
          <w:rFonts w:ascii="Times New Roman" w:eastAsia="Times New Roman" w:hAnsi="Times New Roman" w:cs="Times New Roman"/>
          <w:iCs/>
          <w:sz w:val="24"/>
          <w:szCs w:val="24"/>
          <w:lang w:eastAsia="en-IN"/>
        </w:rPr>
        <w:t>in which natural land cover is</w:t>
      </w:r>
      <w:r w:rsidR="004E707E" w:rsidRPr="002971AE">
        <w:rPr>
          <w:rFonts w:ascii="Times New Roman" w:eastAsia="Times New Roman" w:hAnsi="Times New Roman" w:cs="Times New Roman"/>
          <w:iCs/>
          <w:sz w:val="24"/>
          <w:szCs w:val="24"/>
          <w:lang w:eastAsia="en-IN"/>
        </w:rPr>
        <w:t xml:space="preserve"> progressively replaced by built-up surfaces</w:t>
      </w:r>
      <w:r w:rsidRPr="002971AE">
        <w:rPr>
          <w:rFonts w:ascii="Times New Roman" w:eastAsia="Times New Roman" w:hAnsi="Times New Roman" w:cs="Times New Roman"/>
          <w:iCs/>
          <w:sz w:val="24"/>
          <w:szCs w:val="24"/>
          <w:lang w:eastAsia="en-IN"/>
        </w:rPr>
        <w:t>,</w:t>
      </w:r>
      <w:r w:rsidR="004E707E" w:rsidRPr="002971AE">
        <w:rPr>
          <w:rFonts w:ascii="Times New Roman" w:eastAsia="Times New Roman" w:hAnsi="Times New Roman" w:cs="Times New Roman"/>
          <w:iCs/>
          <w:sz w:val="24"/>
          <w:szCs w:val="24"/>
          <w:lang w:eastAsia="en-IN"/>
        </w:rPr>
        <w:t xml:space="preserve"> including concrete and asphalt. The proliferation of impervious areas alters natural hydrological processes by reducing groundwater recharge, enhancing surface runoff, and elevating flood susceptibility. Furthermore, the expansion of built-up surfaces contributes to </w:t>
      </w:r>
      <w:r w:rsidR="009972D0">
        <w:rPr>
          <w:rFonts w:ascii="Times New Roman" w:eastAsia="Times New Roman" w:hAnsi="Times New Roman" w:cs="Times New Roman"/>
          <w:iCs/>
          <w:sz w:val="24"/>
          <w:szCs w:val="24"/>
          <w:lang w:eastAsia="en-IN"/>
        </w:rPr>
        <w:t>higher land-surface</w:t>
      </w:r>
      <w:r w:rsidR="004E707E" w:rsidRPr="002971AE">
        <w:rPr>
          <w:rFonts w:ascii="Times New Roman" w:eastAsia="Times New Roman" w:hAnsi="Times New Roman" w:cs="Times New Roman"/>
          <w:iCs/>
          <w:sz w:val="24"/>
          <w:szCs w:val="24"/>
          <w:lang w:eastAsia="en-IN"/>
        </w:rPr>
        <w:t xml:space="preserve"> temperatures, thereby intensifying the urban heat island </w:t>
      </w:r>
      <w:r w:rsidRPr="002971AE">
        <w:rPr>
          <w:rFonts w:ascii="Times New Roman" w:eastAsia="Times New Roman" w:hAnsi="Times New Roman" w:cs="Times New Roman"/>
          <w:iCs/>
          <w:sz w:val="24"/>
          <w:szCs w:val="24"/>
          <w:lang w:eastAsia="en-IN"/>
        </w:rPr>
        <w:t>effect.</w:t>
      </w:r>
    </w:p>
    <w:p w14:paraId="43CEA477" w14:textId="63CF78F3" w:rsidR="002971AE" w:rsidRPr="008422C6" w:rsidRDefault="00193262" w:rsidP="008422C6">
      <w:pPr>
        <w:spacing w:line="360" w:lineRule="auto"/>
        <w:jc w:val="both"/>
        <w:rPr>
          <w:rFonts w:ascii="Times New Roman" w:eastAsia="Times New Roman" w:hAnsi="Times New Roman" w:cs="Times New Roman"/>
          <w:sz w:val="24"/>
          <w:szCs w:val="24"/>
          <w:lang w:eastAsia="en-IN"/>
        </w:rPr>
      </w:pPr>
      <w:r w:rsidRPr="002971AE">
        <w:rPr>
          <w:rFonts w:ascii="Times New Roman" w:eastAsia="Times New Roman" w:hAnsi="Times New Roman" w:cs="Times New Roman"/>
          <w:sz w:val="24"/>
          <w:szCs w:val="24"/>
          <w:lang w:eastAsia="en-IN"/>
        </w:rPr>
        <w:t xml:space="preserve">The Normalised Difference Bareness Index likewise </w:t>
      </w:r>
      <w:r w:rsidR="009972D0">
        <w:rPr>
          <w:rFonts w:ascii="Times New Roman" w:eastAsia="Times New Roman" w:hAnsi="Times New Roman" w:cs="Times New Roman"/>
          <w:sz w:val="24"/>
          <w:szCs w:val="24"/>
          <w:lang w:eastAsia="en-IN"/>
        </w:rPr>
        <w:t>showed an increased tendency in the study area, similar to</w:t>
      </w:r>
      <w:r w:rsidRPr="002971AE">
        <w:rPr>
          <w:rFonts w:ascii="Times New Roman" w:eastAsia="Times New Roman" w:hAnsi="Times New Roman" w:cs="Times New Roman"/>
          <w:sz w:val="24"/>
          <w:szCs w:val="24"/>
          <w:lang w:eastAsia="en-IN"/>
        </w:rPr>
        <w:t xml:space="preserve"> the </w:t>
      </w:r>
      <w:r w:rsidR="009972D0">
        <w:rPr>
          <w:rFonts w:ascii="Times New Roman" w:eastAsia="Times New Roman" w:hAnsi="Times New Roman" w:cs="Times New Roman"/>
          <w:sz w:val="24"/>
          <w:szCs w:val="24"/>
          <w:lang w:eastAsia="en-IN"/>
        </w:rPr>
        <w:t>Normalised</w:t>
      </w:r>
      <w:r w:rsidRPr="002971AE">
        <w:rPr>
          <w:rFonts w:ascii="Times New Roman" w:eastAsia="Times New Roman" w:hAnsi="Times New Roman" w:cs="Times New Roman"/>
          <w:sz w:val="24"/>
          <w:szCs w:val="24"/>
          <w:lang w:eastAsia="en-IN"/>
        </w:rPr>
        <w:t xml:space="preserve"> Difference Impervious Index. </w:t>
      </w:r>
      <w:r w:rsidR="005252BD" w:rsidRPr="002971AE">
        <w:rPr>
          <w:rFonts w:ascii="Times New Roman" w:eastAsia="Times New Roman" w:hAnsi="Times New Roman" w:cs="Times New Roman"/>
          <w:sz w:val="24"/>
          <w:szCs w:val="24"/>
          <w:lang w:eastAsia="en-IN"/>
        </w:rPr>
        <w:t>The NDBaI for Kozhikode city increased from -0.43 in 1993 to -0.17 in 2023.</w:t>
      </w:r>
      <w:r w:rsidRPr="002971AE">
        <w:rPr>
          <w:rFonts w:ascii="Times New Roman" w:eastAsia="Times New Roman" w:hAnsi="Times New Roman" w:cs="Times New Roman"/>
          <w:sz w:val="24"/>
          <w:szCs w:val="24"/>
          <w:lang w:eastAsia="en-IN"/>
        </w:rPr>
        <w:t xml:space="preserve"> This </w:t>
      </w:r>
      <w:r w:rsidR="009972D0">
        <w:rPr>
          <w:rFonts w:ascii="Times New Roman" w:eastAsia="Times New Roman" w:hAnsi="Times New Roman" w:cs="Times New Roman"/>
          <w:sz w:val="24"/>
          <w:szCs w:val="24"/>
          <w:lang w:eastAsia="en-IN"/>
        </w:rPr>
        <w:t>trend indicates</w:t>
      </w:r>
      <w:r w:rsidRPr="002971AE">
        <w:rPr>
          <w:rFonts w:ascii="Times New Roman" w:eastAsia="Times New Roman" w:hAnsi="Times New Roman" w:cs="Times New Roman"/>
          <w:sz w:val="24"/>
          <w:szCs w:val="24"/>
          <w:lang w:eastAsia="en-IN"/>
        </w:rPr>
        <w:t xml:space="preserve"> a significant increase in bare or sparsely vegetated terrain over the past three decades, which may signal accelerated urbanisation and land degradation. The conversion of vegetation or natural land coverings into exposed or built-up surfaces is reflected in the rise in the bareness index. This can </w:t>
      </w:r>
      <w:r w:rsidR="009972D0">
        <w:rPr>
          <w:rFonts w:ascii="Times New Roman" w:eastAsia="Times New Roman" w:hAnsi="Times New Roman" w:cs="Times New Roman"/>
          <w:sz w:val="24"/>
          <w:szCs w:val="24"/>
          <w:lang w:eastAsia="en-IN"/>
        </w:rPr>
        <w:t>exacerbate soil erosion, reduce surface moisture retention, and alter the microclimate within</w:t>
      </w:r>
      <w:r w:rsidRPr="002971AE">
        <w:rPr>
          <w:rFonts w:ascii="Times New Roman" w:eastAsia="Times New Roman" w:hAnsi="Times New Roman" w:cs="Times New Roman"/>
          <w:sz w:val="24"/>
          <w:szCs w:val="24"/>
          <w:lang w:eastAsia="en-IN"/>
        </w:rPr>
        <w:t xml:space="preserve"> a given area.</w:t>
      </w:r>
    </w:p>
    <w:p w14:paraId="7E447E37" w14:textId="410172A0" w:rsidR="008270DD" w:rsidRPr="00663A61" w:rsidRDefault="00A0171D" w:rsidP="006F394A">
      <w:pPr>
        <w:pStyle w:val="NormalWeb"/>
      </w:pPr>
      <w:r>
        <w:lastRenderedPageBreak/>
        <w:t xml:space="preserve">Table </w:t>
      </w:r>
      <w:r w:rsidR="00BD3512">
        <w:t>4</w:t>
      </w:r>
      <w:r w:rsidR="001068E6">
        <w:t xml:space="preserve">: </w:t>
      </w:r>
      <w:r w:rsidR="00663A61" w:rsidRPr="00663A61">
        <w:t xml:space="preserve">DESCRIPTIVE STATISTICS OF </w:t>
      </w:r>
      <w:r w:rsidR="003C6524">
        <w:t>SPECTRAL</w:t>
      </w:r>
      <w:r w:rsidR="00663A61" w:rsidRPr="00663A61">
        <w:t xml:space="preserve"> INDICES</w:t>
      </w:r>
    </w:p>
    <w:tbl>
      <w:tblPr>
        <w:tblW w:w="8234" w:type="dxa"/>
        <w:tblCellMar>
          <w:left w:w="0" w:type="dxa"/>
          <w:right w:w="0" w:type="dxa"/>
        </w:tblCellMar>
        <w:tblLook w:val="04A0" w:firstRow="1" w:lastRow="0" w:firstColumn="1" w:lastColumn="0" w:noHBand="0" w:noVBand="1"/>
      </w:tblPr>
      <w:tblGrid>
        <w:gridCol w:w="1373"/>
        <w:gridCol w:w="1370"/>
        <w:gridCol w:w="1377"/>
        <w:gridCol w:w="1377"/>
        <w:gridCol w:w="1371"/>
        <w:gridCol w:w="1366"/>
      </w:tblGrid>
      <w:tr w:rsidR="006E4149" w:rsidRPr="009736DF" w14:paraId="6B21B79E" w14:textId="15266612" w:rsidTr="008422C6">
        <w:trPr>
          <w:trHeight w:val="396"/>
        </w:trPr>
        <w:tc>
          <w:tcPr>
            <w:tcW w:w="1373" w:type="dxa"/>
            <w:tcBorders>
              <w:top w:val="single" w:sz="8" w:space="0" w:color="FFFFFF"/>
              <w:left w:val="single" w:sz="8" w:space="0" w:color="FFFFFF"/>
              <w:bottom w:val="single" w:sz="24" w:space="0" w:color="FFFFFF"/>
              <w:right w:val="single" w:sz="8" w:space="0" w:color="FFFFFF"/>
            </w:tcBorders>
            <w:shd w:val="clear" w:color="auto" w:fill="3891A7"/>
            <w:tcMar>
              <w:top w:w="15" w:type="dxa"/>
              <w:left w:w="108" w:type="dxa"/>
              <w:bottom w:w="0" w:type="dxa"/>
              <w:right w:w="108" w:type="dxa"/>
            </w:tcMar>
            <w:hideMark/>
          </w:tcPr>
          <w:p w14:paraId="1527088B" w14:textId="77777777" w:rsidR="006E4149" w:rsidRPr="009736DF" w:rsidRDefault="006E4149" w:rsidP="009736DF">
            <w:pPr>
              <w:pStyle w:val="NormalWeb"/>
              <w:rPr>
                <w:b/>
              </w:rPr>
            </w:pPr>
            <w:r w:rsidRPr="009736DF">
              <w:rPr>
                <w:b/>
                <w:bCs/>
              </w:rPr>
              <w:t>spectral Indices</w:t>
            </w:r>
          </w:p>
        </w:tc>
        <w:tc>
          <w:tcPr>
            <w:tcW w:w="1370" w:type="dxa"/>
            <w:tcBorders>
              <w:top w:val="single" w:sz="8" w:space="0" w:color="FFFFFF"/>
              <w:left w:val="single" w:sz="8" w:space="0" w:color="FFFFFF"/>
              <w:bottom w:val="single" w:sz="24" w:space="0" w:color="FFFFFF"/>
              <w:right w:val="single" w:sz="8" w:space="0" w:color="FFFFFF"/>
            </w:tcBorders>
            <w:shd w:val="clear" w:color="auto" w:fill="3891A7"/>
            <w:tcMar>
              <w:top w:w="15" w:type="dxa"/>
              <w:left w:w="108" w:type="dxa"/>
              <w:bottom w:w="0" w:type="dxa"/>
              <w:right w:w="108" w:type="dxa"/>
            </w:tcMar>
            <w:hideMark/>
          </w:tcPr>
          <w:p w14:paraId="157F779E" w14:textId="77777777" w:rsidR="006E4149" w:rsidRPr="009736DF" w:rsidRDefault="006E4149" w:rsidP="009736DF">
            <w:pPr>
              <w:pStyle w:val="NormalWeb"/>
              <w:rPr>
                <w:b/>
              </w:rPr>
            </w:pPr>
            <w:r w:rsidRPr="009736DF">
              <w:rPr>
                <w:b/>
                <w:bCs/>
              </w:rPr>
              <w:t>Year</w:t>
            </w:r>
          </w:p>
        </w:tc>
        <w:tc>
          <w:tcPr>
            <w:tcW w:w="1377" w:type="dxa"/>
            <w:tcBorders>
              <w:top w:val="single" w:sz="8" w:space="0" w:color="FFFFFF"/>
              <w:left w:val="single" w:sz="8" w:space="0" w:color="FFFFFF"/>
              <w:bottom w:val="single" w:sz="24" w:space="0" w:color="FFFFFF"/>
              <w:right w:val="single" w:sz="8" w:space="0" w:color="FFFFFF"/>
            </w:tcBorders>
            <w:shd w:val="clear" w:color="auto" w:fill="3891A7"/>
            <w:tcMar>
              <w:top w:w="15" w:type="dxa"/>
              <w:left w:w="108" w:type="dxa"/>
              <w:bottom w:w="0" w:type="dxa"/>
              <w:right w:w="108" w:type="dxa"/>
            </w:tcMar>
            <w:hideMark/>
          </w:tcPr>
          <w:p w14:paraId="561CA7F0" w14:textId="77777777" w:rsidR="006E4149" w:rsidRPr="009736DF" w:rsidRDefault="006E4149" w:rsidP="009736DF">
            <w:pPr>
              <w:pStyle w:val="NormalWeb"/>
              <w:rPr>
                <w:b/>
              </w:rPr>
            </w:pPr>
            <w:r w:rsidRPr="009736DF">
              <w:rPr>
                <w:b/>
                <w:bCs/>
              </w:rPr>
              <w:t>Maximum value</w:t>
            </w:r>
          </w:p>
        </w:tc>
        <w:tc>
          <w:tcPr>
            <w:tcW w:w="1377" w:type="dxa"/>
            <w:tcBorders>
              <w:top w:val="single" w:sz="8" w:space="0" w:color="FFFFFF"/>
              <w:left w:val="single" w:sz="8" w:space="0" w:color="FFFFFF"/>
              <w:bottom w:val="single" w:sz="24" w:space="0" w:color="FFFFFF"/>
              <w:right w:val="single" w:sz="8" w:space="0" w:color="FFFFFF"/>
            </w:tcBorders>
            <w:shd w:val="clear" w:color="auto" w:fill="3891A7"/>
            <w:tcMar>
              <w:top w:w="15" w:type="dxa"/>
              <w:left w:w="108" w:type="dxa"/>
              <w:bottom w:w="0" w:type="dxa"/>
              <w:right w:w="108" w:type="dxa"/>
            </w:tcMar>
            <w:hideMark/>
          </w:tcPr>
          <w:p w14:paraId="24637D3A" w14:textId="77777777" w:rsidR="006E4149" w:rsidRPr="009736DF" w:rsidRDefault="006E4149" w:rsidP="009736DF">
            <w:pPr>
              <w:pStyle w:val="NormalWeb"/>
              <w:rPr>
                <w:b/>
              </w:rPr>
            </w:pPr>
            <w:r w:rsidRPr="009736DF">
              <w:rPr>
                <w:b/>
                <w:bCs/>
              </w:rPr>
              <w:t>Minimum value</w:t>
            </w:r>
          </w:p>
        </w:tc>
        <w:tc>
          <w:tcPr>
            <w:tcW w:w="1371" w:type="dxa"/>
            <w:tcBorders>
              <w:top w:val="single" w:sz="8" w:space="0" w:color="FFFFFF"/>
              <w:left w:val="single" w:sz="8" w:space="0" w:color="FFFFFF"/>
              <w:bottom w:val="single" w:sz="24" w:space="0" w:color="FFFFFF"/>
              <w:right w:val="single" w:sz="8" w:space="0" w:color="FFFFFF"/>
            </w:tcBorders>
            <w:shd w:val="clear" w:color="auto" w:fill="3891A7"/>
            <w:tcMar>
              <w:top w:w="15" w:type="dxa"/>
              <w:left w:w="108" w:type="dxa"/>
              <w:bottom w:w="0" w:type="dxa"/>
              <w:right w:w="108" w:type="dxa"/>
            </w:tcMar>
            <w:hideMark/>
          </w:tcPr>
          <w:p w14:paraId="17C7E826" w14:textId="77777777" w:rsidR="006E4149" w:rsidRPr="009736DF" w:rsidRDefault="006E4149" w:rsidP="009736DF">
            <w:pPr>
              <w:pStyle w:val="NormalWeb"/>
              <w:rPr>
                <w:b/>
              </w:rPr>
            </w:pPr>
            <w:r w:rsidRPr="009736DF">
              <w:rPr>
                <w:b/>
                <w:bCs/>
              </w:rPr>
              <w:t>Mean Value</w:t>
            </w:r>
          </w:p>
        </w:tc>
        <w:tc>
          <w:tcPr>
            <w:tcW w:w="1366" w:type="dxa"/>
            <w:tcBorders>
              <w:top w:val="single" w:sz="8" w:space="0" w:color="FFFFFF"/>
              <w:left w:val="single" w:sz="8" w:space="0" w:color="FFFFFF"/>
              <w:bottom w:val="single" w:sz="24" w:space="0" w:color="FFFFFF"/>
              <w:right w:val="single" w:sz="8" w:space="0" w:color="FFFFFF"/>
            </w:tcBorders>
            <w:shd w:val="clear" w:color="auto" w:fill="3891A7"/>
          </w:tcPr>
          <w:p w14:paraId="7D267908" w14:textId="2D0E2821" w:rsidR="006E4149" w:rsidRPr="009736DF" w:rsidRDefault="006E4149" w:rsidP="009736DF">
            <w:pPr>
              <w:pStyle w:val="NormalWeb"/>
              <w:rPr>
                <w:b/>
                <w:bCs/>
              </w:rPr>
            </w:pPr>
            <w:r>
              <w:rPr>
                <w:b/>
                <w:bCs/>
              </w:rPr>
              <w:t>Spearman rank correlation coefficient</w:t>
            </w:r>
            <w:r w:rsidR="005A6F3D">
              <w:rPr>
                <w:b/>
                <w:bCs/>
              </w:rPr>
              <w:t xml:space="preserve"> with LST</w:t>
            </w:r>
          </w:p>
        </w:tc>
      </w:tr>
      <w:tr w:rsidR="006E4149" w:rsidRPr="009736DF" w14:paraId="3138741B" w14:textId="47FE2676" w:rsidTr="008422C6">
        <w:trPr>
          <w:trHeight w:val="217"/>
        </w:trPr>
        <w:tc>
          <w:tcPr>
            <w:tcW w:w="1373" w:type="dxa"/>
            <w:vMerge w:val="restart"/>
            <w:tcBorders>
              <w:top w:val="single" w:sz="24" w:space="0" w:color="FFFFFF"/>
              <w:left w:val="single" w:sz="8" w:space="0" w:color="FFFFFF"/>
              <w:bottom w:val="single" w:sz="8" w:space="0" w:color="FFFFFF"/>
              <w:right w:val="single" w:sz="8" w:space="0" w:color="FFFFFF"/>
            </w:tcBorders>
            <w:shd w:val="clear" w:color="auto" w:fill="3891A7"/>
            <w:tcMar>
              <w:top w:w="15" w:type="dxa"/>
              <w:left w:w="108" w:type="dxa"/>
              <w:bottom w:w="0" w:type="dxa"/>
              <w:right w:w="108" w:type="dxa"/>
            </w:tcMar>
            <w:hideMark/>
          </w:tcPr>
          <w:p w14:paraId="078E22FC" w14:textId="77777777" w:rsidR="006E4149" w:rsidRPr="009736DF" w:rsidRDefault="006E4149" w:rsidP="009736DF">
            <w:pPr>
              <w:pStyle w:val="NormalWeb"/>
              <w:rPr>
                <w:b/>
              </w:rPr>
            </w:pPr>
            <w:r w:rsidRPr="009736DF">
              <w:rPr>
                <w:b/>
                <w:bCs/>
              </w:rPr>
              <w:t> </w:t>
            </w:r>
          </w:p>
          <w:p w14:paraId="72E0D750" w14:textId="77777777" w:rsidR="006E4149" w:rsidRPr="009736DF" w:rsidRDefault="006E4149" w:rsidP="009736DF">
            <w:pPr>
              <w:pStyle w:val="NormalWeb"/>
              <w:rPr>
                <w:b/>
              </w:rPr>
            </w:pPr>
            <w:r w:rsidRPr="009736DF">
              <w:rPr>
                <w:b/>
                <w:bCs/>
              </w:rPr>
              <w:t>GNDVI</w:t>
            </w:r>
          </w:p>
        </w:tc>
        <w:tc>
          <w:tcPr>
            <w:tcW w:w="1370" w:type="dxa"/>
            <w:tcBorders>
              <w:top w:val="single" w:sz="24"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14:paraId="36B119FD" w14:textId="77777777" w:rsidR="006E4149" w:rsidRPr="009736DF" w:rsidRDefault="006E4149" w:rsidP="009736DF">
            <w:pPr>
              <w:pStyle w:val="NormalWeb"/>
              <w:rPr>
                <w:b/>
              </w:rPr>
            </w:pPr>
            <w:r w:rsidRPr="009736DF">
              <w:rPr>
                <w:b/>
              </w:rPr>
              <w:t>1993</w:t>
            </w:r>
          </w:p>
        </w:tc>
        <w:tc>
          <w:tcPr>
            <w:tcW w:w="1377" w:type="dxa"/>
            <w:tcBorders>
              <w:top w:val="single" w:sz="24"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14:paraId="433ED78D" w14:textId="2845830E" w:rsidR="006E4149" w:rsidRPr="009736DF" w:rsidRDefault="006E4149" w:rsidP="009736DF">
            <w:pPr>
              <w:pStyle w:val="NormalWeb"/>
              <w:rPr>
                <w:b/>
              </w:rPr>
            </w:pPr>
            <w:r w:rsidRPr="009736DF">
              <w:rPr>
                <w:b/>
              </w:rPr>
              <w:t xml:space="preserve"> 0.6</w:t>
            </w:r>
            <w:r>
              <w:rPr>
                <w:b/>
              </w:rPr>
              <w:t>3</w:t>
            </w:r>
          </w:p>
        </w:tc>
        <w:tc>
          <w:tcPr>
            <w:tcW w:w="1377" w:type="dxa"/>
            <w:tcBorders>
              <w:top w:val="single" w:sz="24"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14:paraId="5CE0117D" w14:textId="09D47D29" w:rsidR="006E4149" w:rsidRPr="009736DF" w:rsidRDefault="006E4149" w:rsidP="009736DF">
            <w:pPr>
              <w:pStyle w:val="NormalWeb"/>
              <w:rPr>
                <w:b/>
              </w:rPr>
            </w:pPr>
            <w:r>
              <w:rPr>
                <w:b/>
              </w:rPr>
              <w:t>0.44</w:t>
            </w:r>
          </w:p>
        </w:tc>
        <w:tc>
          <w:tcPr>
            <w:tcW w:w="1371" w:type="dxa"/>
            <w:tcBorders>
              <w:top w:val="single" w:sz="24"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14:paraId="1B0BDD60" w14:textId="14AA7C03" w:rsidR="006E4149" w:rsidRPr="009736DF" w:rsidRDefault="009226CC" w:rsidP="009736DF">
            <w:pPr>
              <w:pStyle w:val="NormalWeb"/>
              <w:rPr>
                <w:b/>
              </w:rPr>
            </w:pPr>
            <w:r>
              <w:rPr>
                <w:b/>
              </w:rPr>
              <w:t xml:space="preserve"> </w:t>
            </w:r>
            <w:r w:rsidR="006E4149">
              <w:rPr>
                <w:b/>
              </w:rPr>
              <w:t>0.53</w:t>
            </w:r>
          </w:p>
        </w:tc>
        <w:tc>
          <w:tcPr>
            <w:tcW w:w="1366" w:type="dxa"/>
            <w:tcBorders>
              <w:top w:val="single" w:sz="24" w:space="0" w:color="FFFFFF"/>
              <w:left w:val="single" w:sz="8" w:space="0" w:color="FFFFFF"/>
              <w:bottom w:val="single" w:sz="8" w:space="0" w:color="FFFFFF"/>
              <w:right w:val="single" w:sz="8" w:space="0" w:color="FFFFFF"/>
            </w:tcBorders>
            <w:shd w:val="clear" w:color="auto" w:fill="CEDCE1"/>
          </w:tcPr>
          <w:p w14:paraId="7C164EC3" w14:textId="1802BAD4" w:rsidR="006E4149" w:rsidRDefault="005A6F3D" w:rsidP="009736DF">
            <w:pPr>
              <w:pStyle w:val="NormalWeb"/>
              <w:rPr>
                <w:b/>
              </w:rPr>
            </w:pPr>
            <w:r>
              <w:rPr>
                <w:b/>
              </w:rPr>
              <w:t>-0.294</w:t>
            </w:r>
          </w:p>
        </w:tc>
      </w:tr>
      <w:tr w:rsidR="006E4149" w:rsidRPr="009736DF" w14:paraId="370362D2" w14:textId="7ED87D21" w:rsidTr="008422C6">
        <w:trPr>
          <w:trHeight w:val="217"/>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5DCB0D8B" w14:textId="77777777" w:rsidR="006E4149" w:rsidRPr="009736DF" w:rsidRDefault="006E4149" w:rsidP="009736DF">
            <w:pPr>
              <w:pStyle w:val="NormalWeb"/>
              <w:rPr>
                <w:b/>
              </w:rPr>
            </w:pPr>
          </w:p>
        </w:tc>
        <w:tc>
          <w:tcPr>
            <w:tcW w:w="1370" w:type="dxa"/>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14:paraId="51D37040" w14:textId="77777777" w:rsidR="006E4149" w:rsidRPr="009736DF" w:rsidRDefault="006E4149" w:rsidP="009736DF">
            <w:pPr>
              <w:pStyle w:val="NormalWeb"/>
              <w:rPr>
                <w:b/>
              </w:rPr>
            </w:pPr>
            <w:r w:rsidRPr="009736DF">
              <w:rPr>
                <w:b/>
              </w:rPr>
              <w:t>2003</w:t>
            </w:r>
          </w:p>
        </w:tc>
        <w:tc>
          <w:tcPr>
            <w:tcW w:w="1377" w:type="dxa"/>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14:paraId="37863086" w14:textId="4FFB52A3" w:rsidR="006E4149" w:rsidRPr="009736DF" w:rsidRDefault="006E4149" w:rsidP="009736DF">
            <w:pPr>
              <w:pStyle w:val="NormalWeb"/>
              <w:rPr>
                <w:b/>
              </w:rPr>
            </w:pPr>
            <w:r w:rsidRPr="009736DF">
              <w:rPr>
                <w:b/>
              </w:rPr>
              <w:t xml:space="preserve"> 0.6</w:t>
            </w:r>
            <w:r>
              <w:rPr>
                <w:b/>
              </w:rPr>
              <w:t>6</w:t>
            </w:r>
          </w:p>
        </w:tc>
        <w:tc>
          <w:tcPr>
            <w:tcW w:w="1377" w:type="dxa"/>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14:paraId="32006663" w14:textId="7AF75946" w:rsidR="006E4149" w:rsidRPr="009736DF" w:rsidRDefault="006E4149" w:rsidP="009736DF">
            <w:pPr>
              <w:pStyle w:val="NormalWeb"/>
              <w:rPr>
                <w:b/>
              </w:rPr>
            </w:pPr>
            <w:r>
              <w:rPr>
                <w:b/>
              </w:rPr>
              <w:t>0.46</w:t>
            </w:r>
          </w:p>
        </w:tc>
        <w:tc>
          <w:tcPr>
            <w:tcW w:w="1371" w:type="dxa"/>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14:paraId="5464B868" w14:textId="768D4EE9" w:rsidR="006E4149" w:rsidRPr="009736DF" w:rsidRDefault="009226CC" w:rsidP="009736DF">
            <w:pPr>
              <w:pStyle w:val="NormalWeb"/>
              <w:rPr>
                <w:b/>
              </w:rPr>
            </w:pPr>
            <w:r>
              <w:rPr>
                <w:b/>
              </w:rPr>
              <w:t xml:space="preserve"> </w:t>
            </w:r>
            <w:r w:rsidR="006E4149" w:rsidRPr="009736DF">
              <w:rPr>
                <w:b/>
              </w:rPr>
              <w:t>0.</w:t>
            </w:r>
            <w:r w:rsidR="006E4149">
              <w:rPr>
                <w:b/>
              </w:rPr>
              <w:t>56</w:t>
            </w:r>
          </w:p>
        </w:tc>
        <w:tc>
          <w:tcPr>
            <w:tcW w:w="1366" w:type="dxa"/>
            <w:tcBorders>
              <w:top w:val="single" w:sz="8" w:space="0" w:color="FFFFFF"/>
              <w:left w:val="single" w:sz="8" w:space="0" w:color="FFFFFF"/>
              <w:bottom w:val="single" w:sz="8" w:space="0" w:color="FFFFFF"/>
              <w:right w:val="single" w:sz="8" w:space="0" w:color="FFFFFF"/>
            </w:tcBorders>
            <w:shd w:val="clear" w:color="auto" w:fill="E8EEF1"/>
          </w:tcPr>
          <w:p w14:paraId="52456993" w14:textId="33E3D0F4" w:rsidR="006E4149" w:rsidRPr="009736DF" w:rsidRDefault="005A6F3D" w:rsidP="009736DF">
            <w:pPr>
              <w:pStyle w:val="NormalWeb"/>
              <w:rPr>
                <w:b/>
              </w:rPr>
            </w:pPr>
            <w:r>
              <w:rPr>
                <w:b/>
              </w:rPr>
              <w:t>-0.121</w:t>
            </w:r>
          </w:p>
        </w:tc>
      </w:tr>
      <w:tr w:rsidR="006E4149" w:rsidRPr="009736DF" w14:paraId="255DAEEB" w14:textId="4BF01FB7" w:rsidTr="008422C6">
        <w:trPr>
          <w:trHeight w:val="217"/>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17F2E17E" w14:textId="77777777" w:rsidR="006E4149" w:rsidRPr="009736DF" w:rsidRDefault="006E4149" w:rsidP="009736DF">
            <w:pPr>
              <w:pStyle w:val="NormalWeb"/>
              <w:rPr>
                <w:b/>
              </w:rPr>
            </w:pPr>
          </w:p>
        </w:tc>
        <w:tc>
          <w:tcPr>
            <w:tcW w:w="1370" w:type="dxa"/>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14:paraId="5BC15206" w14:textId="77777777" w:rsidR="006E4149" w:rsidRPr="009736DF" w:rsidRDefault="006E4149" w:rsidP="009736DF">
            <w:pPr>
              <w:pStyle w:val="NormalWeb"/>
              <w:rPr>
                <w:b/>
              </w:rPr>
            </w:pPr>
            <w:r w:rsidRPr="009736DF">
              <w:rPr>
                <w:b/>
              </w:rPr>
              <w:t>2013</w:t>
            </w:r>
          </w:p>
        </w:tc>
        <w:tc>
          <w:tcPr>
            <w:tcW w:w="1377" w:type="dxa"/>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14:paraId="22749350" w14:textId="0845BDA3" w:rsidR="006E4149" w:rsidRPr="009736DF" w:rsidRDefault="006E4149" w:rsidP="009736DF">
            <w:pPr>
              <w:pStyle w:val="NormalWeb"/>
              <w:rPr>
                <w:b/>
              </w:rPr>
            </w:pPr>
            <w:r w:rsidRPr="009736DF">
              <w:rPr>
                <w:b/>
              </w:rPr>
              <w:t xml:space="preserve"> 0.6</w:t>
            </w:r>
            <w:r>
              <w:rPr>
                <w:b/>
              </w:rPr>
              <w:t>6</w:t>
            </w:r>
          </w:p>
        </w:tc>
        <w:tc>
          <w:tcPr>
            <w:tcW w:w="1377" w:type="dxa"/>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14:paraId="6D442373" w14:textId="02C96574" w:rsidR="006E4149" w:rsidRPr="009736DF" w:rsidRDefault="006E4149" w:rsidP="009736DF">
            <w:pPr>
              <w:pStyle w:val="NormalWeb"/>
              <w:rPr>
                <w:b/>
              </w:rPr>
            </w:pPr>
            <w:r>
              <w:rPr>
                <w:b/>
              </w:rPr>
              <w:t>0.32</w:t>
            </w:r>
          </w:p>
        </w:tc>
        <w:tc>
          <w:tcPr>
            <w:tcW w:w="1371" w:type="dxa"/>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14:paraId="6A10E63D" w14:textId="26193709" w:rsidR="006E4149" w:rsidRPr="009736DF" w:rsidRDefault="009226CC" w:rsidP="009736DF">
            <w:pPr>
              <w:pStyle w:val="NormalWeb"/>
              <w:rPr>
                <w:b/>
              </w:rPr>
            </w:pPr>
            <w:r>
              <w:rPr>
                <w:b/>
              </w:rPr>
              <w:t xml:space="preserve"> </w:t>
            </w:r>
            <w:r w:rsidR="006E4149" w:rsidRPr="009736DF">
              <w:rPr>
                <w:b/>
              </w:rPr>
              <w:t>0.</w:t>
            </w:r>
            <w:r w:rsidR="006E4149">
              <w:rPr>
                <w:b/>
              </w:rPr>
              <w:t>49</w:t>
            </w:r>
          </w:p>
        </w:tc>
        <w:tc>
          <w:tcPr>
            <w:tcW w:w="1366" w:type="dxa"/>
            <w:tcBorders>
              <w:top w:val="single" w:sz="8" w:space="0" w:color="FFFFFF"/>
              <w:left w:val="single" w:sz="8" w:space="0" w:color="FFFFFF"/>
              <w:bottom w:val="single" w:sz="8" w:space="0" w:color="FFFFFF"/>
              <w:right w:val="single" w:sz="8" w:space="0" w:color="FFFFFF"/>
            </w:tcBorders>
            <w:shd w:val="clear" w:color="auto" w:fill="CEDCE1"/>
          </w:tcPr>
          <w:p w14:paraId="55FD9E39" w14:textId="1799F4B5" w:rsidR="006E4149" w:rsidRPr="009736DF" w:rsidRDefault="005A6F3D" w:rsidP="009736DF">
            <w:pPr>
              <w:pStyle w:val="NormalWeb"/>
              <w:rPr>
                <w:b/>
              </w:rPr>
            </w:pPr>
            <w:r>
              <w:rPr>
                <w:b/>
              </w:rPr>
              <w:t>-0.052</w:t>
            </w:r>
          </w:p>
        </w:tc>
      </w:tr>
      <w:tr w:rsidR="006E4149" w:rsidRPr="009736DF" w14:paraId="78085000" w14:textId="7DABDC60" w:rsidTr="008422C6">
        <w:trPr>
          <w:trHeight w:val="217"/>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160C3169" w14:textId="77777777" w:rsidR="006E4149" w:rsidRPr="009736DF" w:rsidRDefault="006E4149" w:rsidP="009736DF">
            <w:pPr>
              <w:pStyle w:val="NormalWeb"/>
              <w:rPr>
                <w:b/>
              </w:rPr>
            </w:pPr>
          </w:p>
        </w:tc>
        <w:tc>
          <w:tcPr>
            <w:tcW w:w="1370" w:type="dxa"/>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14:paraId="6CD039EC" w14:textId="77777777" w:rsidR="006E4149" w:rsidRPr="009736DF" w:rsidRDefault="006E4149" w:rsidP="009736DF">
            <w:pPr>
              <w:pStyle w:val="NormalWeb"/>
              <w:rPr>
                <w:b/>
              </w:rPr>
            </w:pPr>
            <w:r w:rsidRPr="009736DF">
              <w:rPr>
                <w:b/>
              </w:rPr>
              <w:t>2023</w:t>
            </w:r>
          </w:p>
        </w:tc>
        <w:tc>
          <w:tcPr>
            <w:tcW w:w="1377" w:type="dxa"/>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14:paraId="0B4AF618" w14:textId="757291E1" w:rsidR="006E4149" w:rsidRPr="009736DF" w:rsidRDefault="006E4149" w:rsidP="009736DF">
            <w:pPr>
              <w:pStyle w:val="NormalWeb"/>
              <w:rPr>
                <w:b/>
              </w:rPr>
            </w:pPr>
            <w:r w:rsidRPr="009736DF">
              <w:rPr>
                <w:b/>
              </w:rPr>
              <w:t xml:space="preserve"> 0.6</w:t>
            </w:r>
            <w:r>
              <w:rPr>
                <w:b/>
              </w:rPr>
              <w:t>5</w:t>
            </w:r>
          </w:p>
        </w:tc>
        <w:tc>
          <w:tcPr>
            <w:tcW w:w="1377" w:type="dxa"/>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14:paraId="55CFA4CC" w14:textId="32547F0C" w:rsidR="006E4149" w:rsidRPr="009736DF" w:rsidRDefault="006E4149" w:rsidP="009736DF">
            <w:pPr>
              <w:pStyle w:val="NormalWeb"/>
              <w:rPr>
                <w:b/>
              </w:rPr>
            </w:pPr>
            <w:r>
              <w:rPr>
                <w:b/>
              </w:rPr>
              <w:t>0.38</w:t>
            </w:r>
          </w:p>
        </w:tc>
        <w:tc>
          <w:tcPr>
            <w:tcW w:w="1371" w:type="dxa"/>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14:paraId="19F21B26" w14:textId="3061153C" w:rsidR="006E4149" w:rsidRPr="009736DF" w:rsidRDefault="009226CC" w:rsidP="009736DF">
            <w:pPr>
              <w:pStyle w:val="NormalWeb"/>
              <w:rPr>
                <w:b/>
              </w:rPr>
            </w:pPr>
            <w:r>
              <w:rPr>
                <w:b/>
              </w:rPr>
              <w:t xml:space="preserve"> </w:t>
            </w:r>
            <w:r w:rsidR="006E4149" w:rsidRPr="009736DF">
              <w:rPr>
                <w:b/>
              </w:rPr>
              <w:t>0.</w:t>
            </w:r>
            <w:r w:rsidR="006E4149">
              <w:rPr>
                <w:b/>
              </w:rPr>
              <w:t>51</w:t>
            </w:r>
          </w:p>
        </w:tc>
        <w:tc>
          <w:tcPr>
            <w:tcW w:w="1366" w:type="dxa"/>
            <w:tcBorders>
              <w:top w:val="single" w:sz="8" w:space="0" w:color="FFFFFF"/>
              <w:left w:val="single" w:sz="8" w:space="0" w:color="FFFFFF"/>
              <w:bottom w:val="single" w:sz="8" w:space="0" w:color="FFFFFF"/>
              <w:right w:val="single" w:sz="8" w:space="0" w:color="FFFFFF"/>
            </w:tcBorders>
            <w:shd w:val="clear" w:color="auto" w:fill="E8EEF1"/>
          </w:tcPr>
          <w:p w14:paraId="45324FC0" w14:textId="41FACF67" w:rsidR="006E4149" w:rsidRPr="009736DF" w:rsidRDefault="005A6F3D" w:rsidP="009736DF">
            <w:pPr>
              <w:pStyle w:val="NormalWeb"/>
              <w:rPr>
                <w:b/>
              </w:rPr>
            </w:pPr>
            <w:r>
              <w:rPr>
                <w:b/>
              </w:rPr>
              <w:t>-0.244</w:t>
            </w:r>
          </w:p>
        </w:tc>
      </w:tr>
      <w:tr w:rsidR="006E4149" w:rsidRPr="009736DF" w14:paraId="6D59842C" w14:textId="362A62C6" w:rsidTr="008422C6">
        <w:trPr>
          <w:trHeight w:val="217"/>
        </w:trPr>
        <w:tc>
          <w:tcPr>
            <w:tcW w:w="1373" w:type="dxa"/>
            <w:vMerge w:val="restart"/>
            <w:tcBorders>
              <w:top w:val="single" w:sz="8" w:space="0" w:color="FFFFFF"/>
              <w:left w:val="single" w:sz="8" w:space="0" w:color="FFFFFF"/>
              <w:bottom w:val="single" w:sz="8" w:space="0" w:color="FFFFFF"/>
              <w:right w:val="single" w:sz="8" w:space="0" w:color="FFFFFF"/>
            </w:tcBorders>
            <w:shd w:val="clear" w:color="auto" w:fill="3891A7"/>
            <w:tcMar>
              <w:top w:w="15" w:type="dxa"/>
              <w:left w:w="108" w:type="dxa"/>
              <w:bottom w:w="0" w:type="dxa"/>
              <w:right w:w="108" w:type="dxa"/>
            </w:tcMar>
            <w:hideMark/>
          </w:tcPr>
          <w:p w14:paraId="71F20FFA" w14:textId="77777777" w:rsidR="006E4149" w:rsidRPr="009736DF" w:rsidRDefault="006E4149" w:rsidP="009736DF">
            <w:pPr>
              <w:pStyle w:val="NormalWeb"/>
              <w:rPr>
                <w:b/>
              </w:rPr>
            </w:pPr>
            <w:r w:rsidRPr="009736DF">
              <w:rPr>
                <w:b/>
                <w:bCs/>
              </w:rPr>
              <w:t> </w:t>
            </w:r>
          </w:p>
          <w:p w14:paraId="6E5BCCF3" w14:textId="77777777" w:rsidR="006E4149" w:rsidRPr="009736DF" w:rsidRDefault="006E4149" w:rsidP="009736DF">
            <w:pPr>
              <w:pStyle w:val="NormalWeb"/>
              <w:rPr>
                <w:b/>
              </w:rPr>
            </w:pPr>
            <w:r w:rsidRPr="009736DF">
              <w:rPr>
                <w:b/>
                <w:bCs/>
              </w:rPr>
              <w:t>NDII</w:t>
            </w:r>
          </w:p>
        </w:tc>
        <w:tc>
          <w:tcPr>
            <w:tcW w:w="1370" w:type="dxa"/>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14:paraId="52D26C1B" w14:textId="77777777" w:rsidR="006E4149" w:rsidRPr="009736DF" w:rsidRDefault="006E4149" w:rsidP="009736DF">
            <w:pPr>
              <w:pStyle w:val="NormalWeb"/>
              <w:rPr>
                <w:b/>
              </w:rPr>
            </w:pPr>
            <w:r w:rsidRPr="009736DF">
              <w:rPr>
                <w:b/>
              </w:rPr>
              <w:t>1993</w:t>
            </w:r>
          </w:p>
        </w:tc>
        <w:tc>
          <w:tcPr>
            <w:tcW w:w="1377" w:type="dxa"/>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14:paraId="6D8A1BF3" w14:textId="74BBC7BF" w:rsidR="006E4149" w:rsidRPr="009736DF" w:rsidRDefault="000711CB" w:rsidP="009736DF">
            <w:pPr>
              <w:pStyle w:val="NormalWeb"/>
              <w:rPr>
                <w:b/>
              </w:rPr>
            </w:pPr>
            <w:r>
              <w:rPr>
                <w:b/>
              </w:rPr>
              <w:t>-0.45</w:t>
            </w:r>
          </w:p>
        </w:tc>
        <w:tc>
          <w:tcPr>
            <w:tcW w:w="1377" w:type="dxa"/>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14:paraId="665F38CE" w14:textId="0254F817" w:rsidR="006E4149" w:rsidRPr="009736DF" w:rsidRDefault="00A34715" w:rsidP="009736DF">
            <w:pPr>
              <w:pStyle w:val="NormalWeb"/>
              <w:rPr>
                <w:b/>
              </w:rPr>
            </w:pPr>
            <w:r>
              <w:rPr>
                <w:b/>
              </w:rPr>
              <w:t>-0.69</w:t>
            </w:r>
          </w:p>
        </w:tc>
        <w:tc>
          <w:tcPr>
            <w:tcW w:w="1371" w:type="dxa"/>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14:paraId="6E1316AB" w14:textId="3CBF3AB1" w:rsidR="006E4149" w:rsidRPr="009736DF" w:rsidRDefault="00A34715" w:rsidP="009736DF">
            <w:pPr>
              <w:pStyle w:val="NormalWeb"/>
              <w:rPr>
                <w:b/>
              </w:rPr>
            </w:pPr>
            <w:r>
              <w:rPr>
                <w:b/>
              </w:rPr>
              <w:t>-</w:t>
            </w:r>
            <w:r w:rsidR="006E4149" w:rsidRPr="009736DF">
              <w:rPr>
                <w:b/>
              </w:rPr>
              <w:t> </w:t>
            </w:r>
            <w:r>
              <w:rPr>
                <w:b/>
              </w:rPr>
              <w:t>0.57</w:t>
            </w:r>
          </w:p>
        </w:tc>
        <w:tc>
          <w:tcPr>
            <w:tcW w:w="1366" w:type="dxa"/>
            <w:tcBorders>
              <w:top w:val="single" w:sz="8" w:space="0" w:color="FFFFFF"/>
              <w:left w:val="single" w:sz="8" w:space="0" w:color="FFFFFF"/>
              <w:bottom w:val="single" w:sz="8" w:space="0" w:color="FFFFFF"/>
              <w:right w:val="single" w:sz="8" w:space="0" w:color="FFFFFF"/>
            </w:tcBorders>
            <w:shd w:val="clear" w:color="auto" w:fill="CEDCE1"/>
          </w:tcPr>
          <w:p w14:paraId="131C2099" w14:textId="1FCA12FA" w:rsidR="006E4149" w:rsidRPr="009736DF" w:rsidRDefault="005A6F3D" w:rsidP="009736DF">
            <w:pPr>
              <w:pStyle w:val="NormalWeb"/>
              <w:rPr>
                <w:b/>
              </w:rPr>
            </w:pPr>
            <w:r>
              <w:rPr>
                <w:b/>
              </w:rPr>
              <w:t>0.484</w:t>
            </w:r>
          </w:p>
        </w:tc>
      </w:tr>
      <w:tr w:rsidR="006E4149" w:rsidRPr="009736DF" w14:paraId="5B7955A0" w14:textId="391B38D1" w:rsidTr="008422C6">
        <w:trPr>
          <w:trHeight w:val="217"/>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1E30751C" w14:textId="77777777" w:rsidR="006E4149" w:rsidRPr="009736DF" w:rsidRDefault="006E4149" w:rsidP="009736DF">
            <w:pPr>
              <w:pStyle w:val="NormalWeb"/>
              <w:rPr>
                <w:b/>
              </w:rPr>
            </w:pPr>
          </w:p>
        </w:tc>
        <w:tc>
          <w:tcPr>
            <w:tcW w:w="1370" w:type="dxa"/>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14:paraId="44098704" w14:textId="77777777" w:rsidR="006E4149" w:rsidRPr="009736DF" w:rsidRDefault="006E4149" w:rsidP="009736DF">
            <w:pPr>
              <w:pStyle w:val="NormalWeb"/>
              <w:rPr>
                <w:b/>
              </w:rPr>
            </w:pPr>
            <w:r w:rsidRPr="009736DF">
              <w:rPr>
                <w:b/>
              </w:rPr>
              <w:t>2003</w:t>
            </w:r>
          </w:p>
        </w:tc>
        <w:tc>
          <w:tcPr>
            <w:tcW w:w="1377" w:type="dxa"/>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14:paraId="3C8D881C" w14:textId="13911A87" w:rsidR="006E4149" w:rsidRPr="009736DF" w:rsidRDefault="00A34715" w:rsidP="009736DF">
            <w:pPr>
              <w:pStyle w:val="NormalWeb"/>
              <w:rPr>
                <w:b/>
              </w:rPr>
            </w:pPr>
            <w:r>
              <w:rPr>
                <w:b/>
              </w:rPr>
              <w:t>-0.48</w:t>
            </w:r>
          </w:p>
        </w:tc>
        <w:tc>
          <w:tcPr>
            <w:tcW w:w="1377" w:type="dxa"/>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14:paraId="1CAB63FB" w14:textId="70BF9F73" w:rsidR="006E4149" w:rsidRPr="009736DF" w:rsidRDefault="00A34715" w:rsidP="009736DF">
            <w:pPr>
              <w:pStyle w:val="NormalWeb"/>
              <w:rPr>
                <w:b/>
              </w:rPr>
            </w:pPr>
            <w:r>
              <w:rPr>
                <w:b/>
              </w:rPr>
              <w:t>-0.69</w:t>
            </w:r>
          </w:p>
        </w:tc>
        <w:tc>
          <w:tcPr>
            <w:tcW w:w="1371" w:type="dxa"/>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14:paraId="7627446F" w14:textId="0F3B6BA0" w:rsidR="006E4149" w:rsidRPr="009736DF" w:rsidRDefault="006E4149" w:rsidP="009736DF">
            <w:pPr>
              <w:pStyle w:val="NormalWeb"/>
              <w:rPr>
                <w:b/>
              </w:rPr>
            </w:pPr>
            <w:r w:rsidRPr="009736DF">
              <w:rPr>
                <w:b/>
              </w:rPr>
              <w:t> </w:t>
            </w:r>
            <w:r w:rsidR="00A34715">
              <w:rPr>
                <w:b/>
              </w:rPr>
              <w:t>-</w:t>
            </w:r>
            <w:r w:rsidRPr="009736DF">
              <w:rPr>
                <w:b/>
              </w:rPr>
              <w:t>0.</w:t>
            </w:r>
            <w:r w:rsidR="00A34715">
              <w:rPr>
                <w:b/>
              </w:rPr>
              <w:t>58</w:t>
            </w:r>
          </w:p>
        </w:tc>
        <w:tc>
          <w:tcPr>
            <w:tcW w:w="1366" w:type="dxa"/>
            <w:tcBorders>
              <w:top w:val="single" w:sz="8" w:space="0" w:color="FFFFFF"/>
              <w:left w:val="single" w:sz="8" w:space="0" w:color="FFFFFF"/>
              <w:bottom w:val="single" w:sz="8" w:space="0" w:color="FFFFFF"/>
              <w:right w:val="single" w:sz="8" w:space="0" w:color="FFFFFF"/>
            </w:tcBorders>
            <w:shd w:val="clear" w:color="auto" w:fill="E8EEF1"/>
          </w:tcPr>
          <w:p w14:paraId="645F7C58" w14:textId="58245B85" w:rsidR="006E4149" w:rsidRPr="009736DF" w:rsidRDefault="005A6F3D" w:rsidP="009736DF">
            <w:pPr>
              <w:pStyle w:val="NormalWeb"/>
              <w:rPr>
                <w:b/>
              </w:rPr>
            </w:pPr>
            <w:r>
              <w:rPr>
                <w:b/>
              </w:rPr>
              <w:t>0.331</w:t>
            </w:r>
          </w:p>
        </w:tc>
      </w:tr>
      <w:tr w:rsidR="006E4149" w:rsidRPr="009736DF" w14:paraId="3C8A6C7C" w14:textId="3E3234AE" w:rsidTr="008422C6">
        <w:trPr>
          <w:trHeight w:val="217"/>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58D6CC57" w14:textId="77777777" w:rsidR="006E4149" w:rsidRPr="009736DF" w:rsidRDefault="006E4149" w:rsidP="009736DF">
            <w:pPr>
              <w:pStyle w:val="NormalWeb"/>
              <w:rPr>
                <w:b/>
              </w:rPr>
            </w:pPr>
          </w:p>
        </w:tc>
        <w:tc>
          <w:tcPr>
            <w:tcW w:w="1370" w:type="dxa"/>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14:paraId="436A110E" w14:textId="77777777" w:rsidR="006E4149" w:rsidRPr="009736DF" w:rsidRDefault="006E4149" w:rsidP="009736DF">
            <w:pPr>
              <w:pStyle w:val="NormalWeb"/>
              <w:rPr>
                <w:b/>
              </w:rPr>
            </w:pPr>
            <w:r w:rsidRPr="009736DF">
              <w:rPr>
                <w:b/>
              </w:rPr>
              <w:t>2013</w:t>
            </w:r>
          </w:p>
        </w:tc>
        <w:tc>
          <w:tcPr>
            <w:tcW w:w="1377" w:type="dxa"/>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14:paraId="571D0BB1" w14:textId="7517A867" w:rsidR="006E4149" w:rsidRPr="009736DF" w:rsidRDefault="00A34715" w:rsidP="009736DF">
            <w:pPr>
              <w:pStyle w:val="NormalWeb"/>
              <w:rPr>
                <w:b/>
              </w:rPr>
            </w:pPr>
            <w:r>
              <w:rPr>
                <w:b/>
              </w:rPr>
              <w:t>-0.43</w:t>
            </w:r>
          </w:p>
        </w:tc>
        <w:tc>
          <w:tcPr>
            <w:tcW w:w="1377" w:type="dxa"/>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14:paraId="10567BB1" w14:textId="4420D92B" w:rsidR="006E4149" w:rsidRPr="009736DF" w:rsidRDefault="006E4149" w:rsidP="009736DF">
            <w:pPr>
              <w:pStyle w:val="NormalWeb"/>
              <w:rPr>
                <w:b/>
              </w:rPr>
            </w:pPr>
            <w:r w:rsidRPr="009736DF">
              <w:rPr>
                <w:b/>
              </w:rPr>
              <w:t>-0.</w:t>
            </w:r>
            <w:r w:rsidR="00A34715">
              <w:rPr>
                <w:b/>
              </w:rPr>
              <w:t>70</w:t>
            </w:r>
          </w:p>
        </w:tc>
        <w:tc>
          <w:tcPr>
            <w:tcW w:w="1371" w:type="dxa"/>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14:paraId="60D3E87A" w14:textId="759C8C00" w:rsidR="006E4149" w:rsidRPr="009736DF" w:rsidRDefault="00A34715" w:rsidP="009736DF">
            <w:pPr>
              <w:pStyle w:val="NormalWeb"/>
              <w:rPr>
                <w:b/>
              </w:rPr>
            </w:pPr>
            <w:r>
              <w:rPr>
                <w:b/>
              </w:rPr>
              <w:t>-</w:t>
            </w:r>
            <w:r w:rsidR="006E4149" w:rsidRPr="009736DF">
              <w:rPr>
                <w:b/>
              </w:rPr>
              <w:t> 0.</w:t>
            </w:r>
            <w:r>
              <w:rPr>
                <w:b/>
              </w:rPr>
              <w:t>56</w:t>
            </w:r>
          </w:p>
        </w:tc>
        <w:tc>
          <w:tcPr>
            <w:tcW w:w="1366" w:type="dxa"/>
            <w:tcBorders>
              <w:top w:val="single" w:sz="8" w:space="0" w:color="FFFFFF"/>
              <w:left w:val="single" w:sz="8" w:space="0" w:color="FFFFFF"/>
              <w:bottom w:val="single" w:sz="8" w:space="0" w:color="FFFFFF"/>
              <w:right w:val="single" w:sz="8" w:space="0" w:color="FFFFFF"/>
            </w:tcBorders>
            <w:shd w:val="clear" w:color="auto" w:fill="CEDCE1"/>
          </w:tcPr>
          <w:p w14:paraId="271BC297" w14:textId="64BA57A3" w:rsidR="006E4149" w:rsidRPr="009736DF" w:rsidRDefault="005A6F3D" w:rsidP="009736DF">
            <w:pPr>
              <w:pStyle w:val="NormalWeb"/>
              <w:rPr>
                <w:b/>
              </w:rPr>
            </w:pPr>
            <w:r>
              <w:rPr>
                <w:b/>
              </w:rPr>
              <w:t>0.270</w:t>
            </w:r>
          </w:p>
        </w:tc>
      </w:tr>
      <w:tr w:rsidR="006E4149" w:rsidRPr="009736DF" w14:paraId="34B244CD" w14:textId="6F04EA5A" w:rsidTr="008422C6">
        <w:trPr>
          <w:trHeight w:val="217"/>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2570948F" w14:textId="77777777" w:rsidR="006E4149" w:rsidRPr="009736DF" w:rsidRDefault="006E4149" w:rsidP="009736DF">
            <w:pPr>
              <w:pStyle w:val="NormalWeb"/>
              <w:rPr>
                <w:b/>
              </w:rPr>
            </w:pPr>
          </w:p>
        </w:tc>
        <w:tc>
          <w:tcPr>
            <w:tcW w:w="1370" w:type="dxa"/>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14:paraId="6AFFFEAC" w14:textId="77777777" w:rsidR="006E4149" w:rsidRPr="009736DF" w:rsidRDefault="006E4149" w:rsidP="009736DF">
            <w:pPr>
              <w:pStyle w:val="NormalWeb"/>
              <w:rPr>
                <w:b/>
              </w:rPr>
            </w:pPr>
            <w:r w:rsidRPr="009736DF">
              <w:rPr>
                <w:b/>
              </w:rPr>
              <w:t>2023</w:t>
            </w:r>
          </w:p>
        </w:tc>
        <w:tc>
          <w:tcPr>
            <w:tcW w:w="1377" w:type="dxa"/>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14:paraId="79DA0CAF" w14:textId="75D30AFC" w:rsidR="006E4149" w:rsidRPr="009736DF" w:rsidRDefault="00A34715" w:rsidP="009736DF">
            <w:pPr>
              <w:pStyle w:val="NormalWeb"/>
              <w:rPr>
                <w:b/>
              </w:rPr>
            </w:pPr>
            <w:r>
              <w:rPr>
                <w:b/>
              </w:rPr>
              <w:t>-0.39</w:t>
            </w:r>
          </w:p>
        </w:tc>
        <w:tc>
          <w:tcPr>
            <w:tcW w:w="1377" w:type="dxa"/>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14:paraId="3D258DAF" w14:textId="06818C5D" w:rsidR="006E4149" w:rsidRPr="009736DF" w:rsidRDefault="006E4149" w:rsidP="009736DF">
            <w:pPr>
              <w:pStyle w:val="NormalWeb"/>
              <w:rPr>
                <w:b/>
              </w:rPr>
            </w:pPr>
            <w:r w:rsidRPr="009736DF">
              <w:rPr>
                <w:b/>
              </w:rPr>
              <w:t>-0.</w:t>
            </w:r>
            <w:r w:rsidR="00A34715">
              <w:rPr>
                <w:b/>
              </w:rPr>
              <w:t>70</w:t>
            </w:r>
          </w:p>
        </w:tc>
        <w:tc>
          <w:tcPr>
            <w:tcW w:w="1371" w:type="dxa"/>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14:paraId="64B95301" w14:textId="11B3C2A8" w:rsidR="006E4149" w:rsidRPr="009736DF" w:rsidRDefault="00A34715" w:rsidP="009736DF">
            <w:pPr>
              <w:pStyle w:val="NormalWeb"/>
              <w:rPr>
                <w:b/>
              </w:rPr>
            </w:pPr>
            <w:r>
              <w:rPr>
                <w:b/>
              </w:rPr>
              <w:t>-</w:t>
            </w:r>
            <w:r w:rsidR="006E4149" w:rsidRPr="009736DF">
              <w:rPr>
                <w:b/>
              </w:rPr>
              <w:t> 0.</w:t>
            </w:r>
            <w:r>
              <w:rPr>
                <w:b/>
              </w:rPr>
              <w:t>54</w:t>
            </w:r>
          </w:p>
        </w:tc>
        <w:tc>
          <w:tcPr>
            <w:tcW w:w="1366" w:type="dxa"/>
            <w:tcBorders>
              <w:top w:val="single" w:sz="8" w:space="0" w:color="FFFFFF"/>
              <w:left w:val="single" w:sz="8" w:space="0" w:color="FFFFFF"/>
              <w:bottom w:val="single" w:sz="8" w:space="0" w:color="FFFFFF"/>
              <w:right w:val="single" w:sz="8" w:space="0" w:color="FFFFFF"/>
            </w:tcBorders>
            <w:shd w:val="clear" w:color="auto" w:fill="E8EEF1"/>
          </w:tcPr>
          <w:p w14:paraId="2A9F742F" w14:textId="3FE2E466" w:rsidR="006E4149" w:rsidRPr="009736DF" w:rsidRDefault="005A6F3D" w:rsidP="009736DF">
            <w:pPr>
              <w:pStyle w:val="NormalWeb"/>
              <w:rPr>
                <w:b/>
              </w:rPr>
            </w:pPr>
            <w:r>
              <w:rPr>
                <w:b/>
              </w:rPr>
              <w:t>0.388</w:t>
            </w:r>
          </w:p>
        </w:tc>
      </w:tr>
      <w:tr w:rsidR="006E4149" w:rsidRPr="009736DF" w14:paraId="65D9212A" w14:textId="423901B8" w:rsidTr="008422C6">
        <w:trPr>
          <w:trHeight w:val="217"/>
        </w:trPr>
        <w:tc>
          <w:tcPr>
            <w:tcW w:w="1373" w:type="dxa"/>
            <w:vMerge w:val="restart"/>
            <w:tcBorders>
              <w:top w:val="single" w:sz="8" w:space="0" w:color="FFFFFF"/>
              <w:left w:val="single" w:sz="8" w:space="0" w:color="FFFFFF"/>
              <w:bottom w:val="single" w:sz="8" w:space="0" w:color="FFFFFF"/>
              <w:right w:val="single" w:sz="8" w:space="0" w:color="FFFFFF"/>
            </w:tcBorders>
            <w:shd w:val="clear" w:color="auto" w:fill="3891A7"/>
            <w:tcMar>
              <w:top w:w="15" w:type="dxa"/>
              <w:left w:w="108" w:type="dxa"/>
              <w:bottom w:w="0" w:type="dxa"/>
              <w:right w:w="108" w:type="dxa"/>
            </w:tcMar>
            <w:hideMark/>
          </w:tcPr>
          <w:p w14:paraId="3606347B" w14:textId="77777777" w:rsidR="006E4149" w:rsidRPr="009736DF" w:rsidRDefault="006E4149" w:rsidP="009736DF">
            <w:pPr>
              <w:pStyle w:val="NormalWeb"/>
              <w:rPr>
                <w:b/>
              </w:rPr>
            </w:pPr>
            <w:r w:rsidRPr="009736DF">
              <w:rPr>
                <w:b/>
                <w:bCs/>
              </w:rPr>
              <w:t> </w:t>
            </w:r>
          </w:p>
          <w:p w14:paraId="27181B84" w14:textId="77777777" w:rsidR="006E4149" w:rsidRPr="009736DF" w:rsidRDefault="006E4149" w:rsidP="009736DF">
            <w:pPr>
              <w:pStyle w:val="NormalWeb"/>
              <w:rPr>
                <w:b/>
              </w:rPr>
            </w:pPr>
            <w:proofErr w:type="spellStart"/>
            <w:r w:rsidRPr="009736DF">
              <w:rPr>
                <w:b/>
                <w:bCs/>
              </w:rPr>
              <w:t>NDbaI</w:t>
            </w:r>
            <w:proofErr w:type="spellEnd"/>
          </w:p>
        </w:tc>
        <w:tc>
          <w:tcPr>
            <w:tcW w:w="1370" w:type="dxa"/>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14:paraId="62E45FB5" w14:textId="77777777" w:rsidR="006E4149" w:rsidRPr="009736DF" w:rsidRDefault="006E4149" w:rsidP="009736DF">
            <w:pPr>
              <w:pStyle w:val="NormalWeb"/>
              <w:rPr>
                <w:b/>
              </w:rPr>
            </w:pPr>
            <w:r w:rsidRPr="009736DF">
              <w:rPr>
                <w:b/>
              </w:rPr>
              <w:t>1993</w:t>
            </w:r>
          </w:p>
        </w:tc>
        <w:tc>
          <w:tcPr>
            <w:tcW w:w="1377" w:type="dxa"/>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14:paraId="6E388AE7" w14:textId="77777777" w:rsidR="006E4149" w:rsidRPr="009736DF" w:rsidRDefault="006E4149" w:rsidP="009736DF">
            <w:pPr>
              <w:pStyle w:val="NormalWeb"/>
              <w:rPr>
                <w:b/>
              </w:rPr>
            </w:pPr>
            <w:r w:rsidRPr="009736DF">
              <w:rPr>
                <w:b/>
              </w:rPr>
              <w:t> 0.07</w:t>
            </w:r>
          </w:p>
        </w:tc>
        <w:tc>
          <w:tcPr>
            <w:tcW w:w="1377" w:type="dxa"/>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14:paraId="0A35AC31" w14:textId="77777777" w:rsidR="006E4149" w:rsidRPr="009736DF" w:rsidRDefault="006E4149" w:rsidP="009736DF">
            <w:pPr>
              <w:pStyle w:val="NormalWeb"/>
              <w:rPr>
                <w:b/>
              </w:rPr>
            </w:pPr>
            <w:r w:rsidRPr="009736DF">
              <w:rPr>
                <w:b/>
              </w:rPr>
              <w:t> -0.94</w:t>
            </w:r>
          </w:p>
        </w:tc>
        <w:tc>
          <w:tcPr>
            <w:tcW w:w="1371" w:type="dxa"/>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14:paraId="481B9969" w14:textId="77777777" w:rsidR="006E4149" w:rsidRPr="009736DF" w:rsidRDefault="006E4149" w:rsidP="009736DF">
            <w:pPr>
              <w:pStyle w:val="NormalWeb"/>
              <w:rPr>
                <w:b/>
              </w:rPr>
            </w:pPr>
            <w:r w:rsidRPr="009736DF">
              <w:rPr>
                <w:b/>
              </w:rPr>
              <w:t> -0.43</w:t>
            </w:r>
          </w:p>
        </w:tc>
        <w:tc>
          <w:tcPr>
            <w:tcW w:w="1366" w:type="dxa"/>
            <w:tcBorders>
              <w:top w:val="single" w:sz="8" w:space="0" w:color="FFFFFF"/>
              <w:left w:val="single" w:sz="8" w:space="0" w:color="FFFFFF"/>
              <w:bottom w:val="single" w:sz="8" w:space="0" w:color="FFFFFF"/>
              <w:right w:val="single" w:sz="8" w:space="0" w:color="FFFFFF"/>
            </w:tcBorders>
            <w:shd w:val="clear" w:color="auto" w:fill="CEDCE1"/>
          </w:tcPr>
          <w:p w14:paraId="2003D719" w14:textId="4D607FFF" w:rsidR="006E4149" w:rsidRPr="009736DF" w:rsidRDefault="005A6F3D" w:rsidP="009736DF">
            <w:pPr>
              <w:pStyle w:val="NormalWeb"/>
              <w:rPr>
                <w:b/>
              </w:rPr>
            </w:pPr>
            <w:r>
              <w:rPr>
                <w:b/>
              </w:rPr>
              <w:t>0.564</w:t>
            </w:r>
          </w:p>
        </w:tc>
      </w:tr>
      <w:tr w:rsidR="006E4149" w:rsidRPr="009736DF" w14:paraId="3A42A69F" w14:textId="4E5F9919" w:rsidTr="008422C6">
        <w:trPr>
          <w:trHeight w:val="217"/>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55DA4829" w14:textId="77777777" w:rsidR="006E4149" w:rsidRPr="009736DF" w:rsidRDefault="006E4149" w:rsidP="009736DF">
            <w:pPr>
              <w:pStyle w:val="NormalWeb"/>
              <w:rPr>
                <w:b/>
              </w:rPr>
            </w:pPr>
          </w:p>
        </w:tc>
        <w:tc>
          <w:tcPr>
            <w:tcW w:w="1370" w:type="dxa"/>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14:paraId="320F290F" w14:textId="77777777" w:rsidR="006E4149" w:rsidRPr="009736DF" w:rsidRDefault="006E4149" w:rsidP="009736DF">
            <w:pPr>
              <w:pStyle w:val="NormalWeb"/>
              <w:rPr>
                <w:b/>
              </w:rPr>
            </w:pPr>
            <w:r w:rsidRPr="009736DF">
              <w:rPr>
                <w:b/>
              </w:rPr>
              <w:t>2003</w:t>
            </w:r>
          </w:p>
        </w:tc>
        <w:tc>
          <w:tcPr>
            <w:tcW w:w="1377" w:type="dxa"/>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14:paraId="0AA6E7F7" w14:textId="77777777" w:rsidR="006E4149" w:rsidRPr="009736DF" w:rsidRDefault="006E4149" w:rsidP="009736DF">
            <w:pPr>
              <w:pStyle w:val="NormalWeb"/>
              <w:rPr>
                <w:b/>
              </w:rPr>
            </w:pPr>
            <w:r w:rsidRPr="009736DF">
              <w:rPr>
                <w:b/>
              </w:rPr>
              <w:t>0.23</w:t>
            </w:r>
          </w:p>
        </w:tc>
        <w:tc>
          <w:tcPr>
            <w:tcW w:w="1377" w:type="dxa"/>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14:paraId="401D9518" w14:textId="77777777" w:rsidR="006E4149" w:rsidRPr="009736DF" w:rsidRDefault="006E4149" w:rsidP="009736DF">
            <w:pPr>
              <w:pStyle w:val="NormalWeb"/>
              <w:rPr>
                <w:b/>
              </w:rPr>
            </w:pPr>
            <w:r w:rsidRPr="009736DF">
              <w:rPr>
                <w:b/>
              </w:rPr>
              <w:t> -0.88</w:t>
            </w:r>
          </w:p>
        </w:tc>
        <w:tc>
          <w:tcPr>
            <w:tcW w:w="1371" w:type="dxa"/>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14:paraId="49ED938F" w14:textId="77777777" w:rsidR="006E4149" w:rsidRPr="009736DF" w:rsidRDefault="006E4149" w:rsidP="009736DF">
            <w:pPr>
              <w:pStyle w:val="NormalWeb"/>
              <w:rPr>
                <w:b/>
              </w:rPr>
            </w:pPr>
            <w:r w:rsidRPr="009736DF">
              <w:rPr>
                <w:b/>
              </w:rPr>
              <w:t> -0.32</w:t>
            </w:r>
          </w:p>
        </w:tc>
        <w:tc>
          <w:tcPr>
            <w:tcW w:w="1366" w:type="dxa"/>
            <w:tcBorders>
              <w:top w:val="single" w:sz="8" w:space="0" w:color="FFFFFF"/>
              <w:left w:val="single" w:sz="8" w:space="0" w:color="FFFFFF"/>
              <w:bottom w:val="single" w:sz="8" w:space="0" w:color="FFFFFF"/>
              <w:right w:val="single" w:sz="8" w:space="0" w:color="FFFFFF"/>
            </w:tcBorders>
            <w:shd w:val="clear" w:color="auto" w:fill="E8EEF1"/>
          </w:tcPr>
          <w:p w14:paraId="448124B4" w14:textId="1796D9B9" w:rsidR="006E4149" w:rsidRPr="009736DF" w:rsidRDefault="005A6F3D" w:rsidP="009736DF">
            <w:pPr>
              <w:pStyle w:val="NormalWeb"/>
              <w:rPr>
                <w:b/>
              </w:rPr>
            </w:pPr>
            <w:r>
              <w:rPr>
                <w:b/>
              </w:rPr>
              <w:t>0.416</w:t>
            </w:r>
          </w:p>
        </w:tc>
      </w:tr>
      <w:tr w:rsidR="006E4149" w:rsidRPr="009736DF" w14:paraId="69766922" w14:textId="2969F851" w:rsidTr="008422C6">
        <w:trPr>
          <w:trHeight w:val="217"/>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29FEFB27" w14:textId="77777777" w:rsidR="006E4149" w:rsidRPr="009736DF" w:rsidRDefault="006E4149" w:rsidP="009736DF">
            <w:pPr>
              <w:pStyle w:val="NormalWeb"/>
              <w:rPr>
                <w:b/>
              </w:rPr>
            </w:pPr>
          </w:p>
        </w:tc>
        <w:tc>
          <w:tcPr>
            <w:tcW w:w="1370" w:type="dxa"/>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14:paraId="35F5D565" w14:textId="77777777" w:rsidR="006E4149" w:rsidRPr="009736DF" w:rsidRDefault="006E4149" w:rsidP="009736DF">
            <w:pPr>
              <w:pStyle w:val="NormalWeb"/>
              <w:rPr>
                <w:b/>
              </w:rPr>
            </w:pPr>
            <w:r w:rsidRPr="009736DF">
              <w:rPr>
                <w:b/>
              </w:rPr>
              <w:t>2013</w:t>
            </w:r>
          </w:p>
        </w:tc>
        <w:tc>
          <w:tcPr>
            <w:tcW w:w="1377" w:type="dxa"/>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14:paraId="33084F72" w14:textId="77777777" w:rsidR="006E4149" w:rsidRPr="009736DF" w:rsidRDefault="006E4149" w:rsidP="009736DF">
            <w:pPr>
              <w:pStyle w:val="NormalWeb"/>
              <w:rPr>
                <w:b/>
              </w:rPr>
            </w:pPr>
            <w:r w:rsidRPr="009736DF">
              <w:rPr>
                <w:b/>
              </w:rPr>
              <w:t> 0.25</w:t>
            </w:r>
          </w:p>
        </w:tc>
        <w:tc>
          <w:tcPr>
            <w:tcW w:w="1377" w:type="dxa"/>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14:paraId="60DC9464" w14:textId="77777777" w:rsidR="006E4149" w:rsidRPr="009736DF" w:rsidRDefault="006E4149" w:rsidP="009736DF">
            <w:pPr>
              <w:pStyle w:val="NormalWeb"/>
              <w:rPr>
                <w:b/>
              </w:rPr>
            </w:pPr>
            <w:r w:rsidRPr="009736DF">
              <w:rPr>
                <w:b/>
              </w:rPr>
              <w:t> -0.68</w:t>
            </w:r>
          </w:p>
        </w:tc>
        <w:tc>
          <w:tcPr>
            <w:tcW w:w="1371" w:type="dxa"/>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14:paraId="0935A137" w14:textId="77777777" w:rsidR="006E4149" w:rsidRPr="009736DF" w:rsidRDefault="006E4149" w:rsidP="009736DF">
            <w:pPr>
              <w:pStyle w:val="NormalWeb"/>
              <w:rPr>
                <w:b/>
              </w:rPr>
            </w:pPr>
            <w:r w:rsidRPr="009736DF">
              <w:rPr>
                <w:b/>
              </w:rPr>
              <w:t> -0.21</w:t>
            </w:r>
          </w:p>
        </w:tc>
        <w:tc>
          <w:tcPr>
            <w:tcW w:w="1366" w:type="dxa"/>
            <w:tcBorders>
              <w:top w:val="single" w:sz="8" w:space="0" w:color="FFFFFF"/>
              <w:left w:val="single" w:sz="8" w:space="0" w:color="FFFFFF"/>
              <w:bottom w:val="single" w:sz="8" w:space="0" w:color="FFFFFF"/>
              <w:right w:val="single" w:sz="8" w:space="0" w:color="FFFFFF"/>
            </w:tcBorders>
            <w:shd w:val="clear" w:color="auto" w:fill="CEDCE1"/>
          </w:tcPr>
          <w:p w14:paraId="6167F69E" w14:textId="7640ACD1" w:rsidR="006E4149" w:rsidRPr="009736DF" w:rsidRDefault="005A6F3D" w:rsidP="009736DF">
            <w:pPr>
              <w:pStyle w:val="NormalWeb"/>
              <w:rPr>
                <w:b/>
              </w:rPr>
            </w:pPr>
            <w:r>
              <w:rPr>
                <w:b/>
              </w:rPr>
              <w:t>0.456</w:t>
            </w:r>
          </w:p>
        </w:tc>
      </w:tr>
      <w:tr w:rsidR="006E4149" w:rsidRPr="009736DF" w14:paraId="34C3371D" w14:textId="6C6CF844" w:rsidTr="008422C6">
        <w:trPr>
          <w:trHeight w:val="219"/>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7EAC395B" w14:textId="77777777" w:rsidR="006E4149" w:rsidRPr="009736DF" w:rsidRDefault="006E4149" w:rsidP="009736DF">
            <w:pPr>
              <w:pStyle w:val="NormalWeb"/>
              <w:rPr>
                <w:b/>
              </w:rPr>
            </w:pPr>
          </w:p>
        </w:tc>
        <w:tc>
          <w:tcPr>
            <w:tcW w:w="1370" w:type="dxa"/>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14:paraId="30214980" w14:textId="77777777" w:rsidR="006E4149" w:rsidRPr="009736DF" w:rsidRDefault="006E4149" w:rsidP="009736DF">
            <w:pPr>
              <w:pStyle w:val="NormalWeb"/>
              <w:rPr>
                <w:b/>
              </w:rPr>
            </w:pPr>
            <w:r w:rsidRPr="009736DF">
              <w:rPr>
                <w:b/>
              </w:rPr>
              <w:t>2023</w:t>
            </w:r>
          </w:p>
        </w:tc>
        <w:tc>
          <w:tcPr>
            <w:tcW w:w="1377" w:type="dxa"/>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14:paraId="080D8DA4" w14:textId="77777777" w:rsidR="006E4149" w:rsidRPr="009736DF" w:rsidRDefault="006E4149" w:rsidP="009736DF">
            <w:pPr>
              <w:pStyle w:val="NormalWeb"/>
              <w:rPr>
                <w:b/>
              </w:rPr>
            </w:pPr>
            <w:r w:rsidRPr="009736DF">
              <w:rPr>
                <w:b/>
              </w:rPr>
              <w:t> 0.27</w:t>
            </w:r>
          </w:p>
        </w:tc>
        <w:tc>
          <w:tcPr>
            <w:tcW w:w="1377" w:type="dxa"/>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14:paraId="0AFF93C3" w14:textId="77777777" w:rsidR="006E4149" w:rsidRPr="009736DF" w:rsidRDefault="006E4149" w:rsidP="009736DF">
            <w:pPr>
              <w:pStyle w:val="NormalWeb"/>
              <w:rPr>
                <w:b/>
              </w:rPr>
            </w:pPr>
            <w:r w:rsidRPr="009736DF">
              <w:rPr>
                <w:b/>
              </w:rPr>
              <w:t> -0.61</w:t>
            </w:r>
          </w:p>
        </w:tc>
        <w:tc>
          <w:tcPr>
            <w:tcW w:w="1371" w:type="dxa"/>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14:paraId="09D468C0" w14:textId="77777777" w:rsidR="006E4149" w:rsidRPr="009736DF" w:rsidRDefault="006E4149" w:rsidP="009736DF">
            <w:pPr>
              <w:pStyle w:val="NormalWeb"/>
              <w:rPr>
                <w:b/>
              </w:rPr>
            </w:pPr>
            <w:r w:rsidRPr="009736DF">
              <w:rPr>
                <w:b/>
              </w:rPr>
              <w:t> -0.17</w:t>
            </w:r>
          </w:p>
        </w:tc>
        <w:tc>
          <w:tcPr>
            <w:tcW w:w="1366" w:type="dxa"/>
            <w:tcBorders>
              <w:top w:val="single" w:sz="8" w:space="0" w:color="FFFFFF"/>
              <w:left w:val="single" w:sz="8" w:space="0" w:color="FFFFFF"/>
              <w:bottom w:val="single" w:sz="8" w:space="0" w:color="FFFFFF"/>
              <w:right w:val="single" w:sz="8" w:space="0" w:color="FFFFFF"/>
            </w:tcBorders>
            <w:shd w:val="clear" w:color="auto" w:fill="E8EEF1"/>
          </w:tcPr>
          <w:p w14:paraId="2B7D45FC" w14:textId="5E46D958" w:rsidR="006E4149" w:rsidRPr="009736DF" w:rsidRDefault="005A6F3D" w:rsidP="009736DF">
            <w:pPr>
              <w:pStyle w:val="NormalWeb"/>
              <w:rPr>
                <w:b/>
              </w:rPr>
            </w:pPr>
            <w:r>
              <w:rPr>
                <w:b/>
              </w:rPr>
              <w:t>0.383</w:t>
            </w:r>
          </w:p>
        </w:tc>
      </w:tr>
      <w:tr w:rsidR="006E4149" w:rsidRPr="009736DF" w14:paraId="40D41C7E" w14:textId="7FF2A2FE" w:rsidTr="008422C6">
        <w:trPr>
          <w:trHeight w:val="217"/>
        </w:trPr>
        <w:tc>
          <w:tcPr>
            <w:tcW w:w="1373" w:type="dxa"/>
            <w:vMerge w:val="restart"/>
            <w:tcBorders>
              <w:top w:val="single" w:sz="8" w:space="0" w:color="FFFFFF"/>
              <w:left w:val="single" w:sz="8" w:space="0" w:color="FFFFFF"/>
              <w:bottom w:val="single" w:sz="8" w:space="0" w:color="FFFFFF"/>
              <w:right w:val="single" w:sz="8" w:space="0" w:color="FFFFFF"/>
            </w:tcBorders>
            <w:shd w:val="clear" w:color="auto" w:fill="3891A7"/>
            <w:tcMar>
              <w:top w:w="15" w:type="dxa"/>
              <w:left w:w="108" w:type="dxa"/>
              <w:bottom w:w="0" w:type="dxa"/>
              <w:right w:w="108" w:type="dxa"/>
            </w:tcMar>
            <w:hideMark/>
          </w:tcPr>
          <w:p w14:paraId="40261134" w14:textId="77777777" w:rsidR="006E4149" w:rsidRPr="009736DF" w:rsidRDefault="006E4149" w:rsidP="009736DF">
            <w:pPr>
              <w:pStyle w:val="NormalWeb"/>
              <w:rPr>
                <w:b/>
              </w:rPr>
            </w:pPr>
            <w:r w:rsidRPr="009736DF">
              <w:rPr>
                <w:b/>
                <w:bCs/>
              </w:rPr>
              <w:t> </w:t>
            </w:r>
          </w:p>
          <w:p w14:paraId="0F6EBE2D" w14:textId="77777777" w:rsidR="006E4149" w:rsidRPr="009736DF" w:rsidRDefault="006E4149" w:rsidP="009736DF">
            <w:pPr>
              <w:pStyle w:val="NormalWeb"/>
              <w:rPr>
                <w:b/>
              </w:rPr>
            </w:pPr>
            <w:r w:rsidRPr="009736DF">
              <w:rPr>
                <w:b/>
                <w:bCs/>
              </w:rPr>
              <w:t>NDMI</w:t>
            </w:r>
          </w:p>
        </w:tc>
        <w:tc>
          <w:tcPr>
            <w:tcW w:w="1370" w:type="dxa"/>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14:paraId="2682865D" w14:textId="77777777" w:rsidR="006E4149" w:rsidRPr="009736DF" w:rsidRDefault="006E4149" w:rsidP="009736DF">
            <w:pPr>
              <w:pStyle w:val="NormalWeb"/>
              <w:rPr>
                <w:b/>
              </w:rPr>
            </w:pPr>
            <w:r w:rsidRPr="009736DF">
              <w:rPr>
                <w:b/>
              </w:rPr>
              <w:t>1993</w:t>
            </w:r>
          </w:p>
        </w:tc>
        <w:tc>
          <w:tcPr>
            <w:tcW w:w="1377" w:type="dxa"/>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14:paraId="7869523B" w14:textId="77777777" w:rsidR="006E4149" w:rsidRPr="009736DF" w:rsidRDefault="006E4149" w:rsidP="009736DF">
            <w:pPr>
              <w:pStyle w:val="NormalWeb"/>
              <w:rPr>
                <w:b/>
              </w:rPr>
            </w:pPr>
            <w:r w:rsidRPr="009736DF">
              <w:rPr>
                <w:b/>
              </w:rPr>
              <w:t>0.87</w:t>
            </w:r>
          </w:p>
        </w:tc>
        <w:tc>
          <w:tcPr>
            <w:tcW w:w="1377" w:type="dxa"/>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14:paraId="7B84A754" w14:textId="77777777" w:rsidR="006E4149" w:rsidRPr="009736DF" w:rsidRDefault="006E4149" w:rsidP="009736DF">
            <w:pPr>
              <w:pStyle w:val="NormalWeb"/>
              <w:rPr>
                <w:b/>
              </w:rPr>
            </w:pPr>
            <w:r w:rsidRPr="009736DF">
              <w:rPr>
                <w:b/>
              </w:rPr>
              <w:t>-0.33</w:t>
            </w:r>
          </w:p>
        </w:tc>
        <w:tc>
          <w:tcPr>
            <w:tcW w:w="1371" w:type="dxa"/>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14:paraId="2B143222" w14:textId="177864C8" w:rsidR="006E4149" w:rsidRPr="009736DF" w:rsidRDefault="006E4149" w:rsidP="009736DF">
            <w:pPr>
              <w:pStyle w:val="NormalWeb"/>
              <w:rPr>
                <w:b/>
              </w:rPr>
            </w:pPr>
            <w:r w:rsidRPr="009736DF">
              <w:rPr>
                <w:b/>
              </w:rPr>
              <w:t> </w:t>
            </w:r>
            <w:r w:rsidR="009226CC">
              <w:rPr>
                <w:b/>
              </w:rPr>
              <w:t xml:space="preserve"> </w:t>
            </w:r>
            <w:r w:rsidRPr="009736DF">
              <w:rPr>
                <w:b/>
              </w:rPr>
              <w:t>0.27</w:t>
            </w:r>
          </w:p>
        </w:tc>
        <w:tc>
          <w:tcPr>
            <w:tcW w:w="1366" w:type="dxa"/>
            <w:tcBorders>
              <w:top w:val="single" w:sz="8" w:space="0" w:color="FFFFFF"/>
              <w:left w:val="single" w:sz="8" w:space="0" w:color="FFFFFF"/>
              <w:bottom w:val="single" w:sz="8" w:space="0" w:color="FFFFFF"/>
              <w:right w:val="single" w:sz="8" w:space="0" w:color="FFFFFF"/>
            </w:tcBorders>
            <w:shd w:val="clear" w:color="auto" w:fill="CEDCE1"/>
          </w:tcPr>
          <w:p w14:paraId="1A63F14C" w14:textId="4102AB8A" w:rsidR="006E4149" w:rsidRPr="009736DF" w:rsidRDefault="005A6F3D" w:rsidP="009736DF">
            <w:pPr>
              <w:pStyle w:val="NormalWeb"/>
              <w:rPr>
                <w:b/>
              </w:rPr>
            </w:pPr>
            <w:r>
              <w:rPr>
                <w:b/>
              </w:rPr>
              <w:t>-0.629</w:t>
            </w:r>
          </w:p>
        </w:tc>
      </w:tr>
      <w:tr w:rsidR="006E4149" w:rsidRPr="009736DF" w14:paraId="753999A5" w14:textId="072CB061" w:rsidTr="008422C6">
        <w:trPr>
          <w:trHeight w:val="217"/>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2455D4F5" w14:textId="77777777" w:rsidR="006E4149" w:rsidRPr="009736DF" w:rsidRDefault="006E4149" w:rsidP="009736DF">
            <w:pPr>
              <w:pStyle w:val="NormalWeb"/>
              <w:rPr>
                <w:b/>
              </w:rPr>
            </w:pPr>
          </w:p>
        </w:tc>
        <w:tc>
          <w:tcPr>
            <w:tcW w:w="1370" w:type="dxa"/>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14:paraId="0BD783EA" w14:textId="77777777" w:rsidR="006E4149" w:rsidRPr="009736DF" w:rsidRDefault="006E4149" w:rsidP="009736DF">
            <w:pPr>
              <w:pStyle w:val="NormalWeb"/>
              <w:rPr>
                <w:b/>
              </w:rPr>
            </w:pPr>
            <w:r w:rsidRPr="009736DF">
              <w:rPr>
                <w:b/>
              </w:rPr>
              <w:t>2003</w:t>
            </w:r>
          </w:p>
        </w:tc>
        <w:tc>
          <w:tcPr>
            <w:tcW w:w="1377" w:type="dxa"/>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14:paraId="65EC515E" w14:textId="77777777" w:rsidR="006E4149" w:rsidRPr="009736DF" w:rsidRDefault="006E4149" w:rsidP="009736DF">
            <w:pPr>
              <w:pStyle w:val="NormalWeb"/>
              <w:rPr>
                <w:b/>
              </w:rPr>
            </w:pPr>
            <w:r w:rsidRPr="009736DF">
              <w:rPr>
                <w:b/>
              </w:rPr>
              <w:t>0.88</w:t>
            </w:r>
          </w:p>
        </w:tc>
        <w:tc>
          <w:tcPr>
            <w:tcW w:w="1377" w:type="dxa"/>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14:paraId="35FA672E" w14:textId="77777777" w:rsidR="006E4149" w:rsidRPr="009736DF" w:rsidRDefault="006E4149" w:rsidP="009736DF">
            <w:pPr>
              <w:pStyle w:val="NormalWeb"/>
              <w:rPr>
                <w:b/>
              </w:rPr>
            </w:pPr>
            <w:r w:rsidRPr="009736DF">
              <w:rPr>
                <w:b/>
              </w:rPr>
              <w:t>-0.36</w:t>
            </w:r>
          </w:p>
        </w:tc>
        <w:tc>
          <w:tcPr>
            <w:tcW w:w="1371" w:type="dxa"/>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14:paraId="625515FE" w14:textId="0221E1EB" w:rsidR="006E4149" w:rsidRPr="009736DF" w:rsidRDefault="006E4149" w:rsidP="009736DF">
            <w:pPr>
              <w:pStyle w:val="NormalWeb"/>
              <w:rPr>
                <w:b/>
              </w:rPr>
            </w:pPr>
            <w:r w:rsidRPr="009736DF">
              <w:rPr>
                <w:b/>
              </w:rPr>
              <w:t> </w:t>
            </w:r>
            <w:r w:rsidR="009226CC">
              <w:rPr>
                <w:b/>
              </w:rPr>
              <w:t xml:space="preserve"> </w:t>
            </w:r>
            <w:r w:rsidRPr="009736DF">
              <w:rPr>
                <w:b/>
              </w:rPr>
              <w:t>0.26</w:t>
            </w:r>
          </w:p>
        </w:tc>
        <w:tc>
          <w:tcPr>
            <w:tcW w:w="1366" w:type="dxa"/>
            <w:tcBorders>
              <w:top w:val="single" w:sz="8" w:space="0" w:color="FFFFFF"/>
              <w:left w:val="single" w:sz="8" w:space="0" w:color="FFFFFF"/>
              <w:bottom w:val="single" w:sz="8" w:space="0" w:color="FFFFFF"/>
              <w:right w:val="single" w:sz="8" w:space="0" w:color="FFFFFF"/>
            </w:tcBorders>
            <w:shd w:val="clear" w:color="auto" w:fill="E8EEF1"/>
          </w:tcPr>
          <w:p w14:paraId="58771C74" w14:textId="4E22C812" w:rsidR="006E4149" w:rsidRPr="009736DF" w:rsidRDefault="005A6F3D" w:rsidP="009736DF">
            <w:pPr>
              <w:pStyle w:val="NormalWeb"/>
              <w:rPr>
                <w:b/>
              </w:rPr>
            </w:pPr>
            <w:r>
              <w:rPr>
                <w:b/>
              </w:rPr>
              <w:t>-0.582</w:t>
            </w:r>
          </w:p>
        </w:tc>
      </w:tr>
      <w:tr w:rsidR="006E4149" w:rsidRPr="009736DF" w14:paraId="0743CC0C" w14:textId="6C8B7637" w:rsidTr="008422C6">
        <w:trPr>
          <w:trHeight w:val="217"/>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3DC8501E" w14:textId="77777777" w:rsidR="006E4149" w:rsidRPr="009736DF" w:rsidRDefault="006E4149" w:rsidP="009736DF">
            <w:pPr>
              <w:pStyle w:val="NormalWeb"/>
              <w:rPr>
                <w:b/>
              </w:rPr>
            </w:pPr>
          </w:p>
        </w:tc>
        <w:tc>
          <w:tcPr>
            <w:tcW w:w="1370" w:type="dxa"/>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14:paraId="48B66E6F" w14:textId="77777777" w:rsidR="006E4149" w:rsidRPr="009736DF" w:rsidRDefault="006E4149" w:rsidP="009736DF">
            <w:pPr>
              <w:pStyle w:val="NormalWeb"/>
              <w:rPr>
                <w:b/>
              </w:rPr>
            </w:pPr>
            <w:r w:rsidRPr="009736DF">
              <w:rPr>
                <w:b/>
              </w:rPr>
              <w:t>2013</w:t>
            </w:r>
          </w:p>
        </w:tc>
        <w:tc>
          <w:tcPr>
            <w:tcW w:w="1377" w:type="dxa"/>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14:paraId="19B76282" w14:textId="77777777" w:rsidR="006E4149" w:rsidRPr="009736DF" w:rsidRDefault="006E4149" w:rsidP="009736DF">
            <w:pPr>
              <w:pStyle w:val="NormalWeb"/>
              <w:rPr>
                <w:b/>
              </w:rPr>
            </w:pPr>
            <w:r w:rsidRPr="009736DF">
              <w:rPr>
                <w:b/>
              </w:rPr>
              <w:t>0.62</w:t>
            </w:r>
          </w:p>
        </w:tc>
        <w:tc>
          <w:tcPr>
            <w:tcW w:w="1377" w:type="dxa"/>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14:paraId="2B4AC1F6" w14:textId="77777777" w:rsidR="006E4149" w:rsidRPr="009736DF" w:rsidRDefault="006E4149" w:rsidP="009736DF">
            <w:pPr>
              <w:pStyle w:val="NormalWeb"/>
              <w:rPr>
                <w:b/>
              </w:rPr>
            </w:pPr>
            <w:r w:rsidRPr="009736DF">
              <w:rPr>
                <w:b/>
              </w:rPr>
              <w:t>-0.328</w:t>
            </w:r>
          </w:p>
        </w:tc>
        <w:tc>
          <w:tcPr>
            <w:tcW w:w="1371" w:type="dxa"/>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14:paraId="6DFFBEB3" w14:textId="68E4A080" w:rsidR="006E4149" w:rsidRPr="009736DF" w:rsidRDefault="006E4149" w:rsidP="009736DF">
            <w:pPr>
              <w:pStyle w:val="NormalWeb"/>
              <w:rPr>
                <w:b/>
              </w:rPr>
            </w:pPr>
            <w:r w:rsidRPr="009736DF">
              <w:rPr>
                <w:b/>
              </w:rPr>
              <w:t> </w:t>
            </w:r>
            <w:r w:rsidR="009226CC">
              <w:rPr>
                <w:b/>
              </w:rPr>
              <w:t xml:space="preserve"> </w:t>
            </w:r>
            <w:r w:rsidRPr="009736DF">
              <w:rPr>
                <w:b/>
              </w:rPr>
              <w:t>0.14</w:t>
            </w:r>
          </w:p>
        </w:tc>
        <w:tc>
          <w:tcPr>
            <w:tcW w:w="1366" w:type="dxa"/>
            <w:tcBorders>
              <w:top w:val="single" w:sz="8" w:space="0" w:color="FFFFFF"/>
              <w:left w:val="single" w:sz="8" w:space="0" w:color="FFFFFF"/>
              <w:bottom w:val="single" w:sz="8" w:space="0" w:color="FFFFFF"/>
              <w:right w:val="single" w:sz="8" w:space="0" w:color="FFFFFF"/>
            </w:tcBorders>
            <w:shd w:val="clear" w:color="auto" w:fill="CEDCE1"/>
          </w:tcPr>
          <w:p w14:paraId="3D430149" w14:textId="793770E0" w:rsidR="006E4149" w:rsidRPr="009736DF" w:rsidRDefault="00C245CD" w:rsidP="009736DF">
            <w:pPr>
              <w:pStyle w:val="NormalWeb"/>
              <w:rPr>
                <w:b/>
              </w:rPr>
            </w:pPr>
            <w:r>
              <w:rPr>
                <w:b/>
              </w:rPr>
              <w:t>-0.484</w:t>
            </w:r>
          </w:p>
        </w:tc>
      </w:tr>
      <w:tr w:rsidR="006E4149" w:rsidRPr="009736DF" w14:paraId="0BBC56BC" w14:textId="4E95172C" w:rsidTr="008422C6">
        <w:trPr>
          <w:trHeight w:val="217"/>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4EF794F1" w14:textId="77777777" w:rsidR="006E4149" w:rsidRPr="009736DF" w:rsidRDefault="006E4149" w:rsidP="009736DF">
            <w:pPr>
              <w:pStyle w:val="NormalWeb"/>
              <w:rPr>
                <w:b/>
              </w:rPr>
            </w:pPr>
          </w:p>
        </w:tc>
        <w:tc>
          <w:tcPr>
            <w:tcW w:w="1370" w:type="dxa"/>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14:paraId="0B19BE51" w14:textId="77777777" w:rsidR="006E4149" w:rsidRPr="009736DF" w:rsidRDefault="006E4149" w:rsidP="009736DF">
            <w:pPr>
              <w:pStyle w:val="NormalWeb"/>
              <w:rPr>
                <w:b/>
              </w:rPr>
            </w:pPr>
            <w:r w:rsidRPr="009736DF">
              <w:rPr>
                <w:b/>
              </w:rPr>
              <w:t>2023</w:t>
            </w:r>
          </w:p>
        </w:tc>
        <w:tc>
          <w:tcPr>
            <w:tcW w:w="1377" w:type="dxa"/>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14:paraId="75A6D7F4" w14:textId="77777777" w:rsidR="006E4149" w:rsidRPr="009736DF" w:rsidRDefault="006E4149" w:rsidP="009736DF">
            <w:pPr>
              <w:pStyle w:val="NormalWeb"/>
              <w:rPr>
                <w:b/>
              </w:rPr>
            </w:pPr>
            <w:r w:rsidRPr="009736DF">
              <w:rPr>
                <w:b/>
              </w:rPr>
              <w:t>0.65</w:t>
            </w:r>
          </w:p>
        </w:tc>
        <w:tc>
          <w:tcPr>
            <w:tcW w:w="1377" w:type="dxa"/>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14:paraId="1CB7A421" w14:textId="77777777" w:rsidR="006E4149" w:rsidRPr="009736DF" w:rsidRDefault="006E4149" w:rsidP="009736DF">
            <w:pPr>
              <w:pStyle w:val="NormalWeb"/>
              <w:rPr>
                <w:b/>
              </w:rPr>
            </w:pPr>
            <w:r w:rsidRPr="009736DF">
              <w:rPr>
                <w:b/>
              </w:rPr>
              <w:t>-0.39</w:t>
            </w:r>
          </w:p>
        </w:tc>
        <w:tc>
          <w:tcPr>
            <w:tcW w:w="1371" w:type="dxa"/>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14:paraId="4C203C76" w14:textId="25EE4E2F" w:rsidR="006E4149" w:rsidRPr="009736DF" w:rsidRDefault="006E4149" w:rsidP="009736DF">
            <w:pPr>
              <w:pStyle w:val="NormalWeb"/>
              <w:rPr>
                <w:b/>
              </w:rPr>
            </w:pPr>
            <w:r w:rsidRPr="009736DF">
              <w:rPr>
                <w:b/>
              </w:rPr>
              <w:t> </w:t>
            </w:r>
            <w:r w:rsidR="009226CC">
              <w:rPr>
                <w:b/>
              </w:rPr>
              <w:t xml:space="preserve"> </w:t>
            </w:r>
            <w:r w:rsidRPr="009736DF">
              <w:rPr>
                <w:b/>
              </w:rPr>
              <w:t>0.13</w:t>
            </w:r>
          </w:p>
        </w:tc>
        <w:tc>
          <w:tcPr>
            <w:tcW w:w="1366" w:type="dxa"/>
            <w:tcBorders>
              <w:top w:val="single" w:sz="8" w:space="0" w:color="FFFFFF"/>
              <w:left w:val="single" w:sz="8" w:space="0" w:color="FFFFFF"/>
              <w:bottom w:val="single" w:sz="8" w:space="0" w:color="FFFFFF"/>
              <w:right w:val="single" w:sz="8" w:space="0" w:color="FFFFFF"/>
            </w:tcBorders>
            <w:shd w:val="clear" w:color="auto" w:fill="E8EEF1"/>
          </w:tcPr>
          <w:p w14:paraId="48A6E207" w14:textId="05F0B5B9" w:rsidR="006E4149" w:rsidRPr="009736DF" w:rsidRDefault="00C245CD" w:rsidP="009736DF">
            <w:pPr>
              <w:pStyle w:val="NormalWeb"/>
              <w:rPr>
                <w:b/>
              </w:rPr>
            </w:pPr>
            <w:r>
              <w:rPr>
                <w:b/>
              </w:rPr>
              <w:t>-0.426</w:t>
            </w:r>
          </w:p>
        </w:tc>
      </w:tr>
    </w:tbl>
    <w:p w14:paraId="505EEA4D" w14:textId="3A459405" w:rsidR="008270DD" w:rsidRDefault="008270DD" w:rsidP="006F394A">
      <w:pPr>
        <w:pStyle w:val="NormalWeb"/>
        <w:rPr>
          <w:b/>
        </w:rPr>
      </w:pPr>
    </w:p>
    <w:p w14:paraId="1A4C5BDC" w14:textId="7ECFFB00" w:rsidR="0064317A" w:rsidRPr="002971AE" w:rsidRDefault="0064317A" w:rsidP="00A8430D">
      <w:pPr>
        <w:pStyle w:val="NormalWeb"/>
        <w:spacing w:line="360" w:lineRule="auto"/>
        <w:jc w:val="both"/>
        <w:rPr>
          <w:b/>
        </w:rPr>
      </w:pPr>
      <w:r w:rsidRPr="002971AE">
        <w:t xml:space="preserve">Over the 1993–2023 period, Kozhikode City has experienced significant environmental changes driven by </w:t>
      </w:r>
      <w:r w:rsidR="00E00AA9">
        <w:t>urbanisation</w:t>
      </w:r>
      <w:r w:rsidRPr="002971AE">
        <w:t>. Declines in GNDVI and NDMI indicate reductions in mature vegetation and moisture content, while increases in NDII and NDBaI reflect the expansion of impervious and bare surfaces. These trends collectively highlight the intensifying impact of urban growth on the city’s biophysical environment, including vegetation loss, soil exposure, and altered hydrological and microclimatic conditions.</w:t>
      </w:r>
    </w:p>
    <w:p w14:paraId="5B5BB178" w14:textId="77777777" w:rsidR="005252BD" w:rsidRPr="005252BD" w:rsidRDefault="005252BD" w:rsidP="005252BD">
      <w:pPr>
        <w:pBdr>
          <w:bottom w:val="single" w:sz="6" w:space="1" w:color="auto"/>
        </w:pBdr>
        <w:spacing w:after="0" w:line="240" w:lineRule="auto"/>
        <w:jc w:val="center"/>
        <w:rPr>
          <w:rFonts w:ascii="Arial" w:eastAsia="Times New Roman" w:hAnsi="Arial" w:cs="Arial"/>
          <w:vanish/>
          <w:sz w:val="16"/>
          <w:szCs w:val="16"/>
          <w:lang w:eastAsia="en-IN"/>
        </w:rPr>
      </w:pPr>
      <w:r w:rsidRPr="005252BD">
        <w:rPr>
          <w:rFonts w:ascii="Arial" w:eastAsia="Times New Roman" w:hAnsi="Arial" w:cs="Arial"/>
          <w:vanish/>
          <w:sz w:val="16"/>
          <w:szCs w:val="16"/>
          <w:lang w:eastAsia="en-IN"/>
        </w:rPr>
        <w:t>Top of Form</w:t>
      </w:r>
    </w:p>
    <w:p w14:paraId="0776CD06" w14:textId="77777777" w:rsidR="005252BD" w:rsidRPr="005252BD" w:rsidRDefault="005252BD" w:rsidP="002971AE">
      <w:pPr>
        <w:pBdr>
          <w:top w:val="single" w:sz="6" w:space="1" w:color="auto"/>
        </w:pBdr>
        <w:spacing w:after="0" w:line="240" w:lineRule="auto"/>
        <w:rPr>
          <w:rFonts w:ascii="Arial" w:eastAsia="Times New Roman" w:hAnsi="Arial" w:cs="Arial"/>
          <w:vanish/>
          <w:sz w:val="16"/>
          <w:szCs w:val="16"/>
          <w:lang w:eastAsia="en-IN"/>
        </w:rPr>
      </w:pPr>
      <w:r w:rsidRPr="005252BD">
        <w:rPr>
          <w:rFonts w:ascii="Arial" w:eastAsia="Times New Roman" w:hAnsi="Arial" w:cs="Arial"/>
          <w:vanish/>
          <w:sz w:val="16"/>
          <w:szCs w:val="16"/>
          <w:lang w:eastAsia="en-IN"/>
        </w:rPr>
        <w:t>Bottom of Form</w:t>
      </w:r>
    </w:p>
    <w:p w14:paraId="27DD1011" w14:textId="3B2CD864" w:rsidR="00A8430D" w:rsidRDefault="00A8430D" w:rsidP="006F394A">
      <w:pPr>
        <w:pStyle w:val="NormalWeb"/>
        <w:rPr>
          <w:b/>
        </w:rPr>
      </w:pPr>
      <w:r>
        <w:rPr>
          <w:b/>
        </w:rPr>
        <w:t>CORRELATION BETWEEN SPECTRAL INDICES AND LAND SURFACE TEMPERATURE</w:t>
      </w:r>
    </w:p>
    <w:p w14:paraId="3DE3CF78" w14:textId="74573520" w:rsidR="008270DD" w:rsidRPr="00AF7ED0" w:rsidRDefault="00BA12FA" w:rsidP="00AF7ED0">
      <w:pPr>
        <w:pStyle w:val="NormalWeb"/>
        <w:spacing w:line="360" w:lineRule="auto"/>
        <w:jc w:val="both"/>
      </w:pPr>
      <w:r w:rsidRPr="002971AE">
        <w:t>The correlation between diverse spectral indices and land surface temperature</w:t>
      </w:r>
      <w:r w:rsidR="002478BB" w:rsidRPr="002971AE">
        <w:t xml:space="preserve"> provides a comprehensive assessment of the in</w:t>
      </w:r>
      <w:r w:rsidR="00BE1231" w:rsidRPr="002971AE">
        <w:t>terplay</w:t>
      </w:r>
      <w:r w:rsidR="002478BB" w:rsidRPr="002971AE">
        <w:t xml:space="preserve"> between potential urban heat and land </w:t>
      </w:r>
      <w:r w:rsidR="00BE1231" w:rsidRPr="002971AE">
        <w:t>cover-related</w:t>
      </w:r>
      <w:r w:rsidR="002478BB" w:rsidRPr="002971AE">
        <w:t xml:space="preserve"> environmental dynamics.</w:t>
      </w:r>
      <w:r w:rsidR="005577A0" w:rsidRPr="002971AE">
        <w:t xml:space="preserve"> </w:t>
      </w:r>
      <w:r w:rsidR="00B919F6" w:rsidRPr="002971AE">
        <w:t xml:space="preserve">The </w:t>
      </w:r>
      <w:r w:rsidR="005577A0" w:rsidRPr="002971AE">
        <w:t>Spearman's</w:t>
      </w:r>
      <w:r w:rsidR="00B919F6" w:rsidRPr="002971AE">
        <w:t xml:space="preserve"> rank correlation coefficient between GNDVI and LST is -0.</w:t>
      </w:r>
      <w:r w:rsidR="005577A0" w:rsidRPr="002971AE">
        <w:t>294, -</w:t>
      </w:r>
      <w:r w:rsidR="00B919F6" w:rsidRPr="002971AE">
        <w:t>0.</w:t>
      </w:r>
      <w:r w:rsidR="00E3312D" w:rsidRPr="002971AE">
        <w:t>121, -0.052</w:t>
      </w:r>
      <w:r w:rsidR="00331F93" w:rsidRPr="002971AE">
        <w:t>,</w:t>
      </w:r>
      <w:r w:rsidR="005577A0" w:rsidRPr="002971AE">
        <w:t xml:space="preserve"> </w:t>
      </w:r>
      <w:r w:rsidR="00331F93" w:rsidRPr="002971AE">
        <w:t>and -0.244</w:t>
      </w:r>
      <w:r w:rsidR="00B919F6" w:rsidRPr="002971AE">
        <w:t xml:space="preserve"> for the years </w:t>
      </w:r>
      <w:r w:rsidR="00E00AA9">
        <w:t>1993, 2003, 2013</w:t>
      </w:r>
      <w:r w:rsidR="005577A0" w:rsidRPr="002971AE">
        <w:t>,</w:t>
      </w:r>
      <w:r w:rsidR="00B919F6" w:rsidRPr="002971AE">
        <w:t xml:space="preserve"> and 2023</w:t>
      </w:r>
      <w:r w:rsidR="005577A0" w:rsidRPr="002971AE">
        <w:t>,</w:t>
      </w:r>
      <w:r w:rsidR="00B919F6" w:rsidRPr="002971AE">
        <w:t xml:space="preserve"> </w:t>
      </w:r>
      <w:r w:rsidR="005577A0" w:rsidRPr="002971AE">
        <w:t>respectively. This</w:t>
      </w:r>
      <w:r w:rsidR="00B919F6" w:rsidRPr="002971AE">
        <w:t xml:space="preserve"> statistically significant</w:t>
      </w:r>
      <w:r w:rsidR="005577A0" w:rsidRPr="002971AE">
        <w:t>,</w:t>
      </w:r>
      <w:r w:rsidR="00B919F6" w:rsidRPr="002971AE">
        <w:t xml:space="preserve"> </w:t>
      </w:r>
      <w:r w:rsidR="005577A0" w:rsidRPr="002971AE">
        <w:t>moderately</w:t>
      </w:r>
      <w:r w:rsidR="00B919F6" w:rsidRPr="002971AE">
        <w:t xml:space="preserve"> negative correlation indicates </w:t>
      </w:r>
      <w:r w:rsidR="00E00AA9">
        <w:t>a relationship between potential urban heat and mature-vegetation</w:t>
      </w:r>
      <w:r w:rsidR="00B919F6" w:rsidRPr="002971AE">
        <w:t xml:space="preserve"> stress.</w:t>
      </w:r>
      <w:r w:rsidR="005577A0" w:rsidRPr="002971AE">
        <w:t xml:space="preserve"> </w:t>
      </w:r>
      <w:r w:rsidR="00E3312D" w:rsidRPr="002971AE">
        <w:t xml:space="preserve">The observed decline </w:t>
      </w:r>
      <w:r w:rsidR="00E3312D" w:rsidRPr="002971AE">
        <w:lastRenderedPageBreak/>
        <w:t>in mature vegetation over these decades appears to be a contributing factor to rising urban temperatures in the study area.</w:t>
      </w:r>
      <w:r w:rsidR="00156808" w:rsidRPr="002971AE">
        <w:t xml:space="preserve"> In contrast, the relationship between NDII and LST </w:t>
      </w:r>
      <w:r w:rsidR="00E00AA9">
        <w:t>is statistically significant and positive</w:t>
      </w:r>
      <w:r w:rsidR="00156808" w:rsidRPr="002971AE">
        <w:t xml:space="preserve">. The substantial increase in impervious surfaces across the study area has contributed to </w:t>
      </w:r>
      <w:r w:rsidR="00E00AA9">
        <w:t>rising</w:t>
      </w:r>
      <w:r w:rsidR="00156808" w:rsidRPr="002971AE">
        <w:t xml:space="preserve"> land surface temperature. The Spearman’s rank correlation coefficients between NDII and LST are 0.484, 0.331, 0.270, and 0.388 for 1993, 2003, 2013, and 2023, respectively. This positive relationship underscores the influence of urbanisation on local thermal conditions.</w:t>
      </w:r>
    </w:p>
    <w:p w14:paraId="038414CB" w14:textId="39D75B0A" w:rsidR="008270DD" w:rsidRPr="0077616D" w:rsidRDefault="00F40B20" w:rsidP="0077616D">
      <w:pPr>
        <w:spacing w:line="360" w:lineRule="auto"/>
        <w:jc w:val="both"/>
        <w:rPr>
          <w:rFonts w:ascii="Times New Roman" w:eastAsia="Times New Roman" w:hAnsi="Times New Roman" w:cs="Times New Roman"/>
          <w:sz w:val="28"/>
          <w:szCs w:val="28"/>
          <w:lang w:eastAsia="en-IN"/>
        </w:rPr>
      </w:pPr>
      <w:r w:rsidRPr="002971AE">
        <w:rPr>
          <w:rFonts w:ascii="Times New Roman" w:hAnsi="Times New Roman" w:cs="Times New Roman"/>
          <w:sz w:val="24"/>
          <w:szCs w:val="24"/>
        </w:rPr>
        <w:t xml:space="preserve">Similar to NDII, the Bareness Index also exhibited a positive correlation with land surface temperature. This relationship </w:t>
      </w:r>
      <w:r w:rsidR="004F34DB" w:rsidRPr="002971AE">
        <w:rPr>
          <w:rFonts w:ascii="Times New Roman" w:hAnsi="Times New Roman" w:cs="Times New Roman"/>
          <w:sz w:val="24"/>
          <w:szCs w:val="24"/>
        </w:rPr>
        <w:t xml:space="preserve">underscores that the increase in exposed soil and non-vegetated surfaces has </w:t>
      </w:r>
      <w:r w:rsidR="00063332">
        <w:rPr>
          <w:rFonts w:ascii="Times New Roman" w:hAnsi="Times New Roman" w:cs="Times New Roman"/>
          <w:sz w:val="24"/>
          <w:szCs w:val="24"/>
        </w:rPr>
        <w:t>significantly intensified</w:t>
      </w:r>
      <w:r w:rsidR="004F34DB" w:rsidRPr="002971AE">
        <w:rPr>
          <w:rFonts w:ascii="Times New Roman" w:hAnsi="Times New Roman" w:cs="Times New Roman"/>
          <w:sz w:val="24"/>
          <w:szCs w:val="24"/>
        </w:rPr>
        <w:t xml:space="preserve"> surface heating and the subsequent</w:t>
      </w:r>
      <w:r w:rsidRPr="002971AE">
        <w:rPr>
          <w:rFonts w:ascii="Times New Roman" w:hAnsi="Times New Roman" w:cs="Times New Roman"/>
          <w:sz w:val="24"/>
          <w:szCs w:val="24"/>
        </w:rPr>
        <w:t xml:space="preserve"> </w:t>
      </w:r>
      <w:r w:rsidR="004F34DB" w:rsidRPr="002971AE">
        <w:rPr>
          <w:rFonts w:ascii="Times New Roman" w:hAnsi="Times New Roman" w:cs="Times New Roman"/>
          <w:sz w:val="24"/>
          <w:szCs w:val="24"/>
        </w:rPr>
        <w:t>temperature rise</w:t>
      </w:r>
      <w:r w:rsidRPr="002971AE">
        <w:rPr>
          <w:rFonts w:ascii="Times New Roman" w:hAnsi="Times New Roman" w:cs="Times New Roman"/>
          <w:sz w:val="24"/>
          <w:szCs w:val="24"/>
        </w:rPr>
        <w:t>.</w:t>
      </w:r>
      <w:r w:rsidR="004F34DB" w:rsidRPr="002971AE">
        <w:rPr>
          <w:rFonts w:ascii="Times New Roman" w:hAnsi="Times New Roman" w:cs="Times New Roman"/>
          <w:sz w:val="24"/>
          <w:szCs w:val="24"/>
        </w:rPr>
        <w:t xml:space="preserve"> The densely built-up environments of the Kozhikode city region </w:t>
      </w:r>
      <w:r w:rsidR="00063332">
        <w:rPr>
          <w:rFonts w:ascii="Times New Roman" w:hAnsi="Times New Roman" w:cs="Times New Roman"/>
          <w:sz w:val="24"/>
          <w:szCs w:val="24"/>
        </w:rPr>
        <w:t>exhibit higher land surface temperatures, associated with greater impervious and barren land cover</w:t>
      </w:r>
      <w:r w:rsidR="00F3301B" w:rsidRPr="0077616D">
        <w:rPr>
          <w:rFonts w:ascii="Times New Roman" w:hAnsi="Times New Roman" w:cs="Times New Roman"/>
          <w:sz w:val="28"/>
          <w:szCs w:val="28"/>
        </w:rPr>
        <w:t xml:space="preserve">.  </w:t>
      </w:r>
      <w:r w:rsidR="00F3301B" w:rsidRPr="002971AE">
        <w:rPr>
          <w:rFonts w:ascii="Times New Roman" w:hAnsi="Times New Roman" w:cs="Times New Roman"/>
          <w:sz w:val="24"/>
          <w:szCs w:val="24"/>
        </w:rPr>
        <w:t>The</w:t>
      </w:r>
      <w:r w:rsidR="00746931" w:rsidRPr="002971AE">
        <w:rPr>
          <w:rFonts w:ascii="Times New Roman" w:hAnsi="Times New Roman" w:cs="Times New Roman"/>
          <w:sz w:val="24"/>
          <w:szCs w:val="24"/>
        </w:rPr>
        <w:t xml:space="preserve"> </w:t>
      </w:r>
      <w:r w:rsidR="00F3301B" w:rsidRPr="002971AE">
        <w:rPr>
          <w:rFonts w:ascii="Times New Roman" w:hAnsi="Times New Roman" w:cs="Times New Roman"/>
          <w:sz w:val="24"/>
          <w:szCs w:val="24"/>
        </w:rPr>
        <w:t>Spearman's</w:t>
      </w:r>
      <w:r w:rsidR="00746931" w:rsidRPr="002971AE">
        <w:rPr>
          <w:rFonts w:ascii="Times New Roman" w:hAnsi="Times New Roman" w:cs="Times New Roman"/>
          <w:sz w:val="24"/>
          <w:szCs w:val="24"/>
        </w:rPr>
        <w:t xml:space="preserve"> rank correlation coefficient between land surface temperature and </w:t>
      </w:r>
      <w:r w:rsidR="00063332">
        <w:rPr>
          <w:rFonts w:ascii="Times New Roman" w:hAnsi="Times New Roman" w:cs="Times New Roman"/>
          <w:sz w:val="24"/>
          <w:szCs w:val="24"/>
        </w:rPr>
        <w:t>the normalised difference bareness index is 0.564, 0.416, 0.456, and 0.383 for the years 1993, 2003, 2013</w:t>
      </w:r>
      <w:r w:rsidR="00F3301B" w:rsidRPr="002971AE">
        <w:rPr>
          <w:rFonts w:ascii="Times New Roman" w:hAnsi="Times New Roman" w:cs="Times New Roman"/>
          <w:sz w:val="24"/>
          <w:szCs w:val="24"/>
        </w:rPr>
        <w:t>,</w:t>
      </w:r>
      <w:r w:rsidR="00643CF8" w:rsidRPr="002971AE">
        <w:rPr>
          <w:rFonts w:ascii="Times New Roman" w:hAnsi="Times New Roman" w:cs="Times New Roman"/>
          <w:sz w:val="24"/>
          <w:szCs w:val="24"/>
        </w:rPr>
        <w:t xml:space="preserve"> and 2023</w:t>
      </w:r>
      <w:r w:rsidR="00F3301B" w:rsidRPr="002971AE">
        <w:rPr>
          <w:rFonts w:ascii="Times New Roman" w:hAnsi="Times New Roman" w:cs="Times New Roman"/>
          <w:sz w:val="24"/>
          <w:szCs w:val="24"/>
        </w:rPr>
        <w:t>,</w:t>
      </w:r>
      <w:r w:rsidR="00643CF8" w:rsidRPr="002971AE">
        <w:rPr>
          <w:rFonts w:ascii="Times New Roman" w:hAnsi="Times New Roman" w:cs="Times New Roman"/>
          <w:sz w:val="24"/>
          <w:szCs w:val="24"/>
        </w:rPr>
        <w:t xml:space="preserve"> respectively.</w:t>
      </w:r>
      <w:r w:rsidR="004F34DB" w:rsidRPr="002971AE">
        <w:rPr>
          <w:rFonts w:ascii="Times New Roman" w:hAnsi="Times New Roman" w:cs="Times New Roman"/>
          <w:sz w:val="24"/>
          <w:szCs w:val="24"/>
        </w:rPr>
        <w:t xml:space="preserve"> </w:t>
      </w:r>
      <w:r w:rsidR="0077616D" w:rsidRPr="002971AE">
        <w:rPr>
          <w:rFonts w:ascii="Times New Roman" w:eastAsia="Times New Roman" w:hAnsi="Times New Roman" w:cs="Times New Roman"/>
          <w:sz w:val="24"/>
          <w:szCs w:val="24"/>
          <w:lang w:eastAsia="en-IN"/>
        </w:rPr>
        <w:t xml:space="preserve">This positive link demonstrates </w:t>
      </w:r>
      <w:r w:rsidR="00063332">
        <w:rPr>
          <w:rFonts w:ascii="Times New Roman" w:eastAsia="Times New Roman" w:hAnsi="Times New Roman" w:cs="Times New Roman"/>
          <w:sz w:val="24"/>
          <w:szCs w:val="24"/>
          <w:lang w:eastAsia="en-IN"/>
        </w:rPr>
        <w:t>that local thermal stress is exacerbated by urbanisation and the conversion of vegetated land, creating environmental problems for medium-sized towns such as Kozhikode that are expanding rapidly</w:t>
      </w:r>
      <w:r w:rsidR="0077616D" w:rsidRPr="0077616D">
        <w:rPr>
          <w:rFonts w:ascii="Times New Roman" w:eastAsia="Times New Roman" w:hAnsi="Times New Roman" w:cs="Times New Roman"/>
          <w:sz w:val="28"/>
          <w:szCs w:val="28"/>
          <w:lang w:eastAsia="en-IN"/>
        </w:rPr>
        <w:t>.</w:t>
      </w:r>
    </w:p>
    <w:p w14:paraId="1446D70F" w14:textId="671F9191" w:rsidR="008270DD" w:rsidRPr="00AF7ED0" w:rsidRDefault="00643CF8" w:rsidP="0077616D">
      <w:pPr>
        <w:spacing w:line="360" w:lineRule="auto"/>
        <w:jc w:val="both"/>
        <w:rPr>
          <w:rFonts w:ascii="Times New Roman" w:eastAsia="Times New Roman" w:hAnsi="Times New Roman" w:cs="Times New Roman"/>
          <w:sz w:val="24"/>
          <w:szCs w:val="24"/>
          <w:lang w:eastAsia="en-IN"/>
        </w:rPr>
      </w:pPr>
      <w:r w:rsidRPr="00AF7ED0">
        <w:rPr>
          <w:rFonts w:ascii="Times New Roman" w:hAnsi="Times New Roman" w:cs="Times New Roman"/>
          <w:sz w:val="24"/>
          <w:szCs w:val="24"/>
        </w:rPr>
        <w:t xml:space="preserve">The vanishing of urban </w:t>
      </w:r>
      <w:r w:rsidR="00063332">
        <w:rPr>
          <w:rFonts w:ascii="Times New Roman" w:hAnsi="Times New Roman" w:cs="Times New Roman"/>
          <w:sz w:val="24"/>
          <w:szCs w:val="24"/>
        </w:rPr>
        <w:t>green spaces and water bodies through urban expansion in the thriving Kozhikode city region reduces</w:t>
      </w:r>
      <w:r w:rsidRPr="00AF7ED0">
        <w:rPr>
          <w:rFonts w:ascii="Times New Roman" w:hAnsi="Times New Roman" w:cs="Times New Roman"/>
          <w:sz w:val="24"/>
          <w:szCs w:val="24"/>
        </w:rPr>
        <w:t xml:space="preserve"> moisture </w:t>
      </w:r>
      <w:r w:rsidR="002062CF" w:rsidRPr="00AF7ED0">
        <w:rPr>
          <w:rFonts w:ascii="Times New Roman" w:hAnsi="Times New Roman" w:cs="Times New Roman"/>
          <w:sz w:val="24"/>
          <w:szCs w:val="24"/>
        </w:rPr>
        <w:t>content</w:t>
      </w:r>
      <w:r w:rsidRPr="00AF7ED0">
        <w:rPr>
          <w:rFonts w:ascii="Times New Roman" w:hAnsi="Times New Roman" w:cs="Times New Roman"/>
          <w:sz w:val="24"/>
          <w:szCs w:val="24"/>
        </w:rPr>
        <w:t xml:space="preserve"> </w:t>
      </w:r>
      <w:r w:rsidR="002062CF" w:rsidRPr="00AF7ED0">
        <w:rPr>
          <w:rFonts w:ascii="Times New Roman" w:hAnsi="Times New Roman" w:cs="Times New Roman"/>
          <w:sz w:val="24"/>
          <w:szCs w:val="24"/>
        </w:rPr>
        <w:t>and leads to</w:t>
      </w:r>
      <w:r w:rsidRPr="00AF7ED0">
        <w:rPr>
          <w:rFonts w:ascii="Times New Roman" w:hAnsi="Times New Roman" w:cs="Times New Roman"/>
          <w:sz w:val="24"/>
          <w:szCs w:val="24"/>
        </w:rPr>
        <w:t xml:space="preserve"> a strong negative correlation</w:t>
      </w:r>
      <w:r w:rsidR="002062CF" w:rsidRPr="00AF7ED0">
        <w:rPr>
          <w:rFonts w:ascii="Times New Roman" w:hAnsi="Times New Roman" w:cs="Times New Roman"/>
          <w:sz w:val="24"/>
          <w:szCs w:val="24"/>
        </w:rPr>
        <w:t xml:space="preserve"> between </w:t>
      </w:r>
      <w:r w:rsidR="00F3301B" w:rsidRPr="00AF7ED0">
        <w:rPr>
          <w:rFonts w:ascii="Times New Roman" w:hAnsi="Times New Roman" w:cs="Times New Roman"/>
          <w:sz w:val="24"/>
          <w:szCs w:val="24"/>
        </w:rPr>
        <w:t xml:space="preserve">the </w:t>
      </w:r>
      <w:r w:rsidR="002062CF" w:rsidRPr="00AF7ED0">
        <w:rPr>
          <w:rFonts w:ascii="Times New Roman" w:hAnsi="Times New Roman" w:cs="Times New Roman"/>
          <w:sz w:val="24"/>
          <w:szCs w:val="24"/>
        </w:rPr>
        <w:t xml:space="preserve">normalised difference moisture index and land surface </w:t>
      </w:r>
      <w:r w:rsidR="00F3301B" w:rsidRPr="00AF7ED0">
        <w:rPr>
          <w:rFonts w:ascii="Times New Roman" w:hAnsi="Times New Roman" w:cs="Times New Roman"/>
          <w:sz w:val="24"/>
          <w:szCs w:val="24"/>
        </w:rPr>
        <w:t>temperature. The</w:t>
      </w:r>
      <w:r w:rsidR="00712E6A" w:rsidRPr="00AF7ED0">
        <w:rPr>
          <w:rFonts w:ascii="Times New Roman" w:hAnsi="Times New Roman" w:cs="Times New Roman"/>
          <w:sz w:val="24"/>
          <w:szCs w:val="24"/>
        </w:rPr>
        <w:t xml:space="preserve"> </w:t>
      </w:r>
      <w:r w:rsidR="00F3301B" w:rsidRPr="00AF7ED0">
        <w:rPr>
          <w:rFonts w:ascii="Times New Roman" w:hAnsi="Times New Roman" w:cs="Times New Roman"/>
          <w:sz w:val="24"/>
          <w:szCs w:val="24"/>
        </w:rPr>
        <w:t>Spearman's</w:t>
      </w:r>
      <w:r w:rsidR="00712E6A" w:rsidRPr="00AF7ED0">
        <w:rPr>
          <w:rFonts w:ascii="Times New Roman" w:hAnsi="Times New Roman" w:cs="Times New Roman"/>
          <w:sz w:val="24"/>
          <w:szCs w:val="24"/>
        </w:rPr>
        <w:t xml:space="preserve"> rank correlation coefficient between NDMI and</w:t>
      </w:r>
      <w:r w:rsidR="00F3301B" w:rsidRPr="00AF7ED0">
        <w:rPr>
          <w:rFonts w:ascii="Times New Roman" w:hAnsi="Times New Roman" w:cs="Times New Roman"/>
          <w:sz w:val="24"/>
          <w:szCs w:val="24"/>
        </w:rPr>
        <w:t xml:space="preserve"> LST in the Kozhikode city region is -0.629, -0.582, -0.484</w:t>
      </w:r>
      <w:r w:rsidR="00063332">
        <w:rPr>
          <w:rFonts w:ascii="Times New Roman" w:hAnsi="Times New Roman" w:cs="Times New Roman"/>
          <w:sz w:val="24"/>
          <w:szCs w:val="24"/>
        </w:rPr>
        <w:t>, and -0.426 for the years 1993, 2003, 2013, and 2023, respectively</w:t>
      </w:r>
      <w:r w:rsidR="00B8488B" w:rsidRPr="00AF7ED0">
        <w:rPr>
          <w:rFonts w:ascii="Times New Roman" w:hAnsi="Times New Roman" w:cs="Times New Roman"/>
          <w:sz w:val="24"/>
          <w:szCs w:val="24"/>
        </w:rPr>
        <w:t>.</w:t>
      </w:r>
      <w:r w:rsidR="0077616D" w:rsidRPr="00AF7ED0">
        <w:rPr>
          <w:rFonts w:ascii="Times New Roman" w:hAnsi="Times New Roman" w:cs="Times New Roman"/>
          <w:sz w:val="24"/>
          <w:szCs w:val="24"/>
        </w:rPr>
        <w:t xml:space="preserve"> </w:t>
      </w:r>
      <w:r w:rsidR="0077616D" w:rsidRPr="00AF7ED0">
        <w:rPr>
          <w:rFonts w:ascii="Times New Roman" w:eastAsia="Times New Roman" w:hAnsi="Times New Roman" w:cs="Times New Roman"/>
          <w:sz w:val="24"/>
          <w:szCs w:val="24"/>
          <w:lang w:eastAsia="en-IN"/>
        </w:rPr>
        <w:t xml:space="preserve">Although surface moisture is a major factor in reducing land surface temperature in the Kozhikode city region, its impact has </w:t>
      </w:r>
      <w:r w:rsidR="00063332">
        <w:rPr>
          <w:rFonts w:ascii="Times New Roman" w:eastAsia="Times New Roman" w:hAnsi="Times New Roman" w:cs="Times New Roman"/>
          <w:sz w:val="24"/>
          <w:szCs w:val="24"/>
          <w:lang w:eastAsia="en-IN"/>
        </w:rPr>
        <w:t>waned over the last three decades due to rapid urban expansion and a decline in naturally occurring moisture-retaining land cover, as evidenced by a</w:t>
      </w:r>
      <w:r w:rsidR="0077616D" w:rsidRPr="00AF7ED0">
        <w:rPr>
          <w:rFonts w:ascii="Times New Roman" w:eastAsia="Times New Roman" w:hAnsi="Times New Roman" w:cs="Times New Roman"/>
          <w:sz w:val="24"/>
          <w:szCs w:val="24"/>
          <w:lang w:eastAsia="en-IN"/>
        </w:rPr>
        <w:t xml:space="preserve"> consistently negative correlation across all decades.</w:t>
      </w:r>
    </w:p>
    <w:p w14:paraId="1F3330F1" w14:textId="4DE682A1" w:rsidR="00FC646D" w:rsidRPr="009352B4" w:rsidRDefault="00FC646D" w:rsidP="006F394A">
      <w:pPr>
        <w:pStyle w:val="NormalWeb"/>
        <w:rPr>
          <w:b/>
        </w:rPr>
      </w:pPr>
      <w:r w:rsidRPr="009352B4">
        <w:rPr>
          <w:b/>
        </w:rPr>
        <w:t>CONCLUSION</w:t>
      </w:r>
    </w:p>
    <w:p w14:paraId="0B579FD2" w14:textId="6B57E457" w:rsidR="003C7FC7" w:rsidRPr="00AF7ED0" w:rsidRDefault="00C642AE" w:rsidP="006531E3">
      <w:pPr>
        <w:spacing w:line="360" w:lineRule="auto"/>
        <w:jc w:val="both"/>
        <w:rPr>
          <w:rFonts w:ascii="Times New Roman" w:eastAsia="Times New Roman" w:hAnsi="Times New Roman" w:cs="Times New Roman"/>
          <w:sz w:val="24"/>
          <w:szCs w:val="24"/>
          <w:lang w:eastAsia="en-IN"/>
        </w:rPr>
      </w:pPr>
      <w:r w:rsidRPr="00AF7ED0">
        <w:rPr>
          <w:rFonts w:ascii="Times New Roman" w:hAnsi="Times New Roman" w:cs="Times New Roman"/>
          <w:sz w:val="24"/>
          <w:szCs w:val="24"/>
        </w:rPr>
        <w:t>This study examined the complex interplay between unplanned urban expansion</w:t>
      </w:r>
      <w:r w:rsidR="003C7FC7" w:rsidRPr="00AF7ED0">
        <w:rPr>
          <w:rFonts w:ascii="Times New Roman" w:hAnsi="Times New Roman" w:cs="Times New Roman"/>
          <w:sz w:val="24"/>
          <w:szCs w:val="24"/>
        </w:rPr>
        <w:t xml:space="preserve">, </w:t>
      </w:r>
      <w:r w:rsidR="003C7FC7" w:rsidRPr="00AF7ED0">
        <w:rPr>
          <w:rFonts w:ascii="Times New Roman" w:eastAsia="Times New Roman" w:hAnsi="Times New Roman" w:cs="Times New Roman"/>
          <w:sz w:val="24"/>
          <w:szCs w:val="24"/>
          <w:lang w:eastAsia="en-IN"/>
        </w:rPr>
        <w:t xml:space="preserve">the resulting changes in land use and land cover, and the spatiotemporal fluctuations in land surface temperature in </w:t>
      </w:r>
      <w:r w:rsidR="00ED470A" w:rsidRPr="00AF7ED0">
        <w:rPr>
          <w:rFonts w:ascii="Times New Roman" w:eastAsia="Times New Roman" w:hAnsi="Times New Roman" w:cs="Times New Roman"/>
          <w:sz w:val="24"/>
          <w:szCs w:val="24"/>
          <w:lang w:eastAsia="en-IN"/>
        </w:rPr>
        <w:t xml:space="preserve">the </w:t>
      </w:r>
      <w:r w:rsidR="003C7FC7" w:rsidRPr="00AF7ED0">
        <w:rPr>
          <w:rFonts w:ascii="Times New Roman" w:eastAsia="Times New Roman" w:hAnsi="Times New Roman" w:cs="Times New Roman"/>
          <w:sz w:val="24"/>
          <w:szCs w:val="24"/>
          <w:lang w:eastAsia="en-IN"/>
        </w:rPr>
        <w:t xml:space="preserve">Kozhikode city region. The </w:t>
      </w:r>
      <w:r w:rsidR="00ED470A" w:rsidRPr="00AF7ED0">
        <w:rPr>
          <w:rFonts w:ascii="Times New Roman" w:eastAsia="Times New Roman" w:hAnsi="Times New Roman" w:cs="Times New Roman"/>
          <w:sz w:val="24"/>
          <w:szCs w:val="24"/>
          <w:lang w:eastAsia="en-IN"/>
        </w:rPr>
        <w:t>spatio-temporal</w:t>
      </w:r>
      <w:r w:rsidR="003C7FC7" w:rsidRPr="00AF7ED0">
        <w:rPr>
          <w:rFonts w:ascii="Times New Roman" w:eastAsia="Times New Roman" w:hAnsi="Times New Roman" w:cs="Times New Roman"/>
          <w:sz w:val="24"/>
          <w:szCs w:val="24"/>
          <w:lang w:eastAsia="en-IN"/>
        </w:rPr>
        <w:t xml:space="preserve"> analysis of various satellite indices</w:t>
      </w:r>
      <w:r w:rsidR="00ED470A" w:rsidRPr="00AF7ED0">
        <w:rPr>
          <w:rFonts w:ascii="Times New Roman" w:eastAsia="Times New Roman" w:hAnsi="Times New Roman" w:cs="Times New Roman"/>
          <w:sz w:val="24"/>
          <w:szCs w:val="24"/>
          <w:lang w:eastAsia="en-IN"/>
        </w:rPr>
        <w:t>,</w:t>
      </w:r>
      <w:r w:rsidR="003C7FC7" w:rsidRPr="00AF7ED0">
        <w:rPr>
          <w:rFonts w:ascii="Times New Roman" w:eastAsia="Times New Roman" w:hAnsi="Times New Roman" w:cs="Times New Roman"/>
          <w:sz w:val="24"/>
          <w:szCs w:val="24"/>
          <w:lang w:eastAsia="en-IN"/>
        </w:rPr>
        <w:t xml:space="preserve"> including GNDVI,</w:t>
      </w:r>
      <w:r w:rsidR="00ED470A" w:rsidRPr="00AF7ED0">
        <w:rPr>
          <w:rFonts w:ascii="Times New Roman" w:eastAsia="Times New Roman" w:hAnsi="Times New Roman" w:cs="Times New Roman"/>
          <w:sz w:val="24"/>
          <w:szCs w:val="24"/>
          <w:lang w:eastAsia="en-IN"/>
        </w:rPr>
        <w:t xml:space="preserve"> </w:t>
      </w:r>
      <w:r w:rsidR="003C7FC7" w:rsidRPr="00AF7ED0">
        <w:rPr>
          <w:rFonts w:ascii="Times New Roman" w:eastAsia="Times New Roman" w:hAnsi="Times New Roman" w:cs="Times New Roman"/>
          <w:sz w:val="24"/>
          <w:szCs w:val="24"/>
          <w:lang w:eastAsia="en-IN"/>
        </w:rPr>
        <w:t>NDBI,</w:t>
      </w:r>
      <w:r w:rsidR="00ED470A" w:rsidRPr="00AF7ED0">
        <w:rPr>
          <w:rFonts w:ascii="Times New Roman" w:eastAsia="Times New Roman" w:hAnsi="Times New Roman" w:cs="Times New Roman"/>
          <w:sz w:val="24"/>
          <w:szCs w:val="24"/>
          <w:lang w:eastAsia="en-IN"/>
        </w:rPr>
        <w:t xml:space="preserve"> NDII, NDBaI,</w:t>
      </w:r>
      <w:r w:rsidR="003C7FC7" w:rsidRPr="00AF7ED0">
        <w:rPr>
          <w:rFonts w:ascii="Times New Roman" w:eastAsia="Times New Roman" w:hAnsi="Times New Roman" w:cs="Times New Roman"/>
          <w:sz w:val="24"/>
          <w:szCs w:val="24"/>
          <w:lang w:eastAsia="en-IN"/>
        </w:rPr>
        <w:t xml:space="preserve"> </w:t>
      </w:r>
      <w:r w:rsidR="00ED470A" w:rsidRPr="00AF7ED0">
        <w:rPr>
          <w:rFonts w:ascii="Times New Roman" w:eastAsia="Times New Roman" w:hAnsi="Times New Roman" w:cs="Times New Roman"/>
          <w:sz w:val="24"/>
          <w:szCs w:val="24"/>
          <w:lang w:eastAsia="en-IN"/>
        </w:rPr>
        <w:t>reveals a</w:t>
      </w:r>
      <w:r w:rsidR="003C7FC7" w:rsidRPr="00AF7ED0">
        <w:rPr>
          <w:rFonts w:ascii="Times New Roman" w:eastAsia="Times New Roman" w:hAnsi="Times New Roman" w:cs="Times New Roman"/>
          <w:sz w:val="24"/>
          <w:szCs w:val="24"/>
          <w:lang w:eastAsia="en-IN"/>
        </w:rPr>
        <w:t xml:space="preserve"> </w:t>
      </w:r>
      <w:r w:rsidR="00ED470A" w:rsidRPr="00AF7ED0">
        <w:rPr>
          <w:rFonts w:ascii="Times New Roman" w:eastAsia="Times New Roman" w:hAnsi="Times New Roman" w:cs="Times New Roman"/>
          <w:sz w:val="24"/>
          <w:szCs w:val="24"/>
          <w:lang w:eastAsia="en-IN"/>
        </w:rPr>
        <w:t xml:space="preserve">pronounced intensification </w:t>
      </w:r>
      <w:r w:rsidR="003C7FC7" w:rsidRPr="00AF7ED0">
        <w:rPr>
          <w:rFonts w:ascii="Times New Roman" w:eastAsia="Times New Roman" w:hAnsi="Times New Roman" w:cs="Times New Roman"/>
          <w:sz w:val="24"/>
          <w:szCs w:val="24"/>
          <w:lang w:eastAsia="en-IN"/>
        </w:rPr>
        <w:t xml:space="preserve">of </w:t>
      </w:r>
      <w:r w:rsidR="00ED470A" w:rsidRPr="00AF7ED0">
        <w:rPr>
          <w:rFonts w:ascii="Times New Roman" w:eastAsia="Times New Roman" w:hAnsi="Times New Roman" w:cs="Times New Roman"/>
          <w:sz w:val="24"/>
          <w:szCs w:val="24"/>
          <w:lang w:eastAsia="en-IN"/>
        </w:rPr>
        <w:t>built-</w:t>
      </w:r>
      <w:r w:rsidR="00ED470A" w:rsidRPr="00AF7ED0">
        <w:rPr>
          <w:rFonts w:ascii="Times New Roman" w:eastAsia="Times New Roman" w:hAnsi="Times New Roman" w:cs="Times New Roman"/>
          <w:sz w:val="24"/>
          <w:szCs w:val="24"/>
          <w:lang w:eastAsia="en-IN"/>
        </w:rPr>
        <w:lastRenderedPageBreak/>
        <w:t>up and, accompanied by</w:t>
      </w:r>
      <w:r w:rsidR="003C7FC7" w:rsidRPr="00AF7ED0">
        <w:rPr>
          <w:rFonts w:ascii="Times New Roman" w:eastAsia="Times New Roman" w:hAnsi="Times New Roman" w:cs="Times New Roman"/>
          <w:sz w:val="24"/>
          <w:szCs w:val="24"/>
          <w:lang w:eastAsia="en-IN"/>
        </w:rPr>
        <w:t xml:space="preserve"> </w:t>
      </w:r>
      <w:r w:rsidR="00ED470A" w:rsidRPr="00AF7ED0">
        <w:rPr>
          <w:rFonts w:ascii="Times New Roman" w:eastAsia="Times New Roman" w:hAnsi="Times New Roman" w:cs="Times New Roman"/>
          <w:sz w:val="24"/>
          <w:szCs w:val="24"/>
          <w:lang w:eastAsia="en-IN"/>
        </w:rPr>
        <w:t>a considerable depletion</w:t>
      </w:r>
      <w:r w:rsidR="003C7FC7" w:rsidRPr="00AF7ED0">
        <w:rPr>
          <w:rFonts w:ascii="Times New Roman" w:eastAsia="Times New Roman" w:hAnsi="Times New Roman" w:cs="Times New Roman"/>
          <w:sz w:val="24"/>
          <w:szCs w:val="24"/>
          <w:lang w:eastAsia="en-IN"/>
        </w:rPr>
        <w:t xml:space="preserve"> of vegetation </w:t>
      </w:r>
      <w:r w:rsidR="00ED470A" w:rsidRPr="00AF7ED0">
        <w:rPr>
          <w:rFonts w:ascii="Times New Roman" w:eastAsia="Times New Roman" w:hAnsi="Times New Roman" w:cs="Times New Roman"/>
          <w:sz w:val="24"/>
          <w:szCs w:val="24"/>
          <w:lang w:eastAsia="en-IN"/>
        </w:rPr>
        <w:t xml:space="preserve">cover. The steadily increasing </w:t>
      </w:r>
      <w:r w:rsidR="004741D1">
        <w:rPr>
          <w:rFonts w:ascii="Times New Roman" w:eastAsia="Times New Roman" w:hAnsi="Times New Roman" w:cs="Times New Roman"/>
          <w:sz w:val="24"/>
          <w:szCs w:val="24"/>
          <w:lang w:eastAsia="en-IN"/>
        </w:rPr>
        <w:t>land-surface temperature readings during the research period provide further evidence of accelerating urban warming in</w:t>
      </w:r>
      <w:r w:rsidR="00ED470A" w:rsidRPr="00AF7ED0">
        <w:rPr>
          <w:rFonts w:ascii="Times New Roman" w:eastAsia="Times New Roman" w:hAnsi="Times New Roman" w:cs="Times New Roman"/>
          <w:sz w:val="24"/>
          <w:szCs w:val="24"/>
          <w:lang w:eastAsia="en-IN"/>
        </w:rPr>
        <w:t xml:space="preserve"> the study area</w:t>
      </w:r>
      <w:r w:rsidR="005A4158" w:rsidRPr="00AF7ED0">
        <w:rPr>
          <w:rFonts w:ascii="Times New Roman" w:eastAsia="Times New Roman" w:hAnsi="Times New Roman" w:cs="Times New Roman"/>
          <w:sz w:val="24"/>
          <w:szCs w:val="24"/>
          <w:lang w:eastAsia="en-IN"/>
        </w:rPr>
        <w:t>.</w:t>
      </w:r>
      <w:r w:rsidR="00C91B91" w:rsidRPr="00AF7ED0">
        <w:rPr>
          <w:rFonts w:ascii="Times New Roman" w:eastAsia="Times New Roman" w:hAnsi="Times New Roman" w:cs="Times New Roman"/>
          <w:sz w:val="24"/>
          <w:szCs w:val="24"/>
          <w:lang w:eastAsia="en-IN"/>
        </w:rPr>
        <w:t xml:space="preserve"> </w:t>
      </w:r>
      <w:r w:rsidR="00D25539" w:rsidRPr="00AF7ED0">
        <w:rPr>
          <w:rFonts w:ascii="Times New Roman" w:eastAsia="Times New Roman" w:hAnsi="Times New Roman" w:cs="Times New Roman"/>
          <w:sz w:val="24"/>
          <w:szCs w:val="24"/>
          <w:lang w:eastAsia="en-IN"/>
        </w:rPr>
        <w:t xml:space="preserve">The spatial analysis of Land Surface Temperature (LST) reveals that elevated temperature zones are predominantly concentrated </w:t>
      </w:r>
      <w:r w:rsidR="004741D1">
        <w:rPr>
          <w:rFonts w:ascii="Times New Roman" w:eastAsia="Times New Roman" w:hAnsi="Times New Roman" w:cs="Times New Roman"/>
          <w:sz w:val="24"/>
          <w:szCs w:val="24"/>
          <w:lang w:eastAsia="en-IN"/>
        </w:rPr>
        <w:t>in intensively</w:t>
      </w:r>
      <w:r w:rsidR="00D25539" w:rsidRPr="00AF7ED0">
        <w:rPr>
          <w:rFonts w:ascii="Times New Roman" w:eastAsia="Times New Roman" w:hAnsi="Times New Roman" w:cs="Times New Roman"/>
          <w:sz w:val="24"/>
          <w:szCs w:val="24"/>
          <w:lang w:eastAsia="en-IN"/>
        </w:rPr>
        <w:t xml:space="preserve"> built-up areas, particularly within the 5 km buffer surrounding the city core. The findings clearly indicate that regions </w:t>
      </w:r>
      <w:r w:rsidR="00C91B91" w:rsidRPr="00AF7ED0">
        <w:rPr>
          <w:rFonts w:ascii="Times New Roman" w:eastAsia="Times New Roman" w:hAnsi="Times New Roman" w:cs="Times New Roman"/>
          <w:sz w:val="24"/>
          <w:szCs w:val="24"/>
          <w:lang w:eastAsia="en-IN"/>
        </w:rPr>
        <w:t>characterised</w:t>
      </w:r>
      <w:r w:rsidR="00D25539" w:rsidRPr="00AF7ED0">
        <w:rPr>
          <w:rFonts w:ascii="Times New Roman" w:eastAsia="Times New Roman" w:hAnsi="Times New Roman" w:cs="Times New Roman"/>
          <w:sz w:val="24"/>
          <w:szCs w:val="24"/>
          <w:lang w:eastAsia="en-IN"/>
        </w:rPr>
        <w:t xml:space="preserve"> by higher built-up density function as urban heat island (UHI) zones within the </w:t>
      </w:r>
      <w:r w:rsidR="00C91B91" w:rsidRPr="00AF7ED0">
        <w:rPr>
          <w:rFonts w:ascii="Times New Roman" w:eastAsia="Times New Roman" w:hAnsi="Times New Roman" w:cs="Times New Roman"/>
          <w:sz w:val="24"/>
          <w:szCs w:val="24"/>
          <w:lang w:eastAsia="en-IN"/>
        </w:rPr>
        <w:t>city.</w:t>
      </w:r>
      <w:r w:rsidR="00C91B91" w:rsidRPr="00AF7ED0">
        <w:rPr>
          <w:rFonts w:ascii="Times New Roman" w:hAnsi="Times New Roman" w:cs="Times New Roman"/>
          <w:sz w:val="24"/>
          <w:szCs w:val="24"/>
        </w:rPr>
        <w:t xml:space="preserve"> It</w:t>
      </w:r>
      <w:r w:rsidR="000A6D50" w:rsidRPr="00AF7ED0">
        <w:rPr>
          <w:rFonts w:ascii="Times New Roman" w:hAnsi="Times New Roman" w:cs="Times New Roman"/>
          <w:sz w:val="24"/>
          <w:szCs w:val="24"/>
        </w:rPr>
        <w:t xml:space="preserve"> is imperative that policymakers and urban planners holistically address the physical and </w:t>
      </w:r>
      <w:r w:rsidR="00C91B91" w:rsidRPr="00AF7ED0">
        <w:rPr>
          <w:rFonts w:ascii="Times New Roman" w:hAnsi="Times New Roman" w:cs="Times New Roman"/>
          <w:sz w:val="24"/>
          <w:szCs w:val="24"/>
        </w:rPr>
        <w:t>socio-human</w:t>
      </w:r>
      <w:r w:rsidR="000A6D50" w:rsidRPr="00AF7ED0">
        <w:rPr>
          <w:rFonts w:ascii="Times New Roman" w:hAnsi="Times New Roman" w:cs="Times New Roman"/>
          <w:sz w:val="24"/>
          <w:szCs w:val="24"/>
        </w:rPr>
        <w:t xml:space="preserve"> aspects of urban heat phenomena</w:t>
      </w:r>
      <w:r w:rsidR="00C91B91" w:rsidRPr="00AF7ED0">
        <w:rPr>
          <w:rFonts w:ascii="Times New Roman" w:hAnsi="Times New Roman" w:cs="Times New Roman"/>
          <w:sz w:val="24"/>
          <w:szCs w:val="24"/>
        </w:rPr>
        <w:t xml:space="preserve"> to promote sustainability in the rapidly growing medium-sized town of Kozhikode.</w:t>
      </w:r>
      <w:r w:rsidR="000A6D50" w:rsidRPr="00AF7ED0">
        <w:rPr>
          <w:rFonts w:ascii="Times New Roman" w:hAnsi="Times New Roman" w:cs="Times New Roman"/>
          <w:sz w:val="24"/>
          <w:szCs w:val="24"/>
        </w:rPr>
        <w:t xml:space="preserve"> </w:t>
      </w:r>
    </w:p>
    <w:p w14:paraId="1F2E3D3F" w14:textId="2D0D1300" w:rsidR="0077616D" w:rsidRPr="008A05BC" w:rsidRDefault="008422C6" w:rsidP="006F394A">
      <w:pPr>
        <w:pStyle w:val="NormalWeb"/>
        <w:rPr>
          <w:b/>
          <w:lang w:val="es-US"/>
        </w:rPr>
      </w:pPr>
      <w:r w:rsidRPr="008A05BC">
        <w:rPr>
          <w:b/>
          <w:lang w:val="es-US"/>
        </w:rPr>
        <w:t>REFERENCE</w:t>
      </w:r>
    </w:p>
    <w:p w14:paraId="081CC384" w14:textId="6C990B61" w:rsidR="006531E3" w:rsidRDefault="006531E3" w:rsidP="006531E3">
      <w:pPr>
        <w:spacing w:after="0" w:line="480" w:lineRule="auto"/>
        <w:ind w:hanging="480"/>
        <w:rPr>
          <w:rFonts w:ascii="Times New Roman" w:eastAsia="Times New Roman" w:hAnsi="Times New Roman" w:cs="Times New Roman"/>
          <w:color w:val="0000FF"/>
          <w:sz w:val="24"/>
          <w:szCs w:val="24"/>
          <w:u w:val="single"/>
          <w:lang w:eastAsia="en-IN"/>
        </w:rPr>
      </w:pPr>
      <w:r w:rsidRPr="008A05BC">
        <w:rPr>
          <w:rFonts w:ascii="Times New Roman" w:eastAsia="Times New Roman" w:hAnsi="Times New Roman" w:cs="Times New Roman"/>
          <w:sz w:val="24"/>
          <w:szCs w:val="24"/>
          <w:lang w:val="es-US" w:eastAsia="en-IN"/>
        </w:rPr>
        <w:t xml:space="preserve">        1)Al </w:t>
      </w:r>
      <w:proofErr w:type="spellStart"/>
      <w:r w:rsidRPr="008A05BC">
        <w:rPr>
          <w:rFonts w:ascii="Times New Roman" w:eastAsia="Times New Roman" w:hAnsi="Times New Roman" w:cs="Times New Roman"/>
          <w:sz w:val="24"/>
          <w:szCs w:val="24"/>
          <w:lang w:val="es-US" w:eastAsia="en-IN"/>
        </w:rPr>
        <w:t>Shawabkeh</w:t>
      </w:r>
      <w:proofErr w:type="spellEnd"/>
      <w:r w:rsidRPr="008A05BC">
        <w:rPr>
          <w:rFonts w:ascii="Times New Roman" w:eastAsia="Times New Roman" w:hAnsi="Times New Roman" w:cs="Times New Roman"/>
          <w:sz w:val="24"/>
          <w:szCs w:val="24"/>
          <w:lang w:val="es-US" w:eastAsia="en-IN"/>
        </w:rPr>
        <w:t>, R., AlHaddad, M., Al-Fugara, A., Al-</w:t>
      </w:r>
      <w:proofErr w:type="spellStart"/>
      <w:r w:rsidRPr="008A05BC">
        <w:rPr>
          <w:rFonts w:ascii="Times New Roman" w:eastAsia="Times New Roman" w:hAnsi="Times New Roman" w:cs="Times New Roman"/>
          <w:sz w:val="24"/>
          <w:szCs w:val="24"/>
          <w:lang w:val="es-US" w:eastAsia="en-IN"/>
        </w:rPr>
        <w:t>Hawwari</w:t>
      </w:r>
      <w:proofErr w:type="spellEnd"/>
      <w:r w:rsidRPr="008A05BC">
        <w:rPr>
          <w:rFonts w:ascii="Times New Roman" w:eastAsia="Times New Roman" w:hAnsi="Times New Roman" w:cs="Times New Roman"/>
          <w:sz w:val="24"/>
          <w:szCs w:val="24"/>
          <w:lang w:val="es-US" w:eastAsia="en-IN"/>
        </w:rPr>
        <w:t>, L., Al-</w:t>
      </w:r>
      <w:proofErr w:type="spellStart"/>
      <w:r w:rsidRPr="008A05BC">
        <w:rPr>
          <w:rFonts w:ascii="Times New Roman" w:eastAsia="Times New Roman" w:hAnsi="Times New Roman" w:cs="Times New Roman"/>
          <w:sz w:val="24"/>
          <w:szCs w:val="24"/>
          <w:lang w:val="es-US" w:eastAsia="en-IN"/>
        </w:rPr>
        <w:t>Hawwari</w:t>
      </w:r>
      <w:proofErr w:type="spellEnd"/>
      <w:r w:rsidRPr="008A05BC">
        <w:rPr>
          <w:rFonts w:ascii="Times New Roman" w:eastAsia="Times New Roman" w:hAnsi="Times New Roman" w:cs="Times New Roman"/>
          <w:sz w:val="24"/>
          <w:szCs w:val="24"/>
          <w:lang w:val="es-US" w:eastAsia="en-IN"/>
        </w:rPr>
        <w:t xml:space="preserve">, M. I., </w:t>
      </w:r>
      <w:proofErr w:type="spellStart"/>
      <w:r w:rsidRPr="008A05BC">
        <w:rPr>
          <w:rFonts w:ascii="Times New Roman" w:eastAsia="Times New Roman" w:hAnsi="Times New Roman" w:cs="Times New Roman"/>
          <w:sz w:val="24"/>
          <w:szCs w:val="24"/>
          <w:lang w:val="es-US" w:eastAsia="en-IN"/>
        </w:rPr>
        <w:t>Omoush</w:t>
      </w:r>
      <w:proofErr w:type="spellEnd"/>
      <w:r w:rsidRPr="008A05BC">
        <w:rPr>
          <w:rFonts w:ascii="Times New Roman" w:eastAsia="Times New Roman" w:hAnsi="Times New Roman" w:cs="Times New Roman"/>
          <w:sz w:val="24"/>
          <w:szCs w:val="24"/>
          <w:lang w:val="es-US" w:eastAsia="en-IN"/>
        </w:rPr>
        <w:t xml:space="preserve">, A., &amp; Arar, M. (2024). </w:t>
      </w:r>
      <w:proofErr w:type="spellStart"/>
      <w:r w:rsidRPr="008422C6">
        <w:rPr>
          <w:rFonts w:ascii="Times New Roman" w:eastAsia="Times New Roman" w:hAnsi="Times New Roman" w:cs="Times New Roman"/>
          <w:sz w:val="24"/>
          <w:szCs w:val="24"/>
          <w:lang w:eastAsia="en-IN"/>
        </w:rPr>
        <w:t>Modeling</w:t>
      </w:r>
      <w:proofErr w:type="spellEnd"/>
      <w:r w:rsidRPr="008422C6">
        <w:rPr>
          <w:rFonts w:ascii="Times New Roman" w:eastAsia="Times New Roman" w:hAnsi="Times New Roman" w:cs="Times New Roman"/>
          <w:sz w:val="24"/>
          <w:szCs w:val="24"/>
          <w:lang w:eastAsia="en-IN"/>
        </w:rPr>
        <w:t xml:space="preserve"> the impact of urban land cover features and changes on the land surface temperature (LST): The case of Jordan. </w:t>
      </w:r>
      <w:r w:rsidRPr="008422C6">
        <w:rPr>
          <w:rFonts w:ascii="Times New Roman" w:eastAsia="Times New Roman" w:hAnsi="Times New Roman" w:cs="Times New Roman"/>
          <w:i/>
          <w:iCs/>
          <w:sz w:val="24"/>
          <w:szCs w:val="24"/>
          <w:lang w:eastAsia="en-IN"/>
        </w:rPr>
        <w:t>Ain Shams Engineering Journal</w:t>
      </w:r>
      <w:r w:rsidRPr="008422C6">
        <w:rPr>
          <w:rFonts w:ascii="Times New Roman" w:eastAsia="Times New Roman" w:hAnsi="Times New Roman" w:cs="Times New Roman"/>
          <w:sz w:val="24"/>
          <w:szCs w:val="24"/>
          <w:lang w:eastAsia="en-IN"/>
        </w:rPr>
        <w:t xml:space="preserve">, </w:t>
      </w:r>
      <w:r w:rsidRPr="008422C6">
        <w:rPr>
          <w:rFonts w:ascii="Times New Roman" w:eastAsia="Times New Roman" w:hAnsi="Times New Roman" w:cs="Times New Roman"/>
          <w:i/>
          <w:iCs/>
          <w:sz w:val="24"/>
          <w:szCs w:val="24"/>
          <w:lang w:eastAsia="en-IN"/>
        </w:rPr>
        <w:t>15</w:t>
      </w:r>
      <w:r w:rsidRPr="008422C6">
        <w:rPr>
          <w:rFonts w:ascii="Times New Roman" w:eastAsia="Times New Roman" w:hAnsi="Times New Roman" w:cs="Times New Roman"/>
          <w:sz w:val="24"/>
          <w:szCs w:val="24"/>
          <w:lang w:eastAsia="en-IN"/>
        </w:rPr>
        <w:t xml:space="preserve">(2), 102359. </w:t>
      </w:r>
      <w:hyperlink r:id="rId33" w:history="1">
        <w:r w:rsidRPr="008422C6">
          <w:rPr>
            <w:rFonts w:ascii="Times New Roman" w:eastAsia="Times New Roman" w:hAnsi="Times New Roman" w:cs="Times New Roman"/>
            <w:color w:val="0000FF"/>
            <w:sz w:val="24"/>
            <w:szCs w:val="24"/>
            <w:u w:val="single"/>
            <w:lang w:eastAsia="en-IN"/>
          </w:rPr>
          <w:t>https://doi.org/10.1016/j.asej.2023.102359</w:t>
        </w:r>
      </w:hyperlink>
      <w:r>
        <w:rPr>
          <w:rFonts w:ascii="Times New Roman" w:eastAsia="Times New Roman" w:hAnsi="Times New Roman" w:cs="Times New Roman"/>
          <w:color w:val="0000FF"/>
          <w:sz w:val="24"/>
          <w:szCs w:val="24"/>
          <w:u w:val="single"/>
          <w:lang w:eastAsia="en-IN"/>
        </w:rPr>
        <w:t>.</w:t>
      </w:r>
    </w:p>
    <w:p w14:paraId="1FB224F8" w14:textId="5DA31AE0" w:rsidR="006531E3" w:rsidRDefault="006531E3" w:rsidP="006531E3">
      <w:pPr>
        <w:spacing w:after="0" w:line="480" w:lineRule="auto"/>
        <w:ind w:hanging="480"/>
        <w:rPr>
          <w:rFonts w:ascii="Times New Roman" w:eastAsia="Times New Roman" w:hAnsi="Times New Roman" w:cs="Times New Roman"/>
          <w:color w:val="0000FF"/>
          <w:sz w:val="24"/>
          <w:szCs w:val="24"/>
          <w:u w:val="single"/>
          <w:lang w:eastAsia="en-IN"/>
        </w:rPr>
      </w:pPr>
      <w:r>
        <w:rPr>
          <w:rFonts w:ascii="Times New Roman" w:eastAsia="Times New Roman" w:hAnsi="Times New Roman" w:cs="Times New Roman"/>
          <w:sz w:val="24"/>
          <w:szCs w:val="24"/>
          <w:lang w:eastAsia="en-IN"/>
        </w:rPr>
        <w:t xml:space="preserve">        2)</w:t>
      </w:r>
      <w:r w:rsidRPr="008422C6">
        <w:rPr>
          <w:rFonts w:ascii="Times New Roman" w:eastAsia="Times New Roman" w:hAnsi="Times New Roman" w:cs="Times New Roman"/>
          <w:sz w:val="24"/>
          <w:szCs w:val="24"/>
          <w:lang w:eastAsia="en-IN"/>
        </w:rPr>
        <w:t xml:space="preserve">Basso, M., </w:t>
      </w:r>
      <w:proofErr w:type="spellStart"/>
      <w:r w:rsidRPr="008422C6">
        <w:rPr>
          <w:rFonts w:ascii="Times New Roman" w:eastAsia="Times New Roman" w:hAnsi="Times New Roman" w:cs="Times New Roman"/>
          <w:sz w:val="24"/>
          <w:szCs w:val="24"/>
          <w:lang w:eastAsia="en-IN"/>
        </w:rPr>
        <w:t>Stocchero</w:t>
      </w:r>
      <w:proofErr w:type="spellEnd"/>
      <w:r w:rsidRPr="008422C6">
        <w:rPr>
          <w:rFonts w:ascii="Times New Roman" w:eastAsia="Times New Roman" w:hAnsi="Times New Roman" w:cs="Times New Roman"/>
          <w:sz w:val="24"/>
          <w:szCs w:val="24"/>
          <w:lang w:eastAsia="en-IN"/>
        </w:rPr>
        <w:t xml:space="preserve">, D., Ventura Bayan Henriques, R., Vian, A. L., Bredemeier, C., Konzen, A. A., &amp; </w:t>
      </w:r>
      <w:proofErr w:type="spellStart"/>
      <w:r w:rsidRPr="008422C6">
        <w:rPr>
          <w:rFonts w:ascii="Times New Roman" w:eastAsia="Times New Roman" w:hAnsi="Times New Roman" w:cs="Times New Roman"/>
          <w:sz w:val="24"/>
          <w:szCs w:val="24"/>
          <w:lang w:eastAsia="en-IN"/>
        </w:rPr>
        <w:t>Pignaton</w:t>
      </w:r>
      <w:proofErr w:type="spellEnd"/>
      <w:r w:rsidRPr="008422C6">
        <w:rPr>
          <w:rFonts w:ascii="Times New Roman" w:eastAsia="Times New Roman" w:hAnsi="Times New Roman" w:cs="Times New Roman"/>
          <w:sz w:val="24"/>
          <w:szCs w:val="24"/>
          <w:lang w:eastAsia="en-IN"/>
        </w:rPr>
        <w:t xml:space="preserve"> De Freitas, E. (2019). Proposal for an Embedded System Architecture Using a GNDVI Algorithm to Support UAV-Based Agrochemical Spraying. </w:t>
      </w:r>
      <w:r w:rsidRPr="008422C6">
        <w:rPr>
          <w:rFonts w:ascii="Times New Roman" w:eastAsia="Times New Roman" w:hAnsi="Times New Roman" w:cs="Times New Roman"/>
          <w:i/>
          <w:iCs/>
          <w:sz w:val="24"/>
          <w:szCs w:val="24"/>
          <w:lang w:eastAsia="en-IN"/>
        </w:rPr>
        <w:t>Sensors</w:t>
      </w:r>
      <w:r w:rsidRPr="008422C6">
        <w:rPr>
          <w:rFonts w:ascii="Times New Roman" w:eastAsia="Times New Roman" w:hAnsi="Times New Roman" w:cs="Times New Roman"/>
          <w:sz w:val="24"/>
          <w:szCs w:val="24"/>
          <w:lang w:eastAsia="en-IN"/>
        </w:rPr>
        <w:t xml:space="preserve">, </w:t>
      </w:r>
      <w:r w:rsidRPr="008422C6">
        <w:rPr>
          <w:rFonts w:ascii="Times New Roman" w:eastAsia="Times New Roman" w:hAnsi="Times New Roman" w:cs="Times New Roman"/>
          <w:i/>
          <w:iCs/>
          <w:sz w:val="24"/>
          <w:szCs w:val="24"/>
          <w:lang w:eastAsia="en-IN"/>
        </w:rPr>
        <w:t>19</w:t>
      </w:r>
      <w:r w:rsidRPr="008422C6">
        <w:rPr>
          <w:rFonts w:ascii="Times New Roman" w:eastAsia="Times New Roman" w:hAnsi="Times New Roman" w:cs="Times New Roman"/>
          <w:sz w:val="24"/>
          <w:szCs w:val="24"/>
          <w:lang w:eastAsia="en-IN"/>
        </w:rPr>
        <w:t xml:space="preserve">(24), 5397. </w:t>
      </w:r>
      <w:hyperlink r:id="rId34" w:history="1">
        <w:r w:rsidRPr="008422C6">
          <w:rPr>
            <w:rFonts w:ascii="Times New Roman" w:eastAsia="Times New Roman" w:hAnsi="Times New Roman" w:cs="Times New Roman"/>
            <w:color w:val="0000FF"/>
            <w:sz w:val="24"/>
            <w:szCs w:val="24"/>
            <w:u w:val="single"/>
            <w:lang w:eastAsia="en-IN"/>
          </w:rPr>
          <w:t>https://doi.org/10.3390/s19245397</w:t>
        </w:r>
      </w:hyperlink>
      <w:r>
        <w:rPr>
          <w:rFonts w:ascii="Times New Roman" w:eastAsia="Times New Roman" w:hAnsi="Times New Roman" w:cs="Times New Roman"/>
          <w:color w:val="0000FF"/>
          <w:sz w:val="24"/>
          <w:szCs w:val="24"/>
          <w:u w:val="single"/>
          <w:lang w:eastAsia="en-IN"/>
        </w:rPr>
        <w:t>.</w:t>
      </w:r>
    </w:p>
    <w:p w14:paraId="56358F48" w14:textId="610021C8" w:rsidR="006531E3" w:rsidRDefault="006531E3" w:rsidP="006531E3">
      <w:pPr>
        <w:spacing w:after="0" w:line="480" w:lineRule="auto"/>
        <w:ind w:hanging="480"/>
        <w:rPr>
          <w:rFonts w:ascii="Times New Roman" w:eastAsia="Times New Roman" w:hAnsi="Times New Roman" w:cs="Times New Roman"/>
          <w:color w:val="0000FF"/>
          <w:sz w:val="24"/>
          <w:szCs w:val="24"/>
          <w:u w:val="single"/>
          <w:lang w:eastAsia="en-IN"/>
        </w:rPr>
      </w:pPr>
      <w:r>
        <w:rPr>
          <w:rFonts w:ascii="Times New Roman" w:eastAsia="Times New Roman" w:hAnsi="Times New Roman" w:cs="Times New Roman"/>
          <w:sz w:val="24"/>
          <w:szCs w:val="24"/>
          <w:lang w:eastAsia="en-IN"/>
        </w:rPr>
        <w:t xml:space="preserve">       3)</w:t>
      </w:r>
      <w:r w:rsidRPr="008422C6">
        <w:rPr>
          <w:rFonts w:ascii="Times New Roman" w:eastAsia="Times New Roman" w:hAnsi="Times New Roman" w:cs="Times New Roman"/>
          <w:sz w:val="24"/>
          <w:szCs w:val="24"/>
          <w:lang w:eastAsia="en-IN"/>
        </w:rPr>
        <w:t xml:space="preserve">Chang, C.-R., &amp; Li, M.-H. (2014). Effects of urban parks on the local urban thermal environment. </w:t>
      </w:r>
      <w:r w:rsidRPr="008422C6">
        <w:rPr>
          <w:rFonts w:ascii="Times New Roman" w:eastAsia="Times New Roman" w:hAnsi="Times New Roman" w:cs="Times New Roman"/>
          <w:i/>
          <w:iCs/>
          <w:sz w:val="24"/>
          <w:szCs w:val="24"/>
          <w:lang w:eastAsia="en-IN"/>
        </w:rPr>
        <w:t>Urban Forestry &amp; Urban Greening</w:t>
      </w:r>
      <w:r w:rsidRPr="008422C6">
        <w:rPr>
          <w:rFonts w:ascii="Times New Roman" w:eastAsia="Times New Roman" w:hAnsi="Times New Roman" w:cs="Times New Roman"/>
          <w:sz w:val="24"/>
          <w:szCs w:val="24"/>
          <w:lang w:eastAsia="en-IN"/>
        </w:rPr>
        <w:t xml:space="preserve">, </w:t>
      </w:r>
      <w:r w:rsidRPr="008422C6">
        <w:rPr>
          <w:rFonts w:ascii="Times New Roman" w:eastAsia="Times New Roman" w:hAnsi="Times New Roman" w:cs="Times New Roman"/>
          <w:i/>
          <w:iCs/>
          <w:sz w:val="24"/>
          <w:szCs w:val="24"/>
          <w:lang w:eastAsia="en-IN"/>
        </w:rPr>
        <w:t>13</w:t>
      </w:r>
      <w:r w:rsidRPr="008422C6">
        <w:rPr>
          <w:rFonts w:ascii="Times New Roman" w:eastAsia="Times New Roman" w:hAnsi="Times New Roman" w:cs="Times New Roman"/>
          <w:sz w:val="24"/>
          <w:szCs w:val="24"/>
          <w:lang w:eastAsia="en-IN"/>
        </w:rPr>
        <w:t xml:space="preserve">(4), 672–681. </w:t>
      </w:r>
      <w:hyperlink r:id="rId35" w:history="1">
        <w:r w:rsidRPr="008422C6">
          <w:rPr>
            <w:rFonts w:ascii="Times New Roman" w:eastAsia="Times New Roman" w:hAnsi="Times New Roman" w:cs="Times New Roman"/>
            <w:color w:val="0000FF"/>
            <w:sz w:val="24"/>
            <w:szCs w:val="24"/>
            <w:u w:val="single"/>
            <w:lang w:eastAsia="en-IN"/>
          </w:rPr>
          <w:t>https://doi.org/10.1016/j.ufug.2014.08.001</w:t>
        </w:r>
      </w:hyperlink>
    </w:p>
    <w:p w14:paraId="1FF1081B" w14:textId="6F9F5FCC" w:rsidR="006531E3" w:rsidRDefault="006531E3" w:rsidP="006531E3">
      <w:pPr>
        <w:spacing w:after="0" w:line="480" w:lineRule="auto"/>
        <w:ind w:hanging="480"/>
        <w:rPr>
          <w:rFonts w:ascii="Times New Roman" w:eastAsia="Times New Roman" w:hAnsi="Times New Roman" w:cs="Times New Roman"/>
          <w:color w:val="0000FF"/>
          <w:sz w:val="24"/>
          <w:szCs w:val="24"/>
          <w:u w:val="single"/>
          <w:lang w:eastAsia="en-IN"/>
        </w:rPr>
      </w:pPr>
      <w:r>
        <w:rPr>
          <w:rFonts w:ascii="Times New Roman" w:eastAsia="Times New Roman" w:hAnsi="Times New Roman" w:cs="Times New Roman"/>
          <w:sz w:val="24"/>
          <w:szCs w:val="24"/>
          <w:lang w:eastAsia="en-IN"/>
        </w:rPr>
        <w:t xml:space="preserve">        4)</w:t>
      </w:r>
      <w:r w:rsidRPr="008422C6">
        <w:rPr>
          <w:rFonts w:ascii="Times New Roman" w:eastAsia="Times New Roman" w:hAnsi="Times New Roman" w:cs="Times New Roman"/>
          <w:sz w:val="24"/>
          <w:szCs w:val="24"/>
          <w:lang w:eastAsia="en-IN"/>
        </w:rPr>
        <w:t xml:space="preserve">Carlson, T. N., &amp; Traci Arthur, S. (2000). The impact of land use — land cover changes due to urbanization on surface microclimate and hydrology: A satellite perspective. </w:t>
      </w:r>
      <w:r w:rsidRPr="008422C6">
        <w:rPr>
          <w:rFonts w:ascii="Times New Roman" w:eastAsia="Times New Roman" w:hAnsi="Times New Roman" w:cs="Times New Roman"/>
          <w:i/>
          <w:iCs/>
          <w:sz w:val="24"/>
          <w:szCs w:val="24"/>
          <w:lang w:eastAsia="en-IN"/>
        </w:rPr>
        <w:t>Global and Planetary Change</w:t>
      </w:r>
      <w:r w:rsidRPr="008422C6">
        <w:rPr>
          <w:rFonts w:ascii="Times New Roman" w:eastAsia="Times New Roman" w:hAnsi="Times New Roman" w:cs="Times New Roman"/>
          <w:sz w:val="24"/>
          <w:szCs w:val="24"/>
          <w:lang w:eastAsia="en-IN"/>
        </w:rPr>
        <w:t xml:space="preserve">, </w:t>
      </w:r>
      <w:r w:rsidRPr="008422C6">
        <w:rPr>
          <w:rFonts w:ascii="Times New Roman" w:eastAsia="Times New Roman" w:hAnsi="Times New Roman" w:cs="Times New Roman"/>
          <w:i/>
          <w:iCs/>
          <w:sz w:val="24"/>
          <w:szCs w:val="24"/>
          <w:lang w:eastAsia="en-IN"/>
        </w:rPr>
        <w:t>25</w:t>
      </w:r>
      <w:r w:rsidRPr="008422C6">
        <w:rPr>
          <w:rFonts w:ascii="Times New Roman" w:eastAsia="Times New Roman" w:hAnsi="Times New Roman" w:cs="Times New Roman"/>
          <w:sz w:val="24"/>
          <w:szCs w:val="24"/>
          <w:lang w:eastAsia="en-IN"/>
        </w:rPr>
        <w:t xml:space="preserve">(1–2), 49–65. </w:t>
      </w:r>
      <w:hyperlink r:id="rId36" w:history="1">
        <w:r w:rsidRPr="008422C6">
          <w:rPr>
            <w:rFonts w:ascii="Times New Roman" w:eastAsia="Times New Roman" w:hAnsi="Times New Roman" w:cs="Times New Roman"/>
            <w:color w:val="0000FF"/>
            <w:sz w:val="24"/>
            <w:szCs w:val="24"/>
            <w:u w:val="single"/>
            <w:lang w:eastAsia="en-IN"/>
          </w:rPr>
          <w:t>https://doi.org/10.1016/S0921-8181(00)00021-7</w:t>
        </w:r>
      </w:hyperlink>
    </w:p>
    <w:p w14:paraId="2B026ECD" w14:textId="3EA2285A" w:rsidR="006531E3" w:rsidRDefault="006531E3" w:rsidP="006531E3">
      <w:pPr>
        <w:spacing w:after="0" w:line="480" w:lineRule="auto"/>
        <w:ind w:hanging="480"/>
        <w:rPr>
          <w:rFonts w:ascii="Times New Roman" w:eastAsia="Times New Roman" w:hAnsi="Times New Roman" w:cs="Times New Roman"/>
          <w:color w:val="0000FF"/>
          <w:sz w:val="24"/>
          <w:szCs w:val="24"/>
          <w:u w:val="single"/>
          <w:lang w:eastAsia="en-IN"/>
        </w:rPr>
      </w:pPr>
      <w:r>
        <w:rPr>
          <w:rFonts w:ascii="Times New Roman" w:eastAsia="Times New Roman" w:hAnsi="Times New Roman" w:cs="Times New Roman"/>
          <w:sz w:val="24"/>
          <w:szCs w:val="24"/>
          <w:lang w:eastAsia="en-IN"/>
        </w:rPr>
        <w:t xml:space="preserve">        5)</w:t>
      </w:r>
      <w:r w:rsidRPr="008422C6">
        <w:rPr>
          <w:rFonts w:ascii="Times New Roman" w:eastAsia="Times New Roman" w:hAnsi="Times New Roman" w:cs="Times New Roman"/>
          <w:sz w:val="24"/>
          <w:szCs w:val="24"/>
          <w:lang w:eastAsia="en-IN"/>
        </w:rPr>
        <w:t xml:space="preserve">Ding, H., &amp; Shi, W. (2013). Land-use/land-cover change and its influence on surface temperature: A case study in Beijing City. </w:t>
      </w:r>
      <w:r w:rsidRPr="008422C6">
        <w:rPr>
          <w:rFonts w:ascii="Times New Roman" w:eastAsia="Times New Roman" w:hAnsi="Times New Roman" w:cs="Times New Roman"/>
          <w:i/>
          <w:iCs/>
          <w:sz w:val="24"/>
          <w:szCs w:val="24"/>
          <w:lang w:eastAsia="en-IN"/>
        </w:rPr>
        <w:t>International Journal of Remote Sensing</w:t>
      </w:r>
      <w:r w:rsidRPr="008422C6">
        <w:rPr>
          <w:rFonts w:ascii="Times New Roman" w:eastAsia="Times New Roman" w:hAnsi="Times New Roman" w:cs="Times New Roman"/>
          <w:sz w:val="24"/>
          <w:szCs w:val="24"/>
          <w:lang w:eastAsia="en-IN"/>
        </w:rPr>
        <w:t xml:space="preserve">, </w:t>
      </w:r>
      <w:r w:rsidRPr="008422C6">
        <w:rPr>
          <w:rFonts w:ascii="Times New Roman" w:eastAsia="Times New Roman" w:hAnsi="Times New Roman" w:cs="Times New Roman"/>
          <w:i/>
          <w:iCs/>
          <w:sz w:val="24"/>
          <w:szCs w:val="24"/>
          <w:lang w:eastAsia="en-IN"/>
        </w:rPr>
        <w:t>34</w:t>
      </w:r>
      <w:r w:rsidRPr="008422C6">
        <w:rPr>
          <w:rFonts w:ascii="Times New Roman" w:eastAsia="Times New Roman" w:hAnsi="Times New Roman" w:cs="Times New Roman"/>
          <w:sz w:val="24"/>
          <w:szCs w:val="24"/>
          <w:lang w:eastAsia="en-IN"/>
        </w:rPr>
        <w:t xml:space="preserve">(15), 5503–5517. </w:t>
      </w:r>
      <w:hyperlink r:id="rId37" w:history="1">
        <w:r w:rsidRPr="008422C6">
          <w:rPr>
            <w:rFonts w:ascii="Times New Roman" w:eastAsia="Times New Roman" w:hAnsi="Times New Roman" w:cs="Times New Roman"/>
            <w:color w:val="0000FF"/>
            <w:sz w:val="24"/>
            <w:szCs w:val="24"/>
            <w:u w:val="single"/>
            <w:lang w:eastAsia="en-IN"/>
          </w:rPr>
          <w:t>https://doi.org/10.1080/01431161.2013.792966</w:t>
        </w:r>
      </w:hyperlink>
      <w:r>
        <w:rPr>
          <w:rFonts w:ascii="Times New Roman" w:eastAsia="Times New Roman" w:hAnsi="Times New Roman" w:cs="Times New Roman"/>
          <w:color w:val="0000FF"/>
          <w:sz w:val="24"/>
          <w:szCs w:val="24"/>
          <w:u w:val="single"/>
          <w:lang w:eastAsia="en-IN"/>
        </w:rPr>
        <w:t>.</w:t>
      </w:r>
    </w:p>
    <w:p w14:paraId="6DF2DB76" w14:textId="76B29DF3" w:rsidR="006531E3" w:rsidRDefault="006531E3" w:rsidP="006531E3">
      <w:pPr>
        <w:spacing w:before="240" w:after="0" w:line="480" w:lineRule="auto"/>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lastRenderedPageBreak/>
        <w:t xml:space="preserve"> 6)</w:t>
      </w:r>
      <w:proofErr w:type="spellStart"/>
      <w:r w:rsidRPr="008422C6">
        <w:rPr>
          <w:rFonts w:ascii="Times New Roman" w:eastAsia="Times New Roman" w:hAnsi="Times New Roman" w:cs="Times New Roman"/>
          <w:sz w:val="24"/>
          <w:szCs w:val="24"/>
          <w:lang w:eastAsia="en-IN"/>
        </w:rPr>
        <w:t>Ghouri</w:t>
      </w:r>
      <w:proofErr w:type="spellEnd"/>
      <w:r w:rsidRPr="008422C6">
        <w:rPr>
          <w:rFonts w:ascii="Times New Roman" w:eastAsia="Times New Roman" w:hAnsi="Times New Roman" w:cs="Times New Roman"/>
          <w:sz w:val="24"/>
          <w:szCs w:val="24"/>
          <w:lang w:eastAsia="en-IN"/>
        </w:rPr>
        <w:t xml:space="preserve">, A. Y., Khan, A., Iftikhar, D., Rasheed, F., Muzamil, R., Tabasum, S., Baig, R., &amp; Expert, R. (2022). </w:t>
      </w:r>
      <w:r w:rsidRPr="008422C6">
        <w:rPr>
          <w:rFonts w:ascii="Times New Roman" w:eastAsia="Times New Roman" w:hAnsi="Times New Roman" w:cs="Times New Roman"/>
          <w:i/>
          <w:iCs/>
          <w:sz w:val="24"/>
          <w:szCs w:val="24"/>
          <w:lang w:eastAsia="en-IN"/>
        </w:rPr>
        <w:t>Analytical Study of Land Surface Temperature with NDVI, NDBI, and NDBaI of Vehari District and Detect the UHI in Vehari City, Pakistan</w:t>
      </w:r>
      <w:r w:rsidRPr="008422C6">
        <w:rPr>
          <w:rFonts w:ascii="Times New Roman" w:eastAsia="Times New Roman" w:hAnsi="Times New Roman" w:cs="Times New Roman"/>
          <w:sz w:val="24"/>
          <w:szCs w:val="24"/>
          <w:lang w:eastAsia="en-IN"/>
        </w:rPr>
        <w:t xml:space="preserve">. </w:t>
      </w:r>
      <w:r w:rsidRPr="008422C6">
        <w:rPr>
          <w:rFonts w:ascii="Times New Roman" w:eastAsia="Times New Roman" w:hAnsi="Times New Roman" w:cs="Times New Roman"/>
          <w:i/>
          <w:iCs/>
          <w:sz w:val="24"/>
          <w:szCs w:val="24"/>
          <w:lang w:eastAsia="en-IN"/>
        </w:rPr>
        <w:t>8</w:t>
      </w:r>
      <w:r w:rsidRPr="008422C6">
        <w:rPr>
          <w:rFonts w:ascii="Times New Roman" w:eastAsia="Times New Roman" w:hAnsi="Times New Roman" w:cs="Times New Roman"/>
          <w:sz w:val="24"/>
          <w:szCs w:val="24"/>
          <w:lang w:eastAsia="en-IN"/>
        </w:rPr>
        <w:t>(3).</w:t>
      </w:r>
    </w:p>
    <w:p w14:paraId="4C49A70F" w14:textId="274AECF5" w:rsidR="006531E3" w:rsidRDefault="006531E3" w:rsidP="006531E3">
      <w:pPr>
        <w:spacing w:after="0" w:line="480" w:lineRule="auto"/>
        <w:ind w:hanging="480"/>
        <w:rPr>
          <w:rFonts w:ascii="Times New Roman" w:eastAsia="Times New Roman" w:hAnsi="Times New Roman" w:cs="Times New Roman"/>
          <w:color w:val="0000FF"/>
          <w:sz w:val="24"/>
          <w:szCs w:val="24"/>
          <w:u w:val="single"/>
          <w:lang w:eastAsia="en-IN"/>
        </w:rPr>
      </w:pPr>
      <w:r>
        <w:rPr>
          <w:rFonts w:ascii="Times New Roman" w:eastAsia="Times New Roman" w:hAnsi="Times New Roman" w:cs="Times New Roman"/>
          <w:sz w:val="24"/>
          <w:szCs w:val="24"/>
          <w:lang w:eastAsia="en-IN"/>
        </w:rPr>
        <w:t xml:space="preserve">        8) </w:t>
      </w:r>
      <w:r w:rsidRPr="008422C6">
        <w:rPr>
          <w:rFonts w:ascii="Times New Roman" w:eastAsia="Times New Roman" w:hAnsi="Times New Roman" w:cs="Times New Roman"/>
          <w:sz w:val="24"/>
          <w:szCs w:val="24"/>
          <w:lang w:eastAsia="en-IN"/>
        </w:rPr>
        <w:t xml:space="preserve">Grover, A., </w:t>
      </w:r>
      <w:proofErr w:type="spellStart"/>
      <w:r w:rsidRPr="008422C6">
        <w:rPr>
          <w:rFonts w:ascii="Times New Roman" w:eastAsia="Times New Roman" w:hAnsi="Times New Roman" w:cs="Times New Roman"/>
          <w:sz w:val="24"/>
          <w:szCs w:val="24"/>
          <w:lang w:eastAsia="en-IN"/>
        </w:rPr>
        <w:t>Vadakkuveettil</w:t>
      </w:r>
      <w:proofErr w:type="spellEnd"/>
      <w:r w:rsidRPr="008422C6">
        <w:rPr>
          <w:rFonts w:ascii="Times New Roman" w:eastAsia="Times New Roman" w:hAnsi="Times New Roman" w:cs="Times New Roman"/>
          <w:sz w:val="24"/>
          <w:szCs w:val="24"/>
          <w:lang w:eastAsia="en-IN"/>
        </w:rPr>
        <w:t xml:space="preserve">, A., Chen, R., &amp; Wu, J. (2024). Warming reality of Kozhikode Urban Area: Uncovering the heat of built-up expansion and vegetation loss. </w:t>
      </w:r>
      <w:r w:rsidRPr="008422C6">
        <w:rPr>
          <w:rFonts w:ascii="Times New Roman" w:eastAsia="Times New Roman" w:hAnsi="Times New Roman" w:cs="Times New Roman"/>
          <w:i/>
          <w:iCs/>
          <w:sz w:val="24"/>
          <w:szCs w:val="24"/>
          <w:lang w:eastAsia="en-IN"/>
        </w:rPr>
        <w:t>Environmental Challenges</w:t>
      </w:r>
      <w:r w:rsidRPr="008422C6">
        <w:rPr>
          <w:rFonts w:ascii="Times New Roman" w:eastAsia="Times New Roman" w:hAnsi="Times New Roman" w:cs="Times New Roman"/>
          <w:sz w:val="24"/>
          <w:szCs w:val="24"/>
          <w:lang w:eastAsia="en-IN"/>
        </w:rPr>
        <w:t xml:space="preserve">, </w:t>
      </w:r>
      <w:r w:rsidRPr="008422C6">
        <w:rPr>
          <w:rFonts w:ascii="Times New Roman" w:eastAsia="Times New Roman" w:hAnsi="Times New Roman" w:cs="Times New Roman"/>
          <w:i/>
          <w:iCs/>
          <w:sz w:val="24"/>
          <w:szCs w:val="24"/>
          <w:lang w:eastAsia="en-IN"/>
        </w:rPr>
        <w:t>17</w:t>
      </w:r>
      <w:r w:rsidRPr="008422C6">
        <w:rPr>
          <w:rFonts w:ascii="Times New Roman" w:eastAsia="Times New Roman" w:hAnsi="Times New Roman" w:cs="Times New Roman"/>
          <w:sz w:val="24"/>
          <w:szCs w:val="24"/>
          <w:lang w:eastAsia="en-IN"/>
        </w:rPr>
        <w:t xml:space="preserve">, 101016. </w:t>
      </w:r>
      <w:hyperlink r:id="rId38" w:history="1">
        <w:r w:rsidRPr="008422C6">
          <w:rPr>
            <w:rFonts w:ascii="Times New Roman" w:eastAsia="Times New Roman" w:hAnsi="Times New Roman" w:cs="Times New Roman"/>
            <w:color w:val="0000FF"/>
            <w:sz w:val="24"/>
            <w:szCs w:val="24"/>
            <w:u w:val="single"/>
            <w:lang w:eastAsia="en-IN"/>
          </w:rPr>
          <w:t>https://doi.org/10.1016/j.envc.2024.101016</w:t>
        </w:r>
      </w:hyperlink>
      <w:r>
        <w:rPr>
          <w:rFonts w:ascii="Times New Roman" w:eastAsia="Times New Roman" w:hAnsi="Times New Roman" w:cs="Times New Roman"/>
          <w:color w:val="0000FF"/>
          <w:sz w:val="24"/>
          <w:szCs w:val="24"/>
          <w:u w:val="single"/>
          <w:lang w:eastAsia="en-IN"/>
        </w:rPr>
        <w:t xml:space="preserve"> </w:t>
      </w:r>
    </w:p>
    <w:p w14:paraId="5010BC1D" w14:textId="7BFD804A" w:rsidR="006531E3" w:rsidRDefault="006531E3" w:rsidP="006531E3">
      <w:pPr>
        <w:spacing w:after="0" w:line="480" w:lineRule="auto"/>
        <w:ind w:hanging="480"/>
        <w:rPr>
          <w:rFonts w:ascii="Times New Roman" w:eastAsia="Times New Roman" w:hAnsi="Times New Roman" w:cs="Times New Roman"/>
          <w:color w:val="0000FF"/>
          <w:sz w:val="24"/>
          <w:szCs w:val="24"/>
          <w:u w:val="single"/>
          <w:lang w:eastAsia="en-IN"/>
        </w:rPr>
      </w:pPr>
      <w:r>
        <w:rPr>
          <w:rFonts w:ascii="Times New Roman" w:eastAsia="Times New Roman" w:hAnsi="Times New Roman" w:cs="Times New Roman"/>
          <w:sz w:val="24"/>
          <w:szCs w:val="24"/>
          <w:lang w:eastAsia="en-IN"/>
        </w:rPr>
        <w:t xml:space="preserve">        9) </w:t>
      </w:r>
      <w:r w:rsidRPr="008422C6">
        <w:rPr>
          <w:rFonts w:ascii="Times New Roman" w:eastAsia="Times New Roman" w:hAnsi="Times New Roman" w:cs="Times New Roman"/>
          <w:sz w:val="24"/>
          <w:szCs w:val="24"/>
          <w:lang w:eastAsia="en-IN"/>
        </w:rPr>
        <w:t xml:space="preserve">Guha, S., Govil, H., </w:t>
      </w:r>
      <w:proofErr w:type="spellStart"/>
      <w:r w:rsidRPr="008422C6">
        <w:rPr>
          <w:rFonts w:ascii="Times New Roman" w:eastAsia="Times New Roman" w:hAnsi="Times New Roman" w:cs="Times New Roman"/>
          <w:sz w:val="24"/>
          <w:szCs w:val="24"/>
          <w:lang w:eastAsia="en-IN"/>
        </w:rPr>
        <w:t>Taloor</w:t>
      </w:r>
      <w:proofErr w:type="spellEnd"/>
      <w:r w:rsidRPr="008422C6">
        <w:rPr>
          <w:rFonts w:ascii="Times New Roman" w:eastAsia="Times New Roman" w:hAnsi="Times New Roman" w:cs="Times New Roman"/>
          <w:sz w:val="24"/>
          <w:szCs w:val="24"/>
          <w:lang w:eastAsia="en-IN"/>
        </w:rPr>
        <w:t xml:space="preserve">, A. K., Gill, N., &amp; Dey, A. (2022). Land surface temperature and spectral indices: A seasonal study of Raipur City. </w:t>
      </w:r>
      <w:r w:rsidRPr="008422C6">
        <w:rPr>
          <w:rFonts w:ascii="Times New Roman" w:eastAsia="Times New Roman" w:hAnsi="Times New Roman" w:cs="Times New Roman"/>
          <w:i/>
          <w:iCs/>
          <w:sz w:val="24"/>
          <w:szCs w:val="24"/>
          <w:lang w:eastAsia="en-IN"/>
        </w:rPr>
        <w:t>Geodesy and Geodynamics</w:t>
      </w:r>
      <w:r w:rsidRPr="008422C6">
        <w:rPr>
          <w:rFonts w:ascii="Times New Roman" w:eastAsia="Times New Roman" w:hAnsi="Times New Roman" w:cs="Times New Roman"/>
          <w:sz w:val="24"/>
          <w:szCs w:val="24"/>
          <w:lang w:eastAsia="en-IN"/>
        </w:rPr>
        <w:t xml:space="preserve">, </w:t>
      </w:r>
      <w:r w:rsidRPr="008422C6">
        <w:rPr>
          <w:rFonts w:ascii="Times New Roman" w:eastAsia="Times New Roman" w:hAnsi="Times New Roman" w:cs="Times New Roman"/>
          <w:i/>
          <w:iCs/>
          <w:sz w:val="24"/>
          <w:szCs w:val="24"/>
          <w:lang w:eastAsia="en-IN"/>
        </w:rPr>
        <w:t>13</w:t>
      </w:r>
      <w:r w:rsidRPr="008422C6">
        <w:rPr>
          <w:rFonts w:ascii="Times New Roman" w:eastAsia="Times New Roman" w:hAnsi="Times New Roman" w:cs="Times New Roman"/>
          <w:sz w:val="24"/>
          <w:szCs w:val="24"/>
          <w:lang w:eastAsia="en-IN"/>
        </w:rPr>
        <w:t xml:space="preserve">(1), 72–82. </w:t>
      </w:r>
      <w:hyperlink r:id="rId39" w:history="1">
        <w:r w:rsidRPr="008422C6">
          <w:rPr>
            <w:rFonts w:ascii="Times New Roman" w:eastAsia="Times New Roman" w:hAnsi="Times New Roman" w:cs="Times New Roman"/>
            <w:color w:val="0000FF"/>
            <w:sz w:val="24"/>
            <w:szCs w:val="24"/>
            <w:u w:val="single"/>
            <w:lang w:eastAsia="en-IN"/>
          </w:rPr>
          <w:t>https://doi.org/10.1016/j.geog.2021.05.002</w:t>
        </w:r>
      </w:hyperlink>
      <w:r>
        <w:rPr>
          <w:rFonts w:ascii="Times New Roman" w:eastAsia="Times New Roman" w:hAnsi="Times New Roman" w:cs="Times New Roman"/>
          <w:color w:val="0000FF"/>
          <w:sz w:val="24"/>
          <w:szCs w:val="24"/>
          <w:u w:val="single"/>
          <w:lang w:eastAsia="en-IN"/>
        </w:rPr>
        <w:t xml:space="preserve"> </w:t>
      </w:r>
    </w:p>
    <w:p w14:paraId="069281DA" w14:textId="77777777" w:rsidR="00D66366" w:rsidRPr="008422C6" w:rsidRDefault="006531E3" w:rsidP="00D66366">
      <w:pPr>
        <w:spacing w:after="0" w:line="480" w:lineRule="auto"/>
        <w:ind w:hanging="480"/>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        10) </w:t>
      </w:r>
      <w:r w:rsidR="00D66366" w:rsidRPr="008422C6">
        <w:rPr>
          <w:rFonts w:ascii="Times New Roman" w:eastAsia="Times New Roman" w:hAnsi="Times New Roman" w:cs="Times New Roman"/>
          <w:sz w:val="24"/>
          <w:szCs w:val="24"/>
          <w:lang w:eastAsia="en-IN"/>
        </w:rPr>
        <w:t xml:space="preserve">Hongmei Zhao &amp; Xiaoling Chen. (2005). Use of normalized difference bareness index in quickly mapping bare areas from TM/ETM+. </w:t>
      </w:r>
      <w:r w:rsidR="00D66366" w:rsidRPr="008422C6">
        <w:rPr>
          <w:rFonts w:ascii="Times New Roman" w:eastAsia="Times New Roman" w:hAnsi="Times New Roman" w:cs="Times New Roman"/>
          <w:i/>
          <w:iCs/>
          <w:sz w:val="24"/>
          <w:szCs w:val="24"/>
          <w:lang w:eastAsia="en-IN"/>
        </w:rPr>
        <w:t>Proceedings. 2005 IEEE International Geoscience and Remote Sensing Symposium, 2005. IGARSS ’05.</w:t>
      </w:r>
      <w:r w:rsidR="00D66366" w:rsidRPr="008422C6">
        <w:rPr>
          <w:rFonts w:ascii="Times New Roman" w:eastAsia="Times New Roman" w:hAnsi="Times New Roman" w:cs="Times New Roman"/>
          <w:sz w:val="24"/>
          <w:szCs w:val="24"/>
          <w:lang w:eastAsia="en-IN"/>
        </w:rPr>
        <w:t xml:space="preserve">, </w:t>
      </w:r>
      <w:r w:rsidR="00D66366" w:rsidRPr="008422C6">
        <w:rPr>
          <w:rFonts w:ascii="Times New Roman" w:eastAsia="Times New Roman" w:hAnsi="Times New Roman" w:cs="Times New Roman"/>
          <w:i/>
          <w:iCs/>
          <w:sz w:val="24"/>
          <w:szCs w:val="24"/>
          <w:lang w:eastAsia="en-IN"/>
        </w:rPr>
        <w:t>3</w:t>
      </w:r>
      <w:r w:rsidR="00D66366" w:rsidRPr="008422C6">
        <w:rPr>
          <w:rFonts w:ascii="Times New Roman" w:eastAsia="Times New Roman" w:hAnsi="Times New Roman" w:cs="Times New Roman"/>
          <w:sz w:val="24"/>
          <w:szCs w:val="24"/>
          <w:lang w:eastAsia="en-IN"/>
        </w:rPr>
        <w:t xml:space="preserve">, 1666–1668. </w:t>
      </w:r>
      <w:hyperlink r:id="rId40" w:history="1">
        <w:r w:rsidR="00D66366" w:rsidRPr="008422C6">
          <w:rPr>
            <w:rFonts w:ascii="Times New Roman" w:eastAsia="Times New Roman" w:hAnsi="Times New Roman" w:cs="Times New Roman"/>
            <w:color w:val="0000FF"/>
            <w:sz w:val="24"/>
            <w:szCs w:val="24"/>
            <w:u w:val="single"/>
            <w:lang w:eastAsia="en-IN"/>
          </w:rPr>
          <w:t>https://doi.org/10.1109/IGARSS.2005.1526319</w:t>
        </w:r>
      </w:hyperlink>
    </w:p>
    <w:p w14:paraId="6A68D1DD" w14:textId="77777777" w:rsidR="00D66366" w:rsidRPr="008422C6" w:rsidRDefault="00D66366" w:rsidP="00D66366">
      <w:pPr>
        <w:spacing w:after="0" w:line="480" w:lineRule="auto"/>
        <w:ind w:hanging="480"/>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        11) </w:t>
      </w:r>
      <w:r w:rsidRPr="008422C6">
        <w:rPr>
          <w:rFonts w:ascii="Times New Roman" w:eastAsia="Times New Roman" w:hAnsi="Times New Roman" w:cs="Times New Roman"/>
          <w:sz w:val="24"/>
          <w:szCs w:val="24"/>
          <w:lang w:eastAsia="en-IN"/>
        </w:rPr>
        <w:t xml:space="preserve">Li, X., Stringer, L. C., &amp; </w:t>
      </w:r>
      <w:proofErr w:type="spellStart"/>
      <w:r w:rsidRPr="008422C6">
        <w:rPr>
          <w:rFonts w:ascii="Times New Roman" w:eastAsia="Times New Roman" w:hAnsi="Times New Roman" w:cs="Times New Roman"/>
          <w:sz w:val="24"/>
          <w:szCs w:val="24"/>
          <w:lang w:eastAsia="en-IN"/>
        </w:rPr>
        <w:t>Dallimer</w:t>
      </w:r>
      <w:proofErr w:type="spellEnd"/>
      <w:r w:rsidRPr="008422C6">
        <w:rPr>
          <w:rFonts w:ascii="Times New Roman" w:eastAsia="Times New Roman" w:hAnsi="Times New Roman" w:cs="Times New Roman"/>
          <w:sz w:val="24"/>
          <w:szCs w:val="24"/>
          <w:lang w:eastAsia="en-IN"/>
        </w:rPr>
        <w:t xml:space="preserve">, M. (2022). The Impacts of Urbanisation and Climate Change on the Urban Thermal Environment in Africa. </w:t>
      </w:r>
      <w:r w:rsidRPr="008422C6">
        <w:rPr>
          <w:rFonts w:ascii="Times New Roman" w:eastAsia="Times New Roman" w:hAnsi="Times New Roman" w:cs="Times New Roman"/>
          <w:i/>
          <w:iCs/>
          <w:sz w:val="24"/>
          <w:szCs w:val="24"/>
          <w:lang w:eastAsia="en-IN"/>
        </w:rPr>
        <w:t>Climate</w:t>
      </w:r>
      <w:r w:rsidRPr="008422C6">
        <w:rPr>
          <w:rFonts w:ascii="Times New Roman" w:eastAsia="Times New Roman" w:hAnsi="Times New Roman" w:cs="Times New Roman"/>
          <w:sz w:val="24"/>
          <w:szCs w:val="24"/>
          <w:lang w:eastAsia="en-IN"/>
        </w:rPr>
        <w:t xml:space="preserve">, </w:t>
      </w:r>
      <w:r w:rsidRPr="008422C6">
        <w:rPr>
          <w:rFonts w:ascii="Times New Roman" w:eastAsia="Times New Roman" w:hAnsi="Times New Roman" w:cs="Times New Roman"/>
          <w:i/>
          <w:iCs/>
          <w:sz w:val="24"/>
          <w:szCs w:val="24"/>
          <w:lang w:eastAsia="en-IN"/>
        </w:rPr>
        <w:t>10</w:t>
      </w:r>
      <w:r w:rsidRPr="008422C6">
        <w:rPr>
          <w:rFonts w:ascii="Times New Roman" w:eastAsia="Times New Roman" w:hAnsi="Times New Roman" w:cs="Times New Roman"/>
          <w:sz w:val="24"/>
          <w:szCs w:val="24"/>
          <w:lang w:eastAsia="en-IN"/>
        </w:rPr>
        <w:t xml:space="preserve">(11), 164. </w:t>
      </w:r>
      <w:hyperlink r:id="rId41" w:history="1">
        <w:r w:rsidRPr="008422C6">
          <w:rPr>
            <w:rFonts w:ascii="Times New Roman" w:eastAsia="Times New Roman" w:hAnsi="Times New Roman" w:cs="Times New Roman"/>
            <w:color w:val="0000FF"/>
            <w:sz w:val="24"/>
            <w:szCs w:val="24"/>
            <w:u w:val="single"/>
            <w:lang w:eastAsia="en-IN"/>
          </w:rPr>
          <w:t>https://doi.org/10.3390/cli10110164</w:t>
        </w:r>
      </w:hyperlink>
    </w:p>
    <w:p w14:paraId="2AF5A10F" w14:textId="77777777" w:rsidR="00D66366" w:rsidRPr="008422C6" w:rsidRDefault="00D66366" w:rsidP="00D66366">
      <w:pPr>
        <w:spacing w:after="0" w:line="480" w:lineRule="auto"/>
        <w:ind w:hanging="480"/>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        12)</w:t>
      </w:r>
      <w:r w:rsidRPr="008422C6">
        <w:rPr>
          <w:rFonts w:ascii="Times New Roman" w:eastAsia="Times New Roman" w:hAnsi="Times New Roman" w:cs="Times New Roman"/>
          <w:sz w:val="24"/>
          <w:szCs w:val="24"/>
          <w:lang w:eastAsia="en-IN"/>
        </w:rPr>
        <w:t xml:space="preserve">Lu, D., &amp; Weng, Q. (2006). Use of impervious surface in urban land-use classification. </w:t>
      </w:r>
      <w:r w:rsidRPr="008422C6">
        <w:rPr>
          <w:rFonts w:ascii="Times New Roman" w:eastAsia="Times New Roman" w:hAnsi="Times New Roman" w:cs="Times New Roman"/>
          <w:i/>
          <w:iCs/>
          <w:sz w:val="24"/>
          <w:szCs w:val="24"/>
          <w:lang w:eastAsia="en-IN"/>
        </w:rPr>
        <w:t>Remote Sensing of Environment</w:t>
      </w:r>
      <w:r w:rsidRPr="008422C6">
        <w:rPr>
          <w:rFonts w:ascii="Times New Roman" w:eastAsia="Times New Roman" w:hAnsi="Times New Roman" w:cs="Times New Roman"/>
          <w:sz w:val="24"/>
          <w:szCs w:val="24"/>
          <w:lang w:eastAsia="en-IN"/>
        </w:rPr>
        <w:t xml:space="preserve">, </w:t>
      </w:r>
      <w:r w:rsidRPr="008422C6">
        <w:rPr>
          <w:rFonts w:ascii="Times New Roman" w:eastAsia="Times New Roman" w:hAnsi="Times New Roman" w:cs="Times New Roman"/>
          <w:i/>
          <w:iCs/>
          <w:sz w:val="24"/>
          <w:szCs w:val="24"/>
          <w:lang w:eastAsia="en-IN"/>
        </w:rPr>
        <w:t>102</w:t>
      </w:r>
      <w:r w:rsidRPr="008422C6">
        <w:rPr>
          <w:rFonts w:ascii="Times New Roman" w:eastAsia="Times New Roman" w:hAnsi="Times New Roman" w:cs="Times New Roman"/>
          <w:sz w:val="24"/>
          <w:szCs w:val="24"/>
          <w:lang w:eastAsia="en-IN"/>
        </w:rPr>
        <w:t xml:space="preserve">(1–2), 146–160. </w:t>
      </w:r>
      <w:hyperlink r:id="rId42" w:history="1">
        <w:r w:rsidRPr="008422C6">
          <w:rPr>
            <w:rFonts w:ascii="Times New Roman" w:eastAsia="Times New Roman" w:hAnsi="Times New Roman" w:cs="Times New Roman"/>
            <w:color w:val="0000FF"/>
            <w:sz w:val="24"/>
            <w:szCs w:val="24"/>
            <w:u w:val="single"/>
            <w:lang w:eastAsia="en-IN"/>
          </w:rPr>
          <w:t>https://doi.org/10.1016/j.rse.2006.02.010</w:t>
        </w:r>
      </w:hyperlink>
    </w:p>
    <w:p w14:paraId="5704C22A" w14:textId="77777777" w:rsidR="00D66366" w:rsidRPr="008422C6" w:rsidRDefault="00D66366" w:rsidP="00D66366">
      <w:pPr>
        <w:spacing w:after="0" w:line="480" w:lineRule="auto"/>
        <w:ind w:hanging="480"/>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       13) </w:t>
      </w:r>
      <w:r w:rsidRPr="008422C6">
        <w:rPr>
          <w:rFonts w:ascii="Times New Roman" w:eastAsia="Times New Roman" w:hAnsi="Times New Roman" w:cs="Times New Roman"/>
          <w:sz w:val="24"/>
          <w:szCs w:val="24"/>
          <w:lang w:eastAsia="en-IN"/>
        </w:rPr>
        <w:t xml:space="preserve">Navaneeth, A., Sreeda, P., Vishnu Maya, T. M., </w:t>
      </w:r>
      <w:proofErr w:type="spellStart"/>
      <w:r w:rsidRPr="008422C6">
        <w:rPr>
          <w:rFonts w:ascii="Times New Roman" w:eastAsia="Times New Roman" w:hAnsi="Times New Roman" w:cs="Times New Roman"/>
          <w:sz w:val="24"/>
          <w:szCs w:val="24"/>
          <w:lang w:eastAsia="en-IN"/>
        </w:rPr>
        <w:t>Sanusree</w:t>
      </w:r>
      <w:proofErr w:type="spellEnd"/>
      <w:r w:rsidRPr="008422C6">
        <w:rPr>
          <w:rFonts w:ascii="Times New Roman" w:eastAsia="Times New Roman" w:hAnsi="Times New Roman" w:cs="Times New Roman"/>
          <w:sz w:val="24"/>
          <w:szCs w:val="24"/>
          <w:lang w:eastAsia="en-IN"/>
        </w:rPr>
        <w:t xml:space="preserve">, P. S., &amp; Harikumar, P. S. (2021). Evaluation of the challenges in water governance through citizen’s perception and Water Quality Index: A case study of a fast-growing city in India. </w:t>
      </w:r>
      <w:r w:rsidRPr="008422C6">
        <w:rPr>
          <w:rFonts w:ascii="Times New Roman" w:eastAsia="Times New Roman" w:hAnsi="Times New Roman" w:cs="Times New Roman"/>
          <w:i/>
          <w:iCs/>
          <w:sz w:val="24"/>
          <w:szCs w:val="24"/>
          <w:lang w:eastAsia="en-IN"/>
        </w:rPr>
        <w:t>H2Open Journal</w:t>
      </w:r>
      <w:r w:rsidRPr="008422C6">
        <w:rPr>
          <w:rFonts w:ascii="Times New Roman" w:eastAsia="Times New Roman" w:hAnsi="Times New Roman" w:cs="Times New Roman"/>
          <w:sz w:val="24"/>
          <w:szCs w:val="24"/>
          <w:lang w:eastAsia="en-IN"/>
        </w:rPr>
        <w:t xml:space="preserve">, </w:t>
      </w:r>
      <w:r w:rsidRPr="008422C6">
        <w:rPr>
          <w:rFonts w:ascii="Times New Roman" w:eastAsia="Times New Roman" w:hAnsi="Times New Roman" w:cs="Times New Roman"/>
          <w:i/>
          <w:iCs/>
          <w:sz w:val="24"/>
          <w:szCs w:val="24"/>
          <w:lang w:eastAsia="en-IN"/>
        </w:rPr>
        <w:t>4</w:t>
      </w:r>
      <w:r w:rsidRPr="008422C6">
        <w:rPr>
          <w:rFonts w:ascii="Times New Roman" w:eastAsia="Times New Roman" w:hAnsi="Times New Roman" w:cs="Times New Roman"/>
          <w:sz w:val="24"/>
          <w:szCs w:val="24"/>
          <w:lang w:eastAsia="en-IN"/>
        </w:rPr>
        <w:t xml:space="preserve">(1), 336–351. </w:t>
      </w:r>
      <w:hyperlink r:id="rId43" w:history="1">
        <w:r w:rsidRPr="008422C6">
          <w:rPr>
            <w:rFonts w:ascii="Times New Roman" w:eastAsia="Times New Roman" w:hAnsi="Times New Roman" w:cs="Times New Roman"/>
            <w:color w:val="0000FF"/>
            <w:sz w:val="24"/>
            <w:szCs w:val="24"/>
            <w:u w:val="single"/>
            <w:lang w:eastAsia="en-IN"/>
          </w:rPr>
          <w:t>https://doi.org/10.2166/h2oj.2021.106</w:t>
        </w:r>
      </w:hyperlink>
    </w:p>
    <w:p w14:paraId="472F9E0E" w14:textId="1EBE6C65" w:rsidR="006531E3" w:rsidRDefault="00D66366" w:rsidP="006531E3">
      <w:pPr>
        <w:spacing w:after="0" w:line="480" w:lineRule="auto"/>
        <w:ind w:hanging="480"/>
        <w:rPr>
          <w:rFonts w:ascii="Times New Roman" w:eastAsia="Times New Roman" w:hAnsi="Times New Roman" w:cs="Times New Roman"/>
          <w:i/>
          <w:iCs/>
          <w:sz w:val="24"/>
          <w:szCs w:val="24"/>
          <w:lang w:eastAsia="en-IN"/>
        </w:rPr>
      </w:pPr>
      <w:r>
        <w:rPr>
          <w:rFonts w:ascii="Times New Roman" w:eastAsia="Times New Roman" w:hAnsi="Times New Roman" w:cs="Times New Roman"/>
          <w:sz w:val="24"/>
          <w:szCs w:val="24"/>
          <w:lang w:eastAsia="en-IN"/>
        </w:rPr>
        <w:lastRenderedPageBreak/>
        <w:t xml:space="preserve">        14) </w:t>
      </w:r>
      <w:proofErr w:type="spellStart"/>
      <w:r w:rsidRPr="008422C6">
        <w:rPr>
          <w:rFonts w:ascii="Times New Roman" w:eastAsia="Times New Roman" w:hAnsi="Times New Roman" w:cs="Times New Roman"/>
          <w:sz w:val="24"/>
          <w:szCs w:val="24"/>
          <w:lang w:eastAsia="en-IN"/>
        </w:rPr>
        <w:t>Rendana</w:t>
      </w:r>
      <w:proofErr w:type="spellEnd"/>
      <w:r w:rsidRPr="008422C6">
        <w:rPr>
          <w:rFonts w:ascii="Times New Roman" w:eastAsia="Times New Roman" w:hAnsi="Times New Roman" w:cs="Times New Roman"/>
          <w:sz w:val="24"/>
          <w:szCs w:val="24"/>
          <w:lang w:eastAsia="en-IN"/>
        </w:rPr>
        <w:t>, M., Idris, W. M. R., Rahim, S. A., Abdo, H. G., Almohamad, H., Dughairi, A. A. A., &amp; Al</w:t>
      </w:r>
      <w:r w:rsidRPr="008422C6">
        <w:rPr>
          <w:rFonts w:ascii="Times New Roman" w:eastAsia="Times New Roman" w:hAnsi="Times New Roman" w:cs="Times New Roman"/>
          <w:sz w:val="24"/>
          <w:szCs w:val="24"/>
          <w:lang w:eastAsia="en-IN"/>
        </w:rPr>
        <w:noBreakHyphen/>
      </w:r>
      <w:proofErr w:type="spellStart"/>
      <w:r w:rsidRPr="008422C6">
        <w:rPr>
          <w:rFonts w:ascii="Times New Roman" w:eastAsia="Times New Roman" w:hAnsi="Times New Roman" w:cs="Times New Roman"/>
          <w:sz w:val="24"/>
          <w:szCs w:val="24"/>
          <w:lang w:eastAsia="en-IN"/>
        </w:rPr>
        <w:t>Mutiry</w:t>
      </w:r>
      <w:proofErr w:type="spellEnd"/>
      <w:r w:rsidRPr="008422C6">
        <w:rPr>
          <w:rFonts w:ascii="Times New Roman" w:eastAsia="Times New Roman" w:hAnsi="Times New Roman" w:cs="Times New Roman"/>
          <w:sz w:val="24"/>
          <w:szCs w:val="24"/>
          <w:lang w:eastAsia="en-IN"/>
        </w:rPr>
        <w:t xml:space="preserve">, M. (2023). </w:t>
      </w:r>
      <w:r w:rsidRPr="008422C6">
        <w:rPr>
          <w:rFonts w:ascii="Times New Roman" w:eastAsia="Times New Roman" w:hAnsi="Times New Roman" w:cs="Times New Roman"/>
          <w:i/>
          <w:iCs/>
          <w:sz w:val="24"/>
          <w:szCs w:val="24"/>
          <w:lang w:eastAsia="en-IN"/>
        </w:rPr>
        <w:t>Relationships between land use types and urban heat island intensity in Hulu Langat district, Selangor, Malaysia</w:t>
      </w:r>
      <w:r>
        <w:rPr>
          <w:rFonts w:ascii="Times New Roman" w:eastAsia="Times New Roman" w:hAnsi="Times New Roman" w:cs="Times New Roman"/>
          <w:i/>
          <w:iCs/>
          <w:sz w:val="24"/>
          <w:szCs w:val="24"/>
          <w:lang w:eastAsia="en-IN"/>
        </w:rPr>
        <w:t>.</w:t>
      </w:r>
    </w:p>
    <w:p w14:paraId="42FBE7F5" w14:textId="77777777" w:rsidR="00D66366" w:rsidRDefault="00D66366" w:rsidP="00D66366">
      <w:pPr>
        <w:spacing w:after="0" w:line="480" w:lineRule="auto"/>
        <w:ind w:hanging="480"/>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        15) </w:t>
      </w:r>
      <w:proofErr w:type="spellStart"/>
      <w:r w:rsidRPr="008422C6">
        <w:rPr>
          <w:rFonts w:ascii="Times New Roman" w:eastAsia="Times New Roman" w:hAnsi="Times New Roman" w:cs="Times New Roman"/>
          <w:sz w:val="24"/>
          <w:szCs w:val="24"/>
          <w:lang w:eastAsia="en-IN"/>
        </w:rPr>
        <w:t>Vadakkuveettil</w:t>
      </w:r>
      <w:proofErr w:type="spellEnd"/>
      <w:r w:rsidRPr="008422C6">
        <w:rPr>
          <w:rFonts w:ascii="Times New Roman" w:eastAsia="Times New Roman" w:hAnsi="Times New Roman" w:cs="Times New Roman"/>
          <w:sz w:val="24"/>
          <w:szCs w:val="24"/>
          <w:lang w:eastAsia="en-IN"/>
        </w:rPr>
        <w:t xml:space="preserve">, A., &amp; Grover, A. (2023). Bi-temporal characterization of terrestrial temperature in relation to urban land use land cover dynamics and policies in Kozhikode Urban Area, India. </w:t>
      </w:r>
      <w:r w:rsidRPr="008422C6">
        <w:rPr>
          <w:rFonts w:ascii="Times New Roman" w:eastAsia="Times New Roman" w:hAnsi="Times New Roman" w:cs="Times New Roman"/>
          <w:i/>
          <w:iCs/>
          <w:sz w:val="24"/>
          <w:szCs w:val="24"/>
          <w:lang w:eastAsia="en-IN"/>
        </w:rPr>
        <w:t>Land Use Policy</w:t>
      </w:r>
      <w:r w:rsidRPr="008422C6">
        <w:rPr>
          <w:rFonts w:ascii="Times New Roman" w:eastAsia="Times New Roman" w:hAnsi="Times New Roman" w:cs="Times New Roman"/>
          <w:sz w:val="24"/>
          <w:szCs w:val="24"/>
          <w:lang w:eastAsia="en-IN"/>
        </w:rPr>
        <w:t xml:space="preserve">, </w:t>
      </w:r>
      <w:r w:rsidRPr="008422C6">
        <w:rPr>
          <w:rFonts w:ascii="Times New Roman" w:eastAsia="Times New Roman" w:hAnsi="Times New Roman" w:cs="Times New Roman"/>
          <w:i/>
          <w:iCs/>
          <w:sz w:val="24"/>
          <w:szCs w:val="24"/>
          <w:lang w:eastAsia="en-IN"/>
        </w:rPr>
        <w:t>132</w:t>
      </w:r>
      <w:r w:rsidRPr="008422C6">
        <w:rPr>
          <w:rFonts w:ascii="Times New Roman" w:eastAsia="Times New Roman" w:hAnsi="Times New Roman" w:cs="Times New Roman"/>
          <w:sz w:val="24"/>
          <w:szCs w:val="24"/>
          <w:lang w:eastAsia="en-IN"/>
        </w:rPr>
        <w:t xml:space="preserve">, 106782. </w:t>
      </w:r>
      <w:hyperlink r:id="rId44" w:history="1">
        <w:r w:rsidRPr="008422C6">
          <w:rPr>
            <w:rFonts w:ascii="Times New Roman" w:eastAsia="Times New Roman" w:hAnsi="Times New Roman" w:cs="Times New Roman"/>
            <w:color w:val="0000FF"/>
            <w:sz w:val="24"/>
            <w:szCs w:val="24"/>
            <w:u w:val="single"/>
            <w:lang w:eastAsia="en-IN"/>
          </w:rPr>
          <w:t>https://doi.org/10.1016/j.landusepol.2023.106782</w:t>
        </w:r>
      </w:hyperlink>
    </w:p>
    <w:p w14:paraId="7309B4D3" w14:textId="28E6FB45" w:rsidR="00D66366" w:rsidRDefault="00D66366" w:rsidP="00D66366">
      <w:pPr>
        <w:spacing w:after="0" w:line="480" w:lineRule="auto"/>
        <w:ind w:hanging="480"/>
        <w:rPr>
          <w:rFonts w:ascii="Times New Roman" w:eastAsia="Times New Roman" w:hAnsi="Times New Roman" w:cs="Times New Roman"/>
          <w:color w:val="0000FF"/>
          <w:sz w:val="24"/>
          <w:szCs w:val="24"/>
          <w:u w:val="single"/>
          <w:lang w:eastAsia="en-IN"/>
        </w:rPr>
      </w:pPr>
      <w:r>
        <w:rPr>
          <w:rFonts w:ascii="Times New Roman" w:eastAsia="Times New Roman" w:hAnsi="Times New Roman" w:cs="Times New Roman"/>
          <w:sz w:val="24"/>
          <w:szCs w:val="24"/>
          <w:lang w:eastAsia="en-IN"/>
        </w:rPr>
        <w:t xml:space="preserve">        16) </w:t>
      </w:r>
      <w:r w:rsidRPr="008422C6">
        <w:rPr>
          <w:rFonts w:ascii="Times New Roman" w:eastAsia="Times New Roman" w:hAnsi="Times New Roman" w:cs="Times New Roman"/>
          <w:sz w:val="24"/>
          <w:szCs w:val="24"/>
          <w:lang w:eastAsia="en-IN"/>
        </w:rPr>
        <w:t xml:space="preserve">Wang, Z., Gang, C., Li, X., Chen, Y., &amp; Li, J. (2015). Application of a normalized difference impervious index (NDII) to extract urban impervious surface features based on Landsat TM images. </w:t>
      </w:r>
      <w:r w:rsidRPr="008422C6">
        <w:rPr>
          <w:rFonts w:ascii="Times New Roman" w:eastAsia="Times New Roman" w:hAnsi="Times New Roman" w:cs="Times New Roman"/>
          <w:i/>
          <w:iCs/>
          <w:sz w:val="24"/>
          <w:szCs w:val="24"/>
          <w:lang w:eastAsia="en-IN"/>
        </w:rPr>
        <w:t>International Journal of Remote Sensing</w:t>
      </w:r>
      <w:r w:rsidRPr="008422C6">
        <w:rPr>
          <w:rFonts w:ascii="Times New Roman" w:eastAsia="Times New Roman" w:hAnsi="Times New Roman" w:cs="Times New Roman"/>
          <w:sz w:val="24"/>
          <w:szCs w:val="24"/>
          <w:lang w:eastAsia="en-IN"/>
        </w:rPr>
        <w:t xml:space="preserve">, </w:t>
      </w:r>
      <w:r w:rsidRPr="008422C6">
        <w:rPr>
          <w:rFonts w:ascii="Times New Roman" w:eastAsia="Times New Roman" w:hAnsi="Times New Roman" w:cs="Times New Roman"/>
          <w:i/>
          <w:iCs/>
          <w:sz w:val="24"/>
          <w:szCs w:val="24"/>
          <w:lang w:eastAsia="en-IN"/>
        </w:rPr>
        <w:t>36</w:t>
      </w:r>
      <w:r w:rsidRPr="008422C6">
        <w:rPr>
          <w:rFonts w:ascii="Times New Roman" w:eastAsia="Times New Roman" w:hAnsi="Times New Roman" w:cs="Times New Roman"/>
          <w:sz w:val="24"/>
          <w:szCs w:val="24"/>
          <w:lang w:eastAsia="en-IN"/>
        </w:rPr>
        <w:t xml:space="preserve">(4), 1055–1069. </w:t>
      </w:r>
      <w:hyperlink r:id="rId45" w:history="1">
        <w:r w:rsidRPr="008422C6">
          <w:rPr>
            <w:rFonts w:ascii="Times New Roman" w:eastAsia="Times New Roman" w:hAnsi="Times New Roman" w:cs="Times New Roman"/>
            <w:color w:val="0000FF"/>
            <w:sz w:val="24"/>
            <w:szCs w:val="24"/>
            <w:u w:val="single"/>
            <w:lang w:eastAsia="en-IN"/>
          </w:rPr>
          <w:t>https://doi.org/10.1080/01431161.2015.1007250</w:t>
        </w:r>
      </w:hyperlink>
    </w:p>
    <w:p w14:paraId="1200F216" w14:textId="77777777" w:rsidR="00D66366" w:rsidRDefault="00D66366" w:rsidP="00D66366">
      <w:pPr>
        <w:spacing w:after="0" w:line="480" w:lineRule="auto"/>
        <w:ind w:hanging="480"/>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       17) </w:t>
      </w:r>
      <w:r w:rsidRPr="008422C6">
        <w:rPr>
          <w:rFonts w:ascii="Times New Roman" w:eastAsia="Times New Roman" w:hAnsi="Times New Roman" w:cs="Times New Roman"/>
          <w:sz w:val="24"/>
          <w:szCs w:val="24"/>
          <w:lang w:eastAsia="en-IN"/>
        </w:rPr>
        <w:t xml:space="preserve">Wang, Z., Gang, C., Li, X., Chen, Y., &amp; Li, J. (2015). Application of a normalized difference impervious index (NDII) to extract urban impervious surface features based on Landsat TM images. </w:t>
      </w:r>
      <w:r w:rsidRPr="008422C6">
        <w:rPr>
          <w:rFonts w:ascii="Times New Roman" w:eastAsia="Times New Roman" w:hAnsi="Times New Roman" w:cs="Times New Roman"/>
          <w:i/>
          <w:iCs/>
          <w:sz w:val="24"/>
          <w:szCs w:val="24"/>
          <w:lang w:eastAsia="en-IN"/>
        </w:rPr>
        <w:t>International Journal of Remote Sensing</w:t>
      </w:r>
      <w:r w:rsidRPr="008422C6">
        <w:rPr>
          <w:rFonts w:ascii="Times New Roman" w:eastAsia="Times New Roman" w:hAnsi="Times New Roman" w:cs="Times New Roman"/>
          <w:sz w:val="24"/>
          <w:szCs w:val="24"/>
          <w:lang w:eastAsia="en-IN"/>
        </w:rPr>
        <w:t xml:space="preserve">, </w:t>
      </w:r>
      <w:r w:rsidRPr="008422C6">
        <w:rPr>
          <w:rFonts w:ascii="Times New Roman" w:eastAsia="Times New Roman" w:hAnsi="Times New Roman" w:cs="Times New Roman"/>
          <w:i/>
          <w:iCs/>
          <w:sz w:val="24"/>
          <w:szCs w:val="24"/>
          <w:lang w:eastAsia="en-IN"/>
        </w:rPr>
        <w:t>36</w:t>
      </w:r>
      <w:r w:rsidRPr="008422C6">
        <w:rPr>
          <w:rFonts w:ascii="Times New Roman" w:eastAsia="Times New Roman" w:hAnsi="Times New Roman" w:cs="Times New Roman"/>
          <w:sz w:val="24"/>
          <w:szCs w:val="24"/>
          <w:lang w:eastAsia="en-IN"/>
        </w:rPr>
        <w:t xml:space="preserve">(4), 1055–1069. </w:t>
      </w:r>
      <w:hyperlink r:id="rId46" w:history="1">
        <w:r w:rsidRPr="008422C6">
          <w:rPr>
            <w:rFonts w:ascii="Times New Roman" w:eastAsia="Times New Roman" w:hAnsi="Times New Roman" w:cs="Times New Roman"/>
            <w:color w:val="0000FF"/>
            <w:sz w:val="24"/>
            <w:szCs w:val="24"/>
            <w:u w:val="single"/>
            <w:lang w:eastAsia="en-IN"/>
          </w:rPr>
          <w:t>https://doi.org/10.1080/01431161.2015.1007250</w:t>
        </w:r>
      </w:hyperlink>
    </w:p>
    <w:p w14:paraId="7238A135" w14:textId="77777777" w:rsidR="00D66366" w:rsidRPr="008422C6" w:rsidRDefault="00D66366" w:rsidP="00D66366">
      <w:pPr>
        <w:spacing w:after="0" w:line="480" w:lineRule="auto"/>
        <w:ind w:hanging="480"/>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       18) </w:t>
      </w:r>
      <w:r w:rsidRPr="008422C6">
        <w:rPr>
          <w:rFonts w:ascii="Times New Roman" w:eastAsia="Times New Roman" w:hAnsi="Times New Roman" w:cs="Times New Roman"/>
          <w:sz w:val="24"/>
          <w:szCs w:val="24"/>
          <w:lang w:eastAsia="en-IN"/>
        </w:rPr>
        <w:t xml:space="preserve">Yuan, F., &amp; Bauer, M. E. (2007). Comparison of impervious surface area and normalized difference vegetation index as indicators of surface urban heat island effects in Landsat imagery. </w:t>
      </w:r>
      <w:r w:rsidRPr="008422C6">
        <w:rPr>
          <w:rFonts w:ascii="Times New Roman" w:eastAsia="Times New Roman" w:hAnsi="Times New Roman" w:cs="Times New Roman"/>
          <w:i/>
          <w:iCs/>
          <w:sz w:val="24"/>
          <w:szCs w:val="24"/>
          <w:lang w:eastAsia="en-IN"/>
        </w:rPr>
        <w:t>Remote Sensing of Environment</w:t>
      </w:r>
      <w:r w:rsidRPr="008422C6">
        <w:rPr>
          <w:rFonts w:ascii="Times New Roman" w:eastAsia="Times New Roman" w:hAnsi="Times New Roman" w:cs="Times New Roman"/>
          <w:sz w:val="24"/>
          <w:szCs w:val="24"/>
          <w:lang w:eastAsia="en-IN"/>
        </w:rPr>
        <w:t xml:space="preserve">, </w:t>
      </w:r>
      <w:r w:rsidRPr="008422C6">
        <w:rPr>
          <w:rFonts w:ascii="Times New Roman" w:eastAsia="Times New Roman" w:hAnsi="Times New Roman" w:cs="Times New Roman"/>
          <w:i/>
          <w:iCs/>
          <w:sz w:val="24"/>
          <w:szCs w:val="24"/>
          <w:lang w:eastAsia="en-IN"/>
        </w:rPr>
        <w:t>106</w:t>
      </w:r>
      <w:r w:rsidRPr="008422C6">
        <w:rPr>
          <w:rFonts w:ascii="Times New Roman" w:eastAsia="Times New Roman" w:hAnsi="Times New Roman" w:cs="Times New Roman"/>
          <w:sz w:val="24"/>
          <w:szCs w:val="24"/>
          <w:lang w:eastAsia="en-IN"/>
        </w:rPr>
        <w:t xml:space="preserve">(3), 375–386. </w:t>
      </w:r>
      <w:hyperlink r:id="rId47" w:history="1">
        <w:r w:rsidRPr="008422C6">
          <w:rPr>
            <w:rFonts w:ascii="Times New Roman" w:eastAsia="Times New Roman" w:hAnsi="Times New Roman" w:cs="Times New Roman"/>
            <w:color w:val="0000FF"/>
            <w:sz w:val="24"/>
            <w:szCs w:val="24"/>
            <w:u w:val="single"/>
            <w:lang w:eastAsia="en-IN"/>
          </w:rPr>
          <w:t>https://doi.org/10.1016/j.rse.2006.09.003</w:t>
        </w:r>
      </w:hyperlink>
    </w:p>
    <w:p w14:paraId="61DFC1ED" w14:textId="77777777" w:rsidR="00D66366" w:rsidRPr="008422C6" w:rsidRDefault="00D66366" w:rsidP="00D66366">
      <w:pPr>
        <w:spacing w:after="0" w:line="480" w:lineRule="auto"/>
        <w:ind w:hanging="480"/>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       19) </w:t>
      </w:r>
      <w:r w:rsidRPr="008422C6">
        <w:rPr>
          <w:rFonts w:ascii="Times New Roman" w:eastAsia="Times New Roman" w:hAnsi="Times New Roman" w:cs="Times New Roman"/>
          <w:sz w:val="24"/>
          <w:szCs w:val="24"/>
          <w:lang w:eastAsia="en-IN"/>
        </w:rPr>
        <w:t xml:space="preserve">Zhao, M., Cai, H., Qiao, Z., &amp; Xu, X. (2016). Influence of urban expansion on the urban heat island effect in Shanghai. </w:t>
      </w:r>
      <w:r w:rsidRPr="008422C6">
        <w:rPr>
          <w:rFonts w:ascii="Times New Roman" w:eastAsia="Times New Roman" w:hAnsi="Times New Roman" w:cs="Times New Roman"/>
          <w:i/>
          <w:iCs/>
          <w:sz w:val="24"/>
          <w:szCs w:val="24"/>
          <w:lang w:eastAsia="en-IN"/>
        </w:rPr>
        <w:t>International Journal of Geographical Information Science</w:t>
      </w:r>
      <w:r w:rsidRPr="008422C6">
        <w:rPr>
          <w:rFonts w:ascii="Times New Roman" w:eastAsia="Times New Roman" w:hAnsi="Times New Roman" w:cs="Times New Roman"/>
          <w:sz w:val="24"/>
          <w:szCs w:val="24"/>
          <w:lang w:eastAsia="en-IN"/>
        </w:rPr>
        <w:t xml:space="preserve">, </w:t>
      </w:r>
      <w:r w:rsidRPr="008422C6">
        <w:rPr>
          <w:rFonts w:ascii="Times New Roman" w:eastAsia="Times New Roman" w:hAnsi="Times New Roman" w:cs="Times New Roman"/>
          <w:i/>
          <w:iCs/>
          <w:sz w:val="24"/>
          <w:szCs w:val="24"/>
          <w:lang w:eastAsia="en-IN"/>
        </w:rPr>
        <w:t>30</w:t>
      </w:r>
      <w:r w:rsidRPr="008422C6">
        <w:rPr>
          <w:rFonts w:ascii="Times New Roman" w:eastAsia="Times New Roman" w:hAnsi="Times New Roman" w:cs="Times New Roman"/>
          <w:sz w:val="24"/>
          <w:szCs w:val="24"/>
          <w:lang w:eastAsia="en-IN"/>
        </w:rPr>
        <w:t xml:space="preserve">(12), 2421–2441. </w:t>
      </w:r>
      <w:hyperlink r:id="rId48" w:history="1">
        <w:r w:rsidRPr="008422C6">
          <w:rPr>
            <w:rFonts w:ascii="Times New Roman" w:eastAsia="Times New Roman" w:hAnsi="Times New Roman" w:cs="Times New Roman"/>
            <w:color w:val="0000FF"/>
            <w:sz w:val="24"/>
            <w:szCs w:val="24"/>
            <w:u w:val="single"/>
            <w:lang w:eastAsia="en-IN"/>
          </w:rPr>
          <w:t>https://doi.org/10.1080/13658816.2016.1178389</w:t>
        </w:r>
      </w:hyperlink>
    </w:p>
    <w:p w14:paraId="4042509F" w14:textId="44931EBB" w:rsidR="00D66366" w:rsidRDefault="00D66366" w:rsidP="00D66366">
      <w:pPr>
        <w:spacing w:after="0" w:line="480" w:lineRule="auto"/>
        <w:ind w:hanging="480"/>
        <w:rPr>
          <w:rFonts w:ascii="Times New Roman" w:eastAsia="Times New Roman" w:hAnsi="Times New Roman" w:cs="Times New Roman"/>
          <w:sz w:val="24"/>
          <w:szCs w:val="24"/>
          <w:lang w:eastAsia="en-IN"/>
        </w:rPr>
      </w:pPr>
    </w:p>
    <w:p w14:paraId="0A512EF1" w14:textId="0FBB8B98" w:rsidR="00D66366" w:rsidRDefault="00D66366" w:rsidP="00D66366">
      <w:pPr>
        <w:spacing w:before="240" w:after="0" w:line="480" w:lineRule="auto"/>
        <w:rPr>
          <w:rFonts w:ascii="Times New Roman" w:eastAsia="Times New Roman" w:hAnsi="Times New Roman" w:cs="Times New Roman"/>
          <w:sz w:val="24"/>
          <w:szCs w:val="24"/>
          <w:lang w:eastAsia="en-IN"/>
        </w:rPr>
      </w:pPr>
    </w:p>
    <w:p w14:paraId="00713758" w14:textId="03B19E40" w:rsidR="006531E3" w:rsidRPr="008422C6" w:rsidRDefault="006531E3" w:rsidP="006531E3">
      <w:pPr>
        <w:spacing w:after="0" w:line="480" w:lineRule="auto"/>
        <w:ind w:hanging="480"/>
        <w:rPr>
          <w:rFonts w:ascii="Times New Roman" w:eastAsia="Times New Roman" w:hAnsi="Times New Roman" w:cs="Times New Roman"/>
          <w:sz w:val="24"/>
          <w:szCs w:val="24"/>
          <w:lang w:eastAsia="en-IN"/>
        </w:rPr>
      </w:pPr>
    </w:p>
    <w:p w14:paraId="3D626E4F" w14:textId="5EADCACB" w:rsidR="006531E3" w:rsidRPr="008422C6" w:rsidRDefault="006531E3" w:rsidP="006531E3">
      <w:pPr>
        <w:spacing w:after="0" w:line="480" w:lineRule="auto"/>
        <w:rPr>
          <w:rFonts w:ascii="Times New Roman" w:eastAsia="Times New Roman" w:hAnsi="Times New Roman" w:cs="Times New Roman"/>
          <w:sz w:val="24"/>
          <w:szCs w:val="24"/>
          <w:lang w:eastAsia="en-IN"/>
        </w:rPr>
      </w:pPr>
    </w:p>
    <w:p w14:paraId="502AF9E3" w14:textId="137C84E1" w:rsidR="006531E3" w:rsidRPr="008422C6" w:rsidRDefault="006531E3" w:rsidP="006531E3">
      <w:pPr>
        <w:spacing w:after="0" w:line="480" w:lineRule="auto"/>
        <w:ind w:hanging="480"/>
        <w:rPr>
          <w:rFonts w:ascii="Times New Roman" w:eastAsia="Times New Roman" w:hAnsi="Times New Roman" w:cs="Times New Roman"/>
          <w:sz w:val="24"/>
          <w:szCs w:val="24"/>
          <w:lang w:eastAsia="en-IN"/>
        </w:rPr>
      </w:pPr>
    </w:p>
    <w:p w14:paraId="5D1CD843" w14:textId="3B900A89" w:rsidR="006531E3" w:rsidRPr="008422C6" w:rsidRDefault="006531E3" w:rsidP="006531E3">
      <w:pPr>
        <w:spacing w:after="0" w:line="480" w:lineRule="auto"/>
        <w:ind w:hanging="480"/>
        <w:rPr>
          <w:rFonts w:ascii="Times New Roman" w:eastAsia="Times New Roman" w:hAnsi="Times New Roman" w:cs="Times New Roman"/>
          <w:sz w:val="24"/>
          <w:szCs w:val="24"/>
          <w:lang w:eastAsia="en-IN"/>
        </w:rPr>
      </w:pPr>
    </w:p>
    <w:p w14:paraId="554AEA67" w14:textId="2580B892" w:rsidR="006531E3" w:rsidRPr="008422C6" w:rsidRDefault="006531E3" w:rsidP="006531E3">
      <w:pPr>
        <w:spacing w:after="0" w:line="480" w:lineRule="auto"/>
        <w:ind w:hanging="480"/>
        <w:rPr>
          <w:rFonts w:ascii="Times New Roman" w:eastAsia="Times New Roman" w:hAnsi="Times New Roman" w:cs="Times New Roman"/>
          <w:sz w:val="24"/>
          <w:szCs w:val="24"/>
          <w:lang w:eastAsia="en-IN"/>
        </w:rPr>
      </w:pPr>
    </w:p>
    <w:p w14:paraId="46568AD7" w14:textId="3D6D285C" w:rsidR="006531E3" w:rsidRPr="008422C6" w:rsidRDefault="006531E3" w:rsidP="006531E3">
      <w:pPr>
        <w:spacing w:after="0" w:line="480" w:lineRule="auto"/>
        <w:ind w:hanging="480"/>
        <w:rPr>
          <w:rFonts w:ascii="Times New Roman" w:eastAsia="Times New Roman" w:hAnsi="Times New Roman" w:cs="Times New Roman"/>
          <w:sz w:val="24"/>
          <w:szCs w:val="24"/>
          <w:lang w:eastAsia="en-IN"/>
        </w:rPr>
      </w:pPr>
    </w:p>
    <w:p w14:paraId="699EB1ED" w14:textId="77777777" w:rsidR="006531E3" w:rsidRPr="006531E3" w:rsidRDefault="006531E3" w:rsidP="006F394A">
      <w:pPr>
        <w:pStyle w:val="NormalWeb"/>
        <w:rPr>
          <w:b/>
        </w:rPr>
      </w:pPr>
    </w:p>
    <w:p w14:paraId="01104641" w14:textId="0EDACE83" w:rsidR="008422C6" w:rsidRPr="008422C6" w:rsidRDefault="008422C6" w:rsidP="007C574D">
      <w:pPr>
        <w:spacing w:line="480" w:lineRule="auto"/>
        <w:rPr>
          <w:rFonts w:ascii="Times New Roman" w:eastAsia="Times New Roman" w:hAnsi="Times New Roman" w:cs="Times New Roman"/>
          <w:sz w:val="24"/>
          <w:szCs w:val="24"/>
          <w:lang w:eastAsia="en-IN"/>
        </w:rPr>
      </w:pPr>
    </w:p>
    <w:p w14:paraId="2AC810D7" w14:textId="7B312239" w:rsidR="008422C6" w:rsidRPr="008422C6" w:rsidRDefault="008422C6" w:rsidP="008422C6">
      <w:pPr>
        <w:spacing w:after="0" w:line="480" w:lineRule="auto"/>
        <w:ind w:hanging="480"/>
        <w:rPr>
          <w:rFonts w:ascii="Times New Roman" w:eastAsia="Times New Roman" w:hAnsi="Times New Roman" w:cs="Times New Roman"/>
          <w:sz w:val="24"/>
          <w:szCs w:val="24"/>
          <w:lang w:eastAsia="en-IN"/>
        </w:rPr>
      </w:pPr>
    </w:p>
    <w:p w14:paraId="3C2F09CD" w14:textId="77777777" w:rsidR="008422C6" w:rsidRPr="008422C6" w:rsidRDefault="008422C6" w:rsidP="008422C6">
      <w:pPr>
        <w:spacing w:after="0" w:line="480" w:lineRule="auto"/>
        <w:ind w:hanging="480"/>
        <w:rPr>
          <w:rFonts w:ascii="Times New Roman" w:eastAsia="Times New Roman" w:hAnsi="Times New Roman" w:cs="Times New Roman"/>
          <w:sz w:val="24"/>
          <w:szCs w:val="24"/>
          <w:lang w:eastAsia="en-IN"/>
        </w:rPr>
      </w:pPr>
    </w:p>
    <w:p w14:paraId="438FA7B1" w14:textId="77777777" w:rsidR="008422C6" w:rsidRPr="008422C6" w:rsidRDefault="008422C6" w:rsidP="008422C6">
      <w:pPr>
        <w:spacing w:after="0" w:line="480" w:lineRule="auto"/>
        <w:ind w:hanging="480"/>
        <w:rPr>
          <w:rFonts w:ascii="Times New Roman" w:eastAsia="Times New Roman" w:hAnsi="Times New Roman" w:cs="Times New Roman"/>
          <w:sz w:val="24"/>
          <w:szCs w:val="24"/>
          <w:lang w:eastAsia="en-IN"/>
        </w:rPr>
      </w:pPr>
    </w:p>
    <w:p w14:paraId="1A99208E" w14:textId="77777777" w:rsidR="008422C6" w:rsidRPr="008422C6" w:rsidRDefault="008422C6" w:rsidP="008422C6">
      <w:pPr>
        <w:spacing w:after="0" w:line="480" w:lineRule="auto"/>
        <w:ind w:hanging="480"/>
        <w:rPr>
          <w:rFonts w:ascii="Times New Roman" w:eastAsia="Times New Roman" w:hAnsi="Times New Roman" w:cs="Times New Roman"/>
          <w:sz w:val="24"/>
          <w:szCs w:val="24"/>
          <w:lang w:eastAsia="en-IN"/>
        </w:rPr>
      </w:pPr>
    </w:p>
    <w:p w14:paraId="73278809" w14:textId="205F2354" w:rsidR="008422C6" w:rsidRPr="00AF7ED0" w:rsidRDefault="008422C6" w:rsidP="006F394A">
      <w:pPr>
        <w:pStyle w:val="NormalWeb"/>
      </w:pPr>
    </w:p>
    <w:p w14:paraId="5AEA6852" w14:textId="77777777" w:rsidR="00FC646D" w:rsidRPr="00AF7ED0" w:rsidRDefault="00FC646D" w:rsidP="006F394A">
      <w:pPr>
        <w:pStyle w:val="NormalWeb"/>
      </w:pPr>
    </w:p>
    <w:p w14:paraId="70DDEB6E" w14:textId="75579459" w:rsidR="00F61A1F" w:rsidRPr="00892CCB" w:rsidRDefault="00F61A1F" w:rsidP="006F394A">
      <w:pPr>
        <w:pStyle w:val="NormalWeb"/>
        <w:rPr>
          <w:b/>
        </w:rPr>
      </w:pPr>
    </w:p>
    <w:p w14:paraId="3BE0DB48" w14:textId="2315543C" w:rsidR="00261431" w:rsidRDefault="00261431" w:rsidP="00F21BE6">
      <w:pPr>
        <w:rPr>
          <w:b/>
        </w:rPr>
      </w:pPr>
    </w:p>
    <w:p w14:paraId="6C000277" w14:textId="4EAA6D57" w:rsidR="00261431" w:rsidRPr="00261431" w:rsidRDefault="00261431" w:rsidP="00F21BE6">
      <w:pPr>
        <w:rPr>
          <w:rFonts w:ascii="Times New Roman" w:eastAsia="Times New Roman" w:hAnsi="Times New Roman" w:cs="Times New Roman"/>
          <w:b/>
          <w:sz w:val="24"/>
          <w:szCs w:val="24"/>
          <w:lang w:eastAsia="en-IN"/>
        </w:rPr>
      </w:pPr>
    </w:p>
    <w:p w14:paraId="4DF5FEB8" w14:textId="769F0335" w:rsidR="00FD6EC7" w:rsidRPr="009E7092" w:rsidRDefault="00FD6EC7" w:rsidP="00503167">
      <w:pPr>
        <w:spacing w:after="0" w:line="240" w:lineRule="auto"/>
        <w:rPr>
          <w:rFonts w:ascii="Times New Roman" w:eastAsia="Times New Roman" w:hAnsi="Times New Roman" w:cs="Times New Roman"/>
          <w:sz w:val="24"/>
          <w:szCs w:val="24"/>
          <w:lang w:eastAsia="en-IN"/>
        </w:rPr>
      </w:pPr>
    </w:p>
    <w:sectPr w:rsidR="00FD6EC7" w:rsidRPr="009E7092">
      <w:headerReference w:type="even" r:id="rId49"/>
      <w:headerReference w:type="default" r:id="rId50"/>
      <w:footerReference w:type="even" r:id="rId51"/>
      <w:footerReference w:type="default" r:id="rId52"/>
      <w:headerReference w:type="first" r:id="rId53"/>
      <w:footerReference w:type="first" r:id="rId5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50FA55" w14:textId="77777777" w:rsidR="00A575FE" w:rsidRDefault="00A575FE" w:rsidP="002D5FFF">
      <w:pPr>
        <w:spacing w:after="0" w:line="240" w:lineRule="auto"/>
      </w:pPr>
      <w:r>
        <w:separator/>
      </w:r>
    </w:p>
  </w:endnote>
  <w:endnote w:type="continuationSeparator" w:id="0">
    <w:p w14:paraId="0DD815C2" w14:textId="77777777" w:rsidR="00A575FE" w:rsidRDefault="00A575FE" w:rsidP="002D5F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0298D" w14:textId="77777777" w:rsidR="004D6698" w:rsidRDefault="004D66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55E751" w14:textId="77777777" w:rsidR="004D6698" w:rsidRDefault="004D669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33CF20" w14:textId="77777777" w:rsidR="004D6698" w:rsidRDefault="004D66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C7F2C0" w14:textId="77777777" w:rsidR="00A575FE" w:rsidRDefault="00A575FE" w:rsidP="002D5FFF">
      <w:pPr>
        <w:spacing w:after="0" w:line="240" w:lineRule="auto"/>
      </w:pPr>
      <w:r>
        <w:separator/>
      </w:r>
    </w:p>
  </w:footnote>
  <w:footnote w:type="continuationSeparator" w:id="0">
    <w:p w14:paraId="4151802D" w14:textId="77777777" w:rsidR="00A575FE" w:rsidRDefault="00A575FE" w:rsidP="002D5F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2EDFE2" w14:textId="78FE6F3A" w:rsidR="004D6698" w:rsidRDefault="004D6698">
    <w:pPr>
      <w:pStyle w:val="Header"/>
    </w:pPr>
    <w:r>
      <w:rPr>
        <w:noProof/>
      </w:rPr>
      <w:pict w14:anchorId="485ED4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14317" w14:textId="53126839" w:rsidR="004D6698" w:rsidRDefault="004D6698">
    <w:pPr>
      <w:pStyle w:val="Header"/>
    </w:pPr>
    <w:r>
      <w:rPr>
        <w:noProof/>
      </w:rPr>
      <w:pict w14:anchorId="451509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EF4543" w14:textId="12D61B3D" w:rsidR="004D6698" w:rsidRDefault="004D6698">
    <w:pPr>
      <w:pStyle w:val="Header"/>
    </w:pPr>
    <w:r>
      <w:rPr>
        <w:noProof/>
      </w:rPr>
      <w:pict w14:anchorId="2D5AE3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LWwMDUyN7EwMzQzNTVW0lEKTi0uzszPAykwrAUAWm3xvywAAAA="/>
  </w:docVars>
  <w:rsids>
    <w:rsidRoot w:val="00A779F2"/>
    <w:rsid w:val="000013CB"/>
    <w:rsid w:val="00002B1F"/>
    <w:rsid w:val="00002C34"/>
    <w:rsid w:val="00003284"/>
    <w:rsid w:val="00005815"/>
    <w:rsid w:val="00010EAC"/>
    <w:rsid w:val="00016012"/>
    <w:rsid w:val="000203CF"/>
    <w:rsid w:val="0002488A"/>
    <w:rsid w:val="00033092"/>
    <w:rsid w:val="00041DCC"/>
    <w:rsid w:val="00043FB5"/>
    <w:rsid w:val="00047CDA"/>
    <w:rsid w:val="00053205"/>
    <w:rsid w:val="00063332"/>
    <w:rsid w:val="00063A5D"/>
    <w:rsid w:val="00064BB2"/>
    <w:rsid w:val="00065AB5"/>
    <w:rsid w:val="00066389"/>
    <w:rsid w:val="00070155"/>
    <w:rsid w:val="000711CB"/>
    <w:rsid w:val="0007426B"/>
    <w:rsid w:val="00076DE8"/>
    <w:rsid w:val="000935A8"/>
    <w:rsid w:val="000952C1"/>
    <w:rsid w:val="000968FE"/>
    <w:rsid w:val="000A390C"/>
    <w:rsid w:val="000A4C1C"/>
    <w:rsid w:val="000A6D50"/>
    <w:rsid w:val="000B6A7E"/>
    <w:rsid w:val="000B7A52"/>
    <w:rsid w:val="000C4B5F"/>
    <w:rsid w:val="000C5A07"/>
    <w:rsid w:val="000C669C"/>
    <w:rsid w:val="000D1430"/>
    <w:rsid w:val="000D2A57"/>
    <w:rsid w:val="000D4AA7"/>
    <w:rsid w:val="000D6A4A"/>
    <w:rsid w:val="000E3C82"/>
    <w:rsid w:val="000E3CDE"/>
    <w:rsid w:val="000E3DF2"/>
    <w:rsid w:val="000E4369"/>
    <w:rsid w:val="000F03F1"/>
    <w:rsid w:val="000F098D"/>
    <w:rsid w:val="000F209D"/>
    <w:rsid w:val="000F47B5"/>
    <w:rsid w:val="000F67F3"/>
    <w:rsid w:val="00101127"/>
    <w:rsid w:val="0010461B"/>
    <w:rsid w:val="001068E6"/>
    <w:rsid w:val="00110A15"/>
    <w:rsid w:val="00110DD1"/>
    <w:rsid w:val="001143AA"/>
    <w:rsid w:val="00115CFF"/>
    <w:rsid w:val="001257E2"/>
    <w:rsid w:val="00135B16"/>
    <w:rsid w:val="00137A47"/>
    <w:rsid w:val="00140DB4"/>
    <w:rsid w:val="001476B9"/>
    <w:rsid w:val="00156808"/>
    <w:rsid w:val="0017062E"/>
    <w:rsid w:val="0017558C"/>
    <w:rsid w:val="0017584B"/>
    <w:rsid w:val="00180711"/>
    <w:rsid w:val="00181701"/>
    <w:rsid w:val="001833F5"/>
    <w:rsid w:val="00183FA4"/>
    <w:rsid w:val="00184B22"/>
    <w:rsid w:val="00193262"/>
    <w:rsid w:val="00196AF1"/>
    <w:rsid w:val="001A68E6"/>
    <w:rsid w:val="001A6A2C"/>
    <w:rsid w:val="001B66E9"/>
    <w:rsid w:val="001C401C"/>
    <w:rsid w:val="001D24E0"/>
    <w:rsid w:val="001D2C9B"/>
    <w:rsid w:val="001D3890"/>
    <w:rsid w:val="001E0345"/>
    <w:rsid w:val="001E2C44"/>
    <w:rsid w:val="001E455E"/>
    <w:rsid w:val="001E6B74"/>
    <w:rsid w:val="001E6D19"/>
    <w:rsid w:val="001F4242"/>
    <w:rsid w:val="001F500F"/>
    <w:rsid w:val="00203FD3"/>
    <w:rsid w:val="002062CF"/>
    <w:rsid w:val="00206E21"/>
    <w:rsid w:val="00211CAE"/>
    <w:rsid w:val="00213312"/>
    <w:rsid w:val="00215973"/>
    <w:rsid w:val="00215DCD"/>
    <w:rsid w:val="002205D5"/>
    <w:rsid w:val="002260AA"/>
    <w:rsid w:val="0022689F"/>
    <w:rsid w:val="002277CB"/>
    <w:rsid w:val="002318B2"/>
    <w:rsid w:val="00231D19"/>
    <w:rsid w:val="00232776"/>
    <w:rsid w:val="00237734"/>
    <w:rsid w:val="002377CE"/>
    <w:rsid w:val="00240DB2"/>
    <w:rsid w:val="00241F70"/>
    <w:rsid w:val="00244437"/>
    <w:rsid w:val="002445C2"/>
    <w:rsid w:val="00245A22"/>
    <w:rsid w:val="002478BB"/>
    <w:rsid w:val="0025387D"/>
    <w:rsid w:val="002574B5"/>
    <w:rsid w:val="00257A74"/>
    <w:rsid w:val="00261431"/>
    <w:rsid w:val="00263F03"/>
    <w:rsid w:val="00266E9C"/>
    <w:rsid w:val="00272CD8"/>
    <w:rsid w:val="002761AE"/>
    <w:rsid w:val="00276EA5"/>
    <w:rsid w:val="00276EFB"/>
    <w:rsid w:val="0028035D"/>
    <w:rsid w:val="00284B36"/>
    <w:rsid w:val="00286FB4"/>
    <w:rsid w:val="002927C1"/>
    <w:rsid w:val="002971AE"/>
    <w:rsid w:val="002A108D"/>
    <w:rsid w:val="002A7206"/>
    <w:rsid w:val="002B25D0"/>
    <w:rsid w:val="002B3DE9"/>
    <w:rsid w:val="002B631C"/>
    <w:rsid w:val="002B7777"/>
    <w:rsid w:val="002C320A"/>
    <w:rsid w:val="002D5FFF"/>
    <w:rsid w:val="0030152D"/>
    <w:rsid w:val="00301823"/>
    <w:rsid w:val="00306562"/>
    <w:rsid w:val="00307D2C"/>
    <w:rsid w:val="00307EA0"/>
    <w:rsid w:val="003126D1"/>
    <w:rsid w:val="003132D6"/>
    <w:rsid w:val="003141AB"/>
    <w:rsid w:val="00316C3F"/>
    <w:rsid w:val="0031734C"/>
    <w:rsid w:val="003174A8"/>
    <w:rsid w:val="003219EE"/>
    <w:rsid w:val="00323630"/>
    <w:rsid w:val="00326FF6"/>
    <w:rsid w:val="00327307"/>
    <w:rsid w:val="0033187D"/>
    <w:rsid w:val="00331F93"/>
    <w:rsid w:val="003324E9"/>
    <w:rsid w:val="0033448A"/>
    <w:rsid w:val="00342638"/>
    <w:rsid w:val="00343B95"/>
    <w:rsid w:val="00344B20"/>
    <w:rsid w:val="00346139"/>
    <w:rsid w:val="0034729D"/>
    <w:rsid w:val="00351EF4"/>
    <w:rsid w:val="00355A62"/>
    <w:rsid w:val="003566E8"/>
    <w:rsid w:val="0036397B"/>
    <w:rsid w:val="00371428"/>
    <w:rsid w:val="003733FB"/>
    <w:rsid w:val="00375A9D"/>
    <w:rsid w:val="00375C40"/>
    <w:rsid w:val="0038079C"/>
    <w:rsid w:val="003809C3"/>
    <w:rsid w:val="0038274F"/>
    <w:rsid w:val="003877E2"/>
    <w:rsid w:val="003878AE"/>
    <w:rsid w:val="0039005E"/>
    <w:rsid w:val="00393A19"/>
    <w:rsid w:val="00395F89"/>
    <w:rsid w:val="003A2B30"/>
    <w:rsid w:val="003A35F9"/>
    <w:rsid w:val="003A561E"/>
    <w:rsid w:val="003B108E"/>
    <w:rsid w:val="003B412B"/>
    <w:rsid w:val="003C4705"/>
    <w:rsid w:val="003C6524"/>
    <w:rsid w:val="003C7AE8"/>
    <w:rsid w:val="003C7FC7"/>
    <w:rsid w:val="003D2088"/>
    <w:rsid w:val="003E32CF"/>
    <w:rsid w:val="003F02AC"/>
    <w:rsid w:val="003F77EE"/>
    <w:rsid w:val="004130D3"/>
    <w:rsid w:val="004227D4"/>
    <w:rsid w:val="00425B0E"/>
    <w:rsid w:val="00431E8D"/>
    <w:rsid w:val="0043560F"/>
    <w:rsid w:val="00445AFC"/>
    <w:rsid w:val="00447F24"/>
    <w:rsid w:val="0045002C"/>
    <w:rsid w:val="00470FAC"/>
    <w:rsid w:val="00471750"/>
    <w:rsid w:val="004741D1"/>
    <w:rsid w:val="00480226"/>
    <w:rsid w:val="00480EDA"/>
    <w:rsid w:val="00493BDD"/>
    <w:rsid w:val="004964A2"/>
    <w:rsid w:val="004A03B8"/>
    <w:rsid w:val="004A0DE9"/>
    <w:rsid w:val="004A2B8A"/>
    <w:rsid w:val="004A626D"/>
    <w:rsid w:val="004A6CF2"/>
    <w:rsid w:val="004B1869"/>
    <w:rsid w:val="004B6C1F"/>
    <w:rsid w:val="004C0467"/>
    <w:rsid w:val="004C3074"/>
    <w:rsid w:val="004D6698"/>
    <w:rsid w:val="004E06B0"/>
    <w:rsid w:val="004E2330"/>
    <w:rsid w:val="004E707E"/>
    <w:rsid w:val="004F0CEA"/>
    <w:rsid w:val="004F34DB"/>
    <w:rsid w:val="004F3F9F"/>
    <w:rsid w:val="005011CA"/>
    <w:rsid w:val="00502911"/>
    <w:rsid w:val="00502BB2"/>
    <w:rsid w:val="00503167"/>
    <w:rsid w:val="00503759"/>
    <w:rsid w:val="005102AE"/>
    <w:rsid w:val="00510A31"/>
    <w:rsid w:val="00514F6B"/>
    <w:rsid w:val="005157D9"/>
    <w:rsid w:val="00520912"/>
    <w:rsid w:val="00524C42"/>
    <w:rsid w:val="005252BD"/>
    <w:rsid w:val="00531451"/>
    <w:rsid w:val="005323ED"/>
    <w:rsid w:val="005324B1"/>
    <w:rsid w:val="00540BD8"/>
    <w:rsid w:val="0054654B"/>
    <w:rsid w:val="00547543"/>
    <w:rsid w:val="00553FE2"/>
    <w:rsid w:val="00554404"/>
    <w:rsid w:val="005577A0"/>
    <w:rsid w:val="00564388"/>
    <w:rsid w:val="00567D19"/>
    <w:rsid w:val="00571575"/>
    <w:rsid w:val="00573844"/>
    <w:rsid w:val="00585541"/>
    <w:rsid w:val="005902C3"/>
    <w:rsid w:val="00594117"/>
    <w:rsid w:val="00596EE2"/>
    <w:rsid w:val="005A4158"/>
    <w:rsid w:val="005A4938"/>
    <w:rsid w:val="005A6F3D"/>
    <w:rsid w:val="005B56D3"/>
    <w:rsid w:val="005C4B5D"/>
    <w:rsid w:val="005C4C1A"/>
    <w:rsid w:val="005C706C"/>
    <w:rsid w:val="005C7EF9"/>
    <w:rsid w:val="005D7FED"/>
    <w:rsid w:val="005E4294"/>
    <w:rsid w:val="005E492A"/>
    <w:rsid w:val="005E6464"/>
    <w:rsid w:val="005F6682"/>
    <w:rsid w:val="00607245"/>
    <w:rsid w:val="00622085"/>
    <w:rsid w:val="006233DA"/>
    <w:rsid w:val="006316B4"/>
    <w:rsid w:val="00634952"/>
    <w:rsid w:val="0063642D"/>
    <w:rsid w:val="006374D8"/>
    <w:rsid w:val="0064317A"/>
    <w:rsid w:val="0064367C"/>
    <w:rsid w:val="00643CF8"/>
    <w:rsid w:val="0064520C"/>
    <w:rsid w:val="00645F4D"/>
    <w:rsid w:val="006531E3"/>
    <w:rsid w:val="0065415F"/>
    <w:rsid w:val="006546C5"/>
    <w:rsid w:val="00655984"/>
    <w:rsid w:val="00656053"/>
    <w:rsid w:val="00661221"/>
    <w:rsid w:val="00663A61"/>
    <w:rsid w:val="00664506"/>
    <w:rsid w:val="00670A88"/>
    <w:rsid w:val="00673ADE"/>
    <w:rsid w:val="00687E68"/>
    <w:rsid w:val="00696191"/>
    <w:rsid w:val="00697254"/>
    <w:rsid w:val="006A3590"/>
    <w:rsid w:val="006A5413"/>
    <w:rsid w:val="006A5AC8"/>
    <w:rsid w:val="006B32E7"/>
    <w:rsid w:val="006B35FC"/>
    <w:rsid w:val="006B42CE"/>
    <w:rsid w:val="006D07CC"/>
    <w:rsid w:val="006E06A9"/>
    <w:rsid w:val="006E330C"/>
    <w:rsid w:val="006E4149"/>
    <w:rsid w:val="006E6749"/>
    <w:rsid w:val="006F0CEB"/>
    <w:rsid w:val="006F3946"/>
    <w:rsid w:val="006F394A"/>
    <w:rsid w:val="0070198A"/>
    <w:rsid w:val="00705B3E"/>
    <w:rsid w:val="00707FEB"/>
    <w:rsid w:val="007106E0"/>
    <w:rsid w:val="00712E6A"/>
    <w:rsid w:val="00715DA4"/>
    <w:rsid w:val="0072264A"/>
    <w:rsid w:val="00722AB5"/>
    <w:rsid w:val="00723F64"/>
    <w:rsid w:val="00731B33"/>
    <w:rsid w:val="00740A31"/>
    <w:rsid w:val="0074350F"/>
    <w:rsid w:val="00746931"/>
    <w:rsid w:val="0075058A"/>
    <w:rsid w:val="007548DE"/>
    <w:rsid w:val="00756E4B"/>
    <w:rsid w:val="0075794D"/>
    <w:rsid w:val="00766CA2"/>
    <w:rsid w:val="0077616D"/>
    <w:rsid w:val="0078385E"/>
    <w:rsid w:val="0078687F"/>
    <w:rsid w:val="007A72FE"/>
    <w:rsid w:val="007B1B69"/>
    <w:rsid w:val="007B69DA"/>
    <w:rsid w:val="007C574D"/>
    <w:rsid w:val="007D082B"/>
    <w:rsid w:val="007D6935"/>
    <w:rsid w:val="007F3434"/>
    <w:rsid w:val="0080112F"/>
    <w:rsid w:val="00805B95"/>
    <w:rsid w:val="00815AAC"/>
    <w:rsid w:val="008176A5"/>
    <w:rsid w:val="008270DD"/>
    <w:rsid w:val="008311EE"/>
    <w:rsid w:val="00831547"/>
    <w:rsid w:val="00836780"/>
    <w:rsid w:val="008422C6"/>
    <w:rsid w:val="00860A0C"/>
    <w:rsid w:val="00861A7D"/>
    <w:rsid w:val="00864ACB"/>
    <w:rsid w:val="0086682C"/>
    <w:rsid w:val="00867466"/>
    <w:rsid w:val="00875ABE"/>
    <w:rsid w:val="00880FC8"/>
    <w:rsid w:val="00890FF5"/>
    <w:rsid w:val="00892CCB"/>
    <w:rsid w:val="008A05BC"/>
    <w:rsid w:val="008A4A89"/>
    <w:rsid w:val="008C0E6C"/>
    <w:rsid w:val="008C43D4"/>
    <w:rsid w:val="008C60B4"/>
    <w:rsid w:val="008D108F"/>
    <w:rsid w:val="008D2D4A"/>
    <w:rsid w:val="008D3822"/>
    <w:rsid w:val="008D588C"/>
    <w:rsid w:val="008D7FB3"/>
    <w:rsid w:val="008E0FD9"/>
    <w:rsid w:val="008F37DB"/>
    <w:rsid w:val="008F7EDE"/>
    <w:rsid w:val="009018B4"/>
    <w:rsid w:val="00904D3F"/>
    <w:rsid w:val="00906939"/>
    <w:rsid w:val="0091217A"/>
    <w:rsid w:val="0091388B"/>
    <w:rsid w:val="009221ED"/>
    <w:rsid w:val="009226CC"/>
    <w:rsid w:val="00934218"/>
    <w:rsid w:val="009352B4"/>
    <w:rsid w:val="009411A2"/>
    <w:rsid w:val="00942FBF"/>
    <w:rsid w:val="009437A5"/>
    <w:rsid w:val="00944908"/>
    <w:rsid w:val="00945F37"/>
    <w:rsid w:val="009473D0"/>
    <w:rsid w:val="0095188A"/>
    <w:rsid w:val="00956191"/>
    <w:rsid w:val="00957AB5"/>
    <w:rsid w:val="00960763"/>
    <w:rsid w:val="009619D0"/>
    <w:rsid w:val="00967EAE"/>
    <w:rsid w:val="009736DF"/>
    <w:rsid w:val="00974D38"/>
    <w:rsid w:val="0098758A"/>
    <w:rsid w:val="009972D0"/>
    <w:rsid w:val="009A0E8C"/>
    <w:rsid w:val="009A3B41"/>
    <w:rsid w:val="009B135C"/>
    <w:rsid w:val="009B174C"/>
    <w:rsid w:val="009B40F4"/>
    <w:rsid w:val="009C08D8"/>
    <w:rsid w:val="009C30CC"/>
    <w:rsid w:val="009C5D4E"/>
    <w:rsid w:val="009C6D77"/>
    <w:rsid w:val="009D031B"/>
    <w:rsid w:val="009D0FD9"/>
    <w:rsid w:val="009D7646"/>
    <w:rsid w:val="009E7092"/>
    <w:rsid w:val="009F6ACC"/>
    <w:rsid w:val="00A0171D"/>
    <w:rsid w:val="00A22707"/>
    <w:rsid w:val="00A30EC7"/>
    <w:rsid w:val="00A34715"/>
    <w:rsid w:val="00A5256D"/>
    <w:rsid w:val="00A55454"/>
    <w:rsid w:val="00A575FE"/>
    <w:rsid w:val="00A57852"/>
    <w:rsid w:val="00A66743"/>
    <w:rsid w:val="00A74E98"/>
    <w:rsid w:val="00A756CA"/>
    <w:rsid w:val="00A779F2"/>
    <w:rsid w:val="00A81A0B"/>
    <w:rsid w:val="00A831D6"/>
    <w:rsid w:val="00A84188"/>
    <w:rsid w:val="00A8430D"/>
    <w:rsid w:val="00A84EE2"/>
    <w:rsid w:val="00A86B91"/>
    <w:rsid w:val="00A90C03"/>
    <w:rsid w:val="00A97074"/>
    <w:rsid w:val="00AA23D9"/>
    <w:rsid w:val="00AA493D"/>
    <w:rsid w:val="00AA7397"/>
    <w:rsid w:val="00AB260F"/>
    <w:rsid w:val="00AB3E2C"/>
    <w:rsid w:val="00AB69E3"/>
    <w:rsid w:val="00AC129C"/>
    <w:rsid w:val="00AC2A55"/>
    <w:rsid w:val="00AD25ED"/>
    <w:rsid w:val="00AD4F00"/>
    <w:rsid w:val="00AE08ED"/>
    <w:rsid w:val="00AE0E26"/>
    <w:rsid w:val="00AE133A"/>
    <w:rsid w:val="00AF09CD"/>
    <w:rsid w:val="00AF10DF"/>
    <w:rsid w:val="00AF2FA9"/>
    <w:rsid w:val="00AF58B9"/>
    <w:rsid w:val="00AF718E"/>
    <w:rsid w:val="00AF7ED0"/>
    <w:rsid w:val="00B11537"/>
    <w:rsid w:val="00B14EA3"/>
    <w:rsid w:val="00B31A9B"/>
    <w:rsid w:val="00B35AC2"/>
    <w:rsid w:val="00B37018"/>
    <w:rsid w:val="00B40160"/>
    <w:rsid w:val="00B50318"/>
    <w:rsid w:val="00B51993"/>
    <w:rsid w:val="00B52CBC"/>
    <w:rsid w:val="00B54402"/>
    <w:rsid w:val="00B80ECB"/>
    <w:rsid w:val="00B8488B"/>
    <w:rsid w:val="00B919F6"/>
    <w:rsid w:val="00B95979"/>
    <w:rsid w:val="00B97C8D"/>
    <w:rsid w:val="00BA12FA"/>
    <w:rsid w:val="00BB1D2A"/>
    <w:rsid w:val="00BD1B6C"/>
    <w:rsid w:val="00BD3512"/>
    <w:rsid w:val="00BD3FA9"/>
    <w:rsid w:val="00BD53C2"/>
    <w:rsid w:val="00BD5DD5"/>
    <w:rsid w:val="00BE1231"/>
    <w:rsid w:val="00BF5008"/>
    <w:rsid w:val="00C07219"/>
    <w:rsid w:val="00C17484"/>
    <w:rsid w:val="00C20E22"/>
    <w:rsid w:val="00C20FF4"/>
    <w:rsid w:val="00C211C5"/>
    <w:rsid w:val="00C22F9B"/>
    <w:rsid w:val="00C245CD"/>
    <w:rsid w:val="00C24B7E"/>
    <w:rsid w:val="00C26E79"/>
    <w:rsid w:val="00C3339B"/>
    <w:rsid w:val="00C37EB6"/>
    <w:rsid w:val="00C40598"/>
    <w:rsid w:val="00C504C3"/>
    <w:rsid w:val="00C50EC8"/>
    <w:rsid w:val="00C5786F"/>
    <w:rsid w:val="00C6002B"/>
    <w:rsid w:val="00C608D3"/>
    <w:rsid w:val="00C60CEF"/>
    <w:rsid w:val="00C630DA"/>
    <w:rsid w:val="00C64077"/>
    <w:rsid w:val="00C642AE"/>
    <w:rsid w:val="00C70B21"/>
    <w:rsid w:val="00C7322F"/>
    <w:rsid w:val="00C735C3"/>
    <w:rsid w:val="00C737F4"/>
    <w:rsid w:val="00C77967"/>
    <w:rsid w:val="00C90E69"/>
    <w:rsid w:val="00C91B91"/>
    <w:rsid w:val="00C91C86"/>
    <w:rsid w:val="00C9266A"/>
    <w:rsid w:val="00C96533"/>
    <w:rsid w:val="00C96B07"/>
    <w:rsid w:val="00CA65A3"/>
    <w:rsid w:val="00CB0EFE"/>
    <w:rsid w:val="00CB595D"/>
    <w:rsid w:val="00CB6738"/>
    <w:rsid w:val="00CD26C5"/>
    <w:rsid w:val="00CD276F"/>
    <w:rsid w:val="00CD3DD1"/>
    <w:rsid w:val="00CD5016"/>
    <w:rsid w:val="00CF7D78"/>
    <w:rsid w:val="00D063CE"/>
    <w:rsid w:val="00D15C90"/>
    <w:rsid w:val="00D178CB"/>
    <w:rsid w:val="00D221CD"/>
    <w:rsid w:val="00D25539"/>
    <w:rsid w:val="00D27416"/>
    <w:rsid w:val="00D42344"/>
    <w:rsid w:val="00D43717"/>
    <w:rsid w:val="00D507FF"/>
    <w:rsid w:val="00D64629"/>
    <w:rsid w:val="00D648DF"/>
    <w:rsid w:val="00D66366"/>
    <w:rsid w:val="00D673CF"/>
    <w:rsid w:val="00D87160"/>
    <w:rsid w:val="00D93C7B"/>
    <w:rsid w:val="00DA50AE"/>
    <w:rsid w:val="00DA5548"/>
    <w:rsid w:val="00DA66D2"/>
    <w:rsid w:val="00DC0907"/>
    <w:rsid w:val="00DC5358"/>
    <w:rsid w:val="00DC6320"/>
    <w:rsid w:val="00DD16FD"/>
    <w:rsid w:val="00DD56DA"/>
    <w:rsid w:val="00DD79C3"/>
    <w:rsid w:val="00DE3966"/>
    <w:rsid w:val="00DE3A15"/>
    <w:rsid w:val="00E00AA9"/>
    <w:rsid w:val="00E11E18"/>
    <w:rsid w:val="00E15C45"/>
    <w:rsid w:val="00E162FF"/>
    <w:rsid w:val="00E17F74"/>
    <w:rsid w:val="00E27A49"/>
    <w:rsid w:val="00E322BB"/>
    <w:rsid w:val="00E33038"/>
    <w:rsid w:val="00E3312D"/>
    <w:rsid w:val="00E355E3"/>
    <w:rsid w:val="00E35A7D"/>
    <w:rsid w:val="00E36616"/>
    <w:rsid w:val="00E41447"/>
    <w:rsid w:val="00E426C6"/>
    <w:rsid w:val="00E523EE"/>
    <w:rsid w:val="00E529FE"/>
    <w:rsid w:val="00E6646F"/>
    <w:rsid w:val="00E6761F"/>
    <w:rsid w:val="00E67708"/>
    <w:rsid w:val="00E70EA2"/>
    <w:rsid w:val="00E728E7"/>
    <w:rsid w:val="00E72E14"/>
    <w:rsid w:val="00E739A6"/>
    <w:rsid w:val="00E743F2"/>
    <w:rsid w:val="00E811CB"/>
    <w:rsid w:val="00E8735F"/>
    <w:rsid w:val="00E90B4D"/>
    <w:rsid w:val="00E91022"/>
    <w:rsid w:val="00E91D70"/>
    <w:rsid w:val="00E92BB1"/>
    <w:rsid w:val="00EA06F8"/>
    <w:rsid w:val="00EA37E8"/>
    <w:rsid w:val="00EB2A67"/>
    <w:rsid w:val="00EB2B56"/>
    <w:rsid w:val="00EC210E"/>
    <w:rsid w:val="00EC2E3C"/>
    <w:rsid w:val="00ED470A"/>
    <w:rsid w:val="00ED4A5D"/>
    <w:rsid w:val="00EE1234"/>
    <w:rsid w:val="00EE1790"/>
    <w:rsid w:val="00EE3FBF"/>
    <w:rsid w:val="00EE5C19"/>
    <w:rsid w:val="00F10212"/>
    <w:rsid w:val="00F13371"/>
    <w:rsid w:val="00F14B19"/>
    <w:rsid w:val="00F179E9"/>
    <w:rsid w:val="00F21B45"/>
    <w:rsid w:val="00F21BE6"/>
    <w:rsid w:val="00F24F3E"/>
    <w:rsid w:val="00F3301B"/>
    <w:rsid w:val="00F37F1E"/>
    <w:rsid w:val="00F40B20"/>
    <w:rsid w:val="00F45AB7"/>
    <w:rsid w:val="00F46698"/>
    <w:rsid w:val="00F55DE5"/>
    <w:rsid w:val="00F563D5"/>
    <w:rsid w:val="00F57397"/>
    <w:rsid w:val="00F607DB"/>
    <w:rsid w:val="00F617FD"/>
    <w:rsid w:val="00F61A1F"/>
    <w:rsid w:val="00F632CA"/>
    <w:rsid w:val="00F63DDA"/>
    <w:rsid w:val="00F66C0A"/>
    <w:rsid w:val="00F67068"/>
    <w:rsid w:val="00F73F85"/>
    <w:rsid w:val="00F7590C"/>
    <w:rsid w:val="00F760A3"/>
    <w:rsid w:val="00F814C0"/>
    <w:rsid w:val="00F850DA"/>
    <w:rsid w:val="00F95061"/>
    <w:rsid w:val="00FA002E"/>
    <w:rsid w:val="00FA0083"/>
    <w:rsid w:val="00FA429E"/>
    <w:rsid w:val="00FB07F4"/>
    <w:rsid w:val="00FC1FB5"/>
    <w:rsid w:val="00FC347D"/>
    <w:rsid w:val="00FC646D"/>
    <w:rsid w:val="00FD3D91"/>
    <w:rsid w:val="00FD6EC7"/>
    <w:rsid w:val="00FE2199"/>
    <w:rsid w:val="00FE4B7A"/>
    <w:rsid w:val="00FF276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F213091"/>
  <w15:chartTrackingRefBased/>
  <w15:docId w15:val="{26E83D08-7086-427B-B128-061F04C2C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4E707E"/>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81701"/>
    <w:rPr>
      <w:color w:val="808080"/>
    </w:rPr>
  </w:style>
  <w:style w:type="paragraph" w:styleId="NormalWeb">
    <w:name w:val="Normal (Web)"/>
    <w:basedOn w:val="Normal"/>
    <w:uiPriority w:val="99"/>
    <w:unhideWhenUsed/>
    <w:rsid w:val="006F394A"/>
    <w:pPr>
      <w:spacing w:before="100" w:beforeAutospacing="1" w:after="100" w:afterAutospacing="1" w:line="240" w:lineRule="auto"/>
    </w:pPr>
    <w:rPr>
      <w:rFonts w:ascii="Times New Roman" w:eastAsia="Times New Roman" w:hAnsi="Times New Roman" w:cs="Times New Roman"/>
      <w:sz w:val="24"/>
      <w:szCs w:val="24"/>
      <w:lang w:eastAsia="en-IN"/>
    </w:rPr>
  </w:style>
  <w:style w:type="table" w:styleId="TableGrid">
    <w:name w:val="Table Grid"/>
    <w:basedOn w:val="TableNormal"/>
    <w:uiPriority w:val="39"/>
    <w:rsid w:val="00663A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D5F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5FFF"/>
  </w:style>
  <w:style w:type="paragraph" w:styleId="Footer">
    <w:name w:val="footer"/>
    <w:basedOn w:val="Normal"/>
    <w:link w:val="FooterChar"/>
    <w:uiPriority w:val="99"/>
    <w:unhideWhenUsed/>
    <w:rsid w:val="002D5F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5FFF"/>
  </w:style>
  <w:style w:type="table" w:styleId="MediumList2-Accent1">
    <w:name w:val="Medium List 2 Accent 1"/>
    <w:basedOn w:val="TableNormal"/>
    <w:uiPriority w:val="66"/>
    <w:rsid w:val="00974D38"/>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Calendar1">
    <w:name w:val="Calendar 1"/>
    <w:basedOn w:val="TableNormal"/>
    <w:uiPriority w:val="99"/>
    <w:qFormat/>
    <w:rsid w:val="000A390C"/>
    <w:pPr>
      <w:spacing w:after="0" w:line="240" w:lineRule="auto"/>
    </w:pPr>
    <w:rPr>
      <w:rFonts w:eastAsiaTheme="minorEastAsia"/>
      <w:lang w:val="en-US"/>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customStyle="1" w:styleId="Calendar2">
    <w:name w:val="Calendar 2"/>
    <w:basedOn w:val="TableNormal"/>
    <w:uiPriority w:val="99"/>
    <w:qFormat/>
    <w:rsid w:val="000A390C"/>
    <w:pPr>
      <w:spacing w:after="0" w:line="240" w:lineRule="auto"/>
      <w:jc w:val="center"/>
    </w:pPr>
    <w:rPr>
      <w:rFonts w:eastAsiaTheme="minorEastAsia"/>
      <w:sz w:val="28"/>
      <w:szCs w:val="28"/>
      <w:lang w:val="en-US"/>
    </w:rPr>
    <w:tblPr>
      <w:tblBorders>
        <w:insideV w:val="single" w:sz="4" w:space="0" w:color="8EAADB" w:themeColor="accent1" w:themeTint="99"/>
      </w:tblBorders>
    </w:tblPr>
    <w:tblStylePr w:type="firstRow">
      <w:rPr>
        <w:rFonts w:asciiTheme="majorHAnsi" w:hAnsiTheme="majorHAnsi"/>
        <w:b w:val="0"/>
        <w:i w:val="0"/>
        <w:caps/>
        <w:smallCaps w:val="0"/>
        <w:color w:val="4472C4" w:themeColor="accent1"/>
        <w:spacing w:val="20"/>
        <w:sz w:val="32"/>
      </w:rPr>
      <w:tblPr/>
      <w:tcPr>
        <w:tcBorders>
          <w:top w:val="nil"/>
          <w:left w:val="nil"/>
          <w:bottom w:val="nil"/>
          <w:right w:val="nil"/>
          <w:insideH w:val="nil"/>
          <w:insideV w:val="nil"/>
          <w:tl2br w:val="nil"/>
          <w:tr2bl w:val="nil"/>
        </w:tcBorders>
      </w:tcPr>
    </w:tblStylePr>
  </w:style>
  <w:style w:type="character" w:styleId="Strong">
    <w:name w:val="Strong"/>
    <w:basedOn w:val="DefaultParagraphFont"/>
    <w:uiPriority w:val="22"/>
    <w:qFormat/>
    <w:rsid w:val="000F67F3"/>
    <w:rPr>
      <w:b/>
      <w:bCs/>
    </w:rPr>
  </w:style>
  <w:style w:type="character" w:customStyle="1" w:styleId="Heading3Char">
    <w:name w:val="Heading 3 Char"/>
    <w:basedOn w:val="DefaultParagraphFont"/>
    <w:link w:val="Heading3"/>
    <w:uiPriority w:val="9"/>
    <w:rsid w:val="004E707E"/>
    <w:rPr>
      <w:rFonts w:ascii="Times New Roman" w:eastAsia="Times New Roman" w:hAnsi="Times New Roman" w:cs="Times New Roman"/>
      <w:b/>
      <w:bCs/>
      <w:sz w:val="27"/>
      <w:szCs w:val="27"/>
      <w:lang w:eastAsia="en-IN"/>
    </w:rPr>
  </w:style>
  <w:style w:type="character" w:styleId="Emphasis">
    <w:name w:val="Emphasis"/>
    <w:basedOn w:val="DefaultParagraphFont"/>
    <w:uiPriority w:val="20"/>
    <w:qFormat/>
    <w:rsid w:val="004E707E"/>
    <w:rPr>
      <w:i/>
      <w:iCs/>
    </w:rPr>
  </w:style>
  <w:style w:type="paragraph" w:styleId="z-TopofForm">
    <w:name w:val="HTML Top of Form"/>
    <w:basedOn w:val="Normal"/>
    <w:next w:val="Normal"/>
    <w:link w:val="z-TopofFormChar"/>
    <w:hidden/>
    <w:uiPriority w:val="99"/>
    <w:semiHidden/>
    <w:unhideWhenUsed/>
    <w:rsid w:val="005252BD"/>
    <w:pPr>
      <w:pBdr>
        <w:bottom w:val="single" w:sz="6" w:space="1" w:color="auto"/>
      </w:pBdr>
      <w:spacing w:after="0" w:line="240" w:lineRule="auto"/>
      <w:jc w:val="center"/>
    </w:pPr>
    <w:rPr>
      <w:rFonts w:ascii="Arial" w:eastAsia="Times New Roman" w:hAnsi="Arial" w:cs="Arial"/>
      <w:vanish/>
      <w:sz w:val="16"/>
      <w:szCs w:val="16"/>
      <w:lang w:eastAsia="en-IN"/>
    </w:rPr>
  </w:style>
  <w:style w:type="character" w:customStyle="1" w:styleId="z-TopofFormChar">
    <w:name w:val="z-Top of Form Char"/>
    <w:basedOn w:val="DefaultParagraphFont"/>
    <w:link w:val="z-TopofForm"/>
    <w:uiPriority w:val="99"/>
    <w:semiHidden/>
    <w:rsid w:val="005252BD"/>
    <w:rPr>
      <w:rFonts w:ascii="Arial" w:eastAsia="Times New Roman" w:hAnsi="Arial" w:cs="Arial"/>
      <w:vanish/>
      <w:sz w:val="16"/>
      <w:szCs w:val="16"/>
      <w:lang w:eastAsia="en-IN"/>
    </w:rPr>
  </w:style>
  <w:style w:type="paragraph" w:styleId="z-BottomofForm">
    <w:name w:val="HTML Bottom of Form"/>
    <w:basedOn w:val="Normal"/>
    <w:next w:val="Normal"/>
    <w:link w:val="z-BottomofFormChar"/>
    <w:hidden/>
    <w:uiPriority w:val="99"/>
    <w:semiHidden/>
    <w:unhideWhenUsed/>
    <w:rsid w:val="005252BD"/>
    <w:pPr>
      <w:pBdr>
        <w:top w:val="single" w:sz="6" w:space="1" w:color="auto"/>
      </w:pBdr>
      <w:spacing w:after="0" w:line="240" w:lineRule="auto"/>
      <w:jc w:val="center"/>
    </w:pPr>
    <w:rPr>
      <w:rFonts w:ascii="Arial" w:eastAsia="Times New Roman" w:hAnsi="Arial" w:cs="Arial"/>
      <w:vanish/>
      <w:sz w:val="16"/>
      <w:szCs w:val="16"/>
      <w:lang w:eastAsia="en-IN"/>
    </w:rPr>
  </w:style>
  <w:style w:type="character" w:customStyle="1" w:styleId="z-BottomofFormChar">
    <w:name w:val="z-Bottom of Form Char"/>
    <w:basedOn w:val="DefaultParagraphFont"/>
    <w:link w:val="z-BottomofForm"/>
    <w:uiPriority w:val="99"/>
    <w:semiHidden/>
    <w:rsid w:val="005252BD"/>
    <w:rPr>
      <w:rFonts w:ascii="Arial" w:eastAsia="Times New Roman" w:hAnsi="Arial" w:cs="Arial"/>
      <w:vanish/>
      <w:sz w:val="16"/>
      <w:szCs w:val="16"/>
      <w:lang w:eastAsia="en-IN"/>
    </w:rPr>
  </w:style>
  <w:style w:type="character" w:styleId="Hyperlink">
    <w:name w:val="Hyperlink"/>
    <w:basedOn w:val="DefaultParagraphFont"/>
    <w:uiPriority w:val="99"/>
    <w:unhideWhenUsed/>
    <w:rsid w:val="008422C6"/>
    <w:rPr>
      <w:color w:val="0000FF"/>
      <w:u w:val="single"/>
    </w:rPr>
  </w:style>
  <w:style w:type="character" w:styleId="UnresolvedMention">
    <w:name w:val="Unresolved Mention"/>
    <w:basedOn w:val="DefaultParagraphFont"/>
    <w:uiPriority w:val="99"/>
    <w:semiHidden/>
    <w:unhideWhenUsed/>
    <w:rsid w:val="009C6D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30795">
      <w:bodyDiv w:val="1"/>
      <w:marLeft w:val="0"/>
      <w:marRight w:val="0"/>
      <w:marTop w:val="0"/>
      <w:marBottom w:val="0"/>
      <w:divBdr>
        <w:top w:val="none" w:sz="0" w:space="0" w:color="auto"/>
        <w:left w:val="none" w:sz="0" w:space="0" w:color="auto"/>
        <w:bottom w:val="none" w:sz="0" w:space="0" w:color="auto"/>
        <w:right w:val="none" w:sz="0" w:space="0" w:color="auto"/>
      </w:divBdr>
    </w:div>
    <w:div w:id="40446196">
      <w:bodyDiv w:val="1"/>
      <w:marLeft w:val="0"/>
      <w:marRight w:val="0"/>
      <w:marTop w:val="0"/>
      <w:marBottom w:val="0"/>
      <w:divBdr>
        <w:top w:val="none" w:sz="0" w:space="0" w:color="auto"/>
        <w:left w:val="none" w:sz="0" w:space="0" w:color="auto"/>
        <w:bottom w:val="none" w:sz="0" w:space="0" w:color="auto"/>
        <w:right w:val="none" w:sz="0" w:space="0" w:color="auto"/>
      </w:divBdr>
    </w:div>
    <w:div w:id="43912787">
      <w:bodyDiv w:val="1"/>
      <w:marLeft w:val="0"/>
      <w:marRight w:val="0"/>
      <w:marTop w:val="0"/>
      <w:marBottom w:val="0"/>
      <w:divBdr>
        <w:top w:val="none" w:sz="0" w:space="0" w:color="auto"/>
        <w:left w:val="none" w:sz="0" w:space="0" w:color="auto"/>
        <w:bottom w:val="none" w:sz="0" w:space="0" w:color="auto"/>
        <w:right w:val="none" w:sz="0" w:space="0" w:color="auto"/>
      </w:divBdr>
      <w:divsChild>
        <w:div w:id="88358296">
          <w:marLeft w:val="480"/>
          <w:marRight w:val="0"/>
          <w:marTop w:val="0"/>
          <w:marBottom w:val="0"/>
          <w:divBdr>
            <w:top w:val="none" w:sz="0" w:space="0" w:color="auto"/>
            <w:left w:val="none" w:sz="0" w:space="0" w:color="auto"/>
            <w:bottom w:val="none" w:sz="0" w:space="0" w:color="auto"/>
            <w:right w:val="none" w:sz="0" w:space="0" w:color="auto"/>
          </w:divBdr>
          <w:divsChild>
            <w:div w:id="92873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19945">
      <w:bodyDiv w:val="1"/>
      <w:marLeft w:val="0"/>
      <w:marRight w:val="0"/>
      <w:marTop w:val="0"/>
      <w:marBottom w:val="0"/>
      <w:divBdr>
        <w:top w:val="none" w:sz="0" w:space="0" w:color="auto"/>
        <w:left w:val="none" w:sz="0" w:space="0" w:color="auto"/>
        <w:bottom w:val="none" w:sz="0" w:space="0" w:color="auto"/>
        <w:right w:val="none" w:sz="0" w:space="0" w:color="auto"/>
      </w:divBdr>
      <w:divsChild>
        <w:div w:id="149643928">
          <w:marLeft w:val="480"/>
          <w:marRight w:val="0"/>
          <w:marTop w:val="0"/>
          <w:marBottom w:val="0"/>
          <w:divBdr>
            <w:top w:val="none" w:sz="0" w:space="0" w:color="auto"/>
            <w:left w:val="none" w:sz="0" w:space="0" w:color="auto"/>
            <w:bottom w:val="none" w:sz="0" w:space="0" w:color="auto"/>
            <w:right w:val="none" w:sz="0" w:space="0" w:color="auto"/>
          </w:divBdr>
          <w:divsChild>
            <w:div w:id="168952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10918">
      <w:bodyDiv w:val="1"/>
      <w:marLeft w:val="0"/>
      <w:marRight w:val="0"/>
      <w:marTop w:val="0"/>
      <w:marBottom w:val="0"/>
      <w:divBdr>
        <w:top w:val="none" w:sz="0" w:space="0" w:color="auto"/>
        <w:left w:val="none" w:sz="0" w:space="0" w:color="auto"/>
        <w:bottom w:val="none" w:sz="0" w:space="0" w:color="auto"/>
        <w:right w:val="none" w:sz="0" w:space="0" w:color="auto"/>
      </w:divBdr>
    </w:div>
    <w:div w:id="118769054">
      <w:bodyDiv w:val="1"/>
      <w:marLeft w:val="0"/>
      <w:marRight w:val="0"/>
      <w:marTop w:val="0"/>
      <w:marBottom w:val="0"/>
      <w:divBdr>
        <w:top w:val="none" w:sz="0" w:space="0" w:color="auto"/>
        <w:left w:val="none" w:sz="0" w:space="0" w:color="auto"/>
        <w:bottom w:val="none" w:sz="0" w:space="0" w:color="auto"/>
        <w:right w:val="none" w:sz="0" w:space="0" w:color="auto"/>
      </w:divBdr>
    </w:div>
    <w:div w:id="123472154">
      <w:bodyDiv w:val="1"/>
      <w:marLeft w:val="0"/>
      <w:marRight w:val="0"/>
      <w:marTop w:val="0"/>
      <w:marBottom w:val="0"/>
      <w:divBdr>
        <w:top w:val="none" w:sz="0" w:space="0" w:color="auto"/>
        <w:left w:val="none" w:sz="0" w:space="0" w:color="auto"/>
        <w:bottom w:val="none" w:sz="0" w:space="0" w:color="auto"/>
        <w:right w:val="none" w:sz="0" w:space="0" w:color="auto"/>
      </w:divBdr>
    </w:div>
    <w:div w:id="185410102">
      <w:bodyDiv w:val="1"/>
      <w:marLeft w:val="0"/>
      <w:marRight w:val="0"/>
      <w:marTop w:val="0"/>
      <w:marBottom w:val="0"/>
      <w:divBdr>
        <w:top w:val="none" w:sz="0" w:space="0" w:color="auto"/>
        <w:left w:val="none" w:sz="0" w:space="0" w:color="auto"/>
        <w:bottom w:val="none" w:sz="0" w:space="0" w:color="auto"/>
        <w:right w:val="none" w:sz="0" w:space="0" w:color="auto"/>
      </w:divBdr>
    </w:div>
    <w:div w:id="216821639">
      <w:bodyDiv w:val="1"/>
      <w:marLeft w:val="0"/>
      <w:marRight w:val="0"/>
      <w:marTop w:val="0"/>
      <w:marBottom w:val="0"/>
      <w:divBdr>
        <w:top w:val="none" w:sz="0" w:space="0" w:color="auto"/>
        <w:left w:val="none" w:sz="0" w:space="0" w:color="auto"/>
        <w:bottom w:val="none" w:sz="0" w:space="0" w:color="auto"/>
        <w:right w:val="none" w:sz="0" w:space="0" w:color="auto"/>
      </w:divBdr>
      <w:divsChild>
        <w:div w:id="1728186666">
          <w:marLeft w:val="480"/>
          <w:marRight w:val="0"/>
          <w:marTop w:val="0"/>
          <w:marBottom w:val="0"/>
          <w:divBdr>
            <w:top w:val="none" w:sz="0" w:space="0" w:color="auto"/>
            <w:left w:val="none" w:sz="0" w:space="0" w:color="auto"/>
            <w:bottom w:val="none" w:sz="0" w:space="0" w:color="auto"/>
            <w:right w:val="none" w:sz="0" w:space="0" w:color="auto"/>
          </w:divBdr>
          <w:divsChild>
            <w:div w:id="98292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198825">
      <w:bodyDiv w:val="1"/>
      <w:marLeft w:val="0"/>
      <w:marRight w:val="0"/>
      <w:marTop w:val="0"/>
      <w:marBottom w:val="0"/>
      <w:divBdr>
        <w:top w:val="none" w:sz="0" w:space="0" w:color="auto"/>
        <w:left w:val="none" w:sz="0" w:space="0" w:color="auto"/>
        <w:bottom w:val="none" w:sz="0" w:space="0" w:color="auto"/>
        <w:right w:val="none" w:sz="0" w:space="0" w:color="auto"/>
      </w:divBdr>
      <w:divsChild>
        <w:div w:id="1704667836">
          <w:marLeft w:val="480"/>
          <w:marRight w:val="0"/>
          <w:marTop w:val="0"/>
          <w:marBottom w:val="0"/>
          <w:divBdr>
            <w:top w:val="none" w:sz="0" w:space="0" w:color="auto"/>
            <w:left w:val="none" w:sz="0" w:space="0" w:color="auto"/>
            <w:bottom w:val="none" w:sz="0" w:space="0" w:color="auto"/>
            <w:right w:val="none" w:sz="0" w:space="0" w:color="auto"/>
          </w:divBdr>
          <w:divsChild>
            <w:div w:id="174537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934475">
      <w:bodyDiv w:val="1"/>
      <w:marLeft w:val="0"/>
      <w:marRight w:val="0"/>
      <w:marTop w:val="0"/>
      <w:marBottom w:val="0"/>
      <w:divBdr>
        <w:top w:val="none" w:sz="0" w:space="0" w:color="auto"/>
        <w:left w:val="none" w:sz="0" w:space="0" w:color="auto"/>
        <w:bottom w:val="none" w:sz="0" w:space="0" w:color="auto"/>
        <w:right w:val="none" w:sz="0" w:space="0" w:color="auto"/>
      </w:divBdr>
    </w:div>
    <w:div w:id="307975530">
      <w:bodyDiv w:val="1"/>
      <w:marLeft w:val="0"/>
      <w:marRight w:val="0"/>
      <w:marTop w:val="0"/>
      <w:marBottom w:val="0"/>
      <w:divBdr>
        <w:top w:val="none" w:sz="0" w:space="0" w:color="auto"/>
        <w:left w:val="none" w:sz="0" w:space="0" w:color="auto"/>
        <w:bottom w:val="none" w:sz="0" w:space="0" w:color="auto"/>
        <w:right w:val="none" w:sz="0" w:space="0" w:color="auto"/>
      </w:divBdr>
      <w:divsChild>
        <w:div w:id="1936941333">
          <w:marLeft w:val="480"/>
          <w:marRight w:val="0"/>
          <w:marTop w:val="0"/>
          <w:marBottom w:val="0"/>
          <w:divBdr>
            <w:top w:val="none" w:sz="0" w:space="0" w:color="auto"/>
            <w:left w:val="none" w:sz="0" w:space="0" w:color="auto"/>
            <w:bottom w:val="none" w:sz="0" w:space="0" w:color="auto"/>
            <w:right w:val="none" w:sz="0" w:space="0" w:color="auto"/>
          </w:divBdr>
          <w:divsChild>
            <w:div w:id="202231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643430">
      <w:bodyDiv w:val="1"/>
      <w:marLeft w:val="0"/>
      <w:marRight w:val="0"/>
      <w:marTop w:val="0"/>
      <w:marBottom w:val="0"/>
      <w:divBdr>
        <w:top w:val="none" w:sz="0" w:space="0" w:color="auto"/>
        <w:left w:val="none" w:sz="0" w:space="0" w:color="auto"/>
        <w:bottom w:val="none" w:sz="0" w:space="0" w:color="auto"/>
        <w:right w:val="none" w:sz="0" w:space="0" w:color="auto"/>
      </w:divBdr>
    </w:div>
    <w:div w:id="364596301">
      <w:bodyDiv w:val="1"/>
      <w:marLeft w:val="0"/>
      <w:marRight w:val="0"/>
      <w:marTop w:val="0"/>
      <w:marBottom w:val="0"/>
      <w:divBdr>
        <w:top w:val="none" w:sz="0" w:space="0" w:color="auto"/>
        <w:left w:val="none" w:sz="0" w:space="0" w:color="auto"/>
        <w:bottom w:val="none" w:sz="0" w:space="0" w:color="auto"/>
        <w:right w:val="none" w:sz="0" w:space="0" w:color="auto"/>
      </w:divBdr>
    </w:div>
    <w:div w:id="367143877">
      <w:bodyDiv w:val="1"/>
      <w:marLeft w:val="0"/>
      <w:marRight w:val="0"/>
      <w:marTop w:val="0"/>
      <w:marBottom w:val="0"/>
      <w:divBdr>
        <w:top w:val="none" w:sz="0" w:space="0" w:color="auto"/>
        <w:left w:val="none" w:sz="0" w:space="0" w:color="auto"/>
        <w:bottom w:val="none" w:sz="0" w:space="0" w:color="auto"/>
        <w:right w:val="none" w:sz="0" w:space="0" w:color="auto"/>
      </w:divBdr>
    </w:div>
    <w:div w:id="472410097">
      <w:bodyDiv w:val="1"/>
      <w:marLeft w:val="0"/>
      <w:marRight w:val="0"/>
      <w:marTop w:val="0"/>
      <w:marBottom w:val="0"/>
      <w:divBdr>
        <w:top w:val="none" w:sz="0" w:space="0" w:color="auto"/>
        <w:left w:val="none" w:sz="0" w:space="0" w:color="auto"/>
        <w:bottom w:val="none" w:sz="0" w:space="0" w:color="auto"/>
        <w:right w:val="none" w:sz="0" w:space="0" w:color="auto"/>
      </w:divBdr>
    </w:div>
    <w:div w:id="474103607">
      <w:bodyDiv w:val="1"/>
      <w:marLeft w:val="0"/>
      <w:marRight w:val="0"/>
      <w:marTop w:val="0"/>
      <w:marBottom w:val="0"/>
      <w:divBdr>
        <w:top w:val="none" w:sz="0" w:space="0" w:color="auto"/>
        <w:left w:val="none" w:sz="0" w:space="0" w:color="auto"/>
        <w:bottom w:val="none" w:sz="0" w:space="0" w:color="auto"/>
        <w:right w:val="none" w:sz="0" w:space="0" w:color="auto"/>
      </w:divBdr>
      <w:divsChild>
        <w:div w:id="2037265412">
          <w:marLeft w:val="480"/>
          <w:marRight w:val="0"/>
          <w:marTop w:val="0"/>
          <w:marBottom w:val="0"/>
          <w:divBdr>
            <w:top w:val="none" w:sz="0" w:space="0" w:color="auto"/>
            <w:left w:val="none" w:sz="0" w:space="0" w:color="auto"/>
            <w:bottom w:val="none" w:sz="0" w:space="0" w:color="auto"/>
            <w:right w:val="none" w:sz="0" w:space="0" w:color="auto"/>
          </w:divBdr>
          <w:divsChild>
            <w:div w:id="79039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79978">
      <w:bodyDiv w:val="1"/>
      <w:marLeft w:val="0"/>
      <w:marRight w:val="0"/>
      <w:marTop w:val="0"/>
      <w:marBottom w:val="0"/>
      <w:divBdr>
        <w:top w:val="none" w:sz="0" w:space="0" w:color="auto"/>
        <w:left w:val="none" w:sz="0" w:space="0" w:color="auto"/>
        <w:bottom w:val="none" w:sz="0" w:space="0" w:color="auto"/>
        <w:right w:val="none" w:sz="0" w:space="0" w:color="auto"/>
      </w:divBdr>
      <w:divsChild>
        <w:div w:id="173227360">
          <w:marLeft w:val="480"/>
          <w:marRight w:val="0"/>
          <w:marTop w:val="0"/>
          <w:marBottom w:val="0"/>
          <w:divBdr>
            <w:top w:val="none" w:sz="0" w:space="0" w:color="auto"/>
            <w:left w:val="none" w:sz="0" w:space="0" w:color="auto"/>
            <w:bottom w:val="none" w:sz="0" w:space="0" w:color="auto"/>
            <w:right w:val="none" w:sz="0" w:space="0" w:color="auto"/>
          </w:divBdr>
          <w:divsChild>
            <w:div w:id="381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655452">
      <w:bodyDiv w:val="1"/>
      <w:marLeft w:val="0"/>
      <w:marRight w:val="0"/>
      <w:marTop w:val="0"/>
      <w:marBottom w:val="0"/>
      <w:divBdr>
        <w:top w:val="none" w:sz="0" w:space="0" w:color="auto"/>
        <w:left w:val="none" w:sz="0" w:space="0" w:color="auto"/>
        <w:bottom w:val="none" w:sz="0" w:space="0" w:color="auto"/>
        <w:right w:val="none" w:sz="0" w:space="0" w:color="auto"/>
      </w:divBdr>
    </w:div>
    <w:div w:id="765230095">
      <w:bodyDiv w:val="1"/>
      <w:marLeft w:val="0"/>
      <w:marRight w:val="0"/>
      <w:marTop w:val="0"/>
      <w:marBottom w:val="0"/>
      <w:divBdr>
        <w:top w:val="none" w:sz="0" w:space="0" w:color="auto"/>
        <w:left w:val="none" w:sz="0" w:space="0" w:color="auto"/>
        <w:bottom w:val="none" w:sz="0" w:space="0" w:color="auto"/>
        <w:right w:val="none" w:sz="0" w:space="0" w:color="auto"/>
      </w:divBdr>
    </w:div>
    <w:div w:id="822350008">
      <w:bodyDiv w:val="1"/>
      <w:marLeft w:val="0"/>
      <w:marRight w:val="0"/>
      <w:marTop w:val="0"/>
      <w:marBottom w:val="0"/>
      <w:divBdr>
        <w:top w:val="none" w:sz="0" w:space="0" w:color="auto"/>
        <w:left w:val="none" w:sz="0" w:space="0" w:color="auto"/>
        <w:bottom w:val="none" w:sz="0" w:space="0" w:color="auto"/>
        <w:right w:val="none" w:sz="0" w:space="0" w:color="auto"/>
      </w:divBdr>
      <w:divsChild>
        <w:div w:id="1304694349">
          <w:marLeft w:val="480"/>
          <w:marRight w:val="0"/>
          <w:marTop w:val="0"/>
          <w:marBottom w:val="0"/>
          <w:divBdr>
            <w:top w:val="none" w:sz="0" w:space="0" w:color="auto"/>
            <w:left w:val="none" w:sz="0" w:space="0" w:color="auto"/>
            <w:bottom w:val="none" w:sz="0" w:space="0" w:color="auto"/>
            <w:right w:val="none" w:sz="0" w:space="0" w:color="auto"/>
          </w:divBdr>
          <w:divsChild>
            <w:div w:id="200639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6656">
      <w:bodyDiv w:val="1"/>
      <w:marLeft w:val="0"/>
      <w:marRight w:val="0"/>
      <w:marTop w:val="0"/>
      <w:marBottom w:val="0"/>
      <w:divBdr>
        <w:top w:val="none" w:sz="0" w:space="0" w:color="auto"/>
        <w:left w:val="none" w:sz="0" w:space="0" w:color="auto"/>
        <w:bottom w:val="none" w:sz="0" w:space="0" w:color="auto"/>
        <w:right w:val="none" w:sz="0" w:space="0" w:color="auto"/>
      </w:divBdr>
    </w:div>
    <w:div w:id="940456779">
      <w:bodyDiv w:val="1"/>
      <w:marLeft w:val="0"/>
      <w:marRight w:val="0"/>
      <w:marTop w:val="0"/>
      <w:marBottom w:val="0"/>
      <w:divBdr>
        <w:top w:val="none" w:sz="0" w:space="0" w:color="auto"/>
        <w:left w:val="none" w:sz="0" w:space="0" w:color="auto"/>
        <w:bottom w:val="none" w:sz="0" w:space="0" w:color="auto"/>
        <w:right w:val="none" w:sz="0" w:space="0" w:color="auto"/>
      </w:divBdr>
      <w:divsChild>
        <w:div w:id="280579946">
          <w:marLeft w:val="480"/>
          <w:marRight w:val="0"/>
          <w:marTop w:val="0"/>
          <w:marBottom w:val="0"/>
          <w:divBdr>
            <w:top w:val="none" w:sz="0" w:space="0" w:color="auto"/>
            <w:left w:val="none" w:sz="0" w:space="0" w:color="auto"/>
            <w:bottom w:val="none" w:sz="0" w:space="0" w:color="auto"/>
            <w:right w:val="none" w:sz="0" w:space="0" w:color="auto"/>
          </w:divBdr>
          <w:divsChild>
            <w:div w:id="126026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822693">
      <w:bodyDiv w:val="1"/>
      <w:marLeft w:val="0"/>
      <w:marRight w:val="0"/>
      <w:marTop w:val="0"/>
      <w:marBottom w:val="0"/>
      <w:divBdr>
        <w:top w:val="none" w:sz="0" w:space="0" w:color="auto"/>
        <w:left w:val="none" w:sz="0" w:space="0" w:color="auto"/>
        <w:bottom w:val="none" w:sz="0" w:space="0" w:color="auto"/>
        <w:right w:val="none" w:sz="0" w:space="0" w:color="auto"/>
      </w:divBdr>
      <w:divsChild>
        <w:div w:id="394201283">
          <w:marLeft w:val="480"/>
          <w:marRight w:val="0"/>
          <w:marTop w:val="0"/>
          <w:marBottom w:val="0"/>
          <w:divBdr>
            <w:top w:val="none" w:sz="0" w:space="0" w:color="auto"/>
            <w:left w:val="none" w:sz="0" w:space="0" w:color="auto"/>
            <w:bottom w:val="none" w:sz="0" w:space="0" w:color="auto"/>
            <w:right w:val="none" w:sz="0" w:space="0" w:color="auto"/>
          </w:divBdr>
          <w:divsChild>
            <w:div w:id="76743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107860">
      <w:bodyDiv w:val="1"/>
      <w:marLeft w:val="0"/>
      <w:marRight w:val="0"/>
      <w:marTop w:val="0"/>
      <w:marBottom w:val="0"/>
      <w:divBdr>
        <w:top w:val="none" w:sz="0" w:space="0" w:color="auto"/>
        <w:left w:val="none" w:sz="0" w:space="0" w:color="auto"/>
        <w:bottom w:val="none" w:sz="0" w:space="0" w:color="auto"/>
        <w:right w:val="none" w:sz="0" w:space="0" w:color="auto"/>
      </w:divBdr>
    </w:div>
    <w:div w:id="1043941011">
      <w:bodyDiv w:val="1"/>
      <w:marLeft w:val="0"/>
      <w:marRight w:val="0"/>
      <w:marTop w:val="0"/>
      <w:marBottom w:val="0"/>
      <w:divBdr>
        <w:top w:val="none" w:sz="0" w:space="0" w:color="auto"/>
        <w:left w:val="none" w:sz="0" w:space="0" w:color="auto"/>
        <w:bottom w:val="none" w:sz="0" w:space="0" w:color="auto"/>
        <w:right w:val="none" w:sz="0" w:space="0" w:color="auto"/>
      </w:divBdr>
      <w:divsChild>
        <w:div w:id="1654605467">
          <w:marLeft w:val="480"/>
          <w:marRight w:val="0"/>
          <w:marTop w:val="0"/>
          <w:marBottom w:val="0"/>
          <w:divBdr>
            <w:top w:val="none" w:sz="0" w:space="0" w:color="auto"/>
            <w:left w:val="none" w:sz="0" w:space="0" w:color="auto"/>
            <w:bottom w:val="none" w:sz="0" w:space="0" w:color="auto"/>
            <w:right w:val="none" w:sz="0" w:space="0" w:color="auto"/>
          </w:divBdr>
          <w:divsChild>
            <w:div w:id="183337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32785">
      <w:bodyDiv w:val="1"/>
      <w:marLeft w:val="0"/>
      <w:marRight w:val="0"/>
      <w:marTop w:val="0"/>
      <w:marBottom w:val="0"/>
      <w:divBdr>
        <w:top w:val="none" w:sz="0" w:space="0" w:color="auto"/>
        <w:left w:val="none" w:sz="0" w:space="0" w:color="auto"/>
        <w:bottom w:val="none" w:sz="0" w:space="0" w:color="auto"/>
        <w:right w:val="none" w:sz="0" w:space="0" w:color="auto"/>
      </w:divBdr>
    </w:div>
    <w:div w:id="1092242185">
      <w:bodyDiv w:val="1"/>
      <w:marLeft w:val="0"/>
      <w:marRight w:val="0"/>
      <w:marTop w:val="0"/>
      <w:marBottom w:val="0"/>
      <w:divBdr>
        <w:top w:val="none" w:sz="0" w:space="0" w:color="auto"/>
        <w:left w:val="none" w:sz="0" w:space="0" w:color="auto"/>
        <w:bottom w:val="none" w:sz="0" w:space="0" w:color="auto"/>
        <w:right w:val="none" w:sz="0" w:space="0" w:color="auto"/>
      </w:divBdr>
    </w:div>
    <w:div w:id="1126200626">
      <w:bodyDiv w:val="1"/>
      <w:marLeft w:val="0"/>
      <w:marRight w:val="0"/>
      <w:marTop w:val="0"/>
      <w:marBottom w:val="0"/>
      <w:divBdr>
        <w:top w:val="none" w:sz="0" w:space="0" w:color="auto"/>
        <w:left w:val="none" w:sz="0" w:space="0" w:color="auto"/>
        <w:bottom w:val="none" w:sz="0" w:space="0" w:color="auto"/>
        <w:right w:val="none" w:sz="0" w:space="0" w:color="auto"/>
      </w:divBdr>
    </w:div>
    <w:div w:id="1201280818">
      <w:bodyDiv w:val="1"/>
      <w:marLeft w:val="0"/>
      <w:marRight w:val="0"/>
      <w:marTop w:val="0"/>
      <w:marBottom w:val="0"/>
      <w:divBdr>
        <w:top w:val="none" w:sz="0" w:space="0" w:color="auto"/>
        <w:left w:val="none" w:sz="0" w:space="0" w:color="auto"/>
        <w:bottom w:val="none" w:sz="0" w:space="0" w:color="auto"/>
        <w:right w:val="none" w:sz="0" w:space="0" w:color="auto"/>
      </w:divBdr>
    </w:div>
    <w:div w:id="1269193214">
      <w:bodyDiv w:val="1"/>
      <w:marLeft w:val="0"/>
      <w:marRight w:val="0"/>
      <w:marTop w:val="0"/>
      <w:marBottom w:val="0"/>
      <w:divBdr>
        <w:top w:val="none" w:sz="0" w:space="0" w:color="auto"/>
        <w:left w:val="none" w:sz="0" w:space="0" w:color="auto"/>
        <w:bottom w:val="none" w:sz="0" w:space="0" w:color="auto"/>
        <w:right w:val="none" w:sz="0" w:space="0" w:color="auto"/>
      </w:divBdr>
    </w:div>
    <w:div w:id="1276981666">
      <w:bodyDiv w:val="1"/>
      <w:marLeft w:val="0"/>
      <w:marRight w:val="0"/>
      <w:marTop w:val="0"/>
      <w:marBottom w:val="0"/>
      <w:divBdr>
        <w:top w:val="none" w:sz="0" w:space="0" w:color="auto"/>
        <w:left w:val="none" w:sz="0" w:space="0" w:color="auto"/>
        <w:bottom w:val="none" w:sz="0" w:space="0" w:color="auto"/>
        <w:right w:val="none" w:sz="0" w:space="0" w:color="auto"/>
      </w:divBdr>
    </w:div>
    <w:div w:id="1338118394">
      <w:bodyDiv w:val="1"/>
      <w:marLeft w:val="0"/>
      <w:marRight w:val="0"/>
      <w:marTop w:val="0"/>
      <w:marBottom w:val="0"/>
      <w:divBdr>
        <w:top w:val="none" w:sz="0" w:space="0" w:color="auto"/>
        <w:left w:val="none" w:sz="0" w:space="0" w:color="auto"/>
        <w:bottom w:val="none" w:sz="0" w:space="0" w:color="auto"/>
        <w:right w:val="none" w:sz="0" w:space="0" w:color="auto"/>
      </w:divBdr>
    </w:div>
    <w:div w:id="1379666970">
      <w:bodyDiv w:val="1"/>
      <w:marLeft w:val="0"/>
      <w:marRight w:val="0"/>
      <w:marTop w:val="0"/>
      <w:marBottom w:val="0"/>
      <w:divBdr>
        <w:top w:val="none" w:sz="0" w:space="0" w:color="auto"/>
        <w:left w:val="none" w:sz="0" w:space="0" w:color="auto"/>
        <w:bottom w:val="none" w:sz="0" w:space="0" w:color="auto"/>
        <w:right w:val="none" w:sz="0" w:space="0" w:color="auto"/>
      </w:divBdr>
    </w:div>
    <w:div w:id="1387223894">
      <w:bodyDiv w:val="1"/>
      <w:marLeft w:val="0"/>
      <w:marRight w:val="0"/>
      <w:marTop w:val="0"/>
      <w:marBottom w:val="0"/>
      <w:divBdr>
        <w:top w:val="none" w:sz="0" w:space="0" w:color="auto"/>
        <w:left w:val="none" w:sz="0" w:space="0" w:color="auto"/>
        <w:bottom w:val="none" w:sz="0" w:space="0" w:color="auto"/>
        <w:right w:val="none" w:sz="0" w:space="0" w:color="auto"/>
      </w:divBdr>
    </w:div>
    <w:div w:id="1437021074">
      <w:bodyDiv w:val="1"/>
      <w:marLeft w:val="0"/>
      <w:marRight w:val="0"/>
      <w:marTop w:val="0"/>
      <w:marBottom w:val="0"/>
      <w:divBdr>
        <w:top w:val="none" w:sz="0" w:space="0" w:color="auto"/>
        <w:left w:val="none" w:sz="0" w:space="0" w:color="auto"/>
        <w:bottom w:val="none" w:sz="0" w:space="0" w:color="auto"/>
        <w:right w:val="none" w:sz="0" w:space="0" w:color="auto"/>
      </w:divBdr>
      <w:divsChild>
        <w:div w:id="84501603">
          <w:marLeft w:val="480"/>
          <w:marRight w:val="0"/>
          <w:marTop w:val="0"/>
          <w:marBottom w:val="0"/>
          <w:divBdr>
            <w:top w:val="none" w:sz="0" w:space="0" w:color="auto"/>
            <w:left w:val="none" w:sz="0" w:space="0" w:color="auto"/>
            <w:bottom w:val="none" w:sz="0" w:space="0" w:color="auto"/>
            <w:right w:val="none" w:sz="0" w:space="0" w:color="auto"/>
          </w:divBdr>
          <w:divsChild>
            <w:div w:id="43713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036309">
      <w:bodyDiv w:val="1"/>
      <w:marLeft w:val="0"/>
      <w:marRight w:val="0"/>
      <w:marTop w:val="0"/>
      <w:marBottom w:val="0"/>
      <w:divBdr>
        <w:top w:val="none" w:sz="0" w:space="0" w:color="auto"/>
        <w:left w:val="none" w:sz="0" w:space="0" w:color="auto"/>
        <w:bottom w:val="none" w:sz="0" w:space="0" w:color="auto"/>
        <w:right w:val="none" w:sz="0" w:space="0" w:color="auto"/>
      </w:divBdr>
      <w:divsChild>
        <w:div w:id="1688485307">
          <w:marLeft w:val="480"/>
          <w:marRight w:val="0"/>
          <w:marTop w:val="0"/>
          <w:marBottom w:val="0"/>
          <w:divBdr>
            <w:top w:val="none" w:sz="0" w:space="0" w:color="auto"/>
            <w:left w:val="none" w:sz="0" w:space="0" w:color="auto"/>
            <w:bottom w:val="none" w:sz="0" w:space="0" w:color="auto"/>
            <w:right w:val="none" w:sz="0" w:space="0" w:color="auto"/>
          </w:divBdr>
          <w:divsChild>
            <w:div w:id="20113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182788">
      <w:bodyDiv w:val="1"/>
      <w:marLeft w:val="0"/>
      <w:marRight w:val="0"/>
      <w:marTop w:val="0"/>
      <w:marBottom w:val="0"/>
      <w:divBdr>
        <w:top w:val="none" w:sz="0" w:space="0" w:color="auto"/>
        <w:left w:val="none" w:sz="0" w:space="0" w:color="auto"/>
        <w:bottom w:val="none" w:sz="0" w:space="0" w:color="auto"/>
        <w:right w:val="none" w:sz="0" w:space="0" w:color="auto"/>
      </w:divBdr>
    </w:div>
    <w:div w:id="1545411090">
      <w:bodyDiv w:val="1"/>
      <w:marLeft w:val="0"/>
      <w:marRight w:val="0"/>
      <w:marTop w:val="0"/>
      <w:marBottom w:val="0"/>
      <w:divBdr>
        <w:top w:val="none" w:sz="0" w:space="0" w:color="auto"/>
        <w:left w:val="none" w:sz="0" w:space="0" w:color="auto"/>
        <w:bottom w:val="none" w:sz="0" w:space="0" w:color="auto"/>
        <w:right w:val="none" w:sz="0" w:space="0" w:color="auto"/>
      </w:divBdr>
    </w:div>
    <w:div w:id="1572690591">
      <w:bodyDiv w:val="1"/>
      <w:marLeft w:val="0"/>
      <w:marRight w:val="0"/>
      <w:marTop w:val="0"/>
      <w:marBottom w:val="0"/>
      <w:divBdr>
        <w:top w:val="none" w:sz="0" w:space="0" w:color="auto"/>
        <w:left w:val="none" w:sz="0" w:space="0" w:color="auto"/>
        <w:bottom w:val="none" w:sz="0" w:space="0" w:color="auto"/>
        <w:right w:val="none" w:sz="0" w:space="0" w:color="auto"/>
      </w:divBdr>
    </w:div>
    <w:div w:id="1607351028">
      <w:bodyDiv w:val="1"/>
      <w:marLeft w:val="0"/>
      <w:marRight w:val="0"/>
      <w:marTop w:val="0"/>
      <w:marBottom w:val="0"/>
      <w:divBdr>
        <w:top w:val="none" w:sz="0" w:space="0" w:color="auto"/>
        <w:left w:val="none" w:sz="0" w:space="0" w:color="auto"/>
        <w:bottom w:val="none" w:sz="0" w:space="0" w:color="auto"/>
        <w:right w:val="none" w:sz="0" w:space="0" w:color="auto"/>
      </w:divBdr>
    </w:div>
    <w:div w:id="1686246718">
      <w:bodyDiv w:val="1"/>
      <w:marLeft w:val="0"/>
      <w:marRight w:val="0"/>
      <w:marTop w:val="0"/>
      <w:marBottom w:val="0"/>
      <w:divBdr>
        <w:top w:val="none" w:sz="0" w:space="0" w:color="auto"/>
        <w:left w:val="none" w:sz="0" w:space="0" w:color="auto"/>
        <w:bottom w:val="none" w:sz="0" w:space="0" w:color="auto"/>
        <w:right w:val="none" w:sz="0" w:space="0" w:color="auto"/>
      </w:divBdr>
    </w:div>
    <w:div w:id="1727560136">
      <w:bodyDiv w:val="1"/>
      <w:marLeft w:val="0"/>
      <w:marRight w:val="0"/>
      <w:marTop w:val="0"/>
      <w:marBottom w:val="0"/>
      <w:divBdr>
        <w:top w:val="none" w:sz="0" w:space="0" w:color="auto"/>
        <w:left w:val="none" w:sz="0" w:space="0" w:color="auto"/>
        <w:bottom w:val="none" w:sz="0" w:space="0" w:color="auto"/>
        <w:right w:val="none" w:sz="0" w:space="0" w:color="auto"/>
      </w:divBdr>
      <w:divsChild>
        <w:div w:id="1141995271">
          <w:marLeft w:val="480"/>
          <w:marRight w:val="0"/>
          <w:marTop w:val="0"/>
          <w:marBottom w:val="0"/>
          <w:divBdr>
            <w:top w:val="none" w:sz="0" w:space="0" w:color="auto"/>
            <w:left w:val="none" w:sz="0" w:space="0" w:color="auto"/>
            <w:bottom w:val="none" w:sz="0" w:space="0" w:color="auto"/>
            <w:right w:val="none" w:sz="0" w:space="0" w:color="auto"/>
          </w:divBdr>
          <w:divsChild>
            <w:div w:id="145189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859609">
      <w:bodyDiv w:val="1"/>
      <w:marLeft w:val="0"/>
      <w:marRight w:val="0"/>
      <w:marTop w:val="0"/>
      <w:marBottom w:val="0"/>
      <w:divBdr>
        <w:top w:val="none" w:sz="0" w:space="0" w:color="auto"/>
        <w:left w:val="none" w:sz="0" w:space="0" w:color="auto"/>
        <w:bottom w:val="none" w:sz="0" w:space="0" w:color="auto"/>
        <w:right w:val="none" w:sz="0" w:space="0" w:color="auto"/>
      </w:divBdr>
    </w:div>
    <w:div w:id="1760759581">
      <w:bodyDiv w:val="1"/>
      <w:marLeft w:val="0"/>
      <w:marRight w:val="0"/>
      <w:marTop w:val="0"/>
      <w:marBottom w:val="0"/>
      <w:divBdr>
        <w:top w:val="none" w:sz="0" w:space="0" w:color="auto"/>
        <w:left w:val="none" w:sz="0" w:space="0" w:color="auto"/>
        <w:bottom w:val="none" w:sz="0" w:space="0" w:color="auto"/>
        <w:right w:val="none" w:sz="0" w:space="0" w:color="auto"/>
      </w:divBdr>
      <w:divsChild>
        <w:div w:id="186023287">
          <w:marLeft w:val="480"/>
          <w:marRight w:val="0"/>
          <w:marTop w:val="0"/>
          <w:marBottom w:val="0"/>
          <w:divBdr>
            <w:top w:val="none" w:sz="0" w:space="0" w:color="auto"/>
            <w:left w:val="none" w:sz="0" w:space="0" w:color="auto"/>
            <w:bottom w:val="none" w:sz="0" w:space="0" w:color="auto"/>
            <w:right w:val="none" w:sz="0" w:space="0" w:color="auto"/>
          </w:divBdr>
          <w:divsChild>
            <w:div w:id="12766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136850">
      <w:bodyDiv w:val="1"/>
      <w:marLeft w:val="0"/>
      <w:marRight w:val="0"/>
      <w:marTop w:val="0"/>
      <w:marBottom w:val="0"/>
      <w:divBdr>
        <w:top w:val="none" w:sz="0" w:space="0" w:color="auto"/>
        <w:left w:val="none" w:sz="0" w:space="0" w:color="auto"/>
        <w:bottom w:val="none" w:sz="0" w:space="0" w:color="auto"/>
        <w:right w:val="none" w:sz="0" w:space="0" w:color="auto"/>
      </w:divBdr>
    </w:div>
    <w:div w:id="1806970699">
      <w:bodyDiv w:val="1"/>
      <w:marLeft w:val="0"/>
      <w:marRight w:val="0"/>
      <w:marTop w:val="0"/>
      <w:marBottom w:val="0"/>
      <w:divBdr>
        <w:top w:val="none" w:sz="0" w:space="0" w:color="auto"/>
        <w:left w:val="none" w:sz="0" w:space="0" w:color="auto"/>
        <w:bottom w:val="none" w:sz="0" w:space="0" w:color="auto"/>
        <w:right w:val="none" w:sz="0" w:space="0" w:color="auto"/>
      </w:divBdr>
    </w:div>
    <w:div w:id="1825471102">
      <w:bodyDiv w:val="1"/>
      <w:marLeft w:val="0"/>
      <w:marRight w:val="0"/>
      <w:marTop w:val="0"/>
      <w:marBottom w:val="0"/>
      <w:divBdr>
        <w:top w:val="none" w:sz="0" w:space="0" w:color="auto"/>
        <w:left w:val="none" w:sz="0" w:space="0" w:color="auto"/>
        <w:bottom w:val="none" w:sz="0" w:space="0" w:color="auto"/>
        <w:right w:val="none" w:sz="0" w:space="0" w:color="auto"/>
      </w:divBdr>
    </w:div>
    <w:div w:id="1860196398">
      <w:bodyDiv w:val="1"/>
      <w:marLeft w:val="0"/>
      <w:marRight w:val="0"/>
      <w:marTop w:val="0"/>
      <w:marBottom w:val="0"/>
      <w:divBdr>
        <w:top w:val="none" w:sz="0" w:space="0" w:color="auto"/>
        <w:left w:val="none" w:sz="0" w:space="0" w:color="auto"/>
        <w:bottom w:val="none" w:sz="0" w:space="0" w:color="auto"/>
        <w:right w:val="none" w:sz="0" w:space="0" w:color="auto"/>
      </w:divBdr>
      <w:divsChild>
        <w:div w:id="243999777">
          <w:marLeft w:val="0"/>
          <w:marRight w:val="0"/>
          <w:marTop w:val="0"/>
          <w:marBottom w:val="0"/>
          <w:divBdr>
            <w:top w:val="none" w:sz="0" w:space="0" w:color="auto"/>
            <w:left w:val="none" w:sz="0" w:space="0" w:color="auto"/>
            <w:bottom w:val="none" w:sz="0" w:space="0" w:color="auto"/>
            <w:right w:val="none" w:sz="0" w:space="0" w:color="auto"/>
          </w:divBdr>
          <w:divsChild>
            <w:div w:id="395126226">
              <w:marLeft w:val="0"/>
              <w:marRight w:val="0"/>
              <w:marTop w:val="0"/>
              <w:marBottom w:val="0"/>
              <w:divBdr>
                <w:top w:val="none" w:sz="0" w:space="0" w:color="auto"/>
                <w:left w:val="none" w:sz="0" w:space="0" w:color="auto"/>
                <w:bottom w:val="none" w:sz="0" w:space="0" w:color="auto"/>
                <w:right w:val="none" w:sz="0" w:space="0" w:color="auto"/>
              </w:divBdr>
              <w:divsChild>
                <w:div w:id="1958833063">
                  <w:marLeft w:val="0"/>
                  <w:marRight w:val="0"/>
                  <w:marTop w:val="0"/>
                  <w:marBottom w:val="0"/>
                  <w:divBdr>
                    <w:top w:val="none" w:sz="0" w:space="0" w:color="auto"/>
                    <w:left w:val="none" w:sz="0" w:space="0" w:color="auto"/>
                    <w:bottom w:val="none" w:sz="0" w:space="0" w:color="auto"/>
                    <w:right w:val="none" w:sz="0" w:space="0" w:color="auto"/>
                  </w:divBdr>
                  <w:divsChild>
                    <w:div w:id="864370779">
                      <w:marLeft w:val="0"/>
                      <w:marRight w:val="0"/>
                      <w:marTop w:val="0"/>
                      <w:marBottom w:val="0"/>
                      <w:divBdr>
                        <w:top w:val="none" w:sz="0" w:space="0" w:color="auto"/>
                        <w:left w:val="none" w:sz="0" w:space="0" w:color="auto"/>
                        <w:bottom w:val="none" w:sz="0" w:space="0" w:color="auto"/>
                        <w:right w:val="none" w:sz="0" w:space="0" w:color="auto"/>
                      </w:divBdr>
                      <w:divsChild>
                        <w:div w:id="998653984">
                          <w:marLeft w:val="0"/>
                          <w:marRight w:val="0"/>
                          <w:marTop w:val="0"/>
                          <w:marBottom w:val="0"/>
                          <w:divBdr>
                            <w:top w:val="none" w:sz="0" w:space="0" w:color="auto"/>
                            <w:left w:val="none" w:sz="0" w:space="0" w:color="auto"/>
                            <w:bottom w:val="none" w:sz="0" w:space="0" w:color="auto"/>
                            <w:right w:val="none" w:sz="0" w:space="0" w:color="auto"/>
                          </w:divBdr>
                          <w:divsChild>
                            <w:div w:id="399207633">
                              <w:marLeft w:val="0"/>
                              <w:marRight w:val="0"/>
                              <w:marTop w:val="0"/>
                              <w:marBottom w:val="0"/>
                              <w:divBdr>
                                <w:top w:val="none" w:sz="0" w:space="0" w:color="auto"/>
                                <w:left w:val="none" w:sz="0" w:space="0" w:color="auto"/>
                                <w:bottom w:val="none" w:sz="0" w:space="0" w:color="auto"/>
                                <w:right w:val="none" w:sz="0" w:space="0" w:color="auto"/>
                              </w:divBdr>
                              <w:divsChild>
                                <w:div w:id="507256364">
                                  <w:marLeft w:val="0"/>
                                  <w:marRight w:val="0"/>
                                  <w:marTop w:val="0"/>
                                  <w:marBottom w:val="0"/>
                                  <w:divBdr>
                                    <w:top w:val="none" w:sz="0" w:space="0" w:color="auto"/>
                                    <w:left w:val="none" w:sz="0" w:space="0" w:color="auto"/>
                                    <w:bottom w:val="none" w:sz="0" w:space="0" w:color="auto"/>
                                    <w:right w:val="none" w:sz="0" w:space="0" w:color="auto"/>
                                  </w:divBdr>
                                  <w:divsChild>
                                    <w:div w:id="234053069">
                                      <w:marLeft w:val="0"/>
                                      <w:marRight w:val="0"/>
                                      <w:marTop w:val="0"/>
                                      <w:marBottom w:val="0"/>
                                      <w:divBdr>
                                        <w:top w:val="none" w:sz="0" w:space="0" w:color="auto"/>
                                        <w:left w:val="none" w:sz="0" w:space="0" w:color="auto"/>
                                        <w:bottom w:val="none" w:sz="0" w:space="0" w:color="auto"/>
                                        <w:right w:val="none" w:sz="0" w:space="0" w:color="auto"/>
                                      </w:divBdr>
                                      <w:divsChild>
                                        <w:div w:id="2114670227">
                                          <w:marLeft w:val="0"/>
                                          <w:marRight w:val="0"/>
                                          <w:marTop w:val="0"/>
                                          <w:marBottom w:val="0"/>
                                          <w:divBdr>
                                            <w:top w:val="none" w:sz="0" w:space="0" w:color="auto"/>
                                            <w:left w:val="none" w:sz="0" w:space="0" w:color="auto"/>
                                            <w:bottom w:val="none" w:sz="0" w:space="0" w:color="auto"/>
                                            <w:right w:val="none" w:sz="0" w:space="0" w:color="auto"/>
                                          </w:divBdr>
                                          <w:divsChild>
                                            <w:div w:id="119885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391067">
          <w:marLeft w:val="0"/>
          <w:marRight w:val="0"/>
          <w:marTop w:val="0"/>
          <w:marBottom w:val="0"/>
          <w:divBdr>
            <w:top w:val="none" w:sz="0" w:space="0" w:color="auto"/>
            <w:left w:val="none" w:sz="0" w:space="0" w:color="auto"/>
            <w:bottom w:val="none" w:sz="0" w:space="0" w:color="auto"/>
            <w:right w:val="none" w:sz="0" w:space="0" w:color="auto"/>
          </w:divBdr>
          <w:divsChild>
            <w:div w:id="1833060077">
              <w:marLeft w:val="0"/>
              <w:marRight w:val="0"/>
              <w:marTop w:val="0"/>
              <w:marBottom w:val="0"/>
              <w:divBdr>
                <w:top w:val="none" w:sz="0" w:space="0" w:color="auto"/>
                <w:left w:val="none" w:sz="0" w:space="0" w:color="auto"/>
                <w:bottom w:val="none" w:sz="0" w:space="0" w:color="auto"/>
                <w:right w:val="none" w:sz="0" w:space="0" w:color="auto"/>
              </w:divBdr>
              <w:divsChild>
                <w:div w:id="239993569">
                  <w:marLeft w:val="0"/>
                  <w:marRight w:val="0"/>
                  <w:marTop w:val="0"/>
                  <w:marBottom w:val="0"/>
                  <w:divBdr>
                    <w:top w:val="none" w:sz="0" w:space="0" w:color="auto"/>
                    <w:left w:val="none" w:sz="0" w:space="0" w:color="auto"/>
                    <w:bottom w:val="none" w:sz="0" w:space="0" w:color="auto"/>
                    <w:right w:val="none" w:sz="0" w:space="0" w:color="auto"/>
                  </w:divBdr>
                  <w:divsChild>
                    <w:div w:id="399644847">
                      <w:marLeft w:val="0"/>
                      <w:marRight w:val="0"/>
                      <w:marTop w:val="0"/>
                      <w:marBottom w:val="0"/>
                      <w:divBdr>
                        <w:top w:val="none" w:sz="0" w:space="0" w:color="auto"/>
                        <w:left w:val="none" w:sz="0" w:space="0" w:color="auto"/>
                        <w:bottom w:val="none" w:sz="0" w:space="0" w:color="auto"/>
                        <w:right w:val="none" w:sz="0" w:space="0" w:color="auto"/>
                      </w:divBdr>
                      <w:divsChild>
                        <w:div w:id="464544068">
                          <w:marLeft w:val="0"/>
                          <w:marRight w:val="0"/>
                          <w:marTop w:val="0"/>
                          <w:marBottom w:val="0"/>
                          <w:divBdr>
                            <w:top w:val="none" w:sz="0" w:space="0" w:color="auto"/>
                            <w:left w:val="none" w:sz="0" w:space="0" w:color="auto"/>
                            <w:bottom w:val="none" w:sz="0" w:space="0" w:color="auto"/>
                            <w:right w:val="none" w:sz="0" w:space="0" w:color="auto"/>
                          </w:divBdr>
                          <w:divsChild>
                            <w:div w:id="1541237178">
                              <w:marLeft w:val="0"/>
                              <w:marRight w:val="0"/>
                              <w:marTop w:val="0"/>
                              <w:marBottom w:val="0"/>
                              <w:divBdr>
                                <w:top w:val="none" w:sz="0" w:space="0" w:color="auto"/>
                                <w:left w:val="none" w:sz="0" w:space="0" w:color="auto"/>
                                <w:bottom w:val="none" w:sz="0" w:space="0" w:color="auto"/>
                                <w:right w:val="none" w:sz="0" w:space="0" w:color="auto"/>
                              </w:divBdr>
                              <w:divsChild>
                                <w:div w:id="1334185130">
                                  <w:marLeft w:val="0"/>
                                  <w:marRight w:val="0"/>
                                  <w:marTop w:val="0"/>
                                  <w:marBottom w:val="0"/>
                                  <w:divBdr>
                                    <w:top w:val="none" w:sz="0" w:space="0" w:color="auto"/>
                                    <w:left w:val="none" w:sz="0" w:space="0" w:color="auto"/>
                                    <w:bottom w:val="none" w:sz="0" w:space="0" w:color="auto"/>
                                    <w:right w:val="none" w:sz="0" w:space="0" w:color="auto"/>
                                  </w:divBdr>
                                  <w:divsChild>
                                    <w:div w:id="1294750364">
                                      <w:marLeft w:val="0"/>
                                      <w:marRight w:val="0"/>
                                      <w:marTop w:val="0"/>
                                      <w:marBottom w:val="0"/>
                                      <w:divBdr>
                                        <w:top w:val="none" w:sz="0" w:space="0" w:color="auto"/>
                                        <w:left w:val="none" w:sz="0" w:space="0" w:color="auto"/>
                                        <w:bottom w:val="none" w:sz="0" w:space="0" w:color="auto"/>
                                        <w:right w:val="none" w:sz="0" w:space="0" w:color="auto"/>
                                      </w:divBdr>
                                      <w:divsChild>
                                        <w:div w:id="1284776357">
                                          <w:marLeft w:val="0"/>
                                          <w:marRight w:val="0"/>
                                          <w:marTop w:val="0"/>
                                          <w:marBottom w:val="0"/>
                                          <w:divBdr>
                                            <w:top w:val="none" w:sz="0" w:space="0" w:color="auto"/>
                                            <w:left w:val="none" w:sz="0" w:space="0" w:color="auto"/>
                                            <w:bottom w:val="none" w:sz="0" w:space="0" w:color="auto"/>
                                            <w:right w:val="none" w:sz="0" w:space="0" w:color="auto"/>
                                          </w:divBdr>
                                          <w:divsChild>
                                            <w:div w:id="513228700">
                                              <w:marLeft w:val="0"/>
                                              <w:marRight w:val="0"/>
                                              <w:marTop w:val="0"/>
                                              <w:marBottom w:val="0"/>
                                              <w:divBdr>
                                                <w:top w:val="none" w:sz="0" w:space="0" w:color="auto"/>
                                                <w:left w:val="none" w:sz="0" w:space="0" w:color="auto"/>
                                                <w:bottom w:val="none" w:sz="0" w:space="0" w:color="auto"/>
                                                <w:right w:val="none" w:sz="0" w:space="0" w:color="auto"/>
                                              </w:divBdr>
                                              <w:divsChild>
                                                <w:div w:id="1256136417">
                                                  <w:marLeft w:val="0"/>
                                                  <w:marRight w:val="0"/>
                                                  <w:marTop w:val="0"/>
                                                  <w:marBottom w:val="0"/>
                                                  <w:divBdr>
                                                    <w:top w:val="none" w:sz="0" w:space="0" w:color="auto"/>
                                                    <w:left w:val="none" w:sz="0" w:space="0" w:color="auto"/>
                                                    <w:bottom w:val="none" w:sz="0" w:space="0" w:color="auto"/>
                                                    <w:right w:val="none" w:sz="0" w:space="0" w:color="auto"/>
                                                  </w:divBdr>
                                                  <w:divsChild>
                                                    <w:div w:id="823549187">
                                                      <w:marLeft w:val="0"/>
                                                      <w:marRight w:val="0"/>
                                                      <w:marTop w:val="0"/>
                                                      <w:marBottom w:val="0"/>
                                                      <w:divBdr>
                                                        <w:top w:val="none" w:sz="0" w:space="0" w:color="auto"/>
                                                        <w:left w:val="none" w:sz="0" w:space="0" w:color="auto"/>
                                                        <w:bottom w:val="none" w:sz="0" w:space="0" w:color="auto"/>
                                                        <w:right w:val="none" w:sz="0" w:space="0" w:color="auto"/>
                                                      </w:divBdr>
                                                      <w:divsChild>
                                                        <w:div w:id="800342809">
                                                          <w:marLeft w:val="0"/>
                                                          <w:marRight w:val="0"/>
                                                          <w:marTop w:val="0"/>
                                                          <w:marBottom w:val="0"/>
                                                          <w:divBdr>
                                                            <w:top w:val="none" w:sz="0" w:space="0" w:color="auto"/>
                                                            <w:left w:val="none" w:sz="0" w:space="0" w:color="auto"/>
                                                            <w:bottom w:val="none" w:sz="0" w:space="0" w:color="auto"/>
                                                            <w:right w:val="none" w:sz="0" w:space="0" w:color="auto"/>
                                                          </w:divBdr>
                                                          <w:divsChild>
                                                            <w:div w:id="43340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609055">
                                                      <w:marLeft w:val="0"/>
                                                      <w:marRight w:val="0"/>
                                                      <w:marTop w:val="0"/>
                                                      <w:marBottom w:val="0"/>
                                                      <w:divBdr>
                                                        <w:top w:val="none" w:sz="0" w:space="0" w:color="auto"/>
                                                        <w:left w:val="none" w:sz="0" w:space="0" w:color="auto"/>
                                                        <w:bottom w:val="none" w:sz="0" w:space="0" w:color="auto"/>
                                                        <w:right w:val="none" w:sz="0" w:space="0" w:color="auto"/>
                                                      </w:divBdr>
                                                      <w:divsChild>
                                                        <w:div w:id="185225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04557145">
      <w:bodyDiv w:val="1"/>
      <w:marLeft w:val="0"/>
      <w:marRight w:val="0"/>
      <w:marTop w:val="0"/>
      <w:marBottom w:val="0"/>
      <w:divBdr>
        <w:top w:val="none" w:sz="0" w:space="0" w:color="auto"/>
        <w:left w:val="none" w:sz="0" w:space="0" w:color="auto"/>
        <w:bottom w:val="none" w:sz="0" w:space="0" w:color="auto"/>
        <w:right w:val="none" w:sz="0" w:space="0" w:color="auto"/>
      </w:divBdr>
    </w:div>
    <w:div w:id="1912958857">
      <w:bodyDiv w:val="1"/>
      <w:marLeft w:val="0"/>
      <w:marRight w:val="0"/>
      <w:marTop w:val="0"/>
      <w:marBottom w:val="0"/>
      <w:divBdr>
        <w:top w:val="none" w:sz="0" w:space="0" w:color="auto"/>
        <w:left w:val="none" w:sz="0" w:space="0" w:color="auto"/>
        <w:bottom w:val="none" w:sz="0" w:space="0" w:color="auto"/>
        <w:right w:val="none" w:sz="0" w:space="0" w:color="auto"/>
      </w:divBdr>
    </w:div>
    <w:div w:id="1952543793">
      <w:bodyDiv w:val="1"/>
      <w:marLeft w:val="0"/>
      <w:marRight w:val="0"/>
      <w:marTop w:val="0"/>
      <w:marBottom w:val="0"/>
      <w:divBdr>
        <w:top w:val="none" w:sz="0" w:space="0" w:color="auto"/>
        <w:left w:val="none" w:sz="0" w:space="0" w:color="auto"/>
        <w:bottom w:val="none" w:sz="0" w:space="0" w:color="auto"/>
        <w:right w:val="none" w:sz="0" w:space="0" w:color="auto"/>
      </w:divBdr>
      <w:divsChild>
        <w:div w:id="1918205674">
          <w:marLeft w:val="480"/>
          <w:marRight w:val="0"/>
          <w:marTop w:val="0"/>
          <w:marBottom w:val="0"/>
          <w:divBdr>
            <w:top w:val="none" w:sz="0" w:space="0" w:color="auto"/>
            <w:left w:val="none" w:sz="0" w:space="0" w:color="auto"/>
            <w:bottom w:val="none" w:sz="0" w:space="0" w:color="auto"/>
            <w:right w:val="none" w:sz="0" w:space="0" w:color="auto"/>
          </w:divBdr>
          <w:divsChild>
            <w:div w:id="140367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687094">
      <w:bodyDiv w:val="1"/>
      <w:marLeft w:val="0"/>
      <w:marRight w:val="0"/>
      <w:marTop w:val="0"/>
      <w:marBottom w:val="0"/>
      <w:divBdr>
        <w:top w:val="none" w:sz="0" w:space="0" w:color="auto"/>
        <w:left w:val="none" w:sz="0" w:space="0" w:color="auto"/>
        <w:bottom w:val="none" w:sz="0" w:space="0" w:color="auto"/>
        <w:right w:val="none" w:sz="0" w:space="0" w:color="auto"/>
      </w:divBdr>
    </w:div>
    <w:div w:id="1997298406">
      <w:bodyDiv w:val="1"/>
      <w:marLeft w:val="0"/>
      <w:marRight w:val="0"/>
      <w:marTop w:val="0"/>
      <w:marBottom w:val="0"/>
      <w:divBdr>
        <w:top w:val="none" w:sz="0" w:space="0" w:color="auto"/>
        <w:left w:val="none" w:sz="0" w:space="0" w:color="auto"/>
        <w:bottom w:val="none" w:sz="0" w:space="0" w:color="auto"/>
        <w:right w:val="none" w:sz="0" w:space="0" w:color="auto"/>
      </w:divBdr>
      <w:divsChild>
        <w:div w:id="148864434">
          <w:marLeft w:val="0"/>
          <w:marRight w:val="0"/>
          <w:marTop w:val="0"/>
          <w:marBottom w:val="0"/>
          <w:divBdr>
            <w:top w:val="none" w:sz="0" w:space="0" w:color="auto"/>
            <w:left w:val="none" w:sz="0" w:space="0" w:color="auto"/>
            <w:bottom w:val="none" w:sz="0" w:space="0" w:color="auto"/>
            <w:right w:val="none" w:sz="0" w:space="0" w:color="auto"/>
          </w:divBdr>
          <w:divsChild>
            <w:div w:id="419758307">
              <w:marLeft w:val="0"/>
              <w:marRight w:val="0"/>
              <w:marTop w:val="0"/>
              <w:marBottom w:val="0"/>
              <w:divBdr>
                <w:top w:val="none" w:sz="0" w:space="0" w:color="auto"/>
                <w:left w:val="none" w:sz="0" w:space="0" w:color="auto"/>
                <w:bottom w:val="none" w:sz="0" w:space="0" w:color="auto"/>
                <w:right w:val="none" w:sz="0" w:space="0" w:color="auto"/>
              </w:divBdr>
              <w:divsChild>
                <w:div w:id="811795700">
                  <w:marLeft w:val="0"/>
                  <w:marRight w:val="0"/>
                  <w:marTop w:val="0"/>
                  <w:marBottom w:val="0"/>
                  <w:divBdr>
                    <w:top w:val="none" w:sz="0" w:space="0" w:color="auto"/>
                    <w:left w:val="none" w:sz="0" w:space="0" w:color="auto"/>
                    <w:bottom w:val="none" w:sz="0" w:space="0" w:color="auto"/>
                    <w:right w:val="none" w:sz="0" w:space="0" w:color="auto"/>
                  </w:divBdr>
                  <w:divsChild>
                    <w:div w:id="7801124">
                      <w:marLeft w:val="0"/>
                      <w:marRight w:val="0"/>
                      <w:marTop w:val="0"/>
                      <w:marBottom w:val="0"/>
                      <w:divBdr>
                        <w:top w:val="none" w:sz="0" w:space="0" w:color="auto"/>
                        <w:left w:val="none" w:sz="0" w:space="0" w:color="auto"/>
                        <w:bottom w:val="none" w:sz="0" w:space="0" w:color="auto"/>
                        <w:right w:val="none" w:sz="0" w:space="0" w:color="auto"/>
                      </w:divBdr>
                      <w:divsChild>
                        <w:div w:id="2031225256">
                          <w:marLeft w:val="0"/>
                          <w:marRight w:val="0"/>
                          <w:marTop w:val="0"/>
                          <w:marBottom w:val="0"/>
                          <w:divBdr>
                            <w:top w:val="none" w:sz="0" w:space="0" w:color="auto"/>
                            <w:left w:val="none" w:sz="0" w:space="0" w:color="auto"/>
                            <w:bottom w:val="none" w:sz="0" w:space="0" w:color="auto"/>
                            <w:right w:val="none" w:sz="0" w:space="0" w:color="auto"/>
                          </w:divBdr>
                          <w:divsChild>
                            <w:div w:id="1217887330">
                              <w:marLeft w:val="0"/>
                              <w:marRight w:val="0"/>
                              <w:marTop w:val="0"/>
                              <w:marBottom w:val="0"/>
                              <w:divBdr>
                                <w:top w:val="none" w:sz="0" w:space="0" w:color="auto"/>
                                <w:left w:val="none" w:sz="0" w:space="0" w:color="auto"/>
                                <w:bottom w:val="none" w:sz="0" w:space="0" w:color="auto"/>
                                <w:right w:val="none" w:sz="0" w:space="0" w:color="auto"/>
                              </w:divBdr>
                              <w:divsChild>
                                <w:div w:id="458039197">
                                  <w:marLeft w:val="0"/>
                                  <w:marRight w:val="0"/>
                                  <w:marTop w:val="0"/>
                                  <w:marBottom w:val="0"/>
                                  <w:divBdr>
                                    <w:top w:val="none" w:sz="0" w:space="0" w:color="auto"/>
                                    <w:left w:val="none" w:sz="0" w:space="0" w:color="auto"/>
                                    <w:bottom w:val="none" w:sz="0" w:space="0" w:color="auto"/>
                                    <w:right w:val="none" w:sz="0" w:space="0" w:color="auto"/>
                                  </w:divBdr>
                                  <w:divsChild>
                                    <w:div w:id="1800561945">
                                      <w:marLeft w:val="0"/>
                                      <w:marRight w:val="0"/>
                                      <w:marTop w:val="0"/>
                                      <w:marBottom w:val="0"/>
                                      <w:divBdr>
                                        <w:top w:val="none" w:sz="0" w:space="0" w:color="auto"/>
                                        <w:left w:val="none" w:sz="0" w:space="0" w:color="auto"/>
                                        <w:bottom w:val="none" w:sz="0" w:space="0" w:color="auto"/>
                                        <w:right w:val="none" w:sz="0" w:space="0" w:color="auto"/>
                                      </w:divBdr>
                                      <w:divsChild>
                                        <w:div w:id="74449419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2622409">
          <w:marLeft w:val="0"/>
          <w:marRight w:val="0"/>
          <w:marTop w:val="100"/>
          <w:marBottom w:val="0"/>
          <w:divBdr>
            <w:top w:val="none" w:sz="0" w:space="0" w:color="auto"/>
            <w:left w:val="none" w:sz="0" w:space="0" w:color="auto"/>
            <w:bottom w:val="none" w:sz="0" w:space="0" w:color="auto"/>
            <w:right w:val="none" w:sz="0" w:space="0" w:color="auto"/>
          </w:divBdr>
          <w:divsChild>
            <w:div w:id="102120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415939">
      <w:bodyDiv w:val="1"/>
      <w:marLeft w:val="0"/>
      <w:marRight w:val="0"/>
      <w:marTop w:val="0"/>
      <w:marBottom w:val="0"/>
      <w:divBdr>
        <w:top w:val="none" w:sz="0" w:space="0" w:color="auto"/>
        <w:left w:val="none" w:sz="0" w:space="0" w:color="auto"/>
        <w:bottom w:val="none" w:sz="0" w:space="0" w:color="auto"/>
        <w:right w:val="none" w:sz="0" w:space="0" w:color="auto"/>
      </w:divBdr>
      <w:divsChild>
        <w:div w:id="16932780">
          <w:marLeft w:val="480"/>
          <w:marRight w:val="0"/>
          <w:marTop w:val="0"/>
          <w:marBottom w:val="0"/>
          <w:divBdr>
            <w:top w:val="none" w:sz="0" w:space="0" w:color="auto"/>
            <w:left w:val="none" w:sz="0" w:space="0" w:color="auto"/>
            <w:bottom w:val="none" w:sz="0" w:space="0" w:color="auto"/>
            <w:right w:val="none" w:sz="0" w:space="0" w:color="auto"/>
          </w:divBdr>
          <w:divsChild>
            <w:div w:id="4859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hyperlink" Target="https://doi.org/10.1016/j.geog.2021.05.002" TargetMode="External"/><Relationship Id="rId21" Type="http://schemas.openxmlformats.org/officeDocument/2006/relationships/image" Target="media/image15.jpeg"/><Relationship Id="rId34" Type="http://schemas.openxmlformats.org/officeDocument/2006/relationships/hyperlink" Target="https://doi.org/10.3390/s19245397" TargetMode="External"/><Relationship Id="rId42" Type="http://schemas.openxmlformats.org/officeDocument/2006/relationships/hyperlink" Target="https://doi.org/10.1016/j.rse.2006.02.010" TargetMode="External"/><Relationship Id="rId47" Type="http://schemas.openxmlformats.org/officeDocument/2006/relationships/hyperlink" Target="https://doi.org/10.1016/j.rse.2006.09.003" TargetMode="External"/><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hyperlink" Target="https://doi.org/10.1080/01431161.2013.792966" TargetMode="External"/><Relationship Id="rId40" Type="http://schemas.openxmlformats.org/officeDocument/2006/relationships/hyperlink" Target="https://doi.org/10.1109/IGARSS.2005.1526319" TargetMode="External"/><Relationship Id="rId45" Type="http://schemas.openxmlformats.org/officeDocument/2006/relationships/hyperlink" Target="https://doi.org/10.1080/01431161.2015.1007250" TargetMode="External"/><Relationship Id="rId53"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hyperlink" Target="https://doi.org/10.1016/j.landusepol.2023.106782" TargetMode="External"/><Relationship Id="rId52"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hyperlink" Target="https://doi.org/10.1016/j.ufug.2014.08.001" TargetMode="External"/><Relationship Id="rId43" Type="http://schemas.openxmlformats.org/officeDocument/2006/relationships/hyperlink" Target="https://doi.org/10.2166/h2oj.2021.106" TargetMode="External"/><Relationship Id="rId48" Type="http://schemas.openxmlformats.org/officeDocument/2006/relationships/hyperlink" Target="https://doi.org/10.1080/13658816.2016.1178389" TargetMode="External"/><Relationship Id="rId56"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footer" Target="footer1.xml"/><Relationship Id="rId3" Type="http://schemas.openxmlformats.org/officeDocument/2006/relationships/webSettings" Target="webSettings.xml"/><Relationship Id="rId12" Type="http://schemas.openxmlformats.org/officeDocument/2006/relationships/chart" Target="charts/chart1.xml"/><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yperlink" Target="https://doi.org/10.1016/j.asej.2023.102359" TargetMode="External"/><Relationship Id="rId38" Type="http://schemas.openxmlformats.org/officeDocument/2006/relationships/hyperlink" Target="https://doi.org/10.1016/j.envc.2024.101016" TargetMode="External"/><Relationship Id="rId46" Type="http://schemas.openxmlformats.org/officeDocument/2006/relationships/hyperlink" Target="https://doi.org/10.1080/01431161.2015.1007250" TargetMode="External"/><Relationship Id="rId20" Type="http://schemas.openxmlformats.org/officeDocument/2006/relationships/image" Target="media/image14.jpeg"/><Relationship Id="rId41" Type="http://schemas.openxmlformats.org/officeDocument/2006/relationships/hyperlink" Target="https://doi.org/10.3390/cli10110164" TargetMode="External"/><Relationship Id="rId54"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tiff"/><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yperlink" Target="https://doi.org/10.1016/S0921-8181(00)00021-7" TargetMode="External"/><Relationship Id="rId49"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oleObject" Target="file:///E:\RESEARCH\Research\analysis\OBJECTIVE%202\excel\LST%20VARIATION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b="1">
                <a:latin typeface="Times New Roman" panose="02020603050405020304" pitchFamily="18" charset="0"/>
                <a:cs typeface="Times New Roman" panose="02020603050405020304" pitchFamily="18" charset="0"/>
              </a:rPr>
              <a:t>fig 1-Temporal</a:t>
            </a:r>
            <a:r>
              <a:rPr lang="en-IN" b="1" baseline="0">
                <a:latin typeface="Times New Roman" panose="02020603050405020304" pitchFamily="18" charset="0"/>
                <a:cs typeface="Times New Roman" panose="02020603050405020304" pitchFamily="18" charset="0"/>
              </a:rPr>
              <a:t> Variations of LST</a:t>
            </a:r>
            <a:endParaRPr lang="en-IN"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Sheet1!$H$1</c:f>
              <c:strCache>
                <c:ptCount val="1"/>
                <c:pt idx="0">
                  <c:v>Mean LST</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cat>
            <c:numLit>
              <c:formatCode>General</c:formatCode>
              <c:ptCount val="4"/>
              <c:pt idx="0">
                <c:v>1993</c:v>
              </c:pt>
              <c:pt idx="1">
                <c:v>2003</c:v>
              </c:pt>
              <c:pt idx="2">
                <c:v>2013</c:v>
              </c:pt>
              <c:pt idx="3">
                <c:v>2023</c:v>
              </c:pt>
            </c:numLit>
          </c:cat>
          <c:val>
            <c:numRef>
              <c:f>Sheet1!$H$2:$H$5</c:f>
              <c:numCache>
                <c:formatCode>General</c:formatCode>
                <c:ptCount val="4"/>
                <c:pt idx="0">
                  <c:v>29.24</c:v>
                </c:pt>
                <c:pt idx="1">
                  <c:v>29.88</c:v>
                </c:pt>
                <c:pt idx="2">
                  <c:v>31.2</c:v>
                </c:pt>
                <c:pt idx="3">
                  <c:v>35.590000000000003</c:v>
                </c:pt>
              </c:numCache>
            </c:numRef>
          </c:val>
          <c:smooth val="0"/>
          <c:extLst>
            <c:ext xmlns:c16="http://schemas.microsoft.com/office/drawing/2014/chart" uri="{C3380CC4-5D6E-409C-BE32-E72D297353CC}">
              <c16:uniqueId val="{00000001-41F7-4C1A-868A-C43C64A67850}"/>
            </c:ext>
          </c:extLst>
        </c:ser>
        <c:dLbls>
          <c:showLegendKey val="0"/>
          <c:showVal val="0"/>
          <c:showCatName val="0"/>
          <c:showSerName val="0"/>
          <c:showPercent val="0"/>
          <c:showBubbleSize val="0"/>
        </c:dLbls>
        <c:marker val="1"/>
        <c:smooth val="0"/>
        <c:axId val="2105160976"/>
        <c:axId val="1781538048"/>
      </c:lineChart>
      <c:catAx>
        <c:axId val="21051609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1538048"/>
        <c:crosses val="autoZero"/>
        <c:auto val="1"/>
        <c:lblAlgn val="ctr"/>
        <c:lblOffset val="100"/>
        <c:noMultiLvlLbl val="0"/>
      </c:catAx>
      <c:valAx>
        <c:axId val="17815380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Mean</a:t>
                </a:r>
                <a:r>
                  <a:rPr lang="en-IN" baseline="0"/>
                  <a:t> LST in</a:t>
                </a:r>
                <a:r>
                  <a:rPr lang="en-IN" sz="1000" b="0" i="0" u="none" strike="noStrike" baseline="0">
                    <a:effectLst/>
                  </a:rPr>
                  <a:t>°c</a:t>
                </a:r>
                <a:endParaRPr lang="en-IN"/>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516097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3241</TotalTime>
  <Pages>18</Pages>
  <Words>4712</Words>
  <Characters>26864</Characters>
  <Application>Microsoft Office Word</Application>
  <DocSecurity>0</DocSecurity>
  <Lines>223</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1084</cp:lastModifiedBy>
  <cp:revision>116</cp:revision>
  <dcterms:created xsi:type="dcterms:W3CDTF">2025-03-20T06:16:00Z</dcterms:created>
  <dcterms:modified xsi:type="dcterms:W3CDTF">2026-02-18T13:14:00Z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1bcf5fce183d628d25d922887e24a96d38942ccb4d50a504121614a15d3d683c</vt:lpwstr>
  </property>
</Properties>
</file>