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F23D8" w14:textId="4A77FE14" w:rsidR="000431AB" w:rsidRDefault="000431AB" w:rsidP="001779BF">
      <w:pPr>
        <w:spacing w:line="240" w:lineRule="auto"/>
        <w:jc w:val="both"/>
        <w:rPr>
          <w:rFonts w:ascii="Times New Roman" w:hAnsi="Times New Roman" w:cs="Times New Roman"/>
          <w:b/>
          <w:bCs/>
          <w:sz w:val="24"/>
        </w:rPr>
      </w:pPr>
      <w:bookmarkStart w:id="0" w:name="_Hlk207174225"/>
      <w:r w:rsidRPr="000431AB">
        <w:rPr>
          <w:rFonts w:ascii="Times New Roman" w:hAnsi="Times New Roman" w:cs="Times New Roman"/>
          <w:b/>
          <w:bCs/>
          <w:sz w:val="24"/>
        </w:rPr>
        <w:t>Health risks associated with waste management activities at the Gbégamey Waste Transfer Center, Cotonou, southern Benin</w:t>
      </w:r>
    </w:p>
    <w:p w14:paraId="1933E7F7" w14:textId="77777777" w:rsidR="00AB076D" w:rsidRDefault="00AB076D" w:rsidP="001779BF">
      <w:pPr>
        <w:spacing w:line="240" w:lineRule="auto"/>
        <w:jc w:val="both"/>
        <w:rPr>
          <w:rFonts w:ascii="Times New Roman" w:hAnsi="Times New Roman" w:cs="Times New Roman"/>
          <w:b/>
          <w:bCs/>
          <w:sz w:val="24"/>
        </w:rPr>
      </w:pPr>
      <w:bookmarkStart w:id="1" w:name="_GoBack"/>
      <w:bookmarkEnd w:id="1"/>
    </w:p>
    <w:p w14:paraId="07CC4698" w14:textId="77777777" w:rsidR="00AB076D" w:rsidRPr="00A47744" w:rsidRDefault="00AB076D" w:rsidP="001779BF">
      <w:pPr>
        <w:spacing w:line="240" w:lineRule="auto"/>
        <w:jc w:val="both"/>
        <w:rPr>
          <w:rFonts w:ascii="Times New Roman" w:hAnsi="Times New Roman" w:cs="Times New Roman"/>
          <w:b/>
          <w:bCs/>
          <w:sz w:val="24"/>
        </w:rPr>
      </w:pPr>
    </w:p>
    <w:bookmarkEnd w:id="0"/>
    <w:p w14:paraId="2869722F" w14:textId="7DD4BC3A" w:rsidR="00285D65" w:rsidRDefault="00E43771" w:rsidP="00E43771">
      <w:pPr>
        <w:spacing w:after="0" w:line="276" w:lineRule="auto"/>
        <w:jc w:val="both"/>
        <w:rPr>
          <w:rFonts w:ascii="Times New Roman" w:eastAsia="Times New Roman" w:hAnsi="Times New Roman" w:cs="Times New Roman"/>
          <w:b/>
          <w:sz w:val="24"/>
          <w:lang w:val="en-CA" w:eastAsia="fr-FR"/>
        </w:rPr>
      </w:pPr>
      <w:r w:rsidRPr="00E43771">
        <w:rPr>
          <w:rFonts w:ascii="Times New Roman" w:eastAsia="Times New Roman" w:hAnsi="Times New Roman" w:cs="Times New Roman"/>
          <w:b/>
          <w:sz w:val="24"/>
          <w:lang w:val="en-CA" w:eastAsia="fr-FR"/>
        </w:rPr>
        <w:t>Abstract</w:t>
      </w:r>
    </w:p>
    <w:p w14:paraId="25BA6A8E" w14:textId="77777777" w:rsidR="00B76133" w:rsidRPr="009D3625" w:rsidRDefault="00B76133" w:rsidP="00B76133">
      <w:pPr>
        <w:spacing w:after="0" w:line="276" w:lineRule="auto"/>
        <w:jc w:val="both"/>
        <w:rPr>
          <w:rFonts w:ascii="Times New Roman" w:eastAsia="Times New Roman" w:hAnsi="Times New Roman" w:cs="Times New Roman"/>
          <w:bCs/>
          <w:sz w:val="24"/>
          <w:lang w:val="en-CA" w:eastAsia="fr-FR"/>
        </w:rPr>
      </w:pPr>
      <w:r w:rsidRPr="009D3625">
        <w:rPr>
          <w:rFonts w:ascii="Times New Roman" w:eastAsia="Times New Roman" w:hAnsi="Times New Roman" w:cs="Times New Roman"/>
          <w:bCs/>
          <w:sz w:val="24"/>
          <w:lang w:val="en-CA" w:eastAsia="fr-FR"/>
        </w:rPr>
        <w:t>Introduction: Waste management is a major environmental and health challenge on a global scale. The objective of this study is to assess the health risks associated with household waste management activities on the health of workers at the Gbégamey transfer center.</w:t>
      </w:r>
    </w:p>
    <w:p w14:paraId="7B96A119" w14:textId="77777777" w:rsidR="00B76133" w:rsidRPr="009D3625" w:rsidRDefault="00B76133" w:rsidP="00B76133">
      <w:pPr>
        <w:spacing w:after="0" w:line="276" w:lineRule="auto"/>
        <w:jc w:val="both"/>
        <w:rPr>
          <w:rFonts w:ascii="Times New Roman" w:eastAsia="Times New Roman" w:hAnsi="Times New Roman" w:cs="Times New Roman"/>
          <w:bCs/>
          <w:sz w:val="24"/>
          <w:lang w:val="en-CA" w:eastAsia="fr-FR"/>
        </w:rPr>
      </w:pPr>
      <w:r w:rsidRPr="009D3625">
        <w:rPr>
          <w:rFonts w:ascii="Times New Roman" w:eastAsia="Times New Roman" w:hAnsi="Times New Roman" w:cs="Times New Roman"/>
          <w:bCs/>
          <w:sz w:val="24"/>
          <w:lang w:val="en-CA" w:eastAsia="fr-FR"/>
        </w:rPr>
        <w:t>Methods: This was a descriptive cross-sectional study conducted among workers at the transfer center over a period from June 12 to 27, 2025. A non-probabilistic and exhaustive sampling method was used. Data were collected using a structured interview guide and an observation grid. Excel software was used to create tables and graphs.</w:t>
      </w:r>
    </w:p>
    <w:p w14:paraId="5CAF4247" w14:textId="77777777" w:rsidR="00B76133" w:rsidRPr="009D3625" w:rsidRDefault="00B76133" w:rsidP="00B76133">
      <w:pPr>
        <w:spacing w:after="0" w:line="276" w:lineRule="auto"/>
        <w:jc w:val="both"/>
        <w:rPr>
          <w:rFonts w:ascii="Times New Roman" w:eastAsia="Times New Roman" w:hAnsi="Times New Roman" w:cs="Times New Roman"/>
          <w:bCs/>
          <w:sz w:val="24"/>
          <w:lang w:val="en-CA" w:eastAsia="fr-FR"/>
        </w:rPr>
      </w:pPr>
      <w:r w:rsidRPr="009D3625">
        <w:rPr>
          <w:rFonts w:ascii="Times New Roman" w:eastAsia="Times New Roman" w:hAnsi="Times New Roman" w:cs="Times New Roman"/>
          <w:bCs/>
          <w:sz w:val="24"/>
          <w:lang w:val="en-CA" w:eastAsia="fr-FR"/>
        </w:rPr>
        <w:t>Results: males were predominant (63.16%). The majority of participants were SGDS-SA operators (79%). The main tasks performed by workers at the transfer center are picking up, transferring, collecting and covering containers, spreading and weighing waste, and maintaining the center. These activities expose workers to heat, noise, dust, odors, irritating gases, stress, and accident risks, sometimes at very high levels of criticality.</w:t>
      </w:r>
    </w:p>
    <w:p w14:paraId="21E1BC12" w14:textId="77777777" w:rsidR="009D3625" w:rsidRPr="009D3625" w:rsidRDefault="009D3625" w:rsidP="009D3625">
      <w:pPr>
        <w:spacing w:after="0" w:line="276" w:lineRule="auto"/>
        <w:jc w:val="both"/>
        <w:rPr>
          <w:rFonts w:ascii="Times New Roman" w:eastAsia="Times New Roman" w:hAnsi="Times New Roman" w:cs="Times New Roman"/>
          <w:bCs/>
          <w:sz w:val="24"/>
          <w:lang w:val="en-CA" w:eastAsia="fr-FR"/>
        </w:rPr>
      </w:pPr>
      <w:r w:rsidRPr="009D3625">
        <w:rPr>
          <w:rFonts w:ascii="Times New Roman" w:eastAsia="Times New Roman" w:hAnsi="Times New Roman" w:cs="Times New Roman"/>
          <w:bCs/>
          <w:sz w:val="24"/>
          <w:lang w:val="en-CA" w:eastAsia="fr-FR"/>
        </w:rPr>
        <w:t>Conclusion: Waste management, although essential to urban sanitation, exposes workers at the Gbégamey transfer center to numerous health risks, requiring appropriate preventive measures.</w:t>
      </w:r>
    </w:p>
    <w:p w14:paraId="4A8E83EB" w14:textId="6BF8C292" w:rsidR="00B76133" w:rsidRPr="009D3625" w:rsidRDefault="009D3625" w:rsidP="009D3625">
      <w:pPr>
        <w:spacing w:after="0" w:line="276" w:lineRule="auto"/>
        <w:jc w:val="both"/>
        <w:rPr>
          <w:rFonts w:ascii="Times New Roman" w:eastAsia="Times New Roman" w:hAnsi="Times New Roman" w:cs="Times New Roman"/>
          <w:bCs/>
          <w:sz w:val="24"/>
          <w:lang w:val="en-CA" w:eastAsia="fr-FR"/>
        </w:rPr>
      </w:pPr>
      <w:r w:rsidRPr="009D3625">
        <w:rPr>
          <w:rFonts w:ascii="Times New Roman" w:eastAsia="Times New Roman" w:hAnsi="Times New Roman" w:cs="Times New Roman"/>
          <w:bCs/>
          <w:sz w:val="24"/>
          <w:lang w:val="en-CA" w:eastAsia="fr-FR"/>
        </w:rPr>
        <w:t>Keywords: management, waste, health risks, prevention.</w:t>
      </w:r>
    </w:p>
    <w:p w14:paraId="6EA0C0DB" w14:textId="3C6108C1" w:rsidR="00B76133" w:rsidRPr="00E43771" w:rsidRDefault="00B76133" w:rsidP="00B76133">
      <w:pPr>
        <w:spacing w:after="0" w:line="276" w:lineRule="auto"/>
        <w:jc w:val="both"/>
        <w:rPr>
          <w:rFonts w:ascii="Times New Roman" w:eastAsia="Times New Roman" w:hAnsi="Times New Roman" w:cs="Times New Roman"/>
          <w:b/>
          <w:sz w:val="24"/>
          <w:lang w:val="en-CA" w:eastAsia="fr-FR"/>
        </w:rPr>
      </w:pPr>
    </w:p>
    <w:p w14:paraId="3FA05B06" w14:textId="704CD32E" w:rsidR="00C93A38" w:rsidRPr="003A0CD1" w:rsidRDefault="003A0CD1" w:rsidP="003A0CD1">
      <w:pPr>
        <w:pStyle w:val="Heading1"/>
        <w:numPr>
          <w:ilvl w:val="0"/>
          <w:numId w:val="0"/>
        </w:numPr>
        <w:jc w:val="both"/>
        <w:rPr>
          <w:rFonts w:ascii="Times New Roman" w:hAnsi="Times New Roman" w:cs="Times New Roman"/>
          <w:b/>
          <w:color w:val="auto"/>
          <w:sz w:val="24"/>
          <w:szCs w:val="22"/>
        </w:rPr>
      </w:pPr>
      <w:bookmarkStart w:id="2" w:name="_Toc203238643"/>
      <w:bookmarkStart w:id="3" w:name="_Toc203239705"/>
      <w:r w:rsidRPr="003A0CD1">
        <w:rPr>
          <w:rFonts w:ascii="Times New Roman" w:hAnsi="Times New Roman" w:cs="Times New Roman"/>
          <w:b/>
          <w:color w:val="auto"/>
          <w:sz w:val="24"/>
          <w:szCs w:val="22"/>
        </w:rPr>
        <w:t>Introduction</w:t>
      </w:r>
      <w:bookmarkEnd w:id="2"/>
      <w:bookmarkEnd w:id="3"/>
    </w:p>
    <w:p w14:paraId="19915952" w14:textId="77777777" w:rsidR="009D3625" w:rsidRPr="009D3625" w:rsidRDefault="009D3625" w:rsidP="009D3625">
      <w:pPr>
        <w:spacing w:after="0" w:line="360" w:lineRule="auto"/>
        <w:jc w:val="both"/>
        <w:rPr>
          <w:rFonts w:ascii="Times New Roman" w:hAnsi="Times New Roman" w:cs="Times New Roman"/>
          <w:sz w:val="24"/>
          <w:szCs w:val="24"/>
        </w:rPr>
      </w:pPr>
      <w:r w:rsidRPr="009D3625">
        <w:rPr>
          <w:rFonts w:ascii="Times New Roman" w:hAnsi="Times New Roman" w:cs="Times New Roman"/>
          <w:sz w:val="24"/>
          <w:szCs w:val="24"/>
        </w:rPr>
        <w:t xml:space="preserve">Waste management is a major environmental and health challenge on a global scale. It is exacerbated by rapid urbanization and global population growth. Every year, an estimated 2.01 billion tons of municipal solid waste are generated worldwide, with a projection of 3.40 </w:t>
      </w:r>
      <w:proofErr w:type="gramStart"/>
      <w:r w:rsidRPr="009D3625">
        <w:rPr>
          <w:rFonts w:ascii="Times New Roman" w:hAnsi="Times New Roman" w:cs="Times New Roman"/>
          <w:sz w:val="24"/>
          <w:szCs w:val="24"/>
        </w:rPr>
        <w:t>billion</w:t>
      </w:r>
      <w:proofErr w:type="gramEnd"/>
      <w:r w:rsidRPr="009D3625">
        <w:rPr>
          <w:rFonts w:ascii="Times New Roman" w:hAnsi="Times New Roman" w:cs="Times New Roman"/>
          <w:sz w:val="24"/>
          <w:szCs w:val="24"/>
        </w:rPr>
        <w:t xml:space="preserve"> tons by 2050 if drastic measures are not taken [1]. This global issue has potential repercussions for human health and the environment [2].</w:t>
      </w:r>
    </w:p>
    <w:p w14:paraId="482C4E0F" w14:textId="781C5CAD" w:rsidR="009D3625" w:rsidRDefault="009D3625" w:rsidP="009D3625">
      <w:pPr>
        <w:spacing w:after="0" w:line="360" w:lineRule="auto"/>
        <w:jc w:val="both"/>
        <w:rPr>
          <w:rFonts w:ascii="Times New Roman" w:hAnsi="Times New Roman" w:cs="Times New Roman"/>
          <w:sz w:val="24"/>
          <w:szCs w:val="24"/>
        </w:rPr>
      </w:pPr>
      <w:r w:rsidRPr="009D3625">
        <w:rPr>
          <w:rFonts w:ascii="Times New Roman" w:hAnsi="Times New Roman" w:cs="Times New Roman"/>
          <w:sz w:val="24"/>
          <w:szCs w:val="24"/>
        </w:rPr>
        <w:t>In West Africa, studies highlight the significant health risks associated with waste management activities. According to a study conducted in Abidjan, Côte d'Ivoire, in 2012, household waste management workers are frequently exposed to various diseases [3]. A study conducted in Dakar in 2017 revealed low use of personal protective equipment (PPE) by workers in the waste management sector [4]. These regional findings underscore the urgent need for adequate protective measures for these professional populations.</w:t>
      </w:r>
    </w:p>
    <w:p w14:paraId="082FE793" w14:textId="76A11237" w:rsidR="009D3625" w:rsidRDefault="009D3625" w:rsidP="00536098">
      <w:pPr>
        <w:spacing w:after="0" w:line="360" w:lineRule="auto"/>
        <w:jc w:val="both"/>
        <w:rPr>
          <w:rFonts w:ascii="Times New Roman" w:hAnsi="Times New Roman" w:cs="Times New Roman"/>
          <w:sz w:val="24"/>
          <w:szCs w:val="24"/>
        </w:rPr>
      </w:pPr>
      <w:r w:rsidRPr="009D3625">
        <w:rPr>
          <w:rFonts w:ascii="Times New Roman" w:hAnsi="Times New Roman" w:cs="Times New Roman"/>
          <w:sz w:val="24"/>
          <w:szCs w:val="24"/>
        </w:rPr>
        <w:t xml:space="preserve">In Benin, waste management is a major public health issue, particularly in urban centers where population growth is accompanied by a significant increase in the volume of waste produced. Benin's framework law on the environment establishes the fundamental principles of environmental protection, including pollution prevention, promotion of sanitation, and restoration of degraded sites. All of Benin's urban centers produce approximately 1,317 tons of </w:t>
      </w:r>
      <w:r w:rsidRPr="009D3625">
        <w:rPr>
          <w:rFonts w:ascii="Times New Roman" w:hAnsi="Times New Roman" w:cs="Times New Roman"/>
          <w:sz w:val="24"/>
          <w:szCs w:val="24"/>
        </w:rPr>
        <w:lastRenderedPageBreak/>
        <w:t>waste per day, of which 258,420 tons (approximately 708 tons/day) come from households in Cotonou each year [5].</w:t>
      </w:r>
    </w:p>
    <w:p w14:paraId="594D4E99" w14:textId="751DB198" w:rsidR="005C3F7D" w:rsidRDefault="005C3F7D" w:rsidP="009B1D07">
      <w:pPr>
        <w:spacing w:after="0" w:line="360" w:lineRule="auto"/>
        <w:jc w:val="both"/>
        <w:rPr>
          <w:rFonts w:ascii="Times New Roman" w:hAnsi="Times New Roman" w:cs="Times New Roman"/>
          <w:sz w:val="24"/>
          <w:szCs w:val="24"/>
        </w:rPr>
      </w:pPr>
      <w:r w:rsidRPr="005C3F7D">
        <w:rPr>
          <w:rFonts w:ascii="Times New Roman" w:hAnsi="Times New Roman" w:cs="Times New Roman"/>
          <w:sz w:val="24"/>
          <w:szCs w:val="24"/>
        </w:rPr>
        <w:t>Transfer centers such as the Société de Gestion des Déchets et de la Salubrité (SGDS SA) in Gbégamey play a key role in the waste management chain. Workers are exposed to a multitude of risks, which causes concern among operators, particularly with regard to risks associated with waste that may be contaminated or may pierce or cut through gloves and work clothes (e.g., sharp metal objects or syringe needles, which pose a risk of contamination by bacteria or viruses such as HIV) [6]. This exposure increases their vulnerability to infectious, respiratory, and even chronic diseases. It is therefore necessary to gain an understanding of the risks faced by workers at these centers. Hence the present study, which aims to assess the health risks associated with household waste management activities on the health of workers at the SGDS-SA transfer center in Gbégamey.</w:t>
      </w:r>
    </w:p>
    <w:p w14:paraId="3607E088" w14:textId="77777777" w:rsidR="005C3F7D" w:rsidRDefault="005C3F7D" w:rsidP="009B1D07">
      <w:pPr>
        <w:spacing w:after="0" w:line="360" w:lineRule="auto"/>
        <w:jc w:val="both"/>
        <w:rPr>
          <w:rFonts w:ascii="Times New Roman" w:hAnsi="Times New Roman" w:cs="Times New Roman"/>
          <w:sz w:val="24"/>
          <w:szCs w:val="24"/>
        </w:rPr>
      </w:pPr>
    </w:p>
    <w:p w14:paraId="45FFACE2" w14:textId="77777777" w:rsidR="00D137F0" w:rsidRPr="005949BF" w:rsidRDefault="005949BF" w:rsidP="005949BF">
      <w:pPr>
        <w:spacing w:after="0" w:line="360" w:lineRule="auto"/>
        <w:jc w:val="both"/>
        <w:rPr>
          <w:rFonts w:ascii="Times New Roman" w:eastAsiaTheme="majorEastAsia" w:hAnsi="Times New Roman" w:cstheme="majorBidi"/>
          <w:sz w:val="24"/>
          <w:szCs w:val="26"/>
        </w:rPr>
      </w:pPr>
      <w:r>
        <w:br w:type="page"/>
      </w:r>
    </w:p>
    <w:p w14:paraId="7C982301" w14:textId="28FC3D12" w:rsidR="00D25505" w:rsidRPr="00D25505" w:rsidRDefault="00D25505" w:rsidP="00B61EC5">
      <w:pPr>
        <w:pStyle w:val="Heading2"/>
        <w:numPr>
          <w:ilvl w:val="0"/>
          <w:numId w:val="0"/>
        </w:numPr>
        <w:ind w:left="720"/>
      </w:pPr>
      <w:bookmarkStart w:id="4" w:name="_Toc201695509"/>
      <w:bookmarkStart w:id="5" w:name="_Toc201736408"/>
      <w:bookmarkStart w:id="6" w:name="_Toc203239717"/>
      <w:r w:rsidRPr="00D25505">
        <w:lastRenderedPageBreak/>
        <w:t>M</w:t>
      </w:r>
      <w:r w:rsidR="007E1F5E">
        <w:t>e</w:t>
      </w:r>
      <w:r w:rsidRPr="00D25505">
        <w:t>thods</w:t>
      </w:r>
      <w:bookmarkEnd w:id="4"/>
      <w:bookmarkEnd w:id="5"/>
      <w:bookmarkEnd w:id="6"/>
    </w:p>
    <w:p w14:paraId="39269203" w14:textId="19FCE164" w:rsidR="005C3F7D" w:rsidRDefault="005C3F7D" w:rsidP="00D255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w:t>
      </w:r>
      <w:r w:rsidRPr="005C3F7D">
        <w:rPr>
          <w:rFonts w:ascii="Times New Roman" w:hAnsi="Times New Roman" w:cs="Times New Roman"/>
          <w:sz w:val="24"/>
          <w:szCs w:val="24"/>
        </w:rPr>
        <w:t xml:space="preserve"> was a descriptive cross-sectional study. Data collection took place from June 12 to 27, 2025, at the waste transfer station</w:t>
      </w:r>
      <w:r>
        <w:rPr>
          <w:rFonts w:ascii="Times New Roman" w:hAnsi="Times New Roman" w:cs="Times New Roman"/>
          <w:sz w:val="24"/>
          <w:szCs w:val="24"/>
        </w:rPr>
        <w:t xml:space="preserve"> of </w:t>
      </w:r>
      <w:r w:rsidRPr="005C3F7D">
        <w:rPr>
          <w:rFonts w:ascii="Times New Roman" w:hAnsi="Times New Roman" w:cs="Times New Roman"/>
          <w:sz w:val="24"/>
          <w:szCs w:val="24"/>
        </w:rPr>
        <w:t xml:space="preserve">Gbégamey. </w:t>
      </w:r>
    </w:p>
    <w:p w14:paraId="6DBD907C" w14:textId="79DF95E5" w:rsidR="007D0D86" w:rsidRDefault="007D0D86" w:rsidP="00D25505">
      <w:pPr>
        <w:spacing w:after="0" w:line="360" w:lineRule="auto"/>
        <w:jc w:val="both"/>
        <w:rPr>
          <w:rFonts w:ascii="Times New Roman" w:hAnsi="Times New Roman" w:cs="Times New Roman"/>
          <w:sz w:val="24"/>
          <w:szCs w:val="24"/>
        </w:rPr>
      </w:pPr>
      <w:r w:rsidRPr="007D0D86">
        <w:rPr>
          <w:rFonts w:ascii="Times New Roman" w:hAnsi="Times New Roman" w:cs="Times New Roman"/>
          <w:noProof/>
          <w:sz w:val="24"/>
          <w:szCs w:val="24"/>
          <w:lang w:eastAsia="fr-FR"/>
        </w:rPr>
        <w:drawing>
          <wp:inline distT="0" distB="0" distL="0" distR="0" wp14:anchorId="11865E04" wp14:editId="081BA302">
            <wp:extent cx="5613536" cy="3967592"/>
            <wp:effectExtent l="0" t="0" r="6350" b="0"/>
            <wp:docPr id="4542170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17029" name=""/>
                    <pic:cNvPicPr/>
                  </pic:nvPicPr>
                  <pic:blipFill>
                    <a:blip r:embed="rId11"/>
                    <a:stretch>
                      <a:fillRect/>
                    </a:stretch>
                  </pic:blipFill>
                  <pic:spPr>
                    <a:xfrm>
                      <a:off x="0" y="0"/>
                      <a:ext cx="5629792" cy="3979081"/>
                    </a:xfrm>
                    <a:prstGeom prst="rect">
                      <a:avLst/>
                    </a:prstGeom>
                  </pic:spPr>
                </pic:pic>
              </a:graphicData>
            </a:graphic>
          </wp:inline>
        </w:drawing>
      </w:r>
    </w:p>
    <w:p w14:paraId="56A39F21" w14:textId="47619446" w:rsidR="007D0D86" w:rsidRDefault="007D0D86" w:rsidP="00A25190">
      <w:pPr>
        <w:spacing w:after="0" w:line="276" w:lineRule="auto"/>
        <w:jc w:val="both"/>
        <w:rPr>
          <w:rFonts w:ascii="Times New Roman" w:hAnsi="Times New Roman" w:cs="Times New Roman"/>
          <w:sz w:val="24"/>
          <w:szCs w:val="24"/>
        </w:rPr>
      </w:pPr>
      <w:r w:rsidRPr="007D0D86">
        <w:rPr>
          <w:rFonts w:ascii="Times New Roman" w:hAnsi="Times New Roman" w:cs="Times New Roman"/>
          <w:b/>
          <w:bCs/>
          <w:sz w:val="24"/>
          <w:szCs w:val="24"/>
        </w:rPr>
        <w:t xml:space="preserve">Figure </w:t>
      </w:r>
      <w:r w:rsidRPr="007D0D86">
        <w:rPr>
          <w:rFonts w:ascii="Times New Roman" w:hAnsi="Times New Roman" w:cs="Times New Roman"/>
          <w:b/>
          <w:bCs/>
          <w:sz w:val="24"/>
          <w:szCs w:val="24"/>
        </w:rPr>
        <w:fldChar w:fldCharType="begin"/>
      </w:r>
      <w:r w:rsidRPr="007D0D86">
        <w:rPr>
          <w:rFonts w:ascii="Times New Roman" w:hAnsi="Times New Roman" w:cs="Times New Roman"/>
          <w:b/>
          <w:bCs/>
          <w:sz w:val="24"/>
          <w:szCs w:val="24"/>
        </w:rPr>
        <w:instrText xml:space="preserve"> SEQ Figure \* ARABIC </w:instrText>
      </w:r>
      <w:r w:rsidRPr="007D0D86">
        <w:rPr>
          <w:rFonts w:ascii="Times New Roman" w:hAnsi="Times New Roman" w:cs="Times New Roman"/>
          <w:b/>
          <w:bCs/>
          <w:sz w:val="24"/>
          <w:szCs w:val="24"/>
        </w:rPr>
        <w:fldChar w:fldCharType="separate"/>
      </w:r>
      <w:r w:rsidRPr="007D0D86">
        <w:rPr>
          <w:rFonts w:ascii="Times New Roman" w:hAnsi="Times New Roman" w:cs="Times New Roman"/>
          <w:b/>
          <w:bCs/>
          <w:sz w:val="24"/>
          <w:szCs w:val="24"/>
        </w:rPr>
        <w:t>1</w:t>
      </w:r>
      <w:r w:rsidRPr="007D0D86">
        <w:rPr>
          <w:rFonts w:ascii="Times New Roman" w:hAnsi="Times New Roman" w:cs="Times New Roman"/>
          <w:b/>
          <w:bCs/>
          <w:sz w:val="24"/>
          <w:szCs w:val="24"/>
        </w:rPr>
        <w:fldChar w:fldCharType="end"/>
      </w:r>
      <w:r w:rsidRPr="007D0D86">
        <w:rPr>
          <w:rFonts w:ascii="Times New Roman" w:hAnsi="Times New Roman" w:cs="Times New Roman"/>
          <w:sz w:val="24"/>
          <w:szCs w:val="24"/>
        </w:rPr>
        <w:t xml:space="preserve"> : </w:t>
      </w:r>
      <w:r w:rsidR="00445C5A" w:rsidRPr="00445C5A">
        <w:rPr>
          <w:rFonts w:ascii="Times New Roman" w:hAnsi="Times New Roman" w:cs="Times New Roman"/>
          <w:sz w:val="24"/>
          <w:szCs w:val="24"/>
        </w:rPr>
        <w:t xml:space="preserve">waste transfer center </w:t>
      </w:r>
      <w:r w:rsidR="00445C5A">
        <w:rPr>
          <w:rFonts w:ascii="Times New Roman" w:hAnsi="Times New Roman" w:cs="Times New Roman"/>
          <w:sz w:val="24"/>
          <w:szCs w:val="24"/>
        </w:rPr>
        <w:t xml:space="preserve">of </w:t>
      </w:r>
      <w:r w:rsidRPr="007D0D86">
        <w:rPr>
          <w:rFonts w:ascii="Times New Roman" w:hAnsi="Times New Roman" w:cs="Times New Roman"/>
          <w:sz w:val="24"/>
          <w:szCs w:val="24"/>
        </w:rPr>
        <w:t>Gbégamey</w:t>
      </w:r>
      <w:r w:rsidR="00B631B3">
        <w:rPr>
          <w:rFonts w:ascii="Times New Roman" w:hAnsi="Times New Roman" w:cs="Times New Roman"/>
          <w:sz w:val="24"/>
          <w:szCs w:val="24"/>
        </w:rPr>
        <w:t xml:space="preserve"> </w:t>
      </w:r>
      <w:r w:rsidR="00445C5A">
        <w:rPr>
          <w:rFonts w:ascii="Times New Roman" w:hAnsi="Times New Roman" w:cs="Times New Roman"/>
          <w:sz w:val="24"/>
          <w:szCs w:val="24"/>
        </w:rPr>
        <w:t>i</w:t>
      </w:r>
      <w:r w:rsidR="00B631B3">
        <w:rPr>
          <w:rFonts w:ascii="Times New Roman" w:hAnsi="Times New Roman" w:cs="Times New Roman"/>
          <w:sz w:val="24"/>
          <w:szCs w:val="24"/>
        </w:rPr>
        <w:t>n 2025.</w:t>
      </w:r>
    </w:p>
    <w:p w14:paraId="23DDA23F" w14:textId="6A70E341" w:rsidR="00B631B3" w:rsidRDefault="00A25190" w:rsidP="007E1F5E">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Source : </w:t>
      </w:r>
      <w:r w:rsidR="00445C5A" w:rsidRPr="00445C5A">
        <w:rPr>
          <w:rFonts w:ascii="Times New Roman" w:hAnsi="Times New Roman" w:cs="Times New Roman"/>
          <w:sz w:val="24"/>
          <w:szCs w:val="24"/>
        </w:rPr>
        <w:t xml:space="preserve">designed and produced by </w:t>
      </w:r>
      <w:r>
        <w:rPr>
          <w:rFonts w:ascii="Times New Roman" w:hAnsi="Times New Roman" w:cs="Times New Roman"/>
          <w:sz w:val="24"/>
          <w:szCs w:val="24"/>
        </w:rPr>
        <w:t xml:space="preserve">SOUSSIA Théodore.  </w:t>
      </w:r>
    </w:p>
    <w:p w14:paraId="7BB121A2" w14:textId="77777777" w:rsidR="00445C5A" w:rsidRPr="00445C5A" w:rsidRDefault="00445C5A" w:rsidP="007E1F5E">
      <w:pPr>
        <w:spacing w:before="240" w:after="0" w:line="360" w:lineRule="auto"/>
        <w:contextualSpacing/>
        <w:jc w:val="both"/>
        <w:rPr>
          <w:rFonts w:ascii="Times New Roman" w:hAnsi="Times New Roman" w:cs="Times New Roman"/>
          <w:sz w:val="24"/>
          <w:szCs w:val="24"/>
        </w:rPr>
      </w:pPr>
      <w:r w:rsidRPr="00445C5A">
        <w:rPr>
          <w:rFonts w:ascii="Times New Roman" w:hAnsi="Times New Roman" w:cs="Times New Roman"/>
          <w:sz w:val="24"/>
          <w:szCs w:val="24"/>
        </w:rPr>
        <w:t>The target population for this study consisted of workers at the Gbégamey waste transfer station.</w:t>
      </w:r>
    </w:p>
    <w:p w14:paraId="55644A59" w14:textId="77777777" w:rsidR="00445C5A" w:rsidRPr="00445C5A" w:rsidRDefault="00445C5A" w:rsidP="00445C5A">
      <w:pPr>
        <w:spacing w:after="0" w:line="360" w:lineRule="auto"/>
        <w:contextualSpacing/>
        <w:jc w:val="both"/>
        <w:rPr>
          <w:rFonts w:ascii="Times New Roman" w:hAnsi="Times New Roman" w:cs="Times New Roman"/>
          <w:sz w:val="24"/>
          <w:szCs w:val="24"/>
        </w:rPr>
      </w:pPr>
      <w:r w:rsidRPr="00445C5A">
        <w:rPr>
          <w:rFonts w:ascii="Times New Roman" w:hAnsi="Times New Roman" w:cs="Times New Roman"/>
          <w:sz w:val="24"/>
          <w:szCs w:val="24"/>
        </w:rPr>
        <w:t xml:space="preserve">The inclusion criteria </w:t>
      </w:r>
      <w:proofErr w:type="gramStart"/>
      <w:r w:rsidRPr="00445C5A">
        <w:rPr>
          <w:rFonts w:ascii="Times New Roman" w:hAnsi="Times New Roman" w:cs="Times New Roman"/>
          <w:sz w:val="24"/>
          <w:szCs w:val="24"/>
        </w:rPr>
        <w:t>were:</w:t>
      </w:r>
      <w:proofErr w:type="gramEnd"/>
    </w:p>
    <w:p w14:paraId="038513F9" w14:textId="77777777" w:rsidR="00445C5A" w:rsidRPr="00445C5A" w:rsidRDefault="00445C5A" w:rsidP="00445C5A">
      <w:pPr>
        <w:spacing w:after="0" w:line="360" w:lineRule="auto"/>
        <w:contextualSpacing/>
        <w:jc w:val="both"/>
        <w:rPr>
          <w:rFonts w:ascii="Times New Roman" w:hAnsi="Times New Roman" w:cs="Times New Roman"/>
          <w:sz w:val="24"/>
          <w:szCs w:val="24"/>
        </w:rPr>
      </w:pPr>
      <w:r w:rsidRPr="00445C5A">
        <w:rPr>
          <w:rFonts w:ascii="Times New Roman" w:hAnsi="Times New Roman" w:cs="Times New Roman"/>
          <w:sz w:val="24"/>
          <w:szCs w:val="24"/>
        </w:rPr>
        <w:t xml:space="preserve">-    being a worker at the Gbégamey waste transfer </w:t>
      </w:r>
      <w:proofErr w:type="gramStart"/>
      <w:r w:rsidRPr="00445C5A">
        <w:rPr>
          <w:rFonts w:ascii="Times New Roman" w:hAnsi="Times New Roman" w:cs="Times New Roman"/>
          <w:sz w:val="24"/>
          <w:szCs w:val="24"/>
        </w:rPr>
        <w:t>station;</w:t>
      </w:r>
      <w:proofErr w:type="gramEnd"/>
    </w:p>
    <w:p w14:paraId="235BF08E" w14:textId="77777777" w:rsidR="00445C5A" w:rsidRPr="00445C5A" w:rsidRDefault="00445C5A" w:rsidP="00445C5A">
      <w:pPr>
        <w:spacing w:after="0" w:line="360" w:lineRule="auto"/>
        <w:contextualSpacing/>
        <w:jc w:val="both"/>
        <w:rPr>
          <w:rFonts w:ascii="Times New Roman" w:hAnsi="Times New Roman" w:cs="Times New Roman"/>
          <w:sz w:val="24"/>
          <w:szCs w:val="24"/>
        </w:rPr>
      </w:pPr>
      <w:r w:rsidRPr="00445C5A">
        <w:rPr>
          <w:rFonts w:ascii="Times New Roman" w:hAnsi="Times New Roman" w:cs="Times New Roman"/>
          <w:sz w:val="24"/>
          <w:szCs w:val="24"/>
        </w:rPr>
        <w:t xml:space="preserve">-    having given free and informed </w:t>
      </w:r>
      <w:proofErr w:type="gramStart"/>
      <w:r w:rsidRPr="00445C5A">
        <w:rPr>
          <w:rFonts w:ascii="Times New Roman" w:hAnsi="Times New Roman" w:cs="Times New Roman"/>
          <w:sz w:val="24"/>
          <w:szCs w:val="24"/>
        </w:rPr>
        <w:t>consent;</w:t>
      </w:r>
      <w:proofErr w:type="gramEnd"/>
    </w:p>
    <w:p w14:paraId="71EE0F77" w14:textId="19283ACD" w:rsidR="00445C5A" w:rsidRDefault="00445C5A" w:rsidP="00445C5A">
      <w:pPr>
        <w:spacing w:after="0" w:line="360" w:lineRule="auto"/>
        <w:contextualSpacing/>
        <w:jc w:val="both"/>
        <w:rPr>
          <w:rFonts w:ascii="Times New Roman" w:hAnsi="Times New Roman" w:cs="Times New Roman"/>
          <w:sz w:val="24"/>
          <w:szCs w:val="24"/>
        </w:rPr>
      </w:pPr>
      <w:r w:rsidRPr="00445C5A">
        <w:rPr>
          <w:rFonts w:ascii="Times New Roman" w:hAnsi="Times New Roman" w:cs="Times New Roman"/>
          <w:sz w:val="24"/>
          <w:szCs w:val="24"/>
        </w:rPr>
        <w:t>-    being present at the Gbégamey waste transfer station during the study period.</w:t>
      </w:r>
    </w:p>
    <w:p w14:paraId="065E57A0" w14:textId="77777777" w:rsidR="00CB636C" w:rsidRPr="00CB636C" w:rsidRDefault="00CB636C" w:rsidP="00CB636C">
      <w:pPr>
        <w:spacing w:after="0" w:line="360" w:lineRule="auto"/>
        <w:contextualSpacing/>
        <w:jc w:val="both"/>
        <w:rPr>
          <w:rFonts w:ascii="Times New Roman" w:hAnsi="Times New Roman" w:cs="Times New Roman"/>
          <w:sz w:val="24"/>
          <w:szCs w:val="24"/>
        </w:rPr>
      </w:pPr>
      <w:r w:rsidRPr="00CB636C">
        <w:rPr>
          <w:rFonts w:ascii="Times New Roman" w:hAnsi="Times New Roman" w:cs="Times New Roman"/>
          <w:sz w:val="24"/>
          <w:szCs w:val="24"/>
        </w:rPr>
        <w:t xml:space="preserve">The exclusion criteria </w:t>
      </w:r>
      <w:proofErr w:type="gramStart"/>
      <w:r w:rsidRPr="00CB636C">
        <w:rPr>
          <w:rFonts w:ascii="Times New Roman" w:hAnsi="Times New Roman" w:cs="Times New Roman"/>
          <w:sz w:val="24"/>
          <w:szCs w:val="24"/>
        </w:rPr>
        <w:t>were:</w:t>
      </w:r>
      <w:proofErr w:type="gramEnd"/>
    </w:p>
    <w:p w14:paraId="6C5457CF" w14:textId="77777777" w:rsidR="00CB636C" w:rsidRPr="00CB636C" w:rsidRDefault="00CB636C" w:rsidP="00CB636C">
      <w:pPr>
        <w:spacing w:after="0" w:line="360" w:lineRule="auto"/>
        <w:contextualSpacing/>
        <w:jc w:val="both"/>
        <w:rPr>
          <w:rFonts w:ascii="Times New Roman" w:hAnsi="Times New Roman" w:cs="Times New Roman"/>
          <w:sz w:val="24"/>
          <w:szCs w:val="24"/>
        </w:rPr>
      </w:pPr>
      <w:r w:rsidRPr="00CB636C">
        <w:rPr>
          <w:rFonts w:ascii="Times New Roman" w:hAnsi="Times New Roman" w:cs="Times New Roman"/>
          <w:sz w:val="24"/>
          <w:szCs w:val="24"/>
        </w:rPr>
        <w:t xml:space="preserve">-    not completing participation in the </w:t>
      </w:r>
      <w:proofErr w:type="gramStart"/>
      <w:r w:rsidRPr="00CB636C">
        <w:rPr>
          <w:rFonts w:ascii="Times New Roman" w:hAnsi="Times New Roman" w:cs="Times New Roman"/>
          <w:sz w:val="24"/>
          <w:szCs w:val="24"/>
        </w:rPr>
        <w:t>survey;</w:t>
      </w:r>
      <w:proofErr w:type="gramEnd"/>
    </w:p>
    <w:p w14:paraId="7AB9935C" w14:textId="77777777" w:rsidR="00CB636C" w:rsidRPr="00CB636C" w:rsidRDefault="00CB636C" w:rsidP="00CB636C">
      <w:pPr>
        <w:spacing w:after="0" w:line="360" w:lineRule="auto"/>
        <w:contextualSpacing/>
        <w:jc w:val="both"/>
        <w:rPr>
          <w:rFonts w:ascii="Times New Roman" w:hAnsi="Times New Roman" w:cs="Times New Roman"/>
          <w:sz w:val="24"/>
          <w:szCs w:val="24"/>
        </w:rPr>
      </w:pPr>
      <w:r w:rsidRPr="00CB636C">
        <w:rPr>
          <w:rFonts w:ascii="Times New Roman" w:hAnsi="Times New Roman" w:cs="Times New Roman"/>
          <w:sz w:val="24"/>
          <w:szCs w:val="24"/>
        </w:rPr>
        <w:t>-    being assigned to another task during data collection.</w:t>
      </w:r>
    </w:p>
    <w:p w14:paraId="24DC097A" w14:textId="3C5737AB" w:rsidR="00445C5A" w:rsidRPr="00D25505" w:rsidRDefault="00CB636C" w:rsidP="00CB636C">
      <w:pPr>
        <w:spacing w:after="0" w:line="360" w:lineRule="auto"/>
        <w:contextualSpacing/>
        <w:jc w:val="both"/>
        <w:rPr>
          <w:rFonts w:ascii="Times New Roman" w:hAnsi="Times New Roman" w:cs="Times New Roman"/>
          <w:sz w:val="24"/>
          <w:szCs w:val="24"/>
        </w:rPr>
      </w:pPr>
      <w:r w:rsidRPr="00CB636C">
        <w:rPr>
          <w:rFonts w:ascii="Times New Roman" w:hAnsi="Times New Roman" w:cs="Times New Roman"/>
          <w:sz w:val="24"/>
          <w:szCs w:val="24"/>
        </w:rPr>
        <w:t>To conduct the study, a non-probability, exhaustive sampling method was used to select 19 workers.</w:t>
      </w:r>
    </w:p>
    <w:p w14:paraId="38DF0EA4" w14:textId="77777777" w:rsidR="00CB636C" w:rsidRPr="00CB636C" w:rsidRDefault="00CB636C" w:rsidP="00CB636C">
      <w:pPr>
        <w:spacing w:after="0" w:line="360" w:lineRule="auto"/>
        <w:jc w:val="both"/>
        <w:rPr>
          <w:rFonts w:ascii="Times New Roman" w:hAnsi="Times New Roman" w:cs="Times New Roman"/>
          <w:sz w:val="24"/>
          <w:szCs w:val="24"/>
        </w:rPr>
      </w:pPr>
      <w:r w:rsidRPr="00CB636C">
        <w:rPr>
          <w:rFonts w:ascii="Times New Roman" w:hAnsi="Times New Roman" w:cs="Times New Roman"/>
          <w:sz w:val="24"/>
          <w:szCs w:val="24"/>
        </w:rPr>
        <w:t xml:space="preserve">The technique used to collect data from respondents was based on an ergonomic approach. Observation allowed us to investigate the distribution of workstations, their locations, </w:t>
      </w:r>
      <w:r w:rsidRPr="00CB636C">
        <w:rPr>
          <w:rFonts w:ascii="Times New Roman" w:hAnsi="Times New Roman" w:cs="Times New Roman"/>
          <w:sz w:val="24"/>
          <w:szCs w:val="24"/>
        </w:rPr>
        <w:lastRenderedPageBreak/>
        <w:t>workspaces, storage areas, and the movement of people. Interviews were conducted with workers at the transfer center using a structured interview guide.</w:t>
      </w:r>
    </w:p>
    <w:p w14:paraId="1CA43175" w14:textId="60417D92" w:rsidR="00CB636C" w:rsidRDefault="00CB636C" w:rsidP="00CB636C">
      <w:pPr>
        <w:spacing w:after="0" w:line="360" w:lineRule="auto"/>
        <w:jc w:val="both"/>
        <w:rPr>
          <w:rFonts w:ascii="Times New Roman" w:hAnsi="Times New Roman" w:cs="Times New Roman"/>
          <w:sz w:val="24"/>
          <w:szCs w:val="24"/>
        </w:rPr>
      </w:pPr>
      <w:r w:rsidRPr="00CB636C">
        <w:rPr>
          <w:rFonts w:ascii="Times New Roman" w:hAnsi="Times New Roman" w:cs="Times New Roman"/>
          <w:sz w:val="24"/>
          <w:szCs w:val="24"/>
        </w:rPr>
        <w:t>Verbal and informed consent was obtained from each participant prior to data collection. All data collected on the subjects surveyed was kept strictly confidential. The data was collected using Google Forms and then extracted into Excel. It was used solely for the purposes of this study. Microsoft Excel 2016 software was used to generate the graphs and tables.</w:t>
      </w:r>
    </w:p>
    <w:p w14:paraId="0119BEE4" w14:textId="77777777" w:rsidR="007E1F5E" w:rsidRPr="007E1F5E" w:rsidRDefault="007E1F5E" w:rsidP="007E1F5E">
      <w:pPr>
        <w:spacing w:after="0" w:line="360" w:lineRule="auto"/>
        <w:jc w:val="both"/>
        <w:rPr>
          <w:rFonts w:ascii="Times New Roman" w:hAnsi="Times New Roman" w:cs="Times New Roman"/>
          <w:b/>
          <w:color w:val="000000" w:themeColor="text1"/>
          <w:sz w:val="24"/>
          <w:szCs w:val="24"/>
        </w:rPr>
      </w:pPr>
      <w:r w:rsidRPr="007E1F5E">
        <w:rPr>
          <w:rFonts w:ascii="Times New Roman" w:hAnsi="Times New Roman" w:cs="Times New Roman"/>
          <w:b/>
          <w:color w:val="000000" w:themeColor="text1"/>
          <w:sz w:val="24"/>
          <w:szCs w:val="24"/>
        </w:rPr>
        <w:t xml:space="preserve">Interpretation of risks identified at the Gbégamey transfer center  </w:t>
      </w:r>
    </w:p>
    <w:p w14:paraId="20D120DF" w14:textId="7A58EDB7" w:rsidR="000E74C0" w:rsidRPr="007E1F5E" w:rsidRDefault="007E1F5E" w:rsidP="007E1F5E">
      <w:pPr>
        <w:spacing w:after="0" w:line="360" w:lineRule="auto"/>
        <w:jc w:val="both"/>
        <w:rPr>
          <w:rFonts w:ascii="Times New Roman" w:hAnsi="Times New Roman" w:cs="Times New Roman"/>
          <w:bCs/>
          <w:color w:val="000000" w:themeColor="text1"/>
          <w:sz w:val="24"/>
          <w:szCs w:val="24"/>
        </w:rPr>
      </w:pPr>
      <w:r w:rsidRPr="007E1F5E">
        <w:rPr>
          <w:rFonts w:ascii="Times New Roman" w:hAnsi="Times New Roman" w:cs="Times New Roman"/>
          <w:bCs/>
          <w:color w:val="000000" w:themeColor="text1"/>
          <w:sz w:val="24"/>
          <w:szCs w:val="24"/>
        </w:rPr>
        <w:t>The risk assessment scale and Farmer's diagram (see appendix)</w:t>
      </w:r>
      <w:r>
        <w:rPr>
          <w:rFonts w:ascii="Times New Roman" w:hAnsi="Times New Roman" w:cs="Times New Roman"/>
          <w:bCs/>
          <w:color w:val="000000" w:themeColor="text1"/>
          <w:sz w:val="24"/>
          <w:szCs w:val="24"/>
        </w:rPr>
        <w:t xml:space="preserve"> were used to interprete the </w:t>
      </w:r>
      <w:r w:rsidRPr="007E1F5E">
        <w:rPr>
          <w:rFonts w:ascii="Times New Roman" w:hAnsi="Times New Roman" w:cs="Times New Roman"/>
          <w:bCs/>
          <w:color w:val="000000" w:themeColor="text1"/>
          <w:sz w:val="24"/>
          <w:szCs w:val="24"/>
        </w:rPr>
        <w:t>risks identified. Criticality was assessed using the formula</w:t>
      </w:r>
      <w:r>
        <w:rPr>
          <w:rFonts w:ascii="Times New Roman" w:hAnsi="Times New Roman" w:cs="Times New Roman"/>
          <w:bCs/>
          <w:color w:val="000000" w:themeColor="text1"/>
          <w:sz w:val="24"/>
          <w:szCs w:val="24"/>
        </w:rPr>
        <w:t xml:space="preserve"> </w:t>
      </w:r>
      <w:r w:rsidRPr="007E1F5E">
        <w:rPr>
          <w:rFonts w:ascii="Times New Roman" w:hAnsi="Times New Roman" w:cs="Times New Roman"/>
          <w:bCs/>
          <w:color w:val="000000" w:themeColor="text1"/>
          <w:sz w:val="24"/>
          <w:szCs w:val="24"/>
        </w:rPr>
        <w:t xml:space="preserve">: C= P x G </w:t>
      </w:r>
      <w:r w:rsidR="00C74739">
        <w:rPr>
          <w:rFonts w:ascii="Times New Roman" w:hAnsi="Times New Roman" w:cs="Times New Roman"/>
          <w:bCs/>
          <w:color w:val="000000" w:themeColor="text1"/>
          <w:sz w:val="24"/>
          <w:szCs w:val="24"/>
        </w:rPr>
        <w:t>(</w:t>
      </w:r>
      <w:r w:rsidRPr="007E1F5E">
        <w:rPr>
          <w:rFonts w:ascii="Times New Roman" w:hAnsi="Times New Roman" w:cs="Times New Roman"/>
          <w:bCs/>
          <w:color w:val="000000" w:themeColor="text1"/>
          <w:sz w:val="24"/>
          <w:szCs w:val="24"/>
        </w:rPr>
        <w:t>P = probability, G = severity, C = criticality</w:t>
      </w:r>
      <w:r w:rsidR="00C74739">
        <w:rPr>
          <w:rFonts w:ascii="Times New Roman" w:hAnsi="Times New Roman" w:cs="Times New Roman"/>
          <w:bCs/>
          <w:color w:val="000000" w:themeColor="text1"/>
          <w:sz w:val="24"/>
          <w:szCs w:val="24"/>
        </w:rPr>
        <w:t>)</w:t>
      </w:r>
      <w:r w:rsidRPr="007E1F5E">
        <w:rPr>
          <w:rFonts w:ascii="Times New Roman" w:hAnsi="Times New Roman" w:cs="Times New Roman"/>
          <w:bCs/>
          <w:color w:val="000000" w:themeColor="text1"/>
          <w:sz w:val="24"/>
          <w:szCs w:val="24"/>
        </w:rPr>
        <w:t>.</w:t>
      </w:r>
    </w:p>
    <w:p w14:paraId="515FEE3F" w14:textId="03D69D3B" w:rsidR="000769A3" w:rsidRPr="00E43771" w:rsidRDefault="00801966" w:rsidP="00E43771">
      <w:pPr>
        <w:pStyle w:val="Heading1"/>
        <w:numPr>
          <w:ilvl w:val="0"/>
          <w:numId w:val="0"/>
        </w:numPr>
        <w:ind w:left="360"/>
        <w:jc w:val="both"/>
        <w:rPr>
          <w:rFonts w:ascii="Times New Roman" w:hAnsi="Times New Roman" w:cs="Times New Roman"/>
          <w:b/>
          <w:bCs/>
          <w:color w:val="auto"/>
          <w:sz w:val="24"/>
          <w:szCs w:val="22"/>
        </w:rPr>
      </w:pPr>
      <w:bookmarkStart w:id="7" w:name="_Toc203238646"/>
      <w:bookmarkStart w:id="8" w:name="_Toc203239727"/>
      <w:r w:rsidRPr="000769A3">
        <w:rPr>
          <w:rFonts w:ascii="Times New Roman" w:hAnsi="Times New Roman" w:cs="Times New Roman"/>
          <w:b/>
          <w:bCs/>
          <w:color w:val="auto"/>
          <w:sz w:val="24"/>
          <w:szCs w:val="22"/>
        </w:rPr>
        <w:t>R</w:t>
      </w:r>
      <w:r w:rsidR="00CB636C">
        <w:rPr>
          <w:rFonts w:ascii="Times New Roman" w:eastAsia="Calibri" w:hAnsi="Times New Roman" w:cs="Times New Roman"/>
          <w:b/>
          <w:color w:val="000000"/>
          <w:sz w:val="24"/>
          <w:szCs w:val="22"/>
          <w14:ligatures w14:val="standardContextual"/>
        </w:rPr>
        <w:t>E</w:t>
      </w:r>
      <w:r w:rsidRPr="000769A3">
        <w:rPr>
          <w:rFonts w:ascii="Times New Roman" w:hAnsi="Times New Roman" w:cs="Times New Roman"/>
          <w:b/>
          <w:bCs/>
          <w:color w:val="auto"/>
          <w:sz w:val="24"/>
          <w:szCs w:val="22"/>
        </w:rPr>
        <w:t>SULTS</w:t>
      </w:r>
      <w:bookmarkEnd w:id="7"/>
      <w:bookmarkEnd w:id="8"/>
    </w:p>
    <w:p w14:paraId="04247326" w14:textId="77777777" w:rsidR="004144F6" w:rsidRPr="004144F6" w:rsidRDefault="004144F6" w:rsidP="004144F6">
      <w:pPr>
        <w:spacing w:after="0" w:line="360" w:lineRule="auto"/>
        <w:jc w:val="both"/>
        <w:rPr>
          <w:rFonts w:ascii="Times New Roman" w:hAnsi="Times New Roman" w:cs="Times New Roman"/>
          <w:sz w:val="24"/>
          <w:szCs w:val="24"/>
        </w:rPr>
      </w:pPr>
      <w:r w:rsidRPr="004144F6">
        <w:rPr>
          <w:rFonts w:ascii="Times New Roman" w:hAnsi="Times New Roman" w:cs="Times New Roman"/>
          <w:sz w:val="24"/>
          <w:szCs w:val="24"/>
        </w:rPr>
        <w:t>Gender and age of workers at the Gbégamey transfer center</w:t>
      </w:r>
    </w:p>
    <w:p w14:paraId="0562380C" w14:textId="77777777" w:rsidR="004144F6" w:rsidRPr="004144F6" w:rsidRDefault="004144F6" w:rsidP="004144F6">
      <w:pPr>
        <w:spacing w:after="0" w:line="360" w:lineRule="auto"/>
        <w:jc w:val="both"/>
        <w:rPr>
          <w:rFonts w:ascii="Times New Roman" w:hAnsi="Times New Roman" w:cs="Times New Roman"/>
          <w:sz w:val="24"/>
          <w:szCs w:val="24"/>
        </w:rPr>
      </w:pPr>
      <w:r w:rsidRPr="004144F6">
        <w:rPr>
          <w:rFonts w:ascii="Times New Roman" w:hAnsi="Times New Roman" w:cs="Times New Roman"/>
          <w:sz w:val="24"/>
          <w:szCs w:val="24"/>
        </w:rPr>
        <w:t xml:space="preserve">Analysis of the gender variable reveals that the sample consists of 63.16% males and 36.84% females. </w:t>
      </w:r>
    </w:p>
    <w:p w14:paraId="240CE387" w14:textId="77777777" w:rsidR="004144F6" w:rsidRPr="004144F6" w:rsidRDefault="004144F6" w:rsidP="004144F6">
      <w:pPr>
        <w:spacing w:after="0" w:line="360" w:lineRule="auto"/>
        <w:jc w:val="both"/>
        <w:rPr>
          <w:rFonts w:ascii="Times New Roman" w:hAnsi="Times New Roman" w:cs="Times New Roman"/>
          <w:sz w:val="24"/>
          <w:szCs w:val="24"/>
        </w:rPr>
      </w:pPr>
      <w:r w:rsidRPr="004144F6">
        <w:rPr>
          <w:rFonts w:ascii="Times New Roman" w:hAnsi="Times New Roman" w:cs="Times New Roman"/>
          <w:sz w:val="24"/>
          <w:szCs w:val="24"/>
        </w:rPr>
        <w:t>Table I shows the distribution of workers at the transfer center by age group.</w:t>
      </w:r>
    </w:p>
    <w:p w14:paraId="03CCBF6F" w14:textId="4E72AEFA" w:rsidR="003145C6" w:rsidRPr="004144F6" w:rsidRDefault="001D049A" w:rsidP="004144F6">
      <w:pPr>
        <w:spacing w:after="0" w:line="360" w:lineRule="auto"/>
        <w:jc w:val="both"/>
        <w:rPr>
          <w:rFonts w:ascii="Times New Roman" w:hAnsi="Times New Roman" w:cs="Times New Roman"/>
          <w:sz w:val="24"/>
          <w:szCs w:val="24"/>
        </w:rPr>
      </w:pPr>
      <w:bookmarkStart w:id="9" w:name="_Toc202499311"/>
      <w:r w:rsidRPr="001D049A">
        <w:rPr>
          <w:rFonts w:ascii="Times New Roman" w:hAnsi="Times New Roman" w:cs="Times New Roman"/>
          <w:b/>
          <w:color w:val="000000" w:themeColor="text1"/>
          <w:sz w:val="24"/>
          <w:szCs w:val="24"/>
        </w:rPr>
        <w:t xml:space="preserve">Table </w:t>
      </w:r>
      <w:r w:rsidR="004A3F7C">
        <w:rPr>
          <w:rFonts w:ascii="Times New Roman" w:hAnsi="Times New Roman" w:cs="Times New Roman"/>
          <w:b/>
          <w:i/>
          <w:color w:val="000000" w:themeColor="text1"/>
          <w:sz w:val="24"/>
          <w:szCs w:val="24"/>
        </w:rPr>
        <w:fldChar w:fldCharType="begin"/>
      </w:r>
      <w:r w:rsidR="004A3F7C">
        <w:rPr>
          <w:rFonts w:ascii="Times New Roman" w:hAnsi="Times New Roman" w:cs="Times New Roman"/>
          <w:b/>
          <w:color w:val="000000" w:themeColor="text1"/>
          <w:sz w:val="24"/>
          <w:szCs w:val="24"/>
        </w:rPr>
        <w:instrText xml:space="preserve"> SEQ Tableau \* ROMAN </w:instrText>
      </w:r>
      <w:r w:rsidR="004A3F7C">
        <w:rPr>
          <w:rFonts w:ascii="Times New Roman" w:hAnsi="Times New Roman" w:cs="Times New Roman"/>
          <w:b/>
          <w:i/>
          <w:color w:val="000000" w:themeColor="text1"/>
          <w:sz w:val="24"/>
          <w:szCs w:val="24"/>
        </w:rPr>
        <w:fldChar w:fldCharType="separate"/>
      </w:r>
      <w:r w:rsidR="006255B5">
        <w:rPr>
          <w:rFonts w:ascii="Times New Roman" w:hAnsi="Times New Roman" w:cs="Times New Roman"/>
          <w:b/>
          <w:noProof/>
          <w:color w:val="000000" w:themeColor="text1"/>
          <w:sz w:val="24"/>
          <w:szCs w:val="24"/>
        </w:rPr>
        <w:t>I</w:t>
      </w:r>
      <w:r w:rsidR="004A3F7C">
        <w:rPr>
          <w:rFonts w:ascii="Times New Roman" w:hAnsi="Times New Roman" w:cs="Times New Roman"/>
          <w:b/>
          <w:i/>
          <w:color w:val="000000" w:themeColor="text1"/>
          <w:sz w:val="24"/>
          <w:szCs w:val="24"/>
        </w:rPr>
        <w:fldChar w:fldCharType="end"/>
      </w:r>
      <w:r w:rsidR="005F338B">
        <w:rPr>
          <w:rFonts w:ascii="Times New Roman" w:hAnsi="Times New Roman" w:cs="Times New Roman"/>
          <w:b/>
          <w:color w:val="000000" w:themeColor="text1"/>
          <w:sz w:val="24"/>
          <w:szCs w:val="24"/>
        </w:rPr>
        <w:t xml:space="preserve"> </w:t>
      </w:r>
      <w:r w:rsidR="003145C6" w:rsidRPr="001D049A">
        <w:rPr>
          <w:rFonts w:ascii="Times New Roman" w:hAnsi="Times New Roman" w:cs="Times New Roman"/>
          <w:b/>
          <w:color w:val="000000" w:themeColor="text1"/>
          <w:sz w:val="24"/>
          <w:szCs w:val="24"/>
        </w:rPr>
        <w:t>:</w:t>
      </w:r>
      <w:r w:rsidR="003145C6" w:rsidRPr="001D049A">
        <w:rPr>
          <w:rFonts w:ascii="Times New Roman" w:hAnsi="Times New Roman" w:cs="Times New Roman"/>
          <w:color w:val="000000" w:themeColor="text1"/>
          <w:sz w:val="24"/>
          <w:szCs w:val="24"/>
        </w:rPr>
        <w:t xml:space="preserve"> </w:t>
      </w:r>
      <w:r w:rsidR="004144F6" w:rsidRPr="004144F6">
        <w:rPr>
          <w:rFonts w:ascii="Times New Roman" w:hAnsi="Times New Roman" w:cs="Times New Roman"/>
          <w:sz w:val="24"/>
          <w:szCs w:val="24"/>
        </w:rPr>
        <w:t>Distribution of workers surveyed at the Gbégamey transfer center by age group in 2025.</w:t>
      </w:r>
      <w:bookmarkEnd w:id="9"/>
    </w:p>
    <w:tbl>
      <w:tblPr>
        <w:tblStyle w:val="ListTable6Colorful"/>
        <w:tblW w:w="0" w:type="auto"/>
        <w:tblInd w:w="-108" w:type="dxa"/>
        <w:shd w:val="clear" w:color="auto" w:fill="FFFFFF" w:themeFill="background1"/>
        <w:tblLook w:val="04A0" w:firstRow="1" w:lastRow="0" w:firstColumn="1" w:lastColumn="0" w:noHBand="0" w:noVBand="1"/>
      </w:tblPr>
      <w:tblGrid>
        <w:gridCol w:w="4536"/>
        <w:gridCol w:w="3969"/>
      </w:tblGrid>
      <w:tr w:rsidR="003145C6" w:rsidRPr="00C74739" w14:paraId="28AD8126" w14:textId="77777777" w:rsidTr="007D0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60D8BCB2" w14:textId="7BCC12E4" w:rsidR="003145C6" w:rsidRPr="00C74739" w:rsidRDefault="004144F6" w:rsidP="002D3A83">
            <w:pPr>
              <w:jc w:val="center"/>
              <w:rPr>
                <w:rFonts w:ascii="Times New Roman" w:hAnsi="Times New Roman" w:cs="Times New Roman"/>
                <w:b w:val="0"/>
              </w:rPr>
            </w:pPr>
            <w:r w:rsidRPr="00C74739">
              <w:rPr>
                <w:rFonts w:ascii="Times New Roman" w:hAnsi="Times New Roman" w:cs="Times New Roman"/>
                <w:b w:val="0"/>
              </w:rPr>
              <w:t>Age groups (years)</w:t>
            </w:r>
          </w:p>
        </w:tc>
        <w:tc>
          <w:tcPr>
            <w:tcW w:w="3969" w:type="dxa"/>
            <w:shd w:val="clear" w:color="auto" w:fill="FFFFFF" w:themeFill="background1"/>
          </w:tcPr>
          <w:p w14:paraId="75CBDB6B" w14:textId="52475A5D" w:rsidR="003145C6" w:rsidRPr="00C74739" w:rsidRDefault="009F36DC" w:rsidP="002D3A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74739">
              <w:rPr>
                <w:rFonts w:ascii="Times New Roman" w:hAnsi="Times New Roman" w:cs="Times New Roman"/>
                <w:b w:val="0"/>
              </w:rPr>
              <w:t>S</w:t>
            </w:r>
            <w:r w:rsidR="003145C6" w:rsidRPr="00C74739">
              <w:rPr>
                <w:rFonts w:ascii="Times New Roman" w:hAnsi="Times New Roman" w:cs="Times New Roman"/>
                <w:b w:val="0"/>
              </w:rPr>
              <w:t>t</w:t>
            </w:r>
            <w:r w:rsidRPr="00C74739">
              <w:rPr>
                <w:rFonts w:ascii="Times New Roman" w:hAnsi="Times New Roman" w:cs="Times New Roman"/>
                <w:b w:val="0"/>
              </w:rPr>
              <w:t>af</w:t>
            </w:r>
            <w:r w:rsidR="003145C6" w:rsidRPr="00C74739">
              <w:rPr>
                <w:rFonts w:ascii="Times New Roman" w:hAnsi="Times New Roman" w:cs="Times New Roman"/>
                <w:b w:val="0"/>
              </w:rPr>
              <w:t>fs</w:t>
            </w:r>
          </w:p>
        </w:tc>
      </w:tr>
      <w:tr w:rsidR="003145C6" w:rsidRPr="00C74739" w14:paraId="791797D0" w14:textId="77777777" w:rsidTr="007D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23404A3A" w14:textId="77777777" w:rsidR="003145C6" w:rsidRPr="00C74739" w:rsidRDefault="006C15E3" w:rsidP="002D3A83">
            <w:pPr>
              <w:jc w:val="center"/>
              <w:rPr>
                <w:rFonts w:ascii="Times New Roman" w:hAnsi="Times New Roman" w:cs="Times New Roman"/>
                <w:b w:val="0"/>
              </w:rPr>
            </w:pPr>
            <w:bookmarkStart w:id="10" w:name="_Hlk216542291"/>
            <w:r w:rsidRPr="00C74739">
              <w:rPr>
                <w:rFonts w:ascii="Times New Roman" w:hAnsi="Times New Roman" w:cs="Times New Roman"/>
                <w:b w:val="0"/>
              </w:rPr>
              <w:t>[20 -</w:t>
            </w:r>
            <w:r w:rsidR="003145C6" w:rsidRPr="00C74739">
              <w:rPr>
                <w:rFonts w:ascii="Times New Roman" w:hAnsi="Times New Roman" w:cs="Times New Roman"/>
                <w:b w:val="0"/>
              </w:rPr>
              <w:t xml:space="preserve"> 30[</w:t>
            </w:r>
          </w:p>
        </w:tc>
        <w:tc>
          <w:tcPr>
            <w:tcW w:w="3969" w:type="dxa"/>
            <w:shd w:val="clear" w:color="auto" w:fill="FFFFFF" w:themeFill="background1"/>
          </w:tcPr>
          <w:p w14:paraId="746C481E" w14:textId="77777777" w:rsidR="003145C6" w:rsidRPr="00C74739" w:rsidRDefault="003145C6" w:rsidP="002D3A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4739">
              <w:rPr>
                <w:rFonts w:ascii="Times New Roman" w:hAnsi="Times New Roman" w:cs="Times New Roman"/>
              </w:rPr>
              <w:t>07</w:t>
            </w:r>
          </w:p>
        </w:tc>
      </w:tr>
      <w:bookmarkEnd w:id="10"/>
      <w:tr w:rsidR="003145C6" w:rsidRPr="00C74739" w14:paraId="6E172F81" w14:textId="77777777" w:rsidTr="007D06AC">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1927FC94" w14:textId="77777777" w:rsidR="003145C6" w:rsidRPr="00C74739" w:rsidRDefault="006C15E3" w:rsidP="002D3A83">
            <w:pPr>
              <w:jc w:val="center"/>
              <w:rPr>
                <w:rFonts w:ascii="Times New Roman" w:hAnsi="Times New Roman" w:cs="Times New Roman"/>
              </w:rPr>
            </w:pPr>
            <w:r w:rsidRPr="00C74739">
              <w:rPr>
                <w:rFonts w:ascii="Times New Roman" w:hAnsi="Times New Roman" w:cs="Times New Roman"/>
              </w:rPr>
              <w:t>[30 -</w:t>
            </w:r>
            <w:r w:rsidR="003145C6" w:rsidRPr="00C74739">
              <w:rPr>
                <w:rFonts w:ascii="Times New Roman" w:hAnsi="Times New Roman" w:cs="Times New Roman"/>
              </w:rPr>
              <w:t xml:space="preserve"> 40[</w:t>
            </w:r>
          </w:p>
        </w:tc>
        <w:tc>
          <w:tcPr>
            <w:tcW w:w="3969" w:type="dxa"/>
            <w:shd w:val="clear" w:color="auto" w:fill="FFFFFF" w:themeFill="background1"/>
          </w:tcPr>
          <w:p w14:paraId="2E11708A" w14:textId="77777777" w:rsidR="003145C6" w:rsidRPr="00C74739" w:rsidRDefault="003145C6"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74739">
              <w:rPr>
                <w:rFonts w:ascii="Times New Roman" w:hAnsi="Times New Roman" w:cs="Times New Roman"/>
                <w:b/>
              </w:rPr>
              <w:t>09</w:t>
            </w:r>
          </w:p>
        </w:tc>
      </w:tr>
      <w:tr w:rsidR="003145C6" w:rsidRPr="00C74739" w14:paraId="79EA546B" w14:textId="77777777" w:rsidTr="007D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0A864BBF" w14:textId="77777777" w:rsidR="003145C6" w:rsidRPr="00C74739" w:rsidRDefault="006C15E3" w:rsidP="002D3A83">
            <w:pPr>
              <w:jc w:val="center"/>
              <w:rPr>
                <w:rFonts w:ascii="Times New Roman" w:hAnsi="Times New Roman" w:cs="Times New Roman"/>
                <w:b w:val="0"/>
              </w:rPr>
            </w:pPr>
            <w:r w:rsidRPr="00C74739">
              <w:rPr>
                <w:rFonts w:ascii="Times New Roman" w:hAnsi="Times New Roman" w:cs="Times New Roman"/>
                <w:b w:val="0"/>
              </w:rPr>
              <w:t>[40 -</w:t>
            </w:r>
            <w:r w:rsidR="003145C6" w:rsidRPr="00C74739">
              <w:rPr>
                <w:rFonts w:ascii="Times New Roman" w:hAnsi="Times New Roman" w:cs="Times New Roman"/>
                <w:b w:val="0"/>
              </w:rPr>
              <w:t xml:space="preserve"> 50[</w:t>
            </w:r>
          </w:p>
        </w:tc>
        <w:tc>
          <w:tcPr>
            <w:tcW w:w="3969" w:type="dxa"/>
            <w:shd w:val="clear" w:color="auto" w:fill="FFFFFF" w:themeFill="background1"/>
          </w:tcPr>
          <w:p w14:paraId="5D1496CE" w14:textId="77777777" w:rsidR="003145C6" w:rsidRPr="00C74739" w:rsidRDefault="003145C6" w:rsidP="002D3A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4739">
              <w:rPr>
                <w:rFonts w:ascii="Times New Roman" w:hAnsi="Times New Roman" w:cs="Times New Roman"/>
              </w:rPr>
              <w:t>02</w:t>
            </w:r>
          </w:p>
        </w:tc>
      </w:tr>
      <w:tr w:rsidR="003145C6" w:rsidRPr="00C74739" w14:paraId="7C69B558" w14:textId="77777777" w:rsidTr="007D06AC">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2DB5892E" w14:textId="77777777" w:rsidR="003145C6" w:rsidRPr="00C74739" w:rsidRDefault="006C15E3" w:rsidP="002D3A83">
            <w:pPr>
              <w:jc w:val="center"/>
              <w:rPr>
                <w:rFonts w:ascii="Times New Roman" w:hAnsi="Times New Roman" w:cs="Times New Roman"/>
                <w:b w:val="0"/>
              </w:rPr>
            </w:pPr>
            <w:r w:rsidRPr="00C74739">
              <w:rPr>
                <w:rFonts w:ascii="Times New Roman" w:hAnsi="Times New Roman" w:cs="Times New Roman"/>
                <w:b w:val="0"/>
              </w:rPr>
              <w:t>[50 -</w:t>
            </w:r>
            <w:r w:rsidR="003145C6" w:rsidRPr="00C74739">
              <w:rPr>
                <w:rFonts w:ascii="Times New Roman" w:hAnsi="Times New Roman" w:cs="Times New Roman"/>
                <w:b w:val="0"/>
              </w:rPr>
              <w:t xml:space="preserve"> 60[</w:t>
            </w:r>
          </w:p>
        </w:tc>
        <w:tc>
          <w:tcPr>
            <w:tcW w:w="3969" w:type="dxa"/>
            <w:shd w:val="clear" w:color="auto" w:fill="FFFFFF" w:themeFill="background1"/>
          </w:tcPr>
          <w:p w14:paraId="285C6A60" w14:textId="77777777" w:rsidR="003145C6" w:rsidRPr="00C74739" w:rsidRDefault="003145C6"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4739">
              <w:rPr>
                <w:rFonts w:ascii="Times New Roman" w:hAnsi="Times New Roman" w:cs="Times New Roman"/>
              </w:rPr>
              <w:t>01</w:t>
            </w:r>
          </w:p>
        </w:tc>
      </w:tr>
      <w:tr w:rsidR="003145C6" w:rsidRPr="00C74739" w14:paraId="09D1A3C7" w14:textId="77777777" w:rsidTr="007D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7E5EF451" w14:textId="77777777" w:rsidR="003145C6" w:rsidRPr="00C74739" w:rsidRDefault="003145C6" w:rsidP="002D3A83">
            <w:pPr>
              <w:jc w:val="center"/>
              <w:rPr>
                <w:rFonts w:ascii="Times New Roman" w:hAnsi="Times New Roman" w:cs="Times New Roman"/>
                <w:b w:val="0"/>
              </w:rPr>
            </w:pPr>
            <w:r w:rsidRPr="00C74739">
              <w:rPr>
                <w:rFonts w:ascii="Times New Roman" w:hAnsi="Times New Roman" w:cs="Times New Roman"/>
                <w:b w:val="0"/>
              </w:rPr>
              <w:t>Total</w:t>
            </w:r>
          </w:p>
        </w:tc>
        <w:tc>
          <w:tcPr>
            <w:tcW w:w="3969" w:type="dxa"/>
            <w:shd w:val="clear" w:color="auto" w:fill="FFFFFF" w:themeFill="background1"/>
          </w:tcPr>
          <w:p w14:paraId="1BCFB14D" w14:textId="77777777" w:rsidR="003145C6" w:rsidRPr="00C74739" w:rsidRDefault="003145C6" w:rsidP="002D3A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4739">
              <w:rPr>
                <w:rFonts w:ascii="Times New Roman" w:hAnsi="Times New Roman" w:cs="Times New Roman"/>
              </w:rPr>
              <w:t>19</w:t>
            </w:r>
          </w:p>
        </w:tc>
      </w:tr>
    </w:tbl>
    <w:p w14:paraId="4030F30D" w14:textId="77777777" w:rsidR="009F36DC" w:rsidRPr="009F36DC" w:rsidRDefault="009F36DC" w:rsidP="009F36DC">
      <w:pPr>
        <w:spacing w:before="240" w:after="0" w:line="360" w:lineRule="auto"/>
        <w:ind w:left="360"/>
        <w:jc w:val="both"/>
        <w:rPr>
          <w:rFonts w:ascii="Times New Roman" w:hAnsi="Times New Roman" w:cs="Times New Roman"/>
          <w:b/>
          <w:sz w:val="24"/>
          <w:szCs w:val="24"/>
        </w:rPr>
      </w:pPr>
      <w:proofErr w:type="gramStart"/>
      <w:r w:rsidRPr="009F36DC">
        <w:rPr>
          <w:rFonts w:ascii="Times New Roman" w:hAnsi="Times New Roman" w:cs="Times New Roman"/>
          <w:b/>
          <w:sz w:val="24"/>
          <w:szCs w:val="24"/>
        </w:rPr>
        <w:t>Source:</w:t>
      </w:r>
      <w:proofErr w:type="gramEnd"/>
      <w:r w:rsidRPr="009F36DC">
        <w:rPr>
          <w:rFonts w:ascii="Times New Roman" w:hAnsi="Times New Roman" w:cs="Times New Roman"/>
          <w:b/>
          <w:sz w:val="24"/>
          <w:szCs w:val="24"/>
        </w:rPr>
        <w:t xml:space="preserve"> Field survey data, June 2025.</w:t>
      </w:r>
    </w:p>
    <w:p w14:paraId="30E90494" w14:textId="77777777" w:rsidR="009F36DC" w:rsidRPr="009F36DC" w:rsidRDefault="009F36DC" w:rsidP="009F36DC">
      <w:pPr>
        <w:spacing w:before="240" w:after="0" w:line="360" w:lineRule="auto"/>
        <w:ind w:left="360"/>
        <w:jc w:val="both"/>
        <w:rPr>
          <w:rFonts w:ascii="Times New Roman" w:hAnsi="Times New Roman" w:cs="Times New Roman"/>
          <w:b/>
          <w:sz w:val="24"/>
          <w:szCs w:val="24"/>
        </w:rPr>
      </w:pPr>
      <w:r w:rsidRPr="009F36DC">
        <w:rPr>
          <w:rFonts w:ascii="Times New Roman" w:hAnsi="Times New Roman" w:cs="Times New Roman"/>
          <w:b/>
          <w:sz w:val="24"/>
          <w:szCs w:val="24"/>
        </w:rPr>
        <w:t>Most of the workers surveyed were between 30 and 40 years old.</w:t>
      </w:r>
    </w:p>
    <w:p w14:paraId="2E1474F0" w14:textId="2957C839" w:rsidR="009F36DC" w:rsidRDefault="009F36DC" w:rsidP="009F36DC">
      <w:pPr>
        <w:spacing w:before="240" w:after="0" w:line="360" w:lineRule="auto"/>
        <w:ind w:left="360"/>
        <w:jc w:val="both"/>
        <w:rPr>
          <w:rFonts w:ascii="Times New Roman" w:hAnsi="Times New Roman" w:cs="Times New Roman"/>
          <w:b/>
          <w:sz w:val="24"/>
          <w:szCs w:val="24"/>
        </w:rPr>
      </w:pPr>
      <w:r>
        <w:rPr>
          <w:noProof/>
          <w:lang w:eastAsia="fr-FR"/>
          <w14:ligatures w14:val="standardContextual"/>
        </w:rPr>
        <w:drawing>
          <wp:anchor distT="0" distB="0" distL="114300" distR="114300" simplePos="0" relativeHeight="251884544" behindDoc="0" locked="0" layoutInCell="1" allowOverlap="1" wp14:anchorId="198A141F" wp14:editId="6AC75568">
            <wp:simplePos x="0" y="0"/>
            <wp:positionH relativeFrom="margin">
              <wp:posOffset>-635</wp:posOffset>
            </wp:positionH>
            <wp:positionV relativeFrom="paragraph">
              <wp:posOffset>420370</wp:posOffset>
            </wp:positionV>
            <wp:extent cx="5740400" cy="1323975"/>
            <wp:effectExtent l="0" t="0" r="12700" b="9525"/>
            <wp:wrapSquare wrapText="bothSides"/>
            <wp:docPr id="112495347" name="Graphique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9F36DC">
        <w:rPr>
          <w:rFonts w:ascii="Times New Roman" w:hAnsi="Times New Roman" w:cs="Times New Roman"/>
          <w:b/>
          <w:sz w:val="24"/>
          <w:szCs w:val="24"/>
        </w:rPr>
        <w:t>Length of service of workers at the Gbégamey transfer centre</w:t>
      </w:r>
    </w:p>
    <w:p w14:paraId="3A33EBD9" w14:textId="46BBAFE5" w:rsidR="003145C6" w:rsidRPr="009F36DC" w:rsidRDefault="003145C6" w:rsidP="009F36DC">
      <w:pPr>
        <w:spacing w:after="0" w:line="360" w:lineRule="auto"/>
        <w:ind w:left="360"/>
        <w:jc w:val="both"/>
        <w:rPr>
          <w:rFonts w:ascii="Times New Roman" w:hAnsi="Times New Roman" w:cs="Times New Roman"/>
          <w:sz w:val="24"/>
          <w:szCs w:val="24"/>
        </w:rPr>
      </w:pPr>
    </w:p>
    <w:p w14:paraId="7D45E1D8" w14:textId="77777777" w:rsidR="009F36DC" w:rsidRDefault="009F36DC" w:rsidP="00DA4F68">
      <w:pPr>
        <w:rPr>
          <w:rFonts w:ascii="Times New Roman" w:hAnsi="Times New Roman" w:cs="Times New Roman"/>
          <w:b/>
          <w:bCs/>
          <w:sz w:val="24"/>
        </w:rPr>
      </w:pPr>
    </w:p>
    <w:p w14:paraId="69D2B41B" w14:textId="0711CC26" w:rsidR="0090311D" w:rsidRPr="00885AE5" w:rsidRDefault="00885AE5" w:rsidP="00834B41">
      <w:pPr>
        <w:spacing w:before="240" w:after="0" w:line="360" w:lineRule="auto"/>
        <w:ind w:left="1276" w:hanging="1276"/>
        <w:jc w:val="both"/>
        <w:rPr>
          <w:rFonts w:ascii="Times New Roman" w:hAnsi="Times New Roman" w:cs="Times New Roman"/>
          <w:sz w:val="24"/>
          <w:szCs w:val="24"/>
        </w:rPr>
      </w:pPr>
      <w:bookmarkStart w:id="11" w:name="_Toc202500437"/>
      <w:r w:rsidRPr="00885AE5">
        <w:rPr>
          <w:rFonts w:ascii="Times New Roman" w:hAnsi="Times New Roman" w:cs="Times New Roman"/>
          <w:b/>
          <w:color w:val="000000" w:themeColor="text1"/>
          <w:sz w:val="24"/>
          <w:szCs w:val="24"/>
        </w:rPr>
        <w:lastRenderedPageBreak/>
        <w:t xml:space="preserve">Figure </w:t>
      </w:r>
      <w:r w:rsidRPr="00885AE5">
        <w:rPr>
          <w:rFonts w:ascii="Times New Roman" w:hAnsi="Times New Roman" w:cs="Times New Roman"/>
          <w:b/>
          <w:color w:val="000000" w:themeColor="text1"/>
          <w:sz w:val="24"/>
          <w:szCs w:val="24"/>
        </w:rPr>
        <w:fldChar w:fldCharType="begin"/>
      </w:r>
      <w:r w:rsidRPr="00885AE5">
        <w:rPr>
          <w:rFonts w:ascii="Times New Roman" w:hAnsi="Times New Roman" w:cs="Times New Roman"/>
          <w:b/>
          <w:color w:val="000000" w:themeColor="text1"/>
          <w:sz w:val="24"/>
          <w:szCs w:val="24"/>
        </w:rPr>
        <w:instrText xml:space="preserve"> SEQ Figure \* ARABIC </w:instrText>
      </w:r>
      <w:r w:rsidRPr="00885AE5">
        <w:rPr>
          <w:rFonts w:ascii="Times New Roman" w:hAnsi="Times New Roman" w:cs="Times New Roman"/>
          <w:b/>
          <w:color w:val="000000" w:themeColor="text1"/>
          <w:sz w:val="24"/>
          <w:szCs w:val="24"/>
        </w:rPr>
        <w:fldChar w:fldCharType="separate"/>
      </w:r>
      <w:r w:rsidR="007D0D86">
        <w:rPr>
          <w:rFonts w:ascii="Times New Roman" w:hAnsi="Times New Roman" w:cs="Times New Roman"/>
          <w:b/>
          <w:noProof/>
          <w:color w:val="000000" w:themeColor="text1"/>
          <w:sz w:val="24"/>
          <w:szCs w:val="24"/>
        </w:rPr>
        <w:t>2</w:t>
      </w:r>
      <w:r w:rsidRPr="00885AE5">
        <w:rPr>
          <w:rFonts w:ascii="Times New Roman" w:hAnsi="Times New Roman" w:cs="Times New Roman"/>
          <w:b/>
          <w:color w:val="000000" w:themeColor="text1"/>
          <w:sz w:val="24"/>
          <w:szCs w:val="24"/>
        </w:rPr>
        <w:fldChar w:fldCharType="end"/>
      </w:r>
      <w:r w:rsidR="005F338B">
        <w:rPr>
          <w:rFonts w:ascii="Times New Roman" w:hAnsi="Times New Roman" w:cs="Times New Roman"/>
          <w:b/>
          <w:color w:val="000000" w:themeColor="text1"/>
          <w:sz w:val="24"/>
          <w:szCs w:val="24"/>
        </w:rPr>
        <w:t xml:space="preserve"> </w:t>
      </w:r>
      <w:r w:rsidRPr="00885AE5">
        <w:rPr>
          <w:rFonts w:ascii="Times New Roman" w:hAnsi="Times New Roman" w:cs="Times New Roman"/>
          <w:b/>
          <w:color w:val="000000" w:themeColor="text1"/>
          <w:sz w:val="24"/>
          <w:szCs w:val="24"/>
        </w:rPr>
        <w:t>:</w:t>
      </w:r>
      <w:r w:rsidRPr="00885AE5">
        <w:rPr>
          <w:rFonts w:ascii="Times New Roman" w:hAnsi="Times New Roman" w:cs="Times New Roman"/>
          <w:color w:val="000000" w:themeColor="text1"/>
          <w:sz w:val="24"/>
          <w:szCs w:val="24"/>
        </w:rPr>
        <w:t xml:space="preserve"> </w:t>
      </w:r>
      <w:bookmarkEnd w:id="11"/>
      <w:r w:rsidR="009F36DC" w:rsidRPr="009F36DC">
        <w:rPr>
          <w:rFonts w:ascii="Times New Roman" w:hAnsi="Times New Roman" w:cs="Times New Roman"/>
          <w:color w:val="000000" w:themeColor="text1"/>
          <w:sz w:val="24"/>
          <w:szCs w:val="24"/>
        </w:rPr>
        <w:t xml:space="preserve">Distribution of workers by seniority at the transfer centre </w:t>
      </w:r>
      <w:r w:rsidR="009F36DC">
        <w:rPr>
          <w:rFonts w:ascii="Times New Roman" w:hAnsi="Times New Roman" w:cs="Times New Roman"/>
          <w:color w:val="000000" w:themeColor="text1"/>
          <w:sz w:val="24"/>
          <w:szCs w:val="24"/>
        </w:rPr>
        <w:t xml:space="preserve">of </w:t>
      </w:r>
      <w:r w:rsidR="009F36DC" w:rsidRPr="009F36DC">
        <w:rPr>
          <w:rFonts w:ascii="Times New Roman" w:hAnsi="Times New Roman" w:cs="Times New Roman"/>
          <w:color w:val="000000" w:themeColor="text1"/>
          <w:sz w:val="24"/>
          <w:szCs w:val="24"/>
        </w:rPr>
        <w:t>Gbégamey in 2025</w:t>
      </w:r>
      <w:r w:rsidRPr="00885AE5">
        <w:rPr>
          <w:rFonts w:ascii="Times New Roman" w:hAnsi="Times New Roman" w:cs="Times New Roman"/>
          <w:color w:val="000000" w:themeColor="text1"/>
          <w:sz w:val="24"/>
          <w:szCs w:val="24"/>
        </w:rPr>
        <w:t>.</w:t>
      </w:r>
    </w:p>
    <w:p w14:paraId="229019ED" w14:textId="497E4DA8" w:rsidR="00A25190" w:rsidRDefault="0090311D" w:rsidP="00834B41">
      <w:pPr>
        <w:spacing w:after="0" w:line="360" w:lineRule="auto"/>
        <w:jc w:val="both"/>
        <w:rPr>
          <w:rFonts w:ascii="Times New Roman" w:hAnsi="Times New Roman" w:cs="Times New Roman"/>
          <w:sz w:val="24"/>
          <w:szCs w:val="24"/>
        </w:rPr>
      </w:pPr>
      <w:r w:rsidRPr="00C032A2">
        <w:rPr>
          <w:rFonts w:ascii="Times New Roman" w:hAnsi="Times New Roman" w:cs="Times New Roman"/>
          <w:b/>
          <w:sz w:val="24"/>
          <w:szCs w:val="24"/>
        </w:rPr>
        <w:t>S</w:t>
      </w:r>
      <w:r w:rsidR="008A3D2D">
        <w:rPr>
          <w:rFonts w:ascii="Times New Roman" w:hAnsi="Times New Roman" w:cs="Times New Roman"/>
          <w:b/>
          <w:sz w:val="24"/>
          <w:szCs w:val="24"/>
        </w:rPr>
        <w:t>ource</w:t>
      </w:r>
      <w:r w:rsidR="005F338B">
        <w:rPr>
          <w:rFonts w:ascii="Times New Roman" w:hAnsi="Times New Roman" w:cs="Times New Roman"/>
          <w:b/>
          <w:sz w:val="24"/>
          <w:szCs w:val="24"/>
        </w:rPr>
        <w:t xml:space="preserve"> </w:t>
      </w:r>
      <w:r w:rsidRPr="00C032A2">
        <w:rPr>
          <w:rFonts w:ascii="Times New Roman" w:hAnsi="Times New Roman" w:cs="Times New Roman"/>
          <w:b/>
          <w:sz w:val="24"/>
          <w:szCs w:val="24"/>
        </w:rPr>
        <w:t>:</w:t>
      </w:r>
      <w:r w:rsidRPr="000A6097">
        <w:rPr>
          <w:rFonts w:ascii="Times New Roman" w:hAnsi="Times New Roman" w:cs="Times New Roman"/>
          <w:sz w:val="24"/>
          <w:szCs w:val="24"/>
        </w:rPr>
        <w:t xml:space="preserve"> </w:t>
      </w:r>
      <w:bookmarkStart w:id="12" w:name="_Hlk217908909"/>
      <w:r w:rsidR="009F36DC" w:rsidRPr="009F36DC">
        <w:rPr>
          <w:rFonts w:ascii="Times New Roman" w:hAnsi="Times New Roman" w:cs="Times New Roman"/>
          <w:b/>
          <w:sz w:val="24"/>
          <w:szCs w:val="24"/>
        </w:rPr>
        <w:t>Field survey data, June 2025</w:t>
      </w:r>
      <w:bookmarkEnd w:id="12"/>
      <w:r w:rsidRPr="0090311D">
        <w:rPr>
          <w:rFonts w:ascii="Times New Roman" w:hAnsi="Times New Roman" w:cs="Times New Roman"/>
          <w:sz w:val="24"/>
          <w:szCs w:val="24"/>
        </w:rPr>
        <w:t>.</w:t>
      </w:r>
    </w:p>
    <w:p w14:paraId="74EBB1AE" w14:textId="63C8F0A7" w:rsidR="003145C6" w:rsidRPr="000A6097" w:rsidRDefault="009F36DC" w:rsidP="009F36DC">
      <w:pPr>
        <w:spacing w:after="0" w:line="360" w:lineRule="auto"/>
        <w:jc w:val="both"/>
        <w:rPr>
          <w:rFonts w:ascii="Times New Roman" w:hAnsi="Times New Roman" w:cs="Times New Roman"/>
          <w:sz w:val="24"/>
          <w:szCs w:val="24"/>
        </w:rPr>
      </w:pPr>
      <w:r w:rsidRPr="009F36DC">
        <w:rPr>
          <w:rFonts w:ascii="Times New Roman" w:hAnsi="Times New Roman" w:cs="Times New Roman"/>
          <w:sz w:val="24"/>
          <w:szCs w:val="24"/>
        </w:rPr>
        <w:t>Most of the workers surveyed had between 1 and 2 years of professional experience.</w:t>
      </w:r>
    </w:p>
    <w:p w14:paraId="200DEF43" w14:textId="2E39A0E5" w:rsidR="003145C6" w:rsidRDefault="00F5417A" w:rsidP="0074338F">
      <w:pPr>
        <w:pStyle w:val="Heading3"/>
        <w:numPr>
          <w:ilvl w:val="0"/>
          <w:numId w:val="0"/>
        </w:numPr>
        <w:ind w:left="1428" w:hanging="720"/>
      </w:pPr>
      <w:bookmarkStart w:id="13" w:name="_Toc203239730"/>
      <w:r>
        <w:rPr>
          <w:noProof/>
          <w:lang w:eastAsia="fr-FR"/>
        </w:rPr>
        <mc:AlternateContent>
          <mc:Choice Requires="wps">
            <w:drawing>
              <wp:anchor distT="0" distB="0" distL="114300" distR="114300" simplePos="0" relativeHeight="251887616" behindDoc="0" locked="0" layoutInCell="1" allowOverlap="1" wp14:anchorId="535E3CED" wp14:editId="30DE7498">
                <wp:simplePos x="0" y="0"/>
                <wp:positionH relativeFrom="margin">
                  <wp:align>left</wp:align>
                </wp:positionH>
                <wp:positionV relativeFrom="paragraph">
                  <wp:posOffset>216536</wp:posOffset>
                </wp:positionV>
                <wp:extent cx="5810250" cy="2070100"/>
                <wp:effectExtent l="0" t="0" r="0" b="6350"/>
                <wp:wrapNone/>
                <wp:docPr id="5" name="Zone de texte 5"/>
                <wp:cNvGraphicFramePr/>
                <a:graphic xmlns:a="http://schemas.openxmlformats.org/drawingml/2006/main">
                  <a:graphicData uri="http://schemas.microsoft.com/office/word/2010/wordprocessingShape">
                    <wps:wsp>
                      <wps:cNvSpPr txBox="1"/>
                      <wps:spPr>
                        <a:xfrm>
                          <a:off x="0" y="0"/>
                          <a:ext cx="5810250" cy="2070100"/>
                        </a:xfrm>
                        <a:prstGeom prst="rect">
                          <a:avLst/>
                        </a:prstGeom>
                        <a:solidFill>
                          <a:sysClr val="window" lastClr="FFFFFF"/>
                        </a:solidFill>
                        <a:ln w="6350">
                          <a:noFill/>
                        </a:ln>
                        <a:effectLst/>
                      </wps:spPr>
                      <wps:txbx>
                        <w:txbxContent>
                          <w:p w14:paraId="3D5D48C5" w14:textId="77777777" w:rsidR="00F5417A" w:rsidRDefault="00F5417A" w:rsidP="00F5417A">
                            <w:r>
                              <w:rPr>
                                <w:noProof/>
                                <w:lang w:eastAsia="fr-FR"/>
                              </w:rPr>
                              <w:drawing>
                                <wp:inline distT="0" distB="0" distL="0" distR="0" wp14:anchorId="3EBD744D" wp14:editId="2929611A">
                                  <wp:extent cx="5613400" cy="1911350"/>
                                  <wp:effectExtent l="0" t="0" r="6350" b="1270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E3CED" id="_x0000_t202" coordsize="21600,21600" o:spt="202" path="m,l,21600r21600,l21600,xe">
                <v:stroke joinstyle="miter"/>
                <v:path gradientshapeok="t" o:connecttype="rect"/>
              </v:shapetype>
              <v:shape id="Zone de texte 5" o:spid="_x0000_s1026" type="#_x0000_t202" style="position:absolute;left:0;text-align:left;margin-left:0;margin-top:17.05pt;width:457.5pt;height:163pt;z-index:25188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" fillcolor="window" stroked="f" strokeweight=".5pt">
                <v:textbox>
                  <w:txbxContent>
                    <w:p w14:paraId="3D5D48C5" w14:textId="77777777" w:rsidR="00F5417A" w:rsidRDefault="00F5417A" w:rsidP="00F5417A">
                      <w:r>
                        <w:rPr>
                          <w:noProof/>
                          <w:lang w:eastAsia="fr-FR"/>
                        </w:rPr>
                        <w:drawing>
                          <wp:inline distT="0" distB="0" distL="0" distR="0" wp14:anchorId="3EBD744D" wp14:editId="2929611A">
                            <wp:extent cx="5613400" cy="1911350"/>
                            <wp:effectExtent l="0" t="0" r="6350" b="1270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anchorx="margin"/>
              </v:shape>
            </w:pict>
          </mc:Fallback>
        </mc:AlternateContent>
      </w:r>
      <w:r w:rsidR="009F36DC" w:rsidRPr="009F36DC">
        <w:rPr>
          <w:rFonts w:cs="Times New Roman"/>
        </w:rPr>
        <w:t>Level of education of workers at the transfer centre</w:t>
      </w:r>
      <w:r w:rsidR="009F36DC" w:rsidRPr="00C032A2">
        <w:t xml:space="preserve"> </w:t>
      </w:r>
      <w:bookmarkEnd w:id="13"/>
    </w:p>
    <w:p w14:paraId="5E6A1E0A" w14:textId="31E4B67D" w:rsidR="00F5417A" w:rsidRDefault="00F5417A" w:rsidP="00F5417A"/>
    <w:p w14:paraId="6F38F1A4" w14:textId="77777777" w:rsidR="00F5417A" w:rsidRPr="00F5417A" w:rsidRDefault="00F5417A" w:rsidP="00F5417A"/>
    <w:p w14:paraId="539CA169" w14:textId="6200377B" w:rsidR="00F5417A" w:rsidRDefault="003145C6" w:rsidP="00F5417A">
      <w:pPr>
        <w:jc w:val="both"/>
        <w:rPr>
          <w:rFonts w:ascii="Times New Roman" w:hAnsi="Times New Roman" w:cs="Times New Roman"/>
          <w:sz w:val="24"/>
          <w:szCs w:val="24"/>
        </w:rPr>
      </w:pPr>
      <w:r w:rsidRPr="000A6097">
        <w:rPr>
          <w:rFonts w:ascii="Times New Roman" w:hAnsi="Times New Roman" w:cs="Times New Roman"/>
          <w:sz w:val="24"/>
          <w:szCs w:val="24"/>
        </w:rPr>
        <w:t xml:space="preserve">                                                                                                           </w:t>
      </w:r>
      <w:bookmarkStart w:id="14" w:name="_Toc202500438"/>
    </w:p>
    <w:p w14:paraId="26B087FB" w14:textId="77777777" w:rsidR="00F5417A" w:rsidRDefault="00F5417A" w:rsidP="00F5417A">
      <w:pPr>
        <w:jc w:val="both"/>
        <w:rPr>
          <w:rFonts w:ascii="Times New Roman" w:hAnsi="Times New Roman" w:cs="Times New Roman"/>
          <w:sz w:val="24"/>
          <w:szCs w:val="24"/>
        </w:rPr>
      </w:pPr>
    </w:p>
    <w:p w14:paraId="666BFC32" w14:textId="77777777" w:rsidR="00F5417A" w:rsidRDefault="00F5417A" w:rsidP="00F5417A">
      <w:pPr>
        <w:jc w:val="both"/>
        <w:rPr>
          <w:rFonts w:ascii="Times New Roman" w:hAnsi="Times New Roman" w:cs="Times New Roman"/>
          <w:sz w:val="24"/>
          <w:szCs w:val="24"/>
        </w:rPr>
      </w:pPr>
    </w:p>
    <w:p w14:paraId="223B8E7A" w14:textId="77777777" w:rsidR="00F5417A" w:rsidRDefault="00F5417A" w:rsidP="00F5417A">
      <w:pPr>
        <w:jc w:val="both"/>
        <w:rPr>
          <w:rFonts w:ascii="Times New Roman" w:hAnsi="Times New Roman" w:cs="Times New Roman"/>
          <w:sz w:val="24"/>
          <w:szCs w:val="24"/>
        </w:rPr>
      </w:pPr>
    </w:p>
    <w:p w14:paraId="5C9CCA5F" w14:textId="77777777" w:rsidR="00F5417A" w:rsidRPr="00F5417A" w:rsidRDefault="00F5417A" w:rsidP="00F5417A">
      <w:pPr>
        <w:jc w:val="both"/>
        <w:rPr>
          <w:rFonts w:ascii="Times New Roman" w:hAnsi="Times New Roman" w:cs="Times New Roman"/>
          <w:sz w:val="24"/>
          <w:szCs w:val="24"/>
        </w:rPr>
      </w:pPr>
    </w:p>
    <w:p w14:paraId="21BFC909" w14:textId="77777777" w:rsidR="00F5417A" w:rsidRDefault="00F5417A" w:rsidP="00F5417A"/>
    <w:p w14:paraId="187BAC9E" w14:textId="173E7F0C" w:rsidR="003145C6" w:rsidRPr="008107AB" w:rsidRDefault="008107AB" w:rsidP="00557E37">
      <w:pPr>
        <w:pStyle w:val="Caption"/>
        <w:spacing w:after="0"/>
        <w:ind w:left="993" w:hanging="993"/>
        <w:rPr>
          <w:rFonts w:ascii="Times New Roman" w:hAnsi="Times New Roman" w:cs="Times New Roman"/>
          <w:i w:val="0"/>
          <w:color w:val="000000" w:themeColor="text1"/>
          <w:sz w:val="24"/>
          <w:szCs w:val="24"/>
        </w:rPr>
      </w:pPr>
      <w:r w:rsidRPr="008107AB">
        <w:rPr>
          <w:rFonts w:ascii="Times New Roman" w:hAnsi="Times New Roman" w:cs="Times New Roman"/>
          <w:b/>
          <w:i w:val="0"/>
          <w:color w:val="000000" w:themeColor="text1"/>
          <w:sz w:val="24"/>
          <w:szCs w:val="24"/>
        </w:rPr>
        <w:t xml:space="preserve">Figure </w:t>
      </w:r>
      <w:r w:rsidR="007D777B">
        <w:rPr>
          <w:rFonts w:ascii="Times New Roman" w:hAnsi="Times New Roman" w:cs="Times New Roman"/>
          <w:b/>
          <w:i w:val="0"/>
          <w:color w:val="000000" w:themeColor="text1"/>
          <w:sz w:val="24"/>
          <w:szCs w:val="24"/>
        </w:rPr>
        <w:fldChar w:fldCharType="begin"/>
      </w:r>
      <w:r w:rsidR="007D777B">
        <w:rPr>
          <w:rFonts w:ascii="Times New Roman" w:hAnsi="Times New Roman" w:cs="Times New Roman"/>
          <w:b/>
          <w:i w:val="0"/>
          <w:color w:val="000000" w:themeColor="text1"/>
          <w:sz w:val="24"/>
          <w:szCs w:val="24"/>
        </w:rPr>
        <w:instrText xml:space="preserve"> SEQ Figure \* ARABIC </w:instrText>
      </w:r>
      <w:r w:rsidR="007D777B">
        <w:rPr>
          <w:rFonts w:ascii="Times New Roman" w:hAnsi="Times New Roman" w:cs="Times New Roman"/>
          <w:b/>
          <w:i w:val="0"/>
          <w:color w:val="000000" w:themeColor="text1"/>
          <w:sz w:val="24"/>
          <w:szCs w:val="24"/>
        </w:rPr>
        <w:fldChar w:fldCharType="separate"/>
      </w:r>
      <w:r w:rsidR="007D0D86">
        <w:rPr>
          <w:rFonts w:ascii="Times New Roman" w:hAnsi="Times New Roman" w:cs="Times New Roman"/>
          <w:b/>
          <w:i w:val="0"/>
          <w:noProof/>
          <w:color w:val="000000" w:themeColor="text1"/>
          <w:sz w:val="24"/>
          <w:szCs w:val="24"/>
        </w:rPr>
        <w:t>3</w:t>
      </w:r>
      <w:r w:rsidR="007D777B">
        <w:rPr>
          <w:rFonts w:ascii="Times New Roman" w:hAnsi="Times New Roman" w:cs="Times New Roman"/>
          <w:b/>
          <w:i w:val="0"/>
          <w:color w:val="000000" w:themeColor="text1"/>
          <w:sz w:val="24"/>
          <w:szCs w:val="24"/>
        </w:rPr>
        <w:fldChar w:fldCharType="end"/>
      </w:r>
      <w:r w:rsidR="005F338B">
        <w:rPr>
          <w:rFonts w:ascii="Times New Roman" w:hAnsi="Times New Roman" w:cs="Times New Roman"/>
          <w:b/>
          <w:i w:val="0"/>
          <w:color w:val="000000" w:themeColor="text1"/>
          <w:sz w:val="24"/>
          <w:szCs w:val="24"/>
        </w:rPr>
        <w:t xml:space="preserve"> </w:t>
      </w:r>
      <w:r w:rsidR="003145C6" w:rsidRPr="008107AB">
        <w:rPr>
          <w:rFonts w:ascii="Times New Roman" w:hAnsi="Times New Roman" w:cs="Times New Roman"/>
          <w:b/>
          <w:i w:val="0"/>
          <w:color w:val="000000" w:themeColor="text1"/>
          <w:sz w:val="24"/>
          <w:szCs w:val="24"/>
        </w:rPr>
        <w:t>:</w:t>
      </w:r>
      <w:r w:rsidR="003145C6" w:rsidRPr="008107AB">
        <w:rPr>
          <w:rFonts w:ascii="Times New Roman" w:hAnsi="Times New Roman" w:cs="Times New Roman"/>
          <w:i w:val="0"/>
          <w:color w:val="000000" w:themeColor="text1"/>
          <w:sz w:val="24"/>
          <w:szCs w:val="24"/>
        </w:rPr>
        <w:t xml:space="preserve"> </w:t>
      </w:r>
      <w:bookmarkEnd w:id="14"/>
      <w:r w:rsidR="00374CA1" w:rsidRPr="00374CA1">
        <w:rPr>
          <w:rFonts w:ascii="Times New Roman" w:hAnsi="Times New Roman" w:cs="Times New Roman"/>
          <w:i w:val="0"/>
          <w:color w:val="000000" w:themeColor="text1"/>
          <w:sz w:val="24"/>
          <w:szCs w:val="24"/>
        </w:rPr>
        <w:t>Distribution of workers at the Gbégamey transfer centre by level of education in 2025</w:t>
      </w:r>
      <w:r w:rsidR="004C68F8">
        <w:rPr>
          <w:rFonts w:ascii="Times New Roman" w:hAnsi="Times New Roman" w:cs="Times New Roman"/>
          <w:i w:val="0"/>
          <w:color w:val="000000" w:themeColor="text1"/>
          <w:sz w:val="24"/>
          <w:szCs w:val="24"/>
        </w:rPr>
        <w:t>.</w:t>
      </w:r>
    </w:p>
    <w:p w14:paraId="002CF793" w14:textId="33A47C4E" w:rsidR="0090311D" w:rsidRDefault="005F338B" w:rsidP="0090311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Source :</w:t>
      </w:r>
      <w:r w:rsidR="003145C6" w:rsidRPr="000A6097">
        <w:rPr>
          <w:rFonts w:ascii="Times New Roman" w:hAnsi="Times New Roman" w:cs="Times New Roman"/>
          <w:sz w:val="24"/>
          <w:szCs w:val="24"/>
        </w:rPr>
        <w:t xml:space="preserve"> </w:t>
      </w:r>
      <w:r w:rsidR="00374CA1" w:rsidRPr="00374CA1">
        <w:rPr>
          <w:rFonts w:ascii="Times New Roman" w:hAnsi="Times New Roman" w:cs="Times New Roman"/>
          <w:sz w:val="24"/>
          <w:szCs w:val="24"/>
        </w:rPr>
        <w:t>Field survey data, June 2025</w:t>
      </w:r>
      <w:r w:rsidR="0090311D" w:rsidRPr="0090311D">
        <w:rPr>
          <w:rFonts w:ascii="Times New Roman" w:hAnsi="Times New Roman" w:cs="Times New Roman"/>
          <w:sz w:val="24"/>
          <w:szCs w:val="24"/>
        </w:rPr>
        <w:t>.</w:t>
      </w:r>
    </w:p>
    <w:p w14:paraId="39CF42A2" w14:textId="4F58A1EF" w:rsidR="006C15E3" w:rsidRDefault="00374CA1" w:rsidP="0090311D">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All w</w:t>
      </w:r>
      <w:r w:rsidRPr="00374CA1">
        <w:rPr>
          <w:rFonts w:ascii="Times New Roman" w:hAnsi="Times New Roman" w:cs="Times New Roman"/>
          <w:color w:val="000000" w:themeColor="text1"/>
          <w:sz w:val="24"/>
          <w:szCs w:val="24"/>
        </w:rPr>
        <w:t>orkers</w:t>
      </w:r>
      <w:r>
        <w:rPr>
          <w:rFonts w:ascii="Times New Roman" w:hAnsi="Times New Roman" w:cs="Times New Roman"/>
          <w:color w:val="000000" w:themeColor="text1"/>
          <w:sz w:val="24"/>
          <w:szCs w:val="24"/>
        </w:rPr>
        <w:t xml:space="preserve"> </w:t>
      </w:r>
      <w:r w:rsidRPr="00374CA1">
        <w:rPr>
          <w:rFonts w:ascii="Times New Roman" w:hAnsi="Times New Roman" w:cs="Times New Roman"/>
          <w:color w:val="000000" w:themeColor="text1"/>
          <w:sz w:val="24"/>
          <w:szCs w:val="24"/>
        </w:rPr>
        <w:t>surveyed were educated.</w:t>
      </w:r>
    </w:p>
    <w:p w14:paraId="1DFB9F71" w14:textId="072A7FDB" w:rsidR="003145C6" w:rsidRDefault="00DB075B" w:rsidP="004126BB">
      <w:pPr>
        <w:rPr>
          <w:rFonts w:ascii="Times New Roman" w:hAnsi="Times New Roman" w:cs="Times New Roman"/>
          <w:b/>
          <w:sz w:val="24"/>
        </w:rPr>
      </w:pPr>
      <w:r>
        <w:rPr>
          <w:noProof/>
          <w:lang w:eastAsia="fr-FR"/>
        </w:rPr>
        <mc:AlternateContent>
          <mc:Choice Requires="wps">
            <w:drawing>
              <wp:anchor distT="0" distB="0" distL="114300" distR="114300" simplePos="0" relativeHeight="251889664" behindDoc="0" locked="0" layoutInCell="1" allowOverlap="1" wp14:anchorId="1892B765" wp14:editId="0477B1B4">
                <wp:simplePos x="0" y="0"/>
                <wp:positionH relativeFrom="margin">
                  <wp:align>left</wp:align>
                </wp:positionH>
                <wp:positionV relativeFrom="paragraph">
                  <wp:posOffset>288925</wp:posOffset>
                </wp:positionV>
                <wp:extent cx="4756150" cy="1930400"/>
                <wp:effectExtent l="0" t="0" r="6350" b="0"/>
                <wp:wrapNone/>
                <wp:docPr id="8" name="Zone de texte 8"/>
                <wp:cNvGraphicFramePr/>
                <a:graphic xmlns:a="http://schemas.openxmlformats.org/drawingml/2006/main">
                  <a:graphicData uri="http://schemas.microsoft.com/office/word/2010/wordprocessingShape">
                    <wps:wsp>
                      <wps:cNvSpPr txBox="1"/>
                      <wps:spPr>
                        <a:xfrm>
                          <a:off x="0" y="0"/>
                          <a:ext cx="4756150" cy="1930400"/>
                        </a:xfrm>
                        <a:prstGeom prst="rect">
                          <a:avLst/>
                        </a:prstGeom>
                        <a:solidFill>
                          <a:sysClr val="window" lastClr="FFFFFF"/>
                        </a:solidFill>
                        <a:ln w="6350">
                          <a:noFill/>
                        </a:ln>
                        <a:effectLst/>
                      </wps:spPr>
                      <wps:txbx>
                        <w:txbxContent>
                          <w:p w14:paraId="7AE28A40" w14:textId="77777777" w:rsidR="00F5417A" w:rsidRDefault="00F5417A" w:rsidP="00F5417A">
                            <w:r>
                              <w:rPr>
                                <w:noProof/>
                                <w:lang w:eastAsia="fr-FR"/>
                              </w:rPr>
                              <w:drawing>
                                <wp:inline distT="0" distB="0" distL="0" distR="0" wp14:anchorId="7E6669EB" wp14:editId="502BFE10">
                                  <wp:extent cx="4546600" cy="1822450"/>
                                  <wp:effectExtent l="0" t="0" r="6350" b="635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B765" id="Zone de texte 8" o:spid="_x0000_s1027" type="#_x0000_t202" style="position:absolute;margin-left:0;margin-top:22.75pt;width:374.5pt;height:152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" fillcolor="window" stroked="f" strokeweight=".5pt">
                <v:textbox>
                  <w:txbxContent>
                    <w:p w14:paraId="7AE28A40" w14:textId="77777777" w:rsidR="00F5417A" w:rsidRDefault="00F5417A" w:rsidP="00F5417A">
                      <w:r>
                        <w:rPr>
                          <w:noProof/>
                          <w:lang w:eastAsia="fr-FR"/>
                        </w:rPr>
                        <w:drawing>
                          <wp:inline distT="0" distB="0" distL="0" distR="0" wp14:anchorId="7E6669EB" wp14:editId="502BFE10">
                            <wp:extent cx="4546600" cy="1822450"/>
                            <wp:effectExtent l="0" t="0" r="6350" b="635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anchorx="margin"/>
              </v:shape>
            </w:pict>
          </mc:Fallback>
        </mc:AlternateContent>
      </w:r>
      <w:r w:rsidR="00B03330" w:rsidRPr="00B03330">
        <w:rPr>
          <w:rFonts w:ascii="Times New Roman" w:hAnsi="Times New Roman" w:cs="Times New Roman"/>
          <w:b/>
          <w:sz w:val="24"/>
        </w:rPr>
        <w:t xml:space="preserve">  </w:t>
      </w:r>
      <w:r w:rsidR="00374CA1" w:rsidRPr="00374CA1">
        <w:rPr>
          <w:rFonts w:ascii="Times New Roman" w:hAnsi="Times New Roman" w:cs="Times New Roman"/>
          <w:b/>
          <w:sz w:val="24"/>
        </w:rPr>
        <w:t>Function performed by workers surveyed at the transfer centre</w:t>
      </w:r>
    </w:p>
    <w:p w14:paraId="0769FC89" w14:textId="2351760C" w:rsidR="00F5417A" w:rsidRDefault="00F5417A" w:rsidP="004126BB">
      <w:pPr>
        <w:rPr>
          <w:rFonts w:ascii="Times New Roman" w:hAnsi="Times New Roman" w:cs="Times New Roman"/>
          <w:b/>
          <w:sz w:val="24"/>
        </w:rPr>
      </w:pPr>
    </w:p>
    <w:p w14:paraId="7AAC135E" w14:textId="77777777" w:rsidR="00F5417A" w:rsidRDefault="00F5417A" w:rsidP="004126BB">
      <w:pPr>
        <w:rPr>
          <w:rFonts w:ascii="Times New Roman" w:hAnsi="Times New Roman" w:cs="Times New Roman"/>
          <w:b/>
          <w:sz w:val="24"/>
        </w:rPr>
      </w:pPr>
    </w:p>
    <w:p w14:paraId="7F4A9F14" w14:textId="77777777" w:rsidR="00F5417A" w:rsidRDefault="00F5417A" w:rsidP="004126BB">
      <w:pPr>
        <w:rPr>
          <w:rFonts w:ascii="Times New Roman" w:hAnsi="Times New Roman" w:cs="Times New Roman"/>
          <w:b/>
          <w:sz w:val="24"/>
        </w:rPr>
      </w:pPr>
    </w:p>
    <w:p w14:paraId="78FBF056" w14:textId="77777777" w:rsidR="00F5417A" w:rsidRDefault="00F5417A" w:rsidP="004126BB">
      <w:pPr>
        <w:rPr>
          <w:rFonts w:ascii="Times New Roman" w:hAnsi="Times New Roman" w:cs="Times New Roman"/>
          <w:b/>
          <w:sz w:val="24"/>
        </w:rPr>
      </w:pPr>
    </w:p>
    <w:p w14:paraId="57DDDDAE" w14:textId="77777777" w:rsidR="00F5417A" w:rsidRDefault="00F5417A" w:rsidP="004126BB">
      <w:pPr>
        <w:rPr>
          <w:rFonts w:ascii="Times New Roman" w:hAnsi="Times New Roman" w:cs="Times New Roman"/>
          <w:b/>
          <w:sz w:val="24"/>
        </w:rPr>
      </w:pPr>
    </w:p>
    <w:p w14:paraId="6C185E41" w14:textId="77777777" w:rsidR="00F5417A" w:rsidRDefault="00F5417A" w:rsidP="004126BB">
      <w:pPr>
        <w:rPr>
          <w:rFonts w:ascii="Times New Roman" w:hAnsi="Times New Roman" w:cs="Times New Roman"/>
          <w:b/>
          <w:sz w:val="24"/>
        </w:rPr>
      </w:pPr>
    </w:p>
    <w:p w14:paraId="4E753829" w14:textId="77777777" w:rsidR="00F5417A" w:rsidRDefault="00F5417A" w:rsidP="004126BB">
      <w:pPr>
        <w:rPr>
          <w:rFonts w:ascii="Times New Roman" w:hAnsi="Times New Roman" w:cs="Times New Roman"/>
          <w:b/>
          <w:sz w:val="24"/>
        </w:rPr>
      </w:pPr>
    </w:p>
    <w:p w14:paraId="640BF983" w14:textId="7EE90241" w:rsidR="00C74739" w:rsidRPr="00C74739" w:rsidRDefault="008107AB" w:rsidP="00C74739">
      <w:pPr>
        <w:rPr>
          <w:rFonts w:ascii="Times New Roman" w:hAnsi="Times New Roman" w:cs="Times New Roman"/>
          <w:sz w:val="24"/>
          <w:szCs w:val="24"/>
        </w:rPr>
      </w:pPr>
      <w:bookmarkStart w:id="15" w:name="_Toc202500439"/>
      <w:r w:rsidRPr="004C68F8">
        <w:rPr>
          <w:rFonts w:ascii="Times New Roman" w:hAnsi="Times New Roman" w:cs="Times New Roman"/>
          <w:b/>
          <w:color w:val="000000" w:themeColor="text1"/>
          <w:sz w:val="24"/>
          <w:szCs w:val="24"/>
        </w:rPr>
        <w:t xml:space="preserve">Figure </w:t>
      </w:r>
      <w:r w:rsidR="007D777B" w:rsidRPr="004C68F8">
        <w:rPr>
          <w:rFonts w:ascii="Times New Roman" w:hAnsi="Times New Roman" w:cs="Times New Roman"/>
          <w:b/>
          <w:color w:val="000000" w:themeColor="text1"/>
          <w:sz w:val="24"/>
          <w:szCs w:val="24"/>
        </w:rPr>
        <w:fldChar w:fldCharType="begin"/>
      </w:r>
      <w:r w:rsidR="007D777B" w:rsidRPr="004C68F8">
        <w:rPr>
          <w:rFonts w:ascii="Times New Roman" w:hAnsi="Times New Roman" w:cs="Times New Roman"/>
          <w:b/>
          <w:color w:val="000000" w:themeColor="text1"/>
          <w:sz w:val="24"/>
          <w:szCs w:val="24"/>
        </w:rPr>
        <w:instrText xml:space="preserve"> SEQ Figure \* ARABIC </w:instrText>
      </w:r>
      <w:r w:rsidR="007D777B" w:rsidRPr="004C68F8">
        <w:rPr>
          <w:rFonts w:ascii="Times New Roman" w:hAnsi="Times New Roman" w:cs="Times New Roman"/>
          <w:b/>
          <w:color w:val="000000" w:themeColor="text1"/>
          <w:sz w:val="24"/>
          <w:szCs w:val="24"/>
        </w:rPr>
        <w:fldChar w:fldCharType="separate"/>
      </w:r>
      <w:r w:rsidR="007D0D86" w:rsidRPr="004C68F8">
        <w:rPr>
          <w:rFonts w:ascii="Times New Roman" w:hAnsi="Times New Roman" w:cs="Times New Roman"/>
          <w:b/>
          <w:noProof/>
          <w:color w:val="000000" w:themeColor="text1"/>
          <w:sz w:val="24"/>
          <w:szCs w:val="24"/>
        </w:rPr>
        <w:t>4</w:t>
      </w:r>
      <w:r w:rsidR="007D777B" w:rsidRPr="004C68F8">
        <w:rPr>
          <w:rFonts w:ascii="Times New Roman" w:hAnsi="Times New Roman" w:cs="Times New Roman"/>
          <w:b/>
          <w:color w:val="000000" w:themeColor="text1"/>
          <w:sz w:val="24"/>
          <w:szCs w:val="24"/>
        </w:rPr>
        <w:fldChar w:fldCharType="end"/>
      </w:r>
      <w:r w:rsidR="005F338B" w:rsidRPr="004C68F8">
        <w:rPr>
          <w:rFonts w:ascii="Times New Roman" w:hAnsi="Times New Roman" w:cs="Times New Roman"/>
          <w:b/>
          <w:color w:val="000000" w:themeColor="text1"/>
          <w:sz w:val="24"/>
          <w:szCs w:val="24"/>
        </w:rPr>
        <w:t xml:space="preserve"> </w:t>
      </w:r>
      <w:r w:rsidR="003145C6" w:rsidRPr="004C68F8">
        <w:rPr>
          <w:rFonts w:ascii="Times New Roman" w:hAnsi="Times New Roman" w:cs="Times New Roman"/>
          <w:b/>
          <w:color w:val="000000" w:themeColor="text1"/>
          <w:sz w:val="24"/>
          <w:szCs w:val="24"/>
        </w:rPr>
        <w:t>:</w:t>
      </w:r>
      <w:r w:rsidR="003145C6" w:rsidRPr="008107AB">
        <w:rPr>
          <w:rFonts w:ascii="Times New Roman" w:hAnsi="Times New Roman" w:cs="Times New Roman"/>
          <w:color w:val="000000" w:themeColor="text1"/>
          <w:sz w:val="24"/>
          <w:szCs w:val="24"/>
        </w:rPr>
        <w:t xml:space="preserve"> </w:t>
      </w:r>
      <w:bookmarkEnd w:id="15"/>
      <w:r w:rsidR="00C74739" w:rsidRPr="00C74739">
        <w:rPr>
          <w:rFonts w:ascii="Times New Roman" w:hAnsi="Times New Roman" w:cs="Times New Roman"/>
          <w:sz w:val="24"/>
          <w:szCs w:val="24"/>
        </w:rPr>
        <w:t>Distribution of workers according to their role at the Gbégamey transfer center in 2025.</w:t>
      </w:r>
    </w:p>
    <w:p w14:paraId="2A27A8E1" w14:textId="77777777" w:rsidR="00C74739" w:rsidRPr="00C74739" w:rsidRDefault="008A3D2D" w:rsidP="00060E11">
      <w:pPr>
        <w:spacing w:after="0" w:line="360" w:lineRule="auto"/>
        <w:jc w:val="both"/>
        <w:rPr>
          <w:rFonts w:ascii="Times New Roman" w:hAnsi="Times New Roman" w:cs="Times New Roman"/>
          <w:sz w:val="24"/>
          <w:szCs w:val="24"/>
        </w:rPr>
      </w:pPr>
      <w:r w:rsidRPr="00C74739">
        <w:rPr>
          <w:rFonts w:ascii="Times New Roman" w:hAnsi="Times New Roman" w:cs="Times New Roman"/>
          <w:b/>
          <w:sz w:val="24"/>
          <w:szCs w:val="24"/>
        </w:rPr>
        <w:t>Source</w:t>
      </w:r>
      <w:r w:rsidR="005F338B" w:rsidRPr="00C74739">
        <w:rPr>
          <w:rFonts w:ascii="Times New Roman" w:hAnsi="Times New Roman" w:cs="Times New Roman"/>
          <w:b/>
          <w:sz w:val="24"/>
          <w:szCs w:val="24"/>
        </w:rPr>
        <w:t xml:space="preserve"> </w:t>
      </w:r>
      <w:r w:rsidR="003145C6" w:rsidRPr="00C74739">
        <w:rPr>
          <w:rFonts w:ascii="Times New Roman" w:hAnsi="Times New Roman" w:cs="Times New Roman"/>
          <w:b/>
          <w:sz w:val="24"/>
          <w:szCs w:val="24"/>
        </w:rPr>
        <w:t>:</w:t>
      </w:r>
      <w:r w:rsidR="003145C6" w:rsidRPr="00C74739">
        <w:rPr>
          <w:rFonts w:ascii="Times New Roman" w:hAnsi="Times New Roman" w:cs="Times New Roman"/>
          <w:sz w:val="24"/>
          <w:szCs w:val="24"/>
        </w:rPr>
        <w:t xml:space="preserve"> </w:t>
      </w:r>
      <w:r w:rsidR="00C74739" w:rsidRPr="00C74739">
        <w:rPr>
          <w:rFonts w:ascii="Times New Roman" w:hAnsi="Times New Roman" w:cs="Times New Roman"/>
          <w:sz w:val="24"/>
          <w:szCs w:val="24"/>
        </w:rPr>
        <w:t>Field survey data, June 2025.</w:t>
      </w:r>
    </w:p>
    <w:p w14:paraId="43A3E1AF" w14:textId="77777777" w:rsidR="00C74739" w:rsidRPr="00C74739" w:rsidRDefault="00C74739" w:rsidP="00C74739">
      <w:pPr>
        <w:rPr>
          <w:rFonts w:ascii="Times New Roman" w:hAnsi="Times New Roman" w:cs="Times New Roman"/>
          <w:sz w:val="24"/>
          <w:szCs w:val="24"/>
        </w:rPr>
      </w:pPr>
      <w:r w:rsidRPr="00C74739">
        <w:rPr>
          <w:rFonts w:ascii="Times New Roman" w:hAnsi="Times New Roman" w:cs="Times New Roman"/>
          <w:sz w:val="24"/>
          <w:szCs w:val="24"/>
        </w:rPr>
        <w:t>The majority of workers surveyed were SGDS-SA operators, accounting for 79%.</w:t>
      </w:r>
    </w:p>
    <w:p w14:paraId="0115E207" w14:textId="77777777" w:rsidR="00C74739" w:rsidRPr="00C74739" w:rsidRDefault="00C74739" w:rsidP="00C74739">
      <w:pPr>
        <w:rPr>
          <w:rFonts w:ascii="Times New Roman" w:hAnsi="Times New Roman" w:cs="Times New Roman"/>
          <w:sz w:val="24"/>
          <w:szCs w:val="24"/>
        </w:rPr>
      </w:pPr>
      <w:r w:rsidRPr="00C74739">
        <w:rPr>
          <w:rFonts w:ascii="Times New Roman" w:hAnsi="Times New Roman" w:cs="Times New Roman"/>
          <w:sz w:val="24"/>
          <w:szCs w:val="24"/>
        </w:rPr>
        <w:t>Workplace safety training</w:t>
      </w:r>
    </w:p>
    <w:p w14:paraId="53772789" w14:textId="216FBA4C" w:rsidR="00C74739" w:rsidRPr="00C74739" w:rsidRDefault="00C74739" w:rsidP="00C74739">
      <w:pPr>
        <w:rPr>
          <w:rFonts w:ascii="Times New Roman" w:hAnsi="Times New Roman" w:cs="Times New Roman"/>
          <w:sz w:val="24"/>
          <w:szCs w:val="24"/>
        </w:rPr>
      </w:pPr>
      <w:r w:rsidRPr="00C74739">
        <w:rPr>
          <w:rFonts w:ascii="Times New Roman" w:hAnsi="Times New Roman" w:cs="Times New Roman"/>
          <w:sz w:val="24"/>
          <w:szCs w:val="24"/>
        </w:rPr>
        <w:t>Most of the workers surveyed, 16 out of 19, received workplace safety training, but only occasionally at the transfer center.</w:t>
      </w:r>
    </w:p>
    <w:p w14:paraId="7D008334" w14:textId="77777777" w:rsidR="004C68F8" w:rsidRDefault="004C68F8">
      <w:pPr>
        <w:rPr>
          <w:rFonts w:ascii="Times New Roman" w:hAnsi="Times New Roman" w:cs="Times New Roman"/>
          <w:b/>
          <w:sz w:val="24"/>
          <w:szCs w:val="24"/>
        </w:rPr>
      </w:pPr>
      <w:r>
        <w:rPr>
          <w:rFonts w:ascii="Times New Roman" w:hAnsi="Times New Roman" w:cs="Times New Roman"/>
          <w:b/>
          <w:sz w:val="24"/>
          <w:szCs w:val="24"/>
        </w:rPr>
        <w:br w:type="page"/>
      </w:r>
    </w:p>
    <w:p w14:paraId="61E3F206" w14:textId="3170D97A" w:rsidR="00C74739" w:rsidRPr="00C74739" w:rsidRDefault="00C74739" w:rsidP="00C74739">
      <w:pPr>
        <w:rPr>
          <w:rFonts w:ascii="Times New Roman" w:hAnsi="Times New Roman" w:cs="Times New Roman"/>
          <w:b/>
          <w:bCs/>
        </w:rPr>
      </w:pPr>
      <w:r w:rsidRPr="00C74739">
        <w:rPr>
          <w:rFonts w:ascii="Times New Roman" w:hAnsi="Times New Roman" w:cs="Times New Roman"/>
          <w:b/>
          <w:bCs/>
        </w:rPr>
        <w:lastRenderedPageBreak/>
        <w:t>Household waste management activities</w:t>
      </w:r>
    </w:p>
    <w:p w14:paraId="43AD97DC" w14:textId="24F9040F" w:rsidR="00C74739" w:rsidRDefault="00DB075B" w:rsidP="00C74739">
      <w:pPr>
        <w:rPr>
          <w:rFonts w:ascii="Times New Roman" w:hAnsi="Times New Roman" w:cs="Times New Roman"/>
          <w:b/>
          <w:bCs/>
        </w:rPr>
      </w:pPr>
      <w:r>
        <w:rPr>
          <w:noProof/>
          <w:lang w:eastAsia="fr-FR"/>
        </w:rPr>
        <mc:AlternateContent>
          <mc:Choice Requires="wps">
            <w:drawing>
              <wp:anchor distT="0" distB="0" distL="114300" distR="114300" simplePos="0" relativeHeight="251891712" behindDoc="0" locked="0" layoutInCell="1" allowOverlap="1" wp14:anchorId="21E7BE29" wp14:editId="6A452946">
                <wp:simplePos x="0" y="0"/>
                <wp:positionH relativeFrom="margin">
                  <wp:align>left</wp:align>
                </wp:positionH>
                <wp:positionV relativeFrom="paragraph">
                  <wp:posOffset>273050</wp:posOffset>
                </wp:positionV>
                <wp:extent cx="5892800" cy="29337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892800" cy="2933700"/>
                        </a:xfrm>
                        <a:prstGeom prst="rect">
                          <a:avLst/>
                        </a:prstGeom>
                        <a:solidFill>
                          <a:sysClr val="window" lastClr="FFFFFF"/>
                        </a:solidFill>
                        <a:ln w="6350">
                          <a:noFill/>
                        </a:ln>
                        <a:effectLst/>
                      </wps:spPr>
                      <wps:txbx>
                        <w:txbxContent>
                          <w:p w14:paraId="2EE08E9A" w14:textId="77777777" w:rsidR="00DB075B" w:rsidRDefault="00DB075B" w:rsidP="00DB075B">
                            <w:r>
                              <w:rPr>
                                <w:noProof/>
                                <w:lang w:eastAsia="fr-FR"/>
                              </w:rPr>
                              <w:drawing>
                                <wp:inline distT="0" distB="0" distL="0" distR="0" wp14:anchorId="77CB6EF4" wp14:editId="42AEC766">
                                  <wp:extent cx="5702300" cy="2787650"/>
                                  <wp:effectExtent l="0" t="0" r="12700" b="1270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BE29" id="Zone de texte 11" o:spid="_x0000_s1028" type="#_x0000_t202" style="position:absolute;margin-left:0;margin-top:21.5pt;width:464pt;height:231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" fillcolor="window" stroked="f" strokeweight=".5pt">
                <v:textbox>
                  <w:txbxContent>
                    <w:p w14:paraId="2EE08E9A" w14:textId="77777777" w:rsidR="00DB075B" w:rsidRDefault="00DB075B" w:rsidP="00DB075B">
                      <w:r>
                        <w:rPr>
                          <w:noProof/>
                          <w:lang w:eastAsia="fr-FR"/>
                        </w:rPr>
                        <w:drawing>
                          <wp:inline distT="0" distB="0" distL="0" distR="0" wp14:anchorId="77CB6EF4" wp14:editId="42AEC766">
                            <wp:extent cx="5702300" cy="2787650"/>
                            <wp:effectExtent l="0" t="0" r="12700" b="1270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anchorx="margin"/>
              </v:shape>
            </w:pict>
          </mc:Fallback>
        </mc:AlternateContent>
      </w:r>
      <w:r w:rsidR="00C74739" w:rsidRPr="00A8277D">
        <w:rPr>
          <w:rFonts w:ascii="Times New Roman" w:hAnsi="Times New Roman" w:cs="Times New Roman"/>
          <w:b/>
          <w:bCs/>
        </w:rPr>
        <w:t xml:space="preserve">Main </w:t>
      </w:r>
      <w:r w:rsidR="00CE4F43">
        <w:rPr>
          <w:rFonts w:ascii="Times New Roman" w:hAnsi="Times New Roman" w:cs="Times New Roman"/>
          <w:b/>
          <w:bCs/>
        </w:rPr>
        <w:t>activities</w:t>
      </w:r>
      <w:r w:rsidR="00C74739" w:rsidRPr="00A8277D">
        <w:rPr>
          <w:rFonts w:ascii="Times New Roman" w:hAnsi="Times New Roman" w:cs="Times New Roman"/>
          <w:b/>
          <w:bCs/>
        </w:rPr>
        <w:t xml:space="preserve"> performed at the transfer center</w:t>
      </w:r>
    </w:p>
    <w:p w14:paraId="7CA9F614" w14:textId="18EBB12F" w:rsidR="00DB075B" w:rsidRDefault="00DB075B" w:rsidP="00C74739">
      <w:pPr>
        <w:rPr>
          <w:rFonts w:ascii="Times New Roman" w:hAnsi="Times New Roman" w:cs="Times New Roman"/>
          <w:b/>
          <w:bCs/>
        </w:rPr>
      </w:pPr>
    </w:p>
    <w:p w14:paraId="3DA0F172" w14:textId="77777777" w:rsidR="00DB075B" w:rsidRDefault="00DB075B" w:rsidP="00C74739">
      <w:pPr>
        <w:rPr>
          <w:rFonts w:ascii="Times New Roman" w:hAnsi="Times New Roman" w:cs="Times New Roman"/>
          <w:b/>
          <w:bCs/>
        </w:rPr>
      </w:pPr>
    </w:p>
    <w:p w14:paraId="6A89BD7B" w14:textId="77777777" w:rsidR="00DB075B" w:rsidRDefault="00DB075B" w:rsidP="00C74739">
      <w:pPr>
        <w:rPr>
          <w:rFonts w:ascii="Times New Roman" w:hAnsi="Times New Roman" w:cs="Times New Roman"/>
          <w:b/>
          <w:bCs/>
        </w:rPr>
      </w:pPr>
    </w:p>
    <w:p w14:paraId="788B1D6B" w14:textId="77777777" w:rsidR="00DB075B" w:rsidRDefault="00DB075B" w:rsidP="00C74739">
      <w:pPr>
        <w:rPr>
          <w:rFonts w:ascii="Times New Roman" w:hAnsi="Times New Roman" w:cs="Times New Roman"/>
          <w:b/>
          <w:bCs/>
        </w:rPr>
      </w:pPr>
    </w:p>
    <w:p w14:paraId="41B147EC" w14:textId="77777777" w:rsidR="00DB075B" w:rsidRDefault="00DB075B" w:rsidP="00C74739">
      <w:pPr>
        <w:rPr>
          <w:rFonts w:ascii="Times New Roman" w:hAnsi="Times New Roman" w:cs="Times New Roman"/>
          <w:b/>
          <w:bCs/>
        </w:rPr>
      </w:pPr>
    </w:p>
    <w:p w14:paraId="10CBC5D4" w14:textId="77777777" w:rsidR="00DB075B" w:rsidRDefault="00DB075B" w:rsidP="00C74739">
      <w:pPr>
        <w:rPr>
          <w:rFonts w:ascii="Times New Roman" w:hAnsi="Times New Roman" w:cs="Times New Roman"/>
          <w:b/>
          <w:bCs/>
        </w:rPr>
      </w:pPr>
    </w:p>
    <w:p w14:paraId="32C4B312" w14:textId="77777777" w:rsidR="00DB075B" w:rsidRDefault="00DB075B" w:rsidP="00C74739">
      <w:pPr>
        <w:rPr>
          <w:rFonts w:ascii="Times New Roman" w:hAnsi="Times New Roman" w:cs="Times New Roman"/>
          <w:b/>
          <w:bCs/>
        </w:rPr>
      </w:pPr>
    </w:p>
    <w:p w14:paraId="5FD04588" w14:textId="77777777" w:rsidR="00DB075B" w:rsidRDefault="00DB075B" w:rsidP="00C74739">
      <w:pPr>
        <w:rPr>
          <w:rFonts w:ascii="Times New Roman" w:hAnsi="Times New Roman" w:cs="Times New Roman"/>
          <w:b/>
          <w:bCs/>
        </w:rPr>
      </w:pPr>
    </w:p>
    <w:p w14:paraId="5D5C1ED1" w14:textId="77777777" w:rsidR="00DB075B" w:rsidRDefault="00DB075B" w:rsidP="00C74739">
      <w:pPr>
        <w:rPr>
          <w:rFonts w:ascii="Times New Roman" w:hAnsi="Times New Roman" w:cs="Times New Roman"/>
          <w:b/>
          <w:bCs/>
        </w:rPr>
      </w:pPr>
    </w:p>
    <w:p w14:paraId="3B3C506D" w14:textId="77777777" w:rsidR="00DB075B" w:rsidRDefault="00DB075B" w:rsidP="00C74739">
      <w:pPr>
        <w:rPr>
          <w:rFonts w:ascii="Times New Roman" w:hAnsi="Times New Roman" w:cs="Times New Roman"/>
          <w:b/>
          <w:bCs/>
        </w:rPr>
      </w:pPr>
    </w:p>
    <w:p w14:paraId="020E4985" w14:textId="77777777" w:rsidR="00DB075B" w:rsidRDefault="00DB075B" w:rsidP="00C74739">
      <w:pPr>
        <w:rPr>
          <w:rFonts w:ascii="Times New Roman" w:hAnsi="Times New Roman" w:cs="Times New Roman"/>
          <w:b/>
          <w:bCs/>
        </w:rPr>
      </w:pPr>
    </w:p>
    <w:p w14:paraId="0C1E8FF4" w14:textId="332D0228" w:rsidR="00E63804" w:rsidRPr="00B66EB8" w:rsidRDefault="00B66EB8" w:rsidP="00D5142B">
      <w:pPr>
        <w:pStyle w:val="Caption"/>
        <w:spacing w:after="0" w:line="360" w:lineRule="auto"/>
        <w:rPr>
          <w:rFonts w:ascii="Times New Roman" w:hAnsi="Times New Roman" w:cs="Times New Roman"/>
          <w:i w:val="0"/>
          <w:color w:val="000000" w:themeColor="text1"/>
          <w:sz w:val="24"/>
          <w:szCs w:val="24"/>
        </w:rPr>
      </w:pPr>
      <w:bookmarkStart w:id="16" w:name="_Toc202500440"/>
      <w:r w:rsidRPr="00B66EB8">
        <w:rPr>
          <w:rFonts w:ascii="Times New Roman" w:hAnsi="Times New Roman" w:cs="Times New Roman"/>
          <w:b/>
          <w:i w:val="0"/>
          <w:color w:val="000000" w:themeColor="text1"/>
          <w:sz w:val="24"/>
          <w:szCs w:val="24"/>
        </w:rPr>
        <w:t xml:space="preserve">Figure </w:t>
      </w:r>
      <w:r w:rsidR="007D777B">
        <w:rPr>
          <w:rFonts w:ascii="Times New Roman" w:hAnsi="Times New Roman" w:cs="Times New Roman"/>
          <w:b/>
          <w:i w:val="0"/>
          <w:color w:val="000000" w:themeColor="text1"/>
          <w:sz w:val="24"/>
          <w:szCs w:val="24"/>
        </w:rPr>
        <w:fldChar w:fldCharType="begin"/>
      </w:r>
      <w:r w:rsidR="007D777B">
        <w:rPr>
          <w:rFonts w:ascii="Times New Roman" w:hAnsi="Times New Roman" w:cs="Times New Roman"/>
          <w:b/>
          <w:i w:val="0"/>
          <w:color w:val="000000" w:themeColor="text1"/>
          <w:sz w:val="24"/>
          <w:szCs w:val="24"/>
        </w:rPr>
        <w:instrText xml:space="preserve"> SEQ Figure \* ARABIC </w:instrText>
      </w:r>
      <w:r w:rsidR="007D777B">
        <w:rPr>
          <w:rFonts w:ascii="Times New Roman" w:hAnsi="Times New Roman" w:cs="Times New Roman"/>
          <w:b/>
          <w:i w:val="0"/>
          <w:color w:val="000000" w:themeColor="text1"/>
          <w:sz w:val="24"/>
          <w:szCs w:val="24"/>
        </w:rPr>
        <w:fldChar w:fldCharType="separate"/>
      </w:r>
      <w:r w:rsidR="007D0D86">
        <w:rPr>
          <w:rFonts w:ascii="Times New Roman" w:hAnsi="Times New Roman" w:cs="Times New Roman"/>
          <w:b/>
          <w:i w:val="0"/>
          <w:noProof/>
          <w:color w:val="000000" w:themeColor="text1"/>
          <w:sz w:val="24"/>
          <w:szCs w:val="24"/>
        </w:rPr>
        <w:t>5</w:t>
      </w:r>
      <w:r w:rsidR="007D777B">
        <w:rPr>
          <w:rFonts w:ascii="Times New Roman" w:hAnsi="Times New Roman" w:cs="Times New Roman"/>
          <w:b/>
          <w:i w:val="0"/>
          <w:color w:val="000000" w:themeColor="text1"/>
          <w:sz w:val="24"/>
          <w:szCs w:val="24"/>
        </w:rPr>
        <w:fldChar w:fldCharType="end"/>
      </w:r>
      <w:r w:rsidR="005F338B">
        <w:rPr>
          <w:rFonts w:ascii="Times New Roman" w:hAnsi="Times New Roman" w:cs="Times New Roman"/>
          <w:b/>
          <w:i w:val="0"/>
          <w:color w:val="000000" w:themeColor="text1"/>
          <w:sz w:val="24"/>
          <w:szCs w:val="24"/>
        </w:rPr>
        <w:t xml:space="preserve"> </w:t>
      </w:r>
      <w:r w:rsidR="00E63804" w:rsidRPr="00B66EB8">
        <w:rPr>
          <w:rFonts w:ascii="Times New Roman" w:hAnsi="Times New Roman" w:cs="Times New Roman"/>
          <w:b/>
          <w:i w:val="0"/>
          <w:color w:val="000000" w:themeColor="text1"/>
          <w:sz w:val="24"/>
          <w:szCs w:val="24"/>
        </w:rPr>
        <w:t xml:space="preserve">: </w:t>
      </w:r>
      <w:bookmarkEnd w:id="16"/>
      <w:r w:rsidR="00CE4F43" w:rsidRPr="00CE4F43">
        <w:rPr>
          <w:rFonts w:ascii="Times New Roman" w:hAnsi="Times New Roman" w:cs="Times New Roman"/>
          <w:i w:val="0"/>
          <w:color w:val="000000" w:themeColor="text1"/>
          <w:sz w:val="24"/>
          <w:szCs w:val="24"/>
        </w:rPr>
        <w:t>Main activities carried out at the Gbégamey transfer centre in 2025</w:t>
      </w:r>
    </w:p>
    <w:p w14:paraId="0B8539BE" w14:textId="7895A5A0" w:rsidR="003145C6" w:rsidRDefault="008A3D2D" w:rsidP="00D5142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Source</w:t>
      </w:r>
      <w:r w:rsidR="005F338B">
        <w:rPr>
          <w:rFonts w:ascii="Times New Roman" w:hAnsi="Times New Roman" w:cs="Times New Roman"/>
          <w:b/>
          <w:sz w:val="24"/>
          <w:szCs w:val="24"/>
        </w:rPr>
        <w:t xml:space="preserve"> </w:t>
      </w:r>
      <w:r w:rsidR="003145C6" w:rsidRPr="00C032A2">
        <w:rPr>
          <w:rFonts w:ascii="Times New Roman" w:hAnsi="Times New Roman" w:cs="Times New Roman"/>
          <w:b/>
          <w:sz w:val="24"/>
          <w:szCs w:val="24"/>
        </w:rPr>
        <w:t>:</w:t>
      </w:r>
      <w:r w:rsidR="003145C6" w:rsidRPr="000A6097">
        <w:rPr>
          <w:rFonts w:ascii="Times New Roman" w:hAnsi="Times New Roman" w:cs="Times New Roman"/>
          <w:sz w:val="24"/>
          <w:szCs w:val="24"/>
        </w:rPr>
        <w:t xml:space="preserve"> </w:t>
      </w:r>
      <w:r w:rsidR="00CE4F43" w:rsidRPr="00C74739">
        <w:rPr>
          <w:rFonts w:ascii="Times New Roman" w:hAnsi="Times New Roman" w:cs="Times New Roman"/>
          <w:sz w:val="24"/>
          <w:szCs w:val="24"/>
        </w:rPr>
        <w:t>Field survey data, June 2025</w:t>
      </w:r>
      <w:r w:rsidR="000675F8" w:rsidRPr="000675F8">
        <w:rPr>
          <w:rFonts w:ascii="Times New Roman" w:hAnsi="Times New Roman" w:cs="Times New Roman"/>
          <w:sz w:val="24"/>
          <w:szCs w:val="24"/>
        </w:rPr>
        <w:t>.</w:t>
      </w:r>
    </w:p>
    <w:p w14:paraId="47FEAD2B" w14:textId="11501443" w:rsidR="00FD60B3" w:rsidRDefault="00CE4F43" w:rsidP="000675F8">
      <w:pPr>
        <w:spacing w:after="0" w:line="360" w:lineRule="auto"/>
        <w:jc w:val="both"/>
        <w:rPr>
          <w:rFonts w:ascii="Times New Roman" w:hAnsi="Times New Roman" w:cs="Times New Roman"/>
          <w:sz w:val="24"/>
          <w:szCs w:val="24"/>
        </w:rPr>
      </w:pPr>
      <w:r w:rsidRPr="00CE4F43">
        <w:rPr>
          <w:rFonts w:ascii="Times New Roman" w:hAnsi="Times New Roman" w:cs="Times New Roman"/>
          <w:sz w:val="24"/>
          <w:szCs w:val="24"/>
        </w:rPr>
        <w:t>Sweeping is the only activity at the Gbégamey transfer centre cited by a minority (10.53%)</w:t>
      </w:r>
      <w:r w:rsidR="00FD60B3" w:rsidRPr="00FD60B3">
        <w:rPr>
          <w:rFonts w:ascii="Times New Roman" w:hAnsi="Times New Roman" w:cs="Times New Roman"/>
          <w:sz w:val="24"/>
          <w:szCs w:val="24"/>
        </w:rPr>
        <w:t>.</w:t>
      </w:r>
    </w:p>
    <w:p w14:paraId="24CAAA01" w14:textId="77777777" w:rsidR="00CE4F43" w:rsidRDefault="00CE4F43" w:rsidP="0008318A">
      <w:pPr>
        <w:rPr>
          <w:rFonts w:ascii="Times New Roman" w:eastAsiaTheme="majorEastAsia" w:hAnsi="Times New Roman" w:cstheme="majorBidi"/>
          <w:b/>
          <w:color w:val="000000" w:themeColor="text1"/>
          <w:sz w:val="24"/>
          <w:szCs w:val="24"/>
        </w:rPr>
      </w:pPr>
      <w:r w:rsidRPr="00CE4F43">
        <w:rPr>
          <w:rFonts w:ascii="Times New Roman" w:eastAsiaTheme="majorEastAsia" w:hAnsi="Times New Roman" w:cstheme="majorBidi"/>
          <w:b/>
          <w:color w:val="000000" w:themeColor="text1"/>
          <w:sz w:val="24"/>
          <w:szCs w:val="24"/>
        </w:rPr>
        <w:t>Duration of workers' contact with waste</w:t>
      </w:r>
    </w:p>
    <w:p w14:paraId="078754EA" w14:textId="77777777" w:rsidR="00CE4F43" w:rsidRDefault="00CE4F43" w:rsidP="00E127CD">
      <w:pPr>
        <w:pStyle w:val="Caption"/>
        <w:ind w:left="1276" w:hanging="1276"/>
        <w:rPr>
          <w:rFonts w:ascii="Times New Roman" w:hAnsi="Times New Roman" w:cs="Times New Roman"/>
          <w:i w:val="0"/>
          <w:iCs w:val="0"/>
          <w:color w:val="auto"/>
          <w:sz w:val="24"/>
          <w:szCs w:val="22"/>
        </w:rPr>
      </w:pPr>
      <w:bookmarkStart w:id="17" w:name="_Toc202499313"/>
      <w:r w:rsidRPr="00CE4F43">
        <w:rPr>
          <w:rFonts w:ascii="Times New Roman" w:hAnsi="Times New Roman" w:cs="Times New Roman"/>
          <w:i w:val="0"/>
          <w:iCs w:val="0"/>
          <w:color w:val="auto"/>
          <w:sz w:val="24"/>
          <w:szCs w:val="22"/>
        </w:rPr>
        <w:t xml:space="preserve">Table II shows the daily duration of workers' contact with waste at the centre. </w:t>
      </w:r>
    </w:p>
    <w:p w14:paraId="0420739B" w14:textId="371FA15E" w:rsidR="003145C6" w:rsidRPr="00D510B8" w:rsidRDefault="001D049A" w:rsidP="00E127CD">
      <w:pPr>
        <w:pStyle w:val="Caption"/>
        <w:ind w:left="1276" w:hanging="1276"/>
        <w:rPr>
          <w:rFonts w:ascii="Times New Roman" w:hAnsi="Times New Roman" w:cs="Times New Roman"/>
          <w:i w:val="0"/>
          <w:color w:val="auto"/>
          <w:sz w:val="24"/>
          <w:szCs w:val="24"/>
        </w:rPr>
      </w:pPr>
      <w:r w:rsidRPr="001D049A">
        <w:rPr>
          <w:rFonts w:ascii="Times New Roman" w:hAnsi="Times New Roman" w:cs="Times New Roman"/>
          <w:b/>
          <w:i w:val="0"/>
          <w:color w:val="000000" w:themeColor="text1"/>
          <w:sz w:val="24"/>
          <w:szCs w:val="24"/>
        </w:rPr>
        <w:t>Table</w:t>
      </w:r>
      <w:r w:rsidR="00AB076D">
        <w:rPr>
          <w:rFonts w:ascii="Times New Roman" w:hAnsi="Times New Roman" w:cs="Times New Roman"/>
          <w:b/>
          <w:i w:val="0"/>
          <w:color w:val="000000" w:themeColor="text1"/>
          <w:sz w:val="24"/>
          <w:szCs w:val="24"/>
        </w:rPr>
        <w:t xml:space="preserve"> </w:t>
      </w:r>
      <w:r w:rsidR="004A3F7C">
        <w:rPr>
          <w:rFonts w:ascii="Times New Roman" w:hAnsi="Times New Roman" w:cs="Times New Roman"/>
          <w:b/>
          <w:i w:val="0"/>
          <w:color w:val="000000" w:themeColor="text1"/>
          <w:sz w:val="24"/>
          <w:szCs w:val="24"/>
        </w:rPr>
        <w:fldChar w:fldCharType="begin"/>
      </w:r>
      <w:r w:rsidR="004A3F7C">
        <w:rPr>
          <w:rFonts w:ascii="Times New Roman" w:hAnsi="Times New Roman" w:cs="Times New Roman"/>
          <w:b/>
          <w:i w:val="0"/>
          <w:color w:val="000000" w:themeColor="text1"/>
          <w:sz w:val="24"/>
          <w:szCs w:val="24"/>
        </w:rPr>
        <w:instrText xml:space="preserve"> SEQ Tableau \* ROMAN </w:instrText>
      </w:r>
      <w:r w:rsidR="004A3F7C">
        <w:rPr>
          <w:rFonts w:ascii="Times New Roman" w:hAnsi="Times New Roman" w:cs="Times New Roman"/>
          <w:b/>
          <w:i w:val="0"/>
          <w:color w:val="000000" w:themeColor="text1"/>
          <w:sz w:val="24"/>
          <w:szCs w:val="24"/>
        </w:rPr>
        <w:fldChar w:fldCharType="separate"/>
      </w:r>
      <w:r w:rsidR="006255B5">
        <w:rPr>
          <w:rFonts w:ascii="Times New Roman" w:hAnsi="Times New Roman" w:cs="Times New Roman"/>
          <w:b/>
          <w:i w:val="0"/>
          <w:noProof/>
          <w:color w:val="000000" w:themeColor="text1"/>
          <w:sz w:val="24"/>
          <w:szCs w:val="24"/>
        </w:rPr>
        <w:t>II</w:t>
      </w:r>
      <w:r w:rsidR="004A3F7C">
        <w:rPr>
          <w:rFonts w:ascii="Times New Roman" w:hAnsi="Times New Roman" w:cs="Times New Roman"/>
          <w:b/>
          <w:i w:val="0"/>
          <w:color w:val="000000" w:themeColor="text1"/>
          <w:sz w:val="24"/>
          <w:szCs w:val="24"/>
        </w:rPr>
        <w:fldChar w:fldCharType="end"/>
      </w:r>
      <w:r w:rsidR="005F338B">
        <w:rPr>
          <w:rFonts w:ascii="Times New Roman" w:hAnsi="Times New Roman" w:cs="Times New Roman"/>
          <w:b/>
          <w:i w:val="0"/>
          <w:color w:val="000000" w:themeColor="text1"/>
          <w:sz w:val="24"/>
          <w:szCs w:val="24"/>
        </w:rPr>
        <w:t xml:space="preserve"> </w:t>
      </w:r>
      <w:r w:rsidR="003145C6" w:rsidRPr="001D049A">
        <w:rPr>
          <w:rFonts w:ascii="Times New Roman" w:hAnsi="Times New Roman" w:cs="Times New Roman"/>
          <w:b/>
          <w:i w:val="0"/>
          <w:color w:val="000000" w:themeColor="text1"/>
          <w:sz w:val="24"/>
          <w:szCs w:val="24"/>
        </w:rPr>
        <w:t xml:space="preserve">: </w:t>
      </w:r>
      <w:bookmarkEnd w:id="17"/>
      <w:r w:rsidR="00CE4F43" w:rsidRPr="00CE4F43">
        <w:rPr>
          <w:rFonts w:ascii="Times New Roman" w:hAnsi="Times New Roman" w:cs="Times New Roman"/>
          <w:i w:val="0"/>
          <w:color w:val="auto"/>
          <w:sz w:val="24"/>
          <w:szCs w:val="24"/>
        </w:rPr>
        <w:t>Duration of workers' contact with waste per day at the Gbégamey transfer centre in 2025</w:t>
      </w:r>
      <w:r w:rsidR="00D5142B">
        <w:rPr>
          <w:rFonts w:ascii="Times New Roman" w:hAnsi="Times New Roman" w:cs="Times New Roman"/>
          <w:i w:val="0"/>
          <w:color w:val="auto"/>
          <w:sz w:val="24"/>
          <w:szCs w:val="24"/>
        </w:rPr>
        <w:t>.</w:t>
      </w:r>
    </w:p>
    <w:tbl>
      <w:tblPr>
        <w:tblStyle w:val="ListTable6Colorful"/>
        <w:tblW w:w="0" w:type="auto"/>
        <w:tblInd w:w="-108" w:type="dxa"/>
        <w:shd w:val="clear" w:color="auto" w:fill="FFFFFF" w:themeFill="background1"/>
        <w:tblLook w:val="04A0" w:firstRow="1" w:lastRow="0" w:firstColumn="1" w:lastColumn="0" w:noHBand="0" w:noVBand="1"/>
      </w:tblPr>
      <w:tblGrid>
        <w:gridCol w:w="4820"/>
        <w:gridCol w:w="4111"/>
      </w:tblGrid>
      <w:tr w:rsidR="00FD60B3" w:rsidRPr="00FD60B3" w14:paraId="568929A7" w14:textId="77777777" w:rsidTr="00FD6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FFFFF" w:themeFill="background1"/>
          </w:tcPr>
          <w:p w14:paraId="6BFFB648" w14:textId="56D5DB4B" w:rsidR="00FD60B3" w:rsidRPr="00FD60B3" w:rsidRDefault="00CE4F43" w:rsidP="000675F8">
            <w:pPr>
              <w:jc w:val="center"/>
              <w:rPr>
                <w:rFonts w:ascii="Times New Roman" w:hAnsi="Times New Roman" w:cs="Times New Roman"/>
                <w:b w:val="0"/>
                <w:sz w:val="24"/>
                <w:szCs w:val="24"/>
              </w:rPr>
            </w:pPr>
            <w:r>
              <w:rPr>
                <w:rFonts w:ascii="Times New Roman" w:hAnsi="Times New Roman" w:cs="Times New Roman"/>
                <w:b w:val="0"/>
                <w:sz w:val="24"/>
              </w:rPr>
              <w:t>C</w:t>
            </w:r>
            <w:r w:rsidR="00FD60B3" w:rsidRPr="00FD60B3">
              <w:rPr>
                <w:rFonts w:ascii="Times New Roman" w:hAnsi="Times New Roman" w:cs="Times New Roman"/>
                <w:b w:val="0"/>
                <w:sz w:val="24"/>
              </w:rPr>
              <w:t>ontact</w:t>
            </w:r>
            <w:r w:rsidRPr="00FD60B3">
              <w:rPr>
                <w:rFonts w:ascii="Times New Roman" w:hAnsi="Times New Roman" w:cs="Times New Roman"/>
                <w:b w:val="0"/>
                <w:sz w:val="24"/>
              </w:rPr>
              <w:t xml:space="preserve"> </w:t>
            </w:r>
            <w:r>
              <w:rPr>
                <w:rFonts w:ascii="Times New Roman" w:hAnsi="Times New Roman" w:cs="Times New Roman"/>
                <w:b w:val="0"/>
                <w:sz w:val="24"/>
              </w:rPr>
              <w:t>d</w:t>
            </w:r>
            <w:r w:rsidRPr="00FD60B3">
              <w:rPr>
                <w:rFonts w:ascii="Times New Roman" w:hAnsi="Times New Roman" w:cs="Times New Roman"/>
                <w:b w:val="0"/>
                <w:sz w:val="24"/>
              </w:rPr>
              <w:t>ur</w:t>
            </w:r>
            <w:r>
              <w:rPr>
                <w:rFonts w:ascii="Times New Roman" w:hAnsi="Times New Roman" w:cs="Times New Roman"/>
                <w:b w:val="0"/>
                <w:sz w:val="24"/>
              </w:rPr>
              <w:t>ation</w:t>
            </w:r>
          </w:p>
        </w:tc>
        <w:tc>
          <w:tcPr>
            <w:tcW w:w="4111" w:type="dxa"/>
            <w:shd w:val="clear" w:color="auto" w:fill="FFFFFF" w:themeFill="background1"/>
          </w:tcPr>
          <w:p w14:paraId="4C00D21B" w14:textId="37B3947D" w:rsidR="00FD60B3" w:rsidRPr="00FD60B3" w:rsidRDefault="00DE02F2" w:rsidP="000675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rPr>
              <w:t>Sttafs</w:t>
            </w:r>
          </w:p>
        </w:tc>
      </w:tr>
      <w:tr w:rsidR="00FD60B3" w:rsidRPr="00FD60B3" w14:paraId="3A0DC99F" w14:textId="77777777" w:rsidTr="00FD6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FFFFF" w:themeFill="background1"/>
          </w:tcPr>
          <w:p w14:paraId="670FCF52" w14:textId="3F4847EF" w:rsidR="00FD60B3" w:rsidRPr="00FD60B3" w:rsidRDefault="00CE4F43" w:rsidP="000675F8">
            <w:pPr>
              <w:jc w:val="center"/>
              <w:rPr>
                <w:rFonts w:ascii="Times New Roman" w:hAnsi="Times New Roman" w:cs="Times New Roman"/>
                <w:sz w:val="24"/>
                <w:szCs w:val="24"/>
              </w:rPr>
            </w:pPr>
            <w:r w:rsidRPr="00CE4F43">
              <w:rPr>
                <w:rFonts w:ascii="Times New Roman" w:hAnsi="Times New Roman" w:cs="Times New Roman"/>
                <w:sz w:val="24"/>
              </w:rPr>
              <w:t>Eight</w:t>
            </w:r>
            <w:r>
              <w:rPr>
                <w:rFonts w:ascii="Times New Roman" w:hAnsi="Times New Roman" w:cs="Times New Roman"/>
                <w:sz w:val="24"/>
              </w:rPr>
              <w:t xml:space="preserve"> hours</w:t>
            </w:r>
          </w:p>
        </w:tc>
        <w:tc>
          <w:tcPr>
            <w:tcW w:w="4111" w:type="dxa"/>
            <w:shd w:val="clear" w:color="auto" w:fill="FFFFFF" w:themeFill="background1"/>
          </w:tcPr>
          <w:p w14:paraId="64916CF4" w14:textId="34696513" w:rsidR="00FD60B3" w:rsidRPr="00FD60B3" w:rsidRDefault="00FD60B3" w:rsidP="000675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D60B3">
              <w:rPr>
                <w:rFonts w:ascii="Times New Roman" w:hAnsi="Times New Roman" w:cs="Times New Roman"/>
                <w:b/>
                <w:sz w:val="24"/>
              </w:rPr>
              <w:t>18</w:t>
            </w:r>
          </w:p>
        </w:tc>
      </w:tr>
      <w:tr w:rsidR="00FD60B3" w:rsidRPr="00FD60B3" w14:paraId="28B1831A" w14:textId="77777777" w:rsidTr="00FD60B3">
        <w:tc>
          <w:tcPr>
            <w:cnfStyle w:val="001000000000" w:firstRow="0" w:lastRow="0" w:firstColumn="1" w:lastColumn="0" w:oddVBand="0" w:evenVBand="0" w:oddHBand="0" w:evenHBand="0" w:firstRowFirstColumn="0" w:firstRowLastColumn="0" w:lastRowFirstColumn="0" w:lastRowLastColumn="0"/>
            <w:tcW w:w="4820" w:type="dxa"/>
            <w:shd w:val="clear" w:color="auto" w:fill="FFFFFF" w:themeFill="background1"/>
          </w:tcPr>
          <w:p w14:paraId="3DFCB1B4" w14:textId="6690BD20" w:rsidR="00FD60B3" w:rsidRPr="00FD60B3" w:rsidRDefault="00DE02F2" w:rsidP="000675F8">
            <w:pPr>
              <w:jc w:val="center"/>
              <w:rPr>
                <w:rFonts w:ascii="Times New Roman" w:hAnsi="Times New Roman" w:cs="Times New Roman"/>
                <w:b w:val="0"/>
                <w:sz w:val="24"/>
                <w:szCs w:val="24"/>
              </w:rPr>
            </w:pPr>
            <w:r w:rsidRPr="00DE02F2">
              <w:rPr>
                <w:rFonts w:ascii="Times New Roman" w:hAnsi="Times New Roman" w:cs="Times New Roman"/>
                <w:b w:val="0"/>
                <w:sz w:val="24"/>
              </w:rPr>
              <w:t>Less than eight hours</w:t>
            </w:r>
          </w:p>
        </w:tc>
        <w:tc>
          <w:tcPr>
            <w:tcW w:w="4111" w:type="dxa"/>
            <w:shd w:val="clear" w:color="auto" w:fill="FFFFFF" w:themeFill="background1"/>
          </w:tcPr>
          <w:p w14:paraId="223A112C" w14:textId="5CD570F7" w:rsidR="00FD60B3" w:rsidRPr="00FD60B3" w:rsidRDefault="00FD60B3" w:rsidP="000675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60B3">
              <w:rPr>
                <w:rFonts w:ascii="Times New Roman" w:hAnsi="Times New Roman" w:cs="Times New Roman"/>
                <w:sz w:val="24"/>
              </w:rPr>
              <w:t>1</w:t>
            </w:r>
          </w:p>
        </w:tc>
      </w:tr>
      <w:tr w:rsidR="00FD60B3" w:rsidRPr="00FD60B3" w14:paraId="6D5742B2" w14:textId="77777777" w:rsidTr="00FD6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FFFFF" w:themeFill="background1"/>
          </w:tcPr>
          <w:p w14:paraId="3CFF462D" w14:textId="6B66DF4B" w:rsidR="00FD60B3" w:rsidRPr="00FD60B3" w:rsidRDefault="00FD60B3" w:rsidP="000675F8">
            <w:pPr>
              <w:jc w:val="center"/>
              <w:rPr>
                <w:rFonts w:ascii="Times New Roman" w:hAnsi="Times New Roman" w:cs="Times New Roman"/>
                <w:b w:val="0"/>
                <w:sz w:val="24"/>
                <w:szCs w:val="24"/>
              </w:rPr>
            </w:pPr>
            <w:r w:rsidRPr="00FD60B3">
              <w:rPr>
                <w:rFonts w:ascii="Times New Roman" w:hAnsi="Times New Roman" w:cs="Times New Roman"/>
                <w:b w:val="0"/>
                <w:sz w:val="24"/>
              </w:rPr>
              <w:t>Total</w:t>
            </w:r>
          </w:p>
        </w:tc>
        <w:tc>
          <w:tcPr>
            <w:tcW w:w="4111" w:type="dxa"/>
            <w:shd w:val="clear" w:color="auto" w:fill="FFFFFF" w:themeFill="background1"/>
          </w:tcPr>
          <w:p w14:paraId="2833FC00" w14:textId="318522FE" w:rsidR="00FD60B3" w:rsidRPr="00FD60B3" w:rsidRDefault="00FD60B3" w:rsidP="000675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60B3">
              <w:rPr>
                <w:rFonts w:ascii="Times New Roman" w:hAnsi="Times New Roman" w:cs="Times New Roman"/>
                <w:sz w:val="24"/>
              </w:rPr>
              <w:t>19</w:t>
            </w:r>
          </w:p>
        </w:tc>
      </w:tr>
    </w:tbl>
    <w:p w14:paraId="75680CF0" w14:textId="361A2A81" w:rsidR="000675F8" w:rsidRDefault="008A3D2D" w:rsidP="000675F8">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Source</w:t>
      </w:r>
      <w:r w:rsidR="005F338B">
        <w:rPr>
          <w:rFonts w:ascii="Times New Roman" w:hAnsi="Times New Roman" w:cs="Times New Roman"/>
          <w:b/>
          <w:sz w:val="24"/>
          <w:szCs w:val="24"/>
        </w:rPr>
        <w:t xml:space="preserve"> </w:t>
      </w:r>
      <w:r w:rsidR="003145C6" w:rsidRPr="00C032A2">
        <w:rPr>
          <w:rFonts w:ascii="Times New Roman" w:hAnsi="Times New Roman" w:cs="Times New Roman"/>
          <w:b/>
          <w:sz w:val="24"/>
          <w:szCs w:val="24"/>
        </w:rPr>
        <w:t>:</w:t>
      </w:r>
      <w:r w:rsidR="003145C6" w:rsidRPr="000A6097">
        <w:rPr>
          <w:rFonts w:ascii="Times New Roman" w:hAnsi="Times New Roman" w:cs="Times New Roman"/>
          <w:sz w:val="24"/>
          <w:szCs w:val="24"/>
        </w:rPr>
        <w:t xml:space="preserve"> </w:t>
      </w:r>
      <w:bookmarkStart w:id="18" w:name="_Hlk218404031"/>
      <w:r w:rsidR="00DE02F2" w:rsidRPr="00DE02F2">
        <w:rPr>
          <w:rFonts w:ascii="Times New Roman" w:hAnsi="Times New Roman" w:cs="Times New Roman"/>
          <w:sz w:val="24"/>
          <w:szCs w:val="24"/>
        </w:rPr>
        <w:t>Field survey data, June 2025</w:t>
      </w:r>
      <w:bookmarkEnd w:id="18"/>
      <w:r w:rsidR="000675F8" w:rsidRPr="000675F8">
        <w:rPr>
          <w:rFonts w:ascii="Times New Roman" w:hAnsi="Times New Roman" w:cs="Times New Roman"/>
          <w:sz w:val="24"/>
          <w:szCs w:val="24"/>
        </w:rPr>
        <w:t>.</w:t>
      </w:r>
    </w:p>
    <w:p w14:paraId="4E9B29A8" w14:textId="6AEC9CFB" w:rsidR="00FD60B3" w:rsidRDefault="00DE02F2" w:rsidP="003145C6">
      <w:pPr>
        <w:spacing w:after="0" w:line="360" w:lineRule="auto"/>
        <w:jc w:val="both"/>
        <w:rPr>
          <w:rFonts w:ascii="Times New Roman" w:hAnsi="Times New Roman" w:cs="Times New Roman"/>
          <w:sz w:val="24"/>
          <w:szCs w:val="24"/>
        </w:rPr>
      </w:pPr>
      <w:r w:rsidRPr="00DE02F2">
        <w:rPr>
          <w:rFonts w:ascii="Times New Roman" w:hAnsi="Times New Roman" w:cs="Times New Roman"/>
          <w:sz w:val="24"/>
          <w:szCs w:val="24"/>
        </w:rPr>
        <w:t>Workers are in contact with waste for eight hours a day</w:t>
      </w:r>
      <w:r w:rsidR="00FD60B3" w:rsidRPr="00FD60B3">
        <w:rPr>
          <w:rFonts w:ascii="Times New Roman" w:hAnsi="Times New Roman" w:cs="Times New Roman"/>
          <w:sz w:val="24"/>
          <w:szCs w:val="24"/>
        </w:rPr>
        <w:t>.</w:t>
      </w:r>
    </w:p>
    <w:p w14:paraId="3FE06BE6" w14:textId="77777777" w:rsidR="000D2C1A" w:rsidRPr="000D2C1A" w:rsidRDefault="000D2C1A" w:rsidP="000D2C1A">
      <w:pPr>
        <w:pStyle w:val="ListParagraph"/>
        <w:numPr>
          <w:ilvl w:val="0"/>
          <w:numId w:val="30"/>
        </w:numPr>
        <w:spacing w:after="0"/>
        <w:rPr>
          <w:rFonts w:cs="Times New Roman"/>
          <w:vanish/>
          <w:szCs w:val="24"/>
        </w:rPr>
      </w:pPr>
    </w:p>
    <w:p w14:paraId="1F983AD0" w14:textId="77777777" w:rsidR="000D2C1A" w:rsidRPr="000D2C1A" w:rsidRDefault="000D2C1A" w:rsidP="000D2C1A">
      <w:pPr>
        <w:pStyle w:val="ListParagraph"/>
        <w:numPr>
          <w:ilvl w:val="1"/>
          <w:numId w:val="30"/>
        </w:numPr>
        <w:spacing w:after="0"/>
        <w:rPr>
          <w:rFonts w:cs="Times New Roman"/>
          <w:vanish/>
          <w:szCs w:val="24"/>
        </w:rPr>
      </w:pPr>
    </w:p>
    <w:p w14:paraId="2E14F263" w14:textId="77777777" w:rsidR="000D2C1A" w:rsidRPr="000D2C1A" w:rsidRDefault="000D2C1A" w:rsidP="000D2C1A">
      <w:pPr>
        <w:pStyle w:val="ListParagraph"/>
        <w:numPr>
          <w:ilvl w:val="1"/>
          <w:numId w:val="30"/>
        </w:numPr>
        <w:spacing w:after="0"/>
        <w:rPr>
          <w:rFonts w:cs="Times New Roman"/>
          <w:vanish/>
          <w:szCs w:val="24"/>
        </w:rPr>
      </w:pPr>
    </w:p>
    <w:p w14:paraId="06F8B4D9" w14:textId="77777777" w:rsidR="00147075" w:rsidRDefault="00DE02F2" w:rsidP="00F141E9">
      <w:pPr>
        <w:pStyle w:val="Heading3"/>
        <w:numPr>
          <w:ilvl w:val="0"/>
          <w:numId w:val="0"/>
        </w:numPr>
        <w:jc w:val="both"/>
      </w:pPr>
      <w:r w:rsidRPr="00DE02F2">
        <w:t>Types of waste handled at the centre</w:t>
      </w:r>
    </w:p>
    <w:p w14:paraId="25528C62" w14:textId="3F5B3C56" w:rsidR="007735B0" w:rsidRPr="00147075" w:rsidRDefault="00147075" w:rsidP="00F141E9">
      <w:pPr>
        <w:pStyle w:val="Heading3"/>
        <w:numPr>
          <w:ilvl w:val="0"/>
          <w:numId w:val="0"/>
        </w:numPr>
        <w:jc w:val="both"/>
        <w:rPr>
          <w:b w:val="0"/>
        </w:rPr>
      </w:pPr>
      <w:r w:rsidRPr="00147075">
        <w:rPr>
          <w:b w:val="0"/>
        </w:rPr>
        <w:t>The breakdown of the types of waste handled by workers is shown in Table III.</w:t>
      </w:r>
      <w:r w:rsidR="0093361D">
        <w:rPr>
          <w:b w:val="0"/>
        </w:rPr>
        <w:t xml:space="preserve"> </w:t>
      </w:r>
      <w:r w:rsidR="007735B0" w:rsidRPr="00D178B1">
        <w:t xml:space="preserve"> </w:t>
      </w:r>
    </w:p>
    <w:p w14:paraId="6AE0431F" w14:textId="321FAEFE" w:rsidR="007735B0" w:rsidRPr="00D510B8" w:rsidRDefault="007735B0" w:rsidP="00557E37">
      <w:pPr>
        <w:pStyle w:val="Caption"/>
        <w:ind w:left="1418" w:hanging="1418"/>
        <w:rPr>
          <w:rFonts w:ascii="Times New Roman" w:hAnsi="Times New Roman" w:cs="Times New Roman"/>
          <w:i w:val="0"/>
          <w:color w:val="auto"/>
          <w:sz w:val="24"/>
          <w:szCs w:val="24"/>
        </w:rPr>
      </w:pPr>
      <w:bookmarkStart w:id="19" w:name="_Toc202499314"/>
      <w:r w:rsidRPr="00BA4F0E">
        <w:rPr>
          <w:rFonts w:ascii="Times New Roman" w:hAnsi="Times New Roman" w:cs="Times New Roman"/>
          <w:b/>
          <w:i w:val="0"/>
          <w:color w:val="000000" w:themeColor="text1"/>
          <w:sz w:val="24"/>
        </w:rPr>
        <w:t xml:space="preserve">Table </w:t>
      </w:r>
      <w:r w:rsidRPr="00BA4F0E">
        <w:rPr>
          <w:rFonts w:ascii="Times New Roman" w:hAnsi="Times New Roman" w:cs="Times New Roman"/>
          <w:b/>
          <w:i w:val="0"/>
          <w:color w:val="000000" w:themeColor="text1"/>
          <w:sz w:val="24"/>
        </w:rPr>
        <w:fldChar w:fldCharType="begin"/>
      </w:r>
      <w:r w:rsidRPr="00BA4F0E">
        <w:rPr>
          <w:rFonts w:ascii="Times New Roman" w:hAnsi="Times New Roman" w:cs="Times New Roman"/>
          <w:b/>
          <w:i w:val="0"/>
          <w:color w:val="000000" w:themeColor="text1"/>
          <w:sz w:val="24"/>
        </w:rPr>
        <w:instrText xml:space="preserve"> SEQ Tableau \* ROMAN </w:instrText>
      </w:r>
      <w:r w:rsidRPr="00BA4F0E">
        <w:rPr>
          <w:rFonts w:ascii="Times New Roman" w:hAnsi="Times New Roman" w:cs="Times New Roman"/>
          <w:b/>
          <w:i w:val="0"/>
          <w:color w:val="000000" w:themeColor="text1"/>
          <w:sz w:val="24"/>
        </w:rPr>
        <w:fldChar w:fldCharType="separate"/>
      </w:r>
      <w:r w:rsidR="006255B5">
        <w:rPr>
          <w:rFonts w:ascii="Times New Roman" w:hAnsi="Times New Roman" w:cs="Times New Roman"/>
          <w:b/>
          <w:i w:val="0"/>
          <w:noProof/>
          <w:color w:val="000000" w:themeColor="text1"/>
          <w:sz w:val="24"/>
        </w:rPr>
        <w:t>III</w:t>
      </w:r>
      <w:r w:rsidRPr="00BA4F0E">
        <w:rPr>
          <w:rFonts w:ascii="Times New Roman" w:hAnsi="Times New Roman" w:cs="Times New Roman"/>
          <w:b/>
          <w:i w:val="0"/>
          <w:color w:val="000000" w:themeColor="text1"/>
          <w:sz w:val="24"/>
        </w:rPr>
        <w:fldChar w:fldCharType="end"/>
      </w:r>
      <w:r w:rsidR="005F338B">
        <w:rPr>
          <w:rFonts w:ascii="Times New Roman" w:hAnsi="Times New Roman" w:cs="Times New Roman"/>
          <w:b/>
          <w:i w:val="0"/>
          <w:color w:val="000000" w:themeColor="text1"/>
          <w:sz w:val="24"/>
        </w:rPr>
        <w:t xml:space="preserve"> </w:t>
      </w:r>
      <w:r w:rsidRPr="001D049A">
        <w:rPr>
          <w:rFonts w:ascii="Times New Roman" w:hAnsi="Times New Roman" w:cs="Times New Roman"/>
          <w:b/>
          <w:i w:val="0"/>
          <w:color w:val="auto"/>
          <w:sz w:val="24"/>
          <w:szCs w:val="24"/>
        </w:rPr>
        <w:t>:</w:t>
      </w:r>
      <w:r w:rsidRPr="001D049A">
        <w:rPr>
          <w:rFonts w:ascii="Times New Roman" w:hAnsi="Times New Roman" w:cs="Times New Roman"/>
          <w:i w:val="0"/>
          <w:color w:val="auto"/>
          <w:sz w:val="24"/>
          <w:szCs w:val="24"/>
        </w:rPr>
        <w:t xml:space="preserve"> </w:t>
      </w:r>
      <w:bookmarkEnd w:id="19"/>
      <w:r w:rsidR="00147075" w:rsidRPr="00147075">
        <w:rPr>
          <w:rFonts w:ascii="Times New Roman" w:hAnsi="Times New Roman" w:cs="Times New Roman"/>
          <w:i w:val="0"/>
          <w:color w:val="auto"/>
          <w:sz w:val="24"/>
          <w:szCs w:val="24"/>
        </w:rPr>
        <w:t>Distribution of workers according to the type of waste handled at the Gbégamey transfer centre in 2025</w:t>
      </w:r>
    </w:p>
    <w:tbl>
      <w:tblPr>
        <w:tblStyle w:val="ListTable6Colorful"/>
        <w:tblW w:w="0" w:type="auto"/>
        <w:tblInd w:w="-108" w:type="dxa"/>
        <w:shd w:val="clear" w:color="auto" w:fill="FFFFFF" w:themeFill="background1"/>
        <w:tblLook w:val="04A0" w:firstRow="1" w:lastRow="0" w:firstColumn="1" w:lastColumn="0" w:noHBand="0" w:noVBand="1"/>
      </w:tblPr>
      <w:tblGrid>
        <w:gridCol w:w="4536"/>
        <w:gridCol w:w="3686"/>
      </w:tblGrid>
      <w:tr w:rsidR="007735B0" w:rsidRPr="000A6097" w14:paraId="3D6B01F1" w14:textId="77777777" w:rsidTr="00773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387BECF4" w14:textId="77777777" w:rsidR="007735B0" w:rsidRPr="000A6097" w:rsidRDefault="007735B0" w:rsidP="007735B0">
            <w:pPr>
              <w:jc w:val="center"/>
              <w:rPr>
                <w:rFonts w:ascii="Times New Roman" w:hAnsi="Times New Roman" w:cs="Times New Roman"/>
                <w:b w:val="0"/>
                <w:sz w:val="24"/>
                <w:szCs w:val="24"/>
              </w:rPr>
            </w:pPr>
            <w:r w:rsidRPr="000A6097">
              <w:rPr>
                <w:rFonts w:ascii="Times New Roman" w:hAnsi="Times New Roman" w:cs="Times New Roman"/>
                <w:b w:val="0"/>
                <w:sz w:val="24"/>
                <w:szCs w:val="24"/>
              </w:rPr>
              <w:t>Types</w:t>
            </w:r>
          </w:p>
        </w:tc>
        <w:tc>
          <w:tcPr>
            <w:tcW w:w="3686" w:type="dxa"/>
            <w:shd w:val="clear" w:color="auto" w:fill="FFFFFF" w:themeFill="background1"/>
          </w:tcPr>
          <w:p w14:paraId="053E2DAD" w14:textId="50BDCA6D" w:rsidR="007735B0" w:rsidRPr="000A6097" w:rsidRDefault="007735B0" w:rsidP="007735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sidR="00D86745">
              <w:rPr>
                <w:rFonts w:ascii="Times New Roman" w:hAnsi="Times New Roman" w:cs="Times New Roman"/>
                <w:b w:val="0"/>
                <w:sz w:val="24"/>
                <w:szCs w:val="24"/>
              </w:rPr>
              <w:t>s</w:t>
            </w:r>
          </w:p>
        </w:tc>
      </w:tr>
      <w:tr w:rsidR="00147075" w:rsidRPr="000A6097" w14:paraId="7ABDF989" w14:textId="77777777" w:rsidTr="00773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4D3647F4" w14:textId="6CD033D2" w:rsidR="00147075" w:rsidRPr="00147075" w:rsidRDefault="00147075" w:rsidP="00147075">
            <w:pPr>
              <w:jc w:val="center"/>
              <w:rPr>
                <w:rFonts w:ascii="Times New Roman" w:hAnsi="Times New Roman" w:cs="Times New Roman"/>
                <w:b w:val="0"/>
                <w:bCs w:val="0"/>
                <w:sz w:val="24"/>
                <w:szCs w:val="24"/>
              </w:rPr>
            </w:pPr>
            <w:r w:rsidRPr="00147075">
              <w:rPr>
                <w:rFonts w:ascii="Times New Roman" w:hAnsi="Times New Roman" w:cs="Times New Roman"/>
                <w:b w:val="0"/>
                <w:bCs w:val="0"/>
                <w:sz w:val="24"/>
                <w:szCs w:val="24"/>
              </w:rPr>
              <w:t>Household waste</w:t>
            </w:r>
          </w:p>
        </w:tc>
        <w:tc>
          <w:tcPr>
            <w:tcW w:w="3686" w:type="dxa"/>
            <w:shd w:val="clear" w:color="auto" w:fill="FFFFFF" w:themeFill="background1"/>
          </w:tcPr>
          <w:p w14:paraId="36732778" w14:textId="77777777" w:rsidR="00147075" w:rsidRPr="00CC3E66" w:rsidRDefault="00147075" w:rsidP="001470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C3E66">
              <w:rPr>
                <w:rFonts w:ascii="Times New Roman" w:hAnsi="Times New Roman" w:cs="Times New Roman"/>
                <w:b/>
                <w:sz w:val="24"/>
                <w:szCs w:val="24"/>
              </w:rPr>
              <w:t>19/19</w:t>
            </w:r>
          </w:p>
        </w:tc>
      </w:tr>
      <w:tr w:rsidR="00147075" w:rsidRPr="000A6097" w14:paraId="0C4FE2DC" w14:textId="77777777" w:rsidTr="007735B0">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651AFFE4" w14:textId="412E9075" w:rsidR="00147075" w:rsidRPr="00147075" w:rsidRDefault="00147075" w:rsidP="00147075">
            <w:pPr>
              <w:jc w:val="center"/>
              <w:rPr>
                <w:rFonts w:ascii="Times New Roman" w:hAnsi="Times New Roman" w:cs="Times New Roman"/>
                <w:b w:val="0"/>
                <w:bCs w:val="0"/>
                <w:sz w:val="24"/>
                <w:szCs w:val="24"/>
              </w:rPr>
            </w:pPr>
            <w:r w:rsidRPr="00147075">
              <w:rPr>
                <w:rFonts w:ascii="Times New Roman" w:hAnsi="Times New Roman" w:cs="Times New Roman"/>
                <w:b w:val="0"/>
                <w:bCs w:val="0"/>
                <w:sz w:val="24"/>
                <w:szCs w:val="24"/>
              </w:rPr>
              <w:t>Plastic waste</w:t>
            </w:r>
          </w:p>
        </w:tc>
        <w:tc>
          <w:tcPr>
            <w:tcW w:w="3686" w:type="dxa"/>
            <w:shd w:val="clear" w:color="auto" w:fill="FFFFFF" w:themeFill="background1"/>
          </w:tcPr>
          <w:p w14:paraId="57D7C93C" w14:textId="77777777" w:rsidR="00147075" w:rsidRPr="000A6097" w:rsidRDefault="00147075" w:rsidP="001470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17/19</w:t>
            </w:r>
          </w:p>
        </w:tc>
      </w:tr>
      <w:tr w:rsidR="00147075" w:rsidRPr="000A6097" w14:paraId="0832E39E" w14:textId="77777777" w:rsidTr="00773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6FBEC026" w14:textId="7740B81C" w:rsidR="00147075" w:rsidRPr="00147075" w:rsidRDefault="00147075" w:rsidP="00147075">
            <w:pPr>
              <w:jc w:val="center"/>
              <w:rPr>
                <w:rFonts w:ascii="Times New Roman" w:hAnsi="Times New Roman" w:cs="Times New Roman"/>
                <w:b w:val="0"/>
                <w:bCs w:val="0"/>
                <w:sz w:val="24"/>
                <w:szCs w:val="24"/>
              </w:rPr>
            </w:pPr>
            <w:r w:rsidRPr="00147075">
              <w:rPr>
                <w:rFonts w:ascii="Times New Roman" w:hAnsi="Times New Roman" w:cs="Times New Roman"/>
                <w:b w:val="0"/>
                <w:bCs w:val="0"/>
                <w:sz w:val="24"/>
                <w:szCs w:val="24"/>
              </w:rPr>
              <w:t>Organic waste</w:t>
            </w:r>
          </w:p>
        </w:tc>
        <w:tc>
          <w:tcPr>
            <w:tcW w:w="3686" w:type="dxa"/>
            <w:shd w:val="clear" w:color="auto" w:fill="FFFFFF" w:themeFill="background1"/>
          </w:tcPr>
          <w:p w14:paraId="03DE74C9" w14:textId="77777777" w:rsidR="00147075" w:rsidRPr="000A6097" w:rsidRDefault="00147075" w:rsidP="001470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17/19</w:t>
            </w:r>
          </w:p>
        </w:tc>
      </w:tr>
      <w:tr w:rsidR="00147075" w:rsidRPr="000A6097" w14:paraId="2F4D50FC" w14:textId="77777777" w:rsidTr="007735B0">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2352D867" w14:textId="2E18C5F0" w:rsidR="00147075" w:rsidRPr="00147075" w:rsidRDefault="00147075" w:rsidP="00147075">
            <w:pPr>
              <w:jc w:val="center"/>
              <w:rPr>
                <w:rFonts w:ascii="Times New Roman" w:hAnsi="Times New Roman" w:cs="Times New Roman"/>
                <w:b w:val="0"/>
                <w:bCs w:val="0"/>
                <w:sz w:val="24"/>
                <w:szCs w:val="24"/>
              </w:rPr>
            </w:pPr>
            <w:r w:rsidRPr="00147075">
              <w:rPr>
                <w:rFonts w:ascii="Times New Roman" w:hAnsi="Times New Roman" w:cs="Times New Roman"/>
                <w:b w:val="0"/>
                <w:bCs w:val="0"/>
                <w:sz w:val="24"/>
                <w:szCs w:val="24"/>
              </w:rPr>
              <w:t>Industrial waste</w:t>
            </w:r>
          </w:p>
        </w:tc>
        <w:tc>
          <w:tcPr>
            <w:tcW w:w="3686" w:type="dxa"/>
            <w:shd w:val="clear" w:color="auto" w:fill="FFFFFF" w:themeFill="background1"/>
          </w:tcPr>
          <w:p w14:paraId="3C449D24" w14:textId="77777777" w:rsidR="00147075" w:rsidRPr="000A6097" w:rsidRDefault="00147075" w:rsidP="001470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14/19</w:t>
            </w:r>
          </w:p>
        </w:tc>
      </w:tr>
      <w:tr w:rsidR="00147075" w:rsidRPr="000A6097" w14:paraId="7CA223B9" w14:textId="77777777" w:rsidTr="00773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4428A465" w14:textId="2F632759" w:rsidR="00147075" w:rsidRPr="00147075" w:rsidRDefault="00147075" w:rsidP="00147075">
            <w:pPr>
              <w:jc w:val="center"/>
              <w:rPr>
                <w:rFonts w:ascii="Times New Roman" w:hAnsi="Times New Roman" w:cs="Times New Roman"/>
                <w:b w:val="0"/>
                <w:bCs w:val="0"/>
                <w:sz w:val="24"/>
                <w:szCs w:val="24"/>
              </w:rPr>
            </w:pPr>
            <w:r w:rsidRPr="00147075">
              <w:rPr>
                <w:rFonts w:ascii="Times New Roman" w:hAnsi="Times New Roman" w:cs="Times New Roman"/>
                <w:b w:val="0"/>
                <w:bCs w:val="0"/>
                <w:sz w:val="24"/>
                <w:szCs w:val="24"/>
              </w:rPr>
              <w:t>Biomedical waste</w:t>
            </w:r>
          </w:p>
        </w:tc>
        <w:tc>
          <w:tcPr>
            <w:tcW w:w="3686" w:type="dxa"/>
            <w:shd w:val="clear" w:color="auto" w:fill="FFFFFF" w:themeFill="background1"/>
          </w:tcPr>
          <w:p w14:paraId="66379027" w14:textId="77777777" w:rsidR="00147075" w:rsidRPr="000A6097" w:rsidRDefault="00147075" w:rsidP="001470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1/19</w:t>
            </w:r>
          </w:p>
        </w:tc>
      </w:tr>
    </w:tbl>
    <w:p w14:paraId="50E6B7D6" w14:textId="77777777" w:rsidR="00EA0249" w:rsidRDefault="008A3D2D" w:rsidP="00EA0249">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Source</w:t>
      </w:r>
      <w:r w:rsidR="005F338B">
        <w:rPr>
          <w:rFonts w:ascii="Times New Roman" w:hAnsi="Times New Roman" w:cs="Times New Roman"/>
          <w:b/>
          <w:sz w:val="24"/>
          <w:szCs w:val="24"/>
        </w:rPr>
        <w:t xml:space="preserve"> </w:t>
      </w:r>
      <w:r w:rsidR="007735B0" w:rsidRPr="00C032A2">
        <w:rPr>
          <w:rFonts w:ascii="Times New Roman" w:hAnsi="Times New Roman" w:cs="Times New Roman"/>
          <w:b/>
          <w:sz w:val="24"/>
          <w:szCs w:val="24"/>
        </w:rPr>
        <w:t>:</w:t>
      </w:r>
      <w:r w:rsidR="007735B0" w:rsidRPr="000A6097">
        <w:rPr>
          <w:rFonts w:ascii="Times New Roman" w:hAnsi="Times New Roman" w:cs="Times New Roman"/>
          <w:sz w:val="24"/>
          <w:szCs w:val="24"/>
        </w:rPr>
        <w:t xml:space="preserve"> </w:t>
      </w:r>
      <w:r w:rsidR="00147075" w:rsidRPr="00147075">
        <w:rPr>
          <w:rFonts w:ascii="Times New Roman" w:hAnsi="Times New Roman" w:cs="Times New Roman"/>
          <w:sz w:val="24"/>
          <w:szCs w:val="24"/>
        </w:rPr>
        <w:t>Field survey data, June 2025</w:t>
      </w:r>
      <w:r w:rsidR="007735B0" w:rsidRPr="000675F8">
        <w:rPr>
          <w:rFonts w:ascii="Times New Roman" w:hAnsi="Times New Roman" w:cs="Times New Roman"/>
          <w:sz w:val="24"/>
          <w:szCs w:val="24"/>
        </w:rPr>
        <w:t>.</w:t>
      </w:r>
      <w:bookmarkStart w:id="20" w:name="_Toc203239735"/>
    </w:p>
    <w:p w14:paraId="114FAE3A" w14:textId="0C3A89E7" w:rsidR="00EA0249" w:rsidRPr="00EA0249" w:rsidRDefault="00EA0249" w:rsidP="00EA0249">
      <w:pPr>
        <w:spacing w:before="240" w:after="0" w:line="360" w:lineRule="auto"/>
        <w:jc w:val="both"/>
        <w:rPr>
          <w:rFonts w:ascii="Times New Roman" w:hAnsi="Times New Roman" w:cs="Times New Roman"/>
          <w:sz w:val="28"/>
          <w:szCs w:val="28"/>
        </w:rPr>
      </w:pPr>
      <w:r w:rsidRPr="00EA0249">
        <w:rPr>
          <w:rFonts w:ascii="Times New Roman" w:hAnsi="Times New Roman" w:cs="Times New Roman"/>
          <w:sz w:val="24"/>
          <w:szCs w:val="28"/>
        </w:rPr>
        <w:t>That household waste is the most frequently handled type of waste.</w:t>
      </w:r>
    </w:p>
    <w:bookmarkEnd w:id="20"/>
    <w:p w14:paraId="2DFBD7B4" w14:textId="77777777" w:rsidR="004A2936" w:rsidRDefault="004A2936" w:rsidP="0093361D">
      <w:pPr>
        <w:pStyle w:val="Heading3"/>
        <w:numPr>
          <w:ilvl w:val="0"/>
          <w:numId w:val="0"/>
        </w:numPr>
        <w:spacing w:before="0"/>
      </w:pPr>
      <w:r w:rsidRPr="004A2936">
        <w:t>Identification of health risks associated with waste management activities at the Gbégamey transfer center</w:t>
      </w:r>
    </w:p>
    <w:p w14:paraId="7E8E2E01" w14:textId="79A44519" w:rsidR="004A2936" w:rsidRDefault="004A2936" w:rsidP="0093361D">
      <w:pPr>
        <w:pStyle w:val="Heading3"/>
        <w:numPr>
          <w:ilvl w:val="0"/>
          <w:numId w:val="0"/>
        </w:numPr>
        <w:spacing w:before="0"/>
      </w:pPr>
      <w:r w:rsidRPr="004A2936">
        <w:t>Physical risks</w:t>
      </w:r>
    </w:p>
    <w:p w14:paraId="77816484" w14:textId="7EAB16E0" w:rsidR="002D3A83" w:rsidRPr="00C032A2" w:rsidRDefault="004A2936" w:rsidP="004A2936">
      <w:pPr>
        <w:pStyle w:val="Heading3"/>
        <w:numPr>
          <w:ilvl w:val="0"/>
          <w:numId w:val="0"/>
        </w:numPr>
        <w:spacing w:before="0"/>
        <w:ind w:left="708" w:hanging="708"/>
      </w:pPr>
      <w:r>
        <w:rPr>
          <w:b w:val="0"/>
        </w:rPr>
        <w:t>T</w:t>
      </w:r>
      <w:r w:rsidRPr="004A2936">
        <w:rPr>
          <w:b w:val="0"/>
        </w:rPr>
        <w:t>able IV shows workers' exposure to various physical hazards.</w:t>
      </w:r>
      <w:r w:rsidR="002D3A83" w:rsidRPr="00C032A2">
        <w:t xml:space="preserve"> </w:t>
      </w:r>
    </w:p>
    <w:p w14:paraId="39FA2260" w14:textId="7E105FA5" w:rsidR="002D3A83" w:rsidRPr="004A3F7C" w:rsidRDefault="004A3F7C" w:rsidP="00557E37">
      <w:pPr>
        <w:pStyle w:val="Caption"/>
        <w:ind w:left="1418" w:hanging="1418"/>
        <w:rPr>
          <w:rFonts w:ascii="Times New Roman" w:hAnsi="Times New Roman" w:cs="Times New Roman"/>
          <w:i w:val="0"/>
          <w:color w:val="000000" w:themeColor="text1"/>
          <w:sz w:val="24"/>
          <w:szCs w:val="24"/>
        </w:rPr>
      </w:pPr>
      <w:bookmarkStart w:id="21" w:name="_Toc202499315"/>
      <w:r w:rsidRPr="004A3F7C">
        <w:rPr>
          <w:rFonts w:ascii="Times New Roman" w:hAnsi="Times New Roman" w:cs="Times New Roman"/>
          <w:b/>
          <w:i w:val="0"/>
          <w:color w:val="000000" w:themeColor="text1"/>
          <w:sz w:val="24"/>
          <w:szCs w:val="24"/>
        </w:rPr>
        <w:t xml:space="preserve">Table </w:t>
      </w:r>
      <w:r w:rsidRPr="004A3F7C">
        <w:rPr>
          <w:rFonts w:ascii="Times New Roman" w:hAnsi="Times New Roman" w:cs="Times New Roman"/>
          <w:b/>
          <w:i w:val="0"/>
          <w:color w:val="000000" w:themeColor="text1"/>
          <w:sz w:val="24"/>
          <w:szCs w:val="24"/>
        </w:rPr>
        <w:fldChar w:fldCharType="begin"/>
      </w:r>
      <w:r w:rsidRPr="004A3F7C">
        <w:rPr>
          <w:rFonts w:ascii="Times New Roman" w:hAnsi="Times New Roman" w:cs="Times New Roman"/>
          <w:b/>
          <w:i w:val="0"/>
          <w:color w:val="000000" w:themeColor="text1"/>
          <w:sz w:val="24"/>
          <w:szCs w:val="24"/>
        </w:rPr>
        <w:instrText xml:space="preserve"> SEQ Tableau \* ROMAN </w:instrText>
      </w:r>
      <w:r w:rsidRPr="004A3F7C">
        <w:rPr>
          <w:rFonts w:ascii="Times New Roman" w:hAnsi="Times New Roman" w:cs="Times New Roman"/>
          <w:b/>
          <w:i w:val="0"/>
          <w:color w:val="000000" w:themeColor="text1"/>
          <w:sz w:val="24"/>
          <w:szCs w:val="24"/>
        </w:rPr>
        <w:fldChar w:fldCharType="separate"/>
      </w:r>
      <w:r w:rsidR="006255B5">
        <w:rPr>
          <w:rFonts w:ascii="Times New Roman" w:hAnsi="Times New Roman" w:cs="Times New Roman"/>
          <w:b/>
          <w:i w:val="0"/>
          <w:noProof/>
          <w:color w:val="000000" w:themeColor="text1"/>
          <w:sz w:val="24"/>
          <w:szCs w:val="24"/>
        </w:rPr>
        <w:t>IV</w:t>
      </w:r>
      <w:r w:rsidRPr="004A3F7C">
        <w:rPr>
          <w:rFonts w:ascii="Times New Roman" w:hAnsi="Times New Roman" w:cs="Times New Roman"/>
          <w:b/>
          <w:i w:val="0"/>
          <w:color w:val="000000" w:themeColor="text1"/>
          <w:sz w:val="24"/>
          <w:szCs w:val="24"/>
        </w:rPr>
        <w:fldChar w:fldCharType="end"/>
      </w:r>
      <w:r w:rsidR="005F338B">
        <w:rPr>
          <w:rFonts w:ascii="Times New Roman" w:hAnsi="Times New Roman" w:cs="Times New Roman"/>
          <w:b/>
          <w:i w:val="0"/>
          <w:color w:val="000000" w:themeColor="text1"/>
          <w:sz w:val="24"/>
          <w:szCs w:val="24"/>
        </w:rPr>
        <w:t xml:space="preserve"> </w:t>
      </w:r>
      <w:r w:rsidR="002D3A83" w:rsidRPr="004A3F7C">
        <w:rPr>
          <w:rFonts w:ascii="Times New Roman" w:hAnsi="Times New Roman" w:cs="Times New Roman"/>
          <w:b/>
          <w:i w:val="0"/>
          <w:color w:val="000000" w:themeColor="text1"/>
          <w:sz w:val="24"/>
          <w:szCs w:val="24"/>
        </w:rPr>
        <w:t>:</w:t>
      </w:r>
      <w:r w:rsidR="002D3A83" w:rsidRPr="004A3F7C">
        <w:rPr>
          <w:rFonts w:ascii="Times New Roman" w:hAnsi="Times New Roman" w:cs="Times New Roman"/>
          <w:i w:val="0"/>
          <w:color w:val="000000" w:themeColor="text1"/>
          <w:sz w:val="24"/>
          <w:szCs w:val="24"/>
        </w:rPr>
        <w:t xml:space="preserve"> </w:t>
      </w:r>
      <w:bookmarkEnd w:id="21"/>
      <w:r w:rsidR="004A2936" w:rsidRPr="004A2936">
        <w:rPr>
          <w:rFonts w:ascii="Times New Roman" w:hAnsi="Times New Roman" w:cs="Times New Roman"/>
          <w:i w:val="0"/>
          <w:color w:val="000000" w:themeColor="text1"/>
          <w:sz w:val="24"/>
          <w:szCs w:val="24"/>
        </w:rPr>
        <w:t>Distribution of workers according to exposure to physical risks at the Gbégamey waste transfer center in 2025</w:t>
      </w:r>
      <w:r w:rsidR="00D5142B">
        <w:rPr>
          <w:rFonts w:ascii="Times New Roman" w:hAnsi="Times New Roman" w:cs="Times New Roman"/>
          <w:i w:val="0"/>
          <w:color w:val="000000" w:themeColor="text1"/>
          <w:sz w:val="24"/>
          <w:szCs w:val="24"/>
        </w:rPr>
        <w:t>.</w:t>
      </w:r>
    </w:p>
    <w:tbl>
      <w:tblPr>
        <w:tblStyle w:val="ListTable6Colorful"/>
        <w:tblW w:w="8978" w:type="dxa"/>
        <w:shd w:val="clear" w:color="auto" w:fill="FFFFFF" w:themeFill="background1"/>
        <w:tblLook w:val="04A0" w:firstRow="1" w:lastRow="0" w:firstColumn="1" w:lastColumn="0" w:noHBand="0" w:noVBand="1"/>
      </w:tblPr>
      <w:tblGrid>
        <w:gridCol w:w="3720"/>
        <w:gridCol w:w="2308"/>
        <w:gridCol w:w="2950"/>
      </w:tblGrid>
      <w:tr w:rsidR="002D3A83" w:rsidRPr="000A6097" w14:paraId="1C97D764" w14:textId="77777777" w:rsidTr="00CB246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20" w:type="dxa"/>
            <w:shd w:val="clear" w:color="auto" w:fill="FFFFFF" w:themeFill="background1"/>
          </w:tcPr>
          <w:p w14:paraId="4C05919E" w14:textId="3334F238" w:rsidR="002D3A83" w:rsidRPr="000A6097" w:rsidRDefault="004A2936" w:rsidP="002D3A83">
            <w:pPr>
              <w:jc w:val="center"/>
              <w:rPr>
                <w:rFonts w:ascii="Times New Roman" w:hAnsi="Times New Roman" w:cs="Times New Roman"/>
                <w:b w:val="0"/>
                <w:sz w:val="24"/>
                <w:szCs w:val="24"/>
              </w:rPr>
            </w:pPr>
            <w:r>
              <w:rPr>
                <w:rFonts w:ascii="Times New Roman" w:hAnsi="Times New Roman" w:cs="Times New Roman"/>
                <w:b w:val="0"/>
                <w:sz w:val="24"/>
                <w:szCs w:val="24"/>
              </w:rPr>
              <w:t>P</w:t>
            </w:r>
            <w:r w:rsidR="002D3A83" w:rsidRPr="000A6097">
              <w:rPr>
                <w:rFonts w:ascii="Times New Roman" w:hAnsi="Times New Roman" w:cs="Times New Roman"/>
                <w:b w:val="0"/>
                <w:sz w:val="24"/>
                <w:szCs w:val="24"/>
              </w:rPr>
              <w:t>hys</w:t>
            </w:r>
            <w:r>
              <w:rPr>
                <w:rFonts w:ascii="Times New Roman" w:hAnsi="Times New Roman" w:cs="Times New Roman"/>
                <w:b w:val="0"/>
                <w:sz w:val="24"/>
                <w:szCs w:val="24"/>
              </w:rPr>
              <w:t>ical risks</w:t>
            </w:r>
          </w:p>
        </w:tc>
        <w:tc>
          <w:tcPr>
            <w:tcW w:w="2308" w:type="dxa"/>
            <w:shd w:val="clear" w:color="auto" w:fill="FFFFFF" w:themeFill="background1"/>
          </w:tcPr>
          <w:p w14:paraId="0CB044F3" w14:textId="167EC133" w:rsidR="002D3A83" w:rsidRPr="000A6097" w:rsidRDefault="004A2936" w:rsidP="002D3A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Answers</w:t>
            </w:r>
          </w:p>
        </w:tc>
        <w:tc>
          <w:tcPr>
            <w:tcW w:w="2950" w:type="dxa"/>
            <w:shd w:val="clear" w:color="auto" w:fill="FFFFFF" w:themeFill="background1"/>
          </w:tcPr>
          <w:p w14:paraId="6151DCFE" w14:textId="01A69512" w:rsidR="002D3A83" w:rsidRPr="000A6097" w:rsidRDefault="002D3A83" w:rsidP="002D3A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sidR="00D86745">
              <w:rPr>
                <w:rFonts w:ascii="Times New Roman" w:hAnsi="Times New Roman" w:cs="Times New Roman"/>
                <w:b w:val="0"/>
                <w:sz w:val="24"/>
                <w:szCs w:val="24"/>
              </w:rPr>
              <w:t>s</w:t>
            </w:r>
          </w:p>
        </w:tc>
      </w:tr>
      <w:tr w:rsidR="004A2936" w:rsidRPr="000A6097" w14:paraId="0A3E14A6" w14:textId="77777777" w:rsidTr="00CB246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20" w:type="dxa"/>
            <w:vMerge w:val="restart"/>
            <w:shd w:val="clear" w:color="auto" w:fill="FFFFFF" w:themeFill="background1"/>
          </w:tcPr>
          <w:p w14:paraId="0B6CCE14" w14:textId="77777777" w:rsidR="004A2936" w:rsidRPr="000A6097" w:rsidRDefault="004A2936" w:rsidP="004A2936">
            <w:pPr>
              <w:jc w:val="center"/>
              <w:rPr>
                <w:rFonts w:ascii="Times New Roman" w:hAnsi="Times New Roman" w:cs="Times New Roman"/>
                <w:b w:val="0"/>
                <w:bCs w:val="0"/>
                <w:sz w:val="24"/>
                <w:szCs w:val="24"/>
              </w:rPr>
            </w:pPr>
            <w:r w:rsidRPr="0049682E">
              <w:t>Excessive heat nuisance</w:t>
            </w:r>
          </w:p>
          <w:p w14:paraId="082EC603" w14:textId="33BD9794" w:rsidR="004A2936" w:rsidRPr="000A6097" w:rsidRDefault="004A2936" w:rsidP="004A2936">
            <w:pPr>
              <w:jc w:val="center"/>
              <w:rPr>
                <w:rFonts w:ascii="Times New Roman" w:hAnsi="Times New Roman" w:cs="Times New Roman"/>
                <w:sz w:val="24"/>
                <w:szCs w:val="24"/>
              </w:rPr>
            </w:pPr>
          </w:p>
        </w:tc>
        <w:tc>
          <w:tcPr>
            <w:tcW w:w="2308" w:type="dxa"/>
            <w:shd w:val="clear" w:color="auto" w:fill="FFFFFF" w:themeFill="background1"/>
          </w:tcPr>
          <w:p w14:paraId="056F1ACA" w14:textId="2E64AEEA" w:rsidR="004A2936" w:rsidRPr="000A6097" w:rsidRDefault="00CB246E"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Yes</w:t>
            </w:r>
          </w:p>
        </w:tc>
        <w:tc>
          <w:tcPr>
            <w:tcW w:w="2950" w:type="dxa"/>
            <w:shd w:val="clear" w:color="auto" w:fill="FFFFFF" w:themeFill="background1"/>
          </w:tcPr>
          <w:p w14:paraId="1263659E" w14:textId="77777777" w:rsidR="004A2936" w:rsidRPr="000A6097" w:rsidRDefault="004A2936"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19/19</w:t>
            </w:r>
          </w:p>
        </w:tc>
      </w:tr>
      <w:tr w:rsidR="004A2936" w:rsidRPr="000A6097" w14:paraId="1771273A" w14:textId="77777777" w:rsidTr="00CB246E">
        <w:trPr>
          <w:trHeight w:val="141"/>
        </w:trPr>
        <w:tc>
          <w:tcPr>
            <w:cnfStyle w:val="001000000000" w:firstRow="0" w:lastRow="0" w:firstColumn="1" w:lastColumn="0" w:oddVBand="0" w:evenVBand="0" w:oddHBand="0" w:evenHBand="0" w:firstRowFirstColumn="0" w:firstRowLastColumn="0" w:lastRowFirstColumn="0" w:lastRowLastColumn="0"/>
            <w:tcW w:w="3720" w:type="dxa"/>
            <w:vMerge/>
            <w:shd w:val="clear" w:color="auto" w:fill="FFFFFF" w:themeFill="background1"/>
          </w:tcPr>
          <w:p w14:paraId="0AAAEB44" w14:textId="77777777" w:rsidR="004A2936" w:rsidRPr="000A6097" w:rsidRDefault="004A2936" w:rsidP="004A2936">
            <w:pPr>
              <w:jc w:val="center"/>
              <w:rPr>
                <w:rFonts w:ascii="Times New Roman" w:hAnsi="Times New Roman" w:cs="Times New Roman"/>
                <w:b w:val="0"/>
                <w:sz w:val="24"/>
                <w:szCs w:val="24"/>
              </w:rPr>
            </w:pPr>
          </w:p>
        </w:tc>
        <w:tc>
          <w:tcPr>
            <w:tcW w:w="2308" w:type="dxa"/>
            <w:shd w:val="clear" w:color="auto" w:fill="FFFFFF" w:themeFill="background1"/>
          </w:tcPr>
          <w:p w14:paraId="5A1043B4" w14:textId="67971AED" w:rsidR="004A2936" w:rsidRPr="000A6097" w:rsidRDefault="004A2936" w:rsidP="004A29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950" w:type="dxa"/>
            <w:shd w:val="clear" w:color="auto" w:fill="FFFFFF" w:themeFill="background1"/>
          </w:tcPr>
          <w:p w14:paraId="3D022C7A" w14:textId="77777777" w:rsidR="004A2936" w:rsidRPr="000A6097" w:rsidRDefault="004A2936" w:rsidP="004A29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0/19</w:t>
            </w:r>
          </w:p>
        </w:tc>
      </w:tr>
      <w:tr w:rsidR="004A2936" w:rsidRPr="000A6097" w14:paraId="1A7BF890" w14:textId="77777777" w:rsidTr="00CB246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720" w:type="dxa"/>
            <w:vMerge w:val="restart"/>
            <w:shd w:val="clear" w:color="auto" w:fill="FFFFFF" w:themeFill="background1"/>
          </w:tcPr>
          <w:p w14:paraId="541F2923" w14:textId="77777777" w:rsidR="004A2936" w:rsidRPr="000A6097" w:rsidRDefault="004A2936" w:rsidP="004A2936">
            <w:pPr>
              <w:jc w:val="center"/>
              <w:rPr>
                <w:rFonts w:ascii="Times New Roman" w:hAnsi="Times New Roman" w:cs="Times New Roman"/>
                <w:bCs w:val="0"/>
                <w:sz w:val="24"/>
                <w:szCs w:val="24"/>
              </w:rPr>
            </w:pPr>
            <w:r w:rsidRPr="0049682E">
              <w:t>Insufficient light nuisance</w:t>
            </w:r>
          </w:p>
          <w:p w14:paraId="6AFAACEA" w14:textId="2269E912" w:rsidR="004A2936" w:rsidRPr="000A6097" w:rsidRDefault="004A2936" w:rsidP="004A2936">
            <w:pPr>
              <w:jc w:val="center"/>
              <w:rPr>
                <w:rFonts w:ascii="Times New Roman" w:hAnsi="Times New Roman" w:cs="Times New Roman"/>
                <w:b w:val="0"/>
                <w:sz w:val="24"/>
                <w:szCs w:val="24"/>
              </w:rPr>
            </w:pPr>
          </w:p>
        </w:tc>
        <w:tc>
          <w:tcPr>
            <w:tcW w:w="2308" w:type="dxa"/>
            <w:shd w:val="clear" w:color="auto" w:fill="FFFFFF" w:themeFill="background1"/>
          </w:tcPr>
          <w:p w14:paraId="2DC88CD6" w14:textId="03E1AB21" w:rsidR="004A2936" w:rsidRPr="000A6097" w:rsidRDefault="00CB246E"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2950" w:type="dxa"/>
            <w:shd w:val="clear" w:color="auto" w:fill="FFFFFF" w:themeFill="background1"/>
          </w:tcPr>
          <w:p w14:paraId="01CFC317" w14:textId="77777777" w:rsidR="004A2936" w:rsidRPr="000A6097" w:rsidRDefault="004A2936"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0/19</w:t>
            </w:r>
          </w:p>
        </w:tc>
      </w:tr>
      <w:tr w:rsidR="004A2936" w:rsidRPr="000A6097" w14:paraId="640873FE" w14:textId="77777777" w:rsidTr="00CB246E">
        <w:trPr>
          <w:trHeight w:val="141"/>
        </w:trPr>
        <w:tc>
          <w:tcPr>
            <w:cnfStyle w:val="001000000000" w:firstRow="0" w:lastRow="0" w:firstColumn="1" w:lastColumn="0" w:oddVBand="0" w:evenVBand="0" w:oddHBand="0" w:evenHBand="0" w:firstRowFirstColumn="0" w:firstRowLastColumn="0" w:lastRowFirstColumn="0" w:lastRowLastColumn="0"/>
            <w:tcW w:w="3720" w:type="dxa"/>
            <w:vMerge/>
            <w:shd w:val="clear" w:color="auto" w:fill="FFFFFF" w:themeFill="background1"/>
          </w:tcPr>
          <w:p w14:paraId="20FB706D" w14:textId="77777777" w:rsidR="004A2936" w:rsidRPr="000A6097" w:rsidRDefault="004A2936" w:rsidP="004A2936">
            <w:pPr>
              <w:jc w:val="center"/>
              <w:rPr>
                <w:rFonts w:ascii="Times New Roman" w:hAnsi="Times New Roman" w:cs="Times New Roman"/>
                <w:b w:val="0"/>
                <w:sz w:val="24"/>
                <w:szCs w:val="24"/>
              </w:rPr>
            </w:pPr>
          </w:p>
        </w:tc>
        <w:tc>
          <w:tcPr>
            <w:tcW w:w="2308" w:type="dxa"/>
            <w:shd w:val="clear" w:color="auto" w:fill="FFFFFF" w:themeFill="background1"/>
          </w:tcPr>
          <w:p w14:paraId="6914D458" w14:textId="036EC97D" w:rsidR="004A2936" w:rsidRPr="000A6097" w:rsidRDefault="004A2936" w:rsidP="004A29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950" w:type="dxa"/>
            <w:shd w:val="clear" w:color="auto" w:fill="FFFFFF" w:themeFill="background1"/>
          </w:tcPr>
          <w:p w14:paraId="5F23307F" w14:textId="77777777" w:rsidR="004A2936" w:rsidRPr="000A6097" w:rsidRDefault="004A2936" w:rsidP="004A29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19/19</w:t>
            </w:r>
          </w:p>
        </w:tc>
      </w:tr>
      <w:tr w:rsidR="004A2936" w:rsidRPr="000A6097" w14:paraId="1198C354" w14:textId="77777777" w:rsidTr="00CB246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20" w:type="dxa"/>
            <w:vMerge w:val="restart"/>
            <w:shd w:val="clear" w:color="auto" w:fill="FFFFFF" w:themeFill="background1"/>
          </w:tcPr>
          <w:p w14:paraId="3356BAC8" w14:textId="43E46F10" w:rsidR="004A2936" w:rsidRPr="000A6097" w:rsidRDefault="004A2936" w:rsidP="004A2936">
            <w:pPr>
              <w:jc w:val="center"/>
              <w:rPr>
                <w:rFonts w:ascii="Times New Roman" w:hAnsi="Times New Roman" w:cs="Times New Roman"/>
                <w:sz w:val="24"/>
                <w:szCs w:val="24"/>
              </w:rPr>
            </w:pPr>
            <w:r w:rsidRPr="0049682E">
              <w:t>Excessive noise nuisance from trucks</w:t>
            </w:r>
          </w:p>
        </w:tc>
        <w:tc>
          <w:tcPr>
            <w:tcW w:w="2308" w:type="dxa"/>
            <w:shd w:val="clear" w:color="auto" w:fill="FFFFFF" w:themeFill="background1"/>
          </w:tcPr>
          <w:p w14:paraId="21484687" w14:textId="2327DFB9" w:rsidR="004A2936" w:rsidRPr="000A6097" w:rsidRDefault="00CB246E"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Yes</w:t>
            </w:r>
          </w:p>
        </w:tc>
        <w:tc>
          <w:tcPr>
            <w:tcW w:w="2950" w:type="dxa"/>
            <w:shd w:val="clear" w:color="auto" w:fill="FFFFFF" w:themeFill="background1"/>
          </w:tcPr>
          <w:p w14:paraId="6CC66189" w14:textId="77777777" w:rsidR="004A2936" w:rsidRPr="000A6097" w:rsidRDefault="004A2936" w:rsidP="004A29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6/19</w:t>
            </w:r>
          </w:p>
        </w:tc>
      </w:tr>
      <w:tr w:rsidR="002D3A83" w:rsidRPr="000A6097" w14:paraId="5A671B11" w14:textId="77777777" w:rsidTr="00CB246E">
        <w:trPr>
          <w:trHeight w:val="141"/>
        </w:trPr>
        <w:tc>
          <w:tcPr>
            <w:cnfStyle w:val="001000000000" w:firstRow="0" w:lastRow="0" w:firstColumn="1" w:lastColumn="0" w:oddVBand="0" w:evenVBand="0" w:oddHBand="0" w:evenHBand="0" w:firstRowFirstColumn="0" w:firstRowLastColumn="0" w:lastRowFirstColumn="0" w:lastRowLastColumn="0"/>
            <w:tcW w:w="3720" w:type="dxa"/>
            <w:vMerge/>
            <w:shd w:val="clear" w:color="auto" w:fill="FFFFFF" w:themeFill="background1"/>
          </w:tcPr>
          <w:p w14:paraId="2C8A190D" w14:textId="77777777" w:rsidR="002D3A83" w:rsidRPr="000A6097" w:rsidRDefault="002D3A83" w:rsidP="002D3A83">
            <w:pPr>
              <w:jc w:val="center"/>
              <w:rPr>
                <w:rFonts w:ascii="Times New Roman" w:hAnsi="Times New Roman" w:cs="Times New Roman"/>
                <w:b w:val="0"/>
                <w:sz w:val="24"/>
                <w:szCs w:val="24"/>
              </w:rPr>
            </w:pPr>
          </w:p>
        </w:tc>
        <w:tc>
          <w:tcPr>
            <w:tcW w:w="2308" w:type="dxa"/>
            <w:shd w:val="clear" w:color="auto" w:fill="FFFFFF" w:themeFill="background1"/>
          </w:tcPr>
          <w:p w14:paraId="48EFCFA7" w14:textId="4BBE6EA2"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950" w:type="dxa"/>
            <w:shd w:val="clear" w:color="auto" w:fill="FFFFFF" w:themeFill="background1"/>
          </w:tcPr>
          <w:p w14:paraId="32FE21E5" w14:textId="77777777"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13/19</w:t>
            </w:r>
          </w:p>
        </w:tc>
      </w:tr>
    </w:tbl>
    <w:p w14:paraId="408642F4" w14:textId="7AE01233" w:rsidR="002D3A83" w:rsidRDefault="008A3D2D" w:rsidP="00184D60">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Source</w:t>
      </w:r>
      <w:r w:rsidR="005F338B">
        <w:rPr>
          <w:rFonts w:ascii="Times New Roman" w:hAnsi="Times New Roman" w:cs="Times New Roman"/>
          <w:b/>
          <w:sz w:val="24"/>
          <w:szCs w:val="24"/>
        </w:rPr>
        <w:t xml:space="preserve"> </w:t>
      </w:r>
      <w:r w:rsidR="002D3A83" w:rsidRPr="00C032A2">
        <w:rPr>
          <w:rFonts w:ascii="Times New Roman" w:hAnsi="Times New Roman" w:cs="Times New Roman"/>
          <w:b/>
          <w:sz w:val="24"/>
          <w:szCs w:val="24"/>
        </w:rPr>
        <w:t>:</w:t>
      </w:r>
      <w:r w:rsidR="002D3A83" w:rsidRPr="000A6097">
        <w:rPr>
          <w:rFonts w:ascii="Times New Roman" w:hAnsi="Times New Roman" w:cs="Times New Roman"/>
          <w:sz w:val="24"/>
          <w:szCs w:val="24"/>
        </w:rPr>
        <w:t xml:space="preserve"> </w:t>
      </w:r>
      <w:bookmarkStart w:id="22" w:name="_Hlk218447866"/>
      <w:r w:rsidR="00CB246E" w:rsidRPr="00CB246E">
        <w:rPr>
          <w:rFonts w:ascii="Times New Roman" w:hAnsi="Times New Roman" w:cs="Times New Roman"/>
          <w:sz w:val="24"/>
          <w:szCs w:val="24"/>
        </w:rPr>
        <w:t>Field survey data, June 2025</w:t>
      </w:r>
      <w:bookmarkEnd w:id="22"/>
      <w:r w:rsidR="00184D60" w:rsidRPr="00184D60">
        <w:rPr>
          <w:rFonts w:ascii="Times New Roman" w:hAnsi="Times New Roman" w:cs="Times New Roman"/>
          <w:sz w:val="24"/>
          <w:szCs w:val="24"/>
        </w:rPr>
        <w:t>.</w:t>
      </w:r>
    </w:p>
    <w:p w14:paraId="79C35411" w14:textId="6F7CB868" w:rsidR="00E441A5" w:rsidRDefault="00CB246E" w:rsidP="002D3A83">
      <w:pPr>
        <w:spacing w:after="0" w:line="360" w:lineRule="auto"/>
        <w:jc w:val="both"/>
        <w:rPr>
          <w:rFonts w:ascii="Times New Roman" w:hAnsi="Times New Roman" w:cs="Times New Roman"/>
          <w:sz w:val="24"/>
          <w:szCs w:val="24"/>
        </w:rPr>
      </w:pPr>
      <w:r w:rsidRPr="00CB246E">
        <w:rPr>
          <w:rFonts w:ascii="Times New Roman" w:hAnsi="Times New Roman" w:cs="Times New Roman"/>
          <w:sz w:val="24"/>
          <w:szCs w:val="24"/>
        </w:rPr>
        <w:t>All workers surveyed, i.e., 19 out of 19, felt that excessive heat was a nuisance on site. In addition, all workers, i.e., 11 out of 11, were exposed to prolonged heat</w:t>
      </w:r>
      <w:r w:rsidR="00182F17">
        <w:rPr>
          <w:rFonts w:ascii="Times New Roman" w:hAnsi="Times New Roman" w:cs="Times New Roman"/>
          <w:sz w:val="24"/>
          <w:szCs w:val="24"/>
        </w:rPr>
        <w:t>.</w:t>
      </w:r>
    </w:p>
    <w:p w14:paraId="7B9871B8" w14:textId="77777777" w:rsidR="00CB246E" w:rsidRPr="00CB246E" w:rsidRDefault="00CB246E" w:rsidP="00CB246E">
      <w:pPr>
        <w:pStyle w:val="Caption"/>
        <w:ind w:left="1276" w:hanging="1276"/>
        <w:rPr>
          <w:rFonts w:ascii="Times New Roman" w:eastAsiaTheme="majorEastAsia" w:hAnsi="Times New Roman" w:cstheme="majorBidi"/>
          <w:b/>
          <w:i w:val="0"/>
          <w:iCs w:val="0"/>
          <w:color w:val="000000" w:themeColor="text1"/>
          <w:sz w:val="24"/>
          <w:szCs w:val="24"/>
        </w:rPr>
      </w:pPr>
      <w:r w:rsidRPr="00CB246E">
        <w:rPr>
          <w:rFonts w:ascii="Times New Roman" w:eastAsiaTheme="majorEastAsia" w:hAnsi="Times New Roman" w:cstheme="majorBidi"/>
          <w:b/>
          <w:i w:val="0"/>
          <w:iCs w:val="0"/>
          <w:color w:val="000000" w:themeColor="text1"/>
          <w:sz w:val="24"/>
          <w:szCs w:val="24"/>
        </w:rPr>
        <w:t>Chemical risks</w:t>
      </w:r>
    </w:p>
    <w:p w14:paraId="224F8A9E" w14:textId="7B27D8BB" w:rsidR="00CB246E" w:rsidRPr="00CB246E" w:rsidRDefault="00CB246E" w:rsidP="00CB246E">
      <w:pPr>
        <w:pStyle w:val="Caption"/>
        <w:ind w:left="1276" w:hanging="1276"/>
        <w:rPr>
          <w:rFonts w:ascii="Times New Roman" w:eastAsiaTheme="majorEastAsia" w:hAnsi="Times New Roman" w:cstheme="majorBidi"/>
          <w:b/>
          <w:i w:val="0"/>
          <w:iCs w:val="0"/>
          <w:color w:val="000000" w:themeColor="text1"/>
          <w:sz w:val="24"/>
          <w:szCs w:val="24"/>
        </w:rPr>
      </w:pPr>
      <w:r w:rsidRPr="00CB246E">
        <w:rPr>
          <w:rFonts w:ascii="Times New Roman" w:eastAsiaTheme="majorEastAsia" w:hAnsi="Times New Roman" w:cstheme="majorBidi"/>
          <w:b/>
          <w:i w:val="0"/>
          <w:iCs w:val="0"/>
          <w:color w:val="000000" w:themeColor="text1"/>
          <w:sz w:val="24"/>
          <w:szCs w:val="24"/>
        </w:rPr>
        <w:t>Workers' exposure to chemical risks is summarized in the table</w:t>
      </w:r>
      <w:r>
        <w:rPr>
          <w:rFonts w:ascii="Times New Roman" w:eastAsiaTheme="majorEastAsia" w:hAnsi="Times New Roman" w:cstheme="majorBidi"/>
          <w:b/>
          <w:i w:val="0"/>
          <w:iCs w:val="0"/>
          <w:color w:val="000000" w:themeColor="text1"/>
          <w:sz w:val="24"/>
          <w:szCs w:val="24"/>
        </w:rPr>
        <w:t xml:space="preserve"> V</w:t>
      </w:r>
      <w:r w:rsidRPr="00CB246E">
        <w:rPr>
          <w:rFonts w:ascii="Times New Roman" w:eastAsiaTheme="majorEastAsia" w:hAnsi="Times New Roman" w:cstheme="majorBidi"/>
          <w:b/>
          <w:i w:val="0"/>
          <w:iCs w:val="0"/>
          <w:color w:val="000000" w:themeColor="text1"/>
          <w:sz w:val="24"/>
          <w:szCs w:val="24"/>
        </w:rPr>
        <w:t>.</w:t>
      </w:r>
    </w:p>
    <w:p w14:paraId="75DAF2CB" w14:textId="6085A317" w:rsidR="002D3A83" w:rsidRPr="004A3F7C" w:rsidRDefault="00CB246E" w:rsidP="00CB246E">
      <w:pPr>
        <w:pStyle w:val="Caption"/>
        <w:ind w:left="1276" w:hanging="1276"/>
        <w:rPr>
          <w:rFonts w:ascii="Times New Roman" w:hAnsi="Times New Roman" w:cs="Times New Roman"/>
          <w:i w:val="0"/>
          <w:color w:val="000000" w:themeColor="text1"/>
          <w:sz w:val="24"/>
          <w:szCs w:val="24"/>
        </w:rPr>
      </w:pPr>
      <w:r w:rsidRPr="00CB246E">
        <w:rPr>
          <w:rFonts w:ascii="Times New Roman" w:eastAsiaTheme="majorEastAsia" w:hAnsi="Times New Roman" w:cstheme="majorBidi"/>
          <w:b/>
          <w:i w:val="0"/>
          <w:iCs w:val="0"/>
          <w:color w:val="000000" w:themeColor="text1"/>
          <w:sz w:val="24"/>
          <w:szCs w:val="24"/>
        </w:rPr>
        <w:t xml:space="preserve">Table </w:t>
      </w:r>
      <w:proofErr w:type="gramStart"/>
      <w:r w:rsidRPr="00CB246E">
        <w:rPr>
          <w:rFonts w:ascii="Times New Roman" w:eastAsiaTheme="majorEastAsia" w:hAnsi="Times New Roman" w:cstheme="majorBidi"/>
          <w:b/>
          <w:i w:val="0"/>
          <w:iCs w:val="0"/>
          <w:color w:val="000000" w:themeColor="text1"/>
          <w:sz w:val="24"/>
          <w:szCs w:val="24"/>
        </w:rPr>
        <w:t>V:</w:t>
      </w:r>
      <w:proofErr w:type="gramEnd"/>
      <w:r w:rsidRPr="00CB246E">
        <w:rPr>
          <w:rFonts w:ascii="Times New Roman" w:eastAsiaTheme="majorEastAsia" w:hAnsi="Times New Roman" w:cstheme="majorBidi"/>
          <w:b/>
          <w:i w:val="0"/>
          <w:iCs w:val="0"/>
          <w:color w:val="000000" w:themeColor="text1"/>
          <w:sz w:val="24"/>
          <w:szCs w:val="24"/>
        </w:rPr>
        <w:t xml:space="preserve"> Distribution of workers according to exposure to chemical risks at the Gbégamey transfer center in 2025</w:t>
      </w:r>
      <w:r w:rsidR="00D5142B">
        <w:rPr>
          <w:rFonts w:ascii="Times New Roman" w:hAnsi="Times New Roman" w:cs="Times New Roman"/>
          <w:i w:val="0"/>
          <w:color w:val="000000" w:themeColor="text1"/>
          <w:sz w:val="24"/>
          <w:szCs w:val="24"/>
        </w:rPr>
        <w:t>.</w:t>
      </w:r>
    </w:p>
    <w:tbl>
      <w:tblPr>
        <w:tblStyle w:val="ListTable6Colorful"/>
        <w:tblW w:w="9067" w:type="dxa"/>
        <w:shd w:val="clear" w:color="auto" w:fill="FFFFFF" w:themeFill="background1"/>
        <w:tblLook w:val="04A0" w:firstRow="1" w:lastRow="0" w:firstColumn="1" w:lastColumn="0" w:noHBand="0" w:noVBand="1"/>
      </w:tblPr>
      <w:tblGrid>
        <w:gridCol w:w="5529"/>
        <w:gridCol w:w="1275"/>
        <w:gridCol w:w="2263"/>
      </w:tblGrid>
      <w:tr w:rsidR="002D3A83" w:rsidRPr="000A6097" w14:paraId="770AE0EE" w14:textId="77777777" w:rsidTr="004250AA">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Pr>
          <w:p w14:paraId="6BA1465C" w14:textId="5CBCA32E" w:rsidR="002D3A83" w:rsidRPr="000A6097" w:rsidRDefault="00CB246E" w:rsidP="002D3A83">
            <w:pPr>
              <w:jc w:val="center"/>
              <w:rPr>
                <w:rFonts w:ascii="Times New Roman" w:hAnsi="Times New Roman" w:cs="Times New Roman"/>
                <w:b w:val="0"/>
                <w:sz w:val="24"/>
                <w:szCs w:val="24"/>
              </w:rPr>
            </w:pPr>
            <w:r w:rsidRPr="00CB246E">
              <w:rPr>
                <w:rFonts w:ascii="Times New Roman" w:hAnsi="Times New Roman" w:cs="Times New Roman"/>
                <w:b w:val="0"/>
                <w:sz w:val="24"/>
                <w:szCs w:val="24"/>
              </w:rPr>
              <w:t>Chemical risks</w:t>
            </w:r>
          </w:p>
        </w:tc>
        <w:tc>
          <w:tcPr>
            <w:tcW w:w="1275" w:type="dxa"/>
            <w:shd w:val="clear" w:color="auto" w:fill="FFFFFF" w:themeFill="background1"/>
          </w:tcPr>
          <w:p w14:paraId="251537ED" w14:textId="57A98868" w:rsidR="002D3A83" w:rsidRPr="000A6097" w:rsidRDefault="00CB246E" w:rsidP="002D3A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Answers</w:t>
            </w:r>
          </w:p>
        </w:tc>
        <w:tc>
          <w:tcPr>
            <w:tcW w:w="2263" w:type="dxa"/>
            <w:shd w:val="clear" w:color="auto" w:fill="FFFFFF" w:themeFill="background1"/>
          </w:tcPr>
          <w:p w14:paraId="3A0F465B" w14:textId="2DBD5D4C" w:rsidR="002D3A83" w:rsidRPr="000A6097" w:rsidRDefault="002D3A83" w:rsidP="002D3A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sidR="00D86745">
              <w:rPr>
                <w:rFonts w:ascii="Times New Roman" w:hAnsi="Times New Roman" w:cs="Times New Roman"/>
                <w:b w:val="0"/>
                <w:sz w:val="24"/>
                <w:szCs w:val="24"/>
              </w:rPr>
              <w:t>s</w:t>
            </w:r>
          </w:p>
        </w:tc>
      </w:tr>
      <w:tr w:rsidR="00C62FFD" w:rsidRPr="000A6097" w14:paraId="113A0429" w14:textId="77777777" w:rsidTr="004250A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529" w:type="dxa"/>
            <w:vMerge w:val="restart"/>
            <w:shd w:val="clear" w:color="auto" w:fill="FFFFFF" w:themeFill="background1"/>
          </w:tcPr>
          <w:p w14:paraId="3D83B424" w14:textId="77777777" w:rsidR="00C62FFD" w:rsidRPr="00C62FFD" w:rsidRDefault="00C62FFD" w:rsidP="00C62FFD">
            <w:pPr>
              <w:jc w:val="center"/>
              <w:rPr>
                <w:rFonts w:ascii="Times New Roman" w:hAnsi="Times New Roman" w:cs="Times New Roman"/>
                <w:b w:val="0"/>
                <w:bCs w:val="0"/>
                <w:sz w:val="24"/>
                <w:szCs w:val="24"/>
              </w:rPr>
            </w:pPr>
            <w:r w:rsidRPr="00C62FFD">
              <w:rPr>
                <w:rFonts w:ascii="Times New Roman" w:hAnsi="Times New Roman" w:cs="Times New Roman"/>
                <w:b w:val="0"/>
                <w:bCs w:val="0"/>
                <w:sz w:val="24"/>
                <w:szCs w:val="24"/>
              </w:rPr>
              <w:t>Persistent unpleasant odors</w:t>
            </w:r>
          </w:p>
          <w:p w14:paraId="7763FC6C" w14:textId="7474BD01" w:rsidR="00C62FFD" w:rsidRPr="00C62FFD" w:rsidRDefault="00C62FFD" w:rsidP="00C62FFD">
            <w:pPr>
              <w:jc w:val="center"/>
              <w:rPr>
                <w:rFonts w:ascii="Times New Roman" w:hAnsi="Times New Roman" w:cs="Times New Roman"/>
                <w:b w:val="0"/>
                <w:bCs w:val="0"/>
                <w:sz w:val="24"/>
                <w:szCs w:val="24"/>
              </w:rPr>
            </w:pPr>
          </w:p>
        </w:tc>
        <w:tc>
          <w:tcPr>
            <w:tcW w:w="1275" w:type="dxa"/>
            <w:shd w:val="clear" w:color="auto" w:fill="FFFFFF" w:themeFill="background1"/>
          </w:tcPr>
          <w:p w14:paraId="51D7C613" w14:textId="071D2FBB" w:rsidR="00C62FFD" w:rsidRPr="000A6097" w:rsidRDefault="00C62FFD" w:rsidP="00C62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2263" w:type="dxa"/>
            <w:shd w:val="clear" w:color="auto" w:fill="FFFFFF" w:themeFill="background1"/>
          </w:tcPr>
          <w:p w14:paraId="5DD6B712" w14:textId="77777777" w:rsidR="00C62FFD" w:rsidRPr="000A6097" w:rsidRDefault="00C62FFD" w:rsidP="00C62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19/19</w:t>
            </w:r>
          </w:p>
        </w:tc>
      </w:tr>
      <w:tr w:rsidR="00C62FFD" w:rsidRPr="000A6097" w14:paraId="214DEEC4" w14:textId="77777777" w:rsidTr="004250AA">
        <w:trPr>
          <w:trHeight w:val="147"/>
        </w:trPr>
        <w:tc>
          <w:tcPr>
            <w:cnfStyle w:val="001000000000" w:firstRow="0" w:lastRow="0" w:firstColumn="1" w:lastColumn="0" w:oddVBand="0" w:evenVBand="0" w:oddHBand="0" w:evenHBand="0" w:firstRowFirstColumn="0" w:firstRowLastColumn="0" w:lastRowFirstColumn="0" w:lastRowLastColumn="0"/>
            <w:tcW w:w="5529" w:type="dxa"/>
            <w:vMerge/>
            <w:shd w:val="clear" w:color="auto" w:fill="FFFFFF" w:themeFill="background1"/>
          </w:tcPr>
          <w:p w14:paraId="79BE4B78" w14:textId="77777777" w:rsidR="00C62FFD" w:rsidRPr="00C62FFD" w:rsidRDefault="00C62FFD" w:rsidP="00C62FFD">
            <w:pPr>
              <w:jc w:val="center"/>
              <w:rPr>
                <w:rFonts w:ascii="Times New Roman" w:hAnsi="Times New Roman" w:cs="Times New Roman"/>
                <w:b w:val="0"/>
                <w:bCs w:val="0"/>
                <w:sz w:val="24"/>
                <w:szCs w:val="24"/>
              </w:rPr>
            </w:pPr>
          </w:p>
        </w:tc>
        <w:tc>
          <w:tcPr>
            <w:tcW w:w="1275" w:type="dxa"/>
            <w:shd w:val="clear" w:color="auto" w:fill="FFFFFF" w:themeFill="background1"/>
          </w:tcPr>
          <w:p w14:paraId="14622BBD" w14:textId="05BCD8C7" w:rsidR="00C62FFD" w:rsidRPr="000A6097" w:rsidRDefault="00C62FFD" w:rsidP="00C62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263" w:type="dxa"/>
            <w:shd w:val="clear" w:color="auto" w:fill="FFFFFF" w:themeFill="background1"/>
          </w:tcPr>
          <w:p w14:paraId="1534AFEE" w14:textId="77777777" w:rsidR="00C62FFD" w:rsidRPr="000A6097" w:rsidRDefault="00C62FFD" w:rsidP="00C62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0/19</w:t>
            </w:r>
          </w:p>
        </w:tc>
      </w:tr>
      <w:tr w:rsidR="00C62FFD" w:rsidRPr="000A6097" w14:paraId="02AE2D03" w14:textId="77777777" w:rsidTr="004250A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529" w:type="dxa"/>
            <w:vMerge w:val="restart"/>
            <w:shd w:val="clear" w:color="auto" w:fill="FFFFFF" w:themeFill="background1"/>
          </w:tcPr>
          <w:p w14:paraId="45CD9C9C" w14:textId="7C170E9B" w:rsidR="00C62FFD" w:rsidRPr="00C62FFD" w:rsidRDefault="00C62FFD" w:rsidP="00C62FFD">
            <w:pPr>
              <w:jc w:val="center"/>
              <w:rPr>
                <w:rFonts w:ascii="Times New Roman" w:hAnsi="Times New Roman" w:cs="Times New Roman"/>
                <w:b w:val="0"/>
                <w:bCs w:val="0"/>
                <w:sz w:val="24"/>
                <w:szCs w:val="24"/>
              </w:rPr>
            </w:pPr>
            <w:r w:rsidRPr="00C62FFD">
              <w:rPr>
                <w:rFonts w:ascii="Times New Roman" w:hAnsi="Times New Roman" w:cs="Times New Roman"/>
                <w:b w:val="0"/>
                <w:bCs w:val="0"/>
                <w:sz w:val="24"/>
                <w:szCs w:val="24"/>
              </w:rPr>
              <w:t>Gases irritating to the upper respiratory tract (ammonia, acetic acid)</w:t>
            </w:r>
          </w:p>
        </w:tc>
        <w:tc>
          <w:tcPr>
            <w:tcW w:w="1275" w:type="dxa"/>
            <w:shd w:val="clear" w:color="auto" w:fill="FFFFFF" w:themeFill="background1"/>
          </w:tcPr>
          <w:p w14:paraId="7BFDEA7B" w14:textId="544527FC" w:rsidR="00C62FFD" w:rsidRPr="000A6097" w:rsidRDefault="00C62FFD" w:rsidP="00C62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2263" w:type="dxa"/>
            <w:shd w:val="clear" w:color="auto" w:fill="FFFFFF" w:themeFill="background1"/>
          </w:tcPr>
          <w:p w14:paraId="57195A68" w14:textId="77777777" w:rsidR="00C62FFD" w:rsidRPr="000A6097" w:rsidRDefault="00C62FFD" w:rsidP="00C62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19/19</w:t>
            </w:r>
          </w:p>
        </w:tc>
      </w:tr>
      <w:tr w:rsidR="002D3A83" w:rsidRPr="000A6097" w14:paraId="3E5712E4" w14:textId="77777777" w:rsidTr="004250AA">
        <w:trPr>
          <w:trHeight w:val="308"/>
        </w:trPr>
        <w:tc>
          <w:tcPr>
            <w:cnfStyle w:val="001000000000" w:firstRow="0" w:lastRow="0" w:firstColumn="1" w:lastColumn="0" w:oddVBand="0" w:evenVBand="0" w:oddHBand="0" w:evenHBand="0" w:firstRowFirstColumn="0" w:firstRowLastColumn="0" w:lastRowFirstColumn="0" w:lastRowLastColumn="0"/>
            <w:tcW w:w="5529" w:type="dxa"/>
            <w:vMerge/>
            <w:shd w:val="clear" w:color="auto" w:fill="FFFFFF" w:themeFill="background1"/>
          </w:tcPr>
          <w:p w14:paraId="6F018EC6" w14:textId="77777777" w:rsidR="002D3A83" w:rsidRPr="000A6097" w:rsidRDefault="002D3A83" w:rsidP="002D3A83">
            <w:pPr>
              <w:jc w:val="center"/>
              <w:rPr>
                <w:rFonts w:ascii="Times New Roman" w:hAnsi="Times New Roman" w:cs="Times New Roman"/>
                <w:b w:val="0"/>
                <w:sz w:val="24"/>
                <w:szCs w:val="24"/>
              </w:rPr>
            </w:pPr>
          </w:p>
        </w:tc>
        <w:tc>
          <w:tcPr>
            <w:tcW w:w="1275" w:type="dxa"/>
            <w:shd w:val="clear" w:color="auto" w:fill="FFFFFF" w:themeFill="background1"/>
          </w:tcPr>
          <w:p w14:paraId="29CF3519" w14:textId="7C1BCD54"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263" w:type="dxa"/>
            <w:shd w:val="clear" w:color="auto" w:fill="FFFFFF" w:themeFill="background1"/>
          </w:tcPr>
          <w:p w14:paraId="0D34D188" w14:textId="77777777"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0/19</w:t>
            </w:r>
          </w:p>
        </w:tc>
      </w:tr>
    </w:tbl>
    <w:p w14:paraId="2D7C8F6B" w14:textId="7FA63FF8" w:rsidR="002D3A83" w:rsidRDefault="008A3D2D" w:rsidP="00184D60">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Source </w:t>
      </w:r>
      <w:r w:rsidR="002D3A83" w:rsidRPr="00C032A2">
        <w:rPr>
          <w:rFonts w:ascii="Times New Roman" w:hAnsi="Times New Roman" w:cs="Times New Roman"/>
          <w:b/>
          <w:sz w:val="24"/>
          <w:szCs w:val="24"/>
        </w:rPr>
        <w:t>:</w:t>
      </w:r>
      <w:r w:rsidR="002D3A83" w:rsidRPr="000A6097">
        <w:rPr>
          <w:rFonts w:ascii="Times New Roman" w:hAnsi="Times New Roman" w:cs="Times New Roman"/>
          <w:sz w:val="24"/>
          <w:szCs w:val="24"/>
        </w:rPr>
        <w:t xml:space="preserve"> </w:t>
      </w:r>
      <w:r w:rsidR="00C62FFD" w:rsidRPr="00C62FFD">
        <w:rPr>
          <w:rFonts w:ascii="Times New Roman" w:hAnsi="Times New Roman" w:cs="Times New Roman"/>
          <w:sz w:val="24"/>
          <w:szCs w:val="24"/>
        </w:rPr>
        <w:t>Field survey data, June 2025</w:t>
      </w:r>
      <w:r w:rsidR="00184D60" w:rsidRPr="00184D60">
        <w:rPr>
          <w:rFonts w:ascii="Times New Roman" w:hAnsi="Times New Roman" w:cs="Times New Roman"/>
          <w:sz w:val="24"/>
          <w:szCs w:val="24"/>
        </w:rPr>
        <w:t>.</w:t>
      </w:r>
    </w:p>
    <w:p w14:paraId="4A204D00" w14:textId="67392828" w:rsidR="004C68F8" w:rsidRDefault="00C62FFD" w:rsidP="00C62FFD">
      <w:pPr>
        <w:spacing w:after="0" w:line="360" w:lineRule="auto"/>
        <w:jc w:val="both"/>
        <w:rPr>
          <w:rFonts w:ascii="Times New Roman" w:eastAsiaTheme="majorEastAsia" w:hAnsi="Times New Roman" w:cstheme="majorBidi"/>
          <w:b/>
          <w:color w:val="000000" w:themeColor="text1"/>
          <w:sz w:val="24"/>
          <w:szCs w:val="24"/>
        </w:rPr>
      </w:pPr>
      <w:r w:rsidRPr="00C62FFD">
        <w:rPr>
          <w:rFonts w:ascii="Times New Roman" w:hAnsi="Times New Roman" w:cs="Times New Roman"/>
          <w:sz w:val="24"/>
          <w:szCs w:val="24"/>
        </w:rPr>
        <w:t>All of the workers surveyed</w:t>
      </w:r>
      <w:r>
        <w:rPr>
          <w:rFonts w:ascii="Times New Roman" w:hAnsi="Times New Roman" w:cs="Times New Roman"/>
          <w:sz w:val="24"/>
          <w:szCs w:val="24"/>
        </w:rPr>
        <w:t>,</w:t>
      </w:r>
      <w:r w:rsidRPr="00C62FFD">
        <w:rPr>
          <w:rFonts w:ascii="Times New Roman" w:hAnsi="Times New Roman" w:cs="Times New Roman"/>
          <w:sz w:val="24"/>
          <w:szCs w:val="24"/>
        </w:rPr>
        <w:t xml:space="preserve"> were exposed to persistent unpleasant odors and gases that irritated the upper respiratory tract. </w:t>
      </w:r>
      <w:bookmarkStart w:id="23" w:name="_Toc203239738"/>
    </w:p>
    <w:bookmarkEnd w:id="23"/>
    <w:p w14:paraId="52B64829" w14:textId="77777777" w:rsidR="00C62FFD" w:rsidRPr="00C62FFD" w:rsidRDefault="00C62FFD" w:rsidP="00C62FFD">
      <w:pPr>
        <w:pStyle w:val="Caption"/>
        <w:ind w:left="1418" w:hanging="1418"/>
        <w:rPr>
          <w:rFonts w:ascii="Times New Roman" w:eastAsiaTheme="majorEastAsia" w:hAnsi="Times New Roman" w:cstheme="majorBidi"/>
          <w:b/>
          <w:i w:val="0"/>
          <w:iCs w:val="0"/>
          <w:color w:val="000000" w:themeColor="text1"/>
          <w:sz w:val="24"/>
          <w:szCs w:val="24"/>
        </w:rPr>
      </w:pPr>
      <w:r w:rsidRPr="00C62FFD">
        <w:rPr>
          <w:rFonts w:ascii="Times New Roman" w:eastAsiaTheme="majorEastAsia" w:hAnsi="Times New Roman" w:cstheme="majorBidi"/>
          <w:b/>
          <w:i w:val="0"/>
          <w:iCs w:val="0"/>
          <w:color w:val="000000" w:themeColor="text1"/>
          <w:sz w:val="24"/>
          <w:szCs w:val="24"/>
        </w:rPr>
        <w:t>Physical and chemical risks</w:t>
      </w:r>
    </w:p>
    <w:p w14:paraId="35FB1E0B" w14:textId="262C5C42" w:rsidR="00C62FFD" w:rsidRPr="00C62FFD" w:rsidRDefault="00C62FFD" w:rsidP="00C62FFD">
      <w:pPr>
        <w:pStyle w:val="Caption"/>
        <w:ind w:left="1418" w:hanging="1418"/>
        <w:rPr>
          <w:rFonts w:ascii="Times New Roman" w:eastAsiaTheme="majorEastAsia" w:hAnsi="Times New Roman" w:cstheme="majorBidi"/>
          <w:b/>
          <w:i w:val="0"/>
          <w:iCs w:val="0"/>
          <w:color w:val="000000" w:themeColor="text1"/>
          <w:sz w:val="24"/>
          <w:szCs w:val="24"/>
        </w:rPr>
      </w:pPr>
      <w:r w:rsidRPr="00C62FFD">
        <w:rPr>
          <w:rFonts w:ascii="Times New Roman" w:eastAsiaTheme="majorEastAsia" w:hAnsi="Times New Roman" w:cstheme="majorBidi"/>
          <w:b/>
          <w:i w:val="0"/>
          <w:iCs w:val="0"/>
          <w:color w:val="000000" w:themeColor="text1"/>
          <w:sz w:val="24"/>
          <w:szCs w:val="24"/>
        </w:rPr>
        <w:t xml:space="preserve">Table </w:t>
      </w:r>
      <w:r>
        <w:rPr>
          <w:rFonts w:ascii="Times New Roman" w:eastAsiaTheme="majorEastAsia" w:hAnsi="Times New Roman" w:cstheme="majorBidi"/>
          <w:b/>
          <w:i w:val="0"/>
          <w:iCs w:val="0"/>
          <w:color w:val="000000" w:themeColor="text1"/>
          <w:sz w:val="24"/>
          <w:szCs w:val="24"/>
        </w:rPr>
        <w:t xml:space="preserve">VI </w:t>
      </w:r>
      <w:r w:rsidRPr="00C62FFD">
        <w:rPr>
          <w:rFonts w:ascii="Times New Roman" w:eastAsiaTheme="majorEastAsia" w:hAnsi="Times New Roman" w:cstheme="majorBidi"/>
          <w:b/>
          <w:i w:val="0"/>
          <w:iCs w:val="0"/>
          <w:color w:val="000000" w:themeColor="text1"/>
          <w:sz w:val="24"/>
          <w:szCs w:val="24"/>
        </w:rPr>
        <w:t>shows workers' exposure to physical and chemical risks associated with activities at the Gbégamey waste transfer center.</w:t>
      </w:r>
    </w:p>
    <w:p w14:paraId="50E69307" w14:textId="7DBC5AF8" w:rsidR="002D3A83" w:rsidRPr="004A3F7C" w:rsidRDefault="00C62FFD" w:rsidP="00C62FFD">
      <w:pPr>
        <w:pStyle w:val="Caption"/>
        <w:ind w:left="1418" w:hanging="1418"/>
        <w:rPr>
          <w:rFonts w:ascii="Times New Roman" w:hAnsi="Times New Roman" w:cs="Times New Roman"/>
          <w:i w:val="0"/>
          <w:color w:val="000000" w:themeColor="text1"/>
          <w:sz w:val="24"/>
          <w:szCs w:val="24"/>
        </w:rPr>
      </w:pPr>
      <w:r w:rsidRPr="00C62FFD">
        <w:rPr>
          <w:rFonts w:ascii="Times New Roman" w:eastAsiaTheme="majorEastAsia" w:hAnsi="Times New Roman" w:cstheme="majorBidi"/>
          <w:b/>
          <w:i w:val="0"/>
          <w:iCs w:val="0"/>
          <w:color w:val="000000" w:themeColor="text1"/>
          <w:sz w:val="24"/>
          <w:szCs w:val="24"/>
        </w:rPr>
        <w:t xml:space="preserve">Table </w:t>
      </w:r>
      <w:proofErr w:type="gramStart"/>
      <w:r w:rsidRPr="00C62FFD">
        <w:rPr>
          <w:rFonts w:ascii="Times New Roman" w:eastAsiaTheme="majorEastAsia" w:hAnsi="Times New Roman" w:cstheme="majorBidi"/>
          <w:b/>
          <w:i w:val="0"/>
          <w:iCs w:val="0"/>
          <w:color w:val="000000" w:themeColor="text1"/>
          <w:sz w:val="24"/>
          <w:szCs w:val="24"/>
        </w:rPr>
        <w:t>VI:</w:t>
      </w:r>
      <w:proofErr w:type="gramEnd"/>
      <w:r w:rsidRPr="00C62FFD">
        <w:rPr>
          <w:rFonts w:ascii="Times New Roman" w:eastAsiaTheme="majorEastAsia" w:hAnsi="Times New Roman" w:cstheme="majorBidi"/>
          <w:b/>
          <w:i w:val="0"/>
          <w:iCs w:val="0"/>
          <w:color w:val="000000" w:themeColor="text1"/>
          <w:sz w:val="24"/>
          <w:szCs w:val="24"/>
        </w:rPr>
        <w:t xml:space="preserve"> Distribution of workers according to exposure to physical and chemical risks at the Gbégamey transfer center in 2025.</w:t>
      </w:r>
    </w:p>
    <w:tbl>
      <w:tblPr>
        <w:tblStyle w:val="ListTable6Colorful"/>
        <w:tblW w:w="9180" w:type="dxa"/>
        <w:shd w:val="clear" w:color="auto" w:fill="FFFFFF" w:themeFill="background1"/>
        <w:tblLook w:val="04A0" w:firstRow="1" w:lastRow="0" w:firstColumn="1" w:lastColumn="0" w:noHBand="0" w:noVBand="1"/>
      </w:tblPr>
      <w:tblGrid>
        <w:gridCol w:w="5103"/>
        <w:gridCol w:w="1505"/>
        <w:gridCol w:w="2572"/>
      </w:tblGrid>
      <w:tr w:rsidR="00366C6C" w:rsidRPr="000A6097" w14:paraId="2582B256" w14:textId="77777777" w:rsidTr="00425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FFFFFF" w:themeFill="background1"/>
          </w:tcPr>
          <w:p w14:paraId="38A354A7" w14:textId="4BC44F19" w:rsidR="00366C6C" w:rsidRPr="00366C6C" w:rsidRDefault="00366C6C" w:rsidP="00366C6C">
            <w:pPr>
              <w:jc w:val="center"/>
              <w:rPr>
                <w:rFonts w:ascii="Times New Roman" w:hAnsi="Times New Roman" w:cs="Times New Roman"/>
                <w:b w:val="0"/>
                <w:bCs w:val="0"/>
                <w:sz w:val="24"/>
                <w:szCs w:val="24"/>
              </w:rPr>
            </w:pPr>
            <w:r w:rsidRPr="00366C6C">
              <w:rPr>
                <w:rFonts w:ascii="Times New Roman" w:hAnsi="Times New Roman" w:cs="Times New Roman"/>
                <w:b w:val="0"/>
                <w:bCs w:val="0"/>
                <w:sz w:val="24"/>
                <w:szCs w:val="24"/>
              </w:rPr>
              <w:t>Physical and chemical hazards</w:t>
            </w:r>
          </w:p>
        </w:tc>
        <w:tc>
          <w:tcPr>
            <w:tcW w:w="1505" w:type="dxa"/>
            <w:shd w:val="clear" w:color="auto" w:fill="FFFFFF" w:themeFill="background1"/>
          </w:tcPr>
          <w:p w14:paraId="6CF34DBA" w14:textId="2431AF6B" w:rsidR="00366C6C" w:rsidRPr="000A6097" w:rsidRDefault="00366C6C" w:rsidP="00366C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Answers</w:t>
            </w:r>
          </w:p>
        </w:tc>
        <w:tc>
          <w:tcPr>
            <w:tcW w:w="2572" w:type="dxa"/>
            <w:shd w:val="clear" w:color="auto" w:fill="FFFFFF" w:themeFill="background1"/>
          </w:tcPr>
          <w:p w14:paraId="4CF9C837" w14:textId="2462D1B2" w:rsidR="00366C6C" w:rsidRPr="000A6097" w:rsidRDefault="00366C6C" w:rsidP="00366C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Pr>
                <w:rFonts w:ascii="Times New Roman" w:hAnsi="Times New Roman" w:cs="Times New Roman"/>
                <w:b w:val="0"/>
                <w:sz w:val="24"/>
                <w:szCs w:val="24"/>
              </w:rPr>
              <w:t>s</w:t>
            </w:r>
          </w:p>
        </w:tc>
      </w:tr>
      <w:tr w:rsidR="00366C6C" w:rsidRPr="000A6097" w14:paraId="4568F8B9" w14:textId="77777777" w:rsidTr="00425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Merge w:val="restart"/>
            <w:shd w:val="clear" w:color="auto" w:fill="FFFFFF" w:themeFill="background1"/>
          </w:tcPr>
          <w:p w14:paraId="10141DB4" w14:textId="77777777" w:rsidR="00366C6C" w:rsidRPr="00366C6C" w:rsidRDefault="00366C6C" w:rsidP="00366C6C">
            <w:pPr>
              <w:jc w:val="center"/>
              <w:rPr>
                <w:rFonts w:ascii="Times New Roman" w:hAnsi="Times New Roman" w:cs="Times New Roman"/>
                <w:b w:val="0"/>
                <w:bCs w:val="0"/>
                <w:sz w:val="24"/>
                <w:szCs w:val="24"/>
              </w:rPr>
            </w:pPr>
            <w:r w:rsidRPr="00366C6C">
              <w:rPr>
                <w:rFonts w:ascii="Times New Roman" w:hAnsi="Times New Roman" w:cs="Times New Roman"/>
                <w:b w:val="0"/>
                <w:bCs w:val="0"/>
                <w:sz w:val="24"/>
                <w:szCs w:val="24"/>
              </w:rPr>
              <w:t>Mineral dust (sand, cement)</w:t>
            </w:r>
          </w:p>
          <w:p w14:paraId="2200443E" w14:textId="4931A1AC" w:rsidR="00366C6C" w:rsidRPr="00366C6C" w:rsidRDefault="00366C6C" w:rsidP="00366C6C">
            <w:pPr>
              <w:jc w:val="center"/>
              <w:rPr>
                <w:rFonts w:ascii="Times New Roman" w:hAnsi="Times New Roman" w:cs="Times New Roman"/>
                <w:b w:val="0"/>
                <w:bCs w:val="0"/>
                <w:sz w:val="24"/>
                <w:szCs w:val="24"/>
              </w:rPr>
            </w:pPr>
          </w:p>
        </w:tc>
        <w:tc>
          <w:tcPr>
            <w:tcW w:w="1505" w:type="dxa"/>
            <w:shd w:val="clear" w:color="auto" w:fill="FFFFFF" w:themeFill="background1"/>
          </w:tcPr>
          <w:p w14:paraId="7F46BE6F" w14:textId="5377EA54"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2572" w:type="dxa"/>
            <w:shd w:val="clear" w:color="auto" w:fill="FFFFFF" w:themeFill="background1"/>
          </w:tcPr>
          <w:p w14:paraId="5804A634" w14:textId="77777777"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2/19</w:t>
            </w:r>
          </w:p>
        </w:tc>
      </w:tr>
      <w:tr w:rsidR="00366C6C" w:rsidRPr="000A6097" w14:paraId="53CF03E2" w14:textId="77777777" w:rsidTr="004250AA">
        <w:tc>
          <w:tcPr>
            <w:cnfStyle w:val="001000000000" w:firstRow="0" w:lastRow="0" w:firstColumn="1" w:lastColumn="0" w:oddVBand="0" w:evenVBand="0" w:oddHBand="0" w:evenHBand="0" w:firstRowFirstColumn="0" w:firstRowLastColumn="0" w:lastRowFirstColumn="0" w:lastRowLastColumn="0"/>
            <w:tcW w:w="5103" w:type="dxa"/>
            <w:vMerge/>
            <w:shd w:val="clear" w:color="auto" w:fill="FFFFFF" w:themeFill="background1"/>
          </w:tcPr>
          <w:p w14:paraId="671AB742" w14:textId="77777777" w:rsidR="00366C6C" w:rsidRPr="00366C6C" w:rsidRDefault="00366C6C" w:rsidP="00366C6C">
            <w:pPr>
              <w:jc w:val="center"/>
              <w:rPr>
                <w:rFonts w:ascii="Times New Roman" w:hAnsi="Times New Roman" w:cs="Times New Roman"/>
                <w:b w:val="0"/>
                <w:bCs w:val="0"/>
                <w:sz w:val="24"/>
                <w:szCs w:val="24"/>
              </w:rPr>
            </w:pPr>
          </w:p>
        </w:tc>
        <w:tc>
          <w:tcPr>
            <w:tcW w:w="1505" w:type="dxa"/>
            <w:shd w:val="clear" w:color="auto" w:fill="FFFFFF" w:themeFill="background1"/>
          </w:tcPr>
          <w:p w14:paraId="06F547F4" w14:textId="3A6580E4"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572" w:type="dxa"/>
            <w:shd w:val="clear" w:color="auto" w:fill="FFFFFF" w:themeFill="background1"/>
          </w:tcPr>
          <w:p w14:paraId="0AD6217A" w14:textId="77777777"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17/19</w:t>
            </w:r>
          </w:p>
        </w:tc>
      </w:tr>
      <w:tr w:rsidR="00366C6C" w:rsidRPr="000A6097" w14:paraId="46E403DB" w14:textId="77777777" w:rsidTr="00425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Merge w:val="restart"/>
            <w:shd w:val="clear" w:color="auto" w:fill="FFFFFF" w:themeFill="background1"/>
          </w:tcPr>
          <w:p w14:paraId="15969920" w14:textId="77777777" w:rsidR="00366C6C" w:rsidRPr="00366C6C" w:rsidRDefault="00366C6C" w:rsidP="00366C6C">
            <w:pPr>
              <w:jc w:val="center"/>
              <w:rPr>
                <w:rFonts w:ascii="Times New Roman" w:hAnsi="Times New Roman" w:cs="Times New Roman"/>
                <w:b w:val="0"/>
                <w:bCs w:val="0"/>
                <w:sz w:val="24"/>
                <w:szCs w:val="24"/>
              </w:rPr>
            </w:pPr>
            <w:r w:rsidRPr="00366C6C">
              <w:rPr>
                <w:rFonts w:ascii="Times New Roman" w:hAnsi="Times New Roman" w:cs="Times New Roman"/>
                <w:b w:val="0"/>
                <w:bCs w:val="0"/>
                <w:sz w:val="24"/>
                <w:szCs w:val="24"/>
              </w:rPr>
              <w:lastRenderedPageBreak/>
              <w:t>Plant dust (wood, leaves)</w:t>
            </w:r>
          </w:p>
          <w:p w14:paraId="47D4E8A4" w14:textId="7D613762" w:rsidR="00366C6C" w:rsidRPr="00366C6C" w:rsidRDefault="00366C6C" w:rsidP="00366C6C">
            <w:pPr>
              <w:jc w:val="center"/>
              <w:rPr>
                <w:rFonts w:ascii="Times New Roman" w:hAnsi="Times New Roman" w:cs="Times New Roman"/>
                <w:b w:val="0"/>
                <w:bCs w:val="0"/>
                <w:sz w:val="24"/>
                <w:szCs w:val="24"/>
              </w:rPr>
            </w:pPr>
          </w:p>
        </w:tc>
        <w:tc>
          <w:tcPr>
            <w:tcW w:w="1505" w:type="dxa"/>
            <w:shd w:val="clear" w:color="auto" w:fill="FFFFFF" w:themeFill="background1"/>
          </w:tcPr>
          <w:p w14:paraId="4DEDB8DD" w14:textId="7FA5C118"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2572" w:type="dxa"/>
            <w:shd w:val="clear" w:color="auto" w:fill="FFFFFF" w:themeFill="background1"/>
          </w:tcPr>
          <w:p w14:paraId="33D9D598" w14:textId="77777777"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1/19</w:t>
            </w:r>
          </w:p>
        </w:tc>
      </w:tr>
      <w:tr w:rsidR="00366C6C" w:rsidRPr="000A6097" w14:paraId="0DC236CE" w14:textId="77777777" w:rsidTr="004250AA">
        <w:tc>
          <w:tcPr>
            <w:cnfStyle w:val="001000000000" w:firstRow="0" w:lastRow="0" w:firstColumn="1" w:lastColumn="0" w:oddVBand="0" w:evenVBand="0" w:oddHBand="0" w:evenHBand="0" w:firstRowFirstColumn="0" w:firstRowLastColumn="0" w:lastRowFirstColumn="0" w:lastRowLastColumn="0"/>
            <w:tcW w:w="5103" w:type="dxa"/>
            <w:vMerge/>
            <w:shd w:val="clear" w:color="auto" w:fill="FFFFFF" w:themeFill="background1"/>
          </w:tcPr>
          <w:p w14:paraId="3474C805" w14:textId="77777777" w:rsidR="00366C6C" w:rsidRPr="00366C6C" w:rsidRDefault="00366C6C" w:rsidP="00366C6C">
            <w:pPr>
              <w:jc w:val="center"/>
              <w:rPr>
                <w:rFonts w:ascii="Times New Roman" w:hAnsi="Times New Roman" w:cs="Times New Roman"/>
                <w:b w:val="0"/>
                <w:bCs w:val="0"/>
                <w:sz w:val="24"/>
                <w:szCs w:val="24"/>
              </w:rPr>
            </w:pPr>
          </w:p>
        </w:tc>
        <w:tc>
          <w:tcPr>
            <w:tcW w:w="1505" w:type="dxa"/>
            <w:shd w:val="clear" w:color="auto" w:fill="FFFFFF" w:themeFill="background1"/>
          </w:tcPr>
          <w:p w14:paraId="7F2A2B06" w14:textId="14EDAEF5"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572" w:type="dxa"/>
            <w:shd w:val="clear" w:color="auto" w:fill="FFFFFF" w:themeFill="background1"/>
          </w:tcPr>
          <w:p w14:paraId="0FC182C3" w14:textId="77777777"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18/19</w:t>
            </w:r>
          </w:p>
        </w:tc>
      </w:tr>
      <w:tr w:rsidR="00366C6C" w:rsidRPr="000A6097" w14:paraId="361C22E1" w14:textId="77777777" w:rsidTr="00425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Merge w:val="restart"/>
            <w:shd w:val="clear" w:color="auto" w:fill="FFFFFF" w:themeFill="background1"/>
          </w:tcPr>
          <w:p w14:paraId="6EBD26A5" w14:textId="5206004A" w:rsidR="00366C6C" w:rsidRPr="00366C6C" w:rsidRDefault="00366C6C" w:rsidP="00366C6C">
            <w:pPr>
              <w:jc w:val="center"/>
              <w:rPr>
                <w:rFonts w:ascii="Times New Roman" w:hAnsi="Times New Roman" w:cs="Times New Roman"/>
                <w:b w:val="0"/>
                <w:bCs w:val="0"/>
                <w:sz w:val="24"/>
                <w:szCs w:val="24"/>
              </w:rPr>
            </w:pPr>
            <w:r w:rsidRPr="00366C6C">
              <w:rPr>
                <w:rFonts w:ascii="Times New Roman" w:hAnsi="Times New Roman" w:cs="Times New Roman"/>
                <w:b w:val="0"/>
                <w:bCs w:val="0"/>
                <w:sz w:val="24"/>
                <w:szCs w:val="24"/>
              </w:rPr>
              <w:t>Dust from waste materials</w:t>
            </w:r>
          </w:p>
        </w:tc>
        <w:tc>
          <w:tcPr>
            <w:tcW w:w="1505" w:type="dxa"/>
            <w:shd w:val="clear" w:color="auto" w:fill="FFFFFF" w:themeFill="background1"/>
          </w:tcPr>
          <w:p w14:paraId="69806F6A" w14:textId="6E274999"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Yes</w:t>
            </w:r>
          </w:p>
        </w:tc>
        <w:tc>
          <w:tcPr>
            <w:tcW w:w="2572" w:type="dxa"/>
            <w:shd w:val="clear" w:color="auto" w:fill="FFFFFF" w:themeFill="background1"/>
          </w:tcPr>
          <w:p w14:paraId="7F3F2FDD" w14:textId="77777777"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18/19</w:t>
            </w:r>
          </w:p>
        </w:tc>
      </w:tr>
      <w:tr w:rsidR="002D3A83" w:rsidRPr="000A6097" w14:paraId="3EE3B38A" w14:textId="77777777" w:rsidTr="004250AA">
        <w:tc>
          <w:tcPr>
            <w:cnfStyle w:val="001000000000" w:firstRow="0" w:lastRow="0" w:firstColumn="1" w:lastColumn="0" w:oddVBand="0" w:evenVBand="0" w:oddHBand="0" w:evenHBand="0" w:firstRowFirstColumn="0" w:firstRowLastColumn="0" w:lastRowFirstColumn="0" w:lastRowLastColumn="0"/>
            <w:tcW w:w="5103" w:type="dxa"/>
            <w:vMerge/>
            <w:shd w:val="clear" w:color="auto" w:fill="FFFFFF" w:themeFill="background1"/>
          </w:tcPr>
          <w:p w14:paraId="7072D34C" w14:textId="77777777" w:rsidR="002D3A83" w:rsidRPr="000A6097" w:rsidRDefault="002D3A83" w:rsidP="002D3A83">
            <w:pPr>
              <w:jc w:val="center"/>
              <w:rPr>
                <w:rFonts w:ascii="Times New Roman" w:hAnsi="Times New Roman" w:cs="Times New Roman"/>
                <w:b w:val="0"/>
                <w:sz w:val="24"/>
                <w:szCs w:val="24"/>
              </w:rPr>
            </w:pPr>
          </w:p>
        </w:tc>
        <w:tc>
          <w:tcPr>
            <w:tcW w:w="1505" w:type="dxa"/>
            <w:shd w:val="clear" w:color="auto" w:fill="FFFFFF" w:themeFill="background1"/>
          </w:tcPr>
          <w:p w14:paraId="00210858" w14:textId="743F697E"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572" w:type="dxa"/>
            <w:shd w:val="clear" w:color="auto" w:fill="FFFFFF" w:themeFill="background1"/>
          </w:tcPr>
          <w:p w14:paraId="0E49C3A8" w14:textId="77777777" w:rsidR="002D3A83" w:rsidRPr="000A6097" w:rsidRDefault="002D3A83" w:rsidP="002D3A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1/19</w:t>
            </w:r>
          </w:p>
        </w:tc>
      </w:tr>
    </w:tbl>
    <w:p w14:paraId="406B7D1F" w14:textId="2EC3F16F" w:rsidR="002D3A83" w:rsidRDefault="008A3D2D" w:rsidP="00184D60">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Source </w:t>
      </w:r>
      <w:r w:rsidR="002D3A83" w:rsidRPr="00C032A2">
        <w:rPr>
          <w:rFonts w:ascii="Times New Roman" w:hAnsi="Times New Roman" w:cs="Times New Roman"/>
          <w:b/>
          <w:sz w:val="24"/>
          <w:szCs w:val="24"/>
        </w:rPr>
        <w:t>:</w:t>
      </w:r>
      <w:r w:rsidR="002D3A83" w:rsidRPr="000A6097">
        <w:rPr>
          <w:rFonts w:ascii="Times New Roman" w:hAnsi="Times New Roman" w:cs="Times New Roman"/>
          <w:sz w:val="24"/>
          <w:szCs w:val="24"/>
        </w:rPr>
        <w:t xml:space="preserve"> </w:t>
      </w:r>
      <w:bookmarkStart w:id="24" w:name="_Hlk218448904"/>
      <w:r w:rsidR="00366C6C" w:rsidRPr="00366C6C">
        <w:rPr>
          <w:rFonts w:ascii="Times New Roman" w:hAnsi="Times New Roman" w:cs="Times New Roman"/>
          <w:sz w:val="24"/>
          <w:szCs w:val="24"/>
        </w:rPr>
        <w:t>Field survey data, June 2025</w:t>
      </w:r>
      <w:bookmarkEnd w:id="24"/>
      <w:r w:rsidR="00184D60" w:rsidRPr="00184D60">
        <w:rPr>
          <w:rFonts w:ascii="Times New Roman" w:hAnsi="Times New Roman" w:cs="Times New Roman"/>
          <w:sz w:val="24"/>
          <w:szCs w:val="24"/>
        </w:rPr>
        <w:t>.</w:t>
      </w:r>
    </w:p>
    <w:p w14:paraId="7D3D935D" w14:textId="77777777" w:rsidR="00366C6C" w:rsidRPr="00366C6C" w:rsidRDefault="00366C6C" w:rsidP="00366C6C">
      <w:pPr>
        <w:pStyle w:val="Caption"/>
        <w:ind w:left="1560" w:hanging="1560"/>
        <w:rPr>
          <w:rFonts w:ascii="Times New Roman" w:hAnsi="Times New Roman" w:cs="Times New Roman"/>
          <w:i w:val="0"/>
          <w:iCs w:val="0"/>
          <w:color w:val="auto"/>
          <w:sz w:val="24"/>
          <w:szCs w:val="24"/>
        </w:rPr>
      </w:pPr>
      <w:r w:rsidRPr="00366C6C">
        <w:rPr>
          <w:rFonts w:ascii="Times New Roman" w:hAnsi="Times New Roman" w:cs="Times New Roman"/>
          <w:i w:val="0"/>
          <w:iCs w:val="0"/>
          <w:color w:val="auto"/>
          <w:sz w:val="24"/>
          <w:szCs w:val="24"/>
        </w:rPr>
        <w:t>The majority of workers, 18 out of 19, were exposed to high levels of dust from waste.</w:t>
      </w:r>
    </w:p>
    <w:p w14:paraId="3E4B5078" w14:textId="77777777" w:rsidR="00366C6C" w:rsidRPr="00366C6C" w:rsidRDefault="00366C6C" w:rsidP="00366C6C">
      <w:pPr>
        <w:pStyle w:val="Caption"/>
        <w:ind w:left="1560" w:hanging="1560"/>
        <w:rPr>
          <w:rFonts w:ascii="Times New Roman" w:hAnsi="Times New Roman" w:cs="Times New Roman"/>
          <w:i w:val="0"/>
          <w:iCs w:val="0"/>
          <w:color w:val="auto"/>
          <w:sz w:val="24"/>
          <w:szCs w:val="24"/>
        </w:rPr>
      </w:pPr>
      <w:r w:rsidRPr="00366C6C">
        <w:rPr>
          <w:rFonts w:ascii="Times New Roman" w:hAnsi="Times New Roman" w:cs="Times New Roman"/>
          <w:i w:val="0"/>
          <w:iCs w:val="0"/>
          <w:color w:val="auto"/>
          <w:sz w:val="24"/>
          <w:szCs w:val="24"/>
        </w:rPr>
        <w:t>Biological risks</w:t>
      </w:r>
    </w:p>
    <w:p w14:paraId="6A5AE4D5" w14:textId="37229EDA" w:rsidR="00366C6C" w:rsidRPr="00366C6C" w:rsidRDefault="00366C6C" w:rsidP="00366C6C">
      <w:pPr>
        <w:pStyle w:val="Caption"/>
        <w:ind w:left="1560" w:hanging="1560"/>
        <w:rPr>
          <w:rFonts w:ascii="Times New Roman" w:hAnsi="Times New Roman" w:cs="Times New Roman"/>
          <w:i w:val="0"/>
          <w:iCs w:val="0"/>
          <w:color w:val="auto"/>
          <w:sz w:val="24"/>
          <w:szCs w:val="24"/>
        </w:rPr>
      </w:pPr>
      <w:r w:rsidRPr="00366C6C">
        <w:rPr>
          <w:rFonts w:ascii="Times New Roman" w:hAnsi="Times New Roman" w:cs="Times New Roman"/>
          <w:i w:val="0"/>
          <w:iCs w:val="0"/>
          <w:color w:val="auto"/>
          <w:sz w:val="24"/>
          <w:szCs w:val="24"/>
        </w:rPr>
        <w:t xml:space="preserve"> The table </w:t>
      </w:r>
      <w:r>
        <w:rPr>
          <w:rFonts w:ascii="Times New Roman" w:hAnsi="Times New Roman" w:cs="Times New Roman"/>
          <w:i w:val="0"/>
          <w:iCs w:val="0"/>
          <w:color w:val="auto"/>
          <w:sz w:val="24"/>
          <w:szCs w:val="24"/>
        </w:rPr>
        <w:t xml:space="preserve">VII </w:t>
      </w:r>
      <w:r w:rsidRPr="00366C6C">
        <w:rPr>
          <w:rFonts w:ascii="Times New Roman" w:hAnsi="Times New Roman" w:cs="Times New Roman"/>
          <w:i w:val="0"/>
          <w:iCs w:val="0"/>
          <w:color w:val="auto"/>
          <w:sz w:val="24"/>
          <w:szCs w:val="24"/>
        </w:rPr>
        <w:t>shows the main biological risks to which workers are exposed.</w:t>
      </w:r>
    </w:p>
    <w:p w14:paraId="56C22971" w14:textId="3C09A608" w:rsidR="002D3A83" w:rsidRPr="004A3F7C" w:rsidRDefault="00366C6C" w:rsidP="00366C6C">
      <w:pPr>
        <w:pStyle w:val="Caption"/>
        <w:ind w:left="1560" w:hanging="1560"/>
        <w:rPr>
          <w:rFonts w:ascii="Times New Roman" w:hAnsi="Times New Roman" w:cs="Times New Roman"/>
          <w:i w:val="0"/>
          <w:color w:val="000000" w:themeColor="text1"/>
          <w:sz w:val="24"/>
          <w:szCs w:val="24"/>
        </w:rPr>
      </w:pPr>
      <w:r w:rsidRPr="00366C6C">
        <w:rPr>
          <w:rFonts w:ascii="Times New Roman" w:hAnsi="Times New Roman" w:cs="Times New Roman"/>
          <w:i w:val="0"/>
          <w:iCs w:val="0"/>
          <w:color w:val="auto"/>
          <w:sz w:val="24"/>
          <w:szCs w:val="24"/>
        </w:rPr>
        <w:t xml:space="preserve">Table </w:t>
      </w:r>
      <w:proofErr w:type="gramStart"/>
      <w:r w:rsidRPr="00366C6C">
        <w:rPr>
          <w:rFonts w:ascii="Times New Roman" w:hAnsi="Times New Roman" w:cs="Times New Roman"/>
          <w:i w:val="0"/>
          <w:iCs w:val="0"/>
          <w:color w:val="auto"/>
          <w:sz w:val="24"/>
          <w:szCs w:val="24"/>
        </w:rPr>
        <w:t>VII:</w:t>
      </w:r>
      <w:proofErr w:type="gramEnd"/>
      <w:r w:rsidRPr="00366C6C">
        <w:rPr>
          <w:rFonts w:ascii="Times New Roman" w:hAnsi="Times New Roman" w:cs="Times New Roman"/>
          <w:i w:val="0"/>
          <w:iCs w:val="0"/>
          <w:color w:val="auto"/>
          <w:sz w:val="24"/>
          <w:szCs w:val="24"/>
        </w:rPr>
        <w:t xml:space="preserve"> Distribution of workers according to exposure to biological risks at the Gbégamey waste transfer center in 2025</w:t>
      </w:r>
      <w:r w:rsidR="00D5142B">
        <w:rPr>
          <w:rFonts w:ascii="Times New Roman" w:hAnsi="Times New Roman" w:cs="Times New Roman"/>
          <w:i w:val="0"/>
          <w:color w:val="000000" w:themeColor="text1"/>
          <w:sz w:val="24"/>
          <w:szCs w:val="24"/>
        </w:rPr>
        <w:t>.</w:t>
      </w:r>
    </w:p>
    <w:tbl>
      <w:tblPr>
        <w:tblStyle w:val="ListTable6Colorful"/>
        <w:tblW w:w="9180" w:type="dxa"/>
        <w:shd w:val="clear" w:color="auto" w:fill="FFFFFF" w:themeFill="background1"/>
        <w:tblLook w:val="04A0" w:firstRow="1" w:lastRow="0" w:firstColumn="1" w:lastColumn="0" w:noHBand="0" w:noVBand="1"/>
      </w:tblPr>
      <w:tblGrid>
        <w:gridCol w:w="3729"/>
        <w:gridCol w:w="3359"/>
        <w:gridCol w:w="2092"/>
      </w:tblGrid>
      <w:tr w:rsidR="00366C6C" w:rsidRPr="000A6097" w14:paraId="5AB65F5B" w14:textId="77777777" w:rsidTr="00076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shd w:val="clear" w:color="auto" w:fill="FFFFFF" w:themeFill="background1"/>
          </w:tcPr>
          <w:p w14:paraId="71BCA75E" w14:textId="5D5100FC" w:rsidR="00366C6C" w:rsidRPr="00366C6C" w:rsidRDefault="00366C6C" w:rsidP="00366C6C">
            <w:pPr>
              <w:jc w:val="center"/>
              <w:rPr>
                <w:rFonts w:ascii="Times New Roman" w:hAnsi="Times New Roman" w:cs="Times New Roman"/>
                <w:b w:val="0"/>
                <w:bCs w:val="0"/>
                <w:sz w:val="24"/>
                <w:szCs w:val="24"/>
              </w:rPr>
            </w:pPr>
            <w:r w:rsidRPr="00366C6C">
              <w:rPr>
                <w:rFonts w:ascii="Times New Roman" w:hAnsi="Times New Roman" w:cs="Times New Roman"/>
                <w:b w:val="0"/>
                <w:bCs w:val="0"/>
                <w:sz w:val="24"/>
                <w:szCs w:val="24"/>
              </w:rPr>
              <w:t>Biological risks</w:t>
            </w:r>
          </w:p>
        </w:tc>
        <w:tc>
          <w:tcPr>
            <w:tcW w:w="3359" w:type="dxa"/>
            <w:shd w:val="clear" w:color="auto" w:fill="FFFFFF" w:themeFill="background1"/>
          </w:tcPr>
          <w:p w14:paraId="6D6DC0C0" w14:textId="245D4FD1" w:rsidR="00366C6C" w:rsidRPr="000A6097" w:rsidRDefault="00366C6C" w:rsidP="00366C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Answers</w:t>
            </w:r>
          </w:p>
        </w:tc>
        <w:tc>
          <w:tcPr>
            <w:tcW w:w="2092" w:type="dxa"/>
            <w:shd w:val="clear" w:color="auto" w:fill="FFFFFF" w:themeFill="background1"/>
          </w:tcPr>
          <w:p w14:paraId="26886C7B" w14:textId="482F50F8" w:rsidR="00366C6C" w:rsidRPr="000A6097" w:rsidRDefault="00366C6C" w:rsidP="00366C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Pr>
                <w:rFonts w:ascii="Times New Roman" w:hAnsi="Times New Roman" w:cs="Times New Roman"/>
                <w:b w:val="0"/>
                <w:sz w:val="24"/>
                <w:szCs w:val="24"/>
              </w:rPr>
              <w:t>s</w:t>
            </w:r>
          </w:p>
        </w:tc>
      </w:tr>
      <w:tr w:rsidR="00366C6C" w:rsidRPr="000A6097" w14:paraId="2AC72313" w14:textId="77777777" w:rsidTr="00076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2B3DE76C" w14:textId="77777777" w:rsidR="00366C6C" w:rsidRPr="00366C6C" w:rsidRDefault="00366C6C" w:rsidP="00366C6C">
            <w:pPr>
              <w:jc w:val="center"/>
              <w:rPr>
                <w:rFonts w:ascii="Times New Roman" w:hAnsi="Times New Roman" w:cs="Times New Roman"/>
                <w:b w:val="0"/>
                <w:bCs w:val="0"/>
                <w:sz w:val="24"/>
                <w:szCs w:val="24"/>
              </w:rPr>
            </w:pPr>
            <w:r w:rsidRPr="00366C6C">
              <w:rPr>
                <w:rFonts w:ascii="Times New Roman" w:hAnsi="Times New Roman" w:cs="Times New Roman"/>
                <w:b w:val="0"/>
                <w:bCs w:val="0"/>
                <w:sz w:val="24"/>
                <w:szCs w:val="24"/>
              </w:rPr>
              <w:t>Exposure to blood or bodily fluids</w:t>
            </w:r>
          </w:p>
          <w:p w14:paraId="21751A80" w14:textId="5D3A939D" w:rsidR="00366C6C" w:rsidRPr="00366C6C" w:rsidRDefault="00366C6C" w:rsidP="00366C6C">
            <w:pPr>
              <w:jc w:val="center"/>
              <w:rPr>
                <w:rFonts w:ascii="Times New Roman" w:hAnsi="Times New Roman" w:cs="Times New Roman"/>
                <w:b w:val="0"/>
                <w:bCs w:val="0"/>
                <w:sz w:val="24"/>
                <w:szCs w:val="24"/>
              </w:rPr>
            </w:pPr>
          </w:p>
        </w:tc>
        <w:tc>
          <w:tcPr>
            <w:tcW w:w="3359" w:type="dxa"/>
            <w:shd w:val="clear" w:color="auto" w:fill="FFFFFF" w:themeFill="background1"/>
          </w:tcPr>
          <w:p w14:paraId="24865E51" w14:textId="75720CC0"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Yes</w:t>
            </w:r>
          </w:p>
        </w:tc>
        <w:tc>
          <w:tcPr>
            <w:tcW w:w="2092" w:type="dxa"/>
            <w:shd w:val="clear" w:color="auto" w:fill="FFFFFF" w:themeFill="background1"/>
          </w:tcPr>
          <w:p w14:paraId="51DD1DA5" w14:textId="77777777"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19/19</w:t>
            </w:r>
          </w:p>
        </w:tc>
      </w:tr>
      <w:tr w:rsidR="00366C6C" w:rsidRPr="000A6097" w14:paraId="133DF0FA" w14:textId="77777777" w:rsidTr="000765D6">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34996B77" w14:textId="77777777" w:rsidR="00366C6C" w:rsidRPr="00366C6C" w:rsidRDefault="00366C6C" w:rsidP="00366C6C">
            <w:pPr>
              <w:jc w:val="center"/>
              <w:rPr>
                <w:rFonts w:ascii="Times New Roman" w:hAnsi="Times New Roman" w:cs="Times New Roman"/>
                <w:b w:val="0"/>
                <w:bCs w:val="0"/>
                <w:sz w:val="24"/>
                <w:szCs w:val="24"/>
              </w:rPr>
            </w:pPr>
          </w:p>
        </w:tc>
        <w:tc>
          <w:tcPr>
            <w:tcW w:w="3359" w:type="dxa"/>
            <w:shd w:val="clear" w:color="auto" w:fill="FFFFFF" w:themeFill="background1"/>
          </w:tcPr>
          <w:p w14:paraId="7CBC8CB8" w14:textId="336022ED"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092" w:type="dxa"/>
            <w:shd w:val="clear" w:color="auto" w:fill="FFFFFF" w:themeFill="background1"/>
          </w:tcPr>
          <w:p w14:paraId="686F5C89" w14:textId="77777777" w:rsidR="00366C6C" w:rsidRPr="000A6097" w:rsidRDefault="00366C6C" w:rsidP="00366C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0/19</w:t>
            </w:r>
          </w:p>
        </w:tc>
      </w:tr>
      <w:tr w:rsidR="00366C6C" w:rsidRPr="000A6097" w14:paraId="0D90053A" w14:textId="77777777" w:rsidTr="00076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4A526E4D" w14:textId="3FD2FFB8" w:rsidR="00366C6C" w:rsidRPr="00366C6C" w:rsidRDefault="00366C6C" w:rsidP="00366C6C">
            <w:pPr>
              <w:jc w:val="center"/>
              <w:rPr>
                <w:rFonts w:ascii="Times New Roman" w:hAnsi="Times New Roman" w:cs="Times New Roman"/>
                <w:b w:val="0"/>
                <w:bCs w:val="0"/>
                <w:sz w:val="24"/>
                <w:szCs w:val="24"/>
              </w:rPr>
            </w:pPr>
            <w:r w:rsidRPr="00366C6C">
              <w:rPr>
                <w:rFonts w:ascii="Times New Roman" w:hAnsi="Times New Roman" w:cs="Times New Roman"/>
                <w:b w:val="0"/>
                <w:bCs w:val="0"/>
                <w:sz w:val="24"/>
                <w:szCs w:val="24"/>
              </w:rPr>
              <w:t>Injury from sharp or pointed objects (needles, broken glass)</w:t>
            </w:r>
          </w:p>
        </w:tc>
        <w:tc>
          <w:tcPr>
            <w:tcW w:w="3359" w:type="dxa"/>
            <w:shd w:val="clear" w:color="auto" w:fill="FFFFFF" w:themeFill="background1"/>
          </w:tcPr>
          <w:p w14:paraId="575E64C0" w14:textId="1F9E5B15"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Yes</w:t>
            </w:r>
          </w:p>
        </w:tc>
        <w:tc>
          <w:tcPr>
            <w:tcW w:w="2092" w:type="dxa"/>
            <w:shd w:val="clear" w:color="auto" w:fill="FFFFFF" w:themeFill="background1"/>
          </w:tcPr>
          <w:p w14:paraId="5B4BFF5A" w14:textId="77777777" w:rsidR="00366C6C" w:rsidRPr="000A6097" w:rsidRDefault="00366C6C" w:rsidP="00366C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09/19</w:t>
            </w:r>
          </w:p>
        </w:tc>
      </w:tr>
      <w:tr w:rsidR="002D3A83" w:rsidRPr="000A6097" w14:paraId="77E8641B" w14:textId="77777777" w:rsidTr="00366C6C">
        <w:trPr>
          <w:trHeight w:val="246"/>
        </w:trPr>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69253A44" w14:textId="77777777" w:rsidR="002D3A83" w:rsidRPr="000A6097" w:rsidRDefault="002D3A83" w:rsidP="002D3A83">
            <w:pPr>
              <w:spacing w:line="360" w:lineRule="auto"/>
              <w:jc w:val="center"/>
              <w:rPr>
                <w:rFonts w:ascii="Times New Roman" w:hAnsi="Times New Roman" w:cs="Times New Roman"/>
                <w:b w:val="0"/>
                <w:sz w:val="24"/>
                <w:szCs w:val="24"/>
              </w:rPr>
            </w:pPr>
          </w:p>
        </w:tc>
        <w:tc>
          <w:tcPr>
            <w:tcW w:w="3359" w:type="dxa"/>
            <w:shd w:val="clear" w:color="auto" w:fill="FFFFFF" w:themeFill="background1"/>
          </w:tcPr>
          <w:p w14:paraId="54392562" w14:textId="19190A6D" w:rsidR="002D3A83" w:rsidRPr="000A6097" w:rsidRDefault="002D3A83" w:rsidP="002D3A8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No</w:t>
            </w:r>
          </w:p>
        </w:tc>
        <w:tc>
          <w:tcPr>
            <w:tcW w:w="2092" w:type="dxa"/>
            <w:shd w:val="clear" w:color="auto" w:fill="FFFFFF" w:themeFill="background1"/>
          </w:tcPr>
          <w:p w14:paraId="2F5C02E9" w14:textId="77777777" w:rsidR="002D3A83" w:rsidRPr="000A6097" w:rsidRDefault="002D3A83" w:rsidP="002D3A8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10/19</w:t>
            </w:r>
          </w:p>
        </w:tc>
      </w:tr>
    </w:tbl>
    <w:p w14:paraId="29555A3E" w14:textId="76FF0DDF" w:rsidR="002D3A83" w:rsidRDefault="008A3D2D" w:rsidP="00184D60">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Source </w:t>
      </w:r>
      <w:r w:rsidR="002D3A83" w:rsidRPr="00C032A2">
        <w:rPr>
          <w:rFonts w:ascii="Times New Roman" w:hAnsi="Times New Roman" w:cs="Times New Roman"/>
          <w:b/>
          <w:sz w:val="24"/>
          <w:szCs w:val="24"/>
        </w:rPr>
        <w:t>:</w:t>
      </w:r>
      <w:r w:rsidR="002D3A83" w:rsidRPr="000A6097">
        <w:rPr>
          <w:rFonts w:ascii="Times New Roman" w:hAnsi="Times New Roman" w:cs="Times New Roman"/>
          <w:sz w:val="24"/>
          <w:szCs w:val="24"/>
        </w:rPr>
        <w:t xml:space="preserve"> </w:t>
      </w:r>
      <w:bookmarkStart w:id="25" w:name="_Hlk218451949"/>
      <w:r w:rsidR="00366C6C" w:rsidRPr="00366C6C">
        <w:rPr>
          <w:rFonts w:ascii="Times New Roman" w:hAnsi="Times New Roman" w:cs="Times New Roman"/>
          <w:sz w:val="24"/>
          <w:szCs w:val="24"/>
        </w:rPr>
        <w:t>Field survey data, June 2025</w:t>
      </w:r>
      <w:bookmarkEnd w:id="25"/>
      <w:r w:rsidR="00184D60" w:rsidRPr="00184D60">
        <w:rPr>
          <w:rFonts w:ascii="Times New Roman" w:hAnsi="Times New Roman" w:cs="Times New Roman"/>
          <w:sz w:val="24"/>
          <w:szCs w:val="24"/>
        </w:rPr>
        <w:t>.</w:t>
      </w:r>
    </w:p>
    <w:p w14:paraId="083784DE" w14:textId="77777777" w:rsidR="00573AE7" w:rsidRPr="00573AE7" w:rsidRDefault="00573AE7" w:rsidP="00573AE7">
      <w:pPr>
        <w:pStyle w:val="Caption"/>
        <w:ind w:left="1560" w:hanging="1560"/>
        <w:rPr>
          <w:rFonts w:ascii="Times New Roman" w:hAnsi="Times New Roman" w:cs="Times New Roman"/>
          <w:i w:val="0"/>
          <w:iCs w:val="0"/>
          <w:color w:val="auto"/>
          <w:sz w:val="24"/>
          <w:szCs w:val="24"/>
        </w:rPr>
      </w:pPr>
      <w:r w:rsidRPr="00573AE7">
        <w:rPr>
          <w:rFonts w:ascii="Times New Roman" w:hAnsi="Times New Roman" w:cs="Times New Roman"/>
          <w:i w:val="0"/>
          <w:iCs w:val="0"/>
          <w:color w:val="auto"/>
          <w:sz w:val="24"/>
          <w:szCs w:val="24"/>
        </w:rPr>
        <w:t>All workers surveyed, i.e., 19 out of 19, were exposed to blood or bodily fluids. In addition, 9 out of 19 workers had suffered injuries from sharp or pointed objects.</w:t>
      </w:r>
    </w:p>
    <w:p w14:paraId="54F0EE25" w14:textId="77777777" w:rsidR="00573AE7" w:rsidRPr="00573AE7" w:rsidRDefault="00573AE7" w:rsidP="00573AE7">
      <w:pPr>
        <w:pStyle w:val="Caption"/>
        <w:ind w:left="1560" w:hanging="1560"/>
        <w:rPr>
          <w:rFonts w:ascii="Times New Roman" w:hAnsi="Times New Roman" w:cs="Times New Roman"/>
          <w:i w:val="0"/>
          <w:iCs w:val="0"/>
          <w:color w:val="auto"/>
          <w:sz w:val="24"/>
          <w:szCs w:val="24"/>
        </w:rPr>
      </w:pPr>
      <w:r w:rsidRPr="00573AE7">
        <w:rPr>
          <w:rFonts w:ascii="Times New Roman" w:hAnsi="Times New Roman" w:cs="Times New Roman"/>
          <w:i w:val="0"/>
          <w:iCs w:val="0"/>
          <w:color w:val="auto"/>
          <w:sz w:val="24"/>
          <w:szCs w:val="24"/>
        </w:rPr>
        <w:t>Socio-human risks</w:t>
      </w:r>
    </w:p>
    <w:p w14:paraId="39ECF5CE" w14:textId="77777777" w:rsidR="00573AE7" w:rsidRPr="00573AE7" w:rsidRDefault="00573AE7" w:rsidP="00573AE7">
      <w:pPr>
        <w:pStyle w:val="Caption"/>
        <w:ind w:left="1560" w:hanging="1560"/>
        <w:rPr>
          <w:rFonts w:ascii="Times New Roman" w:hAnsi="Times New Roman" w:cs="Times New Roman"/>
          <w:i w:val="0"/>
          <w:iCs w:val="0"/>
          <w:color w:val="auto"/>
          <w:sz w:val="24"/>
          <w:szCs w:val="24"/>
        </w:rPr>
      </w:pPr>
      <w:r w:rsidRPr="00573AE7">
        <w:rPr>
          <w:rFonts w:ascii="Times New Roman" w:hAnsi="Times New Roman" w:cs="Times New Roman"/>
          <w:i w:val="0"/>
          <w:iCs w:val="0"/>
          <w:color w:val="auto"/>
          <w:sz w:val="24"/>
          <w:szCs w:val="24"/>
        </w:rPr>
        <w:t xml:space="preserve">Workers' exposure to socio-human risks is summarized in the following table </w:t>
      </w:r>
    </w:p>
    <w:p w14:paraId="354EC492" w14:textId="529EBD0C" w:rsidR="002D3A83" w:rsidRPr="004A3F7C" w:rsidRDefault="00573AE7" w:rsidP="00573AE7">
      <w:pPr>
        <w:pStyle w:val="Caption"/>
        <w:ind w:left="1560" w:hanging="1560"/>
        <w:rPr>
          <w:rFonts w:ascii="Times New Roman" w:hAnsi="Times New Roman" w:cs="Times New Roman"/>
          <w:i w:val="0"/>
          <w:color w:val="000000" w:themeColor="text1"/>
          <w:sz w:val="24"/>
          <w:szCs w:val="24"/>
        </w:rPr>
      </w:pPr>
      <w:r w:rsidRPr="00573AE7">
        <w:rPr>
          <w:rFonts w:ascii="Times New Roman" w:hAnsi="Times New Roman" w:cs="Times New Roman"/>
          <w:i w:val="0"/>
          <w:iCs w:val="0"/>
          <w:color w:val="auto"/>
          <w:sz w:val="24"/>
          <w:szCs w:val="24"/>
        </w:rPr>
        <w:t xml:space="preserve">Table </w:t>
      </w:r>
      <w:proofErr w:type="gramStart"/>
      <w:r w:rsidRPr="00573AE7">
        <w:rPr>
          <w:rFonts w:ascii="Times New Roman" w:hAnsi="Times New Roman" w:cs="Times New Roman"/>
          <w:i w:val="0"/>
          <w:iCs w:val="0"/>
          <w:color w:val="auto"/>
          <w:sz w:val="24"/>
          <w:szCs w:val="24"/>
        </w:rPr>
        <w:t>VIII:</w:t>
      </w:r>
      <w:proofErr w:type="gramEnd"/>
      <w:r w:rsidRPr="00573AE7">
        <w:rPr>
          <w:rFonts w:ascii="Times New Roman" w:hAnsi="Times New Roman" w:cs="Times New Roman"/>
          <w:i w:val="0"/>
          <w:iCs w:val="0"/>
          <w:color w:val="auto"/>
          <w:sz w:val="24"/>
          <w:szCs w:val="24"/>
        </w:rPr>
        <w:t xml:space="preserve"> Distribution of workers according to exposure to socio-human risks at the Gbégamey waste transfer center in 2025</w:t>
      </w:r>
      <w:r w:rsidR="00D5142B">
        <w:rPr>
          <w:rFonts w:ascii="Times New Roman" w:hAnsi="Times New Roman" w:cs="Times New Roman"/>
          <w:i w:val="0"/>
          <w:color w:val="000000" w:themeColor="text1"/>
          <w:sz w:val="24"/>
          <w:szCs w:val="24"/>
        </w:rPr>
        <w:t>.</w:t>
      </w:r>
    </w:p>
    <w:tbl>
      <w:tblPr>
        <w:tblStyle w:val="ListTable6Colorful"/>
        <w:tblW w:w="9039" w:type="dxa"/>
        <w:tblInd w:w="-108" w:type="dxa"/>
        <w:shd w:val="clear" w:color="auto" w:fill="FFFFFF" w:themeFill="background1"/>
        <w:tblLook w:val="04A0" w:firstRow="1" w:lastRow="0" w:firstColumn="1" w:lastColumn="0" w:noHBand="0" w:noVBand="1"/>
      </w:tblPr>
      <w:tblGrid>
        <w:gridCol w:w="3729"/>
        <w:gridCol w:w="3501"/>
        <w:gridCol w:w="1809"/>
      </w:tblGrid>
      <w:tr w:rsidR="00CB64B5" w:rsidRPr="000A6097" w14:paraId="6FCB009C" w14:textId="77777777" w:rsidTr="00D8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shd w:val="clear" w:color="auto" w:fill="FFFFFF" w:themeFill="background1"/>
          </w:tcPr>
          <w:p w14:paraId="29D7E9EF" w14:textId="2F35F687" w:rsidR="00CB64B5" w:rsidRPr="00CB64B5" w:rsidRDefault="00CB64B5" w:rsidP="00CB64B5">
            <w:pPr>
              <w:jc w:val="center"/>
              <w:rPr>
                <w:rFonts w:ascii="Times New Roman" w:hAnsi="Times New Roman" w:cs="Times New Roman"/>
                <w:b w:val="0"/>
                <w:bCs w:val="0"/>
                <w:sz w:val="24"/>
                <w:szCs w:val="24"/>
              </w:rPr>
            </w:pPr>
            <w:r w:rsidRPr="00CB64B5">
              <w:rPr>
                <w:rFonts w:ascii="Times New Roman" w:hAnsi="Times New Roman" w:cs="Times New Roman"/>
                <w:b w:val="0"/>
                <w:bCs w:val="0"/>
                <w:sz w:val="24"/>
                <w:szCs w:val="24"/>
              </w:rPr>
              <w:t>Socio-human risks</w:t>
            </w:r>
          </w:p>
        </w:tc>
        <w:tc>
          <w:tcPr>
            <w:tcW w:w="3501" w:type="dxa"/>
            <w:shd w:val="clear" w:color="auto" w:fill="FFFFFF" w:themeFill="background1"/>
          </w:tcPr>
          <w:p w14:paraId="5B3647F2" w14:textId="3926C5CF" w:rsidR="00CB64B5" w:rsidRPr="000A6097" w:rsidRDefault="00CB64B5" w:rsidP="00CB64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Answers</w:t>
            </w:r>
          </w:p>
        </w:tc>
        <w:tc>
          <w:tcPr>
            <w:tcW w:w="1809" w:type="dxa"/>
            <w:shd w:val="clear" w:color="auto" w:fill="FFFFFF" w:themeFill="background1"/>
          </w:tcPr>
          <w:p w14:paraId="4C72EBC0" w14:textId="36706D90" w:rsidR="00CB64B5" w:rsidRPr="000A6097" w:rsidRDefault="00CB64B5" w:rsidP="00CB64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6097">
              <w:rPr>
                <w:rFonts w:ascii="Times New Roman" w:hAnsi="Times New Roman" w:cs="Times New Roman"/>
                <w:b w:val="0"/>
                <w:sz w:val="24"/>
                <w:szCs w:val="24"/>
              </w:rPr>
              <w:t>Proportion</w:t>
            </w:r>
            <w:r>
              <w:rPr>
                <w:rFonts w:ascii="Times New Roman" w:hAnsi="Times New Roman" w:cs="Times New Roman"/>
                <w:b w:val="0"/>
                <w:sz w:val="24"/>
                <w:szCs w:val="24"/>
              </w:rPr>
              <w:t>s</w:t>
            </w:r>
          </w:p>
        </w:tc>
      </w:tr>
      <w:tr w:rsidR="00CB64B5" w:rsidRPr="000A6097" w14:paraId="791A09D4" w14:textId="77777777" w:rsidTr="00D8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37E0664B" w14:textId="77777777" w:rsidR="00CB64B5" w:rsidRPr="00CB64B5" w:rsidRDefault="00CB64B5" w:rsidP="00CB64B5">
            <w:pPr>
              <w:jc w:val="center"/>
              <w:rPr>
                <w:rFonts w:ascii="Times New Roman" w:hAnsi="Times New Roman" w:cs="Times New Roman"/>
                <w:b w:val="0"/>
                <w:bCs w:val="0"/>
                <w:sz w:val="24"/>
                <w:szCs w:val="24"/>
              </w:rPr>
            </w:pPr>
            <w:r w:rsidRPr="00CB64B5">
              <w:rPr>
                <w:rFonts w:ascii="Times New Roman" w:hAnsi="Times New Roman" w:cs="Times New Roman"/>
                <w:b w:val="0"/>
                <w:bCs w:val="0"/>
                <w:sz w:val="24"/>
                <w:szCs w:val="24"/>
              </w:rPr>
              <w:t>Team component</w:t>
            </w:r>
          </w:p>
          <w:p w14:paraId="59E35509" w14:textId="043672D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0142178F" w14:textId="3378479C" w:rsidR="00CB64B5" w:rsidRPr="00CB64B5" w:rsidRDefault="005155C6"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w:t>
            </w:r>
            <w:r w:rsidR="00CB64B5" w:rsidRPr="00CB64B5">
              <w:rPr>
                <w:rFonts w:ascii="Times New Roman" w:hAnsi="Times New Roman" w:cs="Times New Roman"/>
                <w:sz w:val="24"/>
                <w:szCs w:val="24"/>
              </w:rPr>
              <w:t>ne</w:t>
            </w:r>
          </w:p>
        </w:tc>
        <w:tc>
          <w:tcPr>
            <w:tcW w:w="1809" w:type="dxa"/>
            <w:shd w:val="clear" w:color="auto" w:fill="FFFFFF" w:themeFill="background1"/>
          </w:tcPr>
          <w:p w14:paraId="5F8E81E5" w14:textId="77777777" w:rsidR="00CB64B5" w:rsidRPr="000A6097"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1/19</w:t>
            </w:r>
          </w:p>
        </w:tc>
      </w:tr>
      <w:tr w:rsidR="00CB64B5" w:rsidRPr="000A6097" w14:paraId="42C97EDF" w14:textId="77777777" w:rsidTr="00D86745">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76F7F4EF" w14:textId="7777777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217C7CD2" w14:textId="240B730D" w:rsidR="00CB64B5" w:rsidRPr="00CB64B5"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2 to 5 people</w:t>
            </w:r>
          </w:p>
        </w:tc>
        <w:tc>
          <w:tcPr>
            <w:tcW w:w="1809" w:type="dxa"/>
            <w:shd w:val="clear" w:color="auto" w:fill="FFFFFF" w:themeFill="background1"/>
          </w:tcPr>
          <w:p w14:paraId="3FCD51D7" w14:textId="77777777" w:rsidR="00CB64B5" w:rsidRPr="000A6097"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919</w:t>
            </w:r>
          </w:p>
        </w:tc>
      </w:tr>
      <w:tr w:rsidR="00CB64B5" w:rsidRPr="000A6097" w14:paraId="398778E6" w14:textId="77777777" w:rsidTr="00D8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4714FBB7" w14:textId="7777777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0B0978FF" w14:textId="2DD1A274" w:rsidR="00CB64B5" w:rsidRPr="00CB64B5"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6 to 10 people</w:t>
            </w:r>
          </w:p>
        </w:tc>
        <w:tc>
          <w:tcPr>
            <w:tcW w:w="1809" w:type="dxa"/>
            <w:shd w:val="clear" w:color="auto" w:fill="FFFFFF" w:themeFill="background1"/>
          </w:tcPr>
          <w:p w14:paraId="05737621" w14:textId="77777777" w:rsidR="00CB64B5" w:rsidRPr="000A6097"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8/19</w:t>
            </w:r>
          </w:p>
        </w:tc>
      </w:tr>
      <w:tr w:rsidR="00CB64B5" w:rsidRPr="000A6097" w14:paraId="49A4E4D2" w14:textId="77777777" w:rsidTr="00D86745">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1D35F024" w14:textId="7777777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394A4DBA" w14:textId="0D199BC2" w:rsidR="00CB64B5" w:rsidRPr="00CB64B5"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More than 10 people</w:t>
            </w:r>
          </w:p>
        </w:tc>
        <w:tc>
          <w:tcPr>
            <w:tcW w:w="1809" w:type="dxa"/>
            <w:shd w:val="clear" w:color="auto" w:fill="FFFFFF" w:themeFill="background1"/>
          </w:tcPr>
          <w:p w14:paraId="72949855" w14:textId="77777777" w:rsidR="00CB64B5" w:rsidRPr="000A6097"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w:t>
            </w:r>
          </w:p>
        </w:tc>
      </w:tr>
      <w:tr w:rsidR="00CB64B5" w:rsidRPr="000A6097" w14:paraId="2BFDE92D" w14:textId="77777777" w:rsidTr="00D8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3C24BBA1" w14:textId="77777777" w:rsidR="00CB64B5" w:rsidRPr="00CB64B5" w:rsidRDefault="00CB64B5" w:rsidP="00CB64B5">
            <w:pPr>
              <w:jc w:val="center"/>
              <w:rPr>
                <w:rFonts w:ascii="Times New Roman" w:hAnsi="Times New Roman" w:cs="Times New Roman"/>
                <w:b w:val="0"/>
                <w:bCs w:val="0"/>
                <w:sz w:val="24"/>
                <w:szCs w:val="24"/>
              </w:rPr>
            </w:pPr>
            <w:r w:rsidRPr="00CB64B5">
              <w:rPr>
                <w:rFonts w:ascii="Times New Roman" w:hAnsi="Times New Roman" w:cs="Times New Roman"/>
                <w:b w:val="0"/>
                <w:bCs w:val="0"/>
                <w:sz w:val="24"/>
                <w:szCs w:val="24"/>
              </w:rPr>
              <w:t>Frequent conflicts</w:t>
            </w:r>
          </w:p>
          <w:p w14:paraId="55EB3483" w14:textId="15B42CBB"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3B4A78D5" w14:textId="0167EEDA" w:rsidR="00CB64B5" w:rsidRPr="00CB64B5"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Yes</w:t>
            </w:r>
          </w:p>
        </w:tc>
        <w:tc>
          <w:tcPr>
            <w:tcW w:w="1809" w:type="dxa"/>
            <w:shd w:val="clear" w:color="auto" w:fill="FFFFFF" w:themeFill="background1"/>
          </w:tcPr>
          <w:p w14:paraId="330A44CB" w14:textId="77777777" w:rsidR="00CB64B5" w:rsidRPr="000A6097"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6/19</w:t>
            </w:r>
          </w:p>
        </w:tc>
      </w:tr>
      <w:tr w:rsidR="00CB64B5" w:rsidRPr="000A6097" w14:paraId="1C402E5A" w14:textId="77777777" w:rsidTr="00D86745">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46E73D7C" w14:textId="7777777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302EAB98" w14:textId="1E5896FD" w:rsidR="00CB64B5" w:rsidRPr="00CB64B5"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No</w:t>
            </w:r>
          </w:p>
        </w:tc>
        <w:tc>
          <w:tcPr>
            <w:tcW w:w="1809" w:type="dxa"/>
            <w:shd w:val="clear" w:color="auto" w:fill="FFFFFF" w:themeFill="background1"/>
          </w:tcPr>
          <w:p w14:paraId="0979AF21" w14:textId="77777777" w:rsidR="00CB64B5" w:rsidRPr="000A6097"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13/19</w:t>
            </w:r>
          </w:p>
        </w:tc>
      </w:tr>
      <w:tr w:rsidR="00CB64B5" w:rsidRPr="000A6097" w14:paraId="7B08B608" w14:textId="77777777" w:rsidTr="00D8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5F0F7C0C" w14:textId="77777777" w:rsidR="00CB64B5" w:rsidRPr="00CB64B5" w:rsidRDefault="00CB64B5" w:rsidP="00CB64B5">
            <w:pPr>
              <w:jc w:val="center"/>
              <w:rPr>
                <w:rFonts w:ascii="Times New Roman" w:hAnsi="Times New Roman" w:cs="Times New Roman"/>
                <w:b w:val="0"/>
                <w:bCs w:val="0"/>
                <w:sz w:val="24"/>
                <w:szCs w:val="24"/>
              </w:rPr>
            </w:pPr>
            <w:r w:rsidRPr="00CB64B5">
              <w:rPr>
                <w:rFonts w:ascii="Times New Roman" w:hAnsi="Times New Roman" w:cs="Times New Roman"/>
                <w:b w:val="0"/>
                <w:bCs w:val="0"/>
                <w:sz w:val="24"/>
                <w:szCs w:val="24"/>
              </w:rPr>
              <w:t>Stress related to working conditions</w:t>
            </w:r>
          </w:p>
          <w:p w14:paraId="653EF05C" w14:textId="33E7CF7B"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3A97E612" w14:textId="240B8738" w:rsidR="00CB64B5" w:rsidRPr="00CB64B5"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B64B5">
              <w:rPr>
                <w:rFonts w:ascii="Times New Roman" w:hAnsi="Times New Roman" w:cs="Times New Roman"/>
                <w:sz w:val="24"/>
                <w:szCs w:val="24"/>
              </w:rPr>
              <w:t>Yes</w:t>
            </w:r>
          </w:p>
        </w:tc>
        <w:tc>
          <w:tcPr>
            <w:tcW w:w="1809" w:type="dxa"/>
            <w:shd w:val="clear" w:color="auto" w:fill="FFFFFF" w:themeFill="background1"/>
          </w:tcPr>
          <w:p w14:paraId="7062028C" w14:textId="77777777" w:rsidR="00CB64B5" w:rsidRPr="000A6097"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6097">
              <w:rPr>
                <w:rFonts w:ascii="Times New Roman" w:hAnsi="Times New Roman" w:cs="Times New Roman"/>
                <w:b/>
                <w:sz w:val="24"/>
                <w:szCs w:val="24"/>
              </w:rPr>
              <w:t>7/19</w:t>
            </w:r>
          </w:p>
        </w:tc>
      </w:tr>
      <w:tr w:rsidR="00CB64B5" w:rsidRPr="000A6097" w14:paraId="01BAEA74" w14:textId="77777777" w:rsidTr="00D86745">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183C56CE" w14:textId="77777777" w:rsidR="00CB64B5" w:rsidRPr="00CB64B5" w:rsidRDefault="00CB64B5" w:rsidP="00CB64B5">
            <w:pPr>
              <w:jc w:val="center"/>
              <w:rPr>
                <w:rFonts w:ascii="Times New Roman" w:hAnsi="Times New Roman" w:cs="Times New Roman"/>
                <w:b w:val="0"/>
                <w:bCs w:val="0"/>
                <w:sz w:val="24"/>
                <w:szCs w:val="24"/>
              </w:rPr>
            </w:pPr>
          </w:p>
        </w:tc>
        <w:tc>
          <w:tcPr>
            <w:tcW w:w="3501" w:type="dxa"/>
            <w:shd w:val="clear" w:color="auto" w:fill="FFFFFF" w:themeFill="background1"/>
          </w:tcPr>
          <w:p w14:paraId="5DDAE717" w14:textId="218C43B0" w:rsidR="00CB64B5" w:rsidRPr="00CB64B5"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No</w:t>
            </w:r>
          </w:p>
        </w:tc>
        <w:tc>
          <w:tcPr>
            <w:tcW w:w="1809" w:type="dxa"/>
            <w:shd w:val="clear" w:color="auto" w:fill="FFFFFF" w:themeFill="background1"/>
          </w:tcPr>
          <w:p w14:paraId="31E0376C" w14:textId="77777777" w:rsidR="00CB64B5" w:rsidRPr="000A6097"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12/19</w:t>
            </w:r>
          </w:p>
        </w:tc>
      </w:tr>
      <w:tr w:rsidR="00CB64B5" w:rsidRPr="000A6097" w14:paraId="4519074F" w14:textId="77777777" w:rsidTr="00D8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9" w:type="dxa"/>
            <w:vMerge w:val="restart"/>
            <w:shd w:val="clear" w:color="auto" w:fill="FFFFFF" w:themeFill="background1"/>
          </w:tcPr>
          <w:p w14:paraId="7AC10ACD" w14:textId="32155C52" w:rsidR="00CB64B5" w:rsidRPr="00CB64B5" w:rsidRDefault="00CB64B5" w:rsidP="00CB64B5">
            <w:pPr>
              <w:jc w:val="center"/>
              <w:rPr>
                <w:rFonts w:ascii="Times New Roman" w:hAnsi="Times New Roman" w:cs="Times New Roman"/>
                <w:b w:val="0"/>
                <w:bCs w:val="0"/>
                <w:sz w:val="24"/>
                <w:szCs w:val="24"/>
              </w:rPr>
            </w:pPr>
            <w:r w:rsidRPr="00CB64B5">
              <w:rPr>
                <w:rFonts w:ascii="Times New Roman" w:hAnsi="Times New Roman" w:cs="Times New Roman"/>
                <w:b w:val="0"/>
                <w:bCs w:val="0"/>
                <w:sz w:val="24"/>
                <w:szCs w:val="24"/>
              </w:rPr>
              <w:t>Excessive pressure to perform tasks</w:t>
            </w:r>
          </w:p>
        </w:tc>
        <w:tc>
          <w:tcPr>
            <w:tcW w:w="3501" w:type="dxa"/>
            <w:shd w:val="clear" w:color="auto" w:fill="FFFFFF" w:themeFill="background1"/>
          </w:tcPr>
          <w:p w14:paraId="5AC85030" w14:textId="2A2AAE7A" w:rsidR="00CB64B5" w:rsidRPr="00CB64B5"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Yes</w:t>
            </w:r>
          </w:p>
        </w:tc>
        <w:tc>
          <w:tcPr>
            <w:tcW w:w="1809" w:type="dxa"/>
            <w:shd w:val="clear" w:color="auto" w:fill="FFFFFF" w:themeFill="background1"/>
          </w:tcPr>
          <w:p w14:paraId="51B919A1" w14:textId="77777777" w:rsidR="00CB64B5" w:rsidRPr="000A6097" w:rsidRDefault="00CB64B5" w:rsidP="00CB64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9/19</w:t>
            </w:r>
          </w:p>
        </w:tc>
      </w:tr>
      <w:tr w:rsidR="00CB64B5" w:rsidRPr="000A6097" w14:paraId="4E405989" w14:textId="77777777" w:rsidTr="00D86745">
        <w:tc>
          <w:tcPr>
            <w:cnfStyle w:val="001000000000" w:firstRow="0" w:lastRow="0" w:firstColumn="1" w:lastColumn="0" w:oddVBand="0" w:evenVBand="0" w:oddHBand="0" w:evenHBand="0" w:firstRowFirstColumn="0" w:firstRowLastColumn="0" w:lastRowFirstColumn="0" w:lastRowLastColumn="0"/>
            <w:tcW w:w="3729" w:type="dxa"/>
            <w:vMerge/>
            <w:shd w:val="clear" w:color="auto" w:fill="FFFFFF" w:themeFill="background1"/>
          </w:tcPr>
          <w:p w14:paraId="6C3A4906" w14:textId="77777777" w:rsidR="00CB64B5" w:rsidRPr="000A6097" w:rsidRDefault="00CB64B5" w:rsidP="00CB64B5">
            <w:pPr>
              <w:jc w:val="center"/>
              <w:rPr>
                <w:rFonts w:ascii="Times New Roman" w:hAnsi="Times New Roman" w:cs="Times New Roman"/>
                <w:b w:val="0"/>
                <w:sz w:val="24"/>
                <w:szCs w:val="24"/>
              </w:rPr>
            </w:pPr>
          </w:p>
        </w:tc>
        <w:tc>
          <w:tcPr>
            <w:tcW w:w="3501" w:type="dxa"/>
            <w:shd w:val="clear" w:color="auto" w:fill="FFFFFF" w:themeFill="background1"/>
          </w:tcPr>
          <w:p w14:paraId="13105787" w14:textId="04754DEC" w:rsidR="00CB64B5" w:rsidRPr="00CB64B5"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4B5">
              <w:rPr>
                <w:rFonts w:ascii="Times New Roman" w:hAnsi="Times New Roman" w:cs="Times New Roman"/>
                <w:sz w:val="24"/>
                <w:szCs w:val="24"/>
              </w:rPr>
              <w:t>No</w:t>
            </w:r>
          </w:p>
        </w:tc>
        <w:tc>
          <w:tcPr>
            <w:tcW w:w="1809" w:type="dxa"/>
            <w:shd w:val="clear" w:color="auto" w:fill="FFFFFF" w:themeFill="background1"/>
          </w:tcPr>
          <w:p w14:paraId="74FAA2B1" w14:textId="77777777" w:rsidR="00CB64B5" w:rsidRPr="000A6097" w:rsidRDefault="00CB64B5" w:rsidP="00CB64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6097">
              <w:rPr>
                <w:rFonts w:ascii="Times New Roman" w:hAnsi="Times New Roman" w:cs="Times New Roman"/>
                <w:sz w:val="24"/>
                <w:szCs w:val="24"/>
              </w:rPr>
              <w:t>10/19</w:t>
            </w:r>
          </w:p>
        </w:tc>
      </w:tr>
    </w:tbl>
    <w:p w14:paraId="1CB08BAD" w14:textId="04B4C6B8" w:rsidR="009322B2" w:rsidRDefault="008A3D2D" w:rsidP="00446EDD">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Source </w:t>
      </w:r>
      <w:r w:rsidR="002D3A83" w:rsidRPr="00C032A2">
        <w:rPr>
          <w:rFonts w:ascii="Times New Roman" w:hAnsi="Times New Roman" w:cs="Times New Roman"/>
          <w:b/>
          <w:sz w:val="24"/>
          <w:szCs w:val="24"/>
        </w:rPr>
        <w:t>:</w:t>
      </w:r>
      <w:r w:rsidR="002D3A83" w:rsidRPr="000A6097">
        <w:rPr>
          <w:rFonts w:ascii="Times New Roman" w:hAnsi="Times New Roman" w:cs="Times New Roman"/>
          <w:sz w:val="24"/>
          <w:szCs w:val="24"/>
        </w:rPr>
        <w:t xml:space="preserve"> </w:t>
      </w:r>
      <w:bookmarkStart w:id="26" w:name="_Hlk218454357"/>
      <w:r w:rsidR="005155C6" w:rsidRPr="005155C6">
        <w:rPr>
          <w:rFonts w:ascii="Times New Roman" w:hAnsi="Times New Roman" w:cs="Times New Roman"/>
          <w:sz w:val="24"/>
          <w:szCs w:val="24"/>
        </w:rPr>
        <w:t>Field survey data, June 2025</w:t>
      </w:r>
      <w:bookmarkEnd w:id="26"/>
      <w:r w:rsidR="00184D60" w:rsidRPr="00184D60">
        <w:rPr>
          <w:rFonts w:ascii="Times New Roman" w:hAnsi="Times New Roman" w:cs="Times New Roman"/>
          <w:sz w:val="24"/>
          <w:szCs w:val="24"/>
        </w:rPr>
        <w:t>.</w:t>
      </w:r>
    </w:p>
    <w:p w14:paraId="25A4872F" w14:textId="77777777" w:rsidR="00336619" w:rsidRPr="00336619" w:rsidRDefault="00336619" w:rsidP="00336619">
      <w:pPr>
        <w:spacing w:after="0" w:line="360" w:lineRule="auto"/>
        <w:jc w:val="both"/>
        <w:rPr>
          <w:rFonts w:ascii="Times New Roman" w:hAnsi="Times New Roman" w:cs="Times New Roman"/>
          <w:sz w:val="24"/>
          <w:szCs w:val="24"/>
        </w:rPr>
      </w:pPr>
      <w:r w:rsidRPr="00336619">
        <w:rPr>
          <w:rFonts w:ascii="Times New Roman" w:hAnsi="Times New Roman" w:cs="Times New Roman"/>
          <w:sz w:val="24"/>
          <w:szCs w:val="24"/>
        </w:rPr>
        <w:t>Seven out of 19 workers reported feeling stress related to working conditions.</w:t>
      </w:r>
    </w:p>
    <w:p w14:paraId="33E2CE32" w14:textId="77777777" w:rsidR="00336619" w:rsidRPr="00336619" w:rsidRDefault="00336619" w:rsidP="00336619">
      <w:pPr>
        <w:spacing w:after="0" w:line="360" w:lineRule="auto"/>
        <w:jc w:val="both"/>
        <w:rPr>
          <w:rFonts w:ascii="Times New Roman" w:hAnsi="Times New Roman" w:cs="Times New Roman"/>
          <w:sz w:val="24"/>
          <w:szCs w:val="24"/>
        </w:rPr>
      </w:pPr>
      <w:r w:rsidRPr="00336619">
        <w:rPr>
          <w:rFonts w:ascii="Times New Roman" w:hAnsi="Times New Roman" w:cs="Times New Roman"/>
          <w:sz w:val="24"/>
          <w:szCs w:val="24"/>
        </w:rPr>
        <w:t>Occupational illnesses</w:t>
      </w:r>
    </w:p>
    <w:p w14:paraId="1F0D2FE1" w14:textId="6E13EB68" w:rsidR="00336619" w:rsidRPr="00336619" w:rsidRDefault="00336619" w:rsidP="00336619">
      <w:pPr>
        <w:spacing w:after="0" w:line="360" w:lineRule="auto"/>
        <w:jc w:val="both"/>
        <w:rPr>
          <w:rFonts w:ascii="Times New Roman" w:hAnsi="Times New Roman" w:cs="Times New Roman"/>
          <w:sz w:val="24"/>
          <w:szCs w:val="24"/>
        </w:rPr>
      </w:pPr>
      <w:r w:rsidRPr="00336619">
        <w:rPr>
          <w:rFonts w:ascii="Times New Roman" w:hAnsi="Times New Roman" w:cs="Times New Roman"/>
          <w:sz w:val="24"/>
          <w:szCs w:val="24"/>
        </w:rPr>
        <w:t>During the survey, 10</w:t>
      </w:r>
      <w:r>
        <w:rPr>
          <w:rFonts w:ascii="Times New Roman" w:hAnsi="Times New Roman" w:cs="Times New Roman"/>
          <w:sz w:val="24"/>
          <w:szCs w:val="24"/>
        </w:rPr>
        <w:t>/</w:t>
      </w:r>
      <w:r w:rsidRPr="00336619">
        <w:rPr>
          <w:rFonts w:ascii="Times New Roman" w:hAnsi="Times New Roman" w:cs="Times New Roman"/>
          <w:sz w:val="24"/>
          <w:szCs w:val="24"/>
        </w:rPr>
        <w:t xml:space="preserve">19 workers reported suffering from skin </w:t>
      </w:r>
      <w:proofErr w:type="gramStart"/>
      <w:r w:rsidRPr="00336619">
        <w:rPr>
          <w:rFonts w:ascii="Times New Roman" w:hAnsi="Times New Roman" w:cs="Times New Roman"/>
          <w:sz w:val="24"/>
          <w:szCs w:val="24"/>
        </w:rPr>
        <w:t>irritation;</w:t>
      </w:r>
      <w:proofErr w:type="gramEnd"/>
      <w:r w:rsidRPr="00336619">
        <w:rPr>
          <w:rFonts w:ascii="Times New Roman" w:hAnsi="Times New Roman" w:cs="Times New Roman"/>
          <w:sz w:val="24"/>
          <w:szCs w:val="24"/>
        </w:rPr>
        <w:t xml:space="preserve"> 9 </w:t>
      </w:r>
      <w:r>
        <w:rPr>
          <w:rFonts w:ascii="Times New Roman" w:hAnsi="Times New Roman" w:cs="Times New Roman"/>
          <w:sz w:val="24"/>
          <w:szCs w:val="24"/>
        </w:rPr>
        <w:t>/</w:t>
      </w:r>
      <w:r w:rsidRPr="00336619">
        <w:rPr>
          <w:rFonts w:ascii="Times New Roman" w:hAnsi="Times New Roman" w:cs="Times New Roman"/>
          <w:sz w:val="24"/>
          <w:szCs w:val="24"/>
        </w:rPr>
        <w:t>19 reported frequent headaches; 18</w:t>
      </w:r>
      <w:r>
        <w:rPr>
          <w:rFonts w:ascii="Times New Roman" w:hAnsi="Times New Roman" w:cs="Times New Roman"/>
          <w:sz w:val="24"/>
          <w:szCs w:val="24"/>
        </w:rPr>
        <w:t>/</w:t>
      </w:r>
      <w:r w:rsidRPr="00336619">
        <w:rPr>
          <w:rFonts w:ascii="Times New Roman" w:hAnsi="Times New Roman" w:cs="Times New Roman"/>
          <w:sz w:val="24"/>
          <w:szCs w:val="24"/>
        </w:rPr>
        <w:t xml:space="preserve">19 complained of muscle pain; and 16 </w:t>
      </w:r>
      <w:r>
        <w:rPr>
          <w:rFonts w:ascii="Times New Roman" w:hAnsi="Times New Roman" w:cs="Times New Roman"/>
          <w:sz w:val="24"/>
          <w:szCs w:val="24"/>
        </w:rPr>
        <w:t>/</w:t>
      </w:r>
      <w:r w:rsidRPr="00336619">
        <w:rPr>
          <w:rFonts w:ascii="Times New Roman" w:hAnsi="Times New Roman" w:cs="Times New Roman"/>
          <w:sz w:val="24"/>
          <w:szCs w:val="24"/>
        </w:rPr>
        <w:t xml:space="preserve">19 reported excessive fatigue. </w:t>
      </w:r>
    </w:p>
    <w:p w14:paraId="57F28ACD" w14:textId="77777777" w:rsidR="00336619" w:rsidRPr="00336619" w:rsidRDefault="00336619" w:rsidP="00336619">
      <w:pPr>
        <w:spacing w:after="0" w:line="360" w:lineRule="auto"/>
        <w:jc w:val="both"/>
        <w:rPr>
          <w:rFonts w:ascii="Times New Roman" w:hAnsi="Times New Roman" w:cs="Times New Roman"/>
          <w:sz w:val="24"/>
          <w:szCs w:val="24"/>
        </w:rPr>
      </w:pPr>
      <w:r w:rsidRPr="00336619">
        <w:rPr>
          <w:rFonts w:ascii="Times New Roman" w:hAnsi="Times New Roman" w:cs="Times New Roman"/>
          <w:sz w:val="24"/>
          <w:szCs w:val="24"/>
        </w:rPr>
        <w:lastRenderedPageBreak/>
        <w:t>Results for workers observed according to the wearing of personal protective equipment and the availability of hygiene facilities at the Gbégamey waste transfer center in 2025.</w:t>
      </w:r>
    </w:p>
    <w:p w14:paraId="7C39989E" w14:textId="538DCC8C" w:rsidR="00F326B0" w:rsidRDefault="00336619" w:rsidP="00336619">
      <w:pPr>
        <w:spacing w:after="0" w:line="360" w:lineRule="auto"/>
        <w:jc w:val="both"/>
        <w:rPr>
          <w:rFonts w:ascii="Times New Roman" w:hAnsi="Times New Roman" w:cs="Times New Roman"/>
          <w:sz w:val="24"/>
          <w:szCs w:val="24"/>
        </w:rPr>
      </w:pPr>
      <w:r w:rsidRPr="00336619">
        <w:rPr>
          <w:rFonts w:ascii="Times New Roman" w:hAnsi="Times New Roman" w:cs="Times New Roman"/>
          <w:sz w:val="24"/>
          <w:szCs w:val="24"/>
        </w:rPr>
        <w:t>More than half of the workers observed do not wear protective gloves or masks, 7</w:t>
      </w:r>
      <w:r>
        <w:rPr>
          <w:rFonts w:ascii="Times New Roman" w:hAnsi="Times New Roman" w:cs="Times New Roman"/>
          <w:sz w:val="24"/>
          <w:szCs w:val="24"/>
        </w:rPr>
        <w:t>/</w:t>
      </w:r>
      <w:r w:rsidRPr="00336619">
        <w:rPr>
          <w:rFonts w:ascii="Times New Roman" w:hAnsi="Times New Roman" w:cs="Times New Roman"/>
          <w:sz w:val="24"/>
          <w:szCs w:val="24"/>
        </w:rPr>
        <w:t>11 and 6 out of 11 respectively. There is also a total absence of protective eyewear among all workers observed, 11</w:t>
      </w:r>
      <w:r>
        <w:rPr>
          <w:rFonts w:ascii="Times New Roman" w:hAnsi="Times New Roman" w:cs="Times New Roman"/>
          <w:sz w:val="24"/>
          <w:szCs w:val="24"/>
        </w:rPr>
        <w:t>/</w:t>
      </w:r>
      <w:r w:rsidRPr="00336619">
        <w:rPr>
          <w:rFonts w:ascii="Times New Roman" w:hAnsi="Times New Roman" w:cs="Times New Roman"/>
          <w:sz w:val="24"/>
          <w:szCs w:val="24"/>
        </w:rPr>
        <w:t>11</w:t>
      </w:r>
      <w:r w:rsidR="00572FB2" w:rsidRPr="00572FB2">
        <w:rPr>
          <w:rFonts w:ascii="Times New Roman" w:hAnsi="Times New Roman" w:cs="Times New Roman"/>
          <w:sz w:val="24"/>
          <w:szCs w:val="24"/>
        </w:rPr>
        <w:t>.</w:t>
      </w:r>
    </w:p>
    <w:p w14:paraId="662C8156" w14:textId="77777777" w:rsidR="00AD2AD3" w:rsidRPr="00AD2AD3" w:rsidRDefault="00AD2AD3" w:rsidP="00AD2AD3">
      <w:pPr>
        <w:pStyle w:val="ListParagraph"/>
        <w:numPr>
          <w:ilvl w:val="1"/>
          <w:numId w:val="30"/>
        </w:numPr>
        <w:spacing w:after="0"/>
        <w:rPr>
          <w:rFonts w:cs="Times New Roman"/>
          <w:vanish/>
          <w:sz w:val="24"/>
          <w:szCs w:val="24"/>
        </w:rPr>
      </w:pPr>
    </w:p>
    <w:p w14:paraId="1A6C14DF" w14:textId="77777777" w:rsidR="00AD2AD3" w:rsidRPr="00AD2AD3" w:rsidRDefault="00AD2AD3" w:rsidP="00AD2AD3">
      <w:pPr>
        <w:pStyle w:val="ListParagraph"/>
        <w:numPr>
          <w:ilvl w:val="1"/>
          <w:numId w:val="30"/>
        </w:numPr>
        <w:spacing w:after="0"/>
        <w:rPr>
          <w:rFonts w:cs="Times New Roman"/>
          <w:vanish/>
          <w:sz w:val="24"/>
          <w:szCs w:val="24"/>
        </w:rPr>
      </w:pPr>
    </w:p>
    <w:p w14:paraId="2B270FD2" w14:textId="77777777" w:rsidR="00336619" w:rsidRPr="00336619" w:rsidRDefault="00336619" w:rsidP="00336619">
      <w:pPr>
        <w:spacing w:after="0" w:line="360" w:lineRule="auto"/>
        <w:jc w:val="both"/>
        <w:rPr>
          <w:rFonts w:ascii="Times New Roman" w:hAnsi="Times New Roman" w:cs="Times New Roman"/>
          <w:b/>
          <w:bCs/>
          <w:sz w:val="24"/>
          <w:szCs w:val="24"/>
        </w:rPr>
      </w:pPr>
      <w:r w:rsidRPr="00336619">
        <w:rPr>
          <w:rFonts w:ascii="Times New Roman" w:hAnsi="Times New Roman" w:cs="Times New Roman"/>
          <w:b/>
          <w:bCs/>
          <w:sz w:val="24"/>
          <w:szCs w:val="24"/>
        </w:rPr>
        <w:t>Physical risks</w:t>
      </w:r>
    </w:p>
    <w:p w14:paraId="1496BC84" w14:textId="77777777" w:rsidR="00336619" w:rsidRPr="00763EFF" w:rsidRDefault="00336619" w:rsidP="00336619">
      <w:pPr>
        <w:spacing w:after="0" w:line="360" w:lineRule="auto"/>
        <w:jc w:val="both"/>
        <w:rPr>
          <w:rFonts w:ascii="Times New Roman" w:hAnsi="Times New Roman" w:cs="Times New Roman"/>
          <w:sz w:val="24"/>
          <w:szCs w:val="24"/>
        </w:rPr>
      </w:pPr>
      <w:r w:rsidRPr="00763EFF">
        <w:rPr>
          <w:rFonts w:ascii="Times New Roman" w:hAnsi="Times New Roman" w:cs="Times New Roman"/>
          <w:sz w:val="24"/>
          <w:szCs w:val="24"/>
        </w:rPr>
        <w:t xml:space="preserve">Excessive heat </w:t>
      </w:r>
      <w:proofErr w:type="gramStart"/>
      <w:r w:rsidRPr="00763EFF">
        <w:rPr>
          <w:rFonts w:ascii="Times New Roman" w:hAnsi="Times New Roman" w:cs="Times New Roman"/>
          <w:sz w:val="24"/>
          <w:szCs w:val="24"/>
        </w:rPr>
        <w:t>hazard:</w:t>
      </w:r>
      <w:proofErr w:type="gramEnd"/>
    </w:p>
    <w:p w14:paraId="75CAC388" w14:textId="77777777" w:rsidR="00336619" w:rsidRPr="00763EFF" w:rsidRDefault="00336619" w:rsidP="00336619">
      <w:pPr>
        <w:spacing w:after="0" w:line="360" w:lineRule="auto"/>
        <w:jc w:val="both"/>
        <w:rPr>
          <w:rFonts w:ascii="Times New Roman" w:hAnsi="Times New Roman" w:cs="Times New Roman"/>
          <w:sz w:val="24"/>
          <w:szCs w:val="24"/>
        </w:rPr>
      </w:pPr>
      <w:r w:rsidRPr="00763EFF">
        <w:rPr>
          <w:rFonts w:ascii="Times New Roman" w:hAnsi="Times New Roman" w:cs="Times New Roman"/>
          <w:sz w:val="24"/>
          <w:szCs w:val="24"/>
        </w:rPr>
        <w:t>Probability (P</w:t>
      </w:r>
      <w:proofErr w:type="gramStart"/>
      <w:r w:rsidRPr="00763EFF">
        <w:rPr>
          <w:rFonts w:ascii="Times New Roman" w:hAnsi="Times New Roman" w:cs="Times New Roman"/>
          <w:sz w:val="24"/>
          <w:szCs w:val="24"/>
        </w:rPr>
        <w:t>):</w:t>
      </w:r>
      <w:proofErr w:type="gramEnd"/>
      <w:r w:rsidRPr="00763EFF">
        <w:rPr>
          <w:rFonts w:ascii="Times New Roman" w:hAnsi="Times New Roman" w:cs="Times New Roman"/>
          <w:sz w:val="24"/>
          <w:szCs w:val="24"/>
        </w:rPr>
        <w:t xml:space="preserve"> 4 (Very likely); all workers were exposed (19/19).</w:t>
      </w:r>
    </w:p>
    <w:p w14:paraId="7EBC1F5B" w14:textId="77777777" w:rsidR="00336619" w:rsidRPr="00763EFF" w:rsidRDefault="00336619" w:rsidP="00336619">
      <w:pPr>
        <w:spacing w:after="0" w:line="360" w:lineRule="auto"/>
        <w:jc w:val="both"/>
        <w:rPr>
          <w:rFonts w:ascii="Times New Roman" w:hAnsi="Times New Roman" w:cs="Times New Roman"/>
          <w:sz w:val="24"/>
          <w:szCs w:val="24"/>
        </w:rPr>
      </w:pPr>
      <w:r w:rsidRPr="00763EFF">
        <w:rPr>
          <w:rFonts w:ascii="Times New Roman" w:hAnsi="Times New Roman" w:cs="Times New Roman"/>
          <w:sz w:val="24"/>
          <w:szCs w:val="24"/>
        </w:rPr>
        <w:t>Severity (S</w:t>
      </w:r>
      <w:proofErr w:type="gramStart"/>
      <w:r w:rsidRPr="00763EFF">
        <w:rPr>
          <w:rFonts w:ascii="Times New Roman" w:hAnsi="Times New Roman" w:cs="Times New Roman"/>
          <w:sz w:val="24"/>
          <w:szCs w:val="24"/>
        </w:rPr>
        <w:t>):</w:t>
      </w:r>
      <w:proofErr w:type="gramEnd"/>
      <w:r w:rsidRPr="00763EFF">
        <w:rPr>
          <w:rFonts w:ascii="Times New Roman" w:hAnsi="Times New Roman" w:cs="Times New Roman"/>
          <w:sz w:val="24"/>
          <w:szCs w:val="24"/>
        </w:rPr>
        <w:t xml:space="preserve"> 3 (Serious); can cause heatstroke, dehydration, and aggravate cardiovascular problems.</w:t>
      </w:r>
    </w:p>
    <w:p w14:paraId="120BD614" w14:textId="77777777" w:rsidR="00336619" w:rsidRPr="00763EFF" w:rsidRDefault="00336619" w:rsidP="00336619">
      <w:pPr>
        <w:spacing w:after="0" w:line="360" w:lineRule="auto"/>
        <w:jc w:val="both"/>
        <w:rPr>
          <w:rFonts w:ascii="Times New Roman" w:hAnsi="Times New Roman" w:cs="Times New Roman"/>
          <w:sz w:val="24"/>
          <w:szCs w:val="24"/>
        </w:rPr>
      </w:pPr>
      <w:r w:rsidRPr="00763EFF">
        <w:rPr>
          <w:rFonts w:ascii="Times New Roman" w:hAnsi="Times New Roman" w:cs="Times New Roman"/>
          <w:sz w:val="24"/>
          <w:szCs w:val="24"/>
        </w:rPr>
        <w:t xml:space="preserve">Criticality (C) = 4 x 3 = </w:t>
      </w:r>
      <w:proofErr w:type="gramStart"/>
      <w:r w:rsidRPr="00763EFF">
        <w:rPr>
          <w:rFonts w:ascii="Times New Roman" w:hAnsi="Times New Roman" w:cs="Times New Roman"/>
          <w:sz w:val="24"/>
          <w:szCs w:val="24"/>
        </w:rPr>
        <w:t>12:</w:t>
      </w:r>
      <w:proofErr w:type="gramEnd"/>
      <w:r w:rsidRPr="00763EFF">
        <w:rPr>
          <w:rFonts w:ascii="Times New Roman" w:hAnsi="Times New Roman" w:cs="Times New Roman"/>
          <w:sz w:val="24"/>
          <w:szCs w:val="24"/>
        </w:rPr>
        <w:t xml:space="preserve"> the criticality level of excessive heat stress is very high.</w:t>
      </w:r>
    </w:p>
    <w:p w14:paraId="6B208605" w14:textId="77777777" w:rsidR="00336619" w:rsidRPr="00763EFF" w:rsidRDefault="00336619" w:rsidP="00336619">
      <w:pPr>
        <w:spacing w:after="0" w:line="360" w:lineRule="auto"/>
        <w:jc w:val="both"/>
        <w:rPr>
          <w:rFonts w:ascii="Times New Roman" w:hAnsi="Times New Roman" w:cs="Times New Roman"/>
          <w:sz w:val="24"/>
          <w:szCs w:val="24"/>
        </w:rPr>
      </w:pPr>
      <w:r w:rsidRPr="00763EFF">
        <w:rPr>
          <w:rFonts w:ascii="Times New Roman" w:hAnsi="Times New Roman" w:cs="Times New Roman"/>
          <w:sz w:val="24"/>
          <w:szCs w:val="24"/>
        </w:rPr>
        <w:t xml:space="preserve">Excessive noise from </w:t>
      </w:r>
      <w:proofErr w:type="gramStart"/>
      <w:r w:rsidRPr="00763EFF">
        <w:rPr>
          <w:rFonts w:ascii="Times New Roman" w:hAnsi="Times New Roman" w:cs="Times New Roman"/>
          <w:sz w:val="24"/>
          <w:szCs w:val="24"/>
        </w:rPr>
        <w:t>trucks:</w:t>
      </w:r>
      <w:proofErr w:type="gramEnd"/>
      <w:r w:rsidRPr="00763EFF">
        <w:rPr>
          <w:rFonts w:ascii="Times New Roman" w:hAnsi="Times New Roman" w:cs="Times New Roman"/>
          <w:sz w:val="24"/>
          <w:szCs w:val="24"/>
        </w:rPr>
        <w:t xml:space="preserve"> </w:t>
      </w:r>
    </w:p>
    <w:p w14:paraId="59C255F7" w14:textId="77777777" w:rsidR="00336619" w:rsidRPr="00763EFF" w:rsidRDefault="00336619" w:rsidP="00336619">
      <w:pPr>
        <w:spacing w:after="0" w:line="360" w:lineRule="auto"/>
        <w:jc w:val="both"/>
        <w:rPr>
          <w:rFonts w:ascii="Times New Roman" w:hAnsi="Times New Roman" w:cs="Times New Roman"/>
          <w:sz w:val="24"/>
          <w:szCs w:val="24"/>
        </w:rPr>
      </w:pPr>
      <w:r w:rsidRPr="00763EFF">
        <w:rPr>
          <w:rFonts w:ascii="Times New Roman" w:hAnsi="Times New Roman" w:cs="Times New Roman"/>
          <w:sz w:val="24"/>
          <w:szCs w:val="24"/>
        </w:rPr>
        <w:t>Probability (P</w:t>
      </w:r>
      <w:proofErr w:type="gramStart"/>
      <w:r w:rsidRPr="00763EFF">
        <w:rPr>
          <w:rFonts w:ascii="Times New Roman" w:hAnsi="Times New Roman" w:cs="Times New Roman"/>
          <w:sz w:val="24"/>
          <w:szCs w:val="24"/>
        </w:rPr>
        <w:t>):</w:t>
      </w:r>
      <w:proofErr w:type="gramEnd"/>
      <w:r w:rsidRPr="00763EFF">
        <w:rPr>
          <w:rFonts w:ascii="Times New Roman" w:hAnsi="Times New Roman" w:cs="Times New Roman"/>
          <w:sz w:val="24"/>
          <w:szCs w:val="24"/>
        </w:rPr>
        <w:t xml:space="preserve"> 2 (Unlikely); one-third of workers were exposed.</w:t>
      </w:r>
    </w:p>
    <w:p w14:paraId="0F68D128" w14:textId="77777777" w:rsidR="00336619" w:rsidRPr="00763EFF" w:rsidRDefault="00336619" w:rsidP="00336619">
      <w:pPr>
        <w:spacing w:after="0" w:line="360" w:lineRule="auto"/>
        <w:jc w:val="both"/>
        <w:rPr>
          <w:rFonts w:ascii="Times New Roman" w:hAnsi="Times New Roman" w:cs="Times New Roman"/>
          <w:sz w:val="24"/>
          <w:szCs w:val="24"/>
        </w:rPr>
      </w:pPr>
      <w:r w:rsidRPr="00763EFF">
        <w:rPr>
          <w:rFonts w:ascii="Times New Roman" w:hAnsi="Times New Roman" w:cs="Times New Roman"/>
          <w:sz w:val="24"/>
          <w:szCs w:val="24"/>
        </w:rPr>
        <w:t>Severity (S</w:t>
      </w:r>
      <w:proofErr w:type="gramStart"/>
      <w:r w:rsidRPr="00763EFF">
        <w:rPr>
          <w:rFonts w:ascii="Times New Roman" w:hAnsi="Times New Roman" w:cs="Times New Roman"/>
          <w:sz w:val="24"/>
          <w:szCs w:val="24"/>
        </w:rPr>
        <w:t>):</w:t>
      </w:r>
      <w:proofErr w:type="gramEnd"/>
      <w:r w:rsidRPr="00763EFF">
        <w:rPr>
          <w:rFonts w:ascii="Times New Roman" w:hAnsi="Times New Roman" w:cs="Times New Roman"/>
          <w:sz w:val="24"/>
          <w:szCs w:val="24"/>
        </w:rPr>
        <w:t xml:space="preserve"> 3 (Serious); chronic exposure can lead to long-term hearing loss and stress.</w:t>
      </w:r>
    </w:p>
    <w:p w14:paraId="434F7312" w14:textId="0EB3E3A3" w:rsidR="00AD2AD3" w:rsidRPr="00CA4ABC" w:rsidRDefault="00336619" w:rsidP="00336619">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sz w:val="24"/>
          <w:szCs w:val="24"/>
        </w:rPr>
        <w:t xml:space="preserve">Criticality (C) = 2 x 3 = </w:t>
      </w:r>
      <w:proofErr w:type="gramStart"/>
      <w:r w:rsidRPr="00763EFF">
        <w:rPr>
          <w:rFonts w:ascii="Times New Roman" w:hAnsi="Times New Roman" w:cs="Times New Roman"/>
          <w:sz w:val="24"/>
          <w:szCs w:val="24"/>
        </w:rPr>
        <w:t>6:</w:t>
      </w:r>
      <w:proofErr w:type="gramEnd"/>
      <w:r w:rsidRPr="00763EFF">
        <w:rPr>
          <w:rFonts w:ascii="Times New Roman" w:hAnsi="Times New Roman" w:cs="Times New Roman"/>
          <w:sz w:val="24"/>
          <w:szCs w:val="24"/>
        </w:rPr>
        <w:t xml:space="preserve"> the criticality level of excessive truck noise is high</w:t>
      </w:r>
      <w:r w:rsidR="00AD2AD3" w:rsidRPr="00CA4ABC">
        <w:rPr>
          <w:rFonts w:ascii="Times New Roman" w:hAnsi="Times New Roman" w:cs="Times New Roman"/>
          <w:color w:val="000000" w:themeColor="text1"/>
          <w:sz w:val="24"/>
          <w:szCs w:val="24"/>
        </w:rPr>
        <w:t>.</w:t>
      </w:r>
    </w:p>
    <w:p w14:paraId="30375297" w14:textId="77777777" w:rsidR="00763EFF" w:rsidRPr="00763EFF" w:rsidRDefault="00763EFF" w:rsidP="00763EFF">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color w:val="000000" w:themeColor="text1"/>
          <w:sz w:val="24"/>
          <w:szCs w:val="24"/>
        </w:rPr>
        <w:t>Chemical risks</w:t>
      </w:r>
    </w:p>
    <w:p w14:paraId="55684225" w14:textId="77777777" w:rsidR="00763EFF" w:rsidRPr="00763EFF" w:rsidRDefault="00763EFF" w:rsidP="00763EFF">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color w:val="000000" w:themeColor="text1"/>
          <w:sz w:val="24"/>
          <w:szCs w:val="24"/>
        </w:rPr>
        <w:t xml:space="preserve">Persistent unpleasant </w:t>
      </w:r>
      <w:proofErr w:type="gramStart"/>
      <w:r w:rsidRPr="00763EFF">
        <w:rPr>
          <w:rFonts w:ascii="Times New Roman" w:hAnsi="Times New Roman" w:cs="Times New Roman"/>
          <w:color w:val="000000" w:themeColor="text1"/>
          <w:sz w:val="24"/>
          <w:szCs w:val="24"/>
        </w:rPr>
        <w:t>odors:</w:t>
      </w:r>
      <w:proofErr w:type="gramEnd"/>
    </w:p>
    <w:p w14:paraId="1BBE76BC" w14:textId="77777777" w:rsidR="00763EFF" w:rsidRPr="00763EFF" w:rsidRDefault="00763EFF" w:rsidP="00763EFF">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color w:val="000000" w:themeColor="text1"/>
          <w:sz w:val="24"/>
          <w:szCs w:val="24"/>
        </w:rPr>
        <w:t>Probability (P</w:t>
      </w:r>
      <w:proofErr w:type="gramStart"/>
      <w:r w:rsidRPr="00763EFF">
        <w:rPr>
          <w:rFonts w:ascii="Times New Roman" w:hAnsi="Times New Roman" w:cs="Times New Roman"/>
          <w:color w:val="000000" w:themeColor="text1"/>
          <w:sz w:val="24"/>
          <w:szCs w:val="24"/>
        </w:rPr>
        <w:t>):</w:t>
      </w:r>
      <w:proofErr w:type="gramEnd"/>
      <w:r w:rsidRPr="00763EFF">
        <w:rPr>
          <w:rFonts w:ascii="Times New Roman" w:hAnsi="Times New Roman" w:cs="Times New Roman"/>
          <w:color w:val="000000" w:themeColor="text1"/>
          <w:sz w:val="24"/>
          <w:szCs w:val="24"/>
        </w:rPr>
        <w:t xml:space="preserve"> 4 (Very likely); all workers were exposed (19/19).</w:t>
      </w:r>
    </w:p>
    <w:p w14:paraId="74DDD659" w14:textId="77777777" w:rsidR="00763EFF" w:rsidRPr="00763EFF" w:rsidRDefault="00763EFF" w:rsidP="00763EFF">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color w:val="000000" w:themeColor="text1"/>
          <w:sz w:val="24"/>
          <w:szCs w:val="24"/>
        </w:rPr>
        <w:t>Severity (S</w:t>
      </w:r>
      <w:proofErr w:type="gramStart"/>
      <w:r w:rsidRPr="00763EFF">
        <w:rPr>
          <w:rFonts w:ascii="Times New Roman" w:hAnsi="Times New Roman" w:cs="Times New Roman"/>
          <w:color w:val="000000" w:themeColor="text1"/>
          <w:sz w:val="24"/>
          <w:szCs w:val="24"/>
        </w:rPr>
        <w:t>):</w:t>
      </w:r>
      <w:proofErr w:type="gramEnd"/>
      <w:r w:rsidRPr="00763EFF">
        <w:rPr>
          <w:rFonts w:ascii="Times New Roman" w:hAnsi="Times New Roman" w:cs="Times New Roman"/>
          <w:color w:val="000000" w:themeColor="text1"/>
          <w:sz w:val="24"/>
          <w:szCs w:val="24"/>
        </w:rPr>
        <w:t xml:space="preserve"> 2 (Superficial); mainly discomfort such as nausea or headaches, but generally without serious long-term consequences.</w:t>
      </w:r>
    </w:p>
    <w:p w14:paraId="7D74FC2E" w14:textId="77777777" w:rsidR="00763EFF" w:rsidRPr="00763EFF" w:rsidRDefault="00763EFF" w:rsidP="00763EFF">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color w:val="000000" w:themeColor="text1"/>
          <w:sz w:val="24"/>
          <w:szCs w:val="24"/>
        </w:rPr>
        <w:t xml:space="preserve">Criticality (C) = 4 x 2 = </w:t>
      </w:r>
      <w:proofErr w:type="gramStart"/>
      <w:r w:rsidRPr="00763EFF">
        <w:rPr>
          <w:rFonts w:ascii="Times New Roman" w:hAnsi="Times New Roman" w:cs="Times New Roman"/>
          <w:color w:val="000000" w:themeColor="text1"/>
          <w:sz w:val="24"/>
          <w:szCs w:val="24"/>
        </w:rPr>
        <w:t>8:</w:t>
      </w:r>
      <w:proofErr w:type="gramEnd"/>
      <w:r w:rsidRPr="00763EFF">
        <w:rPr>
          <w:rFonts w:ascii="Times New Roman" w:hAnsi="Times New Roman" w:cs="Times New Roman"/>
          <w:color w:val="000000" w:themeColor="text1"/>
          <w:sz w:val="24"/>
          <w:szCs w:val="24"/>
        </w:rPr>
        <w:t xml:space="preserve"> the criticality level of persistent unpleasant odors is high.</w:t>
      </w:r>
    </w:p>
    <w:p w14:paraId="0BFB67A0" w14:textId="77777777" w:rsidR="00763EFF" w:rsidRPr="00763EFF" w:rsidRDefault="00763EFF" w:rsidP="00763EFF">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color w:val="000000" w:themeColor="text1"/>
          <w:sz w:val="24"/>
          <w:szCs w:val="24"/>
        </w:rPr>
        <w:t xml:space="preserve">Gases irritating to the upper respiratory </w:t>
      </w:r>
      <w:proofErr w:type="gramStart"/>
      <w:r w:rsidRPr="00763EFF">
        <w:rPr>
          <w:rFonts w:ascii="Times New Roman" w:hAnsi="Times New Roman" w:cs="Times New Roman"/>
          <w:color w:val="000000" w:themeColor="text1"/>
          <w:sz w:val="24"/>
          <w:szCs w:val="24"/>
        </w:rPr>
        <w:t>tract:</w:t>
      </w:r>
      <w:proofErr w:type="gramEnd"/>
    </w:p>
    <w:p w14:paraId="46C322CA" w14:textId="77777777" w:rsidR="00763EFF" w:rsidRPr="00763EFF" w:rsidRDefault="00763EFF" w:rsidP="00763EFF">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color w:val="000000" w:themeColor="text1"/>
          <w:sz w:val="24"/>
          <w:szCs w:val="24"/>
        </w:rPr>
        <w:t>Probability (P</w:t>
      </w:r>
      <w:proofErr w:type="gramStart"/>
      <w:r w:rsidRPr="00763EFF">
        <w:rPr>
          <w:rFonts w:ascii="Times New Roman" w:hAnsi="Times New Roman" w:cs="Times New Roman"/>
          <w:color w:val="000000" w:themeColor="text1"/>
          <w:sz w:val="24"/>
          <w:szCs w:val="24"/>
        </w:rPr>
        <w:t>):</w:t>
      </w:r>
      <w:proofErr w:type="gramEnd"/>
      <w:r w:rsidRPr="00763EFF">
        <w:rPr>
          <w:rFonts w:ascii="Times New Roman" w:hAnsi="Times New Roman" w:cs="Times New Roman"/>
          <w:color w:val="000000" w:themeColor="text1"/>
          <w:sz w:val="24"/>
          <w:szCs w:val="24"/>
        </w:rPr>
        <w:t xml:space="preserve"> 4 (Very likely); all workers were exposed (19/19).</w:t>
      </w:r>
    </w:p>
    <w:p w14:paraId="471A8C07" w14:textId="77777777" w:rsidR="00763EFF" w:rsidRPr="00763EFF" w:rsidRDefault="00763EFF" w:rsidP="00763EFF">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color w:val="000000" w:themeColor="text1"/>
          <w:sz w:val="24"/>
          <w:szCs w:val="24"/>
        </w:rPr>
        <w:t>Severity (S</w:t>
      </w:r>
      <w:proofErr w:type="gramStart"/>
      <w:r w:rsidRPr="00763EFF">
        <w:rPr>
          <w:rFonts w:ascii="Times New Roman" w:hAnsi="Times New Roman" w:cs="Times New Roman"/>
          <w:color w:val="000000" w:themeColor="text1"/>
          <w:sz w:val="24"/>
          <w:szCs w:val="24"/>
        </w:rPr>
        <w:t>):</w:t>
      </w:r>
      <w:proofErr w:type="gramEnd"/>
      <w:r w:rsidRPr="00763EFF">
        <w:rPr>
          <w:rFonts w:ascii="Times New Roman" w:hAnsi="Times New Roman" w:cs="Times New Roman"/>
          <w:color w:val="000000" w:themeColor="text1"/>
          <w:sz w:val="24"/>
          <w:szCs w:val="24"/>
        </w:rPr>
        <w:t xml:space="preserve"> 4 (Very severe); can cause severe irritation, chemical burns to the mucous membranes, and long-term lung damage.</w:t>
      </w:r>
    </w:p>
    <w:p w14:paraId="48E351CD" w14:textId="62ADA22F" w:rsidR="00F326B0" w:rsidRDefault="00763EFF" w:rsidP="00763EFF">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color w:val="000000" w:themeColor="text1"/>
          <w:sz w:val="24"/>
          <w:szCs w:val="24"/>
        </w:rPr>
        <w:t xml:space="preserve">Criticality (C) = 4 x 4 = </w:t>
      </w:r>
      <w:proofErr w:type="gramStart"/>
      <w:r w:rsidRPr="00763EFF">
        <w:rPr>
          <w:rFonts w:ascii="Times New Roman" w:hAnsi="Times New Roman" w:cs="Times New Roman"/>
          <w:color w:val="000000" w:themeColor="text1"/>
          <w:sz w:val="24"/>
          <w:szCs w:val="24"/>
        </w:rPr>
        <w:t>16:</w:t>
      </w:r>
      <w:proofErr w:type="gramEnd"/>
      <w:r w:rsidRPr="00763EFF">
        <w:rPr>
          <w:rFonts w:ascii="Times New Roman" w:hAnsi="Times New Roman" w:cs="Times New Roman"/>
          <w:color w:val="000000" w:themeColor="text1"/>
          <w:sz w:val="24"/>
          <w:szCs w:val="24"/>
        </w:rPr>
        <w:t xml:space="preserve"> the criticality level of irritant gases for the upper respiratory tract is very high</w:t>
      </w:r>
      <w:r w:rsidR="00AD2AD3" w:rsidRPr="00CA4ABC">
        <w:rPr>
          <w:rFonts w:ascii="Times New Roman" w:hAnsi="Times New Roman" w:cs="Times New Roman"/>
          <w:color w:val="000000" w:themeColor="text1"/>
          <w:sz w:val="24"/>
          <w:szCs w:val="24"/>
        </w:rPr>
        <w:t>.</w:t>
      </w:r>
    </w:p>
    <w:p w14:paraId="6F4DC2D4" w14:textId="77777777" w:rsidR="00763EFF" w:rsidRPr="00763EFF" w:rsidRDefault="00763EFF" w:rsidP="00763EFF">
      <w:pPr>
        <w:spacing w:after="0" w:line="360" w:lineRule="auto"/>
        <w:jc w:val="both"/>
        <w:rPr>
          <w:rFonts w:ascii="Times New Roman" w:hAnsi="Times New Roman" w:cs="Times New Roman"/>
          <w:b/>
          <w:color w:val="000000" w:themeColor="text1"/>
          <w:sz w:val="24"/>
          <w:szCs w:val="24"/>
        </w:rPr>
      </w:pPr>
      <w:r w:rsidRPr="00763EFF">
        <w:rPr>
          <w:rFonts w:ascii="Times New Roman" w:hAnsi="Times New Roman" w:cs="Times New Roman"/>
          <w:b/>
          <w:color w:val="000000" w:themeColor="text1"/>
          <w:sz w:val="24"/>
          <w:szCs w:val="24"/>
        </w:rPr>
        <w:t>Physical and chemical risks</w:t>
      </w:r>
    </w:p>
    <w:p w14:paraId="153835B4" w14:textId="77777777" w:rsidR="00763EFF" w:rsidRPr="00763EFF" w:rsidRDefault="00763EFF" w:rsidP="00763EFF">
      <w:pPr>
        <w:spacing w:after="0" w:line="360" w:lineRule="auto"/>
        <w:jc w:val="both"/>
        <w:rPr>
          <w:rFonts w:ascii="Times New Roman" w:hAnsi="Times New Roman" w:cs="Times New Roman"/>
          <w:bCs/>
          <w:color w:val="000000" w:themeColor="text1"/>
          <w:sz w:val="24"/>
          <w:szCs w:val="24"/>
        </w:rPr>
      </w:pPr>
      <w:r w:rsidRPr="00763EFF">
        <w:rPr>
          <w:rFonts w:ascii="Times New Roman" w:hAnsi="Times New Roman" w:cs="Times New Roman"/>
          <w:bCs/>
          <w:color w:val="000000" w:themeColor="text1"/>
          <w:sz w:val="24"/>
          <w:szCs w:val="24"/>
        </w:rPr>
        <w:t xml:space="preserve">Dust from </w:t>
      </w:r>
      <w:proofErr w:type="gramStart"/>
      <w:r w:rsidRPr="00763EFF">
        <w:rPr>
          <w:rFonts w:ascii="Times New Roman" w:hAnsi="Times New Roman" w:cs="Times New Roman"/>
          <w:bCs/>
          <w:color w:val="000000" w:themeColor="text1"/>
          <w:sz w:val="24"/>
          <w:szCs w:val="24"/>
        </w:rPr>
        <w:t>waste:</w:t>
      </w:r>
      <w:proofErr w:type="gramEnd"/>
    </w:p>
    <w:p w14:paraId="28710971" w14:textId="77777777" w:rsidR="00763EFF" w:rsidRPr="00763EFF" w:rsidRDefault="00763EFF" w:rsidP="00763EFF">
      <w:pPr>
        <w:spacing w:after="0" w:line="360" w:lineRule="auto"/>
        <w:jc w:val="both"/>
        <w:rPr>
          <w:rFonts w:ascii="Times New Roman" w:hAnsi="Times New Roman" w:cs="Times New Roman"/>
          <w:bCs/>
          <w:color w:val="000000" w:themeColor="text1"/>
          <w:sz w:val="24"/>
          <w:szCs w:val="24"/>
        </w:rPr>
      </w:pPr>
      <w:r w:rsidRPr="00763EFF">
        <w:rPr>
          <w:rFonts w:ascii="Times New Roman" w:hAnsi="Times New Roman" w:cs="Times New Roman"/>
          <w:bCs/>
          <w:color w:val="000000" w:themeColor="text1"/>
          <w:sz w:val="24"/>
          <w:szCs w:val="24"/>
        </w:rPr>
        <w:t>Probability (P</w:t>
      </w:r>
      <w:proofErr w:type="gramStart"/>
      <w:r w:rsidRPr="00763EFF">
        <w:rPr>
          <w:rFonts w:ascii="Times New Roman" w:hAnsi="Times New Roman" w:cs="Times New Roman"/>
          <w:bCs/>
          <w:color w:val="000000" w:themeColor="text1"/>
          <w:sz w:val="24"/>
          <w:szCs w:val="24"/>
        </w:rPr>
        <w:t>):</w:t>
      </w:r>
      <w:proofErr w:type="gramEnd"/>
      <w:r w:rsidRPr="00763EFF">
        <w:rPr>
          <w:rFonts w:ascii="Times New Roman" w:hAnsi="Times New Roman" w:cs="Times New Roman"/>
          <w:bCs/>
          <w:color w:val="000000" w:themeColor="text1"/>
          <w:sz w:val="24"/>
          <w:szCs w:val="24"/>
        </w:rPr>
        <w:t xml:space="preserve"> 4 (Very likely); almost all workers have been exposed.</w:t>
      </w:r>
    </w:p>
    <w:p w14:paraId="1383FFBB" w14:textId="77777777" w:rsidR="00763EFF" w:rsidRPr="00763EFF" w:rsidRDefault="00763EFF" w:rsidP="00763EFF">
      <w:pPr>
        <w:spacing w:after="0" w:line="360" w:lineRule="auto"/>
        <w:jc w:val="both"/>
        <w:rPr>
          <w:rFonts w:ascii="Times New Roman" w:hAnsi="Times New Roman" w:cs="Times New Roman"/>
          <w:bCs/>
          <w:color w:val="000000" w:themeColor="text1"/>
          <w:sz w:val="24"/>
          <w:szCs w:val="24"/>
        </w:rPr>
      </w:pPr>
      <w:r w:rsidRPr="00763EFF">
        <w:rPr>
          <w:rFonts w:ascii="Times New Roman" w:hAnsi="Times New Roman" w:cs="Times New Roman"/>
          <w:bCs/>
          <w:color w:val="000000" w:themeColor="text1"/>
          <w:sz w:val="24"/>
          <w:szCs w:val="24"/>
        </w:rPr>
        <w:t>Severity (S</w:t>
      </w:r>
      <w:proofErr w:type="gramStart"/>
      <w:r w:rsidRPr="00763EFF">
        <w:rPr>
          <w:rFonts w:ascii="Times New Roman" w:hAnsi="Times New Roman" w:cs="Times New Roman"/>
          <w:bCs/>
          <w:color w:val="000000" w:themeColor="text1"/>
          <w:sz w:val="24"/>
          <w:szCs w:val="24"/>
        </w:rPr>
        <w:t>):</w:t>
      </w:r>
      <w:proofErr w:type="gramEnd"/>
      <w:r w:rsidRPr="00763EFF">
        <w:rPr>
          <w:rFonts w:ascii="Times New Roman" w:hAnsi="Times New Roman" w:cs="Times New Roman"/>
          <w:bCs/>
          <w:color w:val="000000" w:themeColor="text1"/>
          <w:sz w:val="24"/>
          <w:szCs w:val="24"/>
        </w:rPr>
        <w:t xml:space="preserve"> 3 (Serious); inhalation can cause respiratory problems, allergies, and pneumoconiosis (lung disease).</w:t>
      </w:r>
    </w:p>
    <w:p w14:paraId="49F66DF1" w14:textId="77777777" w:rsidR="00763EFF" w:rsidRPr="00763EFF" w:rsidRDefault="00763EFF" w:rsidP="00763EFF">
      <w:pPr>
        <w:spacing w:after="0" w:line="360" w:lineRule="auto"/>
        <w:jc w:val="both"/>
        <w:rPr>
          <w:rFonts w:ascii="Times New Roman" w:hAnsi="Times New Roman" w:cs="Times New Roman"/>
          <w:bCs/>
          <w:color w:val="000000" w:themeColor="text1"/>
          <w:sz w:val="24"/>
          <w:szCs w:val="24"/>
        </w:rPr>
      </w:pPr>
      <w:r w:rsidRPr="00763EFF">
        <w:rPr>
          <w:rFonts w:ascii="Times New Roman" w:hAnsi="Times New Roman" w:cs="Times New Roman"/>
          <w:bCs/>
          <w:color w:val="000000" w:themeColor="text1"/>
          <w:sz w:val="24"/>
          <w:szCs w:val="24"/>
        </w:rPr>
        <w:t xml:space="preserve">Criticality (C) = 4 x 3 = </w:t>
      </w:r>
      <w:proofErr w:type="gramStart"/>
      <w:r w:rsidRPr="00763EFF">
        <w:rPr>
          <w:rFonts w:ascii="Times New Roman" w:hAnsi="Times New Roman" w:cs="Times New Roman"/>
          <w:bCs/>
          <w:color w:val="000000" w:themeColor="text1"/>
          <w:sz w:val="24"/>
          <w:szCs w:val="24"/>
        </w:rPr>
        <w:t>12:</w:t>
      </w:r>
      <w:proofErr w:type="gramEnd"/>
      <w:r w:rsidRPr="00763EFF">
        <w:rPr>
          <w:rFonts w:ascii="Times New Roman" w:hAnsi="Times New Roman" w:cs="Times New Roman"/>
          <w:bCs/>
          <w:color w:val="000000" w:themeColor="text1"/>
          <w:sz w:val="24"/>
          <w:szCs w:val="24"/>
        </w:rPr>
        <w:t xml:space="preserve"> the criticality level of dust from waste is very high.</w:t>
      </w:r>
    </w:p>
    <w:p w14:paraId="0DE49B8F" w14:textId="77777777" w:rsidR="00763EFF" w:rsidRPr="00763EFF" w:rsidRDefault="00763EFF" w:rsidP="00763EFF">
      <w:pPr>
        <w:spacing w:after="0" w:line="360" w:lineRule="auto"/>
        <w:jc w:val="both"/>
        <w:rPr>
          <w:rFonts w:ascii="Times New Roman" w:hAnsi="Times New Roman" w:cs="Times New Roman"/>
          <w:b/>
          <w:color w:val="000000" w:themeColor="text1"/>
          <w:sz w:val="24"/>
          <w:szCs w:val="24"/>
        </w:rPr>
      </w:pPr>
      <w:r w:rsidRPr="00763EFF">
        <w:rPr>
          <w:rFonts w:ascii="Times New Roman" w:hAnsi="Times New Roman" w:cs="Times New Roman"/>
          <w:b/>
          <w:color w:val="000000" w:themeColor="text1"/>
          <w:sz w:val="24"/>
          <w:szCs w:val="24"/>
        </w:rPr>
        <w:t xml:space="preserve">Biological risks </w:t>
      </w:r>
    </w:p>
    <w:p w14:paraId="16306ABC" w14:textId="77777777" w:rsidR="00763EFF" w:rsidRPr="00763EFF" w:rsidRDefault="00763EFF" w:rsidP="00763EFF">
      <w:pPr>
        <w:spacing w:after="0" w:line="360" w:lineRule="auto"/>
        <w:jc w:val="both"/>
        <w:rPr>
          <w:rFonts w:ascii="Times New Roman" w:hAnsi="Times New Roman" w:cs="Times New Roman"/>
          <w:bCs/>
          <w:color w:val="000000" w:themeColor="text1"/>
          <w:sz w:val="24"/>
          <w:szCs w:val="24"/>
        </w:rPr>
      </w:pPr>
      <w:r w:rsidRPr="00763EFF">
        <w:rPr>
          <w:rFonts w:ascii="Times New Roman" w:hAnsi="Times New Roman" w:cs="Times New Roman"/>
          <w:bCs/>
          <w:color w:val="000000" w:themeColor="text1"/>
          <w:sz w:val="24"/>
          <w:szCs w:val="24"/>
        </w:rPr>
        <w:lastRenderedPageBreak/>
        <w:t xml:space="preserve">Exposure to blood or bodily </w:t>
      </w:r>
      <w:proofErr w:type="gramStart"/>
      <w:r w:rsidRPr="00763EFF">
        <w:rPr>
          <w:rFonts w:ascii="Times New Roman" w:hAnsi="Times New Roman" w:cs="Times New Roman"/>
          <w:bCs/>
          <w:color w:val="000000" w:themeColor="text1"/>
          <w:sz w:val="24"/>
          <w:szCs w:val="24"/>
        </w:rPr>
        <w:t>fluids:</w:t>
      </w:r>
      <w:proofErr w:type="gramEnd"/>
    </w:p>
    <w:p w14:paraId="5A7B6119" w14:textId="77777777" w:rsidR="00763EFF" w:rsidRPr="00763EFF" w:rsidRDefault="00763EFF" w:rsidP="00763EFF">
      <w:pPr>
        <w:spacing w:after="0" w:line="360" w:lineRule="auto"/>
        <w:jc w:val="both"/>
        <w:rPr>
          <w:rFonts w:ascii="Times New Roman" w:hAnsi="Times New Roman" w:cs="Times New Roman"/>
          <w:bCs/>
          <w:color w:val="000000" w:themeColor="text1"/>
          <w:sz w:val="24"/>
          <w:szCs w:val="24"/>
        </w:rPr>
      </w:pPr>
      <w:r w:rsidRPr="00763EFF">
        <w:rPr>
          <w:rFonts w:ascii="Times New Roman" w:hAnsi="Times New Roman" w:cs="Times New Roman"/>
          <w:bCs/>
          <w:color w:val="000000" w:themeColor="text1"/>
          <w:sz w:val="24"/>
          <w:szCs w:val="24"/>
        </w:rPr>
        <w:t xml:space="preserve"> Probability (P</w:t>
      </w:r>
      <w:proofErr w:type="gramStart"/>
      <w:r w:rsidRPr="00763EFF">
        <w:rPr>
          <w:rFonts w:ascii="Times New Roman" w:hAnsi="Times New Roman" w:cs="Times New Roman"/>
          <w:bCs/>
          <w:color w:val="000000" w:themeColor="text1"/>
          <w:sz w:val="24"/>
          <w:szCs w:val="24"/>
        </w:rPr>
        <w:t>):</w:t>
      </w:r>
      <w:proofErr w:type="gramEnd"/>
      <w:r w:rsidRPr="00763EFF">
        <w:rPr>
          <w:rFonts w:ascii="Times New Roman" w:hAnsi="Times New Roman" w:cs="Times New Roman"/>
          <w:bCs/>
          <w:color w:val="000000" w:themeColor="text1"/>
          <w:sz w:val="24"/>
          <w:szCs w:val="24"/>
        </w:rPr>
        <w:t xml:space="preserve"> 4 (Very likely); all workers were exposed.</w:t>
      </w:r>
    </w:p>
    <w:p w14:paraId="4A48DBC4" w14:textId="77777777" w:rsidR="00763EFF" w:rsidRPr="00763EFF" w:rsidRDefault="00763EFF" w:rsidP="00763EFF">
      <w:pPr>
        <w:spacing w:after="0" w:line="360" w:lineRule="auto"/>
        <w:jc w:val="both"/>
        <w:rPr>
          <w:rFonts w:ascii="Times New Roman" w:hAnsi="Times New Roman" w:cs="Times New Roman"/>
          <w:bCs/>
          <w:color w:val="000000" w:themeColor="text1"/>
          <w:sz w:val="24"/>
          <w:szCs w:val="24"/>
        </w:rPr>
      </w:pPr>
      <w:r w:rsidRPr="00763EFF">
        <w:rPr>
          <w:rFonts w:ascii="Times New Roman" w:hAnsi="Times New Roman" w:cs="Times New Roman"/>
          <w:bCs/>
          <w:color w:val="000000" w:themeColor="text1"/>
          <w:sz w:val="24"/>
          <w:szCs w:val="24"/>
        </w:rPr>
        <w:t>Severity (S</w:t>
      </w:r>
      <w:proofErr w:type="gramStart"/>
      <w:r w:rsidRPr="00763EFF">
        <w:rPr>
          <w:rFonts w:ascii="Times New Roman" w:hAnsi="Times New Roman" w:cs="Times New Roman"/>
          <w:bCs/>
          <w:color w:val="000000" w:themeColor="text1"/>
          <w:sz w:val="24"/>
          <w:szCs w:val="24"/>
        </w:rPr>
        <w:t>):</w:t>
      </w:r>
      <w:proofErr w:type="gramEnd"/>
      <w:r w:rsidRPr="00763EFF">
        <w:rPr>
          <w:rFonts w:ascii="Times New Roman" w:hAnsi="Times New Roman" w:cs="Times New Roman"/>
          <w:bCs/>
          <w:color w:val="000000" w:themeColor="text1"/>
          <w:sz w:val="24"/>
          <w:szCs w:val="24"/>
        </w:rPr>
        <w:t xml:space="preserve"> 4 (Very severe); this can lead to the transmission of infectious diseases such as hepatitis B or HIV.</w:t>
      </w:r>
    </w:p>
    <w:p w14:paraId="2D0BC567" w14:textId="3F7C02A5" w:rsidR="00AD2AD3" w:rsidRPr="00CA4ABC" w:rsidRDefault="00763EFF" w:rsidP="00763EFF">
      <w:pPr>
        <w:spacing w:after="0" w:line="360" w:lineRule="auto"/>
        <w:jc w:val="both"/>
        <w:rPr>
          <w:rFonts w:ascii="Times New Roman" w:hAnsi="Times New Roman" w:cs="Times New Roman"/>
          <w:color w:val="000000" w:themeColor="text1"/>
          <w:sz w:val="24"/>
          <w:szCs w:val="24"/>
        </w:rPr>
      </w:pPr>
      <w:r w:rsidRPr="00763EFF">
        <w:rPr>
          <w:rFonts w:ascii="Times New Roman" w:hAnsi="Times New Roman" w:cs="Times New Roman"/>
          <w:bCs/>
          <w:color w:val="000000" w:themeColor="text1"/>
          <w:sz w:val="24"/>
          <w:szCs w:val="24"/>
        </w:rPr>
        <w:t xml:space="preserve">Criticality (C) = 4 x 4 = </w:t>
      </w:r>
      <w:proofErr w:type="gramStart"/>
      <w:r w:rsidRPr="00763EFF">
        <w:rPr>
          <w:rFonts w:ascii="Times New Roman" w:hAnsi="Times New Roman" w:cs="Times New Roman"/>
          <w:bCs/>
          <w:color w:val="000000" w:themeColor="text1"/>
          <w:sz w:val="24"/>
          <w:szCs w:val="24"/>
        </w:rPr>
        <w:t>16:</w:t>
      </w:r>
      <w:proofErr w:type="gramEnd"/>
      <w:r w:rsidRPr="00763EFF">
        <w:rPr>
          <w:rFonts w:ascii="Times New Roman" w:hAnsi="Times New Roman" w:cs="Times New Roman"/>
          <w:bCs/>
          <w:color w:val="000000" w:themeColor="text1"/>
          <w:sz w:val="24"/>
          <w:szCs w:val="24"/>
        </w:rPr>
        <w:t xml:space="preserve"> the criticality level of exposure to blood or bodily fluids is very high</w:t>
      </w:r>
      <w:r w:rsidR="002A2161">
        <w:rPr>
          <w:rFonts w:ascii="Times New Roman" w:hAnsi="Times New Roman" w:cs="Times New Roman"/>
          <w:color w:val="000000" w:themeColor="text1"/>
          <w:sz w:val="24"/>
          <w:szCs w:val="24"/>
        </w:rPr>
        <w:t>.</w:t>
      </w:r>
    </w:p>
    <w:p w14:paraId="5B86F57A" w14:textId="77777777" w:rsidR="00AF3568" w:rsidRPr="00AF3568" w:rsidRDefault="00AF3568" w:rsidP="00AF3568">
      <w:pPr>
        <w:spacing w:after="0" w:line="360" w:lineRule="auto"/>
        <w:contextualSpacing/>
        <w:jc w:val="both"/>
        <w:rPr>
          <w:rFonts w:ascii="Times New Roman" w:hAnsi="Times New Roman" w:cs="Times New Roman"/>
          <w:b/>
          <w:color w:val="000000" w:themeColor="text1"/>
          <w:sz w:val="24"/>
          <w:szCs w:val="24"/>
        </w:rPr>
      </w:pPr>
      <w:r w:rsidRPr="00AF3568">
        <w:rPr>
          <w:rFonts w:ascii="Times New Roman" w:hAnsi="Times New Roman" w:cs="Times New Roman"/>
          <w:b/>
          <w:color w:val="000000" w:themeColor="text1"/>
          <w:sz w:val="24"/>
          <w:szCs w:val="24"/>
        </w:rPr>
        <w:t xml:space="preserve">Sharp or pointed object </w:t>
      </w:r>
      <w:proofErr w:type="gramStart"/>
      <w:r w:rsidRPr="00AF3568">
        <w:rPr>
          <w:rFonts w:ascii="Times New Roman" w:hAnsi="Times New Roman" w:cs="Times New Roman"/>
          <w:b/>
          <w:color w:val="000000" w:themeColor="text1"/>
          <w:sz w:val="24"/>
          <w:szCs w:val="24"/>
        </w:rPr>
        <w:t>injuries:</w:t>
      </w:r>
      <w:proofErr w:type="gramEnd"/>
      <w:r w:rsidRPr="00AF3568">
        <w:rPr>
          <w:rFonts w:ascii="Times New Roman" w:hAnsi="Times New Roman" w:cs="Times New Roman"/>
          <w:b/>
          <w:color w:val="000000" w:themeColor="text1"/>
          <w:sz w:val="24"/>
          <w:szCs w:val="24"/>
        </w:rPr>
        <w:t xml:space="preserve"> </w:t>
      </w:r>
    </w:p>
    <w:p w14:paraId="63843AAF" w14:textId="77777777" w:rsidR="00AF3568" w:rsidRPr="00AF3568" w:rsidRDefault="00AF3568" w:rsidP="00AF3568">
      <w:pPr>
        <w:spacing w:after="0" w:line="360" w:lineRule="auto"/>
        <w:contextualSpacing/>
        <w:jc w:val="both"/>
        <w:rPr>
          <w:rFonts w:ascii="Times New Roman" w:hAnsi="Times New Roman" w:cs="Times New Roman"/>
          <w:b/>
          <w:color w:val="000000" w:themeColor="text1"/>
          <w:sz w:val="24"/>
          <w:szCs w:val="24"/>
        </w:rPr>
      </w:pPr>
      <w:r w:rsidRPr="00AF3568">
        <w:rPr>
          <w:rFonts w:ascii="Times New Roman" w:hAnsi="Times New Roman" w:cs="Times New Roman"/>
          <w:b/>
          <w:color w:val="000000" w:themeColor="text1"/>
          <w:sz w:val="24"/>
          <w:szCs w:val="24"/>
        </w:rPr>
        <w:t>Probability (P</w:t>
      </w:r>
      <w:proofErr w:type="gramStart"/>
      <w:r w:rsidRPr="00AF3568">
        <w:rPr>
          <w:rFonts w:ascii="Times New Roman" w:hAnsi="Times New Roman" w:cs="Times New Roman"/>
          <w:b/>
          <w:color w:val="000000" w:themeColor="text1"/>
          <w:sz w:val="24"/>
          <w:szCs w:val="24"/>
        </w:rPr>
        <w:t>):</w:t>
      </w:r>
      <w:proofErr w:type="gramEnd"/>
      <w:r w:rsidRPr="00AF3568">
        <w:rPr>
          <w:rFonts w:ascii="Times New Roman" w:hAnsi="Times New Roman" w:cs="Times New Roman"/>
          <w:b/>
          <w:color w:val="000000" w:themeColor="text1"/>
          <w:sz w:val="24"/>
          <w:szCs w:val="24"/>
        </w:rPr>
        <w:t xml:space="preserve"> 3 (Probable); nearly half of workers have been exposed.</w:t>
      </w:r>
    </w:p>
    <w:p w14:paraId="62CC44F5" w14:textId="77777777" w:rsidR="00AF3568" w:rsidRPr="00AF3568" w:rsidRDefault="00AF3568" w:rsidP="00AF3568">
      <w:pPr>
        <w:spacing w:after="0" w:line="360" w:lineRule="auto"/>
        <w:contextualSpacing/>
        <w:jc w:val="both"/>
        <w:rPr>
          <w:rFonts w:ascii="Times New Roman" w:hAnsi="Times New Roman" w:cs="Times New Roman"/>
          <w:b/>
          <w:color w:val="000000" w:themeColor="text1"/>
          <w:sz w:val="24"/>
          <w:szCs w:val="24"/>
        </w:rPr>
      </w:pPr>
      <w:r w:rsidRPr="00AF3568">
        <w:rPr>
          <w:rFonts w:ascii="Times New Roman" w:hAnsi="Times New Roman" w:cs="Times New Roman"/>
          <w:b/>
          <w:color w:val="000000" w:themeColor="text1"/>
          <w:sz w:val="24"/>
          <w:szCs w:val="24"/>
        </w:rPr>
        <w:t>Severity (S</w:t>
      </w:r>
      <w:proofErr w:type="gramStart"/>
      <w:r w:rsidRPr="00AF3568">
        <w:rPr>
          <w:rFonts w:ascii="Times New Roman" w:hAnsi="Times New Roman" w:cs="Times New Roman"/>
          <w:b/>
          <w:color w:val="000000" w:themeColor="text1"/>
          <w:sz w:val="24"/>
          <w:szCs w:val="24"/>
        </w:rPr>
        <w:t>):</w:t>
      </w:r>
      <w:proofErr w:type="gramEnd"/>
      <w:r w:rsidRPr="00AF3568">
        <w:rPr>
          <w:rFonts w:ascii="Times New Roman" w:hAnsi="Times New Roman" w:cs="Times New Roman"/>
          <w:b/>
          <w:color w:val="000000" w:themeColor="text1"/>
          <w:sz w:val="24"/>
          <w:szCs w:val="24"/>
        </w:rPr>
        <w:t xml:space="preserve"> 3 (Serious); injuries from sharp or pointed objects can lead to tetanus and the transmission of pathogens through the blood.</w:t>
      </w:r>
    </w:p>
    <w:p w14:paraId="517E4EBC" w14:textId="77777777" w:rsidR="00AF3568" w:rsidRPr="00AF3568" w:rsidRDefault="00AF3568" w:rsidP="00AF3568">
      <w:pPr>
        <w:spacing w:after="0" w:line="360" w:lineRule="auto"/>
        <w:contextualSpacing/>
        <w:jc w:val="both"/>
        <w:rPr>
          <w:rFonts w:ascii="Times New Roman" w:hAnsi="Times New Roman" w:cs="Times New Roman"/>
          <w:b/>
          <w:color w:val="000000" w:themeColor="text1"/>
          <w:sz w:val="24"/>
          <w:szCs w:val="24"/>
        </w:rPr>
      </w:pPr>
      <w:r w:rsidRPr="00AF3568">
        <w:rPr>
          <w:rFonts w:ascii="Times New Roman" w:hAnsi="Times New Roman" w:cs="Times New Roman"/>
          <w:b/>
          <w:color w:val="000000" w:themeColor="text1"/>
          <w:sz w:val="24"/>
          <w:szCs w:val="24"/>
        </w:rPr>
        <w:t xml:space="preserve">Criticality (C) = 3 x 3 = </w:t>
      </w:r>
      <w:proofErr w:type="gramStart"/>
      <w:r w:rsidRPr="00AF3568">
        <w:rPr>
          <w:rFonts w:ascii="Times New Roman" w:hAnsi="Times New Roman" w:cs="Times New Roman"/>
          <w:b/>
          <w:color w:val="000000" w:themeColor="text1"/>
          <w:sz w:val="24"/>
          <w:szCs w:val="24"/>
        </w:rPr>
        <w:t>09:</w:t>
      </w:r>
      <w:proofErr w:type="gramEnd"/>
      <w:r w:rsidRPr="00AF3568">
        <w:rPr>
          <w:rFonts w:ascii="Times New Roman" w:hAnsi="Times New Roman" w:cs="Times New Roman"/>
          <w:b/>
          <w:color w:val="000000" w:themeColor="text1"/>
          <w:sz w:val="24"/>
          <w:szCs w:val="24"/>
        </w:rPr>
        <w:t xml:space="preserve"> the criticality level of injuries from sharp or pointed objects is high.</w:t>
      </w:r>
    </w:p>
    <w:p w14:paraId="759F5311" w14:textId="77777777" w:rsidR="00AF3568" w:rsidRPr="00AF3568" w:rsidRDefault="00AF3568" w:rsidP="00AF3568">
      <w:pPr>
        <w:spacing w:after="0" w:line="360" w:lineRule="auto"/>
        <w:contextualSpacing/>
        <w:jc w:val="both"/>
        <w:rPr>
          <w:rFonts w:ascii="Times New Roman" w:hAnsi="Times New Roman" w:cs="Times New Roman"/>
          <w:b/>
          <w:color w:val="000000" w:themeColor="text1"/>
          <w:sz w:val="24"/>
          <w:szCs w:val="24"/>
        </w:rPr>
      </w:pPr>
      <w:r w:rsidRPr="00AF3568">
        <w:rPr>
          <w:rFonts w:ascii="Times New Roman" w:hAnsi="Times New Roman" w:cs="Times New Roman"/>
          <w:b/>
          <w:color w:val="000000" w:themeColor="text1"/>
          <w:sz w:val="24"/>
          <w:szCs w:val="24"/>
        </w:rPr>
        <w:t>Socio-human risks</w:t>
      </w:r>
    </w:p>
    <w:p w14:paraId="7C42AC08" w14:textId="77777777" w:rsidR="00AF3568" w:rsidRPr="00AF3568" w:rsidRDefault="00AF3568" w:rsidP="00AF3568">
      <w:pPr>
        <w:spacing w:after="0" w:line="360" w:lineRule="auto"/>
        <w:contextualSpacing/>
        <w:jc w:val="both"/>
        <w:rPr>
          <w:rFonts w:ascii="Times New Roman" w:hAnsi="Times New Roman" w:cs="Times New Roman"/>
          <w:b/>
          <w:color w:val="000000" w:themeColor="text1"/>
          <w:sz w:val="24"/>
          <w:szCs w:val="24"/>
        </w:rPr>
      </w:pPr>
      <w:r w:rsidRPr="00AF3568">
        <w:rPr>
          <w:rFonts w:ascii="Times New Roman" w:hAnsi="Times New Roman" w:cs="Times New Roman"/>
          <w:b/>
          <w:color w:val="000000" w:themeColor="text1"/>
          <w:sz w:val="24"/>
          <w:szCs w:val="24"/>
        </w:rPr>
        <w:t xml:space="preserve">Existence of stress related to working </w:t>
      </w:r>
      <w:proofErr w:type="gramStart"/>
      <w:r w:rsidRPr="00AF3568">
        <w:rPr>
          <w:rFonts w:ascii="Times New Roman" w:hAnsi="Times New Roman" w:cs="Times New Roman"/>
          <w:b/>
          <w:color w:val="000000" w:themeColor="text1"/>
          <w:sz w:val="24"/>
          <w:szCs w:val="24"/>
        </w:rPr>
        <w:t>conditions:</w:t>
      </w:r>
      <w:proofErr w:type="gramEnd"/>
    </w:p>
    <w:p w14:paraId="24CEAEA9" w14:textId="77777777" w:rsidR="00AF3568" w:rsidRPr="00AF3568" w:rsidRDefault="00AF3568" w:rsidP="00AF3568">
      <w:pPr>
        <w:spacing w:after="0" w:line="360" w:lineRule="auto"/>
        <w:contextualSpacing/>
        <w:jc w:val="both"/>
        <w:rPr>
          <w:rFonts w:ascii="Times New Roman" w:hAnsi="Times New Roman" w:cs="Times New Roman"/>
          <w:b/>
          <w:color w:val="000000" w:themeColor="text1"/>
          <w:sz w:val="24"/>
          <w:szCs w:val="24"/>
        </w:rPr>
      </w:pPr>
      <w:r w:rsidRPr="00AF3568">
        <w:rPr>
          <w:rFonts w:ascii="Times New Roman" w:hAnsi="Times New Roman" w:cs="Times New Roman"/>
          <w:b/>
          <w:color w:val="000000" w:themeColor="text1"/>
          <w:sz w:val="24"/>
          <w:szCs w:val="24"/>
        </w:rPr>
        <w:t>Probability (P</w:t>
      </w:r>
      <w:proofErr w:type="gramStart"/>
      <w:r w:rsidRPr="00AF3568">
        <w:rPr>
          <w:rFonts w:ascii="Times New Roman" w:hAnsi="Times New Roman" w:cs="Times New Roman"/>
          <w:b/>
          <w:color w:val="000000" w:themeColor="text1"/>
          <w:sz w:val="24"/>
          <w:szCs w:val="24"/>
        </w:rPr>
        <w:t>):</w:t>
      </w:r>
      <w:proofErr w:type="gramEnd"/>
      <w:r w:rsidRPr="00AF3568">
        <w:rPr>
          <w:rFonts w:ascii="Times New Roman" w:hAnsi="Times New Roman" w:cs="Times New Roman"/>
          <w:b/>
          <w:color w:val="000000" w:themeColor="text1"/>
          <w:sz w:val="24"/>
          <w:szCs w:val="24"/>
        </w:rPr>
        <w:t xml:space="preserve"> 3 (Probable); 7 out of 19 workers reported suffering from it.</w:t>
      </w:r>
    </w:p>
    <w:p w14:paraId="280F57B2" w14:textId="77777777" w:rsidR="00AF3568" w:rsidRPr="00AF3568" w:rsidRDefault="00AF3568" w:rsidP="00AF3568">
      <w:pPr>
        <w:spacing w:after="0" w:line="360" w:lineRule="auto"/>
        <w:contextualSpacing/>
        <w:jc w:val="both"/>
        <w:rPr>
          <w:rFonts w:ascii="Times New Roman" w:hAnsi="Times New Roman" w:cs="Times New Roman"/>
          <w:b/>
          <w:color w:val="000000" w:themeColor="text1"/>
          <w:sz w:val="24"/>
          <w:szCs w:val="24"/>
        </w:rPr>
      </w:pPr>
      <w:r w:rsidRPr="00AF3568">
        <w:rPr>
          <w:rFonts w:ascii="Times New Roman" w:hAnsi="Times New Roman" w:cs="Times New Roman"/>
          <w:b/>
          <w:color w:val="000000" w:themeColor="text1"/>
          <w:sz w:val="24"/>
          <w:szCs w:val="24"/>
        </w:rPr>
        <w:t>Severity (S</w:t>
      </w:r>
      <w:proofErr w:type="gramStart"/>
      <w:r w:rsidRPr="00AF3568">
        <w:rPr>
          <w:rFonts w:ascii="Times New Roman" w:hAnsi="Times New Roman" w:cs="Times New Roman"/>
          <w:b/>
          <w:color w:val="000000" w:themeColor="text1"/>
          <w:sz w:val="24"/>
          <w:szCs w:val="24"/>
        </w:rPr>
        <w:t>):</w:t>
      </w:r>
      <w:proofErr w:type="gramEnd"/>
      <w:r w:rsidRPr="00AF3568">
        <w:rPr>
          <w:rFonts w:ascii="Times New Roman" w:hAnsi="Times New Roman" w:cs="Times New Roman"/>
          <w:b/>
          <w:color w:val="000000" w:themeColor="text1"/>
          <w:sz w:val="24"/>
          <w:szCs w:val="24"/>
        </w:rPr>
        <w:t xml:space="preserve"> 3 (Serious); chronic stress can lead to physical and mental health problems, decreased productivity, and burnout.</w:t>
      </w:r>
    </w:p>
    <w:p w14:paraId="6FA41A62" w14:textId="77777777" w:rsidR="00AF3568" w:rsidRPr="00AF3568" w:rsidRDefault="00AF3568" w:rsidP="00AF3568">
      <w:pPr>
        <w:spacing w:after="0" w:line="360" w:lineRule="auto"/>
        <w:contextualSpacing/>
        <w:jc w:val="both"/>
        <w:rPr>
          <w:rFonts w:ascii="Times New Roman" w:hAnsi="Times New Roman" w:cs="Times New Roman"/>
          <w:b/>
          <w:color w:val="000000" w:themeColor="text1"/>
          <w:sz w:val="24"/>
          <w:szCs w:val="24"/>
        </w:rPr>
      </w:pPr>
      <w:r w:rsidRPr="00AF3568">
        <w:rPr>
          <w:rFonts w:ascii="Times New Roman" w:hAnsi="Times New Roman" w:cs="Times New Roman"/>
          <w:b/>
          <w:color w:val="000000" w:themeColor="text1"/>
          <w:sz w:val="24"/>
          <w:szCs w:val="24"/>
        </w:rPr>
        <w:t xml:space="preserve">Criticality (C) = 3 x 3 = </w:t>
      </w:r>
      <w:proofErr w:type="gramStart"/>
      <w:r w:rsidRPr="00AF3568">
        <w:rPr>
          <w:rFonts w:ascii="Times New Roman" w:hAnsi="Times New Roman" w:cs="Times New Roman"/>
          <w:b/>
          <w:color w:val="000000" w:themeColor="text1"/>
          <w:sz w:val="24"/>
          <w:szCs w:val="24"/>
        </w:rPr>
        <w:t>9:</w:t>
      </w:r>
      <w:proofErr w:type="gramEnd"/>
      <w:r w:rsidRPr="00AF3568">
        <w:rPr>
          <w:rFonts w:ascii="Times New Roman" w:hAnsi="Times New Roman" w:cs="Times New Roman"/>
          <w:b/>
          <w:color w:val="000000" w:themeColor="text1"/>
          <w:sz w:val="24"/>
          <w:szCs w:val="24"/>
        </w:rPr>
        <w:t xml:space="preserve"> the criticality level of the existence of stress related to working conditions is high.</w:t>
      </w:r>
    </w:p>
    <w:p w14:paraId="52B5C4F3" w14:textId="2E92C7BB" w:rsidR="003145C6" w:rsidRPr="00FF73BB" w:rsidRDefault="00AF3568" w:rsidP="00AF3568">
      <w:pPr>
        <w:spacing w:after="0" w:line="360" w:lineRule="auto"/>
        <w:contextualSpacing/>
        <w:jc w:val="both"/>
        <w:rPr>
          <w:rFonts w:ascii="Times New Roman" w:hAnsi="Times New Roman" w:cs="Times New Roman"/>
          <w:b/>
          <w:sz w:val="24"/>
          <w:szCs w:val="24"/>
        </w:rPr>
      </w:pPr>
      <w:r w:rsidRPr="00AF3568">
        <w:rPr>
          <w:rFonts w:ascii="Times New Roman" w:hAnsi="Times New Roman" w:cs="Times New Roman"/>
          <w:b/>
          <w:color w:val="000000" w:themeColor="text1"/>
          <w:sz w:val="24"/>
          <w:szCs w:val="24"/>
        </w:rPr>
        <w:t>Prevention and safety measures proposed by the subjects surveyed</w:t>
      </w:r>
      <w:r w:rsidR="002A2161">
        <w:rPr>
          <w:rFonts w:ascii="Times New Roman" w:hAnsi="Times New Roman" w:cs="Times New Roman"/>
          <w:b/>
          <w:sz w:val="28"/>
          <w:szCs w:val="24"/>
        </w:rPr>
        <w:t xml:space="preserve"> </w:t>
      </w:r>
    </w:p>
    <w:p w14:paraId="225180E3" w14:textId="77777777" w:rsidR="0078253F" w:rsidRPr="003145C6" w:rsidRDefault="0078253F" w:rsidP="0078253F">
      <w:pPr>
        <w:ind w:left="360"/>
        <w:contextualSpacing/>
        <w:jc w:val="both"/>
        <w:rPr>
          <w:rFonts w:ascii="Times New Roman" w:hAnsi="Times New Roman" w:cs="Times New Roman"/>
          <w:b/>
          <w:sz w:val="28"/>
          <w:szCs w:val="24"/>
        </w:rPr>
      </w:pPr>
    </w:p>
    <w:p w14:paraId="2BCA3971" w14:textId="0D3064A3" w:rsidR="003145C6" w:rsidRDefault="00A3358F" w:rsidP="003145C6">
      <w:pPr>
        <w:jc w:val="both"/>
        <w:rPr>
          <w:noProof/>
          <w:lang w:eastAsia="fr-FR"/>
        </w:rPr>
      </w:pPr>
      <w:r>
        <w:rPr>
          <w:noProof/>
          <w:lang w:eastAsia="fr-FR"/>
        </w:rPr>
        <mc:AlternateContent>
          <mc:Choice Requires="wps">
            <w:drawing>
              <wp:anchor distT="0" distB="0" distL="114300" distR="114300" simplePos="0" relativeHeight="251893760" behindDoc="0" locked="0" layoutInCell="1" allowOverlap="1" wp14:anchorId="149186C0" wp14:editId="2DEB3CCE">
                <wp:simplePos x="0" y="0"/>
                <wp:positionH relativeFrom="margin">
                  <wp:posOffset>0</wp:posOffset>
                </wp:positionH>
                <wp:positionV relativeFrom="paragraph">
                  <wp:posOffset>-635</wp:posOffset>
                </wp:positionV>
                <wp:extent cx="6124354" cy="2753833"/>
                <wp:effectExtent l="0" t="0" r="0" b="8890"/>
                <wp:wrapNone/>
                <wp:docPr id="14" name="Zone de texte 14"/>
                <wp:cNvGraphicFramePr/>
                <a:graphic xmlns:a="http://schemas.openxmlformats.org/drawingml/2006/main">
                  <a:graphicData uri="http://schemas.microsoft.com/office/word/2010/wordprocessingShape">
                    <wps:wsp>
                      <wps:cNvSpPr txBox="1"/>
                      <wps:spPr>
                        <a:xfrm>
                          <a:off x="0" y="0"/>
                          <a:ext cx="6124354" cy="2753833"/>
                        </a:xfrm>
                        <a:prstGeom prst="rect">
                          <a:avLst/>
                        </a:prstGeom>
                        <a:solidFill>
                          <a:sysClr val="window" lastClr="FFFFFF"/>
                        </a:solidFill>
                        <a:ln w="6350">
                          <a:noFill/>
                        </a:ln>
                        <a:effectLst/>
                      </wps:spPr>
                      <wps:txbx>
                        <w:txbxContent>
                          <w:p w14:paraId="7161B26E" w14:textId="77777777" w:rsidR="00A3358F" w:rsidRDefault="00A3358F" w:rsidP="00A3358F">
                            <w:r>
                              <w:rPr>
                                <w:noProof/>
                                <w:lang w:eastAsia="fr-FR"/>
                              </w:rPr>
                              <w:drawing>
                                <wp:inline distT="0" distB="0" distL="0" distR="0" wp14:anchorId="4702A597" wp14:editId="4B977A01">
                                  <wp:extent cx="5760720" cy="2533015"/>
                                  <wp:effectExtent l="0" t="0" r="11430" b="63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186C0" id="Zone de texte 14" o:spid="_x0000_s1029" type="#_x0000_t202" style="position:absolute;left:0;text-align:left;margin-left:0;margin-top:-.05pt;width:482.25pt;height:216.8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" fillcolor="window" stroked="f" strokeweight=".5pt">
                <v:textbox>
                  <w:txbxContent>
                    <w:p w14:paraId="7161B26E" w14:textId="77777777" w:rsidR="00A3358F" w:rsidRDefault="00A3358F" w:rsidP="00A3358F">
                      <w:r>
                        <w:rPr>
                          <w:noProof/>
                          <w:lang w:eastAsia="fr-FR"/>
                        </w:rPr>
                        <w:drawing>
                          <wp:inline distT="0" distB="0" distL="0" distR="0" wp14:anchorId="4702A597" wp14:editId="4B977A01">
                            <wp:extent cx="5760720" cy="2533015"/>
                            <wp:effectExtent l="0" t="0" r="11430" b="63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anchorx="margin"/>
              </v:shape>
            </w:pict>
          </mc:Fallback>
        </mc:AlternateContent>
      </w:r>
    </w:p>
    <w:p w14:paraId="40571E7B" w14:textId="77777777" w:rsidR="00A3358F" w:rsidRDefault="00A3358F" w:rsidP="003145C6">
      <w:pPr>
        <w:jc w:val="both"/>
        <w:rPr>
          <w:noProof/>
          <w:lang w:eastAsia="fr-FR"/>
        </w:rPr>
      </w:pPr>
    </w:p>
    <w:p w14:paraId="79560FF2" w14:textId="77777777" w:rsidR="00A3358F" w:rsidRDefault="00A3358F" w:rsidP="003145C6">
      <w:pPr>
        <w:jc w:val="both"/>
        <w:rPr>
          <w:noProof/>
          <w:lang w:eastAsia="fr-FR"/>
        </w:rPr>
      </w:pPr>
    </w:p>
    <w:p w14:paraId="50A491DD" w14:textId="77777777" w:rsidR="00A3358F" w:rsidRDefault="00A3358F" w:rsidP="003145C6">
      <w:pPr>
        <w:jc w:val="both"/>
        <w:rPr>
          <w:noProof/>
          <w:lang w:eastAsia="fr-FR"/>
        </w:rPr>
      </w:pPr>
    </w:p>
    <w:p w14:paraId="27EE8030" w14:textId="77777777" w:rsidR="00A3358F" w:rsidRDefault="00A3358F" w:rsidP="003145C6">
      <w:pPr>
        <w:jc w:val="both"/>
        <w:rPr>
          <w:noProof/>
          <w:lang w:eastAsia="fr-FR"/>
        </w:rPr>
      </w:pPr>
    </w:p>
    <w:p w14:paraId="6960D9B5" w14:textId="77777777" w:rsidR="00A3358F" w:rsidRDefault="00A3358F" w:rsidP="003145C6">
      <w:pPr>
        <w:jc w:val="both"/>
        <w:rPr>
          <w:noProof/>
          <w:lang w:eastAsia="fr-FR"/>
        </w:rPr>
      </w:pPr>
    </w:p>
    <w:p w14:paraId="335B1A8B" w14:textId="77777777" w:rsidR="00A3358F" w:rsidRDefault="00A3358F" w:rsidP="003145C6">
      <w:pPr>
        <w:jc w:val="both"/>
        <w:rPr>
          <w:noProof/>
          <w:lang w:eastAsia="fr-FR"/>
        </w:rPr>
      </w:pPr>
    </w:p>
    <w:p w14:paraId="0757EC91" w14:textId="77777777" w:rsidR="00A3358F" w:rsidRDefault="00A3358F" w:rsidP="003145C6">
      <w:pPr>
        <w:jc w:val="both"/>
        <w:rPr>
          <w:noProof/>
          <w:lang w:eastAsia="fr-FR"/>
        </w:rPr>
      </w:pPr>
    </w:p>
    <w:p w14:paraId="64E5CEBE" w14:textId="77777777" w:rsidR="00A3358F" w:rsidRDefault="00A3358F" w:rsidP="003145C6">
      <w:pPr>
        <w:jc w:val="both"/>
        <w:rPr>
          <w:noProof/>
          <w:lang w:eastAsia="fr-FR"/>
        </w:rPr>
      </w:pPr>
    </w:p>
    <w:p w14:paraId="61A986B3" w14:textId="77777777" w:rsidR="00A3358F" w:rsidRDefault="00A3358F" w:rsidP="003145C6">
      <w:pPr>
        <w:jc w:val="both"/>
        <w:rPr>
          <w:noProof/>
          <w:lang w:eastAsia="fr-FR"/>
        </w:rPr>
      </w:pPr>
    </w:p>
    <w:p w14:paraId="080A67A4" w14:textId="69152283" w:rsidR="003145C6" w:rsidRPr="00B66EB8" w:rsidRDefault="00B66EB8" w:rsidP="00FF73BB">
      <w:pPr>
        <w:pStyle w:val="Caption"/>
        <w:spacing w:after="0"/>
        <w:ind w:left="993" w:hanging="993"/>
        <w:rPr>
          <w:rFonts w:ascii="Times New Roman" w:hAnsi="Times New Roman" w:cs="Times New Roman"/>
          <w:i w:val="0"/>
          <w:color w:val="000000" w:themeColor="text1"/>
          <w:sz w:val="24"/>
          <w:szCs w:val="24"/>
        </w:rPr>
      </w:pPr>
      <w:bookmarkStart w:id="27" w:name="_Toc202500441"/>
      <w:r w:rsidRPr="00B66EB8">
        <w:rPr>
          <w:rFonts w:ascii="Times New Roman" w:hAnsi="Times New Roman" w:cs="Times New Roman"/>
          <w:b/>
          <w:i w:val="0"/>
          <w:color w:val="000000" w:themeColor="text1"/>
          <w:sz w:val="24"/>
          <w:szCs w:val="24"/>
        </w:rPr>
        <w:t xml:space="preserve">Figure </w:t>
      </w:r>
      <w:r w:rsidR="007D777B">
        <w:rPr>
          <w:rFonts w:ascii="Times New Roman" w:hAnsi="Times New Roman" w:cs="Times New Roman"/>
          <w:b/>
          <w:i w:val="0"/>
          <w:color w:val="000000" w:themeColor="text1"/>
          <w:sz w:val="24"/>
          <w:szCs w:val="24"/>
        </w:rPr>
        <w:fldChar w:fldCharType="begin"/>
      </w:r>
      <w:r w:rsidR="007D777B">
        <w:rPr>
          <w:rFonts w:ascii="Times New Roman" w:hAnsi="Times New Roman" w:cs="Times New Roman"/>
          <w:b/>
          <w:i w:val="0"/>
          <w:color w:val="000000" w:themeColor="text1"/>
          <w:sz w:val="24"/>
          <w:szCs w:val="24"/>
        </w:rPr>
        <w:instrText xml:space="preserve"> SEQ Figure \* ARABIC </w:instrText>
      </w:r>
      <w:r w:rsidR="007D777B">
        <w:rPr>
          <w:rFonts w:ascii="Times New Roman" w:hAnsi="Times New Roman" w:cs="Times New Roman"/>
          <w:b/>
          <w:i w:val="0"/>
          <w:color w:val="000000" w:themeColor="text1"/>
          <w:sz w:val="24"/>
          <w:szCs w:val="24"/>
        </w:rPr>
        <w:fldChar w:fldCharType="separate"/>
      </w:r>
      <w:r w:rsidR="007D0D86">
        <w:rPr>
          <w:rFonts w:ascii="Times New Roman" w:hAnsi="Times New Roman" w:cs="Times New Roman"/>
          <w:b/>
          <w:i w:val="0"/>
          <w:noProof/>
          <w:color w:val="000000" w:themeColor="text1"/>
          <w:sz w:val="24"/>
          <w:szCs w:val="24"/>
        </w:rPr>
        <w:t>6</w:t>
      </w:r>
      <w:r w:rsidR="007D777B">
        <w:rPr>
          <w:rFonts w:ascii="Times New Roman" w:hAnsi="Times New Roman" w:cs="Times New Roman"/>
          <w:b/>
          <w:i w:val="0"/>
          <w:color w:val="000000" w:themeColor="text1"/>
          <w:sz w:val="24"/>
          <w:szCs w:val="24"/>
        </w:rPr>
        <w:fldChar w:fldCharType="end"/>
      </w:r>
      <w:r w:rsidR="008A3D2D">
        <w:rPr>
          <w:rFonts w:ascii="Times New Roman" w:hAnsi="Times New Roman" w:cs="Times New Roman"/>
          <w:b/>
          <w:i w:val="0"/>
          <w:color w:val="000000" w:themeColor="text1"/>
          <w:sz w:val="24"/>
          <w:szCs w:val="24"/>
        </w:rPr>
        <w:t xml:space="preserve"> </w:t>
      </w:r>
      <w:r w:rsidR="003145C6" w:rsidRPr="00B66EB8">
        <w:rPr>
          <w:rFonts w:ascii="Times New Roman" w:hAnsi="Times New Roman" w:cs="Times New Roman"/>
          <w:b/>
          <w:i w:val="0"/>
          <w:color w:val="000000" w:themeColor="text1"/>
          <w:sz w:val="24"/>
          <w:szCs w:val="24"/>
        </w:rPr>
        <w:t>:</w:t>
      </w:r>
      <w:r w:rsidR="00326CF5">
        <w:rPr>
          <w:rFonts w:ascii="Times New Roman" w:hAnsi="Times New Roman" w:cs="Times New Roman"/>
          <w:i w:val="0"/>
          <w:color w:val="000000" w:themeColor="text1"/>
          <w:sz w:val="24"/>
          <w:szCs w:val="24"/>
        </w:rPr>
        <w:t xml:space="preserve"> </w:t>
      </w:r>
      <w:r w:rsidR="00AF3568" w:rsidRPr="00AF3568">
        <w:rPr>
          <w:rFonts w:ascii="Times New Roman" w:hAnsi="Times New Roman" w:cs="Times New Roman"/>
          <w:i w:val="0"/>
          <w:color w:val="000000" w:themeColor="text1"/>
          <w:sz w:val="24"/>
          <w:szCs w:val="24"/>
        </w:rPr>
        <w:t>Distribution of workers according to the prevention and safety measures proposed at the waste transfer center in 2025</w:t>
      </w:r>
      <w:bookmarkEnd w:id="27"/>
    </w:p>
    <w:p w14:paraId="1236ABEA" w14:textId="6981C7E0" w:rsidR="003145C6" w:rsidRPr="003145C6" w:rsidRDefault="008A3D2D" w:rsidP="00141B2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Source </w:t>
      </w:r>
      <w:r w:rsidR="003145C6" w:rsidRPr="003145C6">
        <w:rPr>
          <w:rFonts w:ascii="Times New Roman" w:hAnsi="Times New Roman" w:cs="Times New Roman"/>
          <w:b/>
          <w:sz w:val="24"/>
          <w:szCs w:val="24"/>
        </w:rPr>
        <w:t>:</w:t>
      </w:r>
      <w:r w:rsidR="003145C6" w:rsidRPr="003145C6">
        <w:rPr>
          <w:rFonts w:ascii="Times New Roman" w:hAnsi="Times New Roman" w:cs="Times New Roman"/>
          <w:sz w:val="24"/>
          <w:szCs w:val="24"/>
        </w:rPr>
        <w:t xml:space="preserve"> </w:t>
      </w:r>
      <w:r w:rsidR="00AF3568" w:rsidRPr="00AF3568">
        <w:rPr>
          <w:rFonts w:ascii="Times New Roman" w:hAnsi="Times New Roman" w:cs="Times New Roman"/>
          <w:sz w:val="24"/>
          <w:szCs w:val="24"/>
        </w:rPr>
        <w:t>Field survey data, June 2025</w:t>
      </w:r>
      <w:r w:rsidR="00141B22" w:rsidRPr="00141B22">
        <w:rPr>
          <w:rFonts w:ascii="Times New Roman" w:hAnsi="Times New Roman" w:cs="Times New Roman"/>
          <w:sz w:val="24"/>
          <w:szCs w:val="24"/>
        </w:rPr>
        <w:t>.</w:t>
      </w:r>
    </w:p>
    <w:p w14:paraId="5EEADD72" w14:textId="77777777" w:rsidR="00AF3568" w:rsidRPr="00AF3568" w:rsidRDefault="00AF3568" w:rsidP="00AF3568">
      <w:pPr>
        <w:spacing w:after="0" w:line="360" w:lineRule="auto"/>
        <w:jc w:val="both"/>
        <w:rPr>
          <w:rFonts w:ascii="Times New Roman" w:hAnsi="Times New Roman" w:cs="Times New Roman"/>
          <w:sz w:val="24"/>
          <w:szCs w:val="24"/>
        </w:rPr>
      </w:pPr>
      <w:r w:rsidRPr="00AF3568">
        <w:rPr>
          <w:rFonts w:ascii="Times New Roman" w:hAnsi="Times New Roman" w:cs="Times New Roman"/>
          <w:sz w:val="24"/>
          <w:szCs w:val="24"/>
        </w:rPr>
        <w:lastRenderedPageBreak/>
        <w:t xml:space="preserve">Increased training on workplace safety and improved infrastructure at the center are the risk prevention measures proposed by the workers surveyed, with 18 out of 19 workers and 16 out of 19 workers respectively. </w:t>
      </w:r>
    </w:p>
    <w:p w14:paraId="733E5A7E" w14:textId="77777777" w:rsidR="00AF3568" w:rsidRPr="00AF3568" w:rsidRDefault="00AF3568" w:rsidP="00AF3568">
      <w:pPr>
        <w:spacing w:after="0" w:line="360" w:lineRule="auto"/>
        <w:jc w:val="both"/>
        <w:rPr>
          <w:rFonts w:ascii="Times New Roman" w:hAnsi="Times New Roman" w:cs="Times New Roman"/>
          <w:sz w:val="24"/>
          <w:szCs w:val="24"/>
        </w:rPr>
      </w:pPr>
      <w:r w:rsidRPr="00AF3568">
        <w:rPr>
          <w:rFonts w:ascii="Times New Roman" w:hAnsi="Times New Roman" w:cs="Times New Roman"/>
          <w:sz w:val="24"/>
          <w:szCs w:val="24"/>
        </w:rPr>
        <w:t>Discussion</w:t>
      </w:r>
    </w:p>
    <w:p w14:paraId="2B33C60B" w14:textId="5A68BD04" w:rsidR="00166A06" w:rsidRPr="00EF4811" w:rsidRDefault="00AF3568" w:rsidP="00AF3568">
      <w:pPr>
        <w:spacing w:after="0" w:line="360" w:lineRule="auto"/>
        <w:jc w:val="both"/>
        <w:rPr>
          <w:rFonts w:ascii="Times New Roman" w:hAnsi="Times New Roman" w:cs="Times New Roman"/>
          <w:sz w:val="24"/>
          <w:szCs w:val="24"/>
        </w:rPr>
      </w:pPr>
      <w:r w:rsidRPr="00AF3568">
        <w:rPr>
          <w:rFonts w:ascii="Times New Roman" w:hAnsi="Times New Roman" w:cs="Times New Roman"/>
          <w:sz w:val="24"/>
          <w:szCs w:val="24"/>
        </w:rPr>
        <w:t xml:space="preserve">The household waste management activities identified at the Gbégamey waste transfer center, such as collection, transshipment, bagging, spreading, site maintenance, and weighing of waste, are comparable to those described in the journals. Kouadio et al. </w:t>
      </w:r>
      <w:proofErr w:type="gramStart"/>
      <w:r w:rsidRPr="00AF3568">
        <w:rPr>
          <w:rFonts w:ascii="Times New Roman" w:hAnsi="Times New Roman" w:cs="Times New Roman"/>
          <w:sz w:val="24"/>
          <w:szCs w:val="24"/>
        </w:rPr>
        <w:t>in</w:t>
      </w:r>
      <w:proofErr w:type="gramEnd"/>
      <w:r w:rsidRPr="00AF3568">
        <w:rPr>
          <w:rFonts w:ascii="Times New Roman" w:hAnsi="Times New Roman" w:cs="Times New Roman"/>
          <w:sz w:val="24"/>
          <w:szCs w:val="24"/>
        </w:rPr>
        <w:t xml:space="preserve"> 2021, in their study in Bondoukou, Côte d'Ivoire, on the health risks of waste collectors, emphasize that the main activities at transfer sites include collection, sorting, temporary storage, compaction, and transfer of waste to final landfills or treatment centers [7]. This convergence confirms that the operations at the Gbégamey center are in line with the standard processes of household solid waste transfer centers in the subregion</w:t>
      </w:r>
      <w:r w:rsidR="00166A06" w:rsidRPr="00166A06">
        <w:rPr>
          <w:rFonts w:ascii="Times New Roman" w:hAnsi="Times New Roman" w:cs="Times New Roman"/>
          <w:sz w:val="24"/>
          <w:szCs w:val="24"/>
        </w:rPr>
        <w:t>.</w:t>
      </w:r>
    </w:p>
    <w:p w14:paraId="736A9012" w14:textId="10CD46FA" w:rsidR="00166A06" w:rsidRPr="00166A06" w:rsidRDefault="00AF3568" w:rsidP="008310A4">
      <w:pPr>
        <w:spacing w:after="0" w:line="360" w:lineRule="auto"/>
        <w:jc w:val="both"/>
        <w:rPr>
          <w:rFonts w:ascii="Times New Roman" w:hAnsi="Times New Roman" w:cs="Times New Roman"/>
          <w:sz w:val="24"/>
          <w:szCs w:val="24"/>
        </w:rPr>
      </w:pPr>
      <w:r w:rsidRPr="00AF3568">
        <w:rPr>
          <w:rFonts w:ascii="Times New Roman" w:hAnsi="Times New Roman" w:cs="Times New Roman"/>
          <w:sz w:val="24"/>
          <w:szCs w:val="24"/>
        </w:rPr>
        <w:t xml:space="preserve">This study reported exposure to unpleasant odors and irritating gases (19/19) as well as dust from waste (18/19). These results are consistent with those of Asampong et al. </w:t>
      </w:r>
      <w:proofErr w:type="gramStart"/>
      <w:r w:rsidRPr="00AF3568">
        <w:rPr>
          <w:rFonts w:ascii="Times New Roman" w:hAnsi="Times New Roman" w:cs="Times New Roman"/>
          <w:sz w:val="24"/>
          <w:szCs w:val="24"/>
        </w:rPr>
        <w:t>in</w:t>
      </w:r>
      <w:proofErr w:type="gramEnd"/>
      <w:r w:rsidRPr="00AF3568">
        <w:rPr>
          <w:rFonts w:ascii="Times New Roman" w:hAnsi="Times New Roman" w:cs="Times New Roman"/>
          <w:sz w:val="24"/>
          <w:szCs w:val="24"/>
        </w:rPr>
        <w:t xml:space="preserve"> 2018 in Ghana, who observed that inhalation of dust and toxic gases (methane, ammonia) in transfer centers contributes to an increase in chronic respiratory diseases [8]. This observation is important and aligns with our results, suggesting a link between these exposures and frequent headaches (9/19) and potentially other respiratory problems among workers in Gbégamey.</w:t>
      </w:r>
    </w:p>
    <w:p w14:paraId="7B5BB1C6" w14:textId="14854397" w:rsidR="00166A06" w:rsidRPr="00166A06" w:rsidRDefault="00AF3568" w:rsidP="008310A4">
      <w:pPr>
        <w:spacing w:after="0" w:line="360" w:lineRule="auto"/>
        <w:jc w:val="both"/>
        <w:rPr>
          <w:rFonts w:ascii="Times New Roman" w:hAnsi="Times New Roman" w:cs="Times New Roman"/>
          <w:sz w:val="24"/>
          <w:szCs w:val="24"/>
        </w:rPr>
      </w:pPr>
      <w:r w:rsidRPr="00AF3568">
        <w:rPr>
          <w:rFonts w:ascii="Times New Roman" w:hAnsi="Times New Roman" w:cs="Times New Roman"/>
          <w:sz w:val="24"/>
          <w:szCs w:val="24"/>
        </w:rPr>
        <w:t>Stress (7/19) and excessive pressure (9/19) experienced by workers in Gbégamey are also psychosocial risk factors identified in the sector. Medina, in his 2020 publication on waste picker cooperatives in developing countries, emphasizes that workers in the informal waste sector also suffer from stress, social stigma, and job insecurity, factors that exacerbate their vulnerability [9]. Although this study focuses on a formal sector (SGDS-SA), the demanding and often devalued nature of waste work can generate similar stress, illustrating that these risks are not limited to the informal sector.</w:t>
      </w:r>
    </w:p>
    <w:p w14:paraId="07BFE7FA" w14:textId="282DF006" w:rsidR="00166A06" w:rsidRPr="00166A06" w:rsidRDefault="00AF3568" w:rsidP="008310A4">
      <w:pPr>
        <w:spacing w:after="0" w:line="360" w:lineRule="auto"/>
        <w:jc w:val="both"/>
        <w:rPr>
          <w:rFonts w:ascii="Times New Roman" w:hAnsi="Times New Roman" w:cs="Times New Roman"/>
          <w:sz w:val="24"/>
          <w:szCs w:val="24"/>
        </w:rPr>
      </w:pPr>
      <w:r w:rsidRPr="00AF3568">
        <w:rPr>
          <w:rFonts w:ascii="Times New Roman" w:hAnsi="Times New Roman" w:cs="Times New Roman"/>
          <w:sz w:val="24"/>
          <w:szCs w:val="24"/>
        </w:rPr>
        <w:t xml:space="preserve">Our results reveal insufficient use of personal protective equipment by </w:t>
      </w:r>
      <w:proofErr w:type="gramStart"/>
      <w:r w:rsidRPr="00AF3568">
        <w:rPr>
          <w:rFonts w:ascii="Times New Roman" w:hAnsi="Times New Roman" w:cs="Times New Roman"/>
          <w:sz w:val="24"/>
          <w:szCs w:val="24"/>
        </w:rPr>
        <w:t>workers:</w:t>
      </w:r>
      <w:proofErr w:type="gramEnd"/>
      <w:r w:rsidRPr="00AF3568">
        <w:rPr>
          <w:rFonts w:ascii="Times New Roman" w:hAnsi="Times New Roman" w:cs="Times New Roman"/>
          <w:sz w:val="24"/>
          <w:szCs w:val="24"/>
        </w:rPr>
        <w:t xml:space="preserve"> only 7 out of 11 wear gloves; 6 out of 11 use masks and none wear protective eyewear. This worrying situation was also observed in Dakar in 2017 by Ndiaye et al., who highlighted the low use of personal protective equipment (PPE), with only 30% of workers using gloves and less than 10% wearing masks, significantly increasing their vulnerability to occupational risks [10].</w:t>
      </w:r>
      <w:r w:rsidR="0097256C">
        <w:rPr>
          <w:rFonts w:ascii="Times New Roman" w:hAnsi="Times New Roman" w:cs="Times New Roman"/>
          <w:sz w:val="24"/>
          <w:szCs w:val="24"/>
        </w:rPr>
        <w:t xml:space="preserve"> </w:t>
      </w:r>
    </w:p>
    <w:p w14:paraId="34D4BA54" w14:textId="5E81E3BF" w:rsidR="003C30F8" w:rsidRPr="0074338F" w:rsidRDefault="00F53AA1" w:rsidP="0074338F">
      <w:pPr>
        <w:tabs>
          <w:tab w:val="left" w:pos="513"/>
        </w:tabs>
        <w:rPr>
          <w:rFonts w:ascii="Times New Roman" w:hAnsi="Times New Roman" w:cs="Times New Roman"/>
          <w:b/>
          <w:sz w:val="24"/>
        </w:rPr>
      </w:pPr>
      <w:bookmarkStart w:id="28" w:name="_Toc203238648"/>
      <w:bookmarkStart w:id="29" w:name="_Toc203239745"/>
      <w:r w:rsidRPr="0074338F">
        <w:rPr>
          <w:rFonts w:ascii="Times New Roman" w:hAnsi="Times New Roman" w:cs="Times New Roman"/>
          <w:b/>
          <w:sz w:val="24"/>
        </w:rPr>
        <w:t>CONCLUSION</w:t>
      </w:r>
      <w:bookmarkEnd w:id="28"/>
      <w:bookmarkEnd w:id="29"/>
    </w:p>
    <w:p w14:paraId="094EA0A5" w14:textId="7428AF8A" w:rsidR="00012031" w:rsidRDefault="003D61B2" w:rsidP="00012031">
      <w:pPr>
        <w:spacing w:after="0" w:line="360" w:lineRule="auto"/>
        <w:jc w:val="both"/>
        <w:rPr>
          <w:rFonts w:ascii="Times New Roman" w:hAnsi="Times New Roman" w:cs="Times New Roman"/>
          <w:sz w:val="24"/>
          <w:szCs w:val="24"/>
        </w:rPr>
      </w:pPr>
      <w:r w:rsidRPr="003D61B2">
        <w:rPr>
          <w:rFonts w:ascii="Times New Roman" w:hAnsi="Times New Roman" w:cs="Times New Roman"/>
          <w:sz w:val="24"/>
          <w:szCs w:val="24"/>
        </w:rPr>
        <w:t>Waste management, although essential to urban sanitation, exposes workers at the Gbégamey waste transfer center to numerous health risks. They are exposed to physical, chemical, physicochemical, biological, and socio-human risks that raise public health concerns.</w:t>
      </w:r>
    </w:p>
    <w:p w14:paraId="481A9657" w14:textId="77777777" w:rsidR="00940449" w:rsidRDefault="00940449" w:rsidP="00012031">
      <w:pPr>
        <w:spacing w:after="0" w:line="360" w:lineRule="auto"/>
        <w:jc w:val="both"/>
        <w:rPr>
          <w:rFonts w:ascii="Times New Roman" w:hAnsi="Times New Roman" w:cs="Times New Roman"/>
          <w:sz w:val="24"/>
          <w:szCs w:val="24"/>
        </w:rPr>
      </w:pPr>
    </w:p>
    <w:p w14:paraId="35AB9697" w14:textId="77777777" w:rsidR="00940449" w:rsidRPr="00940449" w:rsidRDefault="00940449" w:rsidP="00940449">
      <w:pPr>
        <w:spacing w:after="200" w:line="276" w:lineRule="auto"/>
        <w:jc w:val="both"/>
        <w:outlineLvl w:val="0"/>
        <w:rPr>
          <w:rFonts w:ascii="Arial" w:eastAsia="Times New Roman" w:hAnsi="Arial" w:cs="Arial"/>
          <w:lang w:val="en-GB" w:eastAsia="en-GB"/>
        </w:rPr>
      </w:pPr>
      <w:r w:rsidRPr="00940449">
        <w:rPr>
          <w:rFonts w:ascii="Arial" w:eastAsia="Times New Roman" w:hAnsi="Arial" w:cs="Arial"/>
          <w:b/>
          <w:bCs/>
          <w:lang w:val="en-GB" w:eastAsia="en-GB"/>
        </w:rPr>
        <w:t>COMPETING INTERESTS DISCLAIMER:</w:t>
      </w:r>
    </w:p>
    <w:p w14:paraId="12BCF7CC" w14:textId="77777777" w:rsidR="00940449" w:rsidRPr="00940449" w:rsidRDefault="00940449" w:rsidP="00940449">
      <w:pPr>
        <w:spacing w:after="200" w:line="276" w:lineRule="auto"/>
        <w:rPr>
          <w:rFonts w:ascii="Calibri" w:eastAsia="Times New Roman" w:hAnsi="Calibri" w:cs="Times New Roman"/>
          <w:lang w:val="en-GB" w:eastAsia="en-GB"/>
        </w:rPr>
      </w:pPr>
      <w:r w:rsidRPr="00940449">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767B17E3" w14:textId="77777777" w:rsidR="00940449" w:rsidRPr="00940449" w:rsidRDefault="00940449" w:rsidP="00940449">
      <w:pPr>
        <w:spacing w:after="200" w:line="276" w:lineRule="auto"/>
        <w:rPr>
          <w:rFonts w:ascii="Calibri" w:eastAsia="Times New Roman" w:hAnsi="Calibri" w:cs="Times New Roman"/>
          <w:lang w:val="en-GB" w:eastAsia="en-GB"/>
        </w:rPr>
      </w:pPr>
    </w:p>
    <w:p w14:paraId="6B5043F1" w14:textId="77777777" w:rsidR="00940449" w:rsidRPr="00940449" w:rsidRDefault="00940449" w:rsidP="00940449">
      <w:pPr>
        <w:spacing w:after="200" w:line="276" w:lineRule="auto"/>
        <w:rPr>
          <w:rFonts w:ascii="Calibri" w:eastAsia="Times New Roman" w:hAnsi="Calibri" w:cs="Times New Roman"/>
          <w:lang w:val="en-GB" w:eastAsia="en-GB"/>
        </w:rPr>
      </w:pPr>
    </w:p>
    <w:p w14:paraId="71E3AEF2" w14:textId="77777777" w:rsidR="00940449" w:rsidRDefault="00940449" w:rsidP="00012031">
      <w:pPr>
        <w:spacing w:after="0" w:line="360" w:lineRule="auto"/>
        <w:jc w:val="both"/>
        <w:rPr>
          <w:rFonts w:ascii="Times New Roman" w:hAnsi="Times New Roman" w:cs="Times New Roman"/>
          <w:sz w:val="24"/>
          <w:szCs w:val="24"/>
        </w:rPr>
      </w:pPr>
    </w:p>
    <w:p w14:paraId="6B1EB74F" w14:textId="5A5F6B8B" w:rsidR="00DC5734" w:rsidRPr="0074338F" w:rsidRDefault="00726030" w:rsidP="0074338F">
      <w:pPr>
        <w:pStyle w:val="ListParagraph"/>
        <w:ind w:left="708"/>
        <w:outlineLvl w:val="0"/>
        <w:rPr>
          <w:sz w:val="24"/>
          <w:szCs w:val="20"/>
        </w:rPr>
      </w:pPr>
      <w:bookmarkStart w:id="30" w:name="_Toc203238649"/>
      <w:bookmarkStart w:id="31" w:name="_Toc203239746"/>
      <w:r w:rsidRPr="0074338F">
        <w:rPr>
          <w:sz w:val="24"/>
          <w:szCs w:val="20"/>
        </w:rPr>
        <w:t>R</w:t>
      </w:r>
      <w:r w:rsidR="003D61B2">
        <w:rPr>
          <w:sz w:val="24"/>
          <w:szCs w:val="20"/>
        </w:rPr>
        <w:t>E</w:t>
      </w:r>
      <w:r w:rsidR="00F23D3E" w:rsidRPr="0074338F">
        <w:rPr>
          <w:sz w:val="24"/>
          <w:szCs w:val="20"/>
        </w:rPr>
        <w:t>F</w:t>
      </w:r>
      <w:r w:rsidR="003D61B2">
        <w:rPr>
          <w:sz w:val="24"/>
          <w:szCs w:val="20"/>
        </w:rPr>
        <w:t>E</w:t>
      </w:r>
      <w:r w:rsidR="00F23D3E" w:rsidRPr="0074338F">
        <w:rPr>
          <w:sz w:val="24"/>
          <w:szCs w:val="20"/>
        </w:rPr>
        <w:t>RENCE</w:t>
      </w:r>
      <w:r w:rsidR="008715FE" w:rsidRPr="0074338F">
        <w:rPr>
          <w:sz w:val="24"/>
          <w:szCs w:val="20"/>
        </w:rPr>
        <w:t>S</w:t>
      </w:r>
      <w:bookmarkEnd w:id="30"/>
      <w:bookmarkEnd w:id="31"/>
    </w:p>
    <w:p w14:paraId="47C06437" w14:textId="77777777" w:rsidR="006F5C55" w:rsidRDefault="006F5C55" w:rsidP="00300956">
      <w:pPr>
        <w:pStyle w:val="Heading2"/>
        <w:numPr>
          <w:ilvl w:val="0"/>
          <w:numId w:val="0"/>
        </w:numPr>
        <w:ind w:left="576"/>
        <w:rPr>
          <w:rFonts w:eastAsiaTheme="minorHAnsi" w:cs="Times New Roman"/>
          <w:b w:val="0"/>
          <w:i/>
          <w:iCs/>
          <w:color w:val="auto"/>
          <w:szCs w:val="24"/>
        </w:rPr>
      </w:pPr>
    </w:p>
    <w:p w14:paraId="1ACB91E3" w14:textId="77777777" w:rsidR="00E5514A" w:rsidRDefault="00E5514A" w:rsidP="00E5514A">
      <w:r>
        <w:t xml:space="preserve">1. World Bank. What a Waste 2.0: A Global Snapshot of Solid Waste Management to 2050. </w:t>
      </w:r>
      <w:proofErr w:type="gramStart"/>
      <w:r>
        <w:t>Washington:</w:t>
      </w:r>
      <w:proofErr w:type="gramEnd"/>
      <w:r>
        <w:t xml:space="preserve"> World Bank; 2018.</w:t>
      </w:r>
    </w:p>
    <w:p w14:paraId="0EA8688A" w14:textId="77777777" w:rsidR="00E5514A" w:rsidRDefault="00E5514A" w:rsidP="00E5514A">
      <w:r>
        <w:t>2. de-Souza S. Work environment and burnout among nurses working in the intensive care unit of the CNHU-HKM in 2023. Cotonou-</w:t>
      </w:r>
      <w:proofErr w:type="gramStart"/>
      <w:r>
        <w:t>Benin:</w:t>
      </w:r>
      <w:proofErr w:type="gramEnd"/>
      <w:r>
        <w:t xml:space="preserve"> INMeS-Cotonou.</w:t>
      </w:r>
    </w:p>
    <w:p w14:paraId="6DBF3D03" w14:textId="77777777" w:rsidR="00E5514A" w:rsidRDefault="00E5514A" w:rsidP="00E5514A">
      <w:r>
        <w:t xml:space="preserve">3. Koné S., Assi S. B., Yapi A., and Dosso M. Prevalence of diseases and risk factors among household waste collectors in Abidjan. J Environ Public Health. </w:t>
      </w:r>
      <w:proofErr w:type="gramStart"/>
      <w:r>
        <w:t>2012;</w:t>
      </w:r>
      <w:proofErr w:type="gramEnd"/>
      <w:r>
        <w:t>1(1):27-33.</w:t>
      </w:r>
    </w:p>
    <w:p w14:paraId="5C9495D9" w14:textId="77777777" w:rsidR="00E5514A" w:rsidRDefault="00E5514A" w:rsidP="00E5514A">
      <w:r>
        <w:t xml:space="preserve">4. Diop S., Cissé N., Diagne D., Ndiaye N., and Gaye I. Evaluation of the use of personal protective equipment among urban solid waste collection workers in Dakar. Sci Health Dev. </w:t>
      </w:r>
      <w:proofErr w:type="gramStart"/>
      <w:r>
        <w:t>2017;</w:t>
      </w:r>
      <w:proofErr w:type="gramEnd"/>
      <w:r>
        <w:t>1(1):1-8.</w:t>
      </w:r>
    </w:p>
    <w:p w14:paraId="4B45861D" w14:textId="77777777" w:rsidR="00E5514A" w:rsidRDefault="00E5514A" w:rsidP="00E5514A">
      <w:r>
        <w:t>5. Ministry of Living Environment and Sustainable Development. National Solid Waste Management Plan of Benin. 2017.</w:t>
      </w:r>
    </w:p>
    <w:p w14:paraId="4536F009" w14:textId="77777777" w:rsidR="00E5514A" w:rsidRDefault="00E5514A" w:rsidP="00E5514A">
      <w:r>
        <w:t>6. Boudra L. Sorting of household waste. Gender inequalities and occupational health. Work Gender Societies [Internet]. March 30, 2020 [cited November 22, 2024</w:t>
      </w:r>
      <w:proofErr w:type="gramStart"/>
      <w:r>
        <w:t>];</w:t>
      </w:r>
      <w:proofErr w:type="gramEnd"/>
      <w:r>
        <w:t xml:space="preserve">43(1):67-83. Available </w:t>
      </w:r>
      <w:proofErr w:type="gramStart"/>
      <w:r>
        <w:t>from:</w:t>
      </w:r>
      <w:proofErr w:type="gramEnd"/>
      <w:r>
        <w:t xml:space="preserve"> https://shs.cairn.info/revue-travail-genre-et-societes-2020-1-page-67</w:t>
      </w:r>
    </w:p>
    <w:p w14:paraId="67A35984" w14:textId="77777777" w:rsidR="00E5514A" w:rsidRDefault="00E5514A" w:rsidP="00E5514A">
      <w:r>
        <w:t xml:space="preserve">7. Kouadio K.L., et al. Occupational health risks among waste collectors in West Africa. J Environ Health. </w:t>
      </w:r>
      <w:proofErr w:type="gramStart"/>
      <w:r>
        <w:t>2021;</w:t>
      </w:r>
      <w:proofErr w:type="gramEnd"/>
      <w:r>
        <w:t>83(5):25-30.</w:t>
      </w:r>
    </w:p>
    <w:p w14:paraId="320E0B16" w14:textId="77777777" w:rsidR="00A64664" w:rsidRDefault="00E5514A" w:rsidP="00E5514A">
      <w:r>
        <w:t xml:space="preserve">8. Asampong E, et al. Occupational health and safety among waste sector workers in Ghana. BMC Public Health. </w:t>
      </w:r>
      <w:proofErr w:type="gramStart"/>
      <w:r>
        <w:t>2018;</w:t>
      </w:r>
      <w:proofErr w:type="gramEnd"/>
      <w:r>
        <w:t>18:1-9.</w:t>
      </w:r>
    </w:p>
    <w:p w14:paraId="00AE0B67" w14:textId="36FD64BA" w:rsidR="00E5514A" w:rsidRDefault="00E5514A" w:rsidP="00E5514A">
      <w:r>
        <w:t xml:space="preserve"> 9. Medina M. Waste picker cooperatives in developing countries. Waste Management. </w:t>
      </w:r>
      <w:proofErr w:type="gramStart"/>
      <w:r>
        <w:t>2020;</w:t>
      </w:r>
      <w:proofErr w:type="gramEnd"/>
      <w:r>
        <w:t>105:1-8.</w:t>
      </w:r>
    </w:p>
    <w:p w14:paraId="28A256B5" w14:textId="2FF817DB" w:rsidR="00E5514A" w:rsidRPr="00E5514A" w:rsidRDefault="00E5514A" w:rsidP="00E5514A">
      <w:pPr>
        <w:sectPr w:rsidR="00E5514A" w:rsidRPr="00E5514A" w:rsidSect="006F5C55">
          <w:headerReference w:type="even" r:id="rId17"/>
          <w:headerReference w:type="default" r:id="rId18"/>
          <w:footerReference w:type="even" r:id="rId19"/>
          <w:footerReference w:type="default" r:id="rId20"/>
          <w:headerReference w:type="first" r:id="rId21"/>
          <w:footerReference w:type="first" r:id="rId22"/>
          <w:pgSz w:w="11906" w:h="16838" w:code="9"/>
          <w:pgMar w:top="1417" w:right="1417" w:bottom="1417" w:left="1417" w:header="708" w:footer="708" w:gutter="0"/>
          <w:pgNumType w:start="1"/>
          <w:cols w:space="708"/>
          <w:docGrid w:linePitch="360"/>
        </w:sectPr>
      </w:pPr>
      <w:r>
        <w:t xml:space="preserve">10. Ndiaye M, et al. Occupational health and safety of waste sector workers in Dakar. African Health Sciences. </w:t>
      </w:r>
      <w:proofErr w:type="gramStart"/>
      <w:r>
        <w:t>2017;</w:t>
      </w:r>
      <w:proofErr w:type="gramEnd"/>
      <w:r>
        <w:t>17(3):749-57.</w:t>
      </w:r>
    </w:p>
    <w:p w14:paraId="2C868F3E" w14:textId="04089480" w:rsidR="0055603A" w:rsidRDefault="0055603A" w:rsidP="001C46AB">
      <w:pPr>
        <w:pStyle w:val="Heading2"/>
        <w:numPr>
          <w:ilvl w:val="0"/>
          <w:numId w:val="0"/>
        </w:numPr>
        <w:ind w:left="576"/>
        <w:rPr>
          <w:rFonts w:cs="Times New Roman"/>
        </w:rPr>
      </w:pPr>
      <w:bookmarkStart w:id="32" w:name="_Toc203239751"/>
      <w:r w:rsidRPr="0055603A">
        <w:rPr>
          <w:rFonts w:cs="Times New Roman"/>
          <w:sz w:val="28"/>
          <w:szCs w:val="24"/>
        </w:rPr>
        <w:lastRenderedPageBreak/>
        <w:t xml:space="preserve">Annexe </w:t>
      </w:r>
      <w:r>
        <w:t>:</w:t>
      </w:r>
      <w:r w:rsidRPr="0055603A">
        <w:rPr>
          <w:rFonts w:cs="Times New Roman"/>
        </w:rPr>
        <w:t xml:space="preserve"> Outils d’évaluation des risques identifiés</w:t>
      </w:r>
      <w:bookmarkEnd w:id="32"/>
    </w:p>
    <w:p w14:paraId="4132163D" w14:textId="0B39B299" w:rsidR="0055603A" w:rsidRPr="00653498" w:rsidRDefault="00653498" w:rsidP="00653498">
      <w:pPr>
        <w:pStyle w:val="Caption"/>
        <w:rPr>
          <w:rFonts w:ascii="Times New Roman" w:hAnsi="Times New Roman" w:cs="Times New Roman"/>
          <w:i w:val="0"/>
          <w:sz w:val="24"/>
          <w:szCs w:val="24"/>
        </w:rPr>
      </w:pPr>
      <w:bookmarkStart w:id="33" w:name="_Toc202499323"/>
      <w:r w:rsidRPr="00653498">
        <w:rPr>
          <w:rFonts w:ascii="Times New Roman" w:hAnsi="Times New Roman" w:cs="Times New Roman"/>
          <w:b/>
          <w:i w:val="0"/>
          <w:color w:val="000000" w:themeColor="text1"/>
          <w:sz w:val="24"/>
          <w:szCs w:val="24"/>
        </w:rPr>
        <w:t>Table</w:t>
      </w:r>
      <w:r w:rsidR="00557E37">
        <w:rPr>
          <w:rFonts w:ascii="Times New Roman" w:hAnsi="Times New Roman" w:cs="Times New Roman"/>
          <w:b/>
          <w:i w:val="0"/>
          <w:color w:val="000000" w:themeColor="text1"/>
          <w:sz w:val="24"/>
          <w:szCs w:val="24"/>
        </w:rPr>
        <w:t xml:space="preserve"> IX </w:t>
      </w:r>
      <w:r w:rsidR="0055603A" w:rsidRPr="00653498">
        <w:rPr>
          <w:rFonts w:ascii="Times New Roman" w:hAnsi="Times New Roman" w:cs="Times New Roman"/>
          <w:i w:val="0"/>
          <w:color w:val="000000" w:themeColor="text1"/>
          <w:sz w:val="24"/>
          <w:szCs w:val="24"/>
        </w:rPr>
        <w:t>: Echelle d’évaluation des risques</w:t>
      </w:r>
      <w:bookmarkEnd w:id="33"/>
      <w:r w:rsidR="0055603A" w:rsidRPr="00653498">
        <w:rPr>
          <w:rFonts w:ascii="Times New Roman" w:hAnsi="Times New Roman" w:cs="Times New Roman"/>
          <w:i w:val="0"/>
          <w:color w:val="000000" w:themeColor="text1"/>
          <w:sz w:val="24"/>
          <w:szCs w:val="24"/>
        </w:rPr>
        <w:t xml:space="preserve"> </w:t>
      </w:r>
    </w:p>
    <w:tbl>
      <w:tblPr>
        <w:tblStyle w:val="TableGrid"/>
        <w:tblW w:w="9165" w:type="dxa"/>
        <w:tblLook w:val="04A0" w:firstRow="1" w:lastRow="0" w:firstColumn="1" w:lastColumn="0" w:noHBand="0" w:noVBand="1"/>
      </w:tblPr>
      <w:tblGrid>
        <w:gridCol w:w="2318"/>
        <w:gridCol w:w="2307"/>
        <w:gridCol w:w="2199"/>
        <w:gridCol w:w="2341"/>
      </w:tblGrid>
      <w:tr w:rsidR="0055603A" w:rsidRPr="0055603A" w14:paraId="421BF682" w14:textId="77777777" w:rsidTr="0055603A">
        <w:trPr>
          <w:trHeight w:val="604"/>
        </w:trPr>
        <w:tc>
          <w:tcPr>
            <w:tcW w:w="2318" w:type="dxa"/>
          </w:tcPr>
          <w:p w14:paraId="398BFE66" w14:textId="77777777" w:rsidR="0055603A" w:rsidRPr="0055603A" w:rsidRDefault="0055603A" w:rsidP="0022241A">
            <w:pPr>
              <w:jc w:val="center"/>
              <w:rPr>
                <w:rFonts w:ascii="Times New Roman" w:hAnsi="Times New Roman" w:cs="Times New Roman"/>
              </w:rPr>
            </w:pPr>
            <w:r w:rsidRPr="0055603A">
              <w:rPr>
                <w:rFonts w:ascii="Times New Roman" w:hAnsi="Times New Roman" w:cs="Times New Roman"/>
              </w:rPr>
              <w:t>P = Probabilité</w:t>
            </w:r>
          </w:p>
        </w:tc>
        <w:tc>
          <w:tcPr>
            <w:tcW w:w="2307" w:type="dxa"/>
          </w:tcPr>
          <w:p w14:paraId="4AAB5988" w14:textId="77777777" w:rsidR="0055603A" w:rsidRPr="0055603A" w:rsidRDefault="0055603A" w:rsidP="0022241A">
            <w:pPr>
              <w:jc w:val="center"/>
              <w:rPr>
                <w:rFonts w:ascii="Times New Roman" w:hAnsi="Times New Roman" w:cs="Times New Roman"/>
              </w:rPr>
            </w:pPr>
            <w:r w:rsidRPr="0055603A">
              <w:rPr>
                <w:rFonts w:ascii="Times New Roman" w:hAnsi="Times New Roman" w:cs="Times New Roman"/>
              </w:rPr>
              <w:t>G = Gravité</w:t>
            </w:r>
          </w:p>
        </w:tc>
        <w:tc>
          <w:tcPr>
            <w:tcW w:w="2199" w:type="dxa"/>
          </w:tcPr>
          <w:p w14:paraId="2A96A560" w14:textId="77777777" w:rsidR="0055603A" w:rsidRPr="0055603A" w:rsidRDefault="0055603A" w:rsidP="0022241A">
            <w:pPr>
              <w:jc w:val="center"/>
              <w:rPr>
                <w:rFonts w:ascii="Times New Roman" w:hAnsi="Times New Roman" w:cs="Times New Roman"/>
              </w:rPr>
            </w:pPr>
            <w:r w:rsidRPr="0055603A">
              <w:rPr>
                <w:rFonts w:ascii="Times New Roman" w:hAnsi="Times New Roman" w:cs="Times New Roman"/>
              </w:rPr>
              <w:t>C = Criticité (PXG)</w:t>
            </w:r>
          </w:p>
        </w:tc>
        <w:tc>
          <w:tcPr>
            <w:tcW w:w="2341" w:type="dxa"/>
          </w:tcPr>
          <w:p w14:paraId="70532E16" w14:textId="77777777" w:rsidR="0055603A" w:rsidRPr="0055603A" w:rsidRDefault="0055603A" w:rsidP="0022241A">
            <w:pPr>
              <w:jc w:val="center"/>
              <w:rPr>
                <w:rFonts w:ascii="Times New Roman" w:hAnsi="Times New Roman" w:cs="Times New Roman"/>
              </w:rPr>
            </w:pPr>
            <w:r w:rsidRPr="0055603A">
              <w:rPr>
                <w:rFonts w:ascii="Times New Roman" w:hAnsi="Times New Roman" w:cs="Times New Roman"/>
              </w:rPr>
              <w:t>F = Fréquence d’exposition</w:t>
            </w:r>
          </w:p>
        </w:tc>
      </w:tr>
      <w:tr w:rsidR="0055603A" w:rsidRPr="0055603A" w14:paraId="3B32C742" w14:textId="77777777" w:rsidTr="0055603A">
        <w:trPr>
          <w:trHeight w:val="311"/>
        </w:trPr>
        <w:tc>
          <w:tcPr>
            <w:tcW w:w="2318" w:type="dxa"/>
          </w:tcPr>
          <w:p w14:paraId="45CC9E16"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4 : Très probable </w:t>
            </w:r>
          </w:p>
        </w:tc>
        <w:tc>
          <w:tcPr>
            <w:tcW w:w="2307" w:type="dxa"/>
          </w:tcPr>
          <w:p w14:paraId="55D9890F"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4 : Très grave </w:t>
            </w:r>
          </w:p>
        </w:tc>
        <w:tc>
          <w:tcPr>
            <w:tcW w:w="2199" w:type="dxa"/>
          </w:tcPr>
          <w:p w14:paraId="156BE0D7"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12 à 16 : Très élevée  </w:t>
            </w:r>
          </w:p>
        </w:tc>
        <w:tc>
          <w:tcPr>
            <w:tcW w:w="2341" w:type="dxa"/>
          </w:tcPr>
          <w:p w14:paraId="669D4A28"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4 : Fréquente </w:t>
            </w:r>
          </w:p>
        </w:tc>
      </w:tr>
      <w:tr w:rsidR="0055603A" w:rsidRPr="0055603A" w14:paraId="5C7736DC" w14:textId="77777777" w:rsidTr="0055603A">
        <w:trPr>
          <w:trHeight w:val="293"/>
        </w:trPr>
        <w:tc>
          <w:tcPr>
            <w:tcW w:w="2318" w:type="dxa"/>
          </w:tcPr>
          <w:p w14:paraId="261309F1"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3 : Probable </w:t>
            </w:r>
          </w:p>
        </w:tc>
        <w:tc>
          <w:tcPr>
            <w:tcW w:w="2307" w:type="dxa"/>
          </w:tcPr>
          <w:p w14:paraId="437129A8"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3 : Grave  </w:t>
            </w:r>
          </w:p>
        </w:tc>
        <w:tc>
          <w:tcPr>
            <w:tcW w:w="2199" w:type="dxa"/>
          </w:tcPr>
          <w:p w14:paraId="6757FA54"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6 à 9 : Elevée </w:t>
            </w:r>
          </w:p>
        </w:tc>
        <w:tc>
          <w:tcPr>
            <w:tcW w:w="2341" w:type="dxa"/>
          </w:tcPr>
          <w:p w14:paraId="352B62BA"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3 : occasionnelle  </w:t>
            </w:r>
          </w:p>
        </w:tc>
      </w:tr>
      <w:tr w:rsidR="0055603A" w:rsidRPr="0055603A" w14:paraId="3341B5DC" w14:textId="77777777" w:rsidTr="0055603A">
        <w:trPr>
          <w:trHeight w:val="311"/>
        </w:trPr>
        <w:tc>
          <w:tcPr>
            <w:tcW w:w="2318" w:type="dxa"/>
          </w:tcPr>
          <w:p w14:paraId="64808616"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2 : Peu probable </w:t>
            </w:r>
          </w:p>
        </w:tc>
        <w:tc>
          <w:tcPr>
            <w:tcW w:w="2307" w:type="dxa"/>
          </w:tcPr>
          <w:p w14:paraId="31A4F6F9"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2 : Superficielle  </w:t>
            </w:r>
          </w:p>
        </w:tc>
        <w:tc>
          <w:tcPr>
            <w:tcW w:w="2199" w:type="dxa"/>
          </w:tcPr>
          <w:p w14:paraId="20A38766"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3 à 4 : Moyenne </w:t>
            </w:r>
          </w:p>
        </w:tc>
        <w:tc>
          <w:tcPr>
            <w:tcW w:w="2341" w:type="dxa"/>
          </w:tcPr>
          <w:p w14:paraId="3C8E1ED5"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2 : Peu fréquente  </w:t>
            </w:r>
          </w:p>
        </w:tc>
      </w:tr>
      <w:tr w:rsidR="0055603A" w:rsidRPr="0055603A" w14:paraId="39F41E74" w14:textId="77777777" w:rsidTr="0055603A">
        <w:trPr>
          <w:trHeight w:val="293"/>
        </w:trPr>
        <w:tc>
          <w:tcPr>
            <w:tcW w:w="2318" w:type="dxa"/>
          </w:tcPr>
          <w:p w14:paraId="7AEA82A6"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1 : Très improbable </w:t>
            </w:r>
          </w:p>
        </w:tc>
        <w:tc>
          <w:tcPr>
            <w:tcW w:w="2307" w:type="dxa"/>
          </w:tcPr>
          <w:p w14:paraId="11A31052"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1 : Bénigne  </w:t>
            </w:r>
          </w:p>
        </w:tc>
        <w:tc>
          <w:tcPr>
            <w:tcW w:w="2199" w:type="dxa"/>
          </w:tcPr>
          <w:p w14:paraId="37B5D090"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1 à </w:t>
            </w:r>
            <w:proofErr w:type="gramStart"/>
            <w:r w:rsidRPr="0055603A">
              <w:rPr>
                <w:rFonts w:ascii="Times New Roman" w:hAnsi="Times New Roman" w:cs="Times New Roman"/>
              </w:rPr>
              <w:t>2:</w:t>
            </w:r>
            <w:proofErr w:type="gramEnd"/>
            <w:r w:rsidRPr="0055603A">
              <w:rPr>
                <w:rFonts w:ascii="Times New Roman" w:hAnsi="Times New Roman" w:cs="Times New Roman"/>
              </w:rPr>
              <w:t xml:space="preserve"> Faible </w:t>
            </w:r>
          </w:p>
        </w:tc>
        <w:tc>
          <w:tcPr>
            <w:tcW w:w="2341" w:type="dxa"/>
          </w:tcPr>
          <w:p w14:paraId="550EF5AF" w14:textId="77777777" w:rsidR="0055603A" w:rsidRPr="0055603A" w:rsidRDefault="0055603A" w:rsidP="0022241A">
            <w:pPr>
              <w:rPr>
                <w:rFonts w:ascii="Times New Roman" w:hAnsi="Times New Roman" w:cs="Times New Roman"/>
              </w:rPr>
            </w:pPr>
            <w:r w:rsidRPr="0055603A">
              <w:rPr>
                <w:rFonts w:ascii="Times New Roman" w:hAnsi="Times New Roman" w:cs="Times New Roman"/>
              </w:rPr>
              <w:t xml:space="preserve">1 : Rare </w:t>
            </w:r>
          </w:p>
        </w:tc>
      </w:tr>
    </w:tbl>
    <w:p w14:paraId="654126D9" w14:textId="77777777" w:rsidR="0055603A" w:rsidRDefault="0055603A" w:rsidP="0055603A">
      <w:pPr>
        <w:spacing w:after="0" w:line="360" w:lineRule="auto"/>
        <w:jc w:val="both"/>
      </w:pPr>
    </w:p>
    <w:p w14:paraId="0F7C4374" w14:textId="77777777" w:rsidR="0055603A" w:rsidRDefault="0055603A" w:rsidP="0055603A">
      <w:pPr>
        <w:spacing w:after="0" w:line="360" w:lineRule="auto"/>
        <w:jc w:val="both"/>
      </w:pPr>
      <w:r>
        <w:rPr>
          <w:noProof/>
          <w:lang w:eastAsia="fr-FR"/>
        </w:rPr>
        <w:drawing>
          <wp:inline distT="0" distB="0" distL="0" distR="0" wp14:anchorId="65BC768F" wp14:editId="0A1D46C3">
            <wp:extent cx="4879263" cy="38766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3788" cy="3880270"/>
                    </a:xfrm>
                    <a:prstGeom prst="rect">
                      <a:avLst/>
                    </a:prstGeom>
                    <a:noFill/>
                  </pic:spPr>
                </pic:pic>
              </a:graphicData>
            </a:graphic>
          </wp:inline>
        </w:drawing>
      </w:r>
    </w:p>
    <w:p w14:paraId="2D346CD8" w14:textId="14F0598C" w:rsidR="0055603A" w:rsidRPr="001B541B" w:rsidRDefault="001B541B" w:rsidP="001B541B">
      <w:pPr>
        <w:pStyle w:val="Caption"/>
        <w:rPr>
          <w:rFonts w:ascii="Times New Roman" w:hAnsi="Times New Roman" w:cs="Times New Roman"/>
          <w:i w:val="0"/>
          <w:color w:val="000000" w:themeColor="text1"/>
          <w:sz w:val="24"/>
          <w:szCs w:val="24"/>
        </w:rPr>
      </w:pPr>
      <w:bookmarkStart w:id="34" w:name="_Toc202500442"/>
      <w:r w:rsidRPr="001B541B">
        <w:rPr>
          <w:rFonts w:ascii="Times New Roman" w:hAnsi="Times New Roman" w:cs="Times New Roman"/>
          <w:b/>
          <w:i w:val="0"/>
          <w:color w:val="000000" w:themeColor="text1"/>
          <w:sz w:val="24"/>
          <w:szCs w:val="24"/>
        </w:rPr>
        <w:t xml:space="preserve">Figure </w:t>
      </w:r>
      <w:r w:rsidRPr="001B541B">
        <w:rPr>
          <w:rFonts w:ascii="Times New Roman" w:hAnsi="Times New Roman" w:cs="Times New Roman"/>
          <w:b/>
          <w:i w:val="0"/>
          <w:color w:val="000000" w:themeColor="text1"/>
          <w:sz w:val="24"/>
          <w:szCs w:val="24"/>
        </w:rPr>
        <w:fldChar w:fldCharType="begin"/>
      </w:r>
      <w:r w:rsidRPr="001B541B">
        <w:rPr>
          <w:rFonts w:ascii="Times New Roman" w:hAnsi="Times New Roman" w:cs="Times New Roman"/>
          <w:b/>
          <w:i w:val="0"/>
          <w:color w:val="000000" w:themeColor="text1"/>
          <w:sz w:val="24"/>
          <w:szCs w:val="24"/>
        </w:rPr>
        <w:instrText xml:space="preserve"> SEQ Figure \* ARABIC </w:instrText>
      </w:r>
      <w:r w:rsidRPr="001B541B">
        <w:rPr>
          <w:rFonts w:ascii="Times New Roman" w:hAnsi="Times New Roman" w:cs="Times New Roman"/>
          <w:b/>
          <w:i w:val="0"/>
          <w:color w:val="000000" w:themeColor="text1"/>
          <w:sz w:val="24"/>
          <w:szCs w:val="24"/>
        </w:rPr>
        <w:fldChar w:fldCharType="separate"/>
      </w:r>
      <w:r w:rsidR="007D0D86">
        <w:rPr>
          <w:rFonts w:ascii="Times New Roman" w:hAnsi="Times New Roman" w:cs="Times New Roman"/>
          <w:b/>
          <w:i w:val="0"/>
          <w:noProof/>
          <w:color w:val="000000" w:themeColor="text1"/>
          <w:sz w:val="24"/>
          <w:szCs w:val="24"/>
        </w:rPr>
        <w:t>7</w:t>
      </w:r>
      <w:r w:rsidRPr="001B541B">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55603A" w:rsidRPr="001B541B">
        <w:rPr>
          <w:rFonts w:ascii="Times New Roman" w:hAnsi="Times New Roman" w:cs="Times New Roman"/>
          <w:b/>
          <w:i w:val="0"/>
          <w:color w:val="000000" w:themeColor="text1"/>
          <w:sz w:val="24"/>
          <w:szCs w:val="24"/>
        </w:rPr>
        <w:t xml:space="preserve">: </w:t>
      </w:r>
      <w:r w:rsidR="0055603A" w:rsidRPr="001B541B">
        <w:rPr>
          <w:rFonts w:ascii="Times New Roman" w:hAnsi="Times New Roman" w:cs="Times New Roman"/>
          <w:i w:val="0"/>
          <w:color w:val="000000" w:themeColor="text1"/>
          <w:sz w:val="24"/>
          <w:szCs w:val="24"/>
        </w:rPr>
        <w:t>Le diagramme de Farmer</w:t>
      </w:r>
      <w:bookmarkEnd w:id="34"/>
      <w:r w:rsidR="0055603A" w:rsidRPr="001B541B">
        <w:rPr>
          <w:rFonts w:ascii="Times New Roman" w:hAnsi="Times New Roman" w:cs="Times New Roman"/>
          <w:i w:val="0"/>
          <w:color w:val="000000" w:themeColor="text1"/>
          <w:sz w:val="24"/>
          <w:szCs w:val="24"/>
        </w:rPr>
        <w:t xml:space="preserve"> </w:t>
      </w:r>
    </w:p>
    <w:p w14:paraId="46603FF7" w14:textId="13877466" w:rsidR="00AA11FF" w:rsidRPr="00CB6C74" w:rsidRDefault="0055603A" w:rsidP="00CB6C74">
      <w:pPr>
        <w:spacing w:after="0" w:line="360" w:lineRule="auto"/>
        <w:jc w:val="both"/>
        <w:rPr>
          <w:rFonts w:ascii="Times New Roman" w:hAnsi="Times New Roman"/>
          <w:b/>
          <w:color w:val="000000" w:themeColor="text1"/>
          <w:sz w:val="28"/>
        </w:rPr>
      </w:pPr>
      <w:r>
        <w:rPr>
          <w:rFonts w:ascii="Arial Narrow" w:hAnsi="Arial Narrow"/>
          <w:b/>
          <w:noProof/>
          <w:sz w:val="24"/>
          <w:lang w:eastAsia="fr-FR"/>
        </w:rPr>
        <mc:AlternateContent>
          <mc:Choice Requires="wps">
            <w:drawing>
              <wp:anchor distT="0" distB="0" distL="114300" distR="114300" simplePos="0" relativeHeight="251881472" behindDoc="0" locked="0" layoutInCell="1" allowOverlap="1" wp14:anchorId="20304F27" wp14:editId="130EE45F">
                <wp:simplePos x="0" y="0"/>
                <wp:positionH relativeFrom="margin">
                  <wp:align>right</wp:align>
                </wp:positionH>
                <wp:positionV relativeFrom="paragraph">
                  <wp:posOffset>76831</wp:posOffset>
                </wp:positionV>
                <wp:extent cx="5758815" cy="1019175"/>
                <wp:effectExtent l="0" t="0" r="13335" b="28575"/>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019175"/>
                        </a:xfrm>
                        <a:prstGeom prst="rect">
                          <a:avLst/>
                        </a:prstGeom>
                        <a:solidFill>
                          <a:srgbClr val="FFFFFF"/>
                        </a:solidFill>
                        <a:ln w="9525">
                          <a:solidFill>
                            <a:srgbClr val="000000"/>
                          </a:solidFill>
                          <a:miter lim="800000"/>
                          <a:headEnd/>
                          <a:tailEnd/>
                        </a:ln>
                      </wps:spPr>
                      <wps:txbx>
                        <w:txbxContent>
                          <w:p w14:paraId="235BCC32" w14:textId="77777777" w:rsidR="007E54A0" w:rsidRPr="0055603A" w:rsidRDefault="007E54A0" w:rsidP="0055603A">
                            <w:pPr>
                              <w:jc w:val="both"/>
                              <w:rPr>
                                <w:rFonts w:ascii="Times New Roman" w:hAnsi="Times New Roman" w:cs="Times New Roman"/>
                                <w:sz w:val="24"/>
                              </w:rPr>
                            </w:pPr>
                            <w:r w:rsidRPr="0055603A">
                              <w:rPr>
                                <w:rFonts w:ascii="Times New Roman" w:hAnsi="Times New Roman" w:cs="Times New Roman"/>
                                <w:sz w:val="24"/>
                              </w:rPr>
                              <w:t>Le diagramme de Farmer représente de façon synthétique le risque et les plus importants concepts associés. Il se présente comme un cadran d’un espace à deux dimensions qui sont la ‘’</w:t>
                            </w:r>
                            <w:r w:rsidRPr="0055603A">
                              <w:rPr>
                                <w:rFonts w:ascii="Times New Roman" w:hAnsi="Times New Roman" w:cs="Times New Roman"/>
                                <w:b/>
                                <w:sz w:val="24"/>
                              </w:rPr>
                              <w:t>Probabilit</w:t>
                            </w:r>
                            <w:r w:rsidRPr="0055603A">
                              <w:rPr>
                                <w:rFonts w:ascii="Times New Roman" w:hAnsi="Times New Roman" w:cs="Times New Roman"/>
                                <w:sz w:val="24"/>
                              </w:rPr>
                              <w:t>é’’ et la ‘</w:t>
                            </w:r>
                            <w:r w:rsidRPr="0055603A">
                              <w:rPr>
                                <w:rFonts w:ascii="Times New Roman" w:hAnsi="Times New Roman" w:cs="Times New Roman"/>
                                <w:b/>
                                <w:sz w:val="24"/>
                              </w:rPr>
                              <w:t>’Gravité’’</w:t>
                            </w:r>
                            <w:r>
                              <w:rPr>
                                <w:rFonts w:ascii="Times New Roman" w:hAnsi="Times New Roman" w:cs="Times New Roman"/>
                                <w:sz w:val="24"/>
                              </w:rPr>
                              <w:t> ; un point de cet espace repré</w:t>
                            </w:r>
                            <w:r w:rsidRPr="0055603A">
                              <w:rPr>
                                <w:rFonts w:ascii="Times New Roman" w:hAnsi="Times New Roman" w:cs="Times New Roman"/>
                                <w:sz w:val="24"/>
                              </w:rPr>
                              <w:t>sente un</w:t>
                            </w:r>
                            <w:r w:rsidRPr="0055603A">
                              <w:rPr>
                                <w:rFonts w:ascii="Times New Roman" w:hAnsi="Times New Roman" w:cs="Times New Roman"/>
                                <w:b/>
                                <w:sz w:val="24"/>
                              </w:rPr>
                              <w:t xml:space="preserve"> évènement</w:t>
                            </w:r>
                            <w:r w:rsidRPr="0055603A">
                              <w:rPr>
                                <w:rFonts w:ascii="Times New Roman" w:hAnsi="Times New Roman" w:cs="Times New Roman"/>
                                <w:sz w:val="24"/>
                              </w:rPr>
                              <w:t>.</w:t>
                            </w:r>
                          </w:p>
                          <w:p w14:paraId="13B55476" w14:textId="77777777" w:rsidR="007E54A0" w:rsidRDefault="007E54A0"/>
                          <w:p w14:paraId="2E75F27C" w14:textId="0D0FB01E" w:rsidR="007E54A0" w:rsidRPr="0055603A" w:rsidRDefault="007E54A0" w:rsidP="0055603A">
                            <w:pPr>
                              <w:jc w:val="both"/>
                              <w:rPr>
                                <w:rFonts w:ascii="Times New Roman" w:hAnsi="Times New Roman" w:cs="Times New Roman"/>
                                <w:sz w:val="24"/>
                              </w:rPr>
                            </w:pPr>
                            <w:r w:rsidRPr="00CA008F">
                              <w:rPr>
                                <w:rFonts w:ascii="Times New Roman" w:hAnsi="Times New Roman" w:cs="Times New Roman"/>
                                <w:b/>
                                <w:i/>
                                <w:color w:val="000000" w:themeColor="text1"/>
                                <w:sz w:val="24"/>
                              </w:rPr>
                              <w:t xml:space="preserve">Figure </w:t>
                            </w:r>
                            <w:r w:rsidRPr="00CA008F">
                              <w:rPr>
                                <w:rFonts w:ascii="Times New Roman" w:hAnsi="Times New Roman" w:cs="Times New Roman"/>
                                <w:b/>
                                <w:i/>
                                <w:color w:val="000000" w:themeColor="text1"/>
                                <w:sz w:val="24"/>
                              </w:rPr>
                              <w:fldChar w:fldCharType="begin"/>
                            </w:r>
                            <w:r w:rsidRPr="00CA008F">
                              <w:rPr>
                                <w:rFonts w:ascii="Times New Roman" w:hAnsi="Times New Roman" w:cs="Times New Roman"/>
                                <w:b/>
                                <w:i/>
                                <w:color w:val="000000" w:themeColor="text1"/>
                                <w:sz w:val="24"/>
                              </w:rPr>
                              <w:instrText xml:space="preserve"> SEQ Figure \* ARABIC </w:instrText>
                            </w:r>
                            <w:r w:rsidRPr="00CA008F">
                              <w:rPr>
                                <w:rFonts w:ascii="Times New Roman" w:hAnsi="Times New Roman" w:cs="Times New Roman"/>
                                <w:b/>
                                <w:i/>
                                <w:color w:val="000000" w:themeColor="text1"/>
                                <w:sz w:val="24"/>
                              </w:rPr>
                              <w:fldChar w:fldCharType="separate"/>
                            </w:r>
                            <w:r>
                              <w:rPr>
                                <w:rFonts w:ascii="Times New Roman" w:hAnsi="Times New Roman" w:cs="Times New Roman"/>
                                <w:b/>
                                <w:i/>
                                <w:noProof/>
                                <w:color w:val="000000" w:themeColor="text1"/>
                                <w:sz w:val="24"/>
                              </w:rPr>
                              <w:t>8</w:t>
                            </w:r>
                            <w:r w:rsidRPr="00CA008F">
                              <w:rPr>
                                <w:rFonts w:ascii="Times New Roman" w:hAnsi="Times New Roman" w:cs="Times New Roman"/>
                                <w:b/>
                                <w:i/>
                                <w:color w:val="000000" w:themeColor="text1"/>
                                <w:sz w:val="24"/>
                              </w:rPr>
                              <w:fldChar w:fldCharType="end"/>
                            </w:r>
                            <w:r>
                              <w:rPr>
                                <w:rFonts w:ascii="Times New Roman" w:hAnsi="Times New Roman" w:cs="Times New Roman"/>
                                <w:b/>
                                <w:i/>
                                <w:color w:val="000000" w:themeColor="text1"/>
                                <w:sz w:val="24"/>
                              </w:rPr>
                              <w:t xml:space="preserve"> : </w:t>
                            </w:r>
                            <w:r w:rsidRPr="00CA008F">
                              <w:rPr>
                                <w:rFonts w:ascii="Times New Roman" w:hAnsi="Times New Roman" w:cs="Times New Roman"/>
                                <w:i/>
                                <w:color w:val="000000" w:themeColor="text1"/>
                                <w:sz w:val="24"/>
                                <w:szCs w:val="24"/>
                              </w:rPr>
                              <w:t>Transbordement et étalement des déchets dans l’espace quai du centre de transfert</w:t>
                            </w:r>
                            <w:r w:rsidRPr="0055603A">
                              <w:rPr>
                                <w:rFonts w:ascii="Times New Roman" w:hAnsi="Times New Roman" w:cs="Times New Roman"/>
                                <w:sz w:val="24"/>
                              </w:rPr>
                              <w:t>Le diagramme de Farmer représente de façon synthétique le risque et les plus importants concepts associés. Il se présente comme un cadran d’un espace à deux dimensions qui sont la ‘’</w:t>
                            </w:r>
                            <w:r w:rsidRPr="0055603A">
                              <w:rPr>
                                <w:rFonts w:ascii="Times New Roman" w:hAnsi="Times New Roman" w:cs="Times New Roman"/>
                                <w:b/>
                                <w:sz w:val="24"/>
                              </w:rPr>
                              <w:t>Probabilit</w:t>
                            </w:r>
                            <w:r w:rsidRPr="0055603A">
                              <w:rPr>
                                <w:rFonts w:ascii="Times New Roman" w:hAnsi="Times New Roman" w:cs="Times New Roman"/>
                                <w:sz w:val="24"/>
                              </w:rPr>
                              <w:t>é’’ et la ‘</w:t>
                            </w:r>
                            <w:r w:rsidRPr="0055603A">
                              <w:rPr>
                                <w:rFonts w:ascii="Times New Roman" w:hAnsi="Times New Roman" w:cs="Times New Roman"/>
                                <w:b/>
                                <w:sz w:val="24"/>
                              </w:rPr>
                              <w:t>’Gravité’’</w:t>
                            </w:r>
                            <w:r>
                              <w:rPr>
                                <w:rFonts w:ascii="Times New Roman" w:hAnsi="Times New Roman" w:cs="Times New Roman"/>
                                <w:sz w:val="24"/>
                              </w:rPr>
                              <w:t> ; un point de cet espace repré</w:t>
                            </w:r>
                            <w:r w:rsidRPr="0055603A">
                              <w:rPr>
                                <w:rFonts w:ascii="Times New Roman" w:hAnsi="Times New Roman" w:cs="Times New Roman"/>
                                <w:sz w:val="24"/>
                              </w:rPr>
                              <w:t>sente un</w:t>
                            </w:r>
                            <w:r w:rsidRPr="0055603A">
                              <w:rPr>
                                <w:rFonts w:ascii="Times New Roman" w:hAnsi="Times New Roman" w:cs="Times New Roman"/>
                                <w:b/>
                                <w:sz w:val="24"/>
                              </w:rPr>
                              <w:t xml:space="preserve"> évènement</w:t>
                            </w:r>
                            <w:r w:rsidRPr="0055603A">
                              <w:rPr>
                                <w:rFonts w:ascii="Times New Roman" w:hAnsi="Times New Roman" w:cs="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4F27" id="Text Box 37" o:spid="_x0000_s1030" type="#_x0000_t202" style="position:absolute;left:0;text-align:left;margin-left:402.25pt;margin-top:6.05pt;width:453.45pt;height:80.25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">
                <v:textbox>
                  <w:txbxContent>
                    <w:p w14:paraId="235BCC32" w14:textId="77777777" w:rsidR="007E54A0" w:rsidRPr="0055603A" w:rsidRDefault="007E54A0" w:rsidP="0055603A">
                      <w:pPr>
                        <w:jc w:val="both"/>
                        <w:rPr>
                          <w:rFonts w:ascii="Times New Roman" w:hAnsi="Times New Roman" w:cs="Times New Roman"/>
                          <w:sz w:val="24"/>
                        </w:rPr>
                      </w:pPr>
                      <w:r w:rsidRPr="0055603A">
                        <w:rPr>
                          <w:rFonts w:ascii="Times New Roman" w:hAnsi="Times New Roman" w:cs="Times New Roman"/>
                          <w:sz w:val="24"/>
                        </w:rPr>
                        <w:t>Le diagramme de Farmer représente de façon synthétique le risque et les plus importants concepts associés. Il se présente comme un cadran d’un espace à deux dimensions qui sont la ‘’</w:t>
                      </w:r>
                      <w:r w:rsidRPr="0055603A">
                        <w:rPr>
                          <w:rFonts w:ascii="Times New Roman" w:hAnsi="Times New Roman" w:cs="Times New Roman"/>
                          <w:b/>
                          <w:sz w:val="24"/>
                        </w:rPr>
                        <w:t>Probabilit</w:t>
                      </w:r>
                      <w:r w:rsidRPr="0055603A">
                        <w:rPr>
                          <w:rFonts w:ascii="Times New Roman" w:hAnsi="Times New Roman" w:cs="Times New Roman"/>
                          <w:sz w:val="24"/>
                        </w:rPr>
                        <w:t>é’’ et la ‘</w:t>
                      </w:r>
                      <w:r w:rsidRPr="0055603A">
                        <w:rPr>
                          <w:rFonts w:ascii="Times New Roman" w:hAnsi="Times New Roman" w:cs="Times New Roman"/>
                          <w:b/>
                          <w:sz w:val="24"/>
                        </w:rPr>
                        <w:t>’Gravité’’</w:t>
                      </w:r>
                      <w:r>
                        <w:rPr>
                          <w:rFonts w:ascii="Times New Roman" w:hAnsi="Times New Roman" w:cs="Times New Roman"/>
                          <w:sz w:val="24"/>
                        </w:rPr>
                        <w:t> ; un point de cet espace repré</w:t>
                      </w:r>
                      <w:r w:rsidRPr="0055603A">
                        <w:rPr>
                          <w:rFonts w:ascii="Times New Roman" w:hAnsi="Times New Roman" w:cs="Times New Roman"/>
                          <w:sz w:val="24"/>
                        </w:rPr>
                        <w:t>sente un</w:t>
                      </w:r>
                      <w:r w:rsidRPr="0055603A">
                        <w:rPr>
                          <w:rFonts w:ascii="Times New Roman" w:hAnsi="Times New Roman" w:cs="Times New Roman"/>
                          <w:b/>
                          <w:sz w:val="24"/>
                        </w:rPr>
                        <w:t xml:space="preserve"> évènement</w:t>
                      </w:r>
                      <w:r w:rsidRPr="0055603A">
                        <w:rPr>
                          <w:rFonts w:ascii="Times New Roman" w:hAnsi="Times New Roman" w:cs="Times New Roman"/>
                          <w:sz w:val="24"/>
                        </w:rPr>
                        <w:t>.</w:t>
                      </w:r>
                    </w:p>
                    <w:p w14:paraId="13B55476" w14:textId="77777777" w:rsidR="007E54A0" w:rsidRDefault="007E54A0"/>
                    <w:p w14:paraId="2E75F27C" w14:textId="0D0FB01E" w:rsidR="007E54A0" w:rsidRPr="0055603A" w:rsidRDefault="007E54A0" w:rsidP="0055603A">
                      <w:pPr>
                        <w:jc w:val="both"/>
                        <w:rPr>
                          <w:rFonts w:ascii="Times New Roman" w:hAnsi="Times New Roman" w:cs="Times New Roman"/>
                          <w:sz w:val="24"/>
                        </w:rPr>
                      </w:pPr>
                      <w:r w:rsidRPr="00CA008F">
                        <w:rPr>
                          <w:rFonts w:ascii="Times New Roman" w:hAnsi="Times New Roman" w:cs="Times New Roman"/>
                          <w:b/>
                          <w:i/>
                          <w:color w:val="000000" w:themeColor="text1"/>
                          <w:sz w:val="24"/>
                        </w:rPr>
                        <w:t xml:space="preserve">Figure </w:t>
                      </w:r>
                      <w:r w:rsidRPr="00CA008F">
                        <w:rPr>
                          <w:rFonts w:ascii="Times New Roman" w:hAnsi="Times New Roman" w:cs="Times New Roman"/>
                          <w:b/>
                          <w:i/>
                          <w:color w:val="000000" w:themeColor="text1"/>
                          <w:sz w:val="24"/>
                        </w:rPr>
                        <w:fldChar w:fldCharType="begin"/>
                      </w:r>
                      <w:r w:rsidRPr="00CA008F">
                        <w:rPr>
                          <w:rFonts w:ascii="Times New Roman" w:hAnsi="Times New Roman" w:cs="Times New Roman"/>
                          <w:b/>
                          <w:i/>
                          <w:color w:val="000000" w:themeColor="text1"/>
                          <w:sz w:val="24"/>
                        </w:rPr>
                        <w:instrText xml:space="preserve"> SEQ Figure \* ARABIC </w:instrText>
                      </w:r>
                      <w:r w:rsidRPr="00CA008F">
                        <w:rPr>
                          <w:rFonts w:ascii="Times New Roman" w:hAnsi="Times New Roman" w:cs="Times New Roman"/>
                          <w:b/>
                          <w:i/>
                          <w:color w:val="000000" w:themeColor="text1"/>
                          <w:sz w:val="24"/>
                        </w:rPr>
                        <w:fldChar w:fldCharType="separate"/>
                      </w:r>
                      <w:r>
                        <w:rPr>
                          <w:rFonts w:ascii="Times New Roman" w:hAnsi="Times New Roman" w:cs="Times New Roman"/>
                          <w:b/>
                          <w:i/>
                          <w:noProof/>
                          <w:color w:val="000000" w:themeColor="text1"/>
                          <w:sz w:val="24"/>
                        </w:rPr>
                        <w:t>8</w:t>
                      </w:r>
                      <w:r w:rsidRPr="00CA008F">
                        <w:rPr>
                          <w:rFonts w:ascii="Times New Roman" w:hAnsi="Times New Roman" w:cs="Times New Roman"/>
                          <w:b/>
                          <w:i/>
                          <w:color w:val="000000" w:themeColor="text1"/>
                          <w:sz w:val="24"/>
                        </w:rPr>
                        <w:fldChar w:fldCharType="end"/>
                      </w:r>
                      <w:r>
                        <w:rPr>
                          <w:rFonts w:ascii="Times New Roman" w:hAnsi="Times New Roman" w:cs="Times New Roman"/>
                          <w:b/>
                          <w:i/>
                          <w:color w:val="000000" w:themeColor="text1"/>
                          <w:sz w:val="24"/>
                        </w:rPr>
                        <w:t xml:space="preserve"> : </w:t>
                      </w:r>
                      <w:r w:rsidRPr="00CA008F">
                        <w:rPr>
                          <w:rFonts w:ascii="Times New Roman" w:hAnsi="Times New Roman" w:cs="Times New Roman"/>
                          <w:i/>
                          <w:color w:val="000000" w:themeColor="text1"/>
                          <w:sz w:val="24"/>
                          <w:szCs w:val="24"/>
                        </w:rPr>
                        <w:t>Transbordement et étalement des déchets dans l’espace quai du centre de transfert</w:t>
                      </w:r>
                      <w:r w:rsidRPr="0055603A">
                        <w:rPr>
                          <w:rFonts w:ascii="Times New Roman" w:hAnsi="Times New Roman" w:cs="Times New Roman"/>
                          <w:sz w:val="24"/>
                        </w:rPr>
                        <w:t>Le diagramme de Farmer représente de façon synthétique le risque et les plus importants concepts associés. Il se présente comme un cadran d’un espace à deux dimensions qui sont la ‘’</w:t>
                      </w:r>
                      <w:r w:rsidRPr="0055603A">
                        <w:rPr>
                          <w:rFonts w:ascii="Times New Roman" w:hAnsi="Times New Roman" w:cs="Times New Roman"/>
                          <w:b/>
                          <w:sz w:val="24"/>
                        </w:rPr>
                        <w:t>Probabilit</w:t>
                      </w:r>
                      <w:r w:rsidRPr="0055603A">
                        <w:rPr>
                          <w:rFonts w:ascii="Times New Roman" w:hAnsi="Times New Roman" w:cs="Times New Roman"/>
                          <w:sz w:val="24"/>
                        </w:rPr>
                        <w:t>é’’ et la ‘</w:t>
                      </w:r>
                      <w:r w:rsidRPr="0055603A">
                        <w:rPr>
                          <w:rFonts w:ascii="Times New Roman" w:hAnsi="Times New Roman" w:cs="Times New Roman"/>
                          <w:b/>
                          <w:sz w:val="24"/>
                        </w:rPr>
                        <w:t>’Gravité’’</w:t>
                      </w:r>
                      <w:r>
                        <w:rPr>
                          <w:rFonts w:ascii="Times New Roman" w:hAnsi="Times New Roman" w:cs="Times New Roman"/>
                          <w:sz w:val="24"/>
                        </w:rPr>
                        <w:t> ; un point de cet espace repré</w:t>
                      </w:r>
                      <w:r w:rsidRPr="0055603A">
                        <w:rPr>
                          <w:rFonts w:ascii="Times New Roman" w:hAnsi="Times New Roman" w:cs="Times New Roman"/>
                          <w:sz w:val="24"/>
                        </w:rPr>
                        <w:t>sente un</w:t>
                      </w:r>
                      <w:r w:rsidRPr="0055603A">
                        <w:rPr>
                          <w:rFonts w:ascii="Times New Roman" w:hAnsi="Times New Roman" w:cs="Times New Roman"/>
                          <w:b/>
                          <w:sz w:val="24"/>
                        </w:rPr>
                        <w:t xml:space="preserve"> évènement</w:t>
                      </w:r>
                      <w:r w:rsidRPr="0055603A">
                        <w:rPr>
                          <w:rFonts w:ascii="Times New Roman" w:hAnsi="Times New Roman" w:cs="Times New Roman"/>
                          <w:sz w:val="24"/>
                        </w:rPr>
                        <w:t>.</w:t>
                      </w:r>
                    </w:p>
                  </w:txbxContent>
                </v:textbox>
                <w10:wrap anchorx="margin"/>
              </v:shape>
            </w:pict>
          </mc:Fallback>
        </mc:AlternateContent>
      </w:r>
    </w:p>
    <w:sectPr w:rsidR="00AA11FF" w:rsidRPr="00CB6C74" w:rsidSect="0026755D">
      <w:headerReference w:type="even" r:id="rId24"/>
      <w:headerReference w:type="default" r:id="rId25"/>
      <w:footerReference w:type="default" r:id="rId26"/>
      <w:headerReference w:type="first" r:id="rId27"/>
      <w:pgSz w:w="11906" w:h="16838" w:code="9"/>
      <w:pgMar w:top="1417" w:right="1417" w:bottom="1417" w:left="1417" w:header="708" w:footer="708" w:gutter="0"/>
      <w:pgNumType w:fmt="lowerRoman"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02CF1" w14:textId="77777777" w:rsidR="006974F0" w:rsidRDefault="006974F0" w:rsidP="00A04819">
      <w:pPr>
        <w:spacing w:after="0" w:line="240" w:lineRule="auto"/>
      </w:pPr>
      <w:r>
        <w:separator/>
      </w:r>
    </w:p>
  </w:endnote>
  <w:endnote w:type="continuationSeparator" w:id="0">
    <w:p w14:paraId="375A25AB" w14:textId="77777777" w:rsidR="006974F0" w:rsidRDefault="006974F0" w:rsidP="00A0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 Nova Rg">
    <w:altName w:val="Taho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0E15F" w14:textId="77777777" w:rsidR="000811CD" w:rsidRDefault="00081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290502"/>
      <w:docPartObj>
        <w:docPartGallery w:val="Page Numbers (Bottom of Page)"/>
        <w:docPartUnique/>
      </w:docPartObj>
    </w:sdtPr>
    <w:sdtEndPr/>
    <w:sdtContent>
      <w:p w14:paraId="422D637D" w14:textId="332C4C3E" w:rsidR="00282A51" w:rsidRDefault="00282A51">
        <w:pPr>
          <w:pStyle w:val="Footer"/>
          <w:jc w:val="right"/>
        </w:pPr>
        <w:r>
          <w:fldChar w:fldCharType="begin"/>
        </w:r>
        <w:r>
          <w:instrText>PAGE   \* MERGEFORMAT</w:instrText>
        </w:r>
        <w:r>
          <w:fldChar w:fldCharType="separate"/>
        </w:r>
        <w:r>
          <w:t>2</w:t>
        </w:r>
        <w:r>
          <w:fldChar w:fldCharType="end"/>
        </w:r>
      </w:p>
    </w:sdtContent>
  </w:sdt>
  <w:p w14:paraId="216971E4" w14:textId="77777777" w:rsidR="00282A51" w:rsidRDefault="00282A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D2E9E" w14:textId="77777777" w:rsidR="000811CD" w:rsidRDefault="000811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D14" w14:textId="10B7B8F0" w:rsidR="007E54A0" w:rsidRPr="00CB6C74" w:rsidRDefault="007E54A0" w:rsidP="00CB6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DC726" w14:textId="77777777" w:rsidR="006974F0" w:rsidRDefault="006974F0" w:rsidP="00A04819">
      <w:pPr>
        <w:spacing w:after="0" w:line="240" w:lineRule="auto"/>
      </w:pPr>
      <w:r>
        <w:separator/>
      </w:r>
    </w:p>
  </w:footnote>
  <w:footnote w:type="continuationSeparator" w:id="0">
    <w:p w14:paraId="5A2FAC33" w14:textId="77777777" w:rsidR="006974F0" w:rsidRDefault="006974F0" w:rsidP="00A04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EFED8" w14:textId="0002F5E6" w:rsidR="000811CD" w:rsidRDefault="000811CD">
    <w:pPr>
      <w:pStyle w:val="Header"/>
    </w:pPr>
    <w:r>
      <w:rPr>
        <w:noProof/>
      </w:rPr>
      <w:pict w14:anchorId="31A41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7345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14903" w14:textId="5CC7C4A1" w:rsidR="000811CD" w:rsidRDefault="000811CD">
    <w:pPr>
      <w:pStyle w:val="Header"/>
    </w:pPr>
    <w:r>
      <w:rPr>
        <w:noProof/>
      </w:rPr>
      <w:pict w14:anchorId="725C5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7345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117D" w14:textId="5056AB61" w:rsidR="000811CD" w:rsidRDefault="000811CD">
    <w:pPr>
      <w:pStyle w:val="Header"/>
    </w:pPr>
    <w:r>
      <w:rPr>
        <w:noProof/>
      </w:rPr>
      <w:pict w14:anchorId="63D07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7345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C420F" w14:textId="20DC5615" w:rsidR="000811CD" w:rsidRDefault="000811CD">
    <w:pPr>
      <w:pStyle w:val="Header"/>
    </w:pPr>
    <w:r>
      <w:rPr>
        <w:noProof/>
      </w:rPr>
      <w:pict w14:anchorId="02D0D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73457" o:spid="_x0000_s2053" type="#_x0000_t136" style="position:absolute;margin-left:0;margin-top:0;width:538.05pt;height:101.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602DD" w14:textId="2EE088F7" w:rsidR="000811CD" w:rsidRDefault="000811CD">
    <w:pPr>
      <w:pStyle w:val="Header"/>
    </w:pPr>
    <w:r>
      <w:rPr>
        <w:noProof/>
      </w:rPr>
      <w:pict w14:anchorId="439E6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73458" o:spid="_x0000_s2054" type="#_x0000_t136" style="position:absolute;margin-left:0;margin-top:0;width:538.05pt;height:101.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07C9B" w14:textId="1F399B01" w:rsidR="000811CD" w:rsidRDefault="000811CD">
    <w:pPr>
      <w:pStyle w:val="Header"/>
    </w:pPr>
    <w:r>
      <w:rPr>
        <w:noProof/>
      </w:rPr>
      <w:pict w14:anchorId="55DD2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73456" o:spid="_x0000_s2052" type="#_x0000_t136" style="position:absolute;margin-left:0;margin-top:0;width:538.05pt;height:101.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E2FA1"/>
    <w:multiLevelType w:val="hybridMultilevel"/>
    <w:tmpl w:val="C6C029D0"/>
    <w:lvl w:ilvl="0" w:tplc="F7ECDD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9E2D6B"/>
    <w:multiLevelType w:val="hybridMultilevel"/>
    <w:tmpl w:val="4A88C6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034774"/>
    <w:multiLevelType w:val="multilevel"/>
    <w:tmpl w:val="35823EBA"/>
    <w:lvl w:ilvl="0">
      <w:start w:val="1"/>
      <w:numFmt w:val="decimal"/>
      <w:lvlText w:val="%1."/>
      <w:lvlJc w:val="left"/>
      <w:pPr>
        <w:ind w:left="360" w:hanging="360"/>
      </w:p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726425"/>
    <w:multiLevelType w:val="hybridMultilevel"/>
    <w:tmpl w:val="7BBECE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757AF2"/>
    <w:multiLevelType w:val="hybridMultilevel"/>
    <w:tmpl w:val="F5F203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69756A"/>
    <w:multiLevelType w:val="hybridMultilevel"/>
    <w:tmpl w:val="85D6CB82"/>
    <w:lvl w:ilvl="0" w:tplc="040C0009">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6" w15:restartNumberingAfterBreak="0">
    <w:nsid w:val="1308413A"/>
    <w:multiLevelType w:val="hybridMultilevel"/>
    <w:tmpl w:val="2564BDDC"/>
    <w:lvl w:ilvl="0" w:tplc="FFFFFFFF">
      <w:start w:val="1"/>
      <w:numFmt w:val="upperRoman"/>
      <w:lvlText w:val="%1."/>
      <w:lvlJc w:val="left"/>
      <w:pPr>
        <w:ind w:left="1080" w:hanging="720"/>
      </w:pPr>
      <w:rPr>
        <w:rFonts w:hint="default"/>
      </w:rPr>
    </w:lvl>
    <w:lvl w:ilvl="1" w:tplc="5A4453BE">
      <w:start w:val="1"/>
      <w:numFmt w:val="decimal"/>
      <w:lvlText w:val="%2."/>
      <w:lvlJc w:val="left"/>
      <w:pPr>
        <w:ind w:left="644" w:hanging="360"/>
      </w:pPr>
      <w:rPr>
        <w:rFonts w:hint="default"/>
      </w:rPr>
    </w:lvl>
    <w:lvl w:ilvl="2" w:tplc="571058B2">
      <w:start w:val="1"/>
      <w:numFmt w:val="upp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A458A3"/>
    <w:multiLevelType w:val="hybridMultilevel"/>
    <w:tmpl w:val="4168BFD0"/>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6B2002"/>
    <w:multiLevelType w:val="hybridMultilevel"/>
    <w:tmpl w:val="34A4EEBE"/>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2B4793"/>
    <w:multiLevelType w:val="hybridMultilevel"/>
    <w:tmpl w:val="035C46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967ABC"/>
    <w:multiLevelType w:val="multilevel"/>
    <w:tmpl w:val="725CB4CA"/>
    <w:lvl w:ilvl="0">
      <w:start w:val="1"/>
      <w:numFmt w:val="upperRoman"/>
      <w:lvlText w:val="%1."/>
      <w:lvlJc w:val="right"/>
      <w:pPr>
        <w:ind w:left="720" w:hanging="360"/>
      </w:pPr>
    </w:lvl>
    <w:lvl w:ilvl="1">
      <w:start w:val="4"/>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2"/>
      <w:numFmt w:val="decimal"/>
      <w:isLgl/>
      <w:lvlText w:val="%1.%2.%3.%4."/>
      <w:lvlJc w:val="left"/>
      <w:pPr>
        <w:ind w:left="1260" w:hanging="900"/>
      </w:pPr>
      <w:rPr>
        <w:rFonts w:hint="default"/>
      </w:rPr>
    </w:lvl>
    <w:lvl w:ilvl="4">
      <w:start w:val="1"/>
      <w:numFmt w:val="decimal"/>
      <w:isLgl/>
      <w:lvlText w:val="%1.%2.%3.%4.%5."/>
      <w:lvlJc w:val="left"/>
      <w:pPr>
        <w:ind w:left="2215" w:hanging="1080"/>
      </w:pPr>
      <w:rPr>
        <w:rFonts w:hint="default"/>
        <w:b/>
      </w:rPr>
    </w:lvl>
    <w:lvl w:ilvl="5">
      <w:start w:val="1"/>
      <w:numFmt w:val="decimal"/>
      <w:isLgl/>
      <w:lvlText w:val="%1.%2.%3.%4.%5.%6."/>
      <w:lvlJc w:val="left"/>
      <w:pPr>
        <w:ind w:left="334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37205F"/>
    <w:multiLevelType w:val="hybridMultilevel"/>
    <w:tmpl w:val="1BB093F4"/>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BA1EEB"/>
    <w:multiLevelType w:val="multilevel"/>
    <w:tmpl w:val="7110F8AA"/>
    <w:lvl w:ilvl="0">
      <w:start w:val="1"/>
      <w:numFmt w:val="upperRoman"/>
      <w:lvlText w:val="%1."/>
      <w:lvlJc w:val="right"/>
      <w:pPr>
        <w:ind w:left="720" w:hanging="360"/>
      </w:pPr>
    </w:lvl>
    <w:lvl w:ilvl="1">
      <w:start w:val="4"/>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2"/>
      <w:numFmt w:val="decimal"/>
      <w:isLgl/>
      <w:lvlText w:val="%1.%2.%3.%4."/>
      <w:lvlJc w:val="left"/>
      <w:pPr>
        <w:ind w:left="1260" w:hanging="900"/>
      </w:pPr>
      <w:rPr>
        <w:rFonts w:hint="default"/>
        <w:b/>
      </w:rPr>
    </w:lvl>
    <w:lvl w:ilvl="4">
      <w:start w:val="1"/>
      <w:numFmt w:val="decimal"/>
      <w:isLgl/>
      <w:lvlText w:val="%1.%2.%3.%4.%5."/>
      <w:lvlJc w:val="left"/>
      <w:pPr>
        <w:ind w:left="2215" w:hanging="1080"/>
      </w:pPr>
      <w:rPr>
        <w:rFonts w:hint="default"/>
        <w:b/>
      </w:rPr>
    </w:lvl>
    <w:lvl w:ilvl="5">
      <w:start w:val="1"/>
      <w:numFmt w:val="decimal"/>
      <w:isLgl/>
      <w:lvlText w:val="%1.%2.%3.%4.%5.%6."/>
      <w:lvlJc w:val="left"/>
      <w:pPr>
        <w:ind w:left="3349" w:hanging="1080"/>
      </w:pPr>
      <w:rPr>
        <w:rFonts w:hint="default"/>
        <w:b/>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4F47D1"/>
    <w:multiLevelType w:val="hybridMultilevel"/>
    <w:tmpl w:val="D4CC4924"/>
    <w:lvl w:ilvl="0" w:tplc="F7ECDD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1F3E7A"/>
    <w:multiLevelType w:val="hybridMultilevel"/>
    <w:tmpl w:val="28663D60"/>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94604"/>
    <w:multiLevelType w:val="hybridMultilevel"/>
    <w:tmpl w:val="81C04ABA"/>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5D3879"/>
    <w:multiLevelType w:val="hybridMultilevel"/>
    <w:tmpl w:val="6EE823DC"/>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6748FD"/>
    <w:multiLevelType w:val="hybridMultilevel"/>
    <w:tmpl w:val="AD1E051A"/>
    <w:lvl w:ilvl="0" w:tplc="040C0009">
      <w:start w:val="1"/>
      <w:numFmt w:val="bullet"/>
      <w:lvlText w:val=""/>
      <w:lvlJc w:val="left"/>
      <w:pPr>
        <w:ind w:left="3054" w:hanging="360"/>
      </w:pPr>
      <w:rPr>
        <w:rFonts w:ascii="Wingdings" w:hAnsi="Wingdings" w:hint="default"/>
      </w:rPr>
    </w:lvl>
    <w:lvl w:ilvl="1" w:tplc="040C0003" w:tentative="1">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8" w15:restartNumberingAfterBreak="0">
    <w:nsid w:val="324702B6"/>
    <w:multiLevelType w:val="hybridMultilevel"/>
    <w:tmpl w:val="6AF26686"/>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312A04"/>
    <w:multiLevelType w:val="hybridMultilevel"/>
    <w:tmpl w:val="2062ABDA"/>
    <w:lvl w:ilvl="0" w:tplc="F7ECDD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FE065E"/>
    <w:multiLevelType w:val="hybridMultilevel"/>
    <w:tmpl w:val="FDE4CD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A4059"/>
    <w:multiLevelType w:val="hybridMultilevel"/>
    <w:tmpl w:val="BAC23460"/>
    <w:lvl w:ilvl="0" w:tplc="040C0009">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2" w15:restartNumberingAfterBreak="0">
    <w:nsid w:val="41FA5B44"/>
    <w:multiLevelType w:val="hybridMultilevel"/>
    <w:tmpl w:val="F7FC2BFC"/>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E8169C"/>
    <w:multiLevelType w:val="multilevel"/>
    <w:tmpl w:val="68B44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A324C1"/>
    <w:multiLevelType w:val="multilevel"/>
    <w:tmpl w:val="C53ADF80"/>
    <w:lvl w:ilvl="0">
      <w:start w:val="1"/>
      <w:numFmt w:val="decimal"/>
      <w:lvlText w:val="%1."/>
      <w:lvlJc w:val="left"/>
      <w:pPr>
        <w:ind w:left="360" w:hanging="360"/>
      </w:p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146" w:hanging="720"/>
      </w:pPr>
      <w:rPr>
        <w:rFonts w:hint="default"/>
        <w:b/>
      </w:rPr>
    </w:lvl>
    <w:lvl w:ilvl="3">
      <w:start w:val="1"/>
      <w:numFmt w:val="decimal"/>
      <w:isLgl/>
      <w:lvlText w:val="%1.%2.%3.%4"/>
      <w:lvlJc w:val="left"/>
      <w:pPr>
        <w:ind w:left="2138"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E2B1092"/>
    <w:multiLevelType w:val="hybridMultilevel"/>
    <w:tmpl w:val="B52C0CF2"/>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E60112"/>
    <w:multiLevelType w:val="hybridMultilevel"/>
    <w:tmpl w:val="979EF4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EC6CA7"/>
    <w:multiLevelType w:val="multilevel"/>
    <w:tmpl w:val="397219F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862" w:hanging="720"/>
      </w:pPr>
    </w:lvl>
    <w:lvl w:ilvl="3">
      <w:start w:val="1"/>
      <w:numFmt w:val="decimal"/>
      <w:pStyle w:val="Heading4"/>
      <w:lvlText w:val="%1.%2.%3.%4"/>
      <w:lvlJc w:val="left"/>
      <w:pPr>
        <w:ind w:left="242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31E65A7"/>
    <w:multiLevelType w:val="hybridMultilevel"/>
    <w:tmpl w:val="02CEF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237271"/>
    <w:multiLevelType w:val="multilevel"/>
    <w:tmpl w:val="179862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2B3D8D"/>
    <w:multiLevelType w:val="multilevel"/>
    <w:tmpl w:val="02A6F2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8F166FA"/>
    <w:multiLevelType w:val="hybridMultilevel"/>
    <w:tmpl w:val="92706A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E447BE"/>
    <w:multiLevelType w:val="multilevel"/>
    <w:tmpl w:val="6646172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A985230"/>
    <w:multiLevelType w:val="hybridMultilevel"/>
    <w:tmpl w:val="97286D6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15:restartNumberingAfterBreak="0">
    <w:nsid w:val="64EC6DE5"/>
    <w:multiLevelType w:val="hybridMultilevel"/>
    <w:tmpl w:val="4FACE112"/>
    <w:lvl w:ilvl="0" w:tplc="040C0009">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5" w15:restartNumberingAfterBreak="0">
    <w:nsid w:val="66214DE5"/>
    <w:multiLevelType w:val="hybridMultilevel"/>
    <w:tmpl w:val="FAEE1F1C"/>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BD3936"/>
    <w:multiLevelType w:val="multilevel"/>
    <w:tmpl w:val="5ACCB492"/>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997"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FD21D9"/>
    <w:multiLevelType w:val="hybridMultilevel"/>
    <w:tmpl w:val="52E6A5FC"/>
    <w:lvl w:ilvl="0" w:tplc="F7ECDD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7D2629"/>
    <w:multiLevelType w:val="hybridMultilevel"/>
    <w:tmpl w:val="658043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AC3A15"/>
    <w:multiLevelType w:val="hybridMultilevel"/>
    <w:tmpl w:val="12E2C708"/>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5A1B1F"/>
    <w:multiLevelType w:val="hybridMultilevel"/>
    <w:tmpl w:val="57A008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20E4602"/>
    <w:multiLevelType w:val="multilevel"/>
    <w:tmpl w:val="FF7E33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37821EB"/>
    <w:multiLevelType w:val="hybridMultilevel"/>
    <w:tmpl w:val="5E7ADCA0"/>
    <w:lvl w:ilvl="0" w:tplc="9D2E98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3AC59F6"/>
    <w:multiLevelType w:val="hybridMultilevel"/>
    <w:tmpl w:val="90C6A9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5092637"/>
    <w:multiLevelType w:val="hybridMultilevel"/>
    <w:tmpl w:val="792272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CE7402"/>
    <w:multiLevelType w:val="hybridMultilevel"/>
    <w:tmpl w:val="7BB2D19C"/>
    <w:lvl w:ilvl="0" w:tplc="CFEC478E">
      <w:start w:val="2"/>
      <w:numFmt w:val="bullet"/>
      <w:lvlText w:val="-"/>
      <w:lvlJc w:val="left"/>
      <w:pPr>
        <w:ind w:left="720" w:hanging="360"/>
      </w:pPr>
      <w:rPr>
        <w:rFonts w:ascii="Arial" w:eastAsia="Times New Roman" w:hAnsi="Aria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914496"/>
    <w:multiLevelType w:val="hybridMultilevel"/>
    <w:tmpl w:val="CC7067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5D748F"/>
    <w:multiLevelType w:val="hybridMultilevel"/>
    <w:tmpl w:val="8BF003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F78715C"/>
    <w:multiLevelType w:val="hybridMultilevel"/>
    <w:tmpl w:val="2E7460B0"/>
    <w:lvl w:ilvl="0" w:tplc="040C0009">
      <w:start w:val="1"/>
      <w:numFmt w:val="bullet"/>
      <w:lvlText w:val=""/>
      <w:lvlJc w:val="left"/>
      <w:pPr>
        <w:ind w:left="2935" w:hanging="360"/>
      </w:pPr>
      <w:rPr>
        <w:rFonts w:ascii="Wingdings" w:hAnsi="Wingdings" w:hint="default"/>
      </w:rPr>
    </w:lvl>
    <w:lvl w:ilvl="1" w:tplc="040C0003" w:tentative="1">
      <w:start w:val="1"/>
      <w:numFmt w:val="bullet"/>
      <w:lvlText w:val="o"/>
      <w:lvlJc w:val="left"/>
      <w:pPr>
        <w:ind w:left="3655" w:hanging="360"/>
      </w:pPr>
      <w:rPr>
        <w:rFonts w:ascii="Courier New" w:hAnsi="Courier New" w:cs="Courier New" w:hint="default"/>
      </w:rPr>
    </w:lvl>
    <w:lvl w:ilvl="2" w:tplc="040C0005" w:tentative="1">
      <w:start w:val="1"/>
      <w:numFmt w:val="bullet"/>
      <w:lvlText w:val=""/>
      <w:lvlJc w:val="left"/>
      <w:pPr>
        <w:ind w:left="4375" w:hanging="360"/>
      </w:pPr>
      <w:rPr>
        <w:rFonts w:ascii="Wingdings" w:hAnsi="Wingdings" w:hint="default"/>
      </w:rPr>
    </w:lvl>
    <w:lvl w:ilvl="3" w:tplc="040C0001" w:tentative="1">
      <w:start w:val="1"/>
      <w:numFmt w:val="bullet"/>
      <w:lvlText w:val=""/>
      <w:lvlJc w:val="left"/>
      <w:pPr>
        <w:ind w:left="5095" w:hanging="360"/>
      </w:pPr>
      <w:rPr>
        <w:rFonts w:ascii="Symbol" w:hAnsi="Symbol" w:hint="default"/>
      </w:rPr>
    </w:lvl>
    <w:lvl w:ilvl="4" w:tplc="040C0003" w:tentative="1">
      <w:start w:val="1"/>
      <w:numFmt w:val="bullet"/>
      <w:lvlText w:val="o"/>
      <w:lvlJc w:val="left"/>
      <w:pPr>
        <w:ind w:left="5815" w:hanging="360"/>
      </w:pPr>
      <w:rPr>
        <w:rFonts w:ascii="Courier New" w:hAnsi="Courier New" w:cs="Courier New" w:hint="default"/>
      </w:rPr>
    </w:lvl>
    <w:lvl w:ilvl="5" w:tplc="040C0005" w:tentative="1">
      <w:start w:val="1"/>
      <w:numFmt w:val="bullet"/>
      <w:lvlText w:val=""/>
      <w:lvlJc w:val="left"/>
      <w:pPr>
        <w:ind w:left="6535" w:hanging="360"/>
      </w:pPr>
      <w:rPr>
        <w:rFonts w:ascii="Wingdings" w:hAnsi="Wingdings" w:hint="default"/>
      </w:rPr>
    </w:lvl>
    <w:lvl w:ilvl="6" w:tplc="040C0001" w:tentative="1">
      <w:start w:val="1"/>
      <w:numFmt w:val="bullet"/>
      <w:lvlText w:val=""/>
      <w:lvlJc w:val="left"/>
      <w:pPr>
        <w:ind w:left="7255" w:hanging="360"/>
      </w:pPr>
      <w:rPr>
        <w:rFonts w:ascii="Symbol" w:hAnsi="Symbol" w:hint="default"/>
      </w:rPr>
    </w:lvl>
    <w:lvl w:ilvl="7" w:tplc="040C0003" w:tentative="1">
      <w:start w:val="1"/>
      <w:numFmt w:val="bullet"/>
      <w:lvlText w:val="o"/>
      <w:lvlJc w:val="left"/>
      <w:pPr>
        <w:ind w:left="7975" w:hanging="360"/>
      </w:pPr>
      <w:rPr>
        <w:rFonts w:ascii="Courier New" w:hAnsi="Courier New" w:cs="Courier New" w:hint="default"/>
      </w:rPr>
    </w:lvl>
    <w:lvl w:ilvl="8" w:tplc="040C0005" w:tentative="1">
      <w:start w:val="1"/>
      <w:numFmt w:val="bullet"/>
      <w:lvlText w:val=""/>
      <w:lvlJc w:val="left"/>
      <w:pPr>
        <w:ind w:left="8695" w:hanging="360"/>
      </w:pPr>
      <w:rPr>
        <w:rFonts w:ascii="Wingdings" w:hAnsi="Wingdings" w:hint="default"/>
      </w:rPr>
    </w:lvl>
  </w:abstractNum>
  <w:num w:numId="1">
    <w:abstractNumId w:val="24"/>
  </w:num>
  <w:num w:numId="2">
    <w:abstractNumId w:val="11"/>
  </w:num>
  <w:num w:numId="3">
    <w:abstractNumId w:val="39"/>
  </w:num>
  <w:num w:numId="4">
    <w:abstractNumId w:val="8"/>
  </w:num>
  <w:num w:numId="5">
    <w:abstractNumId w:val="31"/>
  </w:num>
  <w:num w:numId="6">
    <w:abstractNumId w:val="28"/>
  </w:num>
  <w:num w:numId="7">
    <w:abstractNumId w:val="12"/>
  </w:num>
  <w:num w:numId="8">
    <w:abstractNumId w:val="10"/>
  </w:num>
  <w:num w:numId="9">
    <w:abstractNumId w:val="3"/>
  </w:num>
  <w:num w:numId="10">
    <w:abstractNumId w:val="38"/>
  </w:num>
  <w:num w:numId="11">
    <w:abstractNumId w:val="42"/>
  </w:num>
  <w:num w:numId="12">
    <w:abstractNumId w:val="44"/>
  </w:num>
  <w:num w:numId="13">
    <w:abstractNumId w:val="47"/>
  </w:num>
  <w:num w:numId="14">
    <w:abstractNumId w:val="20"/>
  </w:num>
  <w:num w:numId="15">
    <w:abstractNumId w:val="36"/>
  </w:num>
  <w:num w:numId="16">
    <w:abstractNumId w:val="40"/>
  </w:num>
  <w:num w:numId="17">
    <w:abstractNumId w:val="37"/>
  </w:num>
  <w:num w:numId="18">
    <w:abstractNumId w:val="19"/>
  </w:num>
  <w:num w:numId="19">
    <w:abstractNumId w:val="1"/>
  </w:num>
  <w:num w:numId="20">
    <w:abstractNumId w:val="46"/>
  </w:num>
  <w:num w:numId="21">
    <w:abstractNumId w:val="4"/>
  </w:num>
  <w:num w:numId="22">
    <w:abstractNumId w:val="13"/>
  </w:num>
  <w:num w:numId="23">
    <w:abstractNumId w:val="0"/>
  </w:num>
  <w:num w:numId="24">
    <w:abstractNumId w:val="23"/>
  </w:num>
  <w:num w:numId="25">
    <w:abstractNumId w:val="7"/>
  </w:num>
  <w:num w:numId="26">
    <w:abstractNumId w:val="25"/>
  </w:num>
  <w:num w:numId="27">
    <w:abstractNumId w:val="45"/>
  </w:num>
  <w:num w:numId="28">
    <w:abstractNumId w:val="16"/>
  </w:num>
  <w:num w:numId="29">
    <w:abstractNumId w:val="6"/>
  </w:num>
  <w:num w:numId="30">
    <w:abstractNumId w:val="29"/>
  </w:num>
  <w:num w:numId="31">
    <w:abstractNumId w:val="9"/>
  </w:num>
  <w:num w:numId="32">
    <w:abstractNumId w:val="32"/>
  </w:num>
  <w:num w:numId="33">
    <w:abstractNumId w:val="18"/>
  </w:num>
  <w:num w:numId="34">
    <w:abstractNumId w:val="14"/>
  </w:num>
  <w:num w:numId="35">
    <w:abstractNumId w:val="22"/>
  </w:num>
  <w:num w:numId="36">
    <w:abstractNumId w:val="35"/>
  </w:num>
  <w:num w:numId="37">
    <w:abstractNumId w:val="15"/>
  </w:num>
  <w:num w:numId="38">
    <w:abstractNumId w:val="30"/>
  </w:num>
  <w:num w:numId="39">
    <w:abstractNumId w:val="41"/>
  </w:num>
  <w:num w:numId="40">
    <w:abstractNumId w:val="27"/>
  </w:num>
  <w:num w:numId="41">
    <w:abstractNumId w:val="43"/>
  </w:num>
  <w:num w:numId="42">
    <w:abstractNumId w:val="2"/>
  </w:num>
  <w:num w:numId="43">
    <w:abstractNumId w:val="48"/>
  </w:num>
  <w:num w:numId="44">
    <w:abstractNumId w:val="33"/>
  </w:num>
  <w:num w:numId="45">
    <w:abstractNumId w:val="5"/>
  </w:num>
  <w:num w:numId="46">
    <w:abstractNumId w:val="21"/>
  </w:num>
  <w:num w:numId="47">
    <w:abstractNumId w:val="26"/>
  </w:num>
  <w:num w:numId="48">
    <w:abstractNumId w:val="34"/>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4D2"/>
    <w:rsid w:val="00007488"/>
    <w:rsid w:val="00012031"/>
    <w:rsid w:val="0001444E"/>
    <w:rsid w:val="00025E09"/>
    <w:rsid w:val="000305AC"/>
    <w:rsid w:val="000322FC"/>
    <w:rsid w:val="0003641A"/>
    <w:rsid w:val="000431AB"/>
    <w:rsid w:val="000451EF"/>
    <w:rsid w:val="0004781B"/>
    <w:rsid w:val="00060E11"/>
    <w:rsid w:val="0006731C"/>
    <w:rsid w:val="000675F8"/>
    <w:rsid w:val="00067744"/>
    <w:rsid w:val="00070B09"/>
    <w:rsid w:val="00074ACD"/>
    <w:rsid w:val="0007529A"/>
    <w:rsid w:val="00075C0D"/>
    <w:rsid w:val="000765D6"/>
    <w:rsid w:val="000768FA"/>
    <w:rsid w:val="000769A3"/>
    <w:rsid w:val="0007722E"/>
    <w:rsid w:val="00077E26"/>
    <w:rsid w:val="000811CD"/>
    <w:rsid w:val="00082511"/>
    <w:rsid w:val="00082D96"/>
    <w:rsid w:val="0008318A"/>
    <w:rsid w:val="00092EDC"/>
    <w:rsid w:val="00094738"/>
    <w:rsid w:val="000A036A"/>
    <w:rsid w:val="000A6C99"/>
    <w:rsid w:val="000A77DF"/>
    <w:rsid w:val="000B2674"/>
    <w:rsid w:val="000B367D"/>
    <w:rsid w:val="000C5B69"/>
    <w:rsid w:val="000D0651"/>
    <w:rsid w:val="000D068E"/>
    <w:rsid w:val="000D08FC"/>
    <w:rsid w:val="000D1F3B"/>
    <w:rsid w:val="000D2B9B"/>
    <w:rsid w:val="000D2C1A"/>
    <w:rsid w:val="000D4653"/>
    <w:rsid w:val="000E0DB9"/>
    <w:rsid w:val="000E3311"/>
    <w:rsid w:val="000E6BB1"/>
    <w:rsid w:val="000E74C0"/>
    <w:rsid w:val="000F6243"/>
    <w:rsid w:val="00101140"/>
    <w:rsid w:val="00102CBD"/>
    <w:rsid w:val="001063C7"/>
    <w:rsid w:val="001361F0"/>
    <w:rsid w:val="00141B22"/>
    <w:rsid w:val="00142A46"/>
    <w:rsid w:val="0014435C"/>
    <w:rsid w:val="00147075"/>
    <w:rsid w:val="001604ED"/>
    <w:rsid w:val="00160B2A"/>
    <w:rsid w:val="00161B8F"/>
    <w:rsid w:val="00162703"/>
    <w:rsid w:val="0016607A"/>
    <w:rsid w:val="00166A06"/>
    <w:rsid w:val="001677BB"/>
    <w:rsid w:val="00170C5B"/>
    <w:rsid w:val="001779BF"/>
    <w:rsid w:val="00177EFE"/>
    <w:rsid w:val="00181DDE"/>
    <w:rsid w:val="00182F17"/>
    <w:rsid w:val="00183726"/>
    <w:rsid w:val="00184D60"/>
    <w:rsid w:val="001A4335"/>
    <w:rsid w:val="001A60FB"/>
    <w:rsid w:val="001A65F1"/>
    <w:rsid w:val="001B2FA7"/>
    <w:rsid w:val="001B4E20"/>
    <w:rsid w:val="001B541B"/>
    <w:rsid w:val="001C46AB"/>
    <w:rsid w:val="001C681D"/>
    <w:rsid w:val="001D049A"/>
    <w:rsid w:val="001D1E8A"/>
    <w:rsid w:val="001D1FE7"/>
    <w:rsid w:val="001D2B7C"/>
    <w:rsid w:val="001D557D"/>
    <w:rsid w:val="001E0EA9"/>
    <w:rsid w:val="001E4521"/>
    <w:rsid w:val="001E4782"/>
    <w:rsid w:val="001F21C3"/>
    <w:rsid w:val="00200398"/>
    <w:rsid w:val="00206F81"/>
    <w:rsid w:val="00222329"/>
    <w:rsid w:val="0022241A"/>
    <w:rsid w:val="00225092"/>
    <w:rsid w:val="002256BC"/>
    <w:rsid w:val="0023486D"/>
    <w:rsid w:val="00234A98"/>
    <w:rsid w:val="00235290"/>
    <w:rsid w:val="00241823"/>
    <w:rsid w:val="00253203"/>
    <w:rsid w:val="00256C49"/>
    <w:rsid w:val="00257A7C"/>
    <w:rsid w:val="00265998"/>
    <w:rsid w:val="0026755D"/>
    <w:rsid w:val="00273665"/>
    <w:rsid w:val="002757D7"/>
    <w:rsid w:val="00282A51"/>
    <w:rsid w:val="00283FFF"/>
    <w:rsid w:val="00285D65"/>
    <w:rsid w:val="002951AD"/>
    <w:rsid w:val="002A1DD0"/>
    <w:rsid w:val="002A2161"/>
    <w:rsid w:val="002B20C1"/>
    <w:rsid w:val="002C1AF0"/>
    <w:rsid w:val="002D380B"/>
    <w:rsid w:val="002D3A83"/>
    <w:rsid w:val="002D53F9"/>
    <w:rsid w:val="002D7109"/>
    <w:rsid w:val="002D78B0"/>
    <w:rsid w:val="002F53D8"/>
    <w:rsid w:val="00300956"/>
    <w:rsid w:val="003043C1"/>
    <w:rsid w:val="00304A9D"/>
    <w:rsid w:val="00310BCB"/>
    <w:rsid w:val="003145C6"/>
    <w:rsid w:val="003164DE"/>
    <w:rsid w:val="0032026A"/>
    <w:rsid w:val="00324103"/>
    <w:rsid w:val="0032464D"/>
    <w:rsid w:val="00326CF5"/>
    <w:rsid w:val="0032781D"/>
    <w:rsid w:val="00330FEF"/>
    <w:rsid w:val="00332721"/>
    <w:rsid w:val="00335C6A"/>
    <w:rsid w:val="00336619"/>
    <w:rsid w:val="0034279D"/>
    <w:rsid w:val="003444B8"/>
    <w:rsid w:val="00357C1E"/>
    <w:rsid w:val="0036106D"/>
    <w:rsid w:val="00361D80"/>
    <w:rsid w:val="003645DC"/>
    <w:rsid w:val="003655CA"/>
    <w:rsid w:val="00366C6C"/>
    <w:rsid w:val="00374CA1"/>
    <w:rsid w:val="00384580"/>
    <w:rsid w:val="0039409D"/>
    <w:rsid w:val="00397BF0"/>
    <w:rsid w:val="003A0CD1"/>
    <w:rsid w:val="003A1B08"/>
    <w:rsid w:val="003B15C7"/>
    <w:rsid w:val="003B1D41"/>
    <w:rsid w:val="003B6505"/>
    <w:rsid w:val="003C30F8"/>
    <w:rsid w:val="003C44C7"/>
    <w:rsid w:val="003C6869"/>
    <w:rsid w:val="003D30D5"/>
    <w:rsid w:val="003D48EC"/>
    <w:rsid w:val="003D61B2"/>
    <w:rsid w:val="003E13F8"/>
    <w:rsid w:val="003E1601"/>
    <w:rsid w:val="003E1917"/>
    <w:rsid w:val="003E1F08"/>
    <w:rsid w:val="003F080E"/>
    <w:rsid w:val="003F2581"/>
    <w:rsid w:val="004126BB"/>
    <w:rsid w:val="004144F6"/>
    <w:rsid w:val="00414646"/>
    <w:rsid w:val="00423D7B"/>
    <w:rsid w:val="00424960"/>
    <w:rsid w:val="004250AA"/>
    <w:rsid w:val="00425C3A"/>
    <w:rsid w:val="00436564"/>
    <w:rsid w:val="0043660B"/>
    <w:rsid w:val="00444FCA"/>
    <w:rsid w:val="00445C5A"/>
    <w:rsid w:val="00446228"/>
    <w:rsid w:val="00446EDD"/>
    <w:rsid w:val="00461EA5"/>
    <w:rsid w:val="00467119"/>
    <w:rsid w:val="00472289"/>
    <w:rsid w:val="004726C3"/>
    <w:rsid w:val="00472A10"/>
    <w:rsid w:val="00475C7F"/>
    <w:rsid w:val="0048369B"/>
    <w:rsid w:val="004849DC"/>
    <w:rsid w:val="00487FB3"/>
    <w:rsid w:val="004915ED"/>
    <w:rsid w:val="00497ACF"/>
    <w:rsid w:val="004A2936"/>
    <w:rsid w:val="004A2E01"/>
    <w:rsid w:val="004A3578"/>
    <w:rsid w:val="004A3F7C"/>
    <w:rsid w:val="004B0112"/>
    <w:rsid w:val="004C0D56"/>
    <w:rsid w:val="004C68F8"/>
    <w:rsid w:val="004C6F78"/>
    <w:rsid w:val="004D4B0F"/>
    <w:rsid w:val="004E1BCC"/>
    <w:rsid w:val="004F28AC"/>
    <w:rsid w:val="00501435"/>
    <w:rsid w:val="005045DD"/>
    <w:rsid w:val="005057BE"/>
    <w:rsid w:val="005155C6"/>
    <w:rsid w:val="005165F2"/>
    <w:rsid w:val="00520B95"/>
    <w:rsid w:val="00525C05"/>
    <w:rsid w:val="005312BC"/>
    <w:rsid w:val="005347D4"/>
    <w:rsid w:val="00535DC2"/>
    <w:rsid w:val="00536098"/>
    <w:rsid w:val="00541624"/>
    <w:rsid w:val="0055113A"/>
    <w:rsid w:val="00552ECD"/>
    <w:rsid w:val="0055603A"/>
    <w:rsid w:val="005567CE"/>
    <w:rsid w:val="00557E37"/>
    <w:rsid w:val="005601A7"/>
    <w:rsid w:val="00563025"/>
    <w:rsid w:val="0056558D"/>
    <w:rsid w:val="00572FB2"/>
    <w:rsid w:val="00573483"/>
    <w:rsid w:val="00573AE7"/>
    <w:rsid w:val="005949BF"/>
    <w:rsid w:val="005949F5"/>
    <w:rsid w:val="00596090"/>
    <w:rsid w:val="005A5FD9"/>
    <w:rsid w:val="005B1F21"/>
    <w:rsid w:val="005B575D"/>
    <w:rsid w:val="005B70FA"/>
    <w:rsid w:val="005C3F7D"/>
    <w:rsid w:val="005D1A54"/>
    <w:rsid w:val="005D47D0"/>
    <w:rsid w:val="005D4C45"/>
    <w:rsid w:val="005E0B06"/>
    <w:rsid w:val="005E235B"/>
    <w:rsid w:val="005E3AB9"/>
    <w:rsid w:val="005F11F6"/>
    <w:rsid w:val="005F2764"/>
    <w:rsid w:val="005F338B"/>
    <w:rsid w:val="005F4A0C"/>
    <w:rsid w:val="005F6724"/>
    <w:rsid w:val="00601112"/>
    <w:rsid w:val="00603EED"/>
    <w:rsid w:val="0061008C"/>
    <w:rsid w:val="00611A14"/>
    <w:rsid w:val="006255B5"/>
    <w:rsid w:val="006259C4"/>
    <w:rsid w:val="00630350"/>
    <w:rsid w:val="00634F4B"/>
    <w:rsid w:val="00646B2C"/>
    <w:rsid w:val="00653498"/>
    <w:rsid w:val="00654526"/>
    <w:rsid w:val="00657F89"/>
    <w:rsid w:val="00661CB5"/>
    <w:rsid w:val="006673E5"/>
    <w:rsid w:val="00670EF5"/>
    <w:rsid w:val="00682B26"/>
    <w:rsid w:val="00684AF8"/>
    <w:rsid w:val="006875BE"/>
    <w:rsid w:val="00694CC0"/>
    <w:rsid w:val="006974F0"/>
    <w:rsid w:val="006A6A08"/>
    <w:rsid w:val="006C0729"/>
    <w:rsid w:val="006C15E3"/>
    <w:rsid w:val="006C2BF9"/>
    <w:rsid w:val="006C5F27"/>
    <w:rsid w:val="006D761F"/>
    <w:rsid w:val="006D7ED3"/>
    <w:rsid w:val="006F5C55"/>
    <w:rsid w:val="006F7CB8"/>
    <w:rsid w:val="006F7E34"/>
    <w:rsid w:val="00700E6B"/>
    <w:rsid w:val="00701A63"/>
    <w:rsid w:val="0071590E"/>
    <w:rsid w:val="00723EF8"/>
    <w:rsid w:val="00724772"/>
    <w:rsid w:val="00726030"/>
    <w:rsid w:val="007310A2"/>
    <w:rsid w:val="00731D45"/>
    <w:rsid w:val="00736B1C"/>
    <w:rsid w:val="0074338F"/>
    <w:rsid w:val="007536ED"/>
    <w:rsid w:val="007547AC"/>
    <w:rsid w:val="00754C63"/>
    <w:rsid w:val="0075614E"/>
    <w:rsid w:val="007607D1"/>
    <w:rsid w:val="00763967"/>
    <w:rsid w:val="00763EFF"/>
    <w:rsid w:val="00764916"/>
    <w:rsid w:val="007735B0"/>
    <w:rsid w:val="007757DE"/>
    <w:rsid w:val="0078253F"/>
    <w:rsid w:val="00784B9A"/>
    <w:rsid w:val="00786BCD"/>
    <w:rsid w:val="007950C7"/>
    <w:rsid w:val="007A4A12"/>
    <w:rsid w:val="007A5F91"/>
    <w:rsid w:val="007A7057"/>
    <w:rsid w:val="007A797D"/>
    <w:rsid w:val="007B0A4D"/>
    <w:rsid w:val="007B27FF"/>
    <w:rsid w:val="007D06AC"/>
    <w:rsid w:val="007D0D86"/>
    <w:rsid w:val="007D1968"/>
    <w:rsid w:val="007D4918"/>
    <w:rsid w:val="007D6B0C"/>
    <w:rsid w:val="007D777B"/>
    <w:rsid w:val="007D7B38"/>
    <w:rsid w:val="007E1F5E"/>
    <w:rsid w:val="007E54A0"/>
    <w:rsid w:val="007E5677"/>
    <w:rsid w:val="007E71BB"/>
    <w:rsid w:val="007F0DB9"/>
    <w:rsid w:val="00801966"/>
    <w:rsid w:val="00806802"/>
    <w:rsid w:val="008107AB"/>
    <w:rsid w:val="008144D2"/>
    <w:rsid w:val="00815811"/>
    <w:rsid w:val="008170F0"/>
    <w:rsid w:val="008205D9"/>
    <w:rsid w:val="0082311D"/>
    <w:rsid w:val="00825D5B"/>
    <w:rsid w:val="008310A4"/>
    <w:rsid w:val="00831C61"/>
    <w:rsid w:val="00834B41"/>
    <w:rsid w:val="0084080A"/>
    <w:rsid w:val="008412FC"/>
    <w:rsid w:val="008446D5"/>
    <w:rsid w:val="0084754B"/>
    <w:rsid w:val="00851518"/>
    <w:rsid w:val="0086714D"/>
    <w:rsid w:val="008715FE"/>
    <w:rsid w:val="00880160"/>
    <w:rsid w:val="00881150"/>
    <w:rsid w:val="00883878"/>
    <w:rsid w:val="0088530E"/>
    <w:rsid w:val="00885AE5"/>
    <w:rsid w:val="00890254"/>
    <w:rsid w:val="00891037"/>
    <w:rsid w:val="00894651"/>
    <w:rsid w:val="00894ED9"/>
    <w:rsid w:val="0089748B"/>
    <w:rsid w:val="008A09D5"/>
    <w:rsid w:val="008A1A33"/>
    <w:rsid w:val="008A3D2D"/>
    <w:rsid w:val="008B4DC6"/>
    <w:rsid w:val="008C6B91"/>
    <w:rsid w:val="008D62CC"/>
    <w:rsid w:val="008D70A5"/>
    <w:rsid w:val="008D7B54"/>
    <w:rsid w:val="008E393D"/>
    <w:rsid w:val="008E4230"/>
    <w:rsid w:val="008E4BD0"/>
    <w:rsid w:val="008F3CBA"/>
    <w:rsid w:val="008F4EF1"/>
    <w:rsid w:val="0090311D"/>
    <w:rsid w:val="009044AE"/>
    <w:rsid w:val="00905614"/>
    <w:rsid w:val="00905CFE"/>
    <w:rsid w:val="00906200"/>
    <w:rsid w:val="00906FFA"/>
    <w:rsid w:val="00911B5B"/>
    <w:rsid w:val="00926A9E"/>
    <w:rsid w:val="00926C1D"/>
    <w:rsid w:val="009322B2"/>
    <w:rsid w:val="00932CCE"/>
    <w:rsid w:val="0093361D"/>
    <w:rsid w:val="00934C9A"/>
    <w:rsid w:val="00940449"/>
    <w:rsid w:val="00945326"/>
    <w:rsid w:val="00960079"/>
    <w:rsid w:val="00962C92"/>
    <w:rsid w:val="00962FEE"/>
    <w:rsid w:val="00964E91"/>
    <w:rsid w:val="0097256C"/>
    <w:rsid w:val="0098228A"/>
    <w:rsid w:val="0098450A"/>
    <w:rsid w:val="009855C2"/>
    <w:rsid w:val="009857D3"/>
    <w:rsid w:val="009964FE"/>
    <w:rsid w:val="009A1358"/>
    <w:rsid w:val="009A23CB"/>
    <w:rsid w:val="009A433F"/>
    <w:rsid w:val="009A57FD"/>
    <w:rsid w:val="009A6747"/>
    <w:rsid w:val="009B1806"/>
    <w:rsid w:val="009B1D07"/>
    <w:rsid w:val="009B642F"/>
    <w:rsid w:val="009C2E70"/>
    <w:rsid w:val="009C7C2C"/>
    <w:rsid w:val="009C7F76"/>
    <w:rsid w:val="009D17F4"/>
    <w:rsid w:val="009D3625"/>
    <w:rsid w:val="009D7AC2"/>
    <w:rsid w:val="009E01EF"/>
    <w:rsid w:val="009E294B"/>
    <w:rsid w:val="009F36DC"/>
    <w:rsid w:val="009F5931"/>
    <w:rsid w:val="00A013C7"/>
    <w:rsid w:val="00A04819"/>
    <w:rsid w:val="00A04E6B"/>
    <w:rsid w:val="00A07F44"/>
    <w:rsid w:val="00A2140F"/>
    <w:rsid w:val="00A22406"/>
    <w:rsid w:val="00A2343B"/>
    <w:rsid w:val="00A23B47"/>
    <w:rsid w:val="00A25190"/>
    <w:rsid w:val="00A26B8A"/>
    <w:rsid w:val="00A27C19"/>
    <w:rsid w:val="00A3358F"/>
    <w:rsid w:val="00A35F1E"/>
    <w:rsid w:val="00A3601F"/>
    <w:rsid w:val="00A45AB8"/>
    <w:rsid w:val="00A4687A"/>
    <w:rsid w:val="00A47744"/>
    <w:rsid w:val="00A5678D"/>
    <w:rsid w:val="00A56EDE"/>
    <w:rsid w:val="00A63FFE"/>
    <w:rsid w:val="00A64664"/>
    <w:rsid w:val="00A6755B"/>
    <w:rsid w:val="00A717ED"/>
    <w:rsid w:val="00A7369C"/>
    <w:rsid w:val="00A74224"/>
    <w:rsid w:val="00A8277D"/>
    <w:rsid w:val="00A87323"/>
    <w:rsid w:val="00A954AA"/>
    <w:rsid w:val="00AA11FF"/>
    <w:rsid w:val="00AA285C"/>
    <w:rsid w:val="00AA4F9E"/>
    <w:rsid w:val="00AB076D"/>
    <w:rsid w:val="00AB0E0E"/>
    <w:rsid w:val="00AC4BAA"/>
    <w:rsid w:val="00AD1159"/>
    <w:rsid w:val="00AD2AD3"/>
    <w:rsid w:val="00AD4DB3"/>
    <w:rsid w:val="00AD5FBF"/>
    <w:rsid w:val="00AE6AD5"/>
    <w:rsid w:val="00AF3568"/>
    <w:rsid w:val="00AF3AD5"/>
    <w:rsid w:val="00AF70BA"/>
    <w:rsid w:val="00B002F4"/>
    <w:rsid w:val="00B00929"/>
    <w:rsid w:val="00B03330"/>
    <w:rsid w:val="00B10442"/>
    <w:rsid w:val="00B138A9"/>
    <w:rsid w:val="00B14BD2"/>
    <w:rsid w:val="00B156C5"/>
    <w:rsid w:val="00B235B9"/>
    <w:rsid w:val="00B317EC"/>
    <w:rsid w:val="00B35820"/>
    <w:rsid w:val="00B360EA"/>
    <w:rsid w:val="00B36A88"/>
    <w:rsid w:val="00B37312"/>
    <w:rsid w:val="00B45194"/>
    <w:rsid w:val="00B458BC"/>
    <w:rsid w:val="00B52415"/>
    <w:rsid w:val="00B6154C"/>
    <w:rsid w:val="00B61C3F"/>
    <w:rsid w:val="00B61EC5"/>
    <w:rsid w:val="00B631B3"/>
    <w:rsid w:val="00B64064"/>
    <w:rsid w:val="00B65ED6"/>
    <w:rsid w:val="00B66EB8"/>
    <w:rsid w:val="00B6768C"/>
    <w:rsid w:val="00B71D2E"/>
    <w:rsid w:val="00B76133"/>
    <w:rsid w:val="00B8720F"/>
    <w:rsid w:val="00B87239"/>
    <w:rsid w:val="00B93528"/>
    <w:rsid w:val="00B95D9A"/>
    <w:rsid w:val="00BA3112"/>
    <w:rsid w:val="00BA4E15"/>
    <w:rsid w:val="00BA4F0E"/>
    <w:rsid w:val="00BB011A"/>
    <w:rsid w:val="00BB0354"/>
    <w:rsid w:val="00BB2655"/>
    <w:rsid w:val="00BC3651"/>
    <w:rsid w:val="00BE0623"/>
    <w:rsid w:val="00BE2A5A"/>
    <w:rsid w:val="00BE4C3B"/>
    <w:rsid w:val="00BE7F63"/>
    <w:rsid w:val="00C00F03"/>
    <w:rsid w:val="00C0528C"/>
    <w:rsid w:val="00C12548"/>
    <w:rsid w:val="00C20D37"/>
    <w:rsid w:val="00C2270C"/>
    <w:rsid w:val="00C27947"/>
    <w:rsid w:val="00C31FF4"/>
    <w:rsid w:val="00C320D2"/>
    <w:rsid w:val="00C323CF"/>
    <w:rsid w:val="00C37260"/>
    <w:rsid w:val="00C409CB"/>
    <w:rsid w:val="00C425BB"/>
    <w:rsid w:val="00C46550"/>
    <w:rsid w:val="00C51712"/>
    <w:rsid w:val="00C62FFD"/>
    <w:rsid w:val="00C72818"/>
    <w:rsid w:val="00C74739"/>
    <w:rsid w:val="00C74A0F"/>
    <w:rsid w:val="00C82804"/>
    <w:rsid w:val="00C87CE9"/>
    <w:rsid w:val="00C917FA"/>
    <w:rsid w:val="00C93A38"/>
    <w:rsid w:val="00C96656"/>
    <w:rsid w:val="00CA008F"/>
    <w:rsid w:val="00CA0B14"/>
    <w:rsid w:val="00CA4ABC"/>
    <w:rsid w:val="00CB0185"/>
    <w:rsid w:val="00CB0505"/>
    <w:rsid w:val="00CB184A"/>
    <w:rsid w:val="00CB246E"/>
    <w:rsid w:val="00CB3D7B"/>
    <w:rsid w:val="00CB636C"/>
    <w:rsid w:val="00CB64B5"/>
    <w:rsid w:val="00CB6C74"/>
    <w:rsid w:val="00CB72C0"/>
    <w:rsid w:val="00CB7423"/>
    <w:rsid w:val="00CC3797"/>
    <w:rsid w:val="00CC3E66"/>
    <w:rsid w:val="00CC573A"/>
    <w:rsid w:val="00CC7F65"/>
    <w:rsid w:val="00CE4019"/>
    <w:rsid w:val="00CE4F43"/>
    <w:rsid w:val="00CF012C"/>
    <w:rsid w:val="00CF75C1"/>
    <w:rsid w:val="00D02E68"/>
    <w:rsid w:val="00D03711"/>
    <w:rsid w:val="00D137F0"/>
    <w:rsid w:val="00D16B87"/>
    <w:rsid w:val="00D178B1"/>
    <w:rsid w:val="00D22847"/>
    <w:rsid w:val="00D25505"/>
    <w:rsid w:val="00D4278F"/>
    <w:rsid w:val="00D43F9B"/>
    <w:rsid w:val="00D44017"/>
    <w:rsid w:val="00D510B8"/>
    <w:rsid w:val="00D5142B"/>
    <w:rsid w:val="00D51E36"/>
    <w:rsid w:val="00D6036A"/>
    <w:rsid w:val="00D628FF"/>
    <w:rsid w:val="00D702F2"/>
    <w:rsid w:val="00D70489"/>
    <w:rsid w:val="00D704D6"/>
    <w:rsid w:val="00D705BC"/>
    <w:rsid w:val="00D71F4F"/>
    <w:rsid w:val="00D859D7"/>
    <w:rsid w:val="00D86745"/>
    <w:rsid w:val="00D92E33"/>
    <w:rsid w:val="00D94366"/>
    <w:rsid w:val="00DA4F68"/>
    <w:rsid w:val="00DB075B"/>
    <w:rsid w:val="00DB1655"/>
    <w:rsid w:val="00DB5C47"/>
    <w:rsid w:val="00DB666E"/>
    <w:rsid w:val="00DC50B5"/>
    <w:rsid w:val="00DC5734"/>
    <w:rsid w:val="00DD3C7C"/>
    <w:rsid w:val="00DD3E40"/>
    <w:rsid w:val="00DD5FB0"/>
    <w:rsid w:val="00DD6E91"/>
    <w:rsid w:val="00DD7F56"/>
    <w:rsid w:val="00DE02F2"/>
    <w:rsid w:val="00DE70E1"/>
    <w:rsid w:val="00DF23EF"/>
    <w:rsid w:val="00DF38EF"/>
    <w:rsid w:val="00DF7088"/>
    <w:rsid w:val="00DF7F02"/>
    <w:rsid w:val="00E1091D"/>
    <w:rsid w:val="00E11148"/>
    <w:rsid w:val="00E127CD"/>
    <w:rsid w:val="00E15D10"/>
    <w:rsid w:val="00E1653F"/>
    <w:rsid w:val="00E26B0D"/>
    <w:rsid w:val="00E3687D"/>
    <w:rsid w:val="00E37E0D"/>
    <w:rsid w:val="00E43771"/>
    <w:rsid w:val="00E441A5"/>
    <w:rsid w:val="00E46E2F"/>
    <w:rsid w:val="00E5514A"/>
    <w:rsid w:val="00E55DAC"/>
    <w:rsid w:val="00E57D00"/>
    <w:rsid w:val="00E63804"/>
    <w:rsid w:val="00E65CD1"/>
    <w:rsid w:val="00E82BC2"/>
    <w:rsid w:val="00E9415F"/>
    <w:rsid w:val="00EA0249"/>
    <w:rsid w:val="00EA0DF2"/>
    <w:rsid w:val="00EA2284"/>
    <w:rsid w:val="00EA2394"/>
    <w:rsid w:val="00EB0344"/>
    <w:rsid w:val="00EB0CA9"/>
    <w:rsid w:val="00EC03E5"/>
    <w:rsid w:val="00EC25E8"/>
    <w:rsid w:val="00EC641F"/>
    <w:rsid w:val="00ED34DA"/>
    <w:rsid w:val="00ED63E8"/>
    <w:rsid w:val="00EE3CE2"/>
    <w:rsid w:val="00EF4811"/>
    <w:rsid w:val="00F06A34"/>
    <w:rsid w:val="00F10E15"/>
    <w:rsid w:val="00F11057"/>
    <w:rsid w:val="00F141E9"/>
    <w:rsid w:val="00F1425B"/>
    <w:rsid w:val="00F1460B"/>
    <w:rsid w:val="00F2078E"/>
    <w:rsid w:val="00F235B6"/>
    <w:rsid w:val="00F23D3E"/>
    <w:rsid w:val="00F23E43"/>
    <w:rsid w:val="00F326B0"/>
    <w:rsid w:val="00F43C5C"/>
    <w:rsid w:val="00F43CC1"/>
    <w:rsid w:val="00F46BD0"/>
    <w:rsid w:val="00F473F9"/>
    <w:rsid w:val="00F53AA1"/>
    <w:rsid w:val="00F5417A"/>
    <w:rsid w:val="00F61794"/>
    <w:rsid w:val="00F61A1D"/>
    <w:rsid w:val="00F61F98"/>
    <w:rsid w:val="00F61FEA"/>
    <w:rsid w:val="00F6393D"/>
    <w:rsid w:val="00F71595"/>
    <w:rsid w:val="00F73AC2"/>
    <w:rsid w:val="00F84D14"/>
    <w:rsid w:val="00F95196"/>
    <w:rsid w:val="00F951CA"/>
    <w:rsid w:val="00FA088D"/>
    <w:rsid w:val="00FA2444"/>
    <w:rsid w:val="00FA351E"/>
    <w:rsid w:val="00FC13F4"/>
    <w:rsid w:val="00FC2513"/>
    <w:rsid w:val="00FD16EC"/>
    <w:rsid w:val="00FD3ECE"/>
    <w:rsid w:val="00FD60B3"/>
    <w:rsid w:val="00FE156B"/>
    <w:rsid w:val="00FE56BF"/>
    <w:rsid w:val="00FF2FFE"/>
    <w:rsid w:val="00FF5790"/>
    <w:rsid w:val="00FF73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017087F"/>
  <w15:chartTrackingRefBased/>
  <w15:docId w15:val="{E58D28A6-FECB-4249-A86A-2ADAF9E3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C1D"/>
  </w:style>
  <w:style w:type="paragraph" w:styleId="Heading1">
    <w:name w:val="heading 1"/>
    <w:basedOn w:val="Normal"/>
    <w:next w:val="Normal"/>
    <w:link w:val="Heading1Char"/>
    <w:uiPriority w:val="9"/>
    <w:rsid w:val="00A6755B"/>
    <w:pPr>
      <w:keepNext/>
      <w:keepLines/>
      <w:numPr>
        <w:numId w:val="4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6F78"/>
    <w:pPr>
      <w:keepNext/>
      <w:keepLines/>
      <w:numPr>
        <w:ilvl w:val="1"/>
        <w:numId w:val="40"/>
      </w:numPr>
      <w:spacing w:before="40" w:after="0" w:line="360" w:lineRule="auto"/>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881150"/>
    <w:pPr>
      <w:keepNext/>
      <w:keepLines/>
      <w:numPr>
        <w:ilvl w:val="2"/>
        <w:numId w:val="40"/>
      </w:numPr>
      <w:spacing w:before="40" w:after="0"/>
      <w:ind w:left="1428"/>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881150"/>
    <w:pPr>
      <w:keepNext/>
      <w:keepLines/>
      <w:numPr>
        <w:ilvl w:val="3"/>
        <w:numId w:val="40"/>
      </w:numPr>
      <w:spacing w:before="40" w:after="0"/>
      <w:ind w:left="2988"/>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semiHidden/>
    <w:unhideWhenUsed/>
    <w:qFormat/>
    <w:rsid w:val="0036106D"/>
    <w:pPr>
      <w:keepNext/>
      <w:keepLines/>
      <w:numPr>
        <w:ilvl w:val="4"/>
        <w:numId w:val="4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6106D"/>
    <w:pPr>
      <w:keepNext/>
      <w:keepLines/>
      <w:numPr>
        <w:ilvl w:val="5"/>
        <w:numId w:val="4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6106D"/>
    <w:pPr>
      <w:keepNext/>
      <w:keepLines/>
      <w:numPr>
        <w:ilvl w:val="6"/>
        <w:numId w:val="4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106D"/>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106D"/>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8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04819"/>
  </w:style>
  <w:style w:type="paragraph" w:styleId="Footer">
    <w:name w:val="footer"/>
    <w:basedOn w:val="Normal"/>
    <w:link w:val="FooterChar"/>
    <w:uiPriority w:val="99"/>
    <w:unhideWhenUsed/>
    <w:rsid w:val="00A048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4819"/>
  </w:style>
  <w:style w:type="paragraph" w:styleId="ListParagraph">
    <w:name w:val="List Paragraph"/>
    <w:aliases w:val="Titre1"/>
    <w:basedOn w:val="Normal"/>
    <w:link w:val="ListParagraphChar"/>
    <w:uiPriority w:val="34"/>
    <w:qFormat/>
    <w:rsid w:val="004C6F78"/>
    <w:pPr>
      <w:spacing w:line="360" w:lineRule="auto"/>
      <w:ind w:left="1416"/>
      <w:contextualSpacing/>
      <w:jc w:val="both"/>
    </w:pPr>
    <w:rPr>
      <w:rFonts w:ascii="Times New Roman" w:hAnsi="Times New Roman"/>
      <w:b/>
      <w:color w:val="000000" w:themeColor="text1"/>
      <w:sz w:val="28"/>
    </w:rPr>
  </w:style>
  <w:style w:type="character" w:customStyle="1" w:styleId="ListParagraphChar">
    <w:name w:val="List Paragraph Char"/>
    <w:aliases w:val="Titre1 Char"/>
    <w:basedOn w:val="DefaultParagraphFont"/>
    <w:link w:val="ListParagraph"/>
    <w:uiPriority w:val="34"/>
    <w:rsid w:val="004C6F78"/>
    <w:rPr>
      <w:rFonts w:ascii="Times New Roman" w:hAnsi="Times New Roman"/>
      <w:b/>
      <w:color w:val="000000" w:themeColor="text1"/>
      <w:sz w:val="28"/>
    </w:rPr>
  </w:style>
  <w:style w:type="table" w:styleId="ListTable6Colorful">
    <w:name w:val="List Table 6 Colorful"/>
    <w:basedOn w:val="TableNormal"/>
    <w:uiPriority w:val="51"/>
    <w:rsid w:val="003145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6Couleur1">
    <w:name w:val="Tableau Liste 6 Couleur1"/>
    <w:basedOn w:val="TableNormal"/>
    <w:next w:val="ListTable6Colorful"/>
    <w:uiPriority w:val="51"/>
    <w:rsid w:val="003145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6Couleur2">
    <w:name w:val="Tableau Liste 6 Couleur2"/>
    <w:basedOn w:val="TableNormal"/>
    <w:next w:val="ListTable6Colorful"/>
    <w:uiPriority w:val="51"/>
    <w:rsid w:val="002A1D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rei">
    <w:name w:val="Titre i"/>
    <w:basedOn w:val="Normal"/>
    <w:link w:val="TitreiCar"/>
    <w:rsid w:val="006259C4"/>
    <w:pPr>
      <w:spacing w:line="360" w:lineRule="auto"/>
      <w:jc w:val="both"/>
      <w:outlineLvl w:val="0"/>
    </w:pPr>
    <w:rPr>
      <w:rFonts w:ascii="Times New Roman" w:hAnsi="Times New Roman" w:cs="Times New Roman"/>
      <w:b/>
      <w:color w:val="000000" w:themeColor="text1"/>
      <w:sz w:val="40"/>
      <w:szCs w:val="24"/>
    </w:rPr>
  </w:style>
  <w:style w:type="paragraph" w:customStyle="1" w:styleId="Style1">
    <w:name w:val="Style1"/>
    <w:basedOn w:val="Normal"/>
    <w:link w:val="Style1Car"/>
    <w:qFormat/>
    <w:rsid w:val="006259C4"/>
    <w:pPr>
      <w:spacing w:line="360" w:lineRule="auto"/>
      <w:outlineLvl w:val="0"/>
    </w:pPr>
    <w:rPr>
      <w:rFonts w:ascii="Times New Roman" w:hAnsi="Times New Roman" w:cs="Times New Roman"/>
      <w:sz w:val="24"/>
      <w:szCs w:val="24"/>
    </w:rPr>
  </w:style>
  <w:style w:type="character" w:customStyle="1" w:styleId="TitreiCar">
    <w:name w:val="Titre i Car"/>
    <w:basedOn w:val="DefaultParagraphFont"/>
    <w:link w:val="Titrei"/>
    <w:rsid w:val="006259C4"/>
    <w:rPr>
      <w:rFonts w:ascii="Times New Roman" w:hAnsi="Times New Roman" w:cs="Times New Roman"/>
      <w:b/>
      <w:color w:val="000000" w:themeColor="text1"/>
      <w:sz w:val="40"/>
      <w:szCs w:val="24"/>
    </w:rPr>
  </w:style>
  <w:style w:type="character" w:customStyle="1" w:styleId="Style1Car">
    <w:name w:val="Style1 Car"/>
    <w:basedOn w:val="DefaultParagraphFont"/>
    <w:link w:val="Style1"/>
    <w:rsid w:val="006259C4"/>
    <w:rPr>
      <w:rFonts w:ascii="Times New Roman" w:hAnsi="Times New Roman" w:cs="Times New Roman"/>
      <w:sz w:val="24"/>
      <w:szCs w:val="24"/>
    </w:rPr>
  </w:style>
  <w:style w:type="paragraph" w:customStyle="1" w:styleId="sommaire">
    <w:name w:val="sommaire"/>
    <w:basedOn w:val="Heading1"/>
    <w:link w:val="sommaireCar"/>
    <w:qFormat/>
    <w:rsid w:val="00A6755B"/>
    <w:pPr>
      <w:numPr>
        <w:numId w:val="0"/>
      </w:numPr>
      <w:jc w:val="center"/>
    </w:pPr>
    <w:rPr>
      <w:rFonts w:ascii="Times New Roman" w:hAnsi="Times New Roman"/>
      <w:b/>
      <w:color w:val="000000" w:themeColor="text1"/>
      <w:sz w:val="40"/>
    </w:rPr>
  </w:style>
  <w:style w:type="paragraph" w:styleId="TOCHeading">
    <w:name w:val="TOC Heading"/>
    <w:basedOn w:val="Heading1"/>
    <w:next w:val="Normal"/>
    <w:uiPriority w:val="39"/>
    <w:unhideWhenUsed/>
    <w:qFormat/>
    <w:rsid w:val="00661CB5"/>
    <w:pPr>
      <w:numPr>
        <w:numId w:val="0"/>
      </w:numPr>
      <w:outlineLvl w:val="9"/>
    </w:pPr>
    <w:rPr>
      <w:lang w:eastAsia="fr-FR"/>
    </w:rPr>
  </w:style>
  <w:style w:type="character" w:customStyle="1" w:styleId="sommaireCar">
    <w:name w:val="sommaire Car"/>
    <w:basedOn w:val="TitreiCar"/>
    <w:link w:val="sommaire"/>
    <w:rsid w:val="00A6755B"/>
    <w:rPr>
      <w:rFonts w:ascii="Times New Roman" w:eastAsiaTheme="majorEastAsia" w:hAnsi="Times New Roman" w:cstheme="majorBidi"/>
      <w:b/>
      <w:color w:val="000000" w:themeColor="text1"/>
      <w:sz w:val="40"/>
      <w:szCs w:val="32"/>
    </w:rPr>
  </w:style>
  <w:style w:type="character" w:customStyle="1" w:styleId="Heading1Char">
    <w:name w:val="Heading 1 Char"/>
    <w:basedOn w:val="DefaultParagraphFont"/>
    <w:link w:val="Heading1"/>
    <w:uiPriority w:val="9"/>
    <w:rsid w:val="00A6755B"/>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56EDE"/>
    <w:pPr>
      <w:tabs>
        <w:tab w:val="right" w:leader="dot" w:pos="9062"/>
      </w:tabs>
      <w:spacing w:after="0" w:line="360" w:lineRule="auto"/>
      <w:jc w:val="both"/>
    </w:pPr>
    <w:rPr>
      <w:rFonts w:ascii="Times New Roman" w:hAnsi="Times New Roman" w:cs="Times New Roman"/>
      <w:noProof/>
      <w:color w:val="000000" w:themeColor="text1"/>
    </w:rPr>
  </w:style>
  <w:style w:type="character" w:styleId="Hyperlink">
    <w:name w:val="Hyperlink"/>
    <w:basedOn w:val="DefaultParagraphFont"/>
    <w:uiPriority w:val="99"/>
    <w:unhideWhenUsed/>
    <w:rsid w:val="00661CB5"/>
    <w:rPr>
      <w:color w:val="0563C1" w:themeColor="hyperlink"/>
      <w:u w:val="single"/>
    </w:rPr>
  </w:style>
  <w:style w:type="paragraph" w:customStyle="1" w:styleId="Figure">
    <w:name w:val="Figure"/>
    <w:basedOn w:val="Normal"/>
    <w:link w:val="FigureCar"/>
    <w:rsid w:val="00310BCB"/>
    <w:pPr>
      <w:jc w:val="both"/>
      <w:outlineLvl w:val="0"/>
    </w:pPr>
    <w:rPr>
      <w:rFonts w:ascii="Times New Roman" w:hAnsi="Times New Roman" w:cs="Times New Roman"/>
      <w:b/>
      <w:color w:val="000000" w:themeColor="text1"/>
      <w:sz w:val="24"/>
      <w:szCs w:val="24"/>
    </w:rPr>
  </w:style>
  <w:style w:type="paragraph" w:customStyle="1" w:styleId="Figures">
    <w:name w:val="Figures"/>
    <w:basedOn w:val="Normal"/>
    <w:link w:val="FiguresCar"/>
    <w:rsid w:val="008205D9"/>
    <w:pPr>
      <w:jc w:val="both"/>
    </w:pPr>
    <w:rPr>
      <w:rFonts w:ascii="Times New Roman" w:hAnsi="Times New Roman" w:cs="Times New Roman"/>
      <w:sz w:val="24"/>
      <w:szCs w:val="24"/>
    </w:rPr>
  </w:style>
  <w:style w:type="character" w:customStyle="1" w:styleId="FigureCar">
    <w:name w:val="Figure Car"/>
    <w:basedOn w:val="DefaultParagraphFont"/>
    <w:link w:val="Figure"/>
    <w:rsid w:val="00310BCB"/>
    <w:rPr>
      <w:rFonts w:ascii="Times New Roman" w:hAnsi="Times New Roman" w:cs="Times New Roman"/>
      <w:b/>
      <w:color w:val="000000" w:themeColor="text1"/>
      <w:sz w:val="24"/>
      <w:szCs w:val="24"/>
    </w:rPr>
  </w:style>
  <w:style w:type="paragraph" w:customStyle="1" w:styleId="Niv2">
    <w:name w:val="Niv 2"/>
    <w:basedOn w:val="Normal"/>
    <w:link w:val="Niv2Car"/>
    <w:qFormat/>
    <w:rsid w:val="008205D9"/>
    <w:pPr>
      <w:spacing w:after="0" w:line="360" w:lineRule="auto"/>
      <w:jc w:val="both"/>
    </w:pPr>
    <w:rPr>
      <w:rFonts w:ascii="Times New Roman" w:hAnsi="Times New Roman" w:cs="Times New Roman"/>
      <w:b/>
      <w:sz w:val="24"/>
      <w:szCs w:val="24"/>
    </w:rPr>
  </w:style>
  <w:style w:type="character" w:customStyle="1" w:styleId="FiguresCar">
    <w:name w:val="Figures Car"/>
    <w:basedOn w:val="DefaultParagraphFont"/>
    <w:link w:val="Figures"/>
    <w:rsid w:val="008205D9"/>
    <w:rPr>
      <w:rFonts w:ascii="Times New Roman" w:hAnsi="Times New Roman" w:cs="Times New Roman"/>
      <w:sz w:val="24"/>
      <w:szCs w:val="24"/>
    </w:rPr>
  </w:style>
  <w:style w:type="character" w:customStyle="1" w:styleId="Niv2Car">
    <w:name w:val="Niv 2 Car"/>
    <w:basedOn w:val="DefaultParagraphFont"/>
    <w:link w:val="Niv2"/>
    <w:rsid w:val="008205D9"/>
    <w:rPr>
      <w:rFonts w:ascii="Times New Roman" w:hAnsi="Times New Roman" w:cs="Times New Roman"/>
      <w:b/>
      <w:sz w:val="24"/>
      <w:szCs w:val="24"/>
    </w:rPr>
  </w:style>
  <w:style w:type="paragraph" w:styleId="Caption">
    <w:name w:val="caption"/>
    <w:basedOn w:val="Normal"/>
    <w:next w:val="Normal"/>
    <w:uiPriority w:val="35"/>
    <w:unhideWhenUsed/>
    <w:qFormat/>
    <w:rsid w:val="00D510B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66EB8"/>
    <w:pPr>
      <w:spacing w:after="0"/>
    </w:pPr>
  </w:style>
  <w:style w:type="character" w:customStyle="1" w:styleId="Heading2Char">
    <w:name w:val="Heading 2 Char"/>
    <w:basedOn w:val="DefaultParagraphFont"/>
    <w:link w:val="Heading2"/>
    <w:uiPriority w:val="9"/>
    <w:rsid w:val="004C6F78"/>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81150"/>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F23D3E"/>
    <w:pPr>
      <w:spacing w:after="100"/>
      <w:ind w:left="440"/>
    </w:pPr>
  </w:style>
  <w:style w:type="paragraph" w:styleId="TOC2">
    <w:name w:val="toc 2"/>
    <w:basedOn w:val="Normal"/>
    <w:next w:val="Normal"/>
    <w:autoRedefine/>
    <w:uiPriority w:val="39"/>
    <w:unhideWhenUsed/>
    <w:rsid w:val="00F23D3E"/>
    <w:pPr>
      <w:spacing w:after="100"/>
      <w:ind w:left="220"/>
    </w:pPr>
  </w:style>
  <w:style w:type="paragraph" w:styleId="Bibliography">
    <w:name w:val="Bibliography"/>
    <w:basedOn w:val="Normal"/>
    <w:next w:val="Normal"/>
    <w:uiPriority w:val="37"/>
    <w:unhideWhenUsed/>
    <w:rsid w:val="00DC5734"/>
    <w:pPr>
      <w:tabs>
        <w:tab w:val="left" w:pos="504"/>
      </w:tabs>
      <w:spacing w:after="240" w:line="240" w:lineRule="auto"/>
      <w:ind w:left="504" w:hanging="504"/>
    </w:pPr>
  </w:style>
  <w:style w:type="character" w:customStyle="1" w:styleId="A10">
    <w:name w:val="A10"/>
    <w:uiPriority w:val="99"/>
    <w:rsid w:val="00241823"/>
    <w:rPr>
      <w:rFonts w:ascii="Proxima Nova Rg" w:hAnsi="Proxima Nova Rg" w:cs="Proxima Nova Rg"/>
      <w:color w:val="000000"/>
      <w:sz w:val="26"/>
      <w:szCs w:val="26"/>
    </w:rPr>
  </w:style>
  <w:style w:type="table" w:styleId="TableGrid">
    <w:name w:val="Table Grid"/>
    <w:basedOn w:val="TableNormal"/>
    <w:uiPriority w:val="59"/>
    <w:rsid w:val="00241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62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243"/>
    <w:rPr>
      <w:rFonts w:ascii="Segoe UI" w:hAnsi="Segoe UI" w:cs="Segoe UI"/>
      <w:sz w:val="18"/>
      <w:szCs w:val="18"/>
    </w:rPr>
  </w:style>
  <w:style w:type="character" w:customStyle="1" w:styleId="Heading4Char">
    <w:name w:val="Heading 4 Char"/>
    <w:basedOn w:val="DefaultParagraphFont"/>
    <w:link w:val="Heading4"/>
    <w:uiPriority w:val="9"/>
    <w:rsid w:val="00881150"/>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36106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6106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6106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10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106D"/>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4A2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footer" Target="footer3.xml"/><Relationship Id="rId27"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01-NUMERIK\Documents\Inmes%202025\Risqu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CER\Desktop\Formation\ESIIE%203\Document%20de%20fin%20de%20formation\Analyse%20et%20traitement%20des%20donn&#233;es\Risqu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CER\Desktop\Formation\ESIIE%203\Document%20de%20fin%20de%20formation\Analyse%20et%20traitement%20des%20donn&#233;es\Risqu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CER\Desktop\Formation\ESIIE%203\Document%20de%20fin%20de%20formation\Analyse%20et%20traitement%20des%20donn&#233;es\Risqu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2825896762905"/>
          <c:y val="0.15601851851851853"/>
          <c:w val="0.82531586713498428"/>
          <c:h val="0.61165135608048993"/>
        </c:manualLayout>
      </c:layout>
      <c:barChart>
        <c:barDir val="col"/>
        <c:grouping val="clustered"/>
        <c:varyColors val="0"/>
        <c:ser>
          <c:idx val="0"/>
          <c:order val="0"/>
          <c:spPr>
            <a:solidFill>
              <a:schemeClr val="accent6"/>
            </a:solidFill>
            <a:ln>
              <a:noFill/>
            </a:ln>
            <a:effectLst/>
          </c:spPr>
          <c:invertIfNegative val="0"/>
          <c:dLbls>
            <c:dLbl>
              <c:idx val="0"/>
              <c:layout>
                <c:manualLayout>
                  <c:x val="-2.7777777777777779E-3"/>
                  <c:y val="0.28703703703703703"/>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58%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77-4E2E-824E-184E797969DF}"/>
                </c:ext>
              </c:extLst>
            </c:dLbl>
            <c:dLbl>
              <c:idx val="1"/>
              <c:layout>
                <c:manualLayout>
                  <c:x val="0"/>
                  <c:y val="0.16203703703703712"/>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26%</a:t>
                    </a:r>
                    <a:endParaRPr lang="en-US" sz="100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77-4E2E-824E-184E797969DF}"/>
                </c:ext>
              </c:extLst>
            </c:dLbl>
            <c:dLbl>
              <c:idx val="2"/>
              <c:layout>
                <c:manualLayout>
                  <c:x val="5.5555361995679739E-3"/>
                  <c:y val="0.16435896790856405"/>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77-4E2E-824E-184E797969D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Feuil3!$A$2:$A$4</c:f>
              <c:strCache>
                <c:ptCount val="3"/>
                <c:pt idx="0">
                  <c:v>[1 ; 2]</c:v>
                </c:pt>
                <c:pt idx="1">
                  <c:v>[3 ; 4]</c:v>
                </c:pt>
                <c:pt idx="2">
                  <c:v>[5 ; 6]</c:v>
                </c:pt>
              </c:strCache>
            </c:strRef>
          </c:cat>
          <c:val>
            <c:numRef>
              <c:f>Feuil3!$C$2:$C$4</c:f>
              <c:numCache>
                <c:formatCode>0%</c:formatCode>
                <c:ptCount val="3"/>
                <c:pt idx="0">
                  <c:v>0.57894736842105265</c:v>
                </c:pt>
                <c:pt idx="1">
                  <c:v>0.26315789473684209</c:v>
                </c:pt>
                <c:pt idx="2">
                  <c:v>0.15789473684210525</c:v>
                </c:pt>
              </c:numCache>
            </c:numRef>
          </c:val>
          <c:extLst>
            <c:ext xmlns:c16="http://schemas.microsoft.com/office/drawing/2014/chart" uri="{C3380CC4-5D6E-409C-BE32-E72D297353CC}">
              <c16:uniqueId val="{00000003-D277-4E2E-824E-184E797969DF}"/>
            </c:ext>
          </c:extLst>
        </c:ser>
        <c:dLbls>
          <c:dLblPos val="outEnd"/>
          <c:showLegendKey val="0"/>
          <c:showVal val="1"/>
          <c:showCatName val="0"/>
          <c:showSerName val="0"/>
          <c:showPercent val="0"/>
          <c:showBubbleSize val="0"/>
        </c:dLbls>
        <c:gapWidth val="199"/>
        <c:axId val="-513777760"/>
        <c:axId val="-513803328"/>
      </c:barChart>
      <c:catAx>
        <c:axId val="-513777760"/>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fr-FR" cap="none">
                    <a:latin typeface="Times New Roman" panose="02020603050405020304" pitchFamily="18" charset="0"/>
                    <a:cs typeface="Times New Roman" panose="02020603050405020304" pitchFamily="18" charset="0"/>
                  </a:rPr>
                  <a:t>Length of service in years</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803328"/>
        <c:crosses val="autoZero"/>
        <c:auto val="1"/>
        <c:lblAlgn val="ctr"/>
        <c:lblOffset val="100"/>
        <c:noMultiLvlLbl val="0"/>
      </c:catAx>
      <c:valAx>
        <c:axId val="-513803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fr-FR" cap="none">
                    <a:latin typeface="Times New Roman" panose="02020603050405020304" pitchFamily="18" charset="0"/>
                    <a:cs typeface="Times New Roman" panose="02020603050405020304" pitchFamily="18" charset="0"/>
                  </a:rPr>
                  <a:t>Percentage</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77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080927384077"/>
          <c:y val="0.18969925634295715"/>
          <c:w val="0.84591907261592303"/>
          <c:h val="0.60336431904345289"/>
        </c:manualLayout>
      </c:layout>
      <c:barChart>
        <c:barDir val="col"/>
        <c:grouping val="clustered"/>
        <c:varyColors val="0"/>
        <c:ser>
          <c:idx val="0"/>
          <c:order val="0"/>
          <c:spPr>
            <a:solidFill>
              <a:schemeClr val="accent2"/>
            </a:solidFill>
            <a:ln>
              <a:noFill/>
            </a:ln>
            <a:effectLst/>
          </c:spPr>
          <c:invertIfNegative val="0"/>
          <c:dLbls>
            <c:dLbl>
              <c:idx val="0"/>
              <c:tx>
                <c:rich>
                  <a:bodyPr/>
                  <a:lstStyle/>
                  <a:p>
                    <a:r>
                      <a:rPr lang="en-US" sz="900" b="1" i="0" u="none" strike="noStrike" baseline="0"/>
                      <a:t>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E9-4317-83C1-08D88C988257}"/>
                </c:ext>
              </c:extLst>
            </c:dLbl>
            <c:dLbl>
              <c:idx val="1"/>
              <c:tx>
                <c:rich>
                  <a:bodyPr/>
                  <a:lstStyle/>
                  <a:p>
                    <a:r>
                      <a:rPr lang="en-US" sz="900" b="1" i="0" u="none" strike="noStrike" baseline="0">
                        <a:effectLst/>
                      </a:rPr>
                      <a:t>9</a:t>
                    </a:r>
                    <a:endParaRPr lang="en-US" b="1"/>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E9-4317-83C1-08D88C988257}"/>
                </c:ext>
              </c:extLst>
            </c:dLbl>
            <c:dLbl>
              <c:idx val="2"/>
              <c:tx>
                <c:rich>
                  <a:bodyPr/>
                  <a:lstStyle/>
                  <a:p>
                    <a:r>
                      <a:rPr lang="en-US" sz="900" b="1" i="0" u="none" strike="noStrike" baseline="0">
                        <a:effectLst/>
                      </a:rPr>
                      <a:t>1</a:t>
                    </a:r>
                    <a:endParaRPr lang="en-US" b="1"/>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E9-4317-83C1-08D88C9882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Feuil4!$A$2:$A$4</c:f>
              <c:strCache>
                <c:ptCount val="3"/>
                <c:pt idx="0">
                  <c:v>Primary</c:v>
                </c:pt>
                <c:pt idx="1">
                  <c:v>Secondary</c:v>
                </c:pt>
                <c:pt idx="2">
                  <c:v>Higher education</c:v>
                </c:pt>
              </c:strCache>
            </c:strRef>
          </c:cat>
          <c:val>
            <c:numRef>
              <c:f>Feuil4!$B$2:$B$4</c:f>
              <c:numCache>
                <c:formatCode>General</c:formatCode>
                <c:ptCount val="3"/>
                <c:pt idx="0">
                  <c:v>9</c:v>
                </c:pt>
                <c:pt idx="1">
                  <c:v>9</c:v>
                </c:pt>
                <c:pt idx="2">
                  <c:v>1</c:v>
                </c:pt>
              </c:numCache>
            </c:numRef>
          </c:val>
          <c:extLst>
            <c:ext xmlns:c16="http://schemas.microsoft.com/office/drawing/2014/chart" uri="{C3380CC4-5D6E-409C-BE32-E72D297353CC}">
              <c16:uniqueId val="{00000003-A6E9-4317-83C1-08D88C988257}"/>
            </c:ext>
          </c:extLst>
        </c:ser>
        <c:dLbls>
          <c:dLblPos val="outEnd"/>
          <c:showLegendKey val="0"/>
          <c:showVal val="1"/>
          <c:showCatName val="0"/>
          <c:showSerName val="0"/>
          <c:showPercent val="0"/>
          <c:showBubbleSize val="0"/>
        </c:dLbls>
        <c:gapWidth val="199"/>
        <c:axId val="-1501957232"/>
        <c:axId val="-1501959952"/>
      </c:barChart>
      <c:catAx>
        <c:axId val="-15019572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b="1"/>
                  <a:t>EDUCATIONAL LEVEL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501959952"/>
        <c:crosses val="autoZero"/>
        <c:auto val="1"/>
        <c:lblAlgn val="ctr"/>
        <c:lblOffset val="100"/>
        <c:noMultiLvlLbl val="0"/>
      </c:catAx>
      <c:valAx>
        <c:axId val="-15019599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b="1"/>
                  <a:t>NUMBER OF WORKERS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95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4">
                  <a:shade val="65000"/>
                </a:schemeClr>
              </a:solidFill>
              <a:ln w="19050">
                <a:solidFill>
                  <a:schemeClr val="lt1"/>
                </a:solidFill>
              </a:ln>
              <a:effectLst/>
            </c:spPr>
            <c:extLst>
              <c:ext xmlns:c16="http://schemas.microsoft.com/office/drawing/2014/chart" uri="{C3380CC4-5D6E-409C-BE32-E72D297353CC}">
                <c16:uniqueId val="{00000001-5DC5-4035-BBAF-88CCC7261C7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DC5-4035-BBAF-88CCC7261C75}"/>
              </c:ext>
            </c:extLst>
          </c:dPt>
          <c:dPt>
            <c:idx val="2"/>
            <c:bubble3D val="0"/>
            <c:spPr>
              <a:solidFill>
                <a:schemeClr val="accent4">
                  <a:tint val="65000"/>
                </a:schemeClr>
              </a:solidFill>
              <a:ln w="19050">
                <a:solidFill>
                  <a:schemeClr val="lt1"/>
                </a:solidFill>
              </a:ln>
              <a:effectLst/>
            </c:spPr>
            <c:extLst>
              <c:ext xmlns:c16="http://schemas.microsoft.com/office/drawing/2014/chart" uri="{C3380CC4-5D6E-409C-BE32-E72D297353CC}">
                <c16:uniqueId val="{00000005-5DC5-4035-BBAF-88CCC7261C75}"/>
              </c:ext>
            </c:extLst>
          </c:dPt>
          <c:dLbls>
            <c:dLbl>
              <c:idx val="0"/>
              <c:tx>
                <c:rich>
                  <a:bodyPr/>
                  <a:lstStyle/>
                  <a:p>
                    <a:fld id="{BA41FF8C-6E75-4BB5-A159-9CCC38587D39}" type="VALUE">
                      <a:rPr lang="en-US" sz="1000">
                        <a:latin typeface="Times New Roman" panose="02020603050405020304" pitchFamily="18" charset="0"/>
                        <a:cs typeface="Times New Roman" panose="02020603050405020304" pitchFamily="18" charset="0"/>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C5-4035-BBAF-88CCC7261C75}"/>
                </c:ext>
              </c:extLst>
            </c:dLbl>
            <c:dLbl>
              <c:idx val="1"/>
              <c:layout>
                <c:manualLayout>
                  <c:x val="-5.593965033690395E-2"/>
                  <c:y val="-0.2221878179740454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C5-4035-BBAF-88CCC7261C75}"/>
                </c:ext>
              </c:extLst>
            </c:dLbl>
            <c:dLbl>
              <c:idx val="2"/>
              <c:layout>
                <c:manualLayout>
                  <c:x val="7.5629825591407157E-2"/>
                  <c:y val="0.1687199636824721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C5-4035-BBAF-88CCC7261C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Feuil6!$A$2:$A$4</c:f>
              <c:strCache>
                <c:ptCount val="3"/>
                <c:pt idx="0">
                  <c:v>Supervisor</c:v>
                </c:pt>
                <c:pt idx="1">
                  <c:v>SGDS-SA Operator</c:v>
                </c:pt>
                <c:pt idx="2">
                  <c:v>Heavy equipment operator</c:v>
                </c:pt>
              </c:strCache>
            </c:strRef>
          </c:cat>
          <c:val>
            <c:numRef>
              <c:f>Feuil6!$C$2:$C$4</c:f>
              <c:numCache>
                <c:formatCode>0%</c:formatCode>
                <c:ptCount val="3"/>
                <c:pt idx="0">
                  <c:v>5.2631578947368418E-2</c:v>
                </c:pt>
                <c:pt idx="1">
                  <c:v>0.78947368421052633</c:v>
                </c:pt>
                <c:pt idx="2">
                  <c:v>0.15789473684210525</c:v>
                </c:pt>
              </c:numCache>
            </c:numRef>
          </c:val>
          <c:extLst>
            <c:ext xmlns:c16="http://schemas.microsoft.com/office/drawing/2014/chart" uri="{C3380CC4-5D6E-409C-BE32-E72D297353CC}">
              <c16:uniqueId val="{00000006-5DC5-4035-BBAF-88CCC7261C7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Feuil13!$B$1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Feuil13!$A$2:$A$9</c:f>
              <c:strCache>
                <c:ptCount val="8"/>
                <c:pt idx="0">
                  <c:v>Waste collection</c:v>
                </c:pt>
                <c:pt idx="1">
                  <c:v>Waste transfer</c:v>
                </c:pt>
                <c:pt idx="2">
                  <c:v>Collection of filled containers</c:v>
                </c:pt>
                <c:pt idx="3">
                  <c:v>Covering of filled containers</c:v>
                </c:pt>
                <c:pt idx="4">
                  <c:v>Spreading of waste in containers</c:v>
                </c:pt>
                <c:pt idx="5">
                  <c:v>Sweeping</c:v>
                </c:pt>
                <c:pt idx="6">
                  <c:v>Site maintenance</c:v>
                </c:pt>
                <c:pt idx="7">
                  <c:v>Weighing of waste</c:v>
                </c:pt>
              </c:strCache>
            </c:strRef>
          </c:cat>
          <c:val>
            <c:numRef>
              <c:f>Feuil13!$B$2:$B$9</c:f>
              <c:numCache>
                <c:formatCode>_(* #,##0.00_);_(* \(#,##0.00\);_(* "-"??_);_(@_)</c:formatCode>
                <c:ptCount val="8"/>
                <c:pt idx="0">
                  <c:v>100</c:v>
                </c:pt>
                <c:pt idx="1">
                  <c:v>100</c:v>
                </c:pt>
                <c:pt idx="2">
                  <c:v>100</c:v>
                </c:pt>
                <c:pt idx="3">
                  <c:v>100</c:v>
                </c:pt>
                <c:pt idx="4">
                  <c:v>94.74</c:v>
                </c:pt>
                <c:pt idx="5">
                  <c:v>94.74</c:v>
                </c:pt>
                <c:pt idx="6">
                  <c:v>10.53</c:v>
                </c:pt>
                <c:pt idx="7">
                  <c:v>100</c:v>
                </c:pt>
              </c:numCache>
            </c:numRef>
          </c:val>
          <c:extLst>
            <c:ext xmlns:c16="http://schemas.microsoft.com/office/drawing/2014/chart" uri="{C3380CC4-5D6E-409C-BE32-E72D297353CC}">
              <c16:uniqueId val="{00000000-EEDC-4E19-87FE-CBB07C27DF3B}"/>
            </c:ext>
          </c:extLst>
        </c:ser>
        <c:dLbls>
          <c:dLblPos val="outEnd"/>
          <c:showLegendKey val="0"/>
          <c:showVal val="1"/>
          <c:showCatName val="0"/>
          <c:showSerName val="0"/>
          <c:showPercent val="0"/>
          <c:showBubbleSize val="0"/>
        </c:dLbls>
        <c:gapWidth val="219"/>
        <c:overlap val="-27"/>
        <c:axId val="-1501958864"/>
        <c:axId val="-1501956688"/>
      </c:barChart>
      <c:catAx>
        <c:axId val="-150195886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9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TASKS PERFORMED</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956688"/>
        <c:crosses val="autoZero"/>
        <c:auto val="1"/>
        <c:lblAlgn val="ctr"/>
        <c:lblOffset val="100"/>
        <c:noMultiLvlLbl val="0"/>
      </c:catAx>
      <c:valAx>
        <c:axId val="-150195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900" b="1">
                    <a:latin typeface="Times New Roman" panose="02020603050405020304" pitchFamily="18" charset="0"/>
                    <a:cs typeface="Times New Roman" panose="02020603050405020304" pitchFamily="18" charset="0"/>
                  </a:rP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95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Feuil7!$A$2:$A$7</c:f>
              <c:strCache>
                <c:ptCount val="6"/>
                <c:pt idx="0">
                  <c:v>Systematic distribution of PPE</c:v>
                </c:pt>
                <c:pt idx="1">
                  <c:v>Increase in workplace safety training</c:v>
                </c:pt>
                <c:pt idx="2">
                  <c:v>Improvement of the center's infrastructure</c:v>
                </c:pt>
                <c:pt idx="3">
                  <c:v>Better waste management</c:v>
                </c:pt>
                <c:pt idx="4">
                  <c:v>Reduction of exposure time to waste</c:v>
                </c:pt>
                <c:pt idx="5">
                  <c:v>Improvement of the social climate and working conditions</c:v>
                </c:pt>
              </c:strCache>
            </c:strRef>
          </c:cat>
          <c:val>
            <c:numRef>
              <c:f>Feuil7!$B$2:$B$7</c:f>
              <c:numCache>
                <c:formatCode>General</c:formatCode>
                <c:ptCount val="6"/>
                <c:pt idx="0">
                  <c:v>6</c:v>
                </c:pt>
                <c:pt idx="1">
                  <c:v>18</c:v>
                </c:pt>
                <c:pt idx="2">
                  <c:v>16</c:v>
                </c:pt>
                <c:pt idx="3">
                  <c:v>5</c:v>
                </c:pt>
                <c:pt idx="4">
                  <c:v>2</c:v>
                </c:pt>
                <c:pt idx="5">
                  <c:v>6</c:v>
                </c:pt>
              </c:numCache>
            </c:numRef>
          </c:val>
          <c:extLst>
            <c:ext xmlns:c16="http://schemas.microsoft.com/office/drawing/2014/chart" uri="{C3380CC4-5D6E-409C-BE32-E72D297353CC}">
              <c16:uniqueId val="{00000000-1656-4B43-9329-FD56DECBCFB2}"/>
            </c:ext>
          </c:extLst>
        </c:ser>
        <c:dLbls>
          <c:dLblPos val="outEnd"/>
          <c:showLegendKey val="0"/>
          <c:showVal val="1"/>
          <c:showCatName val="0"/>
          <c:showSerName val="0"/>
          <c:showPercent val="0"/>
          <c:showBubbleSize val="0"/>
        </c:dLbls>
        <c:gapWidth val="199"/>
        <c:axId val="-1583142144"/>
        <c:axId val="-1583143232"/>
      </c:barChart>
      <c:catAx>
        <c:axId val="-158314214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b="1"/>
                  <a:t>Suggested measures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583143232"/>
        <c:crosses val="autoZero"/>
        <c:auto val="1"/>
        <c:lblAlgn val="ctr"/>
        <c:lblOffset val="100"/>
        <c:noMultiLvlLbl val="0"/>
      </c:catAx>
      <c:valAx>
        <c:axId val="-1583143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b="1"/>
                  <a:t>Number of respondent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14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42518b7-e0d7-448c-ae65-84776cdcd6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DB0BD199DC7A498ED67ADF8E170A94" ma:contentTypeVersion="12" ma:contentTypeDescription="Create a new document." ma:contentTypeScope="" ma:versionID="c11fbbbf23dccfbce17cc48f5cff56f4">
  <xsd:schema xmlns:xsd="http://www.w3.org/2001/XMLSchema" xmlns:xs="http://www.w3.org/2001/XMLSchema" xmlns:p="http://schemas.microsoft.com/office/2006/metadata/properties" xmlns:ns3="c42518b7-e0d7-448c-ae65-84776cdcd677" targetNamespace="http://schemas.microsoft.com/office/2006/metadata/properties" ma:root="true" ma:fieldsID="d475aafb9c1b2eba8e1daa6be09d6497" ns3:_="">
    <xsd:import namespace="c42518b7-e0d7-448c-ae65-84776cdcd67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element ref="ns3:MediaServiceSearchProperties" minOccurs="0"/>
                <xsd:element ref="ns3:MediaServiceSystemTag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518b7-e0d7-448c-ae65-84776cdcd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2A42E-0D20-4160-BD0B-9A3499AB06BA}">
  <ds:schemaRefs>
    <ds:schemaRef ds:uri="http://schemas.microsoft.com/sharepoint/v3/contenttype/forms"/>
  </ds:schemaRefs>
</ds:datastoreItem>
</file>

<file path=customXml/itemProps2.xml><?xml version="1.0" encoding="utf-8"?>
<ds:datastoreItem xmlns:ds="http://schemas.openxmlformats.org/officeDocument/2006/customXml" ds:itemID="{458BFD91-31D5-4110-81CD-53A3FCD7815E}">
  <ds:schemaRefs>
    <ds:schemaRef ds:uri="http://schemas.microsoft.com/office/2006/metadata/properties"/>
    <ds:schemaRef ds:uri="http://schemas.microsoft.com/office/infopath/2007/PartnerControls"/>
    <ds:schemaRef ds:uri="c42518b7-e0d7-448c-ae65-84776cdcd677"/>
  </ds:schemaRefs>
</ds:datastoreItem>
</file>

<file path=customXml/itemProps3.xml><?xml version="1.0" encoding="utf-8"?>
<ds:datastoreItem xmlns:ds="http://schemas.openxmlformats.org/officeDocument/2006/customXml" ds:itemID="{066217F9-2DB4-4AFF-B180-4E4A73608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518b7-e0d7-448c-ae65-84776cdcd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FE4F57-D9E9-4DAF-9C49-9E44E3C30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13</Pages>
  <Words>3019</Words>
  <Characters>17210</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SDI 1084</cp:lastModifiedBy>
  <cp:revision>16</cp:revision>
  <cp:lastPrinted>2025-08-04T20:52:00Z</cp:lastPrinted>
  <dcterms:created xsi:type="dcterms:W3CDTF">2025-12-29T10:17:00Z</dcterms:created>
  <dcterms:modified xsi:type="dcterms:W3CDTF">2026-01-09T11:05:00Z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id="5ZEuo878"/&gt;&lt;style id="http://www.zotero.org/styles/vancouver-brackets" locale="fr-FR" hasBibliography="1" bibliographyStyleHasBeenSet="1"/&gt;&lt;prefs&gt;&lt;pref name="fieldType" value="Field"/&gt;&lt;pref name=</vt:lpwstr>
  </property>
  <property fmtid="{D5CDD505-2E9C-101B-9397-08002B2CF9AE}" pid="3" name="ZOTERO_PREF_2">
    <vt:lpwstr>"automaticJournalAbbreviations" value="true"/&gt;&lt;pref name="delayCitationUpdates" value="true"/&gt;&lt;pref name="dontAskDelayCitationUpdates" value="true"/&gt;&lt;/prefs&gt;&lt;/data&gt;</vt:lpwstr>
  </property>
  <property fmtid="{D5CDD505-2E9C-101B-9397-08002B2CF9AE}" pid="4" name="ContentTypeId">
    <vt:lpwstr>0x0101001BDB0BD199DC7A498ED67ADF8E170A94</vt:lpwstr>
  </property>
</Properties>
</file>