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CF70C" w14:textId="623E54C2" w:rsidR="00901386" w:rsidRDefault="00901386">
      <w:pPr>
        <w:pStyle w:val="Heading1"/>
        <w:shd w:val="clear" w:color="auto" w:fill="FFFFFF"/>
        <w:spacing w:beforeAutospacing="0" w:afterAutospacing="0" w:line="18" w:lineRule="atLeast"/>
        <w:rPr>
          <w:rFonts w:ascii="Arial" w:hAnsi="Arial" w:cs="Arial" w:hint="default"/>
          <w:sz w:val="18"/>
          <w:szCs w:val="18"/>
        </w:rPr>
      </w:pPr>
      <w:r>
        <w:rPr>
          <w:rFonts w:ascii="Arial" w:hAnsi="Arial" w:cs="Arial"/>
          <w:sz w:val="18"/>
          <w:szCs w:val="18"/>
        </w:rPr>
        <w:t>Original Research Article</w:t>
      </w:r>
    </w:p>
    <w:p w14:paraId="1E78DABD" w14:textId="77777777" w:rsidR="00901386" w:rsidRPr="00901386" w:rsidRDefault="00901386" w:rsidP="00901386"/>
    <w:p w14:paraId="21F1F3AD" w14:textId="17E10F84" w:rsidR="00E11EBE" w:rsidRDefault="006876DB">
      <w:pPr>
        <w:pStyle w:val="Heading1"/>
        <w:shd w:val="clear" w:color="auto" w:fill="FFFFFF"/>
        <w:spacing w:beforeAutospacing="0" w:afterAutospacing="0" w:line="18" w:lineRule="atLeast"/>
        <w:rPr>
          <w:rFonts w:ascii="Arial" w:hAnsi="Arial" w:cs="Arial" w:hint="default"/>
          <w:b w:val="0"/>
          <w:bCs w:val="0"/>
          <w:sz w:val="24"/>
          <w:szCs w:val="24"/>
        </w:rPr>
      </w:pPr>
      <w:r>
        <w:rPr>
          <w:rFonts w:ascii="Arial" w:hAnsi="Arial" w:cs="Arial" w:hint="default"/>
          <w:sz w:val="22"/>
          <w:szCs w:val="22"/>
        </w:rPr>
        <w:t xml:space="preserve">Proximate analysis and quantitative phytochemical analysis of ethanol seed extract of </w:t>
      </w:r>
      <w:proofErr w:type="spellStart"/>
      <w:r>
        <w:rPr>
          <w:rFonts w:ascii="Arial" w:hAnsi="Arial" w:cs="Arial" w:hint="default"/>
          <w:i/>
          <w:iCs/>
          <w:sz w:val="22"/>
          <w:szCs w:val="22"/>
        </w:rPr>
        <w:t>Dennettia</w:t>
      </w:r>
      <w:proofErr w:type="spellEnd"/>
      <w:r>
        <w:rPr>
          <w:rFonts w:ascii="Arial" w:hAnsi="Arial" w:cs="Arial" w:hint="default"/>
          <w:i/>
          <w:iCs/>
          <w:sz w:val="22"/>
          <w:szCs w:val="22"/>
        </w:rPr>
        <w:t xml:space="preserve"> </w:t>
      </w:r>
      <w:proofErr w:type="spellStart"/>
      <w:r>
        <w:rPr>
          <w:rFonts w:ascii="Arial" w:hAnsi="Arial" w:cs="Arial" w:hint="default"/>
          <w:i/>
          <w:iCs/>
          <w:sz w:val="22"/>
          <w:szCs w:val="22"/>
        </w:rPr>
        <w:t>tripetala</w:t>
      </w:r>
      <w:proofErr w:type="spellEnd"/>
      <w:r>
        <w:rPr>
          <w:rFonts w:ascii="Arial" w:hAnsi="Arial" w:cs="Arial" w:hint="default"/>
          <w:b w:val="0"/>
          <w:bCs w:val="0"/>
          <w:i/>
          <w:iCs/>
          <w:sz w:val="24"/>
          <w:szCs w:val="24"/>
        </w:rPr>
        <w:t xml:space="preserve"> </w:t>
      </w:r>
    </w:p>
    <w:p w14:paraId="2DA2DBE9" w14:textId="77777777" w:rsidR="00E11EBE" w:rsidRDefault="00E11EBE">
      <w:pPr>
        <w:rPr>
          <w:rFonts w:ascii="Arial" w:hAnsi="Arial" w:cs="Arial"/>
          <w:sz w:val="22"/>
          <w:szCs w:val="22"/>
        </w:rPr>
      </w:pPr>
    </w:p>
    <w:p w14:paraId="404326CD" w14:textId="77777777" w:rsidR="00EA3C45" w:rsidRDefault="00EA3C45">
      <w:pPr>
        <w:rPr>
          <w:rFonts w:ascii="Arial" w:hAnsi="Arial" w:cs="Arial"/>
          <w:sz w:val="22"/>
          <w:szCs w:val="22"/>
        </w:rPr>
      </w:pPr>
    </w:p>
    <w:p w14:paraId="6A6EB805" w14:textId="77777777" w:rsidR="00E11EBE" w:rsidRDefault="00E11EBE">
      <w:pPr>
        <w:rPr>
          <w:rFonts w:ascii="Arial" w:hAnsi="Arial" w:cs="Arial"/>
          <w:b/>
          <w:bCs/>
          <w:sz w:val="22"/>
          <w:szCs w:val="22"/>
        </w:rPr>
      </w:pPr>
    </w:p>
    <w:p w14:paraId="2C809401" w14:textId="77777777" w:rsidR="00E11EBE" w:rsidRDefault="006876DB">
      <w:pPr>
        <w:rPr>
          <w:rFonts w:ascii="Arial" w:hAnsi="Arial" w:cs="Arial"/>
          <w:b/>
          <w:bCs/>
          <w:sz w:val="22"/>
          <w:szCs w:val="22"/>
        </w:rPr>
      </w:pPr>
      <w:r>
        <w:rPr>
          <w:rFonts w:ascii="Arial" w:hAnsi="Arial" w:cs="Arial"/>
          <w:b/>
          <w:bCs/>
          <w:sz w:val="22"/>
          <w:szCs w:val="22"/>
        </w:rPr>
        <w:t>ABSTRACT</w:t>
      </w:r>
    </w:p>
    <w:p w14:paraId="40A527EE" w14:textId="77777777" w:rsidR="00E11EBE" w:rsidRDefault="00E11EBE">
      <w:pPr>
        <w:pStyle w:val="Body"/>
        <w:spacing w:after="0"/>
        <w:rPr>
          <w:rFonts w:ascii="Arial" w:eastAsia="Calibri" w:hAnsi="Arial" w:cs="Arial"/>
          <w:b/>
        </w:rPr>
      </w:pPr>
    </w:p>
    <w:p w14:paraId="3B8D4FA4" w14:textId="77777777" w:rsidR="00E11EBE" w:rsidRDefault="006876DB">
      <w:pPr>
        <w:pStyle w:val="Body"/>
        <w:spacing w:after="0"/>
        <w:rPr>
          <w:rFonts w:ascii="Arial" w:eastAsia="Calibri" w:hAnsi="Arial" w:cs="Arial"/>
          <w:bCs/>
        </w:rPr>
      </w:pPr>
      <w:r>
        <w:rPr>
          <w:rFonts w:ascii="Arial" w:eastAsia="Calibri" w:hAnsi="Arial" w:cs="Arial"/>
          <w:b/>
        </w:rPr>
        <w:t xml:space="preserve">Aims: </w:t>
      </w:r>
      <w:r>
        <w:rPr>
          <w:rFonts w:ascii="Arial" w:eastAsia="Calibri" w:hAnsi="Arial" w:cs="Arial"/>
          <w:bCs/>
        </w:rPr>
        <w:t xml:space="preserve">This study was aimed at evaluating the nutritional and phytochemical composition of the seeds of </w:t>
      </w:r>
      <w:proofErr w:type="spellStart"/>
      <w:r>
        <w:rPr>
          <w:rFonts w:ascii="Arial" w:hAnsi="Arial" w:cs="Arial"/>
          <w:bCs/>
          <w:i/>
          <w:iCs/>
        </w:rPr>
        <w:t>Dennettia</w:t>
      </w:r>
      <w:proofErr w:type="spellEnd"/>
      <w:r>
        <w:rPr>
          <w:rFonts w:ascii="Arial" w:hAnsi="Arial" w:cs="Arial"/>
          <w:bCs/>
          <w:i/>
          <w:iCs/>
        </w:rPr>
        <w:t xml:space="preserve"> </w:t>
      </w:r>
      <w:proofErr w:type="spellStart"/>
      <w:r>
        <w:rPr>
          <w:rFonts w:ascii="Arial" w:hAnsi="Arial" w:cs="Arial"/>
          <w:bCs/>
          <w:i/>
          <w:iCs/>
        </w:rPr>
        <w:t>tripetala</w:t>
      </w:r>
      <w:proofErr w:type="spellEnd"/>
      <w:r>
        <w:rPr>
          <w:rFonts w:ascii="Arial" w:hAnsi="Arial" w:cs="Arial"/>
          <w:bCs/>
          <w:i/>
          <w:iCs/>
        </w:rPr>
        <w:t>.</w:t>
      </w:r>
      <w:r>
        <w:rPr>
          <w:rFonts w:ascii="Arial" w:eastAsia="Calibri" w:hAnsi="Arial" w:cs="Arial"/>
          <w:bCs/>
        </w:rPr>
        <w:t xml:space="preserve"> </w:t>
      </w:r>
    </w:p>
    <w:p w14:paraId="1EE10180" w14:textId="77777777" w:rsidR="00E11EBE" w:rsidRDefault="006876DB">
      <w:pPr>
        <w:pStyle w:val="Body"/>
        <w:spacing w:after="0"/>
        <w:rPr>
          <w:rFonts w:ascii="Arial" w:hAnsi="Arial" w:cs="Arial"/>
        </w:rPr>
      </w:pPr>
      <w:r>
        <w:rPr>
          <w:rFonts w:ascii="Arial" w:eastAsia="Calibri" w:hAnsi="Arial" w:cs="Arial"/>
          <w:b/>
          <w:bCs/>
        </w:rPr>
        <w:t>Methodology:</w:t>
      </w:r>
      <w:r>
        <w:rPr>
          <w:rFonts w:ascii="Arial" w:eastAsia="Calibri" w:hAnsi="Arial" w:cs="Arial"/>
        </w:rPr>
        <w:t xml:space="preserve"> Cold extraction method was used to prepare ethanol extract from dried seeds of </w:t>
      </w:r>
      <w:proofErr w:type="spellStart"/>
      <w:r>
        <w:rPr>
          <w:rFonts w:ascii="Arial" w:hAnsi="Arial" w:cs="Arial"/>
          <w:i/>
          <w:iCs/>
        </w:rPr>
        <w:t>Dennettia</w:t>
      </w:r>
      <w:proofErr w:type="spellEnd"/>
      <w:r>
        <w:rPr>
          <w:rFonts w:ascii="Arial" w:hAnsi="Arial" w:cs="Arial"/>
          <w:i/>
          <w:iCs/>
        </w:rPr>
        <w:t xml:space="preserve"> </w:t>
      </w:r>
      <w:proofErr w:type="spellStart"/>
      <w:r>
        <w:rPr>
          <w:rFonts w:ascii="Arial" w:hAnsi="Arial" w:cs="Arial"/>
          <w:i/>
          <w:iCs/>
        </w:rPr>
        <w:t>tripetala</w:t>
      </w:r>
      <w:proofErr w:type="spellEnd"/>
      <w:r>
        <w:rPr>
          <w:rFonts w:ascii="Arial" w:hAnsi="Arial" w:cs="Arial"/>
          <w:i/>
          <w:iCs/>
        </w:rPr>
        <w:t xml:space="preserve">. </w:t>
      </w:r>
      <w:r>
        <w:rPr>
          <w:rFonts w:ascii="Arial" w:hAnsi="Arial" w:cs="Arial"/>
        </w:rPr>
        <w:t xml:space="preserve">The nutritional composition of </w:t>
      </w:r>
      <w:proofErr w:type="spellStart"/>
      <w:r>
        <w:rPr>
          <w:rFonts w:ascii="Arial" w:hAnsi="Arial" w:cs="Arial"/>
          <w:i/>
          <w:iCs/>
        </w:rPr>
        <w:t>Dennettia</w:t>
      </w:r>
      <w:proofErr w:type="spellEnd"/>
      <w:r>
        <w:rPr>
          <w:rFonts w:ascii="Arial" w:hAnsi="Arial" w:cs="Arial"/>
          <w:i/>
          <w:iCs/>
        </w:rPr>
        <w:t xml:space="preserve"> </w:t>
      </w:r>
      <w:proofErr w:type="spellStart"/>
      <w:r>
        <w:rPr>
          <w:rFonts w:ascii="Arial" w:hAnsi="Arial" w:cs="Arial"/>
          <w:i/>
          <w:iCs/>
        </w:rPr>
        <w:t>tripetala</w:t>
      </w:r>
      <w:proofErr w:type="spellEnd"/>
      <w:r>
        <w:rPr>
          <w:rFonts w:ascii="Arial" w:hAnsi="Arial" w:cs="Arial"/>
          <w:i/>
          <w:iCs/>
        </w:rPr>
        <w:t xml:space="preserve"> </w:t>
      </w:r>
      <w:r>
        <w:rPr>
          <w:rFonts w:ascii="Arial" w:hAnsi="Arial" w:cs="Arial"/>
        </w:rPr>
        <w:t xml:space="preserve">seed was evaluated by carrying out proximate analysis on the extract using the methods adopted by the </w:t>
      </w:r>
      <w:r>
        <w:rPr>
          <w:rFonts w:ascii="Arial" w:eastAsia="Arial" w:hAnsi="Arial" w:cs="Arial"/>
          <w:shd w:val="clear" w:color="auto" w:fill="FFFFFF"/>
        </w:rPr>
        <w:t>Association of Official Analytical Chemists</w:t>
      </w:r>
      <w:r>
        <w:rPr>
          <w:rFonts w:ascii="Arial" w:hAnsi="Arial" w:cs="Arial"/>
        </w:rPr>
        <w:t xml:space="preserve"> (AOAC). Quantitative phytochemical ana</w:t>
      </w:r>
      <w:r>
        <w:rPr>
          <w:rFonts w:ascii="Arial" w:hAnsi="Arial" w:cs="Arial"/>
        </w:rPr>
        <w:t xml:space="preserve">lysis was done via spectrophotometric and </w:t>
      </w:r>
      <w:r>
        <w:rPr>
          <w:rFonts w:ascii="Arial" w:eastAsia="Arial" w:hAnsi="Arial" w:cs="Arial"/>
          <w:shd w:val="clear" w:color="auto" w:fill="FFFFFF"/>
        </w:rPr>
        <w:t xml:space="preserve">gravimetric </w:t>
      </w:r>
      <w:r>
        <w:rPr>
          <w:rFonts w:ascii="Arial" w:hAnsi="Arial" w:cs="Arial"/>
        </w:rPr>
        <w:t>quantification of alkaloid, flavonoid, saponin, cardiac glucoside, phenol, steroids and tannin.</w:t>
      </w:r>
    </w:p>
    <w:p w14:paraId="10463E16" w14:textId="77777777" w:rsidR="00E11EBE" w:rsidRDefault="006876DB">
      <w:pPr>
        <w:pStyle w:val="Body"/>
        <w:spacing w:after="0"/>
        <w:rPr>
          <w:rFonts w:ascii="Arial" w:hAnsi="Arial" w:cs="Arial"/>
        </w:rPr>
      </w:pPr>
      <w:r>
        <w:rPr>
          <w:rFonts w:ascii="Arial" w:eastAsia="Calibri" w:hAnsi="Arial" w:cs="Arial"/>
          <w:b/>
          <w:bCs/>
        </w:rPr>
        <w:t>Results:</w:t>
      </w:r>
      <w:r>
        <w:rPr>
          <w:rFonts w:ascii="Arial" w:eastAsia="Calibri" w:hAnsi="Arial" w:cs="Arial"/>
        </w:rPr>
        <w:t xml:space="preserve"> Proximate analysis showed that the ethanol seed extract of </w:t>
      </w:r>
      <w:r>
        <w:rPr>
          <w:rFonts w:ascii="Arial" w:hAnsi="Arial" w:cs="Arial"/>
          <w:i/>
          <w:iCs/>
        </w:rPr>
        <w:t xml:space="preserve">D. </w:t>
      </w:r>
      <w:proofErr w:type="spellStart"/>
      <w:r>
        <w:rPr>
          <w:rFonts w:ascii="Arial" w:hAnsi="Arial" w:cs="Arial"/>
          <w:i/>
          <w:iCs/>
        </w:rPr>
        <w:t>tripetala</w:t>
      </w:r>
      <w:proofErr w:type="spellEnd"/>
      <w:r>
        <w:rPr>
          <w:rFonts w:ascii="Arial" w:hAnsi="Arial" w:cs="Arial"/>
          <w:i/>
          <w:iCs/>
        </w:rPr>
        <w:t xml:space="preserve"> </w:t>
      </w:r>
      <w:r>
        <w:rPr>
          <w:rFonts w:ascii="Arial" w:hAnsi="Arial" w:cs="Arial"/>
        </w:rPr>
        <w:t>contains 58g/100g of carb</w:t>
      </w:r>
      <w:r>
        <w:rPr>
          <w:rFonts w:ascii="Arial" w:hAnsi="Arial" w:cs="Arial"/>
        </w:rPr>
        <w:t xml:space="preserve">ohydrate, 16.2g/100g of fiber, 12.2g/100g of protein, 5.4g/100g of moisture, 4.2g/100g of fat and ash content of 4g/100g. The most abundant phytochemical present in the </w:t>
      </w:r>
      <w:r>
        <w:rPr>
          <w:rFonts w:ascii="Arial" w:eastAsia="Calibri" w:hAnsi="Arial" w:cs="Arial"/>
        </w:rPr>
        <w:t xml:space="preserve">ethanol seed extract of </w:t>
      </w:r>
      <w:r>
        <w:rPr>
          <w:rFonts w:ascii="Arial" w:hAnsi="Arial" w:cs="Arial"/>
          <w:i/>
          <w:iCs/>
        </w:rPr>
        <w:t xml:space="preserve">D. </w:t>
      </w:r>
      <w:proofErr w:type="spellStart"/>
      <w:r>
        <w:rPr>
          <w:rFonts w:ascii="Arial" w:hAnsi="Arial" w:cs="Arial"/>
          <w:i/>
          <w:iCs/>
        </w:rPr>
        <w:t>tripetala</w:t>
      </w:r>
      <w:proofErr w:type="spellEnd"/>
      <w:r>
        <w:rPr>
          <w:rFonts w:ascii="Arial" w:hAnsi="Arial" w:cs="Arial"/>
          <w:i/>
          <w:iCs/>
        </w:rPr>
        <w:t xml:space="preserve"> was </w:t>
      </w:r>
      <w:r>
        <w:rPr>
          <w:rFonts w:ascii="Arial" w:hAnsi="Arial" w:cs="Arial"/>
        </w:rPr>
        <w:t>steroid</w:t>
      </w:r>
      <w:r>
        <w:rPr>
          <w:rFonts w:ascii="Arial" w:hAnsi="Arial" w:cs="Arial"/>
          <w:i/>
          <w:iCs/>
        </w:rPr>
        <w:t xml:space="preserve"> (</w:t>
      </w:r>
      <w:r>
        <w:rPr>
          <w:rFonts w:ascii="Arial" w:hAnsi="Arial" w:cs="Arial"/>
        </w:rPr>
        <w:t>67.16mg/g). This was followed by sapo</w:t>
      </w:r>
      <w:r>
        <w:rPr>
          <w:rFonts w:ascii="Arial" w:hAnsi="Arial" w:cs="Arial"/>
        </w:rPr>
        <w:t>nin (36.06mg/g), flavonoid (24.13mg/g</w:t>
      </w:r>
      <w:proofErr w:type="gramStart"/>
      <w:r>
        <w:rPr>
          <w:rFonts w:ascii="Arial" w:hAnsi="Arial" w:cs="Arial"/>
        </w:rPr>
        <w:t>),  phenol</w:t>
      </w:r>
      <w:proofErr w:type="gramEnd"/>
      <w:r>
        <w:rPr>
          <w:rFonts w:ascii="Arial" w:hAnsi="Arial" w:cs="Arial"/>
        </w:rPr>
        <w:t xml:space="preserve"> (16.07 mg/g), alkaloids (12.21mg/g) and tannin (10.22mg/g). Cardiac glycoside (6.11mg/g) was the least abundant phytochemical. </w:t>
      </w:r>
    </w:p>
    <w:p w14:paraId="276A0950" w14:textId="77777777" w:rsidR="00E11EBE" w:rsidRDefault="006876DB">
      <w:pPr>
        <w:pStyle w:val="Body"/>
        <w:spacing w:after="0"/>
        <w:rPr>
          <w:rFonts w:ascii="Arial" w:eastAsia="Calibri" w:hAnsi="Arial" w:cs="Arial"/>
          <w:b/>
          <w:bCs/>
        </w:rPr>
      </w:pPr>
      <w:r>
        <w:rPr>
          <w:rFonts w:ascii="Arial" w:eastAsia="Calibri" w:hAnsi="Arial" w:cs="Arial"/>
          <w:b/>
          <w:bCs/>
        </w:rPr>
        <w:t>Conclusion:</w:t>
      </w:r>
      <w:r>
        <w:rPr>
          <w:rFonts w:ascii="Arial" w:eastAsia="Calibri" w:hAnsi="Arial" w:cs="Arial"/>
        </w:rPr>
        <w:t xml:space="preserve"> The results of this study reveals that the seed of </w:t>
      </w:r>
      <w:r>
        <w:rPr>
          <w:rFonts w:ascii="Arial" w:eastAsia="Calibri" w:hAnsi="Arial" w:cs="Arial"/>
          <w:i/>
          <w:iCs/>
        </w:rPr>
        <w:t xml:space="preserve">D. </w:t>
      </w:r>
      <w:proofErr w:type="spellStart"/>
      <w:r>
        <w:rPr>
          <w:rFonts w:ascii="Arial" w:eastAsia="Calibri" w:hAnsi="Arial" w:cs="Arial"/>
          <w:i/>
          <w:iCs/>
        </w:rPr>
        <w:t>tripetela</w:t>
      </w:r>
      <w:proofErr w:type="spellEnd"/>
      <w:r>
        <w:rPr>
          <w:rFonts w:ascii="Arial" w:eastAsia="Calibri" w:hAnsi="Arial" w:cs="Arial"/>
        </w:rPr>
        <w:t xml:space="preserve"> is a</w:t>
      </w:r>
      <w:r>
        <w:rPr>
          <w:rFonts w:ascii="Arial" w:eastAsia="Calibri" w:hAnsi="Arial" w:cs="Arial"/>
        </w:rPr>
        <w:t xml:space="preserve"> good source of nutrients such as carbohydrate and </w:t>
      </w:r>
      <w:proofErr w:type="spellStart"/>
      <w:r>
        <w:rPr>
          <w:rFonts w:ascii="Arial" w:eastAsia="Calibri" w:hAnsi="Arial" w:cs="Arial"/>
        </w:rPr>
        <w:t>fibre</w:t>
      </w:r>
      <w:proofErr w:type="spellEnd"/>
      <w:r>
        <w:rPr>
          <w:rFonts w:ascii="Arial" w:eastAsia="Calibri" w:hAnsi="Arial" w:cs="Arial"/>
        </w:rPr>
        <w:t xml:space="preserve"> as well as phytochemicals which have medicinal properties. </w:t>
      </w:r>
    </w:p>
    <w:p w14:paraId="4826093B" w14:textId="77777777" w:rsidR="00E11EBE" w:rsidRDefault="00E11EBE">
      <w:pPr>
        <w:pStyle w:val="Body"/>
        <w:spacing w:after="0"/>
        <w:rPr>
          <w:rFonts w:ascii="Arial" w:eastAsia="Calibri" w:hAnsi="Arial" w:cs="Arial"/>
          <w:szCs w:val="22"/>
        </w:rPr>
      </w:pPr>
    </w:p>
    <w:p w14:paraId="254F8A5B" w14:textId="77777777" w:rsidR="00E11EBE" w:rsidRDefault="006876DB">
      <w:pPr>
        <w:pStyle w:val="Body"/>
        <w:spacing w:after="0"/>
        <w:rPr>
          <w:rFonts w:ascii="Arial" w:hAnsi="Arial" w:cs="Arial"/>
          <w:sz w:val="22"/>
          <w:szCs w:val="22"/>
        </w:rPr>
      </w:pPr>
      <w:r>
        <w:rPr>
          <w:rFonts w:ascii="Arial" w:eastAsia="Calibri" w:hAnsi="Arial" w:cs="Arial"/>
          <w:szCs w:val="22"/>
        </w:rPr>
        <w:t xml:space="preserve">Keywords: </w:t>
      </w:r>
      <w:proofErr w:type="spellStart"/>
      <w:r>
        <w:rPr>
          <w:rFonts w:ascii="Arial" w:hAnsi="Arial" w:cs="Arial"/>
          <w:i/>
          <w:iCs/>
          <w:sz w:val="22"/>
          <w:szCs w:val="22"/>
        </w:rPr>
        <w:t>Dennettia</w:t>
      </w:r>
      <w:proofErr w:type="spellEnd"/>
      <w:r>
        <w:rPr>
          <w:rFonts w:ascii="Arial" w:hAnsi="Arial" w:cs="Arial"/>
          <w:i/>
          <w:iCs/>
          <w:sz w:val="22"/>
          <w:szCs w:val="22"/>
        </w:rPr>
        <w:t xml:space="preserve"> </w:t>
      </w:r>
      <w:proofErr w:type="spellStart"/>
      <w:r>
        <w:rPr>
          <w:rFonts w:ascii="Arial" w:hAnsi="Arial" w:cs="Arial"/>
          <w:i/>
          <w:iCs/>
          <w:sz w:val="22"/>
          <w:szCs w:val="22"/>
        </w:rPr>
        <w:t>tripetala</w:t>
      </w:r>
      <w:proofErr w:type="spellEnd"/>
      <w:r>
        <w:rPr>
          <w:rFonts w:ascii="Arial" w:hAnsi="Arial" w:cs="Arial"/>
          <w:i/>
          <w:iCs/>
          <w:sz w:val="22"/>
          <w:szCs w:val="22"/>
        </w:rPr>
        <w:t xml:space="preserve">, </w:t>
      </w:r>
      <w:r>
        <w:rPr>
          <w:rFonts w:ascii="Arial" w:hAnsi="Arial" w:cs="Arial"/>
          <w:sz w:val="22"/>
          <w:szCs w:val="22"/>
        </w:rPr>
        <w:t xml:space="preserve">proximate analysis, phytochemicals, </w:t>
      </w:r>
      <w:r>
        <w:rPr>
          <w:rFonts w:ascii="Arial" w:eastAsia="Arial" w:hAnsi="Arial" w:cs="Arial"/>
          <w:sz w:val="22"/>
          <w:szCs w:val="22"/>
          <w:shd w:val="clear" w:color="auto" w:fill="FFFFFF"/>
        </w:rPr>
        <w:t xml:space="preserve">gravimetric, </w:t>
      </w:r>
      <w:r>
        <w:rPr>
          <w:rFonts w:ascii="Arial" w:hAnsi="Arial" w:cs="Arial"/>
          <w:sz w:val="22"/>
          <w:szCs w:val="22"/>
        </w:rPr>
        <w:t>alkaloid, flavonoid, saponin</w:t>
      </w:r>
    </w:p>
    <w:p w14:paraId="765CE44A" w14:textId="77777777" w:rsidR="00E11EBE" w:rsidRDefault="00E11EBE">
      <w:pPr>
        <w:pStyle w:val="Body"/>
        <w:spacing w:after="0"/>
        <w:rPr>
          <w:rFonts w:ascii="Arial" w:hAnsi="Arial" w:cs="Arial"/>
          <w:sz w:val="22"/>
          <w:szCs w:val="22"/>
        </w:rPr>
      </w:pPr>
    </w:p>
    <w:p w14:paraId="3DBFC3EE" w14:textId="77777777" w:rsidR="00E11EBE" w:rsidRDefault="00E11EBE"/>
    <w:p w14:paraId="0D299DF3" w14:textId="77777777" w:rsidR="00E11EBE" w:rsidRDefault="006876DB">
      <w:pPr>
        <w:pStyle w:val="AbstHead"/>
        <w:spacing w:after="0"/>
        <w:jc w:val="both"/>
        <w:rPr>
          <w:rFonts w:ascii="Arial" w:hAnsi="Arial" w:cs="Arial"/>
        </w:rPr>
      </w:pPr>
      <w:r>
        <w:rPr>
          <w:rFonts w:ascii="Arial" w:hAnsi="Arial" w:cs="Arial"/>
        </w:rPr>
        <w:t xml:space="preserve">1. INTRODUCTION </w:t>
      </w:r>
    </w:p>
    <w:p w14:paraId="6D6138A5" w14:textId="77777777" w:rsidR="00E11EBE" w:rsidRDefault="00E11EBE">
      <w:pPr>
        <w:pStyle w:val="AbstHead"/>
        <w:spacing w:after="0"/>
        <w:jc w:val="both"/>
        <w:rPr>
          <w:rFonts w:ascii="Arial" w:hAnsi="Arial" w:cs="Arial"/>
        </w:rPr>
      </w:pPr>
    </w:p>
    <w:p w14:paraId="5826AC9E" w14:textId="77777777" w:rsidR="00E11EBE" w:rsidRDefault="006876DB">
      <w:pPr>
        <w:spacing w:line="360" w:lineRule="auto"/>
        <w:jc w:val="both"/>
        <w:rPr>
          <w:rFonts w:ascii="Arial" w:eastAsia="Gilroy" w:hAnsi="Arial" w:cs="Arial"/>
          <w:shd w:val="clear" w:color="auto" w:fill="FFFFFF"/>
        </w:rPr>
      </w:pPr>
      <w:r>
        <w:rPr>
          <w:rFonts w:ascii="Arial" w:hAnsi="Arial" w:cs="Arial"/>
        </w:rPr>
        <w:t xml:space="preserve">The phrase, “let thy food be thy medicine”, made by </w:t>
      </w:r>
      <w:r>
        <w:rPr>
          <w:rFonts w:ascii="Arial" w:eastAsia="Gilroy" w:hAnsi="Arial" w:cs="Arial"/>
          <w:shd w:val="clear" w:color="auto" w:fill="FFFFFF"/>
        </w:rPr>
        <w:t>Hippocrates, who was known as the father of medicine</w:t>
      </w:r>
      <w:r>
        <w:rPr>
          <w:rFonts w:ascii="Arial" w:hAnsi="Arial" w:cs="Arial"/>
        </w:rPr>
        <w:t>, laid emphasis on the connection which exist between health and nutrition (</w:t>
      </w:r>
      <w:r>
        <w:rPr>
          <w:rFonts w:ascii="Arial" w:eastAsia="SimSun" w:hAnsi="Arial" w:cs="Arial"/>
          <w:shd w:val="clear" w:color="auto" w:fill="FFFFFF"/>
        </w:rPr>
        <w:t>Tandon and Moss, 2023; Rawal et al., 2024</w:t>
      </w:r>
      <w:r>
        <w:rPr>
          <w:rFonts w:ascii="Arial" w:hAnsi="Arial" w:cs="Arial"/>
        </w:rPr>
        <w:t>). The phrase also brought to focus</w:t>
      </w:r>
      <w:r>
        <w:rPr>
          <w:rFonts w:ascii="Arial" w:hAnsi="Arial" w:cs="Arial"/>
        </w:rPr>
        <w:t xml:space="preserve"> the role of nutrition in the promotion and maintenance of health (</w:t>
      </w:r>
      <w:proofErr w:type="spellStart"/>
      <w:r>
        <w:rPr>
          <w:rFonts w:ascii="Arial" w:eastAsia="SimSun" w:hAnsi="Arial" w:cs="Arial"/>
          <w:shd w:val="clear" w:color="auto" w:fill="FFFFFF"/>
        </w:rPr>
        <w:t>Calata</w:t>
      </w:r>
      <w:proofErr w:type="spellEnd"/>
      <w:r>
        <w:rPr>
          <w:rFonts w:ascii="Arial" w:eastAsia="SimSun" w:hAnsi="Arial" w:cs="Arial"/>
          <w:shd w:val="clear" w:color="auto" w:fill="FFFFFF"/>
        </w:rPr>
        <w:t xml:space="preserve">, 2022; Mayes and </w:t>
      </w:r>
      <w:proofErr w:type="spellStart"/>
      <w:r>
        <w:rPr>
          <w:rFonts w:ascii="Arial" w:eastAsia="SimSun" w:hAnsi="Arial" w:cs="Arial"/>
          <w:shd w:val="clear" w:color="auto" w:fill="FFFFFF"/>
        </w:rPr>
        <w:t>Meloni</w:t>
      </w:r>
      <w:proofErr w:type="spellEnd"/>
      <w:r>
        <w:rPr>
          <w:rFonts w:ascii="Arial" w:eastAsia="SimSun" w:hAnsi="Arial" w:cs="Arial"/>
          <w:shd w:val="clear" w:color="auto" w:fill="FFFFFF"/>
        </w:rPr>
        <w:t>, 2024</w:t>
      </w:r>
      <w:r>
        <w:rPr>
          <w:rFonts w:ascii="Arial" w:hAnsi="Arial" w:cs="Arial"/>
        </w:rPr>
        <w:t>). It has been pointed out by several researchers, that food not only play a role in nourishing the body but also plays a major role in the prevention an</w:t>
      </w:r>
      <w:r>
        <w:rPr>
          <w:rFonts w:ascii="Arial" w:hAnsi="Arial" w:cs="Arial"/>
        </w:rPr>
        <w:t>d treatment of diseases (</w:t>
      </w:r>
      <w:r>
        <w:rPr>
          <w:rFonts w:ascii="Arial" w:eastAsia="SimSun" w:hAnsi="Arial" w:cs="Arial"/>
          <w:shd w:val="clear" w:color="auto" w:fill="FFFFFF"/>
        </w:rPr>
        <w:t>Singh</w:t>
      </w:r>
      <w:r>
        <w:rPr>
          <w:rFonts w:ascii="Arial" w:hAnsi="Arial" w:cs="Arial"/>
        </w:rPr>
        <w:t xml:space="preserve"> et al., 2024; </w:t>
      </w:r>
      <w:proofErr w:type="spellStart"/>
      <w:r>
        <w:rPr>
          <w:rFonts w:ascii="Arial" w:eastAsia="SimSun" w:hAnsi="Arial" w:cs="Arial"/>
          <w:shd w:val="clear" w:color="auto" w:fill="FFFFFF"/>
        </w:rPr>
        <w:t>Varrassi</w:t>
      </w:r>
      <w:proofErr w:type="spellEnd"/>
      <w:r>
        <w:rPr>
          <w:rFonts w:ascii="Arial" w:eastAsia="SimSun" w:hAnsi="Arial" w:cs="Arial"/>
          <w:shd w:val="clear" w:color="auto" w:fill="FFFFFF"/>
        </w:rPr>
        <w:t xml:space="preserve"> et al., 2024</w:t>
      </w:r>
      <w:r>
        <w:rPr>
          <w:rFonts w:ascii="Arial" w:hAnsi="Arial" w:cs="Arial"/>
        </w:rPr>
        <w:t xml:space="preserve">). </w:t>
      </w:r>
      <w:r>
        <w:rPr>
          <w:rFonts w:ascii="Arial" w:eastAsia="Gilroy" w:hAnsi="Arial" w:cs="Arial"/>
          <w:shd w:val="clear" w:color="auto" w:fill="FFFFFF"/>
        </w:rPr>
        <w:t xml:space="preserve">Over time science has shown that balanced diets </w:t>
      </w:r>
      <w:proofErr w:type="gramStart"/>
      <w:r>
        <w:rPr>
          <w:rFonts w:ascii="Arial" w:eastAsia="Gilroy" w:hAnsi="Arial" w:cs="Arial"/>
          <w:shd w:val="clear" w:color="auto" w:fill="FFFFFF"/>
        </w:rPr>
        <w:t>has</w:t>
      </w:r>
      <w:proofErr w:type="gramEnd"/>
      <w:r>
        <w:rPr>
          <w:rFonts w:ascii="Arial" w:eastAsia="Gilroy" w:hAnsi="Arial" w:cs="Arial"/>
          <w:shd w:val="clear" w:color="auto" w:fill="FFFFFF"/>
        </w:rPr>
        <w:t xml:space="preserve"> been implicated in both be therapeutic and preventive medicine (</w:t>
      </w:r>
      <w:proofErr w:type="spellStart"/>
      <w:r>
        <w:rPr>
          <w:rFonts w:ascii="Arial" w:eastAsia="SimSun" w:hAnsi="Arial" w:cs="Arial"/>
          <w:shd w:val="clear" w:color="auto" w:fill="FFFFFF"/>
        </w:rPr>
        <w:t>Awuchi</w:t>
      </w:r>
      <w:proofErr w:type="spellEnd"/>
      <w:r>
        <w:rPr>
          <w:rFonts w:ascii="Arial" w:eastAsia="SimSun" w:hAnsi="Arial" w:cs="Arial"/>
          <w:shd w:val="clear" w:color="auto" w:fill="FFFFFF"/>
        </w:rPr>
        <w:t xml:space="preserve"> et al., 2020; Manna et al., 2022</w:t>
      </w:r>
      <w:r>
        <w:rPr>
          <w:rFonts w:ascii="Arial" w:eastAsia="Gilroy" w:hAnsi="Arial" w:cs="Arial"/>
          <w:shd w:val="clear" w:color="auto" w:fill="FFFFFF"/>
        </w:rPr>
        <w:t xml:space="preserve">). </w:t>
      </w:r>
    </w:p>
    <w:p w14:paraId="75F49402" w14:textId="77777777" w:rsidR="00E11EBE" w:rsidRDefault="00E11EBE">
      <w:pPr>
        <w:spacing w:line="360" w:lineRule="auto"/>
        <w:jc w:val="both"/>
        <w:rPr>
          <w:rFonts w:ascii="Arial" w:eastAsia="Gilroy" w:hAnsi="Arial" w:cs="Arial"/>
          <w:shd w:val="clear" w:color="auto" w:fill="FFFFFF"/>
        </w:rPr>
      </w:pPr>
    </w:p>
    <w:p w14:paraId="6B8055EC" w14:textId="77777777" w:rsidR="00E11EBE" w:rsidRDefault="006876DB">
      <w:pPr>
        <w:spacing w:line="360" w:lineRule="auto"/>
        <w:jc w:val="both"/>
        <w:rPr>
          <w:rFonts w:ascii="Arial" w:eastAsia="Gilroy" w:hAnsi="Arial" w:cs="Arial"/>
          <w:shd w:val="clear" w:color="auto" w:fill="FFFFFF"/>
        </w:rPr>
      </w:pPr>
      <w:r>
        <w:rPr>
          <w:rFonts w:ascii="Arial" w:eastAsia="Gilroy" w:hAnsi="Arial" w:cs="Arial"/>
          <w:shd w:val="clear" w:color="auto" w:fill="FFFFFF"/>
        </w:rPr>
        <w:t>A balanced diet has to cont</w:t>
      </w:r>
      <w:r>
        <w:rPr>
          <w:rFonts w:ascii="Arial" w:eastAsia="Gilroy" w:hAnsi="Arial" w:cs="Arial"/>
          <w:shd w:val="clear" w:color="auto" w:fill="FFFFFF"/>
        </w:rPr>
        <w:t xml:space="preserve">ain macronutrients including carbohydrate, proteins and </w:t>
      </w:r>
      <w:proofErr w:type="gramStart"/>
      <w:r>
        <w:rPr>
          <w:rFonts w:ascii="Arial" w:eastAsia="Gilroy" w:hAnsi="Arial" w:cs="Arial"/>
          <w:shd w:val="clear" w:color="auto" w:fill="FFFFFF"/>
        </w:rPr>
        <w:t>fats  as</w:t>
      </w:r>
      <w:proofErr w:type="gramEnd"/>
      <w:r>
        <w:rPr>
          <w:rFonts w:ascii="Arial" w:eastAsia="Gilroy" w:hAnsi="Arial" w:cs="Arial"/>
          <w:shd w:val="clear" w:color="auto" w:fill="FFFFFF"/>
        </w:rPr>
        <w:t xml:space="preserve"> well as micronutrients including vitamins and minerals in accordance with the Recommended </w:t>
      </w:r>
      <w:r>
        <w:rPr>
          <w:rFonts w:ascii="Arial" w:eastAsia="Arial" w:hAnsi="Arial" w:cs="Arial"/>
          <w:shd w:val="clear" w:color="auto" w:fill="FFFFFF"/>
        </w:rPr>
        <w:t>Dietary Allowances (RDA)</w:t>
      </w:r>
      <w:r>
        <w:rPr>
          <w:rFonts w:ascii="Arial" w:eastAsia="Gilroy" w:hAnsi="Arial" w:cs="Arial"/>
          <w:shd w:val="clear" w:color="auto" w:fill="FFFFFF"/>
        </w:rPr>
        <w:t xml:space="preserve"> (</w:t>
      </w:r>
      <w:proofErr w:type="spellStart"/>
      <w:r>
        <w:rPr>
          <w:rFonts w:ascii="Arial" w:eastAsia="SimSun" w:hAnsi="Arial" w:cs="Arial"/>
          <w:shd w:val="clear" w:color="auto" w:fill="FFFFFF"/>
        </w:rPr>
        <w:t>Ofoedu</w:t>
      </w:r>
      <w:proofErr w:type="spellEnd"/>
      <w:r>
        <w:rPr>
          <w:rFonts w:ascii="Arial" w:eastAsia="SimSun" w:hAnsi="Arial" w:cs="Arial"/>
          <w:shd w:val="clear" w:color="auto" w:fill="FFFFFF"/>
        </w:rPr>
        <w:t xml:space="preserve"> et al., 2021; Matthewman and Costa-Pinto, 2023</w:t>
      </w:r>
      <w:r>
        <w:rPr>
          <w:rFonts w:ascii="Arial" w:eastAsia="Gilroy" w:hAnsi="Arial" w:cs="Arial"/>
          <w:shd w:val="clear" w:color="auto" w:fill="FFFFFF"/>
        </w:rPr>
        <w:t>). The ability to prov</w:t>
      </w:r>
      <w:r>
        <w:rPr>
          <w:rFonts w:ascii="Arial" w:eastAsia="Gilroy" w:hAnsi="Arial" w:cs="Arial"/>
          <w:shd w:val="clear" w:color="auto" w:fill="FFFFFF"/>
        </w:rPr>
        <w:t>ide that body with these macro and micro nutrients, reduces the incidence of disease as it supports the ability of the immune system to function properly, make energy available, facilitates growth and enhances the ability of organs to function properly, pr</w:t>
      </w:r>
      <w:r>
        <w:rPr>
          <w:rFonts w:ascii="Arial" w:eastAsia="Gilroy" w:hAnsi="Arial" w:cs="Arial"/>
          <w:shd w:val="clear" w:color="auto" w:fill="FFFFFF"/>
        </w:rPr>
        <w:t>omoting the overall well- being of the body (</w:t>
      </w:r>
      <w:r>
        <w:rPr>
          <w:rFonts w:ascii="Arial" w:eastAsia="SimSun" w:hAnsi="Arial" w:cs="Arial"/>
          <w:shd w:val="clear" w:color="auto" w:fill="FFFFFF"/>
        </w:rPr>
        <w:t xml:space="preserve">Savarino et al., 2021; </w:t>
      </w:r>
      <w:proofErr w:type="spellStart"/>
      <w:r>
        <w:rPr>
          <w:rFonts w:ascii="Arial" w:eastAsia="SimSun" w:hAnsi="Arial" w:cs="Arial"/>
          <w:shd w:val="clear" w:color="auto" w:fill="FFFFFF"/>
        </w:rPr>
        <w:t>Arif</w:t>
      </w:r>
      <w:proofErr w:type="spellEnd"/>
      <w:r>
        <w:rPr>
          <w:rFonts w:ascii="Arial" w:eastAsia="SimSun" w:hAnsi="Arial" w:cs="Arial"/>
          <w:shd w:val="clear" w:color="auto" w:fill="FFFFFF"/>
        </w:rPr>
        <w:t xml:space="preserve"> et al., 2024</w:t>
      </w:r>
      <w:r>
        <w:rPr>
          <w:rFonts w:ascii="Arial" w:eastAsia="Gilroy" w:hAnsi="Arial" w:cs="Arial"/>
          <w:shd w:val="clear" w:color="auto" w:fill="FFFFFF"/>
        </w:rPr>
        <w:t xml:space="preserve">). Apart from this preventive ability of food, certain components of food </w:t>
      </w:r>
      <w:proofErr w:type="gramStart"/>
      <w:r>
        <w:rPr>
          <w:rFonts w:ascii="Arial" w:eastAsia="Gilroy" w:hAnsi="Arial" w:cs="Arial"/>
          <w:shd w:val="clear" w:color="auto" w:fill="FFFFFF"/>
        </w:rPr>
        <w:t>has</w:t>
      </w:r>
      <w:proofErr w:type="gramEnd"/>
      <w:r>
        <w:rPr>
          <w:rFonts w:ascii="Arial" w:eastAsia="Gilroy" w:hAnsi="Arial" w:cs="Arial"/>
          <w:shd w:val="clear" w:color="auto" w:fill="FFFFFF"/>
        </w:rPr>
        <w:t xml:space="preserve"> been found shown to aid the </w:t>
      </w:r>
      <w:r>
        <w:rPr>
          <w:rFonts w:ascii="Arial" w:eastAsia="Gilroy" w:hAnsi="Arial" w:cs="Arial"/>
          <w:shd w:val="clear" w:color="auto" w:fill="FFFFFF"/>
        </w:rPr>
        <w:lastRenderedPageBreak/>
        <w:t>healing process of the body, leading to the recovery from disease</w:t>
      </w:r>
      <w:r>
        <w:rPr>
          <w:rFonts w:ascii="Arial" w:eastAsia="Gilroy" w:hAnsi="Arial" w:cs="Arial"/>
          <w:shd w:val="clear" w:color="auto" w:fill="FFFFFF"/>
        </w:rPr>
        <w:t>s as well as have a role in cognition, emotional well-being and mental health (</w:t>
      </w:r>
      <w:proofErr w:type="spellStart"/>
      <w:r>
        <w:rPr>
          <w:rFonts w:ascii="Arial" w:eastAsia="Consolas" w:hAnsi="Arial" w:cs="Arial"/>
          <w:shd w:val="clear" w:color="auto" w:fill="FFFFFF"/>
        </w:rPr>
        <w:t>Gheonea</w:t>
      </w:r>
      <w:proofErr w:type="spellEnd"/>
      <w:r>
        <w:rPr>
          <w:rFonts w:ascii="Arial" w:eastAsia="Consolas" w:hAnsi="Arial" w:cs="Arial"/>
          <w:shd w:val="clear" w:color="auto" w:fill="FFFFFF"/>
        </w:rPr>
        <w:t xml:space="preserve"> et al., 2023</w:t>
      </w:r>
      <w:r>
        <w:rPr>
          <w:rFonts w:ascii="Arial" w:eastAsia="Gilroy" w:hAnsi="Arial" w:cs="Arial"/>
          <w:shd w:val="clear" w:color="auto" w:fill="FFFFFF"/>
        </w:rPr>
        <w:t>).</w:t>
      </w:r>
    </w:p>
    <w:p w14:paraId="1A8A0184" w14:textId="77777777" w:rsidR="00E11EBE" w:rsidRDefault="00E11EBE">
      <w:pPr>
        <w:spacing w:line="360" w:lineRule="auto"/>
        <w:jc w:val="both"/>
        <w:rPr>
          <w:rFonts w:ascii="Arial" w:eastAsia="Gilroy" w:hAnsi="Arial" w:cs="Arial"/>
          <w:shd w:val="clear" w:color="auto" w:fill="FFFFFF"/>
        </w:rPr>
      </w:pPr>
    </w:p>
    <w:p w14:paraId="0D30F164" w14:textId="77777777" w:rsidR="00E11EBE" w:rsidRDefault="006876DB">
      <w:pPr>
        <w:spacing w:line="360" w:lineRule="auto"/>
        <w:jc w:val="both"/>
        <w:rPr>
          <w:rFonts w:ascii="Arial" w:eastAsia="Gilroy" w:hAnsi="Arial" w:cs="Arial"/>
          <w:shd w:val="clear" w:color="auto" w:fill="FFFFFF"/>
        </w:rPr>
      </w:pPr>
      <w:r>
        <w:rPr>
          <w:rFonts w:ascii="Arial" w:hAnsi="Arial" w:cs="Arial"/>
        </w:rPr>
        <w:t xml:space="preserve">Plants have been used for centuries as one of the main </w:t>
      </w:r>
      <w:proofErr w:type="gramStart"/>
      <w:r>
        <w:rPr>
          <w:rFonts w:ascii="Arial" w:hAnsi="Arial" w:cs="Arial"/>
        </w:rPr>
        <w:t>source</w:t>
      </w:r>
      <w:proofErr w:type="gramEnd"/>
      <w:r>
        <w:rPr>
          <w:rFonts w:ascii="Arial" w:hAnsi="Arial" w:cs="Arial"/>
        </w:rPr>
        <w:t xml:space="preserve"> of nutrition for man and animals (</w:t>
      </w:r>
      <w:proofErr w:type="spellStart"/>
      <w:r>
        <w:rPr>
          <w:rFonts w:ascii="Arial" w:eastAsia="SimSun" w:hAnsi="Arial" w:cs="Arial"/>
          <w:shd w:val="clear" w:color="auto" w:fill="FFFFFF"/>
        </w:rPr>
        <w:t>Giannenas</w:t>
      </w:r>
      <w:proofErr w:type="spellEnd"/>
      <w:r>
        <w:rPr>
          <w:rFonts w:ascii="Arial" w:eastAsia="SimSun" w:hAnsi="Arial" w:cs="Arial"/>
          <w:shd w:val="clear" w:color="auto" w:fill="FFFFFF"/>
        </w:rPr>
        <w:t xml:space="preserve"> et al., 2020; Alt et al., 2022</w:t>
      </w:r>
      <w:r>
        <w:rPr>
          <w:rFonts w:ascii="Arial" w:hAnsi="Arial" w:cs="Arial"/>
        </w:rPr>
        <w:t>). This has creat</w:t>
      </w:r>
      <w:r>
        <w:rPr>
          <w:rFonts w:ascii="Arial" w:hAnsi="Arial" w:cs="Arial"/>
        </w:rPr>
        <w:t xml:space="preserve">ed a need for the evaluation of the nutritional composition of plants to ascertain their nutritional status and their ability to contribute to the </w:t>
      </w:r>
      <w:r>
        <w:rPr>
          <w:rFonts w:ascii="Arial" w:eastAsia="Gilroy" w:hAnsi="Arial" w:cs="Arial"/>
          <w:shd w:val="clear" w:color="auto" w:fill="FFFFFF"/>
        </w:rPr>
        <w:t xml:space="preserve">Recommended </w:t>
      </w:r>
      <w:r>
        <w:rPr>
          <w:rFonts w:ascii="Arial" w:eastAsia="Arial" w:hAnsi="Arial" w:cs="Arial"/>
          <w:shd w:val="clear" w:color="auto" w:fill="FFFFFF"/>
        </w:rPr>
        <w:t>Dietary Allowances (RDA).</w:t>
      </w:r>
      <w:r>
        <w:rPr>
          <w:rFonts w:ascii="Arial" w:eastAsia="Gilroy" w:hAnsi="Arial" w:cs="Arial"/>
          <w:shd w:val="clear" w:color="auto" w:fill="FFFFFF"/>
        </w:rPr>
        <w:t xml:space="preserve"> Plants has been used traditionally for the prevention and treatment of </w:t>
      </w:r>
      <w:r>
        <w:rPr>
          <w:rFonts w:ascii="Arial" w:eastAsia="Gilroy" w:hAnsi="Arial" w:cs="Arial"/>
          <w:shd w:val="clear" w:color="auto" w:fill="FFFFFF"/>
        </w:rPr>
        <w:t xml:space="preserve">diseases </w:t>
      </w:r>
      <w:proofErr w:type="gramStart"/>
      <w:r>
        <w:rPr>
          <w:rFonts w:ascii="Arial" w:eastAsia="Gilroy" w:hAnsi="Arial" w:cs="Arial"/>
          <w:shd w:val="clear" w:color="auto" w:fill="FFFFFF"/>
        </w:rPr>
        <w:t xml:space="preserve">( </w:t>
      </w:r>
      <w:r>
        <w:rPr>
          <w:rFonts w:ascii="Arial" w:eastAsia="SimSun" w:hAnsi="Arial" w:cs="Arial"/>
          <w:shd w:val="clear" w:color="auto" w:fill="FFFFFF"/>
        </w:rPr>
        <w:t>Rizvi</w:t>
      </w:r>
      <w:proofErr w:type="gramEnd"/>
      <w:r>
        <w:rPr>
          <w:rFonts w:ascii="Arial" w:eastAsia="SimSun" w:hAnsi="Arial" w:cs="Arial"/>
          <w:shd w:val="clear" w:color="auto" w:fill="FFFFFF"/>
        </w:rPr>
        <w:t xml:space="preserve"> et al., 2022; </w:t>
      </w:r>
      <w:proofErr w:type="spellStart"/>
      <w:r>
        <w:rPr>
          <w:rFonts w:ascii="Arial" w:eastAsia="SimSun" w:hAnsi="Arial" w:cs="Arial"/>
          <w:shd w:val="clear" w:color="auto" w:fill="FFFFFF"/>
        </w:rPr>
        <w:t>Chaughule</w:t>
      </w:r>
      <w:proofErr w:type="spellEnd"/>
      <w:r>
        <w:rPr>
          <w:rFonts w:ascii="Arial" w:eastAsia="SimSun" w:hAnsi="Arial" w:cs="Arial"/>
          <w:shd w:val="clear" w:color="auto" w:fill="FFFFFF"/>
        </w:rPr>
        <w:t xml:space="preserve"> and </w:t>
      </w:r>
      <w:proofErr w:type="spellStart"/>
      <w:r>
        <w:rPr>
          <w:rFonts w:ascii="Arial" w:eastAsia="SimSun" w:hAnsi="Arial" w:cs="Arial"/>
          <w:shd w:val="clear" w:color="auto" w:fill="FFFFFF"/>
        </w:rPr>
        <w:t>Barve</w:t>
      </w:r>
      <w:proofErr w:type="spellEnd"/>
      <w:r>
        <w:rPr>
          <w:rFonts w:ascii="Arial" w:eastAsia="SimSun" w:hAnsi="Arial" w:cs="Arial"/>
          <w:shd w:val="clear" w:color="auto" w:fill="FFFFFF"/>
        </w:rPr>
        <w:t>, 2024</w:t>
      </w:r>
      <w:r>
        <w:rPr>
          <w:rFonts w:ascii="Arial" w:eastAsia="Gilroy" w:hAnsi="Arial" w:cs="Arial"/>
          <w:shd w:val="clear" w:color="auto" w:fill="FFFFFF"/>
        </w:rPr>
        <w:t xml:space="preserve">). Phytochemicals present in plants have been linked to the ability of plants to </w:t>
      </w:r>
      <w:proofErr w:type="spellStart"/>
      <w:proofErr w:type="gramStart"/>
      <w:r>
        <w:rPr>
          <w:rFonts w:ascii="Arial" w:eastAsia="Gilroy" w:hAnsi="Arial" w:cs="Arial"/>
          <w:shd w:val="clear" w:color="auto" w:fill="FFFFFF"/>
        </w:rPr>
        <w:t>posses</w:t>
      </w:r>
      <w:proofErr w:type="spellEnd"/>
      <w:proofErr w:type="gramEnd"/>
      <w:r>
        <w:rPr>
          <w:rFonts w:ascii="Arial" w:eastAsia="Gilroy" w:hAnsi="Arial" w:cs="Arial"/>
          <w:shd w:val="clear" w:color="auto" w:fill="FFFFFF"/>
        </w:rPr>
        <w:t xml:space="preserve"> preventive and therapeutic properties (</w:t>
      </w:r>
      <w:proofErr w:type="spellStart"/>
      <w:r>
        <w:rPr>
          <w:rFonts w:ascii="Arial" w:eastAsia="SimSun" w:hAnsi="Arial" w:cs="Arial"/>
          <w:shd w:val="clear" w:color="auto" w:fill="FFFFFF"/>
        </w:rPr>
        <w:t>Nwozo</w:t>
      </w:r>
      <w:proofErr w:type="spellEnd"/>
      <w:r>
        <w:rPr>
          <w:rFonts w:ascii="Arial" w:eastAsia="SimSun" w:hAnsi="Arial" w:cs="Arial"/>
          <w:shd w:val="clear" w:color="auto" w:fill="FFFFFF"/>
        </w:rPr>
        <w:t xml:space="preserve"> et al., 2023; </w:t>
      </w:r>
      <w:proofErr w:type="spellStart"/>
      <w:r>
        <w:rPr>
          <w:rFonts w:ascii="Arial" w:eastAsia="SimSun" w:hAnsi="Arial" w:cs="Arial"/>
          <w:shd w:val="clear" w:color="auto" w:fill="FFFFFF"/>
        </w:rPr>
        <w:t>Dobe</w:t>
      </w:r>
      <w:proofErr w:type="spellEnd"/>
      <w:r>
        <w:rPr>
          <w:rFonts w:ascii="Arial" w:eastAsia="SimSun" w:hAnsi="Arial" w:cs="Arial"/>
          <w:shd w:val="clear" w:color="auto" w:fill="FFFFFF"/>
        </w:rPr>
        <w:t>, 2024</w:t>
      </w:r>
      <w:r>
        <w:rPr>
          <w:rFonts w:ascii="Arial" w:eastAsia="Gilroy" w:hAnsi="Arial" w:cs="Arial"/>
          <w:shd w:val="clear" w:color="auto" w:fill="FFFFFF"/>
        </w:rPr>
        <w:t>). Phytochemicals such as flavonoid are kno</w:t>
      </w:r>
      <w:r>
        <w:rPr>
          <w:rFonts w:ascii="Arial" w:eastAsia="Gilroy" w:hAnsi="Arial" w:cs="Arial"/>
          <w:shd w:val="clear" w:color="auto" w:fill="FFFFFF"/>
        </w:rPr>
        <w:t xml:space="preserve">wn for their signaling pathways modulating ability and antioxidant ability, </w:t>
      </w:r>
      <w:r>
        <w:rPr>
          <w:rFonts w:ascii="Arial" w:eastAsia="Cambria" w:hAnsi="Arial" w:cs="Arial"/>
          <w:shd w:val="clear" w:color="auto" w:fill="FFFFFF"/>
        </w:rPr>
        <w:t>Alkaloids are known for their ability to stimulate the central nervous system and Tannin are known for their antioxidant and anti-inflammatory ability as well as their beneficial e</w:t>
      </w:r>
      <w:r>
        <w:rPr>
          <w:rFonts w:ascii="Arial" w:eastAsia="Cambria" w:hAnsi="Arial" w:cs="Arial"/>
          <w:shd w:val="clear" w:color="auto" w:fill="FFFFFF"/>
        </w:rPr>
        <w:t>ffect against depression (</w:t>
      </w:r>
      <w:proofErr w:type="spellStart"/>
      <w:r>
        <w:rPr>
          <w:rFonts w:ascii="Arial" w:eastAsia="SimSun" w:hAnsi="Arial" w:cs="Arial"/>
          <w:shd w:val="clear" w:color="auto" w:fill="FFFFFF"/>
        </w:rPr>
        <w:t>Luduvico</w:t>
      </w:r>
      <w:proofErr w:type="spellEnd"/>
      <w:r>
        <w:rPr>
          <w:rFonts w:ascii="Arial" w:eastAsia="SimSun" w:hAnsi="Arial" w:cs="Arial"/>
          <w:shd w:val="clear" w:color="auto" w:fill="FFFFFF"/>
        </w:rPr>
        <w:t xml:space="preserve"> et al., 2020; </w:t>
      </w:r>
      <w:proofErr w:type="spellStart"/>
      <w:r>
        <w:rPr>
          <w:rFonts w:ascii="Arial" w:eastAsia="SimSun" w:hAnsi="Arial" w:cs="Arial"/>
          <w:shd w:val="clear" w:color="auto" w:fill="FFFFFF"/>
        </w:rPr>
        <w:t>Almatroodi</w:t>
      </w:r>
      <w:proofErr w:type="spellEnd"/>
      <w:r>
        <w:rPr>
          <w:rFonts w:ascii="Arial" w:eastAsia="SimSun" w:hAnsi="Arial" w:cs="Arial"/>
          <w:shd w:val="clear" w:color="auto" w:fill="FFFFFF"/>
        </w:rPr>
        <w:t xml:space="preserve"> et al., 2021; Zhang et al., 2023; </w:t>
      </w:r>
      <w:proofErr w:type="spellStart"/>
      <w:r>
        <w:rPr>
          <w:rFonts w:ascii="Arial" w:eastAsia="SimSun" w:hAnsi="Arial" w:cs="Arial"/>
          <w:shd w:val="clear" w:color="auto" w:fill="FFFFFF"/>
        </w:rPr>
        <w:t>Proença</w:t>
      </w:r>
      <w:proofErr w:type="spellEnd"/>
      <w:r>
        <w:rPr>
          <w:rFonts w:ascii="Arial" w:eastAsia="SimSun" w:hAnsi="Arial" w:cs="Arial"/>
          <w:shd w:val="clear" w:color="auto" w:fill="FFFFFF"/>
        </w:rPr>
        <w:t xml:space="preserve"> et al., 2023; </w:t>
      </w:r>
      <w:r>
        <w:rPr>
          <w:rFonts w:ascii="Arial" w:eastAsia="Cambria" w:hAnsi="Arial" w:cs="Arial"/>
          <w:shd w:val="clear" w:color="auto" w:fill="FFFFFF"/>
        </w:rPr>
        <w:t xml:space="preserve">Alum and </w:t>
      </w:r>
      <w:proofErr w:type="spellStart"/>
      <w:r>
        <w:rPr>
          <w:rFonts w:ascii="Arial" w:eastAsia="Cambria" w:hAnsi="Arial" w:cs="Arial"/>
          <w:shd w:val="clear" w:color="auto" w:fill="FFFFFF"/>
        </w:rPr>
        <w:t>Ugwu</w:t>
      </w:r>
      <w:proofErr w:type="spellEnd"/>
      <w:r>
        <w:rPr>
          <w:rFonts w:ascii="Arial" w:eastAsia="Cambria" w:hAnsi="Arial" w:cs="Arial"/>
          <w:shd w:val="clear" w:color="auto" w:fill="FFFFFF"/>
        </w:rPr>
        <w:t xml:space="preserve"> 2023; </w:t>
      </w:r>
      <w:proofErr w:type="spellStart"/>
      <w:r>
        <w:rPr>
          <w:rFonts w:ascii="Arial" w:eastAsia="SimSun" w:hAnsi="Arial" w:cs="Arial"/>
          <w:shd w:val="clear" w:color="auto" w:fill="FFFFFF"/>
        </w:rPr>
        <w:t>Luduvico</w:t>
      </w:r>
      <w:proofErr w:type="spellEnd"/>
      <w:r>
        <w:rPr>
          <w:rFonts w:ascii="Arial" w:eastAsia="SimSun" w:hAnsi="Arial" w:cs="Arial"/>
          <w:shd w:val="clear" w:color="auto" w:fill="FFFFFF"/>
        </w:rPr>
        <w:t xml:space="preserve"> et al., 2025</w:t>
      </w:r>
      <w:r>
        <w:rPr>
          <w:rFonts w:ascii="Arial" w:eastAsia="Cambria" w:hAnsi="Arial" w:cs="Arial"/>
          <w:shd w:val="clear" w:color="auto" w:fill="FFFFFF"/>
        </w:rPr>
        <w:t>). This has created the need for evaluation of plants to find out the phytochemicals present in the</w:t>
      </w:r>
      <w:r>
        <w:rPr>
          <w:rFonts w:ascii="Arial" w:eastAsia="Cambria" w:hAnsi="Arial" w:cs="Arial"/>
          <w:shd w:val="clear" w:color="auto" w:fill="FFFFFF"/>
        </w:rPr>
        <w:t>m.</w:t>
      </w:r>
    </w:p>
    <w:p w14:paraId="6D896D73" w14:textId="77777777" w:rsidR="00E11EBE" w:rsidRDefault="00E11EBE">
      <w:pPr>
        <w:spacing w:line="360" w:lineRule="auto"/>
        <w:jc w:val="both"/>
        <w:rPr>
          <w:rFonts w:ascii="Arial" w:eastAsia="Gilroy" w:hAnsi="Arial" w:cs="Arial"/>
          <w:shd w:val="clear" w:color="auto" w:fill="FFFFFF"/>
        </w:rPr>
      </w:pPr>
    </w:p>
    <w:p w14:paraId="17E004B7" w14:textId="77777777" w:rsidR="00E11EBE" w:rsidRDefault="00E11EBE">
      <w:pPr>
        <w:spacing w:line="360" w:lineRule="auto"/>
        <w:jc w:val="both"/>
        <w:rPr>
          <w:rFonts w:ascii="Arial" w:eastAsia="Gilroy" w:hAnsi="Arial" w:cs="Arial"/>
          <w:shd w:val="clear" w:color="auto" w:fill="FFFFFF"/>
        </w:rPr>
      </w:pPr>
    </w:p>
    <w:p w14:paraId="743C67F7" w14:textId="77777777" w:rsidR="00E11EBE" w:rsidRDefault="006876DB">
      <w:pPr>
        <w:spacing w:line="360" w:lineRule="auto"/>
        <w:jc w:val="both"/>
        <w:rPr>
          <w:rFonts w:ascii="Arial" w:hAnsi="Arial" w:cs="Arial"/>
          <w:bCs/>
        </w:rPr>
      </w:pPr>
      <w:proofErr w:type="spellStart"/>
      <w:r>
        <w:rPr>
          <w:rFonts w:ascii="Arial" w:hAnsi="Arial" w:cs="Arial"/>
          <w:bCs/>
          <w:i/>
          <w:iCs/>
        </w:rPr>
        <w:t>Dennettia</w:t>
      </w:r>
      <w:proofErr w:type="spellEnd"/>
      <w:r>
        <w:rPr>
          <w:rFonts w:ascii="Arial" w:hAnsi="Arial" w:cs="Arial"/>
          <w:bCs/>
          <w:i/>
          <w:iCs/>
        </w:rPr>
        <w:t xml:space="preserve"> </w:t>
      </w:r>
      <w:proofErr w:type="spellStart"/>
      <w:r>
        <w:rPr>
          <w:rFonts w:ascii="Arial" w:hAnsi="Arial" w:cs="Arial"/>
          <w:bCs/>
          <w:i/>
          <w:iCs/>
        </w:rPr>
        <w:t>tripetala</w:t>
      </w:r>
      <w:proofErr w:type="spellEnd"/>
      <w:r>
        <w:rPr>
          <w:rFonts w:ascii="Arial" w:hAnsi="Arial" w:cs="Arial"/>
          <w:bCs/>
          <w:i/>
          <w:iCs/>
        </w:rPr>
        <w:t xml:space="preserve"> </w:t>
      </w:r>
      <w:r>
        <w:rPr>
          <w:rFonts w:ascii="Arial" w:hAnsi="Arial" w:cs="Arial"/>
          <w:bCs/>
        </w:rPr>
        <w:t>is a tree of about three meters tall wit abundant fruits and simple leaves which commonly found is the Southern part of Nigeria (</w:t>
      </w:r>
      <w:r>
        <w:rPr>
          <w:rFonts w:ascii="Arial" w:eastAsia="SimSun" w:hAnsi="Arial" w:cs="Arial"/>
          <w:shd w:val="clear" w:color="auto" w:fill="FFFFFF"/>
        </w:rPr>
        <w:t xml:space="preserve">Odia and </w:t>
      </w:r>
      <w:proofErr w:type="spellStart"/>
      <w:r>
        <w:rPr>
          <w:rFonts w:ascii="Arial" w:eastAsia="SimSun" w:hAnsi="Arial" w:cs="Arial"/>
          <w:shd w:val="clear" w:color="auto" w:fill="FFFFFF"/>
        </w:rPr>
        <w:t>Irabor</w:t>
      </w:r>
      <w:proofErr w:type="spellEnd"/>
      <w:r>
        <w:rPr>
          <w:rFonts w:ascii="Arial" w:eastAsia="SimSun" w:hAnsi="Arial" w:cs="Arial"/>
          <w:shd w:val="clear" w:color="auto" w:fill="FFFFFF"/>
        </w:rPr>
        <w:t>, 2020</w:t>
      </w:r>
      <w:r>
        <w:rPr>
          <w:rFonts w:ascii="Arial" w:hAnsi="Arial" w:cs="Arial"/>
          <w:bCs/>
        </w:rPr>
        <w:t>).</w:t>
      </w:r>
      <w:r>
        <w:rPr>
          <w:rFonts w:ascii="Arial" w:hAnsi="Arial" w:cs="Arial"/>
          <w:bCs/>
          <w:i/>
          <w:iCs/>
        </w:rPr>
        <w:t xml:space="preserve"> </w:t>
      </w:r>
      <w:r>
        <w:rPr>
          <w:rFonts w:ascii="Arial" w:hAnsi="Arial" w:cs="Arial"/>
          <w:bCs/>
        </w:rPr>
        <w:t xml:space="preserve">In Nigeria, the </w:t>
      </w:r>
      <w:proofErr w:type="spellStart"/>
      <w:r>
        <w:rPr>
          <w:rFonts w:ascii="Arial" w:hAnsi="Arial" w:cs="Arial"/>
          <w:bCs/>
        </w:rPr>
        <w:t>yorubas</w:t>
      </w:r>
      <w:proofErr w:type="spellEnd"/>
      <w:r>
        <w:rPr>
          <w:rFonts w:ascii="Arial" w:hAnsi="Arial" w:cs="Arial"/>
          <w:bCs/>
        </w:rPr>
        <w:t xml:space="preserve"> call it “</w:t>
      </w:r>
      <w:proofErr w:type="spellStart"/>
      <w:r>
        <w:rPr>
          <w:rFonts w:ascii="Arial" w:eastAsia="SimSun" w:hAnsi="Arial" w:cs="Arial"/>
        </w:rPr>
        <w:t>ata</w:t>
      </w:r>
      <w:proofErr w:type="spellEnd"/>
      <w:r>
        <w:rPr>
          <w:rFonts w:ascii="Arial" w:eastAsia="SimSun" w:hAnsi="Arial" w:cs="Arial"/>
        </w:rPr>
        <w:t xml:space="preserve"> </w:t>
      </w:r>
      <w:proofErr w:type="spellStart"/>
      <w:r>
        <w:rPr>
          <w:rFonts w:ascii="Arial" w:eastAsia="SimSun" w:hAnsi="Arial" w:cs="Arial"/>
        </w:rPr>
        <w:t>igbere</w:t>
      </w:r>
      <w:proofErr w:type="spellEnd"/>
      <w:r>
        <w:rPr>
          <w:rFonts w:ascii="Arial" w:eastAsia="SimSun" w:hAnsi="Arial" w:cs="Arial"/>
        </w:rPr>
        <w:t>”, the Urhobo “</w:t>
      </w:r>
      <w:proofErr w:type="spellStart"/>
      <w:r>
        <w:rPr>
          <w:rFonts w:ascii="Arial" w:eastAsia="SimSun" w:hAnsi="Arial" w:cs="Arial"/>
        </w:rPr>
        <w:t>imako</w:t>
      </w:r>
      <w:proofErr w:type="spellEnd"/>
      <w:r>
        <w:rPr>
          <w:rFonts w:ascii="Arial" w:eastAsia="SimSun" w:hAnsi="Arial" w:cs="Arial"/>
        </w:rPr>
        <w:t xml:space="preserve">”, the Igbos </w:t>
      </w:r>
      <w:r>
        <w:rPr>
          <w:rFonts w:ascii="Arial" w:eastAsia="SimSun" w:hAnsi="Arial" w:cs="Arial"/>
        </w:rPr>
        <w:t>“</w:t>
      </w:r>
      <w:proofErr w:type="spellStart"/>
      <w:r>
        <w:rPr>
          <w:rFonts w:ascii="Arial" w:eastAsia="SimSun" w:hAnsi="Arial" w:cs="Arial"/>
        </w:rPr>
        <w:t>Nmimi</w:t>
      </w:r>
      <w:proofErr w:type="spellEnd"/>
      <w:r>
        <w:rPr>
          <w:rFonts w:ascii="Arial" w:eastAsia="SimSun" w:hAnsi="Arial" w:cs="Arial"/>
        </w:rPr>
        <w:t xml:space="preserve">” and the </w:t>
      </w:r>
      <w:proofErr w:type="spellStart"/>
      <w:r>
        <w:rPr>
          <w:rFonts w:ascii="Arial" w:eastAsia="SimSun" w:hAnsi="Arial" w:cs="Arial"/>
        </w:rPr>
        <w:t>Edos</w:t>
      </w:r>
      <w:proofErr w:type="spellEnd"/>
      <w:r>
        <w:rPr>
          <w:rFonts w:ascii="Arial" w:eastAsia="SimSun" w:hAnsi="Arial" w:cs="Arial"/>
        </w:rPr>
        <w:t xml:space="preserve"> “</w:t>
      </w:r>
      <w:proofErr w:type="spellStart"/>
      <w:proofErr w:type="gramStart"/>
      <w:r>
        <w:rPr>
          <w:rFonts w:ascii="Arial" w:eastAsia="SimSun" w:hAnsi="Arial" w:cs="Arial"/>
        </w:rPr>
        <w:t>ako</w:t>
      </w:r>
      <w:proofErr w:type="spellEnd"/>
      <w:r>
        <w:rPr>
          <w:rFonts w:ascii="Arial" w:eastAsia="SimSun" w:hAnsi="Arial" w:cs="Arial"/>
        </w:rPr>
        <w:t>”</w:t>
      </w:r>
      <w:r>
        <w:rPr>
          <w:rFonts w:ascii="Arial" w:hAnsi="Arial" w:cs="Arial"/>
          <w:bCs/>
        </w:rPr>
        <w:t>(</w:t>
      </w:r>
      <w:proofErr w:type="gramEnd"/>
      <w:r>
        <w:rPr>
          <w:rFonts w:ascii="Arial" w:eastAsia="SimSun" w:hAnsi="Arial" w:cs="Arial"/>
          <w:shd w:val="clear" w:color="auto" w:fill="FFFFFF"/>
        </w:rPr>
        <w:t xml:space="preserve">Odia and </w:t>
      </w:r>
      <w:proofErr w:type="spellStart"/>
      <w:r>
        <w:rPr>
          <w:rFonts w:ascii="Arial" w:eastAsia="SimSun" w:hAnsi="Arial" w:cs="Arial"/>
          <w:shd w:val="clear" w:color="auto" w:fill="FFFFFF"/>
        </w:rPr>
        <w:t>Irabor</w:t>
      </w:r>
      <w:proofErr w:type="spellEnd"/>
      <w:r>
        <w:rPr>
          <w:rFonts w:ascii="Arial" w:eastAsia="SimSun" w:hAnsi="Arial" w:cs="Arial"/>
          <w:shd w:val="clear" w:color="auto" w:fill="FFFFFF"/>
        </w:rPr>
        <w:t>, 2020</w:t>
      </w:r>
      <w:r>
        <w:rPr>
          <w:rFonts w:ascii="Arial" w:hAnsi="Arial" w:cs="Arial"/>
          <w:bCs/>
        </w:rPr>
        <w:t>).</w:t>
      </w:r>
      <w:r>
        <w:rPr>
          <w:rFonts w:ascii="Arial" w:eastAsia="SimSun" w:hAnsi="Arial" w:cs="Arial"/>
        </w:rPr>
        <w:t xml:space="preserve"> It is popularly known as “pepper fruit” because its fruits, roots and leaves possess a strong peppery spicy taste (</w:t>
      </w:r>
      <w:r>
        <w:rPr>
          <w:rFonts w:ascii="Arial" w:eastAsia="SimSun" w:hAnsi="Arial" w:cs="Arial"/>
          <w:shd w:val="clear" w:color="auto" w:fill="FFFFFF"/>
        </w:rPr>
        <w:t>Muhammed et al., 2021</w:t>
      </w:r>
      <w:r>
        <w:rPr>
          <w:rFonts w:ascii="Arial" w:eastAsia="SimSun" w:hAnsi="Arial" w:cs="Arial"/>
        </w:rPr>
        <w:t xml:space="preserve">). </w:t>
      </w:r>
      <w:r>
        <w:rPr>
          <w:rFonts w:ascii="Arial" w:hAnsi="Arial" w:cs="Arial"/>
          <w:bCs/>
        </w:rPr>
        <w:t>The fruit consist of two parts, a fleshy pulp and a seed. The whol</w:t>
      </w:r>
      <w:r>
        <w:rPr>
          <w:rFonts w:ascii="Arial" w:hAnsi="Arial" w:cs="Arial"/>
          <w:bCs/>
        </w:rPr>
        <w:t>e fruits are consumed as snacks (</w:t>
      </w:r>
      <w:r>
        <w:rPr>
          <w:rFonts w:ascii="Arial" w:eastAsia="SimSun" w:hAnsi="Arial" w:cs="Arial"/>
          <w:shd w:val="clear" w:color="auto" w:fill="FFFFFF"/>
        </w:rPr>
        <w:t>Muhammed et al., 2021</w:t>
      </w:r>
      <w:r>
        <w:rPr>
          <w:rFonts w:ascii="Arial" w:hAnsi="Arial" w:cs="Arial"/>
          <w:bCs/>
        </w:rPr>
        <w:t xml:space="preserve">). The seeds </w:t>
      </w:r>
      <w:proofErr w:type="gramStart"/>
      <w:r>
        <w:rPr>
          <w:rFonts w:ascii="Arial" w:hAnsi="Arial" w:cs="Arial"/>
          <w:bCs/>
        </w:rPr>
        <w:t>has</w:t>
      </w:r>
      <w:proofErr w:type="gramEnd"/>
      <w:r>
        <w:rPr>
          <w:rFonts w:ascii="Arial" w:hAnsi="Arial" w:cs="Arial"/>
          <w:bCs/>
        </w:rPr>
        <w:t xml:space="preserve"> been identified for their use traditionally in the treatment of catarrh, cough, fever and rheumatism as well as its use to reduce the secretion of excess saliva, stop nausea and enhance</w:t>
      </w:r>
      <w:r>
        <w:rPr>
          <w:rFonts w:ascii="Arial" w:hAnsi="Arial" w:cs="Arial"/>
          <w:bCs/>
        </w:rPr>
        <w:t xml:space="preserve"> appetite (</w:t>
      </w:r>
      <w:r>
        <w:rPr>
          <w:rFonts w:ascii="Arial" w:eastAsia="SimSun" w:hAnsi="Arial" w:cs="Arial"/>
          <w:shd w:val="clear" w:color="auto" w:fill="FFFFFF"/>
        </w:rPr>
        <w:t>Muhammed et al., 2021</w:t>
      </w:r>
      <w:r>
        <w:rPr>
          <w:rFonts w:ascii="Arial" w:hAnsi="Arial" w:cs="Arial"/>
          <w:bCs/>
        </w:rPr>
        <w:t xml:space="preserve">). </w:t>
      </w:r>
      <w:r>
        <w:rPr>
          <w:rFonts w:ascii="Arial" w:eastAsia="SimSun" w:hAnsi="Arial" w:cs="Arial"/>
        </w:rPr>
        <w:t xml:space="preserve">It is also believed to aid uterine </w:t>
      </w:r>
      <w:proofErr w:type="gramStart"/>
      <w:r>
        <w:rPr>
          <w:rFonts w:ascii="Arial" w:eastAsia="SimSun" w:hAnsi="Arial" w:cs="Arial"/>
        </w:rPr>
        <w:t>contraction,</w:t>
      </w:r>
      <w:proofErr w:type="gramEnd"/>
      <w:r>
        <w:rPr>
          <w:rFonts w:ascii="Arial" w:eastAsia="SimSun" w:hAnsi="Arial" w:cs="Arial"/>
        </w:rPr>
        <w:t xml:space="preserve"> hence it is given to women after childbirth </w:t>
      </w:r>
      <w:r>
        <w:rPr>
          <w:rFonts w:ascii="Arial" w:hAnsi="Arial" w:cs="Arial"/>
          <w:bCs/>
        </w:rPr>
        <w:t>(</w:t>
      </w:r>
      <w:r>
        <w:rPr>
          <w:rFonts w:ascii="Arial" w:eastAsia="SimSun" w:hAnsi="Arial" w:cs="Arial"/>
          <w:shd w:val="clear" w:color="auto" w:fill="FFFFFF"/>
        </w:rPr>
        <w:t>Muhammed et al., 2021</w:t>
      </w:r>
      <w:r>
        <w:rPr>
          <w:rFonts w:ascii="Arial" w:hAnsi="Arial" w:cs="Arial"/>
          <w:bCs/>
        </w:rPr>
        <w:t>). Research has identified the seeds to possess anti-diabetic (</w:t>
      </w:r>
      <w:r>
        <w:rPr>
          <w:rFonts w:ascii="Arial" w:eastAsia="SimSun" w:hAnsi="Arial" w:cs="Arial"/>
          <w:shd w:val="clear" w:color="auto" w:fill="FFFFFF"/>
        </w:rPr>
        <w:t xml:space="preserve">Imo et al., 2023; </w:t>
      </w:r>
      <w:proofErr w:type="spellStart"/>
      <w:r>
        <w:rPr>
          <w:rFonts w:ascii="Arial" w:eastAsia="SimSun" w:hAnsi="Arial" w:cs="Arial"/>
          <w:shd w:val="clear" w:color="auto" w:fill="FFFFFF"/>
        </w:rPr>
        <w:t>Alaebo</w:t>
      </w:r>
      <w:proofErr w:type="spellEnd"/>
      <w:r>
        <w:rPr>
          <w:rFonts w:ascii="Arial" w:eastAsia="SimSun" w:hAnsi="Arial" w:cs="Arial"/>
          <w:shd w:val="clear" w:color="auto" w:fill="FFFFFF"/>
        </w:rPr>
        <w:t xml:space="preserve"> et al., 2024), anti</w:t>
      </w:r>
      <w:r>
        <w:rPr>
          <w:rFonts w:ascii="Arial" w:eastAsia="SimSun" w:hAnsi="Arial" w:cs="Arial"/>
          <w:shd w:val="clear" w:color="auto" w:fill="FFFFFF"/>
        </w:rPr>
        <w:t>microbial (</w:t>
      </w:r>
      <w:proofErr w:type="spellStart"/>
      <w:r>
        <w:rPr>
          <w:rFonts w:ascii="Arial" w:eastAsia="SimSun" w:hAnsi="Arial" w:cs="Arial"/>
          <w:shd w:val="clear" w:color="auto" w:fill="FFFFFF"/>
        </w:rPr>
        <w:t>Nwanze</w:t>
      </w:r>
      <w:proofErr w:type="spellEnd"/>
      <w:r>
        <w:rPr>
          <w:rFonts w:ascii="Arial" w:eastAsia="SimSun" w:hAnsi="Arial" w:cs="Arial"/>
          <w:shd w:val="clear" w:color="auto" w:fill="FFFFFF"/>
        </w:rPr>
        <w:t xml:space="preserve"> et al., 2021), anticancer (</w:t>
      </w:r>
      <w:proofErr w:type="spellStart"/>
      <w:r>
        <w:rPr>
          <w:rFonts w:ascii="Arial" w:eastAsia="SimSun" w:hAnsi="Arial" w:cs="Arial"/>
          <w:shd w:val="clear" w:color="auto" w:fill="FFFFFF"/>
        </w:rPr>
        <w:t>Ugheighele</w:t>
      </w:r>
      <w:proofErr w:type="spellEnd"/>
      <w:r>
        <w:rPr>
          <w:rFonts w:ascii="Arial" w:eastAsia="SimSun" w:hAnsi="Arial" w:cs="Arial"/>
          <w:shd w:val="clear" w:color="auto" w:fill="FFFFFF"/>
        </w:rPr>
        <w:t xml:space="preserve"> et al., 2022), anti-inflammatory (</w:t>
      </w:r>
      <w:proofErr w:type="spellStart"/>
      <w:r>
        <w:rPr>
          <w:rFonts w:ascii="Arial" w:eastAsia="SimSun" w:hAnsi="Arial" w:cs="Arial"/>
          <w:shd w:val="clear" w:color="auto" w:fill="FFFFFF"/>
        </w:rPr>
        <w:t>Omage</w:t>
      </w:r>
      <w:proofErr w:type="spellEnd"/>
      <w:r>
        <w:rPr>
          <w:rFonts w:ascii="Arial" w:eastAsia="SimSun" w:hAnsi="Arial" w:cs="Arial"/>
          <w:shd w:val="clear" w:color="auto" w:fill="FFFFFF"/>
        </w:rPr>
        <w:t xml:space="preserve"> et al., 2021) and antioxidant properties (</w:t>
      </w:r>
      <w:proofErr w:type="spellStart"/>
      <w:r>
        <w:rPr>
          <w:rFonts w:ascii="Arial" w:eastAsia="SimSun" w:hAnsi="Arial" w:cs="Arial"/>
          <w:shd w:val="clear" w:color="auto" w:fill="FFFFFF"/>
        </w:rPr>
        <w:t>Omage</w:t>
      </w:r>
      <w:proofErr w:type="spellEnd"/>
      <w:r>
        <w:rPr>
          <w:rFonts w:ascii="Arial" w:eastAsia="SimSun" w:hAnsi="Arial" w:cs="Arial"/>
          <w:shd w:val="clear" w:color="auto" w:fill="FFFFFF"/>
        </w:rPr>
        <w:t xml:space="preserve"> et al., 2021; </w:t>
      </w:r>
      <w:proofErr w:type="spellStart"/>
      <w:r>
        <w:rPr>
          <w:rFonts w:ascii="Arial" w:eastAsia="SimSun" w:hAnsi="Arial" w:cs="Arial"/>
          <w:shd w:val="clear" w:color="auto" w:fill="FFFFFF"/>
        </w:rPr>
        <w:t>Ugheighele</w:t>
      </w:r>
      <w:proofErr w:type="spellEnd"/>
      <w:r>
        <w:rPr>
          <w:rFonts w:ascii="Arial" w:eastAsia="SimSun" w:hAnsi="Arial" w:cs="Arial"/>
          <w:shd w:val="clear" w:color="auto" w:fill="FFFFFF"/>
        </w:rPr>
        <w:t xml:space="preserve"> et al., 2022).</w:t>
      </w:r>
    </w:p>
    <w:p w14:paraId="5DC54873" w14:textId="77777777" w:rsidR="00E11EBE" w:rsidRDefault="00E11EBE">
      <w:pPr>
        <w:spacing w:line="360" w:lineRule="auto"/>
        <w:jc w:val="both"/>
        <w:rPr>
          <w:rFonts w:ascii="Arial" w:hAnsi="Arial" w:cs="Arial"/>
          <w:bCs/>
        </w:rPr>
      </w:pPr>
    </w:p>
    <w:p w14:paraId="47F6B1EE" w14:textId="77777777" w:rsidR="00E11EBE" w:rsidRDefault="006876DB">
      <w:pPr>
        <w:spacing w:line="360" w:lineRule="auto"/>
        <w:jc w:val="both"/>
        <w:rPr>
          <w:rFonts w:ascii="Arial" w:eastAsia="Gilroy" w:hAnsi="Arial" w:cs="Arial"/>
          <w:shd w:val="clear" w:color="auto" w:fill="FFFFFF"/>
        </w:rPr>
      </w:pPr>
      <w:r>
        <w:rPr>
          <w:rFonts w:ascii="Arial" w:hAnsi="Arial" w:cs="Arial"/>
          <w:bCs/>
        </w:rPr>
        <w:t>Several research has been done to evaluate the nutritional and phytoche</w:t>
      </w:r>
      <w:r>
        <w:rPr>
          <w:rFonts w:ascii="Arial" w:hAnsi="Arial" w:cs="Arial"/>
          <w:bCs/>
        </w:rPr>
        <w:t xml:space="preserve">mical </w:t>
      </w:r>
      <w:proofErr w:type="gramStart"/>
      <w:r>
        <w:rPr>
          <w:rFonts w:ascii="Arial" w:hAnsi="Arial" w:cs="Arial"/>
          <w:bCs/>
        </w:rPr>
        <w:t>composition  of</w:t>
      </w:r>
      <w:proofErr w:type="gramEnd"/>
      <w:r>
        <w:rPr>
          <w:rFonts w:ascii="Arial" w:hAnsi="Arial" w:cs="Arial"/>
          <w:bCs/>
        </w:rPr>
        <w:t xml:space="preserve"> the whole fruits as well as the fleshy pulp. The studies of </w:t>
      </w:r>
      <w:proofErr w:type="spellStart"/>
      <w:r>
        <w:rPr>
          <w:rFonts w:ascii="Arial" w:eastAsia="sans-serif" w:hAnsi="Arial" w:cs="Arial"/>
          <w:shd w:val="clear" w:color="auto" w:fill="FFFFFF"/>
        </w:rPr>
        <w:t>Akpakpan</w:t>
      </w:r>
      <w:proofErr w:type="spellEnd"/>
      <w:r>
        <w:rPr>
          <w:rFonts w:ascii="Arial" w:eastAsia="sans-serif" w:hAnsi="Arial" w:cs="Arial"/>
          <w:shd w:val="clear" w:color="auto" w:fill="FFFFFF"/>
        </w:rPr>
        <w:t xml:space="preserve"> et al. (2019) and </w:t>
      </w:r>
      <w:r>
        <w:rPr>
          <w:rFonts w:ascii="Arial" w:eastAsia="SimSun" w:hAnsi="Arial" w:cs="Arial"/>
          <w:shd w:val="clear" w:color="auto" w:fill="FFFFFF"/>
        </w:rPr>
        <w:t xml:space="preserve">Adebiyi et al. (2020) </w:t>
      </w:r>
      <w:proofErr w:type="spellStart"/>
      <w:r>
        <w:rPr>
          <w:rFonts w:ascii="Arial" w:eastAsia="SimSun" w:hAnsi="Arial" w:cs="Arial"/>
          <w:shd w:val="clear" w:color="auto" w:fill="FFFFFF"/>
        </w:rPr>
        <w:t>analysed</w:t>
      </w:r>
      <w:proofErr w:type="spellEnd"/>
      <w:r>
        <w:rPr>
          <w:rFonts w:ascii="Arial" w:eastAsia="SimSun" w:hAnsi="Arial" w:cs="Arial"/>
          <w:shd w:val="clear" w:color="auto" w:fill="FFFFFF"/>
        </w:rPr>
        <w:t xml:space="preserve"> the nutritional composition </w:t>
      </w:r>
      <w:r>
        <w:rPr>
          <w:rFonts w:ascii="Arial" w:eastAsia="serif" w:hAnsi="Arial" w:cs="Arial"/>
          <w:shd w:val="clear" w:color="auto" w:fill="FFFFFF"/>
        </w:rPr>
        <w:t xml:space="preserve">of the whole fruits (pulp and seeds) of </w:t>
      </w:r>
      <w:r>
        <w:rPr>
          <w:rFonts w:ascii="Arial" w:hAnsi="Arial" w:cs="Arial"/>
          <w:bCs/>
          <w:i/>
          <w:iCs/>
        </w:rPr>
        <w:t xml:space="preserve">D. </w:t>
      </w:r>
      <w:proofErr w:type="spellStart"/>
      <w:r>
        <w:rPr>
          <w:rFonts w:ascii="Arial" w:hAnsi="Arial" w:cs="Arial"/>
          <w:bCs/>
          <w:i/>
          <w:iCs/>
        </w:rPr>
        <w:t>tripetala</w:t>
      </w:r>
      <w:proofErr w:type="spellEnd"/>
      <w:r>
        <w:rPr>
          <w:rFonts w:ascii="Arial" w:hAnsi="Arial" w:cs="Arial"/>
          <w:bCs/>
          <w:i/>
          <w:iCs/>
        </w:rPr>
        <w:t xml:space="preserve">.  </w:t>
      </w:r>
      <w:r>
        <w:rPr>
          <w:rFonts w:ascii="Arial" w:hAnsi="Arial" w:cs="Arial"/>
          <w:bCs/>
        </w:rPr>
        <w:t>While</w:t>
      </w:r>
      <w:r>
        <w:rPr>
          <w:rFonts w:ascii="Arial" w:hAnsi="Arial" w:cs="Arial"/>
          <w:bCs/>
          <w:i/>
          <w:iCs/>
        </w:rPr>
        <w:t xml:space="preserve"> </w:t>
      </w:r>
      <w:proofErr w:type="spellStart"/>
      <w:r>
        <w:rPr>
          <w:rFonts w:ascii="Arial" w:eastAsia="serif" w:hAnsi="Arial" w:cs="Arial"/>
          <w:shd w:val="clear" w:color="auto" w:fill="FFFFFF"/>
        </w:rPr>
        <w:t>Jegede</w:t>
      </w:r>
      <w:proofErr w:type="spellEnd"/>
      <w:r>
        <w:rPr>
          <w:rFonts w:ascii="Arial" w:eastAsia="serif" w:hAnsi="Arial" w:cs="Arial"/>
          <w:shd w:val="clear" w:color="auto" w:fill="FFFFFF"/>
        </w:rPr>
        <w:t xml:space="preserve"> et al. (2025) evalua</w:t>
      </w:r>
      <w:r>
        <w:rPr>
          <w:rFonts w:ascii="Arial" w:eastAsia="serif" w:hAnsi="Arial" w:cs="Arial"/>
          <w:shd w:val="clear" w:color="auto" w:fill="FFFFFF"/>
        </w:rPr>
        <w:t xml:space="preserve">ted the nutritional and qualitative phytochemical composition of the whole </w:t>
      </w:r>
      <w:proofErr w:type="spellStart"/>
      <w:r>
        <w:rPr>
          <w:rFonts w:ascii="Arial" w:eastAsia="serif" w:hAnsi="Arial" w:cs="Arial"/>
          <w:shd w:val="clear" w:color="auto" w:fill="FFFFFF"/>
        </w:rPr>
        <w:t>fruis</w:t>
      </w:r>
      <w:proofErr w:type="spellEnd"/>
      <w:r>
        <w:rPr>
          <w:rFonts w:ascii="Arial" w:eastAsia="serif" w:hAnsi="Arial" w:cs="Arial"/>
          <w:shd w:val="clear" w:color="auto" w:fill="FFFFFF"/>
        </w:rPr>
        <w:t xml:space="preserve"> (pulp and seeds) of </w:t>
      </w:r>
      <w:r>
        <w:rPr>
          <w:rFonts w:ascii="Arial" w:hAnsi="Arial" w:cs="Arial"/>
          <w:bCs/>
          <w:i/>
          <w:iCs/>
        </w:rPr>
        <w:t xml:space="preserve">D. </w:t>
      </w:r>
      <w:proofErr w:type="spellStart"/>
      <w:r>
        <w:rPr>
          <w:rFonts w:ascii="Arial" w:hAnsi="Arial" w:cs="Arial"/>
          <w:bCs/>
          <w:i/>
          <w:iCs/>
        </w:rPr>
        <w:t>tripetala</w:t>
      </w:r>
      <w:proofErr w:type="spellEnd"/>
      <w:r>
        <w:rPr>
          <w:rFonts w:ascii="Arial" w:hAnsi="Arial" w:cs="Arial"/>
          <w:bCs/>
          <w:i/>
          <w:iCs/>
        </w:rPr>
        <w:t xml:space="preserve">. </w:t>
      </w:r>
      <w:r>
        <w:rPr>
          <w:rFonts w:ascii="Arial" w:hAnsi="Arial" w:cs="Arial"/>
          <w:bCs/>
        </w:rPr>
        <w:t xml:space="preserve">Few research like that of </w:t>
      </w:r>
      <w:r>
        <w:rPr>
          <w:rFonts w:ascii="Arial" w:eastAsia="SimSun" w:hAnsi="Arial" w:cs="Arial"/>
          <w:shd w:val="clear" w:color="auto" w:fill="FFFFFF"/>
        </w:rPr>
        <w:t xml:space="preserve">Odia and </w:t>
      </w:r>
      <w:proofErr w:type="spellStart"/>
      <w:r>
        <w:rPr>
          <w:rFonts w:ascii="Arial" w:eastAsia="SimSun" w:hAnsi="Arial" w:cs="Arial"/>
          <w:shd w:val="clear" w:color="auto" w:fill="FFFFFF"/>
        </w:rPr>
        <w:t>Irabor</w:t>
      </w:r>
      <w:proofErr w:type="spellEnd"/>
      <w:r>
        <w:rPr>
          <w:rFonts w:ascii="Arial" w:eastAsia="SimSun" w:hAnsi="Arial" w:cs="Arial"/>
          <w:shd w:val="clear" w:color="auto" w:fill="FFFFFF"/>
        </w:rPr>
        <w:t xml:space="preserve"> (2020) which evaluated the qualitative phytochemical composition of ethanol seed extract has focuse</w:t>
      </w:r>
      <w:r>
        <w:rPr>
          <w:rFonts w:ascii="Arial" w:eastAsia="SimSun" w:hAnsi="Arial" w:cs="Arial"/>
          <w:shd w:val="clear" w:color="auto" w:fill="FFFFFF"/>
        </w:rPr>
        <w:t xml:space="preserve">d solely on the seeds. Hence this research evaluates the nutritional and quantitative phytochemical composition of the seeds of ripe </w:t>
      </w:r>
      <w:r>
        <w:rPr>
          <w:rFonts w:ascii="Arial" w:hAnsi="Arial" w:cs="Arial"/>
          <w:bCs/>
          <w:i/>
          <w:iCs/>
        </w:rPr>
        <w:t xml:space="preserve">D. </w:t>
      </w:r>
      <w:proofErr w:type="spellStart"/>
      <w:r>
        <w:rPr>
          <w:rFonts w:ascii="Arial" w:hAnsi="Arial" w:cs="Arial"/>
          <w:bCs/>
          <w:i/>
          <w:iCs/>
        </w:rPr>
        <w:t>tripetala</w:t>
      </w:r>
      <w:proofErr w:type="spellEnd"/>
      <w:r>
        <w:rPr>
          <w:rFonts w:ascii="Arial" w:hAnsi="Arial" w:cs="Arial"/>
          <w:bCs/>
          <w:i/>
          <w:iCs/>
        </w:rPr>
        <w:t>.</w:t>
      </w:r>
    </w:p>
    <w:p w14:paraId="7427F92A" w14:textId="77777777" w:rsidR="00E11EBE" w:rsidRDefault="00E11EBE">
      <w:pPr>
        <w:spacing w:line="360" w:lineRule="auto"/>
        <w:jc w:val="both"/>
        <w:rPr>
          <w:rFonts w:ascii="Arial" w:eastAsia="Gilroy" w:hAnsi="Arial" w:cs="Arial"/>
          <w:shd w:val="clear" w:color="auto" w:fill="FFFFFF"/>
        </w:rPr>
      </w:pPr>
    </w:p>
    <w:p w14:paraId="2E67855C" w14:textId="77777777" w:rsidR="00E11EBE" w:rsidRDefault="006876DB">
      <w:pPr>
        <w:pStyle w:val="AbstHead"/>
        <w:numPr>
          <w:ilvl w:val="0"/>
          <w:numId w:val="1"/>
        </w:numPr>
        <w:spacing w:after="0"/>
        <w:jc w:val="both"/>
        <w:rPr>
          <w:rFonts w:ascii="Arial" w:hAnsi="Arial" w:cs="Arial"/>
        </w:rPr>
      </w:pPr>
      <w:r>
        <w:rPr>
          <w:rFonts w:ascii="Arial" w:hAnsi="Arial" w:cs="Arial"/>
        </w:rPr>
        <w:t>material and methods</w:t>
      </w:r>
    </w:p>
    <w:p w14:paraId="651BB89E" w14:textId="77777777" w:rsidR="00E11EBE" w:rsidRDefault="00E11EBE">
      <w:pPr>
        <w:jc w:val="both"/>
        <w:rPr>
          <w:rFonts w:ascii="Arial" w:eastAsia="Gilroy" w:hAnsi="Arial" w:cs="Arial"/>
          <w:sz w:val="24"/>
          <w:szCs w:val="24"/>
          <w:shd w:val="clear" w:color="auto" w:fill="FFFFFF"/>
        </w:rPr>
      </w:pPr>
    </w:p>
    <w:p w14:paraId="66735BB4" w14:textId="77777777" w:rsidR="00E11EBE" w:rsidRDefault="006876DB">
      <w:pPr>
        <w:jc w:val="both"/>
        <w:rPr>
          <w:rFonts w:ascii="Arial" w:hAnsi="Arial" w:cs="Arial"/>
        </w:rPr>
      </w:pPr>
      <w:r>
        <w:rPr>
          <w:rFonts w:ascii="Arial" w:eastAsia="Helvetica-Bold" w:hAnsi="Arial" w:cs="Arial"/>
          <w:b/>
          <w:bCs/>
          <w:lang w:bidi="ar"/>
        </w:rPr>
        <w:t xml:space="preserve">2.1 Collection and preparation of plant material </w:t>
      </w:r>
    </w:p>
    <w:p w14:paraId="2E11DEC7" w14:textId="77777777" w:rsidR="00E11EBE" w:rsidRDefault="00E11EBE">
      <w:pPr>
        <w:jc w:val="both"/>
        <w:rPr>
          <w:rFonts w:ascii="Arial" w:eastAsia="Helvetica" w:hAnsi="Arial" w:cs="Arial"/>
          <w:lang w:bidi="ar"/>
        </w:rPr>
      </w:pPr>
    </w:p>
    <w:p w14:paraId="462CCC7A" w14:textId="77777777" w:rsidR="00E11EBE" w:rsidRDefault="006876DB">
      <w:pPr>
        <w:jc w:val="both"/>
        <w:rPr>
          <w:rFonts w:ascii="Arial" w:eastAsia="Helvetica" w:hAnsi="Arial" w:cs="Arial"/>
          <w:lang w:bidi="ar"/>
        </w:rPr>
      </w:pPr>
      <w:r>
        <w:rPr>
          <w:rFonts w:ascii="Arial" w:eastAsia="Helvetica" w:hAnsi="Arial" w:cs="Arial"/>
          <w:lang w:bidi="ar"/>
        </w:rPr>
        <w:t xml:space="preserve">The fresh fruits of </w:t>
      </w:r>
      <w:r>
        <w:rPr>
          <w:rFonts w:ascii="Arial" w:eastAsia="Helvetica-Oblique" w:hAnsi="Arial" w:cs="Arial"/>
          <w:i/>
          <w:iCs/>
          <w:lang w:bidi="ar"/>
        </w:rPr>
        <w:t xml:space="preserve">D. </w:t>
      </w:r>
      <w:proofErr w:type="spellStart"/>
      <w:r>
        <w:rPr>
          <w:rFonts w:ascii="Arial" w:eastAsia="Helvetica-Oblique" w:hAnsi="Arial" w:cs="Arial"/>
          <w:i/>
          <w:iCs/>
          <w:lang w:bidi="ar"/>
        </w:rPr>
        <w:t>tripetala</w:t>
      </w:r>
      <w:proofErr w:type="spellEnd"/>
      <w:r>
        <w:rPr>
          <w:rFonts w:ascii="Arial" w:eastAsia="Helvetica" w:hAnsi="Arial" w:cs="Arial"/>
          <w:lang w:bidi="ar"/>
        </w:rPr>
        <w:t xml:space="preserve"> were collected from </w:t>
      </w:r>
      <w:proofErr w:type="spellStart"/>
      <w:r>
        <w:rPr>
          <w:rFonts w:ascii="Arial" w:eastAsia="Helvetica" w:hAnsi="Arial" w:cs="Arial"/>
          <w:lang w:bidi="ar"/>
        </w:rPr>
        <w:t>Ozoro</w:t>
      </w:r>
      <w:proofErr w:type="spellEnd"/>
      <w:r>
        <w:rPr>
          <w:rFonts w:ascii="Arial" w:eastAsia="Helvetica" w:hAnsi="Arial" w:cs="Arial"/>
          <w:lang w:bidi="ar"/>
        </w:rPr>
        <w:t xml:space="preserve"> in Delta State, Nigeria. The plant was authenticated at Delta State University, </w:t>
      </w:r>
      <w:proofErr w:type="spellStart"/>
      <w:r>
        <w:rPr>
          <w:rFonts w:ascii="Arial" w:eastAsia="Helvetica" w:hAnsi="Arial" w:cs="Arial"/>
          <w:lang w:bidi="ar"/>
        </w:rPr>
        <w:t>Abraka</w:t>
      </w:r>
      <w:proofErr w:type="spellEnd"/>
      <w:r>
        <w:rPr>
          <w:rFonts w:ascii="Arial" w:eastAsia="Helvetica" w:hAnsi="Arial" w:cs="Arial"/>
          <w:lang w:bidi="ar"/>
        </w:rPr>
        <w:t xml:space="preserve">, Delta State and a sample kept in the herbarium. </w:t>
      </w:r>
      <w:r>
        <w:rPr>
          <w:rFonts w:ascii="Arial" w:eastAsia="Helvetica-Oblique" w:hAnsi="Arial" w:cs="Arial"/>
          <w:lang w:bidi="ar"/>
        </w:rPr>
        <w:t>Fresh fruits of</w:t>
      </w:r>
      <w:r>
        <w:rPr>
          <w:rFonts w:ascii="Arial" w:eastAsia="Helvetica-Oblique" w:hAnsi="Arial" w:cs="Arial"/>
          <w:i/>
          <w:iCs/>
          <w:lang w:bidi="ar"/>
        </w:rPr>
        <w:t xml:space="preserve"> D. </w:t>
      </w:r>
      <w:proofErr w:type="spellStart"/>
      <w:r>
        <w:rPr>
          <w:rFonts w:ascii="Arial" w:eastAsia="Helvetica-Oblique" w:hAnsi="Arial" w:cs="Arial"/>
          <w:i/>
          <w:iCs/>
          <w:lang w:bidi="ar"/>
        </w:rPr>
        <w:t>tripetala</w:t>
      </w:r>
      <w:proofErr w:type="spellEnd"/>
      <w:r>
        <w:rPr>
          <w:rFonts w:ascii="Arial" w:eastAsia="Helvetica" w:hAnsi="Arial" w:cs="Arial"/>
          <w:lang w:bidi="ar"/>
        </w:rPr>
        <w:t xml:space="preserve"> were dissected to separate the fleshy pulp from the seed. The se</w:t>
      </w:r>
      <w:r>
        <w:rPr>
          <w:rFonts w:ascii="Arial" w:eastAsia="Helvetica" w:hAnsi="Arial" w:cs="Arial"/>
          <w:lang w:bidi="ar"/>
        </w:rPr>
        <w:t xml:space="preserve">ed were air-dried, milled into powdered form and stored in air-tight containers. </w:t>
      </w:r>
    </w:p>
    <w:p w14:paraId="57E5AF2D" w14:textId="77777777" w:rsidR="00E11EBE" w:rsidRDefault="00E11EBE">
      <w:pPr>
        <w:jc w:val="both"/>
        <w:rPr>
          <w:rFonts w:ascii="Arial" w:eastAsia="Helvetica" w:hAnsi="Arial" w:cs="Arial"/>
          <w:lang w:bidi="ar"/>
        </w:rPr>
      </w:pPr>
    </w:p>
    <w:p w14:paraId="001E8844" w14:textId="77777777" w:rsidR="00E11EBE" w:rsidRDefault="00E11EBE">
      <w:pPr>
        <w:jc w:val="both"/>
        <w:rPr>
          <w:rFonts w:ascii="Arial" w:eastAsia="Helvetica" w:hAnsi="Arial" w:cs="Arial"/>
          <w:lang w:bidi="ar"/>
        </w:rPr>
      </w:pPr>
    </w:p>
    <w:p w14:paraId="22B80891" w14:textId="77777777" w:rsidR="00E11EBE" w:rsidRDefault="006876DB">
      <w:pPr>
        <w:jc w:val="both"/>
        <w:rPr>
          <w:rFonts w:ascii="Arial" w:eastAsia="Helvetica-Bold" w:hAnsi="Arial" w:cs="Arial"/>
          <w:b/>
          <w:bCs/>
          <w:lang w:bidi="ar"/>
        </w:rPr>
      </w:pPr>
      <w:r>
        <w:rPr>
          <w:rFonts w:ascii="Arial" w:eastAsia="Helvetica-Bold" w:hAnsi="Arial" w:cs="Arial"/>
          <w:b/>
          <w:bCs/>
          <w:lang w:bidi="ar"/>
        </w:rPr>
        <w:t xml:space="preserve">2.2 Proximate analysis of </w:t>
      </w:r>
      <w:r>
        <w:rPr>
          <w:rFonts w:ascii="Arial" w:eastAsia="Helvetica-Oblique" w:hAnsi="Arial" w:cs="Arial"/>
          <w:i/>
          <w:iCs/>
          <w:lang w:bidi="ar"/>
        </w:rPr>
        <w:t xml:space="preserve">D. </w:t>
      </w:r>
      <w:proofErr w:type="spellStart"/>
      <w:r>
        <w:rPr>
          <w:rFonts w:ascii="Arial" w:eastAsia="Helvetica-Oblique" w:hAnsi="Arial" w:cs="Arial"/>
          <w:i/>
          <w:iCs/>
          <w:lang w:bidi="ar"/>
        </w:rPr>
        <w:t>tripetala</w:t>
      </w:r>
      <w:proofErr w:type="spellEnd"/>
      <w:r>
        <w:rPr>
          <w:rFonts w:ascii="Arial" w:eastAsia="Helvetica-Oblique" w:hAnsi="Arial" w:cs="Arial"/>
          <w:i/>
          <w:iCs/>
          <w:lang w:bidi="ar"/>
        </w:rPr>
        <w:t xml:space="preserve"> </w:t>
      </w:r>
      <w:r>
        <w:rPr>
          <w:rFonts w:ascii="Arial" w:eastAsia="Helvetica-Oblique" w:hAnsi="Arial" w:cs="Arial"/>
          <w:lang w:bidi="ar"/>
        </w:rPr>
        <w:t>seeds</w:t>
      </w:r>
    </w:p>
    <w:p w14:paraId="622049B6" w14:textId="77777777" w:rsidR="00E11EBE" w:rsidRDefault="00E11EBE">
      <w:pPr>
        <w:jc w:val="both"/>
        <w:rPr>
          <w:rFonts w:ascii="Arial" w:eastAsia="SimSun" w:hAnsi="Arial" w:cs="Arial"/>
          <w:lang w:bidi="ar"/>
        </w:rPr>
      </w:pPr>
    </w:p>
    <w:p w14:paraId="05BCB643" w14:textId="77777777" w:rsidR="00E11EBE" w:rsidRDefault="006876DB">
      <w:pPr>
        <w:jc w:val="both"/>
        <w:rPr>
          <w:rFonts w:ascii="Arial" w:eastAsia="Helvetica-Bold" w:hAnsi="Arial" w:cs="Arial"/>
          <w:b/>
          <w:bCs/>
          <w:lang w:bidi="ar"/>
        </w:rPr>
      </w:pPr>
      <w:r>
        <w:rPr>
          <w:rFonts w:ascii="Arial" w:eastAsia="SimSun" w:hAnsi="Arial" w:cs="Arial"/>
          <w:lang w:bidi="ar"/>
        </w:rPr>
        <w:t xml:space="preserve">Proximate analysis was done using the AOAC (2010) method for examining the carbohydrates, protein, moisture, lipid, fiber and </w:t>
      </w:r>
      <w:r>
        <w:rPr>
          <w:rFonts w:ascii="Arial" w:eastAsia="SimSun" w:hAnsi="Arial" w:cs="Arial"/>
          <w:lang w:bidi="ar"/>
        </w:rPr>
        <w:t xml:space="preserve">ash content </w:t>
      </w:r>
      <w:r>
        <w:rPr>
          <w:rFonts w:ascii="Arial" w:eastAsia="Helvetica-Bold" w:hAnsi="Arial" w:cs="Arial"/>
          <w:lang w:bidi="ar"/>
        </w:rPr>
        <w:t xml:space="preserve">of </w:t>
      </w:r>
      <w:r>
        <w:rPr>
          <w:rFonts w:ascii="Arial" w:eastAsia="Helvetica-Oblique" w:hAnsi="Arial" w:cs="Arial"/>
          <w:i/>
          <w:iCs/>
          <w:lang w:bidi="ar"/>
        </w:rPr>
        <w:t xml:space="preserve">D. </w:t>
      </w:r>
      <w:proofErr w:type="spellStart"/>
      <w:r>
        <w:rPr>
          <w:rFonts w:ascii="Arial" w:eastAsia="Helvetica-Oblique" w:hAnsi="Arial" w:cs="Arial"/>
          <w:i/>
          <w:iCs/>
          <w:lang w:bidi="ar"/>
        </w:rPr>
        <w:t>tripetala</w:t>
      </w:r>
      <w:proofErr w:type="spellEnd"/>
      <w:r>
        <w:rPr>
          <w:rFonts w:ascii="Arial" w:eastAsia="Helvetica-Oblique" w:hAnsi="Arial" w:cs="Arial"/>
          <w:i/>
          <w:iCs/>
          <w:lang w:bidi="ar"/>
        </w:rPr>
        <w:t xml:space="preserve"> </w:t>
      </w:r>
      <w:r>
        <w:rPr>
          <w:rFonts w:ascii="Arial" w:eastAsia="SimSun" w:hAnsi="Arial" w:cs="Arial"/>
          <w:lang w:bidi="ar"/>
        </w:rPr>
        <w:t xml:space="preserve">seed powder. All analysis was done in triplicates. </w:t>
      </w:r>
    </w:p>
    <w:p w14:paraId="0218A677" w14:textId="77777777" w:rsidR="00E11EBE" w:rsidRDefault="00E11EBE">
      <w:pPr>
        <w:jc w:val="both"/>
        <w:rPr>
          <w:rFonts w:ascii="Helvetica-Bold" w:eastAsia="Helvetica-Bold" w:hAnsi="Helvetica-Bold" w:cs="Helvetica-Bold"/>
          <w:b/>
          <w:bCs/>
          <w:color w:val="000000"/>
          <w:sz w:val="19"/>
          <w:szCs w:val="19"/>
          <w:lang w:bidi="ar"/>
        </w:rPr>
      </w:pPr>
    </w:p>
    <w:p w14:paraId="2F53195E" w14:textId="77777777" w:rsidR="00E11EBE" w:rsidRDefault="00E11EBE">
      <w:pPr>
        <w:jc w:val="both"/>
        <w:rPr>
          <w:rFonts w:ascii="Helvetica-Bold" w:eastAsia="Helvetica-Bold" w:hAnsi="Helvetica-Bold" w:cs="Helvetica-Bold"/>
          <w:b/>
          <w:bCs/>
          <w:color w:val="000000"/>
          <w:sz w:val="19"/>
          <w:szCs w:val="19"/>
          <w:lang w:bidi="ar"/>
        </w:rPr>
      </w:pPr>
    </w:p>
    <w:p w14:paraId="6AAD40C6" w14:textId="77777777" w:rsidR="00E11EBE" w:rsidRDefault="006876DB">
      <w:pPr>
        <w:jc w:val="both"/>
        <w:rPr>
          <w:rFonts w:ascii="Arial" w:hAnsi="Arial" w:cs="Arial"/>
        </w:rPr>
      </w:pPr>
      <w:r>
        <w:rPr>
          <w:rFonts w:ascii="Arial" w:eastAsia="Helvetica-Bold" w:hAnsi="Arial" w:cs="Arial"/>
          <w:b/>
          <w:bCs/>
          <w:color w:val="000000"/>
          <w:lang w:bidi="ar"/>
        </w:rPr>
        <w:t xml:space="preserve"> 2.3. Preparation of seed extract of </w:t>
      </w:r>
      <w:r>
        <w:rPr>
          <w:rFonts w:ascii="Arial" w:eastAsia="Helvetica-Oblique" w:hAnsi="Arial" w:cs="Arial"/>
          <w:i/>
          <w:iCs/>
          <w:color w:val="000000"/>
          <w:lang w:bidi="ar"/>
        </w:rPr>
        <w:t xml:space="preserve">D. </w:t>
      </w:r>
      <w:proofErr w:type="spellStart"/>
      <w:r>
        <w:rPr>
          <w:rFonts w:ascii="Arial" w:eastAsia="Helvetica-Oblique" w:hAnsi="Arial" w:cs="Arial"/>
          <w:i/>
          <w:iCs/>
          <w:color w:val="000000"/>
          <w:lang w:bidi="ar"/>
        </w:rPr>
        <w:t>tripetala</w:t>
      </w:r>
      <w:proofErr w:type="spellEnd"/>
    </w:p>
    <w:p w14:paraId="077B563C" w14:textId="77777777" w:rsidR="00E11EBE" w:rsidRDefault="00E11EBE">
      <w:pPr>
        <w:jc w:val="both"/>
        <w:rPr>
          <w:rFonts w:ascii="Arial" w:eastAsia="Helvetica" w:hAnsi="Arial" w:cs="Arial"/>
          <w:color w:val="000000"/>
          <w:lang w:bidi="ar"/>
        </w:rPr>
      </w:pPr>
    </w:p>
    <w:p w14:paraId="6C4003B3" w14:textId="77777777" w:rsidR="00E11EBE" w:rsidRDefault="006876DB">
      <w:pPr>
        <w:jc w:val="both"/>
        <w:rPr>
          <w:rFonts w:ascii="Arial" w:eastAsia="SimSun" w:hAnsi="Arial" w:cs="Arial"/>
          <w:color w:val="000000"/>
          <w:lang w:bidi="ar"/>
        </w:rPr>
      </w:pPr>
      <w:r>
        <w:rPr>
          <w:rFonts w:ascii="Arial" w:eastAsia="Arial-ItalicMT" w:hAnsi="Arial" w:cs="Arial"/>
          <w:color w:val="000000"/>
          <w:lang w:bidi="ar"/>
        </w:rPr>
        <w:t>Ethanol extract of</w:t>
      </w:r>
      <w:r>
        <w:rPr>
          <w:rFonts w:ascii="Arial" w:eastAsia="Arial-ItalicMT" w:hAnsi="Arial" w:cs="Arial"/>
          <w:i/>
          <w:iCs/>
          <w:color w:val="000000"/>
          <w:lang w:bidi="ar"/>
        </w:rPr>
        <w:t xml:space="preserve"> </w:t>
      </w:r>
      <w:r>
        <w:rPr>
          <w:rFonts w:ascii="Arial" w:eastAsia="Helvetica-Oblique" w:hAnsi="Arial" w:cs="Arial"/>
          <w:i/>
          <w:iCs/>
          <w:lang w:bidi="ar"/>
        </w:rPr>
        <w:t xml:space="preserve">D. </w:t>
      </w:r>
      <w:proofErr w:type="spellStart"/>
      <w:r>
        <w:rPr>
          <w:rFonts w:ascii="Arial" w:eastAsia="Helvetica-Oblique" w:hAnsi="Arial" w:cs="Arial"/>
          <w:i/>
          <w:iCs/>
          <w:lang w:bidi="ar"/>
        </w:rPr>
        <w:t>tripetala</w:t>
      </w:r>
      <w:proofErr w:type="spellEnd"/>
      <w:r>
        <w:rPr>
          <w:rFonts w:ascii="Arial" w:eastAsia="Helvetica-Oblique" w:hAnsi="Arial" w:cs="Arial"/>
          <w:i/>
          <w:iCs/>
          <w:lang w:bidi="ar"/>
        </w:rPr>
        <w:t xml:space="preserve"> </w:t>
      </w:r>
      <w:r>
        <w:rPr>
          <w:rFonts w:ascii="Arial" w:eastAsia="Helvetica-Oblique" w:hAnsi="Arial" w:cs="Arial"/>
          <w:lang w:bidi="ar"/>
        </w:rPr>
        <w:t xml:space="preserve">seeds was prepared via maceration method where the seed power was soaked in </w:t>
      </w:r>
      <w:r>
        <w:rPr>
          <w:rFonts w:ascii="Arial" w:eastAsia="SimSun" w:hAnsi="Arial" w:cs="Arial"/>
          <w:color w:val="000000"/>
          <w:lang w:bidi="ar"/>
        </w:rPr>
        <w:t xml:space="preserve">70% ethanol at room temperature and agitated for 72 hours. The mixture was filtered after 72 hours with </w:t>
      </w:r>
      <w:r>
        <w:rPr>
          <w:rFonts w:ascii="Arial" w:eastAsia="SimSun" w:hAnsi="Arial" w:cs="Arial"/>
          <w:color w:val="000000"/>
          <w:sz w:val="19"/>
          <w:szCs w:val="19"/>
          <w:lang w:bidi="ar"/>
        </w:rPr>
        <w:t>Whatman's filter paper grade 41, concentrated using a rotary evaporator and the paste stored in airtight containers in the refrigerator.</w:t>
      </w:r>
    </w:p>
    <w:p w14:paraId="6B57FF16" w14:textId="77777777" w:rsidR="00E11EBE" w:rsidRDefault="006876DB">
      <w:r>
        <w:rPr>
          <w:rFonts w:ascii="Arial" w:eastAsia="SimSun" w:hAnsi="Arial" w:cs="Arial"/>
          <w:color w:val="000000"/>
          <w:sz w:val="19"/>
          <w:szCs w:val="19"/>
          <w:lang w:bidi="ar"/>
        </w:rPr>
        <w:t xml:space="preserve"> </w:t>
      </w:r>
    </w:p>
    <w:p w14:paraId="7E03D69F" w14:textId="77777777" w:rsidR="00E11EBE" w:rsidRDefault="00E11EBE">
      <w:pPr>
        <w:jc w:val="both"/>
        <w:rPr>
          <w:rFonts w:ascii="Helvetica" w:eastAsia="Helvetica" w:hAnsi="Helvetica" w:cs="Helvetica"/>
          <w:color w:val="000000"/>
          <w:sz w:val="18"/>
          <w:szCs w:val="18"/>
          <w:lang w:bidi="ar"/>
        </w:rPr>
      </w:pPr>
    </w:p>
    <w:p w14:paraId="0DB62123" w14:textId="77777777" w:rsidR="00E11EBE" w:rsidRDefault="006876DB">
      <w:pPr>
        <w:jc w:val="both"/>
        <w:rPr>
          <w:rFonts w:ascii="Arial" w:hAnsi="Arial" w:cs="Arial"/>
        </w:rPr>
      </w:pPr>
      <w:r>
        <w:rPr>
          <w:rFonts w:ascii="Arial" w:eastAsia="Helvetica-Bold" w:hAnsi="Arial" w:cs="Arial"/>
          <w:b/>
          <w:bCs/>
          <w:color w:val="000000"/>
          <w:lang w:bidi="ar"/>
        </w:rPr>
        <w:t>2.4. Quantit</w:t>
      </w:r>
      <w:r>
        <w:rPr>
          <w:rFonts w:ascii="Arial" w:eastAsia="Helvetica-Bold" w:hAnsi="Arial" w:cs="Arial"/>
          <w:b/>
          <w:bCs/>
          <w:color w:val="000000"/>
          <w:lang w:bidi="ar"/>
        </w:rPr>
        <w:t xml:space="preserve">ative phytochemical seed extract of </w:t>
      </w:r>
      <w:r>
        <w:rPr>
          <w:rFonts w:ascii="Arial" w:eastAsia="Helvetica-Oblique" w:hAnsi="Arial" w:cs="Arial"/>
          <w:i/>
          <w:iCs/>
          <w:color w:val="000000"/>
          <w:lang w:bidi="ar"/>
        </w:rPr>
        <w:t xml:space="preserve">D. </w:t>
      </w:r>
      <w:proofErr w:type="spellStart"/>
      <w:r>
        <w:rPr>
          <w:rFonts w:ascii="Arial" w:eastAsia="Helvetica-Oblique" w:hAnsi="Arial" w:cs="Arial"/>
          <w:i/>
          <w:iCs/>
          <w:color w:val="000000"/>
          <w:lang w:bidi="ar"/>
        </w:rPr>
        <w:t>tripetala</w:t>
      </w:r>
      <w:proofErr w:type="spellEnd"/>
      <w:r>
        <w:rPr>
          <w:rFonts w:ascii="Arial" w:eastAsia="Helvetica-Bold" w:hAnsi="Arial" w:cs="Arial"/>
          <w:b/>
          <w:bCs/>
          <w:color w:val="000000"/>
          <w:lang w:bidi="ar"/>
        </w:rPr>
        <w:t xml:space="preserve"> </w:t>
      </w:r>
    </w:p>
    <w:p w14:paraId="578E58B9" w14:textId="77777777" w:rsidR="00E11EBE" w:rsidRDefault="00E11EBE">
      <w:pPr>
        <w:jc w:val="both"/>
        <w:rPr>
          <w:rFonts w:ascii="Arial" w:eastAsia="Helvetica-Bold" w:hAnsi="Arial" w:cs="Arial"/>
          <w:b/>
          <w:bCs/>
          <w:color w:val="000000"/>
          <w:lang w:bidi="ar"/>
        </w:rPr>
      </w:pPr>
    </w:p>
    <w:p w14:paraId="123C9C42" w14:textId="77777777" w:rsidR="00E11EBE" w:rsidRDefault="00E11EBE">
      <w:pPr>
        <w:spacing w:line="360" w:lineRule="auto"/>
        <w:jc w:val="both"/>
        <w:rPr>
          <w:rFonts w:ascii="Arial" w:hAnsi="Arial" w:cs="Arial"/>
        </w:rPr>
      </w:pPr>
    </w:p>
    <w:p w14:paraId="6866970B" w14:textId="77777777" w:rsidR="00E11EBE" w:rsidRDefault="006876DB">
      <w:pPr>
        <w:spacing w:line="360" w:lineRule="auto"/>
        <w:jc w:val="both"/>
        <w:rPr>
          <w:rFonts w:ascii="Arial" w:eastAsia="SimSun" w:hAnsi="Arial" w:cs="Arial"/>
        </w:rPr>
      </w:pPr>
      <w:r>
        <w:rPr>
          <w:rFonts w:ascii="Arial" w:eastAsia="SimSun" w:hAnsi="Arial" w:cs="Arial"/>
        </w:rPr>
        <w:t xml:space="preserve">2.4.1. Quantitative evaluation of Alkaloids </w:t>
      </w:r>
    </w:p>
    <w:p w14:paraId="5B411389" w14:textId="77777777" w:rsidR="00E11EBE" w:rsidRDefault="00E11EBE">
      <w:pPr>
        <w:spacing w:line="360" w:lineRule="auto"/>
        <w:jc w:val="both"/>
        <w:rPr>
          <w:rFonts w:ascii="Arial" w:eastAsia="SimSun" w:hAnsi="Arial" w:cs="Arial"/>
        </w:rPr>
      </w:pPr>
    </w:p>
    <w:p w14:paraId="7BE5B1BD" w14:textId="77777777" w:rsidR="00E11EBE" w:rsidRDefault="006876DB">
      <w:pPr>
        <w:spacing w:line="360" w:lineRule="auto"/>
        <w:jc w:val="both"/>
        <w:rPr>
          <w:rFonts w:ascii="Arial" w:eastAsia="SimSun" w:hAnsi="Arial" w:cs="Arial"/>
        </w:rPr>
      </w:pPr>
      <w:r>
        <w:rPr>
          <w:rFonts w:ascii="Arial" w:eastAsia="Arial" w:hAnsi="Arial" w:cs="Arial"/>
          <w:shd w:val="clear" w:color="auto" w:fill="FFFFFF"/>
        </w:rPr>
        <w:t xml:space="preserve">The gravimetric procedure was used as described by </w:t>
      </w:r>
      <w:r>
        <w:rPr>
          <w:rFonts w:ascii="Arial" w:eastAsia="SimSun" w:hAnsi="Arial" w:cs="Arial"/>
          <w:shd w:val="clear" w:color="auto" w:fill="FFFFFF"/>
        </w:rPr>
        <w:t xml:space="preserve">Abubakar et al. (2020). </w:t>
      </w:r>
      <w:r>
        <w:rPr>
          <w:rFonts w:ascii="Arial" w:eastAsia="SimSun" w:hAnsi="Arial" w:cs="Arial"/>
        </w:rPr>
        <w:t xml:space="preserve">2.5g of </w:t>
      </w:r>
      <w:r>
        <w:rPr>
          <w:rFonts w:ascii="Arial" w:hAnsi="Arial" w:cs="Arial"/>
          <w:i/>
          <w:iCs/>
        </w:rPr>
        <w:t xml:space="preserve">D. </w:t>
      </w:r>
      <w:proofErr w:type="spellStart"/>
      <w:r>
        <w:rPr>
          <w:rFonts w:ascii="Arial" w:hAnsi="Arial" w:cs="Arial"/>
          <w:i/>
          <w:iCs/>
        </w:rPr>
        <w:t>tripetala</w:t>
      </w:r>
      <w:proofErr w:type="spellEnd"/>
      <w:r>
        <w:rPr>
          <w:rFonts w:ascii="Arial" w:eastAsia="SimSun" w:hAnsi="Arial" w:cs="Arial"/>
        </w:rPr>
        <w:t xml:space="preserve"> seed extract and 200ml of 10% acetic acid in ethanol was put in a 250ml beaker, left to stand for 4 hours, filtered and concentrated at 60°C in a water bath to one-quarter of its original volume. Concentrated ammonium hydroxide was added in drops to the m</w:t>
      </w:r>
      <w:r>
        <w:rPr>
          <w:rFonts w:ascii="Arial" w:eastAsia="SimSun" w:hAnsi="Arial" w:cs="Arial"/>
        </w:rPr>
        <w:t xml:space="preserve">ixture until precipitation was </w:t>
      </w:r>
      <w:proofErr w:type="spellStart"/>
      <w:proofErr w:type="gramStart"/>
      <w:r>
        <w:rPr>
          <w:rFonts w:ascii="Arial" w:eastAsia="SimSun" w:hAnsi="Arial" w:cs="Arial"/>
        </w:rPr>
        <w:t>complete.The</w:t>
      </w:r>
      <w:proofErr w:type="spellEnd"/>
      <w:proofErr w:type="gramEnd"/>
      <w:r>
        <w:rPr>
          <w:rFonts w:ascii="Arial" w:eastAsia="SimSun" w:hAnsi="Arial" w:cs="Arial"/>
        </w:rPr>
        <w:t xml:space="preserve"> mixtures was allowed to settle, the precipitates were collected, washed with dilute ammonium </w:t>
      </w:r>
      <w:proofErr w:type="spellStart"/>
      <w:r>
        <w:rPr>
          <w:rFonts w:ascii="Arial" w:eastAsia="SimSun" w:hAnsi="Arial" w:cs="Arial"/>
        </w:rPr>
        <w:t>hydroxide.The</w:t>
      </w:r>
      <w:proofErr w:type="spellEnd"/>
      <w:r>
        <w:rPr>
          <w:rFonts w:ascii="Arial" w:eastAsia="SimSun" w:hAnsi="Arial" w:cs="Arial"/>
        </w:rPr>
        <w:t xml:space="preserve"> residue, which is the alkaloid was dried and weighed.  </w:t>
      </w:r>
    </w:p>
    <w:p w14:paraId="232B26BF" w14:textId="77777777" w:rsidR="00E11EBE" w:rsidRDefault="00E11EBE">
      <w:pPr>
        <w:spacing w:line="360" w:lineRule="auto"/>
        <w:jc w:val="both"/>
        <w:rPr>
          <w:rFonts w:ascii="Arial" w:eastAsia="SimSun" w:hAnsi="Arial" w:cs="Arial"/>
        </w:rPr>
      </w:pPr>
    </w:p>
    <w:p w14:paraId="0421DCD2" w14:textId="77777777" w:rsidR="00E11EBE" w:rsidRDefault="00E11EBE">
      <w:pPr>
        <w:spacing w:line="360" w:lineRule="auto"/>
        <w:jc w:val="both"/>
        <w:rPr>
          <w:rFonts w:ascii="Arial" w:eastAsia="SimSun" w:hAnsi="Arial" w:cs="Arial"/>
        </w:rPr>
      </w:pPr>
    </w:p>
    <w:p w14:paraId="65C826D6" w14:textId="77777777" w:rsidR="00E11EBE" w:rsidRDefault="006876DB">
      <w:pPr>
        <w:spacing w:line="360" w:lineRule="auto"/>
        <w:jc w:val="both"/>
        <w:rPr>
          <w:rFonts w:ascii="Arial" w:eastAsia="SimSun" w:hAnsi="Arial" w:cs="Arial"/>
        </w:rPr>
      </w:pPr>
      <w:r>
        <w:rPr>
          <w:rFonts w:ascii="Arial" w:eastAsia="SimSun" w:hAnsi="Arial" w:cs="Arial"/>
        </w:rPr>
        <w:t xml:space="preserve">2.4.2. Quantitative evaluation </w:t>
      </w:r>
      <w:proofErr w:type="gramStart"/>
      <w:r>
        <w:rPr>
          <w:rFonts w:ascii="Arial" w:eastAsia="SimSun" w:hAnsi="Arial" w:cs="Arial"/>
        </w:rPr>
        <w:t>of  Flavonoid</w:t>
      </w:r>
      <w:proofErr w:type="gramEnd"/>
    </w:p>
    <w:p w14:paraId="2953C8E4" w14:textId="77777777" w:rsidR="00E11EBE" w:rsidRDefault="00E11EBE">
      <w:pPr>
        <w:spacing w:line="360" w:lineRule="auto"/>
        <w:jc w:val="both"/>
        <w:rPr>
          <w:rFonts w:ascii="Arial" w:eastAsia="SimSun" w:hAnsi="Arial" w:cs="Arial"/>
        </w:rPr>
      </w:pPr>
    </w:p>
    <w:p w14:paraId="6AF9ED98" w14:textId="77777777" w:rsidR="00E11EBE" w:rsidRDefault="006876DB">
      <w:pPr>
        <w:spacing w:line="360" w:lineRule="auto"/>
        <w:jc w:val="both"/>
        <w:rPr>
          <w:rFonts w:ascii="Arial" w:eastAsia="SimSun" w:hAnsi="Arial" w:cs="Arial"/>
        </w:rPr>
      </w:pPr>
      <w:r>
        <w:rPr>
          <w:rFonts w:ascii="Arial" w:eastAsia="SimSun" w:hAnsi="Arial" w:cs="Arial"/>
        </w:rPr>
        <w:t>F</w:t>
      </w:r>
      <w:r>
        <w:rPr>
          <w:rFonts w:ascii="Arial" w:eastAsia="SimSun" w:hAnsi="Arial" w:cs="Arial"/>
        </w:rPr>
        <w:t xml:space="preserve">lavonoid determination </w:t>
      </w:r>
      <w:proofErr w:type="gramStart"/>
      <w:r>
        <w:rPr>
          <w:rFonts w:ascii="Arial" w:eastAsia="SimSun" w:hAnsi="Arial" w:cs="Arial"/>
        </w:rPr>
        <w:t>by  the</w:t>
      </w:r>
      <w:proofErr w:type="gramEnd"/>
      <w:r>
        <w:rPr>
          <w:rFonts w:ascii="Arial" w:eastAsia="SimSun" w:hAnsi="Arial" w:cs="Arial"/>
        </w:rPr>
        <w:t xml:space="preserve"> </w:t>
      </w:r>
      <w:r>
        <w:rPr>
          <w:rFonts w:ascii="Arial" w:eastAsia="Arial" w:hAnsi="Arial" w:cs="Arial"/>
          <w:shd w:val="clear" w:color="auto" w:fill="FFFFFF"/>
        </w:rPr>
        <w:t xml:space="preserve">gravimetric procedure as described by </w:t>
      </w:r>
      <w:r>
        <w:rPr>
          <w:rFonts w:ascii="Arial" w:eastAsia="SimSun" w:hAnsi="Arial" w:cs="Arial"/>
          <w:shd w:val="clear" w:color="auto" w:fill="FFFFFF"/>
        </w:rPr>
        <w:t>Abubakar et al. (2020). 2.5</w:t>
      </w:r>
      <w:r>
        <w:rPr>
          <w:rFonts w:ascii="Arial" w:eastAsia="SimSun" w:hAnsi="Arial" w:cs="Arial"/>
        </w:rPr>
        <w:t xml:space="preserve"> g of </w:t>
      </w:r>
      <w:r>
        <w:rPr>
          <w:rFonts w:ascii="Arial" w:hAnsi="Arial" w:cs="Arial"/>
          <w:i/>
          <w:iCs/>
        </w:rPr>
        <w:t xml:space="preserve">D. </w:t>
      </w:r>
      <w:proofErr w:type="spellStart"/>
      <w:r>
        <w:rPr>
          <w:rFonts w:ascii="Arial" w:hAnsi="Arial" w:cs="Arial"/>
          <w:i/>
          <w:iCs/>
        </w:rPr>
        <w:t>tripetala</w:t>
      </w:r>
      <w:proofErr w:type="spellEnd"/>
      <w:r>
        <w:rPr>
          <w:rFonts w:ascii="Arial" w:eastAsia="SimSun" w:hAnsi="Arial" w:cs="Arial"/>
        </w:rPr>
        <w:t xml:space="preserve"> seed extract was extracted repeatedly at room temperature with 50 ml of 80% aqueous methanol. The mixture was filtered through </w:t>
      </w:r>
      <w:proofErr w:type="spellStart"/>
      <w:r>
        <w:rPr>
          <w:rFonts w:ascii="Arial" w:eastAsia="SimSun" w:hAnsi="Arial" w:cs="Arial"/>
        </w:rPr>
        <w:t>whatman</w:t>
      </w:r>
      <w:proofErr w:type="spellEnd"/>
      <w:r>
        <w:rPr>
          <w:rFonts w:ascii="Arial" w:eastAsia="SimSun" w:hAnsi="Arial" w:cs="Arial"/>
        </w:rPr>
        <w:t xml:space="preserve"> filter</w:t>
      </w:r>
      <w:r>
        <w:rPr>
          <w:rFonts w:ascii="Arial" w:eastAsia="SimSun" w:hAnsi="Arial" w:cs="Arial"/>
        </w:rPr>
        <w:t xml:space="preserve"> paper No 42 (125 mm). The filtrate was transferred into a crucible and evaporated with a water bath to dryness and weighed until a constant weight was obtained. </w:t>
      </w:r>
    </w:p>
    <w:p w14:paraId="495795A8" w14:textId="77777777" w:rsidR="00E11EBE" w:rsidRDefault="00E11EBE">
      <w:pPr>
        <w:spacing w:line="360" w:lineRule="auto"/>
        <w:jc w:val="both"/>
        <w:rPr>
          <w:rFonts w:ascii="Arial" w:eastAsia="SimSun" w:hAnsi="Arial" w:cs="Arial"/>
        </w:rPr>
      </w:pPr>
    </w:p>
    <w:p w14:paraId="1E87E867" w14:textId="77777777" w:rsidR="00E11EBE" w:rsidRDefault="006876DB">
      <w:pPr>
        <w:spacing w:line="360" w:lineRule="auto"/>
        <w:jc w:val="both"/>
        <w:rPr>
          <w:rFonts w:ascii="Arial" w:eastAsia="SimSun" w:hAnsi="Arial" w:cs="Arial"/>
        </w:rPr>
      </w:pPr>
      <w:r>
        <w:rPr>
          <w:rFonts w:ascii="Arial" w:eastAsia="SimSun" w:hAnsi="Arial" w:cs="Arial"/>
        </w:rPr>
        <w:t>% Yield of flavonoid = Weight of flavonoid / Weight of sample ×100.</w:t>
      </w:r>
    </w:p>
    <w:p w14:paraId="6CDE44FA" w14:textId="77777777" w:rsidR="00E11EBE" w:rsidRDefault="00E11EBE">
      <w:pPr>
        <w:spacing w:line="360" w:lineRule="auto"/>
        <w:jc w:val="both"/>
        <w:rPr>
          <w:rFonts w:ascii="Arial" w:eastAsia="SimSun" w:hAnsi="Arial" w:cs="Arial"/>
        </w:rPr>
      </w:pPr>
    </w:p>
    <w:p w14:paraId="4800376E" w14:textId="77777777" w:rsidR="00E11EBE" w:rsidRDefault="00E11EBE">
      <w:pPr>
        <w:spacing w:line="360" w:lineRule="auto"/>
        <w:jc w:val="both"/>
        <w:rPr>
          <w:rFonts w:ascii="Arial" w:eastAsia="SimSun" w:hAnsi="Arial" w:cs="Arial"/>
        </w:rPr>
      </w:pPr>
    </w:p>
    <w:p w14:paraId="6F261D66" w14:textId="77777777" w:rsidR="00E11EBE" w:rsidRDefault="006876DB">
      <w:pPr>
        <w:spacing w:line="360" w:lineRule="auto"/>
        <w:jc w:val="both"/>
        <w:rPr>
          <w:rFonts w:ascii="Arial" w:eastAsia="SimSun" w:hAnsi="Arial" w:cs="Arial"/>
        </w:rPr>
      </w:pPr>
      <w:r>
        <w:rPr>
          <w:rFonts w:ascii="Arial" w:eastAsia="SimSun" w:hAnsi="Arial" w:cs="Arial"/>
        </w:rPr>
        <w:t xml:space="preserve">2.4.3. Quantitative evaluation </w:t>
      </w:r>
      <w:proofErr w:type="gramStart"/>
      <w:r>
        <w:rPr>
          <w:rFonts w:ascii="Arial" w:eastAsia="SimSun" w:hAnsi="Arial" w:cs="Arial"/>
        </w:rPr>
        <w:t>of  Saponin</w:t>
      </w:r>
      <w:proofErr w:type="gramEnd"/>
    </w:p>
    <w:p w14:paraId="37362372" w14:textId="77777777" w:rsidR="00E11EBE" w:rsidRDefault="00E11EBE">
      <w:pPr>
        <w:spacing w:line="360" w:lineRule="auto"/>
        <w:jc w:val="both"/>
        <w:rPr>
          <w:rFonts w:ascii="Arial" w:eastAsia="SimSun" w:hAnsi="Arial" w:cs="Arial"/>
        </w:rPr>
      </w:pPr>
    </w:p>
    <w:p w14:paraId="095B1674" w14:textId="77777777" w:rsidR="00E11EBE" w:rsidRDefault="006876DB">
      <w:pPr>
        <w:spacing w:line="360" w:lineRule="auto"/>
        <w:jc w:val="both"/>
        <w:rPr>
          <w:rFonts w:ascii="Arial" w:eastAsia="SimSun" w:hAnsi="Arial" w:cs="Arial"/>
        </w:rPr>
      </w:pPr>
      <w:r>
        <w:rPr>
          <w:rFonts w:ascii="Arial" w:eastAsia="SimSun" w:hAnsi="Arial" w:cs="Arial"/>
        </w:rPr>
        <w:t>Saponin determination was done using the</w:t>
      </w:r>
      <w:r>
        <w:rPr>
          <w:rFonts w:ascii="Arial" w:eastAsia="Arial" w:hAnsi="Arial" w:cs="Arial"/>
          <w:shd w:val="clear" w:color="auto" w:fill="FFFFFF"/>
        </w:rPr>
        <w:t xml:space="preserve"> gravimetric procedure as described by </w:t>
      </w:r>
      <w:r>
        <w:rPr>
          <w:rFonts w:ascii="Arial" w:eastAsia="SimSun" w:hAnsi="Arial" w:cs="Arial"/>
          <w:shd w:val="clear" w:color="auto" w:fill="FFFFFF"/>
        </w:rPr>
        <w:t xml:space="preserve">Abubakar et al. (2020). </w:t>
      </w:r>
      <w:r>
        <w:rPr>
          <w:rFonts w:ascii="Arial" w:eastAsia="SimSun" w:hAnsi="Arial" w:cs="Arial"/>
        </w:rPr>
        <w:t xml:space="preserve">5 g of </w:t>
      </w:r>
      <w:r>
        <w:rPr>
          <w:rFonts w:ascii="Arial" w:hAnsi="Arial" w:cs="Arial"/>
          <w:i/>
          <w:iCs/>
        </w:rPr>
        <w:t xml:space="preserve">D. </w:t>
      </w:r>
      <w:proofErr w:type="spellStart"/>
      <w:r>
        <w:rPr>
          <w:rFonts w:ascii="Arial" w:hAnsi="Arial" w:cs="Arial"/>
          <w:i/>
          <w:iCs/>
        </w:rPr>
        <w:t>tripetala</w:t>
      </w:r>
      <w:proofErr w:type="spellEnd"/>
      <w:r>
        <w:rPr>
          <w:rFonts w:ascii="Arial" w:eastAsia="SimSun" w:hAnsi="Arial" w:cs="Arial"/>
        </w:rPr>
        <w:t xml:space="preserve"> seed extract was dispersed in 100 ml of 20% ethanol, heated over a water bath at about 55</w:t>
      </w:r>
      <w:r>
        <w:rPr>
          <w:rFonts w:ascii="Arial" w:eastAsia="SimSun" w:hAnsi="Arial" w:cs="Arial"/>
        </w:rPr>
        <w:t xml:space="preserve"> ºC for 4 h with continuous stirring and filtered. Re-extracted was done on the residue with another 100 ml of 20% ethanol. The extract was then reduced to 40 ml over water bath at about 90ºC. 20 ml of diethyl ether was added to the concentrate in separati</w:t>
      </w:r>
      <w:r>
        <w:rPr>
          <w:rFonts w:ascii="Arial" w:eastAsia="SimSun" w:hAnsi="Arial" w:cs="Arial"/>
        </w:rPr>
        <w:t xml:space="preserve">ng funnel and 20 ml of diethyl ether and shaken vigorously. The ether layer was discarded, while the aqueous layer was recovered. This process was repeated. </w:t>
      </w:r>
      <w:r>
        <w:rPr>
          <w:rStyle w:val="Strong"/>
          <w:rFonts w:ascii="Arial" w:eastAsia="Arial" w:hAnsi="Arial" w:cs="Arial"/>
          <w:b w:val="0"/>
          <w:bCs w:val="0"/>
          <w:shd w:val="clear" w:color="auto" w:fill="FFFFFF"/>
        </w:rPr>
        <w:t>60ml of n-butanol</w:t>
      </w:r>
      <w:r>
        <w:rPr>
          <w:rFonts w:ascii="Arial" w:eastAsia="Arial" w:hAnsi="Arial" w:cs="Arial"/>
          <w:shd w:val="clear" w:color="auto" w:fill="FFFFFF"/>
        </w:rPr>
        <w:t xml:space="preserve"> was added to the purified aqueous layer in the separator funnel, </w:t>
      </w:r>
      <w:proofErr w:type="spellStart"/>
      <w:r>
        <w:rPr>
          <w:rFonts w:ascii="Arial" w:eastAsia="Arial" w:hAnsi="Arial" w:cs="Arial"/>
          <w:shd w:val="clear" w:color="auto" w:fill="FFFFFF"/>
        </w:rPr>
        <w:t>shaked</w:t>
      </w:r>
      <w:proofErr w:type="spellEnd"/>
      <w:r>
        <w:rPr>
          <w:rFonts w:ascii="Arial" w:eastAsia="Arial" w:hAnsi="Arial" w:cs="Arial"/>
          <w:shd w:val="clear" w:color="auto" w:fill="FFFFFF"/>
        </w:rPr>
        <w:t xml:space="preserve"> and the c</w:t>
      </w:r>
      <w:r>
        <w:rPr>
          <w:rFonts w:ascii="Arial" w:eastAsia="Arial" w:hAnsi="Arial" w:cs="Arial"/>
          <w:shd w:val="clear" w:color="auto" w:fill="FFFFFF"/>
        </w:rPr>
        <w:t>ombined n-butanol extracts are washed with </w:t>
      </w:r>
      <w:r>
        <w:rPr>
          <w:rStyle w:val="Strong"/>
          <w:rFonts w:ascii="Arial" w:eastAsia="Arial" w:hAnsi="Arial" w:cs="Arial"/>
          <w:b w:val="0"/>
          <w:bCs w:val="0"/>
          <w:shd w:val="clear" w:color="auto" w:fill="FFFFFF"/>
        </w:rPr>
        <w:t xml:space="preserve">10ml of 5% aqueous sodium chloride (NaCl) </w:t>
      </w:r>
      <w:r>
        <w:rPr>
          <w:rFonts w:ascii="Arial" w:eastAsia="Arial" w:hAnsi="Arial" w:cs="Arial"/>
          <w:shd w:val="clear" w:color="auto" w:fill="FFFFFF"/>
        </w:rPr>
        <w:t xml:space="preserve">twice. </w:t>
      </w:r>
      <w:r>
        <w:rPr>
          <w:rFonts w:ascii="Arial" w:eastAsia="SimSun" w:hAnsi="Arial" w:cs="Arial"/>
        </w:rPr>
        <w:t>The remaining solution was heated in a water bath and oven dried to obtain a constant weight</w:t>
      </w:r>
    </w:p>
    <w:p w14:paraId="409A0E18" w14:textId="77777777" w:rsidR="00E11EBE" w:rsidRDefault="00E11EBE">
      <w:pPr>
        <w:spacing w:line="360" w:lineRule="auto"/>
        <w:jc w:val="both"/>
        <w:rPr>
          <w:rFonts w:ascii="Arial" w:eastAsia="SimSun" w:hAnsi="Arial" w:cs="Arial"/>
        </w:rPr>
      </w:pPr>
    </w:p>
    <w:p w14:paraId="016BE92E" w14:textId="77777777" w:rsidR="00E11EBE" w:rsidRDefault="006876DB">
      <w:pPr>
        <w:spacing w:line="360" w:lineRule="auto"/>
        <w:jc w:val="both"/>
        <w:rPr>
          <w:rFonts w:ascii="Arial" w:eastAsia="Arial" w:hAnsi="Arial" w:cs="Arial"/>
          <w:shd w:val="clear" w:color="auto" w:fill="FFFFFF"/>
        </w:rPr>
      </w:pPr>
      <w:r>
        <w:rPr>
          <w:rFonts w:ascii="Arial" w:eastAsia="SimSun" w:hAnsi="Arial" w:cs="Arial"/>
        </w:rPr>
        <w:t>% Yield = Weight of saponin / Weight of sample ×100.</w:t>
      </w:r>
    </w:p>
    <w:p w14:paraId="12E9DC5B" w14:textId="77777777" w:rsidR="00E11EBE" w:rsidRDefault="00E11EBE">
      <w:pPr>
        <w:spacing w:line="360" w:lineRule="auto"/>
        <w:jc w:val="both"/>
        <w:rPr>
          <w:rFonts w:ascii="Arial" w:eastAsia="Arial" w:hAnsi="Arial" w:cs="Arial"/>
          <w:shd w:val="clear" w:color="auto" w:fill="FFFFFF"/>
        </w:rPr>
      </w:pPr>
    </w:p>
    <w:p w14:paraId="3E6486AC" w14:textId="77777777" w:rsidR="00E11EBE" w:rsidRDefault="00E11EBE">
      <w:pPr>
        <w:spacing w:line="360" w:lineRule="auto"/>
        <w:jc w:val="both"/>
        <w:rPr>
          <w:rFonts w:ascii="Arial" w:eastAsia="SimSun" w:hAnsi="Arial" w:cs="Arial"/>
        </w:rPr>
      </w:pPr>
    </w:p>
    <w:p w14:paraId="2D010B67" w14:textId="77777777" w:rsidR="00E11EBE" w:rsidRDefault="00E11EBE">
      <w:pPr>
        <w:spacing w:line="360" w:lineRule="auto"/>
        <w:jc w:val="both"/>
        <w:rPr>
          <w:rFonts w:ascii="Arial" w:eastAsia="SimSun" w:hAnsi="Arial" w:cs="Arial"/>
        </w:rPr>
      </w:pPr>
    </w:p>
    <w:p w14:paraId="74E9CCF7" w14:textId="77777777" w:rsidR="00E11EBE" w:rsidRDefault="006876DB">
      <w:pPr>
        <w:spacing w:line="360" w:lineRule="auto"/>
        <w:jc w:val="both"/>
        <w:rPr>
          <w:rFonts w:ascii="Arial" w:eastAsia="SimSun" w:hAnsi="Arial" w:cs="Arial"/>
        </w:rPr>
      </w:pPr>
      <w:r>
        <w:rPr>
          <w:rFonts w:ascii="Arial" w:eastAsia="SimSun" w:hAnsi="Arial" w:cs="Arial"/>
        </w:rPr>
        <w:t>2.4.4. Quantit</w:t>
      </w:r>
      <w:r>
        <w:rPr>
          <w:rFonts w:ascii="Arial" w:eastAsia="SimSun" w:hAnsi="Arial" w:cs="Arial"/>
        </w:rPr>
        <w:t>ative evaluation of Cardiac glycoside</w:t>
      </w:r>
    </w:p>
    <w:p w14:paraId="67673B2E" w14:textId="77777777" w:rsidR="00E11EBE" w:rsidRDefault="00E11EBE">
      <w:pPr>
        <w:spacing w:line="360" w:lineRule="auto"/>
        <w:jc w:val="both"/>
        <w:rPr>
          <w:rFonts w:ascii="Arial" w:eastAsia="SimSun" w:hAnsi="Arial" w:cs="Arial"/>
        </w:rPr>
      </w:pPr>
    </w:p>
    <w:p w14:paraId="292EEA26" w14:textId="77777777" w:rsidR="00E11EBE" w:rsidRDefault="006876DB">
      <w:pPr>
        <w:spacing w:line="360" w:lineRule="auto"/>
        <w:jc w:val="both"/>
        <w:rPr>
          <w:rFonts w:ascii="Arial" w:eastAsia="SimSun" w:hAnsi="Arial" w:cs="Arial"/>
        </w:rPr>
      </w:pPr>
      <w:r>
        <w:rPr>
          <w:rFonts w:ascii="Arial" w:eastAsia="SimSun" w:hAnsi="Arial" w:cs="Arial"/>
          <w:shd w:val="clear" w:color="auto" w:fill="FFFFFF"/>
        </w:rPr>
        <w:t xml:space="preserve">Total cardiac glycoside content was evaluated as described by Abubakar et al. (2020). </w:t>
      </w:r>
      <w:r>
        <w:rPr>
          <w:rFonts w:ascii="Arial" w:eastAsia="SimSun" w:hAnsi="Arial" w:cs="Arial"/>
        </w:rPr>
        <w:t xml:space="preserve">10% of </w:t>
      </w:r>
      <w:r>
        <w:rPr>
          <w:rFonts w:ascii="Arial" w:hAnsi="Arial" w:cs="Arial"/>
          <w:i/>
          <w:iCs/>
        </w:rPr>
        <w:t xml:space="preserve">D. </w:t>
      </w:r>
      <w:proofErr w:type="spellStart"/>
      <w:r>
        <w:rPr>
          <w:rFonts w:ascii="Arial" w:hAnsi="Arial" w:cs="Arial"/>
          <w:i/>
          <w:iCs/>
        </w:rPr>
        <w:t>tripetala</w:t>
      </w:r>
      <w:proofErr w:type="spellEnd"/>
      <w:r>
        <w:rPr>
          <w:rFonts w:ascii="Arial" w:hAnsi="Arial" w:cs="Arial"/>
          <w:i/>
          <w:iCs/>
        </w:rPr>
        <w:t xml:space="preserve"> </w:t>
      </w:r>
      <w:r>
        <w:rPr>
          <w:rFonts w:ascii="Arial" w:eastAsia="SimSun" w:hAnsi="Arial" w:cs="Arial"/>
        </w:rPr>
        <w:t xml:space="preserve">seed extract, were mixed with 10 ml of freshly prepared </w:t>
      </w:r>
      <w:proofErr w:type="spellStart"/>
      <w:r>
        <w:rPr>
          <w:rFonts w:ascii="Arial" w:eastAsia="SimSun" w:hAnsi="Arial" w:cs="Arial"/>
        </w:rPr>
        <w:t>Baljet's</w:t>
      </w:r>
      <w:proofErr w:type="spellEnd"/>
      <w:r>
        <w:rPr>
          <w:rFonts w:ascii="Arial" w:eastAsia="SimSun" w:hAnsi="Arial" w:cs="Arial"/>
        </w:rPr>
        <w:t xml:space="preserve"> reagent (5 ml of 10% NaOH + 95 ml of 1% picric</w:t>
      </w:r>
      <w:r>
        <w:rPr>
          <w:rFonts w:ascii="Arial" w:eastAsia="SimSun" w:hAnsi="Arial" w:cs="Arial"/>
        </w:rPr>
        <w:t xml:space="preserve"> acid) and allowed stand for 1 hour. The mixture was diluted with 20 ml of distilled water and absorbance was measured at 495 nm.</w:t>
      </w:r>
    </w:p>
    <w:p w14:paraId="10E8A2BF" w14:textId="77777777" w:rsidR="00E11EBE" w:rsidRDefault="00E11EBE">
      <w:pPr>
        <w:spacing w:line="360" w:lineRule="auto"/>
        <w:jc w:val="both"/>
        <w:rPr>
          <w:rFonts w:ascii="Arial" w:eastAsia="SimSun" w:hAnsi="Arial" w:cs="Arial"/>
        </w:rPr>
      </w:pPr>
    </w:p>
    <w:p w14:paraId="4700585C" w14:textId="77777777" w:rsidR="00E11EBE" w:rsidRDefault="00E11EBE">
      <w:pPr>
        <w:spacing w:line="360" w:lineRule="auto"/>
        <w:jc w:val="both"/>
        <w:rPr>
          <w:rFonts w:ascii="Arial" w:eastAsia="SimSun" w:hAnsi="Arial" w:cs="Arial"/>
        </w:rPr>
      </w:pPr>
    </w:p>
    <w:p w14:paraId="1EBE02AB" w14:textId="77777777" w:rsidR="00E11EBE" w:rsidRDefault="006876DB">
      <w:pPr>
        <w:spacing w:line="360" w:lineRule="auto"/>
        <w:jc w:val="both"/>
        <w:rPr>
          <w:rFonts w:ascii="Arial" w:eastAsia="SimSun" w:hAnsi="Arial" w:cs="Arial"/>
        </w:rPr>
      </w:pPr>
      <w:r>
        <w:rPr>
          <w:rFonts w:ascii="Arial" w:eastAsia="SimSun" w:hAnsi="Arial" w:cs="Arial"/>
        </w:rPr>
        <w:t xml:space="preserve">2.4.5. Quantitative evaluation </w:t>
      </w:r>
      <w:proofErr w:type="gramStart"/>
      <w:r>
        <w:rPr>
          <w:rFonts w:ascii="Arial" w:eastAsia="SimSun" w:hAnsi="Arial" w:cs="Arial"/>
        </w:rPr>
        <w:t>of  Phenols</w:t>
      </w:r>
      <w:proofErr w:type="gramEnd"/>
    </w:p>
    <w:p w14:paraId="4B1783AD" w14:textId="77777777" w:rsidR="00E11EBE" w:rsidRDefault="00E11EBE">
      <w:pPr>
        <w:spacing w:line="360" w:lineRule="auto"/>
        <w:jc w:val="both"/>
        <w:rPr>
          <w:rFonts w:ascii="Arial" w:eastAsia="SimSun" w:hAnsi="Arial" w:cs="Arial"/>
        </w:rPr>
      </w:pPr>
    </w:p>
    <w:p w14:paraId="786865F2" w14:textId="77777777" w:rsidR="00E11EBE" w:rsidRDefault="006876DB">
      <w:pPr>
        <w:spacing w:line="360" w:lineRule="auto"/>
        <w:jc w:val="both"/>
        <w:rPr>
          <w:rFonts w:ascii="Arial" w:eastAsia="SimSun" w:hAnsi="Arial" w:cs="Arial"/>
        </w:rPr>
      </w:pPr>
      <w:r>
        <w:rPr>
          <w:rFonts w:ascii="Arial" w:eastAsia="SimSun" w:hAnsi="Arial" w:cs="Arial"/>
        </w:rPr>
        <w:t xml:space="preserve">Total phenolic content of the ethanol seed extract of </w:t>
      </w:r>
      <w:r>
        <w:rPr>
          <w:rFonts w:ascii="Arial" w:hAnsi="Arial" w:cs="Arial"/>
          <w:i/>
          <w:iCs/>
        </w:rPr>
        <w:t xml:space="preserve">D. </w:t>
      </w:r>
      <w:proofErr w:type="spellStart"/>
      <w:r>
        <w:rPr>
          <w:rFonts w:ascii="Arial" w:hAnsi="Arial" w:cs="Arial"/>
          <w:i/>
          <w:iCs/>
        </w:rPr>
        <w:t>tripetala</w:t>
      </w:r>
      <w:proofErr w:type="spellEnd"/>
      <w:r>
        <w:rPr>
          <w:rFonts w:ascii="Arial" w:eastAsia="SimSun" w:hAnsi="Arial" w:cs="Arial"/>
        </w:rPr>
        <w:t xml:space="preserve"> was determined using the </w:t>
      </w:r>
      <w:proofErr w:type="spellStart"/>
      <w:r>
        <w:rPr>
          <w:rFonts w:ascii="Arial" w:eastAsia="SimSun" w:hAnsi="Arial" w:cs="Arial"/>
        </w:rPr>
        <w:t>Folin</w:t>
      </w:r>
      <w:proofErr w:type="spellEnd"/>
      <w:r>
        <w:rPr>
          <w:rFonts w:ascii="Arial" w:eastAsia="SimSun" w:hAnsi="Arial" w:cs="Arial"/>
        </w:rPr>
        <w:t>–</w:t>
      </w:r>
      <w:proofErr w:type="spellStart"/>
      <w:r>
        <w:rPr>
          <w:rFonts w:ascii="Arial" w:eastAsia="SimSun" w:hAnsi="Arial" w:cs="Arial"/>
        </w:rPr>
        <w:t>Ciocalteu</w:t>
      </w:r>
      <w:proofErr w:type="spellEnd"/>
      <w:r>
        <w:rPr>
          <w:rFonts w:ascii="Arial" w:eastAsia="SimSun" w:hAnsi="Arial" w:cs="Arial"/>
        </w:rPr>
        <w:t xml:space="preserve"> method. 0.1ml of the seed extract was mixed with 1 mL of </w:t>
      </w:r>
      <w:r>
        <w:rPr>
          <w:rFonts w:ascii="Arial" w:hAnsi="Arial" w:cs="Arial"/>
        </w:rPr>
        <w:t xml:space="preserve">10-fold </w:t>
      </w:r>
      <w:proofErr w:type="gramStart"/>
      <w:r>
        <w:rPr>
          <w:rFonts w:ascii="Arial" w:hAnsi="Arial" w:cs="Arial"/>
        </w:rPr>
        <w:t xml:space="preserve">diluted  </w:t>
      </w:r>
      <w:proofErr w:type="spellStart"/>
      <w:r>
        <w:rPr>
          <w:rFonts w:ascii="Arial" w:eastAsia="SimSun" w:hAnsi="Arial" w:cs="Arial"/>
        </w:rPr>
        <w:t>Folin</w:t>
      </w:r>
      <w:proofErr w:type="spellEnd"/>
      <w:proofErr w:type="gramEnd"/>
      <w:r>
        <w:rPr>
          <w:rFonts w:ascii="Arial" w:eastAsia="SimSun" w:hAnsi="Arial" w:cs="Arial"/>
        </w:rPr>
        <w:t>–</w:t>
      </w:r>
      <w:proofErr w:type="spellStart"/>
      <w:r>
        <w:rPr>
          <w:rFonts w:ascii="Arial" w:eastAsia="SimSun" w:hAnsi="Arial" w:cs="Arial"/>
        </w:rPr>
        <w:t>Ciocalteu</w:t>
      </w:r>
      <w:proofErr w:type="spellEnd"/>
      <w:r>
        <w:rPr>
          <w:rFonts w:ascii="Arial" w:eastAsia="SimSun" w:hAnsi="Arial" w:cs="Arial"/>
        </w:rPr>
        <w:t xml:space="preserve"> reagent for 3 min. 2 mL of 20% (w/v) sodium carbonate was added to the mixture, mixed and allowed to stand for 60 min in the</w:t>
      </w:r>
      <w:r>
        <w:rPr>
          <w:rFonts w:ascii="Arial" w:eastAsia="SimSun" w:hAnsi="Arial" w:cs="Arial"/>
        </w:rPr>
        <w:t xml:space="preserve"> dark. The volume of the final mixture was made up to 10 ml with distilled water and absorbance was measured at 650 nm. Total phenolic content was extrapolated from the calibration curve, and expressed as mg of gallic acid equivalent per g dry weight.</w:t>
      </w:r>
    </w:p>
    <w:p w14:paraId="3051395A" w14:textId="77777777" w:rsidR="00E11EBE" w:rsidRDefault="00E11EBE">
      <w:pPr>
        <w:spacing w:line="360" w:lineRule="auto"/>
        <w:jc w:val="both"/>
        <w:rPr>
          <w:rFonts w:ascii="Arial" w:hAnsi="Arial" w:cs="Arial"/>
        </w:rPr>
      </w:pPr>
    </w:p>
    <w:p w14:paraId="2E3BBC94" w14:textId="77777777" w:rsidR="00E11EBE" w:rsidRDefault="00E11EBE">
      <w:pPr>
        <w:spacing w:line="360" w:lineRule="auto"/>
        <w:jc w:val="both"/>
        <w:rPr>
          <w:rFonts w:ascii="Arial" w:eastAsia="SimSun" w:hAnsi="Arial" w:cs="Arial"/>
        </w:rPr>
      </w:pPr>
    </w:p>
    <w:p w14:paraId="55F8D2CB" w14:textId="77777777" w:rsidR="00E11EBE" w:rsidRDefault="006876DB">
      <w:pPr>
        <w:spacing w:line="360" w:lineRule="auto"/>
        <w:jc w:val="both"/>
        <w:rPr>
          <w:rFonts w:ascii="Arial" w:eastAsia="SimSun" w:hAnsi="Arial" w:cs="Arial"/>
        </w:rPr>
      </w:pPr>
      <w:r>
        <w:rPr>
          <w:rFonts w:ascii="Arial" w:eastAsia="SimSun" w:hAnsi="Arial" w:cs="Arial"/>
        </w:rPr>
        <w:t>2.</w:t>
      </w:r>
      <w:r>
        <w:rPr>
          <w:rFonts w:ascii="Arial" w:eastAsia="SimSun" w:hAnsi="Arial" w:cs="Arial"/>
        </w:rPr>
        <w:t xml:space="preserve">4.6. Quantitative evaluation of </w:t>
      </w:r>
      <w:proofErr w:type="spellStart"/>
      <w:r>
        <w:rPr>
          <w:rFonts w:ascii="Arial" w:eastAsia="SimSun" w:hAnsi="Arial" w:cs="Arial"/>
        </w:rPr>
        <w:t>Steriods</w:t>
      </w:r>
      <w:proofErr w:type="spellEnd"/>
    </w:p>
    <w:p w14:paraId="1C2D84A6" w14:textId="77777777" w:rsidR="00E11EBE" w:rsidRDefault="00E11EBE">
      <w:pPr>
        <w:spacing w:line="360" w:lineRule="auto"/>
        <w:jc w:val="both"/>
        <w:rPr>
          <w:rFonts w:ascii="Arial" w:eastAsia="SimSun" w:hAnsi="Arial" w:cs="Arial"/>
        </w:rPr>
      </w:pPr>
    </w:p>
    <w:p w14:paraId="5B8E4340" w14:textId="77777777" w:rsidR="00E11EBE" w:rsidRDefault="006876DB">
      <w:pPr>
        <w:shd w:val="clear" w:color="auto" w:fill="FFFFFF"/>
        <w:spacing w:line="360" w:lineRule="auto"/>
        <w:jc w:val="both"/>
        <w:rPr>
          <w:rFonts w:ascii="Arial" w:hAnsi="Arial" w:cs="Arial"/>
        </w:rPr>
      </w:pPr>
      <w:r>
        <w:rPr>
          <w:rFonts w:ascii="Arial" w:eastAsia="Arial" w:hAnsi="Arial" w:cs="Arial"/>
          <w:shd w:val="clear" w:color="auto" w:fill="FFFFFF"/>
        </w:rPr>
        <w:t xml:space="preserve">A </w:t>
      </w:r>
      <w:r>
        <w:rPr>
          <w:rFonts w:ascii="Arial" w:eastAsia="Arial" w:hAnsi="Arial" w:cs="Arial"/>
          <w:shd w:val="clear" w:color="auto" w:fill="FFFFFF"/>
          <w:lang w:bidi="ar"/>
        </w:rPr>
        <w:t xml:space="preserve">Ferric-Ferrous Complex method for total steroid assay </w:t>
      </w:r>
      <w:r>
        <w:rPr>
          <w:rFonts w:ascii="Arial" w:eastAsia="Arial" w:hAnsi="Arial" w:cs="Arial"/>
          <w:shd w:val="clear" w:color="auto" w:fill="FFFFFF"/>
        </w:rPr>
        <w:t xml:space="preserve">as described by </w:t>
      </w:r>
      <w:proofErr w:type="spellStart"/>
      <w:r>
        <w:rPr>
          <w:rFonts w:ascii="Arial" w:eastAsia="SimSun" w:hAnsi="Arial" w:cs="Arial"/>
        </w:rPr>
        <w:t>Sagi</w:t>
      </w:r>
      <w:proofErr w:type="spellEnd"/>
      <w:r>
        <w:rPr>
          <w:rFonts w:ascii="Arial" w:eastAsia="SimSun" w:hAnsi="Arial" w:cs="Arial"/>
        </w:rPr>
        <w:t xml:space="preserve"> et al. (2022)</w:t>
      </w:r>
      <w:r>
        <w:rPr>
          <w:rFonts w:ascii="Arial" w:eastAsia="Arial" w:hAnsi="Arial" w:cs="Arial"/>
          <w:shd w:val="clear" w:color="auto" w:fill="FFFFFF"/>
        </w:rPr>
        <w:t xml:space="preserve"> was used to determine the content of steroids present in the seeds of </w:t>
      </w:r>
      <w:r>
        <w:rPr>
          <w:rFonts w:ascii="Arial" w:hAnsi="Arial" w:cs="Arial"/>
          <w:i/>
          <w:iCs/>
        </w:rPr>
        <w:t xml:space="preserve">D. </w:t>
      </w:r>
      <w:proofErr w:type="spellStart"/>
      <w:r>
        <w:rPr>
          <w:rFonts w:ascii="Arial" w:hAnsi="Arial" w:cs="Arial"/>
          <w:i/>
          <w:iCs/>
        </w:rPr>
        <w:t>tripetala</w:t>
      </w:r>
      <w:proofErr w:type="spellEnd"/>
      <w:r>
        <w:rPr>
          <w:rFonts w:ascii="Arial" w:eastAsia="Arial" w:hAnsi="Arial" w:cs="Arial"/>
          <w:shd w:val="clear" w:color="auto" w:fill="FFFFFF"/>
        </w:rPr>
        <w:t xml:space="preserve">. 1ml of seed extract of </w:t>
      </w:r>
      <w:r>
        <w:rPr>
          <w:rFonts w:ascii="Arial" w:hAnsi="Arial" w:cs="Arial"/>
          <w:i/>
          <w:iCs/>
        </w:rPr>
        <w:t xml:space="preserve">D. </w:t>
      </w:r>
      <w:proofErr w:type="spellStart"/>
      <w:r>
        <w:rPr>
          <w:rFonts w:ascii="Arial" w:hAnsi="Arial" w:cs="Arial"/>
          <w:i/>
          <w:iCs/>
        </w:rPr>
        <w:t>tripetala</w:t>
      </w:r>
      <w:proofErr w:type="spellEnd"/>
      <w:r>
        <w:rPr>
          <w:rFonts w:ascii="Arial" w:eastAsia="Arial" w:hAnsi="Arial" w:cs="Arial"/>
          <w:shd w:val="clear" w:color="auto" w:fill="FFFFFF"/>
        </w:rPr>
        <w:t xml:space="preserve"> was</w:t>
      </w:r>
      <w:r>
        <w:rPr>
          <w:rFonts w:ascii="Arial" w:eastAsia="Arial" w:hAnsi="Arial" w:cs="Arial"/>
          <w:shd w:val="clear" w:color="auto" w:fill="FFFFFF"/>
        </w:rPr>
        <w:t xml:space="preserve"> added to </w:t>
      </w:r>
      <w:r>
        <w:rPr>
          <w:rFonts w:ascii="Arial" w:hAnsi="Arial" w:cs="Arial"/>
        </w:rPr>
        <w:t xml:space="preserve">2 mL of 0.5% </w:t>
      </w:r>
      <w:proofErr w:type="gramStart"/>
      <w:r>
        <w:rPr>
          <w:rFonts w:ascii="Arial" w:hAnsi="Arial" w:cs="Arial"/>
        </w:rPr>
        <w:t>iron(</w:t>
      </w:r>
      <w:proofErr w:type="gramEnd"/>
      <w:r>
        <w:rPr>
          <w:rFonts w:ascii="Arial" w:hAnsi="Arial" w:cs="Arial"/>
        </w:rPr>
        <w:t>III) chloride and 2 mL of 4N sulfuric acid. 0.5 mL of potassium hexacyanoferrate (III) (0.5% w/v) was added to the mixture and heated at70</w:t>
      </w:r>
      <w:proofErr w:type="gramStart"/>
      <w:r>
        <w:rPr>
          <w:rFonts w:ascii="Arial" w:hAnsi="Arial" w:cs="Arial"/>
          <w:vertAlign w:val="superscript"/>
        </w:rPr>
        <w:t>o</w:t>
      </w:r>
      <w:r>
        <w:rPr>
          <w:rFonts w:ascii="Arial" w:hAnsi="Arial" w:cs="Arial"/>
        </w:rPr>
        <w:t>C  in</w:t>
      </w:r>
      <w:proofErr w:type="gramEnd"/>
      <w:r>
        <w:rPr>
          <w:rFonts w:ascii="Arial" w:hAnsi="Arial" w:cs="Arial"/>
        </w:rPr>
        <w:t xml:space="preserve"> a water bath for 30minutes with occasional agitation. The mixture was diluted with </w:t>
      </w:r>
      <w:r>
        <w:rPr>
          <w:rFonts w:ascii="Arial" w:hAnsi="Arial" w:cs="Arial"/>
        </w:rPr>
        <w:t xml:space="preserve">10ml of distilled water and absorbance was measured at </w:t>
      </w:r>
      <w:r>
        <w:rPr>
          <w:rStyle w:val="Strong"/>
          <w:rFonts w:ascii="Arial" w:hAnsi="Arial" w:cs="Arial"/>
          <w:b w:val="0"/>
          <w:bCs w:val="0"/>
        </w:rPr>
        <w:t xml:space="preserve">780 nm </w:t>
      </w:r>
      <w:r>
        <w:rPr>
          <w:rFonts w:ascii="Arial" w:eastAsia="SimSun" w:hAnsi="Arial" w:cs="Arial"/>
        </w:rPr>
        <w:t xml:space="preserve">against the reagent </w:t>
      </w:r>
      <w:proofErr w:type="spellStart"/>
      <w:proofErr w:type="gramStart"/>
      <w:r>
        <w:rPr>
          <w:rFonts w:ascii="Arial" w:eastAsia="SimSun" w:hAnsi="Arial" w:cs="Arial"/>
        </w:rPr>
        <w:t>blank.A</w:t>
      </w:r>
      <w:proofErr w:type="spellEnd"/>
      <w:proofErr w:type="gramEnd"/>
      <w:r>
        <w:rPr>
          <w:rFonts w:ascii="Arial" w:eastAsia="SimSun" w:hAnsi="Arial" w:cs="Arial"/>
        </w:rPr>
        <w:t xml:space="preserve"> standard calibration curve was used to extrapolate steroid concentration based on the absorbance obtained.</w:t>
      </w:r>
    </w:p>
    <w:p w14:paraId="55EA3D96" w14:textId="77777777" w:rsidR="00E11EBE" w:rsidRDefault="006876DB">
      <w:pPr>
        <w:spacing w:line="360" w:lineRule="auto"/>
        <w:jc w:val="both"/>
        <w:rPr>
          <w:rFonts w:ascii="Arial" w:eastAsia="SimSun" w:hAnsi="Arial" w:cs="Arial"/>
        </w:rPr>
      </w:pPr>
      <w:r>
        <w:rPr>
          <w:rFonts w:ascii="Arial" w:eastAsia="Arial" w:hAnsi="Arial" w:cs="Arial"/>
          <w:shd w:val="clear" w:color="auto" w:fill="FFFFFF"/>
        </w:rPr>
        <w:t xml:space="preserve"> </w:t>
      </w:r>
    </w:p>
    <w:p w14:paraId="4A9C9D55" w14:textId="77777777" w:rsidR="00E11EBE" w:rsidRDefault="00E11EBE">
      <w:pPr>
        <w:spacing w:line="360" w:lineRule="auto"/>
        <w:jc w:val="both"/>
        <w:rPr>
          <w:rFonts w:ascii="Arial" w:eastAsia="SimSun" w:hAnsi="Arial" w:cs="Arial"/>
        </w:rPr>
      </w:pPr>
    </w:p>
    <w:p w14:paraId="1A67D574" w14:textId="77777777" w:rsidR="00E11EBE" w:rsidRDefault="006876DB">
      <w:pPr>
        <w:spacing w:line="360" w:lineRule="auto"/>
        <w:jc w:val="both"/>
        <w:rPr>
          <w:rFonts w:ascii="Arial" w:eastAsia="SimSun" w:hAnsi="Arial" w:cs="Arial"/>
        </w:rPr>
      </w:pPr>
      <w:r>
        <w:rPr>
          <w:rFonts w:ascii="Arial" w:eastAsia="SimSun" w:hAnsi="Arial" w:cs="Arial"/>
        </w:rPr>
        <w:t>2.4.7. Quantitative evaluation of Total Tannin</w:t>
      </w:r>
    </w:p>
    <w:p w14:paraId="228C968E" w14:textId="77777777" w:rsidR="00E11EBE" w:rsidRDefault="00E11EBE">
      <w:pPr>
        <w:spacing w:line="360" w:lineRule="auto"/>
        <w:jc w:val="both"/>
        <w:rPr>
          <w:rFonts w:ascii="Arial" w:eastAsia="SimSun" w:hAnsi="Arial" w:cs="Arial"/>
        </w:rPr>
      </w:pPr>
    </w:p>
    <w:p w14:paraId="2035A72B" w14:textId="77777777" w:rsidR="00E11EBE" w:rsidRDefault="006876DB">
      <w:pPr>
        <w:spacing w:line="360" w:lineRule="auto"/>
        <w:jc w:val="both"/>
        <w:rPr>
          <w:rFonts w:ascii="Arial" w:hAnsi="Arial" w:cs="Arial"/>
        </w:rPr>
      </w:pPr>
      <w:r>
        <w:rPr>
          <w:rFonts w:ascii="Arial" w:eastAsia="Cambria" w:hAnsi="Arial" w:cs="Arial"/>
          <w:shd w:val="clear" w:color="auto" w:fill="FFFFFF"/>
        </w:rPr>
        <w:t>Total ta</w:t>
      </w:r>
      <w:r>
        <w:rPr>
          <w:rFonts w:ascii="Arial" w:eastAsia="Cambria" w:hAnsi="Arial" w:cs="Arial"/>
          <w:shd w:val="clear" w:color="auto" w:fill="FFFFFF"/>
        </w:rPr>
        <w:t xml:space="preserve">nnin content was determined using the titrimetric method according to the Ayurvedic Pharmacopoeia of India (API) as described by </w:t>
      </w:r>
      <w:r>
        <w:rPr>
          <w:rFonts w:ascii="Arial" w:eastAsia="SimSun" w:hAnsi="Arial" w:cs="Arial"/>
          <w:shd w:val="clear" w:color="auto" w:fill="FFFFFF"/>
        </w:rPr>
        <w:t xml:space="preserve">Sharma et al. (2021). 2g of the seed extract was defatted with 25ml </w:t>
      </w:r>
      <w:proofErr w:type="gramStart"/>
      <w:r>
        <w:rPr>
          <w:rFonts w:ascii="Arial" w:eastAsia="SimSun" w:hAnsi="Arial" w:cs="Arial"/>
          <w:shd w:val="clear" w:color="auto" w:fill="FFFFFF"/>
        </w:rPr>
        <w:t xml:space="preserve">of  </w:t>
      </w:r>
      <w:r>
        <w:rPr>
          <w:rFonts w:ascii="Arial" w:eastAsia="SimSun" w:hAnsi="Arial" w:cs="Arial"/>
        </w:rPr>
        <w:t>petroleum</w:t>
      </w:r>
      <w:proofErr w:type="gramEnd"/>
      <w:r>
        <w:rPr>
          <w:rFonts w:ascii="Arial" w:eastAsia="SimSun" w:hAnsi="Arial" w:cs="Arial"/>
        </w:rPr>
        <w:t xml:space="preserve"> ether for 12 h, boiled with 300ml of distille</w:t>
      </w:r>
      <w:r>
        <w:rPr>
          <w:rFonts w:ascii="Arial" w:eastAsia="SimSun" w:hAnsi="Arial" w:cs="Arial"/>
        </w:rPr>
        <w:t xml:space="preserve">d water for 2 </w:t>
      </w:r>
      <w:proofErr w:type="spellStart"/>
      <w:r>
        <w:rPr>
          <w:rFonts w:ascii="Arial" w:eastAsia="SimSun" w:hAnsi="Arial" w:cs="Arial"/>
        </w:rPr>
        <w:t>hrs</w:t>
      </w:r>
      <w:proofErr w:type="spellEnd"/>
      <w:r>
        <w:rPr>
          <w:rFonts w:ascii="Arial" w:eastAsia="SimSun" w:hAnsi="Arial" w:cs="Arial"/>
        </w:rPr>
        <w:t xml:space="preserve">, cooled, diluted up to 500ml and filtered. To 25ml of the infusion, 20 ml Indigo solution and 750 ml distilled water was added and titrated with 0.1N potassium permanganate solution. A blank was </w:t>
      </w:r>
      <w:proofErr w:type="spellStart"/>
      <w:r>
        <w:rPr>
          <w:rFonts w:ascii="Arial" w:eastAsia="SimSun" w:hAnsi="Arial" w:cs="Arial"/>
        </w:rPr>
        <w:t>tritrated</w:t>
      </w:r>
      <w:proofErr w:type="spellEnd"/>
      <w:r>
        <w:rPr>
          <w:rFonts w:ascii="Arial" w:eastAsia="SimSun" w:hAnsi="Arial" w:cs="Arial"/>
        </w:rPr>
        <w:t xml:space="preserve"> with 20 ml Indigo solution and 75</w:t>
      </w:r>
      <w:r>
        <w:rPr>
          <w:rFonts w:ascii="Arial" w:eastAsia="SimSun" w:hAnsi="Arial" w:cs="Arial"/>
        </w:rPr>
        <w:t xml:space="preserve">0 ml double distilled water. The difference </w:t>
      </w:r>
      <w:proofErr w:type="gramStart"/>
      <w:r>
        <w:rPr>
          <w:rFonts w:ascii="Arial" w:eastAsia="SimSun" w:hAnsi="Arial" w:cs="Arial"/>
        </w:rPr>
        <w:t>of  between</w:t>
      </w:r>
      <w:proofErr w:type="gramEnd"/>
      <w:r>
        <w:rPr>
          <w:rFonts w:ascii="Arial" w:eastAsia="SimSun" w:hAnsi="Arial" w:cs="Arial"/>
        </w:rPr>
        <w:t xml:space="preserve"> the two titration was calculated in ml and each ml of 0.1N potassium permanganate solution was equivalent to 0.004157 g of total tannins.</w:t>
      </w:r>
    </w:p>
    <w:p w14:paraId="74CA1FF9" w14:textId="77777777" w:rsidR="00E11EBE" w:rsidRDefault="00E11EBE">
      <w:pPr>
        <w:jc w:val="both"/>
        <w:rPr>
          <w:rFonts w:ascii="Arial" w:eastAsia="SimSun" w:hAnsi="Arial" w:cs="Arial"/>
        </w:rPr>
      </w:pPr>
    </w:p>
    <w:p w14:paraId="3B613DF8" w14:textId="77777777" w:rsidR="00E11EBE" w:rsidRDefault="00E11EBE">
      <w:pPr>
        <w:jc w:val="both"/>
        <w:rPr>
          <w:rFonts w:ascii="Arial" w:eastAsia="SimSun" w:hAnsi="Arial" w:cs="Arial"/>
        </w:rPr>
      </w:pPr>
    </w:p>
    <w:p w14:paraId="747D0DE9" w14:textId="77777777" w:rsidR="00E11EBE" w:rsidRDefault="006876DB">
      <w:pPr>
        <w:jc w:val="both"/>
        <w:rPr>
          <w:rFonts w:ascii="Arial" w:eastAsia="SimSun" w:hAnsi="Arial" w:cs="Arial"/>
        </w:rPr>
      </w:pPr>
      <w:r>
        <w:rPr>
          <w:rFonts w:ascii="Arial" w:eastAsia="SimSun" w:hAnsi="Arial" w:cs="Arial"/>
        </w:rPr>
        <w:t xml:space="preserve">2.5. Statistical analysis </w:t>
      </w:r>
    </w:p>
    <w:p w14:paraId="3C490C9E" w14:textId="77777777" w:rsidR="00E11EBE" w:rsidRDefault="00E11EBE">
      <w:pPr>
        <w:jc w:val="both"/>
        <w:rPr>
          <w:rFonts w:ascii="Arial" w:eastAsia="SimSun" w:hAnsi="Arial" w:cs="Arial"/>
        </w:rPr>
      </w:pPr>
    </w:p>
    <w:p w14:paraId="213DA006" w14:textId="77777777" w:rsidR="00E11EBE" w:rsidRDefault="006876DB">
      <w:pPr>
        <w:jc w:val="both"/>
        <w:rPr>
          <w:rFonts w:ascii="Arial" w:eastAsia="Gilroy" w:hAnsi="Arial" w:cs="Arial"/>
          <w:shd w:val="clear" w:color="auto" w:fill="FFFFFF"/>
        </w:rPr>
      </w:pPr>
      <w:r>
        <w:rPr>
          <w:rFonts w:ascii="Arial" w:eastAsia="SimSun" w:hAnsi="Arial" w:cs="Arial"/>
        </w:rPr>
        <w:t xml:space="preserve">All analysis were done in </w:t>
      </w:r>
      <w:r>
        <w:rPr>
          <w:rFonts w:ascii="Arial" w:eastAsia="SimSun" w:hAnsi="Arial" w:cs="Arial"/>
        </w:rPr>
        <w:t>triplicates and data was expressed as mean ± standard deviation (SD).</w:t>
      </w:r>
    </w:p>
    <w:p w14:paraId="29AE6D61" w14:textId="77777777" w:rsidR="00E11EBE" w:rsidRDefault="00E11EBE">
      <w:pPr>
        <w:jc w:val="both"/>
        <w:rPr>
          <w:rFonts w:ascii="Arial" w:eastAsia="Gilroy" w:hAnsi="Arial" w:cs="Arial"/>
          <w:sz w:val="24"/>
          <w:szCs w:val="24"/>
          <w:shd w:val="clear" w:color="auto" w:fill="FFFFFF"/>
        </w:rPr>
      </w:pPr>
    </w:p>
    <w:p w14:paraId="32296F08" w14:textId="77777777" w:rsidR="00E11EBE" w:rsidRDefault="00E11EBE">
      <w:pPr>
        <w:pStyle w:val="Head1"/>
        <w:spacing w:after="0"/>
        <w:jc w:val="both"/>
        <w:rPr>
          <w:rFonts w:ascii="Arial" w:hAnsi="Arial" w:cs="Arial"/>
        </w:rPr>
      </w:pPr>
    </w:p>
    <w:p w14:paraId="395A6A98" w14:textId="77777777" w:rsidR="00E11EBE" w:rsidRDefault="006876DB">
      <w:pPr>
        <w:pStyle w:val="Head1"/>
        <w:spacing w:after="0"/>
        <w:jc w:val="both"/>
        <w:rPr>
          <w:rFonts w:ascii="Arial" w:hAnsi="Arial" w:cs="Arial"/>
        </w:rPr>
      </w:pPr>
      <w:r>
        <w:rPr>
          <w:rFonts w:ascii="Arial" w:hAnsi="Arial" w:cs="Arial"/>
        </w:rPr>
        <w:t>3. results and discussion</w:t>
      </w:r>
    </w:p>
    <w:p w14:paraId="5CF87A5F" w14:textId="77777777" w:rsidR="00E11EBE" w:rsidRDefault="00E11EBE">
      <w:pPr>
        <w:jc w:val="both"/>
        <w:rPr>
          <w:rFonts w:ascii="Arial" w:eastAsia="Gilroy" w:hAnsi="Arial" w:cs="Arial"/>
          <w:sz w:val="24"/>
          <w:szCs w:val="24"/>
          <w:shd w:val="clear" w:color="auto" w:fill="FFFFFF"/>
        </w:rPr>
      </w:pPr>
    </w:p>
    <w:p w14:paraId="74E801E8" w14:textId="77777777" w:rsidR="00E11EBE" w:rsidRDefault="006876DB">
      <w:pPr>
        <w:jc w:val="both"/>
        <w:rPr>
          <w:rFonts w:ascii="Arial" w:eastAsia="Gilroy" w:hAnsi="Arial" w:cs="Arial"/>
          <w:shd w:val="clear" w:color="auto" w:fill="FFFFFF"/>
        </w:rPr>
      </w:pPr>
      <w:r>
        <w:rPr>
          <w:rFonts w:ascii="Arial" w:eastAsia="Gilroy" w:hAnsi="Arial" w:cs="Arial"/>
          <w:shd w:val="clear" w:color="auto" w:fill="FFFFFF"/>
        </w:rPr>
        <w:t xml:space="preserve">3.1. Nutritional composition of </w:t>
      </w:r>
      <w:r>
        <w:rPr>
          <w:rFonts w:ascii="Arial" w:hAnsi="Arial" w:cs="Arial"/>
          <w:i/>
          <w:iCs/>
        </w:rPr>
        <w:t xml:space="preserve">D. </w:t>
      </w:r>
      <w:proofErr w:type="spellStart"/>
      <w:r>
        <w:rPr>
          <w:rFonts w:ascii="Arial" w:hAnsi="Arial" w:cs="Arial"/>
          <w:i/>
          <w:iCs/>
        </w:rPr>
        <w:t>tripetala</w:t>
      </w:r>
      <w:proofErr w:type="spellEnd"/>
    </w:p>
    <w:p w14:paraId="64DC8537" w14:textId="77777777" w:rsidR="00E11EBE" w:rsidRDefault="00E11EBE">
      <w:pPr>
        <w:jc w:val="both"/>
        <w:rPr>
          <w:rFonts w:ascii="Arial" w:eastAsia="Arial" w:hAnsi="Arial" w:cs="Arial"/>
          <w:shd w:val="clear" w:color="auto" w:fill="FFFFFF"/>
        </w:rPr>
      </w:pPr>
    </w:p>
    <w:p w14:paraId="56E8CA92" w14:textId="77777777" w:rsidR="00E11EBE" w:rsidRDefault="006876DB">
      <w:pPr>
        <w:jc w:val="both"/>
        <w:rPr>
          <w:rFonts w:ascii="Arial" w:eastAsia="Gilroy" w:hAnsi="Arial" w:cs="Arial"/>
          <w:shd w:val="clear" w:color="auto" w:fill="FFFFFF"/>
        </w:rPr>
      </w:pPr>
      <w:r>
        <w:rPr>
          <w:rFonts w:ascii="Arial" w:eastAsia="Arial" w:hAnsi="Arial" w:cs="Arial"/>
          <w:shd w:val="clear" w:color="auto" w:fill="FFFFFF"/>
        </w:rPr>
        <w:t xml:space="preserve">The Recommended Dietary Allowances (RDA) refer to the recommended daily levels of nutrients to meet the needs </w:t>
      </w:r>
      <w:r>
        <w:rPr>
          <w:rFonts w:ascii="Arial" w:eastAsia="Arial" w:hAnsi="Arial" w:cs="Arial"/>
          <w:shd w:val="clear" w:color="auto" w:fill="FFFFFF"/>
        </w:rPr>
        <w:t>of nearly all healthy individuals in a particular age and gender group (</w:t>
      </w:r>
      <w:r>
        <w:rPr>
          <w:rFonts w:ascii="Arial" w:eastAsia="SimSun" w:hAnsi="Arial" w:cs="Arial"/>
          <w:shd w:val="clear" w:color="auto" w:fill="FFFFFF"/>
        </w:rPr>
        <w:t>Agrawal et al., 2020</w:t>
      </w:r>
      <w:r>
        <w:rPr>
          <w:rFonts w:ascii="Arial" w:eastAsia="Arial" w:hAnsi="Arial" w:cs="Arial"/>
          <w:shd w:val="clear" w:color="auto" w:fill="FFFFFF"/>
        </w:rPr>
        <w:t xml:space="preserve">). Today individuals seek to meet the RDA of different nutrients in a bid to stay healthy. </w:t>
      </w:r>
      <w:r>
        <w:rPr>
          <w:rFonts w:ascii="Arial" w:eastAsia="Gilroy" w:hAnsi="Arial" w:cs="Arial"/>
          <w:shd w:val="clear" w:color="auto" w:fill="FFFFFF"/>
        </w:rPr>
        <w:t xml:space="preserve">The nutritional composition of </w:t>
      </w:r>
      <w:r>
        <w:rPr>
          <w:rFonts w:ascii="Arial" w:hAnsi="Arial" w:cs="Arial"/>
          <w:i/>
          <w:iCs/>
        </w:rPr>
        <w:t xml:space="preserve">D. </w:t>
      </w:r>
      <w:proofErr w:type="spellStart"/>
      <w:r>
        <w:rPr>
          <w:rFonts w:ascii="Arial" w:hAnsi="Arial" w:cs="Arial"/>
          <w:i/>
          <w:iCs/>
        </w:rPr>
        <w:t>tripetala</w:t>
      </w:r>
      <w:proofErr w:type="spellEnd"/>
      <w:r>
        <w:rPr>
          <w:rFonts w:ascii="Arial" w:hAnsi="Arial" w:cs="Arial"/>
        </w:rPr>
        <w:t xml:space="preserve"> is presented in table 1 below</w:t>
      </w:r>
      <w:r>
        <w:rPr>
          <w:rFonts w:ascii="Arial" w:hAnsi="Arial" w:cs="Arial"/>
        </w:rPr>
        <w:t xml:space="preserve">. </w:t>
      </w:r>
    </w:p>
    <w:p w14:paraId="056241A4" w14:textId="77777777" w:rsidR="00E11EBE" w:rsidRDefault="00E11EBE">
      <w:pPr>
        <w:jc w:val="both"/>
        <w:rPr>
          <w:rFonts w:ascii="Arial" w:eastAsia="Gilroy" w:hAnsi="Arial" w:cs="Arial"/>
          <w:shd w:val="clear" w:color="auto" w:fill="FFFFFF"/>
        </w:rPr>
      </w:pPr>
    </w:p>
    <w:p w14:paraId="79E81DCE" w14:textId="77777777" w:rsidR="00E11EBE" w:rsidRDefault="006876DB">
      <w:pPr>
        <w:jc w:val="both"/>
        <w:rPr>
          <w:rFonts w:ascii="Arial" w:eastAsia="Gilroy" w:hAnsi="Arial" w:cs="Arial"/>
          <w:shd w:val="clear" w:color="auto" w:fill="FFFFFF"/>
        </w:rPr>
      </w:pPr>
      <w:r>
        <w:rPr>
          <w:rFonts w:ascii="Arial" w:eastAsia="Gilroy" w:hAnsi="Arial" w:cs="Arial"/>
          <w:shd w:val="clear" w:color="auto" w:fill="FFFFFF"/>
        </w:rPr>
        <w:t xml:space="preserve">Table 1. Proximate analysis of </w:t>
      </w:r>
      <w:r>
        <w:rPr>
          <w:rFonts w:ascii="Arial" w:hAnsi="Arial" w:cs="Arial"/>
          <w:i/>
          <w:iCs/>
        </w:rPr>
        <w:t xml:space="preserve">D. </w:t>
      </w:r>
      <w:proofErr w:type="spellStart"/>
      <w:r>
        <w:rPr>
          <w:rFonts w:ascii="Arial" w:hAnsi="Arial" w:cs="Arial"/>
          <w:i/>
          <w:iCs/>
        </w:rPr>
        <w:t>tripetala</w:t>
      </w:r>
      <w:proofErr w:type="spellEnd"/>
      <w:r>
        <w:rPr>
          <w:rFonts w:ascii="Arial" w:hAnsi="Arial" w:cs="Arial"/>
          <w:i/>
          <w:iCs/>
        </w:rPr>
        <w:t xml:space="preserve"> </w:t>
      </w:r>
      <w:r>
        <w:rPr>
          <w:rFonts w:ascii="Arial" w:hAnsi="Arial" w:cs="Arial"/>
        </w:rPr>
        <w:t>seeds</w:t>
      </w:r>
    </w:p>
    <w:tbl>
      <w:tblPr>
        <w:tblStyle w:val="TableGrid"/>
        <w:tblW w:w="0" w:type="auto"/>
        <w:tblLook w:val="04A0" w:firstRow="1" w:lastRow="0" w:firstColumn="1" w:lastColumn="0" w:noHBand="0" w:noVBand="1"/>
      </w:tblPr>
      <w:tblGrid>
        <w:gridCol w:w="2840"/>
        <w:gridCol w:w="2133"/>
        <w:gridCol w:w="3549"/>
      </w:tblGrid>
      <w:tr w:rsidR="00E11EBE" w14:paraId="0CEFDEDE" w14:textId="77777777">
        <w:tc>
          <w:tcPr>
            <w:tcW w:w="2840" w:type="dxa"/>
          </w:tcPr>
          <w:p w14:paraId="1D988100" w14:textId="77777777" w:rsidR="00E11EBE" w:rsidRDefault="006876DB">
            <w:pPr>
              <w:rPr>
                <w:rFonts w:ascii="Arial" w:eastAsia="Gilroy" w:hAnsi="Arial" w:cs="Arial"/>
                <w:shd w:val="clear" w:color="auto" w:fill="FFFFFF"/>
              </w:rPr>
            </w:pPr>
            <w:r>
              <w:rPr>
                <w:rFonts w:ascii="Arial" w:eastAsia="Gilroy" w:hAnsi="Arial" w:cs="Arial"/>
                <w:shd w:val="clear" w:color="auto" w:fill="FFFFFF"/>
              </w:rPr>
              <w:t>Parameter</w:t>
            </w:r>
          </w:p>
        </w:tc>
        <w:tc>
          <w:tcPr>
            <w:tcW w:w="2133" w:type="dxa"/>
          </w:tcPr>
          <w:p w14:paraId="3F959B08" w14:textId="77777777" w:rsidR="00E11EBE" w:rsidRDefault="006876DB">
            <w:pPr>
              <w:jc w:val="center"/>
              <w:rPr>
                <w:rFonts w:ascii="Arial" w:eastAsia="Gilroy" w:hAnsi="Arial" w:cs="Arial"/>
                <w:shd w:val="clear" w:color="auto" w:fill="FFFFFF"/>
              </w:rPr>
            </w:pPr>
            <w:r>
              <w:rPr>
                <w:rFonts w:ascii="Arial" w:eastAsia="Gilroy" w:hAnsi="Arial" w:cs="Arial"/>
                <w:shd w:val="clear" w:color="auto" w:fill="FFFFFF"/>
              </w:rPr>
              <w:t>Unit</w:t>
            </w:r>
          </w:p>
        </w:tc>
        <w:tc>
          <w:tcPr>
            <w:tcW w:w="3549" w:type="dxa"/>
          </w:tcPr>
          <w:p w14:paraId="630180B0" w14:textId="77777777" w:rsidR="00E11EBE" w:rsidRDefault="006876DB">
            <w:pPr>
              <w:jc w:val="center"/>
              <w:rPr>
                <w:rFonts w:ascii="Arial" w:eastAsia="Gilroy" w:hAnsi="Arial" w:cs="Arial"/>
                <w:shd w:val="clear" w:color="auto" w:fill="FFFFFF"/>
              </w:rPr>
            </w:pPr>
            <w:r>
              <w:rPr>
                <w:rFonts w:ascii="Arial" w:hAnsi="Arial" w:cs="Arial"/>
                <w:i/>
                <w:iCs/>
              </w:rPr>
              <w:t xml:space="preserve">D. </w:t>
            </w:r>
            <w:proofErr w:type="spellStart"/>
            <w:r>
              <w:rPr>
                <w:rFonts w:ascii="Arial" w:hAnsi="Arial" w:cs="Arial"/>
                <w:i/>
                <w:iCs/>
              </w:rPr>
              <w:t>tripetala</w:t>
            </w:r>
            <w:proofErr w:type="spellEnd"/>
            <w:r>
              <w:rPr>
                <w:rFonts w:ascii="Arial" w:hAnsi="Arial" w:cs="Arial"/>
                <w:i/>
                <w:iCs/>
              </w:rPr>
              <w:t xml:space="preserve"> </w:t>
            </w:r>
            <w:r>
              <w:rPr>
                <w:rFonts w:ascii="Arial" w:hAnsi="Arial" w:cs="Arial"/>
              </w:rPr>
              <w:t>seeds extract</w:t>
            </w:r>
          </w:p>
        </w:tc>
      </w:tr>
      <w:tr w:rsidR="00E11EBE" w14:paraId="28D3F0DC" w14:textId="77777777">
        <w:tc>
          <w:tcPr>
            <w:tcW w:w="2840" w:type="dxa"/>
          </w:tcPr>
          <w:p w14:paraId="50A30E56" w14:textId="77777777" w:rsidR="00E11EBE" w:rsidRDefault="006876DB">
            <w:pPr>
              <w:rPr>
                <w:rFonts w:ascii="Arial" w:eastAsia="Gilroy" w:hAnsi="Arial" w:cs="Arial"/>
                <w:shd w:val="clear" w:color="auto" w:fill="FFFFFF"/>
              </w:rPr>
            </w:pPr>
            <w:r>
              <w:rPr>
                <w:rFonts w:ascii="Arial" w:eastAsia="Gilroy" w:hAnsi="Arial" w:cs="Arial"/>
                <w:shd w:val="clear" w:color="auto" w:fill="FFFFFF"/>
              </w:rPr>
              <w:t xml:space="preserve">Carbohydrate </w:t>
            </w:r>
          </w:p>
        </w:tc>
        <w:tc>
          <w:tcPr>
            <w:tcW w:w="2133" w:type="dxa"/>
          </w:tcPr>
          <w:p w14:paraId="748961B8" w14:textId="77777777" w:rsidR="00E11EBE" w:rsidRDefault="006876DB">
            <w:pPr>
              <w:jc w:val="center"/>
              <w:rPr>
                <w:rFonts w:ascii="Arial" w:eastAsia="Gilroy" w:hAnsi="Arial" w:cs="Arial"/>
                <w:shd w:val="clear" w:color="auto" w:fill="FFFFFF"/>
              </w:rPr>
            </w:pPr>
            <w:r>
              <w:rPr>
                <w:rFonts w:ascii="Arial" w:eastAsia="Gilroy" w:hAnsi="Arial" w:cs="Arial"/>
                <w:shd w:val="clear" w:color="auto" w:fill="FFFFFF"/>
              </w:rPr>
              <w:t>%</w:t>
            </w:r>
          </w:p>
        </w:tc>
        <w:tc>
          <w:tcPr>
            <w:tcW w:w="3549" w:type="dxa"/>
          </w:tcPr>
          <w:p w14:paraId="1445B27A" w14:textId="77777777" w:rsidR="00E11EBE" w:rsidRDefault="006876DB">
            <w:pPr>
              <w:jc w:val="center"/>
              <w:rPr>
                <w:rFonts w:ascii="Arial" w:eastAsia="Gilroy" w:hAnsi="Arial" w:cs="Arial"/>
                <w:shd w:val="clear" w:color="auto" w:fill="FFFFFF"/>
              </w:rPr>
            </w:pPr>
            <w:r>
              <w:rPr>
                <w:rFonts w:ascii="Arial" w:eastAsia="Gilroy" w:hAnsi="Arial" w:cs="Arial"/>
                <w:shd w:val="clear" w:color="auto" w:fill="FFFFFF"/>
              </w:rPr>
              <w:t>58.0 ± 0.025</w:t>
            </w:r>
          </w:p>
        </w:tc>
      </w:tr>
      <w:tr w:rsidR="00E11EBE" w14:paraId="4CD80485" w14:textId="77777777">
        <w:tc>
          <w:tcPr>
            <w:tcW w:w="2840" w:type="dxa"/>
          </w:tcPr>
          <w:p w14:paraId="47B3CFE8" w14:textId="77777777" w:rsidR="00E11EBE" w:rsidRDefault="006876DB">
            <w:pPr>
              <w:rPr>
                <w:rFonts w:ascii="Arial" w:eastAsia="Gilroy" w:hAnsi="Arial" w:cs="Arial"/>
                <w:shd w:val="clear" w:color="auto" w:fill="FFFFFF"/>
              </w:rPr>
            </w:pPr>
            <w:r>
              <w:rPr>
                <w:rFonts w:ascii="Arial" w:eastAsia="Gilroy" w:hAnsi="Arial" w:cs="Arial"/>
                <w:shd w:val="clear" w:color="auto" w:fill="FFFFFF"/>
              </w:rPr>
              <w:t>Crude fiber</w:t>
            </w:r>
          </w:p>
        </w:tc>
        <w:tc>
          <w:tcPr>
            <w:tcW w:w="2133" w:type="dxa"/>
          </w:tcPr>
          <w:p w14:paraId="4A656EB6" w14:textId="77777777" w:rsidR="00E11EBE" w:rsidRDefault="006876DB">
            <w:pPr>
              <w:jc w:val="center"/>
              <w:rPr>
                <w:rFonts w:ascii="Arial" w:eastAsia="Gilroy" w:hAnsi="Arial" w:cs="Arial"/>
                <w:shd w:val="clear" w:color="auto" w:fill="FFFFFF"/>
              </w:rPr>
            </w:pPr>
            <w:r>
              <w:rPr>
                <w:rFonts w:ascii="Arial" w:eastAsia="Gilroy" w:hAnsi="Arial" w:cs="Arial"/>
                <w:shd w:val="clear" w:color="auto" w:fill="FFFFFF"/>
              </w:rPr>
              <w:t>%</w:t>
            </w:r>
          </w:p>
        </w:tc>
        <w:tc>
          <w:tcPr>
            <w:tcW w:w="3549" w:type="dxa"/>
          </w:tcPr>
          <w:p w14:paraId="08215D11" w14:textId="77777777" w:rsidR="00E11EBE" w:rsidRDefault="006876DB">
            <w:pPr>
              <w:jc w:val="center"/>
              <w:rPr>
                <w:rFonts w:ascii="Arial" w:eastAsia="Gilroy" w:hAnsi="Arial" w:cs="Arial"/>
                <w:shd w:val="clear" w:color="auto" w:fill="FFFFFF"/>
              </w:rPr>
            </w:pPr>
            <w:r>
              <w:rPr>
                <w:rFonts w:ascii="Arial" w:eastAsia="Gilroy" w:hAnsi="Arial" w:cs="Arial"/>
                <w:shd w:val="clear" w:color="auto" w:fill="FFFFFF"/>
              </w:rPr>
              <w:t>16.2 ± 0.047</w:t>
            </w:r>
          </w:p>
        </w:tc>
      </w:tr>
      <w:tr w:rsidR="00E11EBE" w14:paraId="376773F8" w14:textId="77777777">
        <w:tc>
          <w:tcPr>
            <w:tcW w:w="2840" w:type="dxa"/>
          </w:tcPr>
          <w:p w14:paraId="74612A5D" w14:textId="77777777" w:rsidR="00E11EBE" w:rsidRDefault="006876DB">
            <w:pPr>
              <w:rPr>
                <w:rFonts w:ascii="Arial" w:eastAsia="Gilroy" w:hAnsi="Arial" w:cs="Arial"/>
                <w:shd w:val="clear" w:color="auto" w:fill="FFFFFF"/>
              </w:rPr>
            </w:pPr>
            <w:r>
              <w:rPr>
                <w:rFonts w:ascii="Arial" w:eastAsia="Gilroy" w:hAnsi="Arial" w:cs="Arial"/>
                <w:shd w:val="clear" w:color="auto" w:fill="FFFFFF"/>
              </w:rPr>
              <w:t>Crude protein</w:t>
            </w:r>
          </w:p>
        </w:tc>
        <w:tc>
          <w:tcPr>
            <w:tcW w:w="2133" w:type="dxa"/>
          </w:tcPr>
          <w:p w14:paraId="257349F4" w14:textId="77777777" w:rsidR="00E11EBE" w:rsidRDefault="006876DB">
            <w:pPr>
              <w:jc w:val="center"/>
              <w:rPr>
                <w:rFonts w:ascii="Arial" w:eastAsia="Gilroy" w:hAnsi="Arial" w:cs="Arial"/>
                <w:shd w:val="clear" w:color="auto" w:fill="FFFFFF"/>
              </w:rPr>
            </w:pPr>
            <w:r>
              <w:rPr>
                <w:rFonts w:ascii="Arial" w:eastAsia="Gilroy" w:hAnsi="Arial" w:cs="Arial"/>
                <w:shd w:val="clear" w:color="auto" w:fill="FFFFFF"/>
              </w:rPr>
              <w:t>%</w:t>
            </w:r>
          </w:p>
        </w:tc>
        <w:tc>
          <w:tcPr>
            <w:tcW w:w="3549" w:type="dxa"/>
          </w:tcPr>
          <w:p w14:paraId="46A77B67" w14:textId="77777777" w:rsidR="00E11EBE" w:rsidRDefault="006876DB">
            <w:pPr>
              <w:jc w:val="center"/>
              <w:rPr>
                <w:rFonts w:ascii="Arial" w:eastAsia="Gilroy" w:hAnsi="Arial" w:cs="Arial"/>
                <w:shd w:val="clear" w:color="auto" w:fill="FFFFFF"/>
              </w:rPr>
            </w:pPr>
            <w:r>
              <w:rPr>
                <w:rFonts w:ascii="Arial" w:eastAsia="Gilroy" w:hAnsi="Arial" w:cs="Arial"/>
                <w:shd w:val="clear" w:color="auto" w:fill="FFFFFF"/>
              </w:rPr>
              <w:t>12.2 ± 0.011</w:t>
            </w:r>
          </w:p>
        </w:tc>
      </w:tr>
      <w:tr w:rsidR="00E11EBE" w14:paraId="15B6643E" w14:textId="77777777">
        <w:tc>
          <w:tcPr>
            <w:tcW w:w="2840" w:type="dxa"/>
          </w:tcPr>
          <w:p w14:paraId="397D9E72" w14:textId="77777777" w:rsidR="00E11EBE" w:rsidRDefault="006876DB">
            <w:pPr>
              <w:rPr>
                <w:rFonts w:ascii="Arial" w:eastAsia="Gilroy" w:hAnsi="Arial" w:cs="Arial"/>
                <w:shd w:val="clear" w:color="auto" w:fill="FFFFFF"/>
              </w:rPr>
            </w:pPr>
            <w:r>
              <w:rPr>
                <w:rFonts w:ascii="Arial" w:eastAsia="Gilroy" w:hAnsi="Arial" w:cs="Arial"/>
                <w:shd w:val="clear" w:color="auto" w:fill="FFFFFF"/>
              </w:rPr>
              <w:t>Moisture</w:t>
            </w:r>
          </w:p>
        </w:tc>
        <w:tc>
          <w:tcPr>
            <w:tcW w:w="2133" w:type="dxa"/>
          </w:tcPr>
          <w:p w14:paraId="12807075" w14:textId="77777777" w:rsidR="00E11EBE" w:rsidRDefault="006876DB">
            <w:pPr>
              <w:jc w:val="center"/>
              <w:rPr>
                <w:rFonts w:ascii="Arial" w:eastAsia="Gilroy" w:hAnsi="Arial" w:cs="Arial"/>
                <w:shd w:val="clear" w:color="auto" w:fill="FFFFFF"/>
              </w:rPr>
            </w:pPr>
            <w:r>
              <w:rPr>
                <w:rFonts w:ascii="Arial" w:eastAsia="Gilroy" w:hAnsi="Arial" w:cs="Arial"/>
                <w:shd w:val="clear" w:color="auto" w:fill="FFFFFF"/>
              </w:rPr>
              <w:t>%</w:t>
            </w:r>
          </w:p>
        </w:tc>
        <w:tc>
          <w:tcPr>
            <w:tcW w:w="3549" w:type="dxa"/>
          </w:tcPr>
          <w:p w14:paraId="24DEA296" w14:textId="77777777" w:rsidR="00E11EBE" w:rsidRDefault="006876DB">
            <w:pPr>
              <w:jc w:val="center"/>
              <w:rPr>
                <w:rFonts w:ascii="Arial" w:eastAsia="Gilroy" w:hAnsi="Arial" w:cs="Arial"/>
                <w:shd w:val="clear" w:color="auto" w:fill="FFFFFF"/>
              </w:rPr>
            </w:pPr>
            <w:r>
              <w:rPr>
                <w:rFonts w:ascii="Arial" w:eastAsia="Gilroy" w:hAnsi="Arial" w:cs="Arial"/>
                <w:shd w:val="clear" w:color="auto" w:fill="FFFFFF"/>
              </w:rPr>
              <w:t>5.4 ± 0.018</w:t>
            </w:r>
          </w:p>
        </w:tc>
      </w:tr>
      <w:tr w:rsidR="00E11EBE" w14:paraId="1FDECE1F" w14:textId="77777777">
        <w:tc>
          <w:tcPr>
            <w:tcW w:w="2840" w:type="dxa"/>
          </w:tcPr>
          <w:p w14:paraId="14C22B7C" w14:textId="77777777" w:rsidR="00E11EBE" w:rsidRDefault="006876DB">
            <w:pPr>
              <w:rPr>
                <w:rFonts w:ascii="Arial" w:eastAsia="Gilroy" w:hAnsi="Arial" w:cs="Arial"/>
                <w:shd w:val="clear" w:color="auto" w:fill="FFFFFF"/>
              </w:rPr>
            </w:pPr>
            <w:r>
              <w:rPr>
                <w:rFonts w:ascii="Arial" w:eastAsia="Gilroy" w:hAnsi="Arial" w:cs="Arial"/>
                <w:shd w:val="clear" w:color="auto" w:fill="FFFFFF"/>
              </w:rPr>
              <w:t>Crude fat</w:t>
            </w:r>
          </w:p>
        </w:tc>
        <w:tc>
          <w:tcPr>
            <w:tcW w:w="2133" w:type="dxa"/>
          </w:tcPr>
          <w:p w14:paraId="3D86E708" w14:textId="77777777" w:rsidR="00E11EBE" w:rsidRDefault="006876DB">
            <w:pPr>
              <w:jc w:val="center"/>
              <w:rPr>
                <w:rFonts w:ascii="Arial" w:eastAsia="Gilroy" w:hAnsi="Arial" w:cs="Arial"/>
                <w:shd w:val="clear" w:color="auto" w:fill="FFFFFF"/>
              </w:rPr>
            </w:pPr>
            <w:r>
              <w:rPr>
                <w:rFonts w:ascii="Arial" w:eastAsia="Gilroy" w:hAnsi="Arial" w:cs="Arial"/>
                <w:shd w:val="clear" w:color="auto" w:fill="FFFFFF"/>
              </w:rPr>
              <w:t>%</w:t>
            </w:r>
          </w:p>
        </w:tc>
        <w:tc>
          <w:tcPr>
            <w:tcW w:w="3549" w:type="dxa"/>
          </w:tcPr>
          <w:p w14:paraId="7708F854" w14:textId="77777777" w:rsidR="00E11EBE" w:rsidRDefault="006876DB">
            <w:pPr>
              <w:jc w:val="center"/>
              <w:rPr>
                <w:rFonts w:ascii="Arial" w:eastAsia="Gilroy" w:hAnsi="Arial" w:cs="Arial"/>
                <w:shd w:val="clear" w:color="auto" w:fill="FFFFFF"/>
              </w:rPr>
            </w:pPr>
            <w:r>
              <w:rPr>
                <w:rFonts w:ascii="Arial" w:eastAsia="Gilroy" w:hAnsi="Arial" w:cs="Arial"/>
                <w:shd w:val="clear" w:color="auto" w:fill="FFFFFF"/>
              </w:rPr>
              <w:t>4.2 ± 0.070</w:t>
            </w:r>
          </w:p>
        </w:tc>
      </w:tr>
      <w:tr w:rsidR="00E11EBE" w14:paraId="017D587B" w14:textId="77777777">
        <w:tc>
          <w:tcPr>
            <w:tcW w:w="2840" w:type="dxa"/>
          </w:tcPr>
          <w:p w14:paraId="2E23CE6B" w14:textId="77777777" w:rsidR="00E11EBE" w:rsidRDefault="006876DB">
            <w:pPr>
              <w:rPr>
                <w:rFonts w:ascii="Arial" w:eastAsia="Gilroy" w:hAnsi="Arial" w:cs="Arial"/>
                <w:shd w:val="clear" w:color="auto" w:fill="FFFFFF"/>
              </w:rPr>
            </w:pPr>
            <w:r>
              <w:rPr>
                <w:rFonts w:ascii="Arial" w:eastAsia="Gilroy" w:hAnsi="Arial" w:cs="Arial"/>
                <w:shd w:val="clear" w:color="auto" w:fill="FFFFFF"/>
              </w:rPr>
              <w:t>Ash</w:t>
            </w:r>
          </w:p>
        </w:tc>
        <w:tc>
          <w:tcPr>
            <w:tcW w:w="2133" w:type="dxa"/>
          </w:tcPr>
          <w:p w14:paraId="467E3D7E" w14:textId="77777777" w:rsidR="00E11EBE" w:rsidRDefault="006876DB">
            <w:pPr>
              <w:jc w:val="center"/>
              <w:rPr>
                <w:rFonts w:ascii="Arial" w:eastAsia="Gilroy" w:hAnsi="Arial" w:cs="Arial"/>
                <w:shd w:val="clear" w:color="auto" w:fill="FFFFFF"/>
              </w:rPr>
            </w:pPr>
            <w:r>
              <w:rPr>
                <w:rFonts w:ascii="Arial" w:eastAsia="Gilroy" w:hAnsi="Arial" w:cs="Arial"/>
                <w:shd w:val="clear" w:color="auto" w:fill="FFFFFF"/>
              </w:rPr>
              <w:t>%</w:t>
            </w:r>
          </w:p>
        </w:tc>
        <w:tc>
          <w:tcPr>
            <w:tcW w:w="3549" w:type="dxa"/>
          </w:tcPr>
          <w:p w14:paraId="4DDED94D" w14:textId="77777777" w:rsidR="00E11EBE" w:rsidRDefault="006876DB">
            <w:pPr>
              <w:jc w:val="center"/>
              <w:rPr>
                <w:rFonts w:ascii="Arial" w:eastAsia="Gilroy" w:hAnsi="Arial" w:cs="Arial"/>
                <w:shd w:val="clear" w:color="auto" w:fill="FFFFFF"/>
              </w:rPr>
            </w:pPr>
            <w:r>
              <w:rPr>
                <w:rFonts w:ascii="Arial" w:eastAsia="Gilroy" w:hAnsi="Arial" w:cs="Arial"/>
                <w:shd w:val="clear" w:color="auto" w:fill="FFFFFF"/>
              </w:rPr>
              <w:t>4.0 ± 0.031</w:t>
            </w:r>
          </w:p>
        </w:tc>
      </w:tr>
    </w:tbl>
    <w:p w14:paraId="0841EC51" w14:textId="77777777" w:rsidR="00E11EBE" w:rsidRDefault="00E11EBE">
      <w:pPr>
        <w:jc w:val="both"/>
        <w:rPr>
          <w:rFonts w:ascii="Arial" w:eastAsia="Gilroy" w:hAnsi="Arial" w:cs="Arial"/>
          <w:shd w:val="clear" w:color="auto" w:fill="FFFFFF"/>
        </w:rPr>
      </w:pPr>
    </w:p>
    <w:p w14:paraId="51BDB70A" w14:textId="77777777" w:rsidR="00E11EBE" w:rsidRDefault="006876DB">
      <w:pPr>
        <w:jc w:val="both"/>
        <w:rPr>
          <w:rFonts w:ascii="Arial" w:hAnsi="Arial" w:cs="Arial"/>
        </w:rPr>
      </w:pPr>
      <w:r>
        <w:rPr>
          <w:rFonts w:ascii="Arial" w:hAnsi="Arial" w:cs="Arial"/>
        </w:rPr>
        <w:t xml:space="preserve">Proximate analysis of the seeds of </w:t>
      </w:r>
      <w:r>
        <w:rPr>
          <w:rFonts w:ascii="Arial" w:hAnsi="Arial" w:cs="Arial"/>
          <w:i/>
          <w:iCs/>
        </w:rPr>
        <w:t xml:space="preserve">D. </w:t>
      </w:r>
      <w:proofErr w:type="spellStart"/>
      <w:r>
        <w:rPr>
          <w:rFonts w:ascii="Arial" w:hAnsi="Arial" w:cs="Arial"/>
          <w:i/>
          <w:iCs/>
        </w:rPr>
        <w:t>tripetala</w:t>
      </w:r>
      <w:proofErr w:type="spellEnd"/>
      <w:r>
        <w:rPr>
          <w:rFonts w:ascii="Arial" w:hAnsi="Arial" w:cs="Arial"/>
          <w:i/>
          <w:iCs/>
        </w:rPr>
        <w:t xml:space="preserve"> </w:t>
      </w:r>
      <w:r>
        <w:rPr>
          <w:rFonts w:ascii="Arial" w:hAnsi="Arial" w:cs="Arial"/>
        </w:rPr>
        <w:t xml:space="preserve">reveals that the seeds are made up of </w:t>
      </w:r>
      <w:r>
        <w:rPr>
          <w:rFonts w:ascii="Arial" w:eastAsia="Gilroy" w:hAnsi="Arial" w:cs="Arial"/>
          <w:shd w:val="clear" w:color="auto" w:fill="FFFFFF"/>
        </w:rPr>
        <w:t>58.0 ± 0.025%</w:t>
      </w:r>
      <w:r>
        <w:rPr>
          <w:rFonts w:ascii="Arial" w:hAnsi="Arial" w:cs="Arial"/>
        </w:rPr>
        <w:t xml:space="preserve"> carbohydrate, </w:t>
      </w:r>
      <w:r>
        <w:rPr>
          <w:rFonts w:ascii="Arial" w:eastAsia="Gilroy" w:hAnsi="Arial" w:cs="Arial"/>
          <w:shd w:val="clear" w:color="auto" w:fill="FFFFFF"/>
        </w:rPr>
        <w:t xml:space="preserve">16.2 ± 0.047% fiber, 12.2 ± 0.011% protein, 5.4 ± 0.018% moisture, </w:t>
      </w:r>
      <w:r>
        <w:rPr>
          <w:rFonts w:ascii="Arial" w:eastAsia="Gilroy" w:hAnsi="Arial" w:cs="Arial"/>
          <w:shd w:val="clear" w:color="auto" w:fill="FFFFFF"/>
        </w:rPr>
        <w:lastRenderedPageBreak/>
        <w:t xml:space="preserve">4.2 ± 0.070% fat and 4.0 ± 0.031% ash (Table 1). </w:t>
      </w:r>
      <w:r>
        <w:rPr>
          <w:rFonts w:ascii="Arial" w:hAnsi="Arial" w:cs="Arial"/>
        </w:rPr>
        <w:t>Carbohydrate is the main s</w:t>
      </w:r>
      <w:r>
        <w:rPr>
          <w:rFonts w:ascii="Arial" w:hAnsi="Arial" w:cs="Arial"/>
        </w:rPr>
        <w:t>ource of energy for man and individuals above the age of one year old require above 130g of carbohydrate per day (</w:t>
      </w:r>
      <w:r>
        <w:rPr>
          <w:rFonts w:ascii="Arial" w:eastAsia="SimSun" w:hAnsi="Arial" w:cs="Arial"/>
          <w:shd w:val="clear" w:color="auto" w:fill="FFFFFF"/>
        </w:rPr>
        <w:t>Banner et al., 2024</w:t>
      </w:r>
      <w:r>
        <w:rPr>
          <w:rFonts w:ascii="Arial" w:hAnsi="Arial" w:cs="Arial"/>
        </w:rPr>
        <w:t>). T</w:t>
      </w:r>
      <w:r>
        <w:rPr>
          <w:rFonts w:ascii="Arial" w:eastAsia="Gilroy" w:hAnsi="Arial" w:cs="Arial"/>
          <w:shd w:val="clear" w:color="auto" w:fill="FFFFFF"/>
        </w:rPr>
        <w:t xml:space="preserve">he seed of </w:t>
      </w:r>
      <w:r>
        <w:rPr>
          <w:rFonts w:ascii="Arial" w:hAnsi="Arial" w:cs="Arial"/>
          <w:i/>
          <w:iCs/>
        </w:rPr>
        <w:t xml:space="preserve">D. </w:t>
      </w:r>
      <w:proofErr w:type="spellStart"/>
      <w:r>
        <w:rPr>
          <w:rFonts w:ascii="Arial" w:hAnsi="Arial" w:cs="Arial"/>
          <w:i/>
          <w:iCs/>
        </w:rPr>
        <w:t>tripetala</w:t>
      </w:r>
      <w:proofErr w:type="spellEnd"/>
      <w:r>
        <w:rPr>
          <w:rFonts w:ascii="Arial" w:hAnsi="Arial" w:cs="Arial"/>
          <w:i/>
          <w:iCs/>
        </w:rPr>
        <w:t xml:space="preserve"> </w:t>
      </w:r>
      <w:r>
        <w:rPr>
          <w:rFonts w:ascii="Arial" w:hAnsi="Arial" w:cs="Arial"/>
        </w:rPr>
        <w:t>contains 58g of carbohydrate in every 100g, making it a rich source of carbohydrate which can b</w:t>
      </w:r>
      <w:r>
        <w:rPr>
          <w:rFonts w:ascii="Arial" w:hAnsi="Arial" w:cs="Arial"/>
        </w:rPr>
        <w:t xml:space="preserve">e used as a source of carbohydrate to meet up with the RDA of carbohydrate. WHO in collaboration with FAO recommended a daily fiber intake of 25g </w:t>
      </w:r>
      <w:r>
        <w:rPr>
          <w:rFonts w:ascii="Arial" w:eastAsia="Helvetica" w:hAnsi="Arial" w:cs="Arial"/>
        </w:rPr>
        <w:t>for adults (</w:t>
      </w:r>
      <w:proofErr w:type="spellStart"/>
      <w:r>
        <w:rPr>
          <w:rFonts w:ascii="Arial" w:eastAsia="SimSun" w:hAnsi="Arial" w:cs="Arial"/>
          <w:shd w:val="clear" w:color="auto" w:fill="FFFFFF"/>
        </w:rPr>
        <w:t>Ioniță-Mîndrican</w:t>
      </w:r>
      <w:proofErr w:type="spellEnd"/>
      <w:r>
        <w:rPr>
          <w:rFonts w:ascii="Arial" w:eastAsia="SimSun" w:hAnsi="Arial" w:cs="Arial"/>
          <w:shd w:val="clear" w:color="auto" w:fill="FFFFFF"/>
        </w:rPr>
        <w:t xml:space="preserve"> et al., 2022)</w:t>
      </w:r>
      <w:r>
        <w:rPr>
          <w:rFonts w:ascii="Arial" w:eastAsia="Helvetica" w:hAnsi="Arial" w:cs="Arial"/>
        </w:rPr>
        <w:t xml:space="preserve">. The seeds of </w:t>
      </w:r>
      <w:r>
        <w:rPr>
          <w:rFonts w:ascii="Arial" w:hAnsi="Arial" w:cs="Arial"/>
          <w:i/>
          <w:iCs/>
        </w:rPr>
        <w:t xml:space="preserve">D. </w:t>
      </w:r>
      <w:proofErr w:type="spellStart"/>
      <w:r>
        <w:rPr>
          <w:rFonts w:ascii="Arial" w:hAnsi="Arial" w:cs="Arial"/>
          <w:i/>
          <w:iCs/>
        </w:rPr>
        <w:t>tripetala</w:t>
      </w:r>
      <w:proofErr w:type="spellEnd"/>
      <w:r>
        <w:rPr>
          <w:rFonts w:ascii="Arial" w:hAnsi="Arial" w:cs="Arial"/>
          <w:i/>
          <w:iCs/>
        </w:rPr>
        <w:t xml:space="preserve"> </w:t>
      </w:r>
      <w:r>
        <w:rPr>
          <w:rFonts w:ascii="Arial" w:hAnsi="Arial" w:cs="Arial"/>
        </w:rPr>
        <w:t xml:space="preserve">provides 16g protein per 100g, which is </w:t>
      </w:r>
      <w:r>
        <w:rPr>
          <w:rFonts w:ascii="Arial" w:hAnsi="Arial" w:cs="Arial"/>
        </w:rPr>
        <w:t xml:space="preserve">more than half of the recommended daily amount of fiber. This makes the seeds of </w:t>
      </w:r>
      <w:r>
        <w:rPr>
          <w:rFonts w:ascii="Arial" w:hAnsi="Arial" w:cs="Arial"/>
          <w:i/>
          <w:iCs/>
        </w:rPr>
        <w:t xml:space="preserve">D. </w:t>
      </w:r>
      <w:proofErr w:type="spellStart"/>
      <w:r>
        <w:rPr>
          <w:rFonts w:ascii="Arial" w:hAnsi="Arial" w:cs="Arial"/>
          <w:i/>
          <w:iCs/>
        </w:rPr>
        <w:t>tripetala</w:t>
      </w:r>
      <w:proofErr w:type="spellEnd"/>
      <w:r>
        <w:rPr>
          <w:rFonts w:ascii="Arial" w:hAnsi="Arial" w:cs="Arial"/>
          <w:i/>
          <w:iCs/>
        </w:rPr>
        <w:t xml:space="preserve"> </w:t>
      </w:r>
      <w:r>
        <w:rPr>
          <w:rFonts w:ascii="Arial" w:hAnsi="Arial" w:cs="Arial"/>
        </w:rPr>
        <w:t xml:space="preserve">a good source of dietary fiber. The protein content of </w:t>
      </w:r>
      <w:r>
        <w:rPr>
          <w:rFonts w:ascii="Arial" w:hAnsi="Arial" w:cs="Arial"/>
          <w:i/>
          <w:iCs/>
        </w:rPr>
        <w:t xml:space="preserve">D. </w:t>
      </w:r>
      <w:proofErr w:type="spellStart"/>
      <w:r>
        <w:rPr>
          <w:rFonts w:ascii="Arial" w:hAnsi="Arial" w:cs="Arial"/>
          <w:i/>
          <w:iCs/>
        </w:rPr>
        <w:t>tripetala</w:t>
      </w:r>
      <w:proofErr w:type="spellEnd"/>
      <w:r>
        <w:rPr>
          <w:rFonts w:ascii="Arial" w:hAnsi="Arial" w:cs="Arial"/>
          <w:i/>
          <w:iCs/>
        </w:rPr>
        <w:t xml:space="preserve"> </w:t>
      </w:r>
      <w:r>
        <w:rPr>
          <w:rFonts w:ascii="Arial" w:hAnsi="Arial" w:cs="Arial"/>
        </w:rPr>
        <w:t>seeds was lower when compared with the protein content of watermelon seed (15.23g/100g)</w:t>
      </w:r>
      <w:r>
        <w:rPr>
          <w:rFonts w:ascii="Arial" w:hAnsi="Arial" w:cs="Arial"/>
          <w:i/>
          <w:iCs/>
        </w:rPr>
        <w:t xml:space="preserve"> </w:t>
      </w:r>
      <w:r>
        <w:rPr>
          <w:rFonts w:ascii="Arial" w:hAnsi="Arial" w:cs="Arial"/>
        </w:rPr>
        <w:t>but wh</w:t>
      </w:r>
      <w:r>
        <w:rPr>
          <w:rFonts w:ascii="Arial" w:hAnsi="Arial" w:cs="Arial"/>
        </w:rPr>
        <w:t>en compared with the seeds of dates (6.14g/100g)</w:t>
      </w:r>
      <w:r>
        <w:rPr>
          <w:rFonts w:ascii="Arial" w:hAnsi="Arial" w:cs="Arial"/>
          <w:i/>
          <w:iCs/>
        </w:rPr>
        <w:t xml:space="preserve">, D. </w:t>
      </w:r>
      <w:proofErr w:type="spellStart"/>
      <w:r>
        <w:rPr>
          <w:rFonts w:ascii="Arial" w:hAnsi="Arial" w:cs="Arial"/>
          <w:i/>
          <w:iCs/>
        </w:rPr>
        <w:t>tripetala</w:t>
      </w:r>
      <w:proofErr w:type="spellEnd"/>
      <w:r>
        <w:rPr>
          <w:rFonts w:ascii="Arial" w:hAnsi="Arial" w:cs="Arial"/>
          <w:i/>
          <w:iCs/>
        </w:rPr>
        <w:t xml:space="preserve"> </w:t>
      </w:r>
      <w:r>
        <w:rPr>
          <w:rFonts w:ascii="Arial" w:hAnsi="Arial" w:cs="Arial"/>
        </w:rPr>
        <w:t>seeds had a higher protein content (</w:t>
      </w:r>
      <w:proofErr w:type="spellStart"/>
      <w:r>
        <w:rPr>
          <w:rFonts w:ascii="Arial" w:eastAsia="SimSun" w:hAnsi="Arial" w:cs="Arial"/>
          <w:shd w:val="clear" w:color="auto" w:fill="FFFFFF"/>
        </w:rPr>
        <w:t>Alem</w:t>
      </w:r>
      <w:proofErr w:type="spellEnd"/>
      <w:r>
        <w:rPr>
          <w:rFonts w:ascii="Arial" w:eastAsia="SimSun" w:hAnsi="Arial" w:cs="Arial"/>
          <w:shd w:val="clear" w:color="auto" w:fill="FFFFFF"/>
        </w:rPr>
        <w:t xml:space="preserve"> et al., 2017; Musa et al., 2022).</w:t>
      </w:r>
      <w:r>
        <w:rPr>
          <w:rFonts w:ascii="Arial" w:hAnsi="Arial" w:cs="Arial"/>
        </w:rPr>
        <w:t xml:space="preserve"> The seeds of </w:t>
      </w:r>
      <w:r>
        <w:rPr>
          <w:rFonts w:ascii="Arial" w:hAnsi="Arial" w:cs="Arial"/>
          <w:i/>
          <w:iCs/>
        </w:rPr>
        <w:t xml:space="preserve">D. </w:t>
      </w:r>
      <w:proofErr w:type="spellStart"/>
      <w:r>
        <w:rPr>
          <w:rFonts w:ascii="Arial" w:hAnsi="Arial" w:cs="Arial"/>
          <w:i/>
          <w:iCs/>
        </w:rPr>
        <w:t>tripetala</w:t>
      </w:r>
      <w:proofErr w:type="spellEnd"/>
      <w:r>
        <w:rPr>
          <w:rFonts w:ascii="Arial" w:hAnsi="Arial" w:cs="Arial"/>
        </w:rPr>
        <w:t xml:space="preserve"> had a moisture content of 10.4%, which is considered as low when compared with the moisture </w:t>
      </w:r>
      <w:r>
        <w:rPr>
          <w:rFonts w:ascii="Arial" w:hAnsi="Arial" w:cs="Arial"/>
        </w:rPr>
        <w:t>content with other seeds like the seeds of date and watermelon. Low moisture content has been associated with low risk of spoilage and a long shelf life (</w:t>
      </w:r>
      <w:r>
        <w:rPr>
          <w:rFonts w:ascii="Arial" w:eastAsia="SimSun" w:hAnsi="Arial" w:cs="Arial"/>
          <w:shd w:val="clear" w:color="auto" w:fill="FFFFFF"/>
        </w:rPr>
        <w:t>Sridhar et al., 2021</w:t>
      </w:r>
      <w:r>
        <w:rPr>
          <w:rFonts w:ascii="Arial" w:hAnsi="Arial" w:cs="Arial"/>
        </w:rPr>
        <w:t xml:space="preserve">). This implies that the seed </w:t>
      </w:r>
      <w:proofErr w:type="gramStart"/>
      <w:r>
        <w:rPr>
          <w:rFonts w:ascii="Arial" w:hAnsi="Arial" w:cs="Arial"/>
        </w:rPr>
        <w:t xml:space="preserve">of  </w:t>
      </w:r>
      <w:r>
        <w:rPr>
          <w:rFonts w:ascii="Arial" w:hAnsi="Arial" w:cs="Arial"/>
          <w:i/>
          <w:iCs/>
        </w:rPr>
        <w:t>D.</w:t>
      </w:r>
      <w:proofErr w:type="gramEnd"/>
      <w:r>
        <w:rPr>
          <w:rFonts w:ascii="Arial" w:hAnsi="Arial" w:cs="Arial"/>
          <w:i/>
          <w:iCs/>
        </w:rPr>
        <w:t xml:space="preserve"> </w:t>
      </w:r>
      <w:proofErr w:type="spellStart"/>
      <w:r>
        <w:rPr>
          <w:rFonts w:ascii="Arial" w:hAnsi="Arial" w:cs="Arial"/>
          <w:i/>
          <w:iCs/>
        </w:rPr>
        <w:t>tripetala</w:t>
      </w:r>
      <w:proofErr w:type="spellEnd"/>
      <w:r>
        <w:rPr>
          <w:rFonts w:ascii="Arial" w:hAnsi="Arial" w:cs="Arial"/>
        </w:rPr>
        <w:t xml:space="preserve"> can be stored over a long period of</w:t>
      </w:r>
      <w:r>
        <w:rPr>
          <w:rFonts w:ascii="Arial" w:hAnsi="Arial" w:cs="Arial"/>
        </w:rPr>
        <w:t xml:space="preserve"> time with low risk of spoilage. The crude fat content of the seeds of </w:t>
      </w:r>
      <w:r>
        <w:rPr>
          <w:rFonts w:ascii="Arial" w:hAnsi="Arial" w:cs="Arial"/>
          <w:i/>
          <w:iCs/>
        </w:rPr>
        <w:t xml:space="preserve">D. </w:t>
      </w:r>
      <w:proofErr w:type="spellStart"/>
      <w:r>
        <w:rPr>
          <w:rFonts w:ascii="Arial" w:hAnsi="Arial" w:cs="Arial"/>
          <w:i/>
          <w:iCs/>
        </w:rPr>
        <w:t>tripetala</w:t>
      </w:r>
      <w:proofErr w:type="spellEnd"/>
      <w:r>
        <w:rPr>
          <w:rFonts w:ascii="Arial" w:hAnsi="Arial" w:cs="Arial"/>
          <w:i/>
          <w:iCs/>
        </w:rPr>
        <w:t xml:space="preserve"> </w:t>
      </w:r>
      <w:r>
        <w:rPr>
          <w:rFonts w:ascii="Arial" w:hAnsi="Arial" w:cs="Arial"/>
        </w:rPr>
        <w:t>was 4.2g/100g which is low when compared with the crude fat content of pumpkin seed (42.74g/100g), watermelon seed (</w:t>
      </w:r>
      <w:r>
        <w:rPr>
          <w:rFonts w:ascii="Arial" w:eastAsia="Times" w:hAnsi="Arial" w:cs="Arial"/>
          <w:shd w:val="clear" w:color="auto" w:fill="FFFFFF"/>
        </w:rPr>
        <w:t>31.84g/100g)</w:t>
      </w:r>
      <w:r>
        <w:rPr>
          <w:rFonts w:ascii="Arial" w:hAnsi="Arial" w:cs="Arial"/>
        </w:rPr>
        <w:t xml:space="preserve"> and date seeds (6.72g/100g) (</w:t>
      </w:r>
      <w:proofErr w:type="spellStart"/>
      <w:r>
        <w:rPr>
          <w:rFonts w:ascii="Arial" w:eastAsia="SimSun" w:hAnsi="Arial" w:cs="Arial"/>
          <w:shd w:val="clear" w:color="auto" w:fill="FFFFFF"/>
        </w:rPr>
        <w:t>Alem</w:t>
      </w:r>
      <w:proofErr w:type="spellEnd"/>
      <w:r>
        <w:rPr>
          <w:rFonts w:ascii="Arial" w:eastAsia="SimSun" w:hAnsi="Arial" w:cs="Arial"/>
          <w:shd w:val="clear" w:color="auto" w:fill="FFFFFF"/>
        </w:rPr>
        <w:t xml:space="preserve"> et al., </w:t>
      </w:r>
      <w:r>
        <w:rPr>
          <w:rFonts w:ascii="Arial" w:eastAsia="SimSun" w:hAnsi="Arial" w:cs="Arial"/>
          <w:shd w:val="clear" w:color="auto" w:fill="FFFFFF"/>
        </w:rPr>
        <w:t xml:space="preserve">2017; Musa et al., 2022; </w:t>
      </w:r>
      <w:proofErr w:type="spellStart"/>
      <w:r>
        <w:rPr>
          <w:rFonts w:ascii="Arial" w:eastAsia="SimSun" w:hAnsi="Arial" w:cs="Arial"/>
          <w:shd w:val="clear" w:color="auto" w:fill="FFFFFF"/>
        </w:rPr>
        <w:t>Polyzos</w:t>
      </w:r>
      <w:proofErr w:type="spellEnd"/>
      <w:r>
        <w:rPr>
          <w:rFonts w:ascii="Arial" w:eastAsia="SimSun" w:hAnsi="Arial" w:cs="Arial"/>
          <w:shd w:val="clear" w:color="auto" w:fill="FFFFFF"/>
        </w:rPr>
        <w:t xml:space="preserve"> et al., 2024)</w:t>
      </w:r>
      <w:r>
        <w:rPr>
          <w:rFonts w:ascii="Arial" w:hAnsi="Arial" w:cs="Arial"/>
        </w:rPr>
        <w:t xml:space="preserve">. The ash content </w:t>
      </w:r>
      <w:proofErr w:type="gramStart"/>
      <w:r>
        <w:rPr>
          <w:rFonts w:ascii="Arial" w:hAnsi="Arial" w:cs="Arial"/>
        </w:rPr>
        <w:t>measure</w:t>
      </w:r>
      <w:proofErr w:type="gramEnd"/>
      <w:r>
        <w:rPr>
          <w:rFonts w:ascii="Arial" w:hAnsi="Arial" w:cs="Arial"/>
        </w:rPr>
        <w:t xml:space="preserve"> the total mineral content of food component (</w:t>
      </w:r>
      <w:r>
        <w:rPr>
          <w:rFonts w:ascii="Arial" w:eastAsia="SimSun" w:hAnsi="Arial" w:cs="Arial"/>
          <w:shd w:val="clear" w:color="auto" w:fill="FFFFFF"/>
        </w:rPr>
        <w:t>Md Noh et al., 2020)</w:t>
      </w:r>
      <w:r>
        <w:rPr>
          <w:rFonts w:ascii="Arial" w:hAnsi="Arial" w:cs="Arial"/>
          <w:i/>
          <w:iCs/>
        </w:rPr>
        <w:t xml:space="preserve">. </w:t>
      </w:r>
      <w:r>
        <w:rPr>
          <w:rFonts w:ascii="Arial" w:hAnsi="Arial" w:cs="Arial"/>
        </w:rPr>
        <w:t xml:space="preserve">The ash content of </w:t>
      </w:r>
      <w:r>
        <w:rPr>
          <w:rFonts w:ascii="Arial" w:hAnsi="Arial" w:cs="Arial"/>
          <w:i/>
          <w:iCs/>
        </w:rPr>
        <w:t xml:space="preserve">D. </w:t>
      </w:r>
      <w:proofErr w:type="spellStart"/>
      <w:r>
        <w:rPr>
          <w:rFonts w:ascii="Arial" w:hAnsi="Arial" w:cs="Arial"/>
          <w:i/>
          <w:iCs/>
        </w:rPr>
        <w:t>tripetala</w:t>
      </w:r>
      <w:proofErr w:type="spellEnd"/>
      <w:r>
        <w:rPr>
          <w:rFonts w:ascii="Arial" w:hAnsi="Arial" w:cs="Arial"/>
        </w:rPr>
        <w:t xml:space="preserve"> seeds was 4g/100g which is higher than what was obtained in other seeds including wat</w:t>
      </w:r>
      <w:r>
        <w:rPr>
          <w:rFonts w:ascii="Arial" w:hAnsi="Arial" w:cs="Arial"/>
        </w:rPr>
        <w:t>ermelon seed (</w:t>
      </w:r>
      <w:r>
        <w:rPr>
          <w:rFonts w:ascii="Arial" w:eastAsia="Times" w:hAnsi="Arial" w:cs="Arial"/>
          <w:shd w:val="clear" w:color="auto" w:fill="FFFFFF"/>
        </w:rPr>
        <w:t>2.86g/100g)</w:t>
      </w:r>
      <w:r>
        <w:rPr>
          <w:rFonts w:ascii="Arial" w:hAnsi="Arial" w:cs="Arial"/>
        </w:rPr>
        <w:t xml:space="preserve"> and date seeds (1.30g/100g) but in accordance with what was obtainable in seeds such as pumpkin seed (3.82g/100g) (</w:t>
      </w:r>
      <w:proofErr w:type="spellStart"/>
      <w:r>
        <w:rPr>
          <w:rFonts w:ascii="Arial" w:eastAsia="SimSun" w:hAnsi="Arial" w:cs="Arial"/>
          <w:shd w:val="clear" w:color="auto" w:fill="FFFFFF"/>
        </w:rPr>
        <w:t>Alem</w:t>
      </w:r>
      <w:proofErr w:type="spellEnd"/>
      <w:r>
        <w:rPr>
          <w:rFonts w:ascii="Arial" w:eastAsia="SimSun" w:hAnsi="Arial" w:cs="Arial"/>
          <w:shd w:val="clear" w:color="auto" w:fill="FFFFFF"/>
        </w:rPr>
        <w:t xml:space="preserve"> et al., 2017; Musa et al., 2022; </w:t>
      </w:r>
      <w:proofErr w:type="spellStart"/>
      <w:r>
        <w:rPr>
          <w:rFonts w:ascii="Arial" w:eastAsia="SimSun" w:hAnsi="Arial" w:cs="Arial"/>
          <w:shd w:val="clear" w:color="auto" w:fill="FFFFFF"/>
        </w:rPr>
        <w:t>Polyzos</w:t>
      </w:r>
      <w:proofErr w:type="spellEnd"/>
      <w:r>
        <w:rPr>
          <w:rFonts w:ascii="Arial" w:eastAsia="SimSun" w:hAnsi="Arial" w:cs="Arial"/>
          <w:shd w:val="clear" w:color="auto" w:fill="FFFFFF"/>
        </w:rPr>
        <w:t xml:space="preserve"> et al., 2024)</w:t>
      </w:r>
      <w:r>
        <w:rPr>
          <w:rFonts w:ascii="Arial" w:hAnsi="Arial" w:cs="Arial"/>
        </w:rPr>
        <w:t>.</w:t>
      </w:r>
    </w:p>
    <w:p w14:paraId="1423D664" w14:textId="77777777" w:rsidR="00E11EBE" w:rsidRDefault="00E11EBE">
      <w:pPr>
        <w:jc w:val="both"/>
        <w:rPr>
          <w:rFonts w:ascii="Arial" w:hAnsi="Arial" w:cs="Arial"/>
        </w:rPr>
      </w:pPr>
    </w:p>
    <w:p w14:paraId="237DAA23" w14:textId="77777777" w:rsidR="00E11EBE" w:rsidRDefault="00E11EBE">
      <w:pPr>
        <w:jc w:val="both"/>
        <w:rPr>
          <w:rFonts w:ascii="Arial" w:hAnsi="Arial" w:cs="Arial"/>
          <w:sz w:val="22"/>
          <w:szCs w:val="22"/>
        </w:rPr>
      </w:pPr>
    </w:p>
    <w:p w14:paraId="52CA538D" w14:textId="77777777" w:rsidR="00E11EBE" w:rsidRDefault="006876DB">
      <w:pPr>
        <w:jc w:val="both"/>
        <w:rPr>
          <w:rFonts w:ascii="Arial" w:hAnsi="Arial" w:cs="Arial"/>
          <w:sz w:val="22"/>
          <w:szCs w:val="22"/>
        </w:rPr>
      </w:pPr>
      <w:r>
        <w:rPr>
          <w:rFonts w:ascii="Arial" w:hAnsi="Arial" w:cs="Arial"/>
          <w:sz w:val="22"/>
          <w:szCs w:val="22"/>
        </w:rPr>
        <w:t xml:space="preserve">3.2. Phytochemical composition of the seeds of </w:t>
      </w:r>
      <w:r>
        <w:rPr>
          <w:rFonts w:ascii="Arial" w:hAnsi="Arial" w:cs="Arial"/>
          <w:i/>
          <w:iCs/>
          <w:sz w:val="22"/>
          <w:szCs w:val="22"/>
        </w:rPr>
        <w:t xml:space="preserve">D. </w:t>
      </w:r>
      <w:proofErr w:type="spellStart"/>
      <w:r>
        <w:rPr>
          <w:rFonts w:ascii="Arial" w:hAnsi="Arial" w:cs="Arial"/>
          <w:i/>
          <w:iCs/>
          <w:sz w:val="22"/>
          <w:szCs w:val="22"/>
        </w:rPr>
        <w:t>tr</w:t>
      </w:r>
      <w:r>
        <w:rPr>
          <w:rFonts w:ascii="Arial" w:hAnsi="Arial" w:cs="Arial"/>
          <w:i/>
          <w:iCs/>
          <w:sz w:val="22"/>
          <w:szCs w:val="22"/>
        </w:rPr>
        <w:t>ipetala</w:t>
      </w:r>
      <w:proofErr w:type="spellEnd"/>
    </w:p>
    <w:p w14:paraId="1F15B623" w14:textId="77777777" w:rsidR="00E11EBE" w:rsidRDefault="00E11EBE">
      <w:pPr>
        <w:jc w:val="both"/>
        <w:rPr>
          <w:rFonts w:ascii="Arial" w:hAnsi="Arial" w:cs="Arial"/>
          <w:sz w:val="22"/>
          <w:szCs w:val="22"/>
        </w:rPr>
      </w:pPr>
    </w:p>
    <w:p w14:paraId="446BA967" w14:textId="77777777" w:rsidR="00E11EBE" w:rsidRDefault="006876DB">
      <w:pPr>
        <w:jc w:val="both"/>
        <w:rPr>
          <w:rFonts w:ascii="Arial" w:hAnsi="Arial" w:cs="Arial"/>
        </w:rPr>
      </w:pPr>
      <w:r>
        <w:rPr>
          <w:rFonts w:ascii="Arial" w:hAnsi="Arial" w:cs="Arial"/>
          <w:i/>
          <w:iCs/>
        </w:rPr>
        <w:t xml:space="preserve">D. </w:t>
      </w:r>
      <w:proofErr w:type="spellStart"/>
      <w:r>
        <w:rPr>
          <w:rFonts w:ascii="Arial" w:hAnsi="Arial" w:cs="Arial"/>
          <w:i/>
          <w:iCs/>
        </w:rPr>
        <w:t>tripetala</w:t>
      </w:r>
      <w:proofErr w:type="spellEnd"/>
      <w:r>
        <w:rPr>
          <w:rFonts w:ascii="Arial" w:hAnsi="Arial" w:cs="Arial"/>
          <w:i/>
          <w:iCs/>
        </w:rPr>
        <w:t xml:space="preserve"> </w:t>
      </w:r>
      <w:r>
        <w:rPr>
          <w:rFonts w:ascii="Arial" w:hAnsi="Arial" w:cs="Arial"/>
        </w:rPr>
        <w:t>seeds consist of 12.21mg/g of alkaloids, 24.13mg/g of flavonoid, 36.06mg/g of saponin, 6.11mg/g of cardiac glycoside, 16.07 mg/g of phenol, 67.16mg/g of steroid and 10.22mg/g of tannin (Table 2). This is in accordance with the finding</w:t>
      </w:r>
      <w:r>
        <w:rPr>
          <w:rFonts w:ascii="Arial" w:hAnsi="Arial" w:cs="Arial"/>
        </w:rPr>
        <w:t xml:space="preserve">s of Odia and </w:t>
      </w:r>
      <w:proofErr w:type="spellStart"/>
      <w:r>
        <w:rPr>
          <w:rFonts w:ascii="Arial" w:hAnsi="Arial" w:cs="Arial"/>
        </w:rPr>
        <w:t>Irabor</w:t>
      </w:r>
      <w:proofErr w:type="spellEnd"/>
      <w:r>
        <w:rPr>
          <w:rFonts w:ascii="Arial" w:hAnsi="Arial" w:cs="Arial"/>
        </w:rPr>
        <w:t xml:space="preserve"> (2020) which identified the presence of alkaloids, flavonoid, saponin, cardiac glycoside, phenol, steroid and tannin in the seed of </w:t>
      </w:r>
      <w:r>
        <w:rPr>
          <w:rFonts w:ascii="Arial" w:hAnsi="Arial" w:cs="Arial"/>
          <w:i/>
          <w:iCs/>
        </w:rPr>
        <w:t xml:space="preserve">D. </w:t>
      </w:r>
      <w:proofErr w:type="spellStart"/>
      <w:r>
        <w:rPr>
          <w:rFonts w:ascii="Arial" w:hAnsi="Arial" w:cs="Arial"/>
          <w:i/>
          <w:iCs/>
        </w:rPr>
        <w:t>tripetala</w:t>
      </w:r>
      <w:proofErr w:type="spellEnd"/>
      <w:r>
        <w:rPr>
          <w:rFonts w:ascii="Arial" w:hAnsi="Arial" w:cs="Arial"/>
          <w:i/>
          <w:iCs/>
        </w:rPr>
        <w:t>.</w:t>
      </w:r>
    </w:p>
    <w:p w14:paraId="50EBC84B" w14:textId="77777777" w:rsidR="00E11EBE" w:rsidRDefault="00E11EBE">
      <w:pPr>
        <w:jc w:val="both"/>
        <w:rPr>
          <w:rFonts w:ascii="Arial" w:hAnsi="Arial" w:cs="Arial"/>
        </w:rPr>
      </w:pPr>
    </w:p>
    <w:p w14:paraId="7D1A8AE3" w14:textId="77777777" w:rsidR="00E11EBE" w:rsidRDefault="006876DB">
      <w:pPr>
        <w:jc w:val="both"/>
        <w:rPr>
          <w:rFonts w:ascii="Arial" w:eastAsia="Arial" w:hAnsi="Arial" w:cs="Arial"/>
          <w:shd w:val="clear" w:color="auto" w:fill="FFFFFF"/>
        </w:rPr>
      </w:pPr>
      <w:r>
        <w:rPr>
          <w:rFonts w:ascii="Arial" w:eastAsia="Arial" w:hAnsi="Arial" w:cs="Arial"/>
          <w:shd w:val="clear" w:color="auto" w:fill="FFFFFF"/>
        </w:rPr>
        <w:t xml:space="preserve">Table 2. Phytochemical composition of </w:t>
      </w:r>
      <w:r>
        <w:rPr>
          <w:rFonts w:ascii="Arial" w:hAnsi="Arial" w:cs="Arial"/>
          <w:i/>
          <w:iCs/>
        </w:rPr>
        <w:t xml:space="preserve">D. </w:t>
      </w:r>
      <w:proofErr w:type="spellStart"/>
      <w:r>
        <w:rPr>
          <w:rFonts w:ascii="Arial" w:hAnsi="Arial" w:cs="Arial"/>
          <w:i/>
          <w:iCs/>
        </w:rPr>
        <w:t>tripetala</w:t>
      </w:r>
      <w:proofErr w:type="spellEnd"/>
      <w:r>
        <w:rPr>
          <w:rFonts w:ascii="Arial" w:hAnsi="Arial" w:cs="Arial"/>
        </w:rPr>
        <w:t xml:space="preserve"> seeds</w:t>
      </w:r>
      <w:r>
        <w:rPr>
          <w:rFonts w:ascii="Arial" w:eastAsia="Arial" w:hAnsi="Arial" w:cs="Arial"/>
          <w:shd w:val="clear" w:color="auto" w:fill="FFFFFF"/>
        </w:rPr>
        <w:t xml:space="preserve"> </w:t>
      </w:r>
    </w:p>
    <w:tbl>
      <w:tblPr>
        <w:tblStyle w:val="TableGrid"/>
        <w:tblW w:w="0" w:type="auto"/>
        <w:tblInd w:w="186" w:type="dxa"/>
        <w:tblLook w:val="04A0" w:firstRow="1" w:lastRow="0" w:firstColumn="1" w:lastColumn="0" w:noHBand="0" w:noVBand="1"/>
      </w:tblPr>
      <w:tblGrid>
        <w:gridCol w:w="2840"/>
        <w:gridCol w:w="2841"/>
      </w:tblGrid>
      <w:tr w:rsidR="00E11EBE" w14:paraId="3C55A25A" w14:textId="77777777">
        <w:tc>
          <w:tcPr>
            <w:tcW w:w="2840" w:type="dxa"/>
          </w:tcPr>
          <w:p w14:paraId="0C3C5174" w14:textId="77777777" w:rsidR="00E11EBE" w:rsidRDefault="006876DB">
            <w:pPr>
              <w:rPr>
                <w:rFonts w:ascii="Arial" w:eastAsia="Arial" w:hAnsi="Arial" w:cs="Arial"/>
                <w:shd w:val="clear" w:color="auto" w:fill="FFFFFF"/>
              </w:rPr>
            </w:pPr>
            <w:r>
              <w:rPr>
                <w:rFonts w:ascii="Arial" w:eastAsia="Arial" w:hAnsi="Arial" w:cs="Arial"/>
                <w:shd w:val="clear" w:color="auto" w:fill="FFFFFF"/>
              </w:rPr>
              <w:t xml:space="preserve">Phytochemical </w:t>
            </w:r>
          </w:p>
        </w:tc>
        <w:tc>
          <w:tcPr>
            <w:tcW w:w="2841" w:type="dxa"/>
          </w:tcPr>
          <w:p w14:paraId="5C67073D" w14:textId="77777777" w:rsidR="00E11EBE" w:rsidRDefault="006876DB">
            <w:pPr>
              <w:rPr>
                <w:rFonts w:ascii="Arial" w:eastAsia="Arial" w:hAnsi="Arial" w:cs="Arial"/>
                <w:shd w:val="clear" w:color="auto" w:fill="FFFFFF"/>
              </w:rPr>
            </w:pPr>
            <w:r>
              <w:rPr>
                <w:rFonts w:ascii="Arial" w:eastAsia="Arial" w:hAnsi="Arial" w:cs="Arial"/>
                <w:shd w:val="clear" w:color="auto" w:fill="FFFFFF"/>
              </w:rPr>
              <w:t>Quantity (mg/g)</w:t>
            </w:r>
          </w:p>
        </w:tc>
      </w:tr>
      <w:tr w:rsidR="00E11EBE" w14:paraId="7F4955B7" w14:textId="77777777">
        <w:tc>
          <w:tcPr>
            <w:tcW w:w="2840" w:type="dxa"/>
          </w:tcPr>
          <w:p w14:paraId="793B2C25" w14:textId="77777777" w:rsidR="00E11EBE" w:rsidRDefault="006876DB">
            <w:pPr>
              <w:rPr>
                <w:rFonts w:ascii="Arial" w:eastAsia="Arial" w:hAnsi="Arial" w:cs="Arial"/>
                <w:shd w:val="clear" w:color="auto" w:fill="FFFFFF"/>
              </w:rPr>
            </w:pPr>
            <w:r>
              <w:rPr>
                <w:rFonts w:ascii="Arial" w:eastAsia="Arial" w:hAnsi="Arial" w:cs="Arial"/>
                <w:shd w:val="clear" w:color="auto" w:fill="FFFFFF"/>
              </w:rPr>
              <w:t xml:space="preserve">Alkaloid </w:t>
            </w:r>
          </w:p>
        </w:tc>
        <w:tc>
          <w:tcPr>
            <w:tcW w:w="2841" w:type="dxa"/>
          </w:tcPr>
          <w:p w14:paraId="3E9152FC" w14:textId="77777777" w:rsidR="00E11EBE" w:rsidRDefault="006876DB">
            <w:pPr>
              <w:rPr>
                <w:rFonts w:ascii="Arial" w:eastAsia="Arial" w:hAnsi="Arial" w:cs="Arial"/>
                <w:shd w:val="clear" w:color="auto" w:fill="FFFFFF"/>
              </w:rPr>
            </w:pPr>
            <w:r>
              <w:rPr>
                <w:rFonts w:ascii="Arial" w:eastAsia="Arial" w:hAnsi="Arial" w:cs="Arial"/>
                <w:shd w:val="clear" w:color="auto" w:fill="FFFFFF"/>
              </w:rPr>
              <w:t xml:space="preserve">12.21 </w:t>
            </w:r>
            <w:r>
              <w:rPr>
                <w:rFonts w:ascii="Arial" w:eastAsia="Gilroy" w:hAnsi="Arial" w:cs="Arial"/>
                <w:shd w:val="clear" w:color="auto" w:fill="FFFFFF"/>
              </w:rPr>
              <w:t>± 0.213</w:t>
            </w:r>
          </w:p>
        </w:tc>
      </w:tr>
      <w:tr w:rsidR="00E11EBE" w14:paraId="15953020" w14:textId="77777777">
        <w:tc>
          <w:tcPr>
            <w:tcW w:w="2840" w:type="dxa"/>
          </w:tcPr>
          <w:p w14:paraId="161ABAD5" w14:textId="77777777" w:rsidR="00E11EBE" w:rsidRDefault="006876DB">
            <w:pPr>
              <w:rPr>
                <w:rFonts w:ascii="Arial" w:eastAsia="Arial" w:hAnsi="Arial" w:cs="Arial"/>
                <w:shd w:val="clear" w:color="auto" w:fill="FFFFFF"/>
              </w:rPr>
            </w:pPr>
            <w:r>
              <w:rPr>
                <w:rFonts w:ascii="Arial" w:eastAsia="Arial" w:hAnsi="Arial" w:cs="Arial"/>
                <w:shd w:val="clear" w:color="auto" w:fill="FFFFFF"/>
              </w:rPr>
              <w:t xml:space="preserve">Flavonoid </w:t>
            </w:r>
          </w:p>
        </w:tc>
        <w:tc>
          <w:tcPr>
            <w:tcW w:w="2841" w:type="dxa"/>
          </w:tcPr>
          <w:p w14:paraId="4EF42684" w14:textId="77777777" w:rsidR="00E11EBE" w:rsidRDefault="006876DB">
            <w:pPr>
              <w:rPr>
                <w:rFonts w:ascii="Arial" w:eastAsia="Arial" w:hAnsi="Arial" w:cs="Arial"/>
                <w:shd w:val="clear" w:color="auto" w:fill="FFFFFF"/>
              </w:rPr>
            </w:pPr>
            <w:r>
              <w:rPr>
                <w:rFonts w:ascii="Arial" w:eastAsia="Arial" w:hAnsi="Arial" w:cs="Arial"/>
                <w:shd w:val="clear" w:color="auto" w:fill="FFFFFF"/>
              </w:rPr>
              <w:t xml:space="preserve">24.13 </w:t>
            </w:r>
            <w:r>
              <w:rPr>
                <w:rFonts w:ascii="Arial" w:eastAsia="Gilroy" w:hAnsi="Arial" w:cs="Arial"/>
                <w:shd w:val="clear" w:color="auto" w:fill="FFFFFF"/>
              </w:rPr>
              <w:t>± 0.106</w:t>
            </w:r>
          </w:p>
        </w:tc>
      </w:tr>
      <w:tr w:rsidR="00E11EBE" w14:paraId="671213B1" w14:textId="77777777">
        <w:tc>
          <w:tcPr>
            <w:tcW w:w="2840" w:type="dxa"/>
          </w:tcPr>
          <w:p w14:paraId="715E0595" w14:textId="77777777" w:rsidR="00E11EBE" w:rsidRDefault="006876DB">
            <w:pPr>
              <w:rPr>
                <w:rFonts w:ascii="Arial" w:eastAsia="Arial" w:hAnsi="Arial" w:cs="Arial"/>
                <w:shd w:val="clear" w:color="auto" w:fill="FFFFFF"/>
              </w:rPr>
            </w:pPr>
            <w:r>
              <w:rPr>
                <w:rFonts w:ascii="Arial" w:eastAsia="Arial" w:hAnsi="Arial" w:cs="Arial"/>
                <w:shd w:val="clear" w:color="auto" w:fill="FFFFFF"/>
              </w:rPr>
              <w:t xml:space="preserve">Saponin </w:t>
            </w:r>
          </w:p>
        </w:tc>
        <w:tc>
          <w:tcPr>
            <w:tcW w:w="2841" w:type="dxa"/>
          </w:tcPr>
          <w:p w14:paraId="75819268" w14:textId="77777777" w:rsidR="00E11EBE" w:rsidRDefault="006876DB">
            <w:pPr>
              <w:rPr>
                <w:rFonts w:ascii="Arial" w:eastAsia="Arial" w:hAnsi="Arial" w:cs="Arial"/>
                <w:shd w:val="clear" w:color="auto" w:fill="FFFFFF"/>
              </w:rPr>
            </w:pPr>
            <w:r>
              <w:rPr>
                <w:rFonts w:ascii="Arial" w:eastAsia="Arial" w:hAnsi="Arial" w:cs="Arial"/>
                <w:shd w:val="clear" w:color="auto" w:fill="FFFFFF"/>
              </w:rPr>
              <w:t xml:space="preserve">36.06 </w:t>
            </w:r>
            <w:r>
              <w:rPr>
                <w:rFonts w:ascii="Arial" w:eastAsia="Gilroy" w:hAnsi="Arial" w:cs="Arial"/>
                <w:shd w:val="clear" w:color="auto" w:fill="FFFFFF"/>
              </w:rPr>
              <w:t>± 0.007</w:t>
            </w:r>
          </w:p>
        </w:tc>
      </w:tr>
      <w:tr w:rsidR="00E11EBE" w14:paraId="6667BA3D" w14:textId="77777777">
        <w:tc>
          <w:tcPr>
            <w:tcW w:w="2840" w:type="dxa"/>
          </w:tcPr>
          <w:p w14:paraId="193E92E2" w14:textId="77777777" w:rsidR="00E11EBE" w:rsidRDefault="006876DB">
            <w:pPr>
              <w:rPr>
                <w:rFonts w:ascii="Arial" w:eastAsia="Arial" w:hAnsi="Arial" w:cs="Arial"/>
                <w:shd w:val="clear" w:color="auto" w:fill="FFFFFF"/>
              </w:rPr>
            </w:pPr>
            <w:r>
              <w:rPr>
                <w:rFonts w:ascii="Arial" w:eastAsia="Arial" w:hAnsi="Arial" w:cs="Arial"/>
                <w:shd w:val="clear" w:color="auto" w:fill="FFFFFF"/>
              </w:rPr>
              <w:t xml:space="preserve">Cardiac glycoside </w:t>
            </w:r>
          </w:p>
        </w:tc>
        <w:tc>
          <w:tcPr>
            <w:tcW w:w="2841" w:type="dxa"/>
          </w:tcPr>
          <w:p w14:paraId="725128D1" w14:textId="77777777" w:rsidR="00E11EBE" w:rsidRDefault="006876DB">
            <w:pPr>
              <w:rPr>
                <w:rFonts w:ascii="Arial" w:eastAsia="Arial" w:hAnsi="Arial" w:cs="Arial"/>
                <w:shd w:val="clear" w:color="auto" w:fill="FFFFFF"/>
              </w:rPr>
            </w:pPr>
            <w:r>
              <w:rPr>
                <w:rFonts w:ascii="Arial" w:eastAsia="Arial" w:hAnsi="Arial" w:cs="Arial"/>
                <w:shd w:val="clear" w:color="auto" w:fill="FFFFFF"/>
              </w:rPr>
              <w:t xml:space="preserve">6.11 </w:t>
            </w:r>
            <w:r>
              <w:rPr>
                <w:rFonts w:ascii="Arial" w:eastAsia="Gilroy" w:hAnsi="Arial" w:cs="Arial"/>
                <w:shd w:val="clear" w:color="auto" w:fill="FFFFFF"/>
              </w:rPr>
              <w:t>± 0.621</w:t>
            </w:r>
          </w:p>
        </w:tc>
      </w:tr>
      <w:tr w:rsidR="00E11EBE" w14:paraId="347DF0AC" w14:textId="77777777">
        <w:tc>
          <w:tcPr>
            <w:tcW w:w="2840" w:type="dxa"/>
          </w:tcPr>
          <w:p w14:paraId="34E91FB7" w14:textId="77777777" w:rsidR="00E11EBE" w:rsidRDefault="006876DB">
            <w:pPr>
              <w:rPr>
                <w:rFonts w:ascii="Arial" w:eastAsia="Arial" w:hAnsi="Arial" w:cs="Arial"/>
                <w:shd w:val="clear" w:color="auto" w:fill="FFFFFF"/>
              </w:rPr>
            </w:pPr>
            <w:r>
              <w:rPr>
                <w:rFonts w:ascii="Arial" w:eastAsia="Arial" w:hAnsi="Arial" w:cs="Arial"/>
                <w:shd w:val="clear" w:color="auto" w:fill="FFFFFF"/>
              </w:rPr>
              <w:t xml:space="preserve">Phenol </w:t>
            </w:r>
          </w:p>
        </w:tc>
        <w:tc>
          <w:tcPr>
            <w:tcW w:w="2841" w:type="dxa"/>
          </w:tcPr>
          <w:p w14:paraId="263D305B" w14:textId="77777777" w:rsidR="00E11EBE" w:rsidRDefault="006876DB">
            <w:pPr>
              <w:rPr>
                <w:rFonts w:ascii="Arial" w:eastAsia="Arial" w:hAnsi="Arial" w:cs="Arial"/>
                <w:shd w:val="clear" w:color="auto" w:fill="FFFFFF"/>
              </w:rPr>
            </w:pPr>
            <w:r>
              <w:rPr>
                <w:rFonts w:ascii="Arial" w:eastAsia="Arial" w:hAnsi="Arial" w:cs="Arial"/>
                <w:shd w:val="clear" w:color="auto" w:fill="FFFFFF"/>
              </w:rPr>
              <w:t xml:space="preserve">16.07 </w:t>
            </w:r>
            <w:r>
              <w:rPr>
                <w:rFonts w:ascii="Arial" w:eastAsia="Gilroy" w:hAnsi="Arial" w:cs="Arial"/>
                <w:shd w:val="clear" w:color="auto" w:fill="FFFFFF"/>
              </w:rPr>
              <w:t>± 0.600</w:t>
            </w:r>
          </w:p>
        </w:tc>
      </w:tr>
      <w:tr w:rsidR="00E11EBE" w14:paraId="491D570F" w14:textId="77777777">
        <w:tc>
          <w:tcPr>
            <w:tcW w:w="2840" w:type="dxa"/>
          </w:tcPr>
          <w:p w14:paraId="180CE3F0" w14:textId="77777777" w:rsidR="00E11EBE" w:rsidRDefault="006876DB">
            <w:pPr>
              <w:rPr>
                <w:rFonts w:ascii="Arial" w:eastAsia="Arial" w:hAnsi="Arial" w:cs="Arial"/>
                <w:shd w:val="clear" w:color="auto" w:fill="FFFFFF"/>
              </w:rPr>
            </w:pPr>
            <w:proofErr w:type="spellStart"/>
            <w:r>
              <w:rPr>
                <w:rFonts w:ascii="Arial" w:eastAsia="Arial" w:hAnsi="Arial" w:cs="Arial"/>
                <w:shd w:val="clear" w:color="auto" w:fill="FFFFFF"/>
              </w:rPr>
              <w:t>Steriod</w:t>
            </w:r>
            <w:proofErr w:type="spellEnd"/>
            <w:r>
              <w:rPr>
                <w:rFonts w:ascii="Arial" w:eastAsia="Arial" w:hAnsi="Arial" w:cs="Arial"/>
                <w:shd w:val="clear" w:color="auto" w:fill="FFFFFF"/>
              </w:rPr>
              <w:t xml:space="preserve"> </w:t>
            </w:r>
          </w:p>
        </w:tc>
        <w:tc>
          <w:tcPr>
            <w:tcW w:w="2841" w:type="dxa"/>
          </w:tcPr>
          <w:p w14:paraId="3DBCCC8E" w14:textId="77777777" w:rsidR="00E11EBE" w:rsidRDefault="006876DB">
            <w:pPr>
              <w:rPr>
                <w:rFonts w:ascii="Arial" w:eastAsia="Arial" w:hAnsi="Arial" w:cs="Arial"/>
                <w:shd w:val="clear" w:color="auto" w:fill="FFFFFF"/>
              </w:rPr>
            </w:pPr>
            <w:r>
              <w:rPr>
                <w:rFonts w:ascii="Arial" w:eastAsia="Arial" w:hAnsi="Arial" w:cs="Arial"/>
                <w:shd w:val="clear" w:color="auto" w:fill="FFFFFF"/>
              </w:rPr>
              <w:t xml:space="preserve">67.16 </w:t>
            </w:r>
            <w:r>
              <w:rPr>
                <w:rFonts w:ascii="Arial" w:eastAsia="Gilroy" w:hAnsi="Arial" w:cs="Arial"/>
                <w:shd w:val="clear" w:color="auto" w:fill="FFFFFF"/>
              </w:rPr>
              <w:t>± 0.300</w:t>
            </w:r>
          </w:p>
        </w:tc>
      </w:tr>
      <w:tr w:rsidR="00E11EBE" w14:paraId="47806DFB" w14:textId="77777777">
        <w:tc>
          <w:tcPr>
            <w:tcW w:w="2840" w:type="dxa"/>
          </w:tcPr>
          <w:p w14:paraId="34794D9F" w14:textId="77777777" w:rsidR="00E11EBE" w:rsidRDefault="006876DB">
            <w:pPr>
              <w:rPr>
                <w:rFonts w:ascii="Arial" w:eastAsia="Arial" w:hAnsi="Arial" w:cs="Arial"/>
                <w:shd w:val="clear" w:color="auto" w:fill="FFFFFF"/>
              </w:rPr>
            </w:pPr>
            <w:r>
              <w:rPr>
                <w:rFonts w:ascii="Arial" w:eastAsia="Arial" w:hAnsi="Arial" w:cs="Arial"/>
                <w:shd w:val="clear" w:color="auto" w:fill="FFFFFF"/>
              </w:rPr>
              <w:t xml:space="preserve">Tannin </w:t>
            </w:r>
          </w:p>
        </w:tc>
        <w:tc>
          <w:tcPr>
            <w:tcW w:w="2841" w:type="dxa"/>
          </w:tcPr>
          <w:p w14:paraId="66FD0219" w14:textId="77777777" w:rsidR="00E11EBE" w:rsidRDefault="006876DB">
            <w:pPr>
              <w:rPr>
                <w:rFonts w:ascii="Arial" w:eastAsia="Arial" w:hAnsi="Arial" w:cs="Arial"/>
                <w:shd w:val="clear" w:color="auto" w:fill="FFFFFF"/>
              </w:rPr>
            </w:pPr>
            <w:r>
              <w:rPr>
                <w:rFonts w:ascii="Arial" w:eastAsia="Arial" w:hAnsi="Arial" w:cs="Arial"/>
                <w:shd w:val="clear" w:color="auto" w:fill="FFFFFF"/>
              </w:rPr>
              <w:t xml:space="preserve">10.22 </w:t>
            </w:r>
            <w:r>
              <w:rPr>
                <w:rFonts w:ascii="Arial" w:eastAsia="Gilroy" w:hAnsi="Arial" w:cs="Arial"/>
                <w:shd w:val="clear" w:color="auto" w:fill="FFFFFF"/>
              </w:rPr>
              <w:t>± 0.112</w:t>
            </w:r>
          </w:p>
        </w:tc>
      </w:tr>
    </w:tbl>
    <w:p w14:paraId="5508E51E" w14:textId="77777777" w:rsidR="00E11EBE" w:rsidRDefault="00E11EBE">
      <w:pPr>
        <w:jc w:val="both"/>
        <w:rPr>
          <w:rFonts w:ascii="Arial" w:eastAsia="Arial" w:hAnsi="Arial" w:cs="Arial"/>
          <w:shd w:val="clear" w:color="auto" w:fill="FFFFFF"/>
        </w:rPr>
      </w:pPr>
    </w:p>
    <w:p w14:paraId="6AFAB116" w14:textId="77777777" w:rsidR="00E11EBE" w:rsidRDefault="00E11EBE">
      <w:pPr>
        <w:jc w:val="both"/>
        <w:rPr>
          <w:rFonts w:ascii="Arial" w:hAnsi="Arial" w:cs="Arial"/>
        </w:rPr>
      </w:pPr>
    </w:p>
    <w:p w14:paraId="3DA46762" w14:textId="77777777" w:rsidR="00E11EBE" w:rsidRDefault="006876DB">
      <w:pPr>
        <w:jc w:val="both"/>
        <w:rPr>
          <w:rFonts w:ascii="Arial" w:hAnsi="Arial" w:cs="Arial"/>
          <w:i/>
          <w:iCs/>
        </w:rPr>
      </w:pPr>
      <w:r>
        <w:rPr>
          <w:rFonts w:ascii="Arial" w:hAnsi="Arial" w:cs="Arial"/>
        </w:rPr>
        <w:t xml:space="preserve">The most abundant phytochemical in the seeds of </w:t>
      </w:r>
      <w:r>
        <w:rPr>
          <w:rFonts w:ascii="Arial" w:hAnsi="Arial" w:cs="Arial"/>
          <w:i/>
          <w:iCs/>
        </w:rPr>
        <w:t xml:space="preserve">D. </w:t>
      </w:r>
      <w:proofErr w:type="spellStart"/>
      <w:r>
        <w:rPr>
          <w:rFonts w:ascii="Arial" w:hAnsi="Arial" w:cs="Arial"/>
          <w:i/>
          <w:iCs/>
        </w:rPr>
        <w:t>tripetala</w:t>
      </w:r>
      <w:proofErr w:type="spellEnd"/>
      <w:r>
        <w:rPr>
          <w:rFonts w:ascii="Arial" w:hAnsi="Arial" w:cs="Arial"/>
          <w:i/>
          <w:iCs/>
        </w:rPr>
        <w:t xml:space="preserve"> was </w:t>
      </w:r>
      <w:r>
        <w:rPr>
          <w:rFonts w:ascii="Arial" w:hAnsi="Arial" w:cs="Arial"/>
        </w:rPr>
        <w:t xml:space="preserve">steroids. </w:t>
      </w:r>
      <w:r>
        <w:rPr>
          <w:rFonts w:ascii="Arial" w:eastAsia="Georgia" w:hAnsi="Arial" w:cs="Arial"/>
        </w:rPr>
        <w:t>Steroids are generally a class of compounds which consist of cyclopentane </w:t>
      </w:r>
      <w:proofErr w:type="spellStart"/>
      <w:r>
        <w:rPr>
          <w:rFonts w:ascii="Arial" w:eastAsia="Georgia" w:hAnsi="Arial" w:cs="Arial"/>
        </w:rPr>
        <w:t>polyhydrophenanthrene</w:t>
      </w:r>
      <w:proofErr w:type="spellEnd"/>
      <w:r>
        <w:rPr>
          <w:rFonts w:ascii="Arial" w:eastAsia="Georgia" w:hAnsi="Arial" w:cs="Arial"/>
        </w:rPr>
        <w:t xml:space="preserve"> as its basic backbone structure. Steroids </w:t>
      </w:r>
      <w:proofErr w:type="spellStart"/>
      <w:r>
        <w:rPr>
          <w:rFonts w:ascii="Arial" w:eastAsia="Georgia" w:hAnsi="Arial" w:cs="Arial"/>
        </w:rPr>
        <w:t>posses</w:t>
      </w:r>
      <w:proofErr w:type="spellEnd"/>
      <w:r>
        <w:rPr>
          <w:rFonts w:ascii="Arial" w:eastAsia="Georgia" w:hAnsi="Arial" w:cs="Arial"/>
        </w:rPr>
        <w:t xml:space="preserve"> the ability to cross the barrier between the blood and the brain to exert an anti-inflammatory effect</w:t>
      </w:r>
      <w:r>
        <w:rPr>
          <w:rFonts w:ascii="Arial" w:eastAsia="Georgia" w:hAnsi="Arial" w:cs="Arial"/>
        </w:rPr>
        <w:t xml:space="preserve"> on the central and peripheral nervous system (</w:t>
      </w:r>
      <w:proofErr w:type="spellStart"/>
      <w:r>
        <w:rPr>
          <w:rFonts w:ascii="Arial" w:eastAsia="SimSun" w:hAnsi="Arial" w:cs="Arial"/>
          <w:shd w:val="clear" w:color="auto" w:fill="FFFFFF"/>
        </w:rPr>
        <w:t>Yalcinkaya</w:t>
      </w:r>
      <w:proofErr w:type="spellEnd"/>
      <w:r>
        <w:rPr>
          <w:rFonts w:ascii="Arial" w:eastAsia="SimSun" w:hAnsi="Arial" w:cs="Arial"/>
          <w:shd w:val="clear" w:color="auto" w:fill="FFFFFF"/>
        </w:rPr>
        <w:t xml:space="preserve"> et al., 2023</w:t>
      </w:r>
      <w:r>
        <w:rPr>
          <w:rFonts w:ascii="Arial" w:eastAsia="Georgia" w:hAnsi="Arial" w:cs="Arial"/>
        </w:rPr>
        <w:t xml:space="preserve">). Steroids have also been known to exert anticancer properties due to its ability to induce apoptosis by varying intercellular levels of calcium, sodium, potassium and hydrogen ions as </w:t>
      </w:r>
      <w:r>
        <w:rPr>
          <w:rFonts w:ascii="Arial" w:eastAsia="Georgia" w:hAnsi="Arial" w:cs="Arial"/>
        </w:rPr>
        <w:t>well as inhibiting the glycolytic and NF-</w:t>
      </w:r>
      <w:proofErr w:type="spellStart"/>
      <w:r>
        <w:rPr>
          <w:rFonts w:ascii="Arial" w:eastAsia="Georgia" w:hAnsi="Arial" w:cs="Arial"/>
        </w:rPr>
        <w:t>κB</w:t>
      </w:r>
      <w:proofErr w:type="spellEnd"/>
      <w:r>
        <w:rPr>
          <w:rFonts w:ascii="Arial" w:eastAsia="Georgia" w:hAnsi="Arial" w:cs="Arial"/>
        </w:rPr>
        <w:t xml:space="preserve"> pathway (</w:t>
      </w:r>
      <w:proofErr w:type="spellStart"/>
      <w:r>
        <w:rPr>
          <w:rFonts w:ascii="Arial" w:eastAsia="SimSun" w:hAnsi="Arial" w:cs="Arial"/>
          <w:shd w:val="clear" w:color="auto" w:fill="FFFFFF"/>
        </w:rPr>
        <w:t>Ugheighele</w:t>
      </w:r>
      <w:proofErr w:type="spellEnd"/>
      <w:r>
        <w:rPr>
          <w:rFonts w:ascii="Arial" w:eastAsia="SimSun" w:hAnsi="Arial" w:cs="Arial"/>
          <w:shd w:val="clear" w:color="auto" w:fill="FFFFFF"/>
        </w:rPr>
        <w:t xml:space="preserve"> et al., 2022</w:t>
      </w:r>
      <w:r>
        <w:rPr>
          <w:rFonts w:ascii="Arial" w:eastAsia="Georgia" w:hAnsi="Arial" w:cs="Arial"/>
        </w:rPr>
        <w:t xml:space="preserve">). The seed of </w:t>
      </w:r>
      <w:r>
        <w:rPr>
          <w:rFonts w:ascii="Arial" w:hAnsi="Arial" w:cs="Arial"/>
          <w:i/>
          <w:iCs/>
        </w:rPr>
        <w:t xml:space="preserve">D. </w:t>
      </w:r>
      <w:proofErr w:type="spellStart"/>
      <w:r>
        <w:rPr>
          <w:rFonts w:ascii="Arial" w:hAnsi="Arial" w:cs="Arial"/>
          <w:i/>
          <w:iCs/>
        </w:rPr>
        <w:t>tripetala</w:t>
      </w:r>
      <w:proofErr w:type="spellEnd"/>
      <w:r>
        <w:rPr>
          <w:rFonts w:ascii="Arial" w:hAnsi="Arial" w:cs="Arial"/>
          <w:i/>
          <w:iCs/>
        </w:rPr>
        <w:t xml:space="preserve"> </w:t>
      </w:r>
      <w:r>
        <w:rPr>
          <w:rFonts w:ascii="Arial" w:hAnsi="Arial" w:cs="Arial"/>
        </w:rPr>
        <w:t xml:space="preserve">was also rich in saponins, which is the second most abundant phytochemical present. </w:t>
      </w:r>
      <w:r>
        <w:rPr>
          <w:rFonts w:ascii="Arial" w:eastAsia="serif" w:hAnsi="Arial" w:cs="Arial"/>
          <w:shd w:val="clear" w:color="auto" w:fill="FFFFFF"/>
        </w:rPr>
        <w:t>Saponins are glycosides which consist of a carbohydrate and a non-ca</w:t>
      </w:r>
      <w:r>
        <w:rPr>
          <w:rFonts w:ascii="Arial" w:eastAsia="serif" w:hAnsi="Arial" w:cs="Arial"/>
          <w:shd w:val="clear" w:color="auto" w:fill="FFFFFF"/>
        </w:rPr>
        <w:t>rbohydrate part (</w:t>
      </w:r>
      <w:r>
        <w:rPr>
          <w:rFonts w:ascii="Arial" w:eastAsia="SimSun" w:hAnsi="Arial" w:cs="Arial"/>
          <w:shd w:val="clear" w:color="auto" w:fill="FFFFFF"/>
        </w:rPr>
        <w:t>Kareem et al., 2022</w:t>
      </w:r>
      <w:r>
        <w:rPr>
          <w:rFonts w:ascii="Arial" w:eastAsia="serif" w:hAnsi="Arial" w:cs="Arial"/>
          <w:shd w:val="clear" w:color="auto" w:fill="FFFFFF"/>
        </w:rPr>
        <w:t xml:space="preserve">). They have been identified to </w:t>
      </w:r>
      <w:proofErr w:type="spellStart"/>
      <w:proofErr w:type="gramStart"/>
      <w:r>
        <w:rPr>
          <w:rFonts w:ascii="Arial" w:eastAsia="serif" w:hAnsi="Arial" w:cs="Arial"/>
          <w:shd w:val="clear" w:color="auto" w:fill="FFFFFF"/>
        </w:rPr>
        <w:t>posses</w:t>
      </w:r>
      <w:proofErr w:type="spellEnd"/>
      <w:proofErr w:type="gramEnd"/>
      <w:r>
        <w:rPr>
          <w:rFonts w:ascii="Arial" w:eastAsia="serif" w:hAnsi="Arial" w:cs="Arial"/>
          <w:shd w:val="clear" w:color="auto" w:fill="FFFFFF"/>
        </w:rPr>
        <w:t xml:space="preserve"> hypoglycemic effect via their ability to inhibit the transfer of glucose to the small intestine and the transport of glucose across the border brushes present in the small intestine (</w:t>
      </w:r>
      <w:proofErr w:type="spellStart"/>
      <w:r>
        <w:rPr>
          <w:rFonts w:ascii="Arial" w:eastAsia="SimSun" w:hAnsi="Arial" w:cs="Arial"/>
          <w:shd w:val="clear" w:color="auto" w:fill="FFFFFF"/>
        </w:rPr>
        <w:t>Srinuanchai</w:t>
      </w:r>
      <w:proofErr w:type="spellEnd"/>
      <w:r>
        <w:rPr>
          <w:rFonts w:ascii="Arial" w:eastAsia="SimSun" w:hAnsi="Arial" w:cs="Arial"/>
          <w:shd w:val="clear" w:color="auto" w:fill="FFFFFF"/>
        </w:rPr>
        <w:t xml:space="preserve"> et al., 2021</w:t>
      </w:r>
      <w:r>
        <w:rPr>
          <w:rFonts w:ascii="Arial" w:eastAsia="serif" w:hAnsi="Arial" w:cs="Arial"/>
          <w:shd w:val="clear" w:color="auto" w:fill="FFFFFF"/>
        </w:rPr>
        <w:t>). Flavonoid are the third most abundant phytoch</w:t>
      </w:r>
      <w:r>
        <w:rPr>
          <w:rFonts w:ascii="Arial" w:eastAsia="serif" w:hAnsi="Arial" w:cs="Arial"/>
          <w:shd w:val="clear" w:color="auto" w:fill="FFFFFF"/>
        </w:rPr>
        <w:t xml:space="preserve">emicals in the seeds of </w:t>
      </w:r>
      <w:r>
        <w:rPr>
          <w:rFonts w:ascii="Arial" w:hAnsi="Arial" w:cs="Arial"/>
          <w:i/>
          <w:iCs/>
        </w:rPr>
        <w:t xml:space="preserve">D. </w:t>
      </w:r>
      <w:proofErr w:type="spellStart"/>
      <w:r>
        <w:rPr>
          <w:rFonts w:ascii="Arial" w:hAnsi="Arial" w:cs="Arial"/>
          <w:i/>
          <w:iCs/>
        </w:rPr>
        <w:t>tripetala</w:t>
      </w:r>
      <w:proofErr w:type="spellEnd"/>
      <w:r>
        <w:rPr>
          <w:rFonts w:ascii="Arial" w:hAnsi="Arial" w:cs="Arial"/>
          <w:i/>
          <w:iCs/>
        </w:rPr>
        <w:t>. Flavonoid</w:t>
      </w:r>
      <w:r>
        <w:rPr>
          <w:rFonts w:ascii="Arial" w:hAnsi="Arial" w:cs="Arial"/>
        </w:rPr>
        <w:t xml:space="preserve"> </w:t>
      </w:r>
      <w:proofErr w:type="spellStart"/>
      <w:proofErr w:type="gramStart"/>
      <w:r>
        <w:rPr>
          <w:rFonts w:ascii="Arial" w:hAnsi="Arial" w:cs="Arial"/>
        </w:rPr>
        <w:t>posses</w:t>
      </w:r>
      <w:proofErr w:type="spellEnd"/>
      <w:proofErr w:type="gramEnd"/>
      <w:r>
        <w:rPr>
          <w:rFonts w:ascii="Arial" w:hAnsi="Arial" w:cs="Arial"/>
        </w:rPr>
        <w:t xml:space="preserve"> antioxidant, anti-inflammatory and anticancer activities (</w:t>
      </w:r>
      <w:r>
        <w:rPr>
          <w:rFonts w:ascii="Arial" w:eastAsia="SimSun" w:hAnsi="Arial" w:cs="Arial"/>
          <w:shd w:val="clear" w:color="auto" w:fill="FFFFFF"/>
        </w:rPr>
        <w:t>Seth et al., 2021</w:t>
      </w:r>
      <w:r>
        <w:rPr>
          <w:rFonts w:ascii="Arial" w:hAnsi="Arial" w:cs="Arial"/>
        </w:rPr>
        <w:t xml:space="preserve">). Several research has revealed the ability of flavonoid to inhibit human </w:t>
      </w:r>
      <w:r>
        <w:rPr>
          <w:rFonts w:ascii="Arial" w:hAnsi="Arial" w:cs="Arial"/>
        </w:rPr>
        <w:lastRenderedPageBreak/>
        <w:t>aromatase, identifying its role in the treatment of</w:t>
      </w:r>
      <w:r>
        <w:rPr>
          <w:rFonts w:ascii="Arial" w:hAnsi="Arial" w:cs="Arial"/>
        </w:rPr>
        <w:t xml:space="preserve"> breast cancer (</w:t>
      </w:r>
      <w:r>
        <w:rPr>
          <w:rFonts w:ascii="Arial" w:eastAsia="SimSun" w:hAnsi="Arial" w:cs="Arial"/>
          <w:shd w:val="clear" w:color="auto" w:fill="FFFFFF"/>
        </w:rPr>
        <w:t xml:space="preserve">Seth et al., 2021; Shah et al., </w:t>
      </w:r>
      <w:proofErr w:type="gramStart"/>
      <w:r>
        <w:rPr>
          <w:rFonts w:ascii="Arial" w:eastAsia="SimSun" w:hAnsi="Arial" w:cs="Arial"/>
          <w:shd w:val="clear" w:color="auto" w:fill="FFFFFF"/>
        </w:rPr>
        <w:t>2022;Seo</w:t>
      </w:r>
      <w:proofErr w:type="gramEnd"/>
      <w:r>
        <w:rPr>
          <w:rFonts w:ascii="Arial" w:eastAsia="SimSun" w:hAnsi="Arial" w:cs="Arial"/>
          <w:shd w:val="clear" w:color="auto" w:fill="FFFFFF"/>
        </w:rPr>
        <w:t xml:space="preserve"> et al., 2024</w:t>
      </w:r>
      <w:r>
        <w:rPr>
          <w:rFonts w:ascii="Arial" w:hAnsi="Arial" w:cs="Arial"/>
        </w:rPr>
        <w:t>).</w:t>
      </w:r>
      <w:r>
        <w:rPr>
          <w:rFonts w:ascii="Arial" w:hAnsi="Arial" w:cs="Arial"/>
          <w:i/>
          <w:iCs/>
        </w:rPr>
        <w:t xml:space="preserve">   </w:t>
      </w:r>
    </w:p>
    <w:p w14:paraId="3389B677" w14:textId="77777777" w:rsidR="00E11EBE" w:rsidRDefault="00E11EBE">
      <w:pPr>
        <w:jc w:val="both"/>
        <w:rPr>
          <w:rFonts w:ascii="Arial" w:hAnsi="Arial" w:cs="Arial"/>
        </w:rPr>
      </w:pPr>
    </w:p>
    <w:p w14:paraId="1C18B41D" w14:textId="77777777" w:rsidR="00E11EBE" w:rsidRDefault="006876DB">
      <w:pPr>
        <w:jc w:val="both"/>
        <w:rPr>
          <w:rFonts w:ascii="Arial" w:eastAsia="Helvetica" w:hAnsi="Arial" w:cs="Arial"/>
        </w:rPr>
      </w:pPr>
      <w:r>
        <w:rPr>
          <w:rFonts w:ascii="Arial" w:hAnsi="Arial" w:cs="Arial"/>
        </w:rPr>
        <w:t>Phenols are next to flavonoid in the order of abundance. Phenols have antioxidant property and has been revealed to inhibit lipid peroxidation in humans (</w:t>
      </w:r>
      <w:r>
        <w:rPr>
          <w:rFonts w:ascii="Arial" w:eastAsia="SimSun" w:hAnsi="Arial" w:cs="Arial"/>
          <w:shd w:val="clear" w:color="auto" w:fill="FFFFFF"/>
        </w:rPr>
        <w:t>Hu et al., 2021</w:t>
      </w:r>
      <w:r>
        <w:rPr>
          <w:rFonts w:ascii="Arial" w:hAnsi="Arial" w:cs="Arial"/>
        </w:rPr>
        <w:t>). They hav</w:t>
      </w:r>
      <w:r>
        <w:rPr>
          <w:rFonts w:ascii="Arial" w:hAnsi="Arial" w:cs="Arial"/>
        </w:rPr>
        <w:t>e also been known to anti-inflammatory, anti-viral, anti-tumor and has been implicated in the treatment of diseases such as diabetes and cardiovascular diseases (</w:t>
      </w:r>
      <w:r>
        <w:rPr>
          <w:rFonts w:ascii="Arial" w:eastAsia="SimSun" w:hAnsi="Arial" w:cs="Arial"/>
          <w:shd w:val="clear" w:color="auto" w:fill="FFFFFF"/>
        </w:rPr>
        <w:t>Hu et al., 2022</w:t>
      </w:r>
      <w:r>
        <w:rPr>
          <w:rFonts w:ascii="Arial" w:hAnsi="Arial" w:cs="Arial"/>
        </w:rPr>
        <w:t xml:space="preserve">). The ethanol seed extract of </w:t>
      </w:r>
      <w:r>
        <w:rPr>
          <w:rFonts w:ascii="Arial" w:hAnsi="Arial" w:cs="Arial"/>
          <w:i/>
          <w:iCs/>
        </w:rPr>
        <w:t xml:space="preserve">D. </w:t>
      </w:r>
      <w:proofErr w:type="spellStart"/>
      <w:r>
        <w:rPr>
          <w:rFonts w:ascii="Arial" w:hAnsi="Arial" w:cs="Arial"/>
          <w:i/>
          <w:iCs/>
        </w:rPr>
        <w:t>tripetala</w:t>
      </w:r>
      <w:proofErr w:type="spellEnd"/>
      <w:r>
        <w:rPr>
          <w:rFonts w:ascii="Arial" w:hAnsi="Arial" w:cs="Arial"/>
          <w:i/>
          <w:iCs/>
        </w:rPr>
        <w:t xml:space="preserve"> </w:t>
      </w:r>
      <w:r>
        <w:rPr>
          <w:rFonts w:ascii="Arial" w:hAnsi="Arial" w:cs="Arial"/>
        </w:rPr>
        <w:t xml:space="preserve">also contains some </w:t>
      </w:r>
      <w:proofErr w:type="gramStart"/>
      <w:r>
        <w:rPr>
          <w:rFonts w:ascii="Arial" w:hAnsi="Arial" w:cs="Arial"/>
        </w:rPr>
        <w:t>amount</w:t>
      </w:r>
      <w:proofErr w:type="gramEnd"/>
      <w:r>
        <w:rPr>
          <w:rFonts w:ascii="Arial" w:hAnsi="Arial" w:cs="Arial"/>
        </w:rPr>
        <w:t xml:space="preserve"> of alkalo</w:t>
      </w:r>
      <w:r>
        <w:rPr>
          <w:rFonts w:ascii="Arial" w:hAnsi="Arial" w:cs="Arial"/>
        </w:rPr>
        <w:t>ids, tannin and cardiac glycoside. Alkaloids are a group of organic compounds which occurs naturally with nitrogen atoms in their structure (</w:t>
      </w:r>
      <w:proofErr w:type="spellStart"/>
      <w:r>
        <w:rPr>
          <w:rFonts w:ascii="Arial" w:eastAsia="SimSun" w:hAnsi="Arial" w:cs="Arial"/>
          <w:shd w:val="clear" w:color="auto" w:fill="FFFFFF"/>
        </w:rPr>
        <w:t>Bhambhani</w:t>
      </w:r>
      <w:proofErr w:type="spellEnd"/>
      <w:r>
        <w:rPr>
          <w:rFonts w:ascii="Arial" w:eastAsia="SimSun" w:hAnsi="Arial" w:cs="Arial"/>
          <w:shd w:val="clear" w:color="auto" w:fill="FFFFFF"/>
        </w:rPr>
        <w:t>, et al., 2021)</w:t>
      </w:r>
      <w:r>
        <w:rPr>
          <w:rFonts w:ascii="Arial" w:hAnsi="Arial" w:cs="Arial"/>
        </w:rPr>
        <w:t xml:space="preserve">. They are alkali in nature and possess analgesic, antimicrobial and stimulant </w:t>
      </w:r>
      <w:proofErr w:type="gramStart"/>
      <w:r>
        <w:rPr>
          <w:rFonts w:ascii="Arial" w:hAnsi="Arial" w:cs="Arial"/>
        </w:rPr>
        <w:t xml:space="preserve">properties  </w:t>
      </w:r>
      <w:r>
        <w:rPr>
          <w:rFonts w:ascii="Arial" w:hAnsi="Arial" w:cs="Arial"/>
        </w:rPr>
        <w:t>(</w:t>
      </w:r>
      <w:proofErr w:type="spellStart"/>
      <w:proofErr w:type="gramEnd"/>
      <w:r>
        <w:rPr>
          <w:rFonts w:ascii="Arial" w:eastAsia="SimSun" w:hAnsi="Arial" w:cs="Arial"/>
          <w:shd w:val="clear" w:color="auto" w:fill="FFFFFF"/>
        </w:rPr>
        <w:t>Bhambhani</w:t>
      </w:r>
      <w:proofErr w:type="spellEnd"/>
      <w:r>
        <w:rPr>
          <w:rFonts w:ascii="Arial" w:eastAsia="SimSun" w:hAnsi="Arial" w:cs="Arial"/>
          <w:shd w:val="clear" w:color="auto" w:fill="FFFFFF"/>
        </w:rPr>
        <w:t>, et al., 2021)</w:t>
      </w:r>
      <w:r>
        <w:rPr>
          <w:rFonts w:ascii="Arial" w:hAnsi="Arial" w:cs="Arial"/>
        </w:rPr>
        <w:t>. Tannins are known to be anti-inflammatory and antioxidant with the ability to reduce the risk of cancer, cardiovascular diseases and diabetes (</w:t>
      </w:r>
      <w:proofErr w:type="spellStart"/>
      <w:r>
        <w:rPr>
          <w:rFonts w:ascii="Arial" w:eastAsia="SimSun" w:hAnsi="Arial" w:cs="Arial"/>
          <w:shd w:val="clear" w:color="auto" w:fill="FFFFFF"/>
        </w:rPr>
        <w:t>Cosme</w:t>
      </w:r>
      <w:proofErr w:type="spellEnd"/>
      <w:r>
        <w:rPr>
          <w:rFonts w:ascii="Arial" w:eastAsia="SimSun" w:hAnsi="Arial" w:cs="Arial"/>
          <w:shd w:val="clear" w:color="auto" w:fill="FFFFFF"/>
        </w:rPr>
        <w:t xml:space="preserve"> et al., 2025). </w:t>
      </w:r>
      <w:r>
        <w:rPr>
          <w:rFonts w:ascii="Arial" w:hAnsi="Arial" w:cs="Arial"/>
        </w:rPr>
        <w:t xml:space="preserve">Cardiac glycoside, which is the least abundant in </w:t>
      </w:r>
      <w:r>
        <w:rPr>
          <w:rFonts w:ascii="Arial" w:hAnsi="Arial" w:cs="Arial"/>
          <w:i/>
          <w:iCs/>
        </w:rPr>
        <w:t xml:space="preserve">D. </w:t>
      </w:r>
      <w:proofErr w:type="spellStart"/>
      <w:r>
        <w:rPr>
          <w:rFonts w:ascii="Arial" w:hAnsi="Arial" w:cs="Arial"/>
          <w:i/>
          <w:iCs/>
        </w:rPr>
        <w:t>tripetala</w:t>
      </w:r>
      <w:proofErr w:type="spellEnd"/>
      <w:r>
        <w:rPr>
          <w:rFonts w:ascii="Arial" w:hAnsi="Arial" w:cs="Arial"/>
          <w:i/>
          <w:iCs/>
        </w:rPr>
        <w:t xml:space="preserve"> se</w:t>
      </w:r>
      <w:r>
        <w:rPr>
          <w:rFonts w:ascii="Arial" w:hAnsi="Arial" w:cs="Arial"/>
          <w:i/>
          <w:iCs/>
        </w:rPr>
        <w:t xml:space="preserve">eds, </w:t>
      </w:r>
      <w:r>
        <w:rPr>
          <w:rFonts w:ascii="Arial" w:hAnsi="Arial" w:cs="Arial"/>
        </w:rPr>
        <w:t xml:space="preserve">are known for their ability to act as cardiotonic agent by inhibiting </w:t>
      </w:r>
      <w:r>
        <w:rPr>
          <w:rFonts w:ascii="Arial" w:eastAsia="Helvetica" w:hAnsi="Arial" w:cs="Arial"/>
        </w:rPr>
        <w:t>Na+/K+-ATPase pump activity and modulating heart muscle contractility (</w:t>
      </w:r>
      <w:r>
        <w:rPr>
          <w:rFonts w:ascii="Arial" w:eastAsia="SimSun" w:hAnsi="Arial" w:cs="Arial"/>
          <w:shd w:val="clear" w:color="auto" w:fill="FFFFFF"/>
        </w:rPr>
        <w:t>Ponce et al., 2025</w:t>
      </w:r>
      <w:r>
        <w:rPr>
          <w:rFonts w:ascii="Arial" w:eastAsia="Helvetica" w:hAnsi="Arial" w:cs="Arial"/>
        </w:rPr>
        <w:t xml:space="preserve">). Cardiac glycoside also </w:t>
      </w:r>
      <w:proofErr w:type="gramStart"/>
      <w:r>
        <w:rPr>
          <w:rFonts w:ascii="Arial" w:eastAsia="Helvetica" w:hAnsi="Arial" w:cs="Arial"/>
        </w:rPr>
        <w:t>have</w:t>
      </w:r>
      <w:proofErr w:type="gramEnd"/>
      <w:r>
        <w:rPr>
          <w:rFonts w:ascii="Arial" w:eastAsia="Helvetica" w:hAnsi="Arial" w:cs="Arial"/>
        </w:rPr>
        <w:t xml:space="preserve"> antiproliferative ability making it an anticancer agent and i</w:t>
      </w:r>
      <w:r>
        <w:rPr>
          <w:rFonts w:ascii="Arial" w:eastAsia="Helvetica" w:hAnsi="Arial" w:cs="Arial"/>
        </w:rPr>
        <w:t>mmunomodulatory effects making it important in the treatment of inflammatory and autoimmune diseases (</w:t>
      </w:r>
      <w:proofErr w:type="spellStart"/>
      <w:r>
        <w:rPr>
          <w:rFonts w:ascii="Arial" w:eastAsia="SimSun" w:hAnsi="Arial" w:cs="Arial"/>
          <w:shd w:val="clear" w:color="auto" w:fill="FFFFFF"/>
        </w:rPr>
        <w:t>Škubník</w:t>
      </w:r>
      <w:proofErr w:type="spellEnd"/>
      <w:r>
        <w:rPr>
          <w:rFonts w:ascii="Arial" w:eastAsia="SimSun" w:hAnsi="Arial" w:cs="Arial"/>
          <w:shd w:val="clear" w:color="auto" w:fill="FFFFFF"/>
        </w:rPr>
        <w:t xml:space="preserve"> et al., 2021</w:t>
      </w:r>
      <w:r>
        <w:rPr>
          <w:rFonts w:ascii="Arial" w:eastAsia="Helvetica" w:hAnsi="Arial" w:cs="Arial"/>
        </w:rPr>
        <w:t>).</w:t>
      </w:r>
    </w:p>
    <w:p w14:paraId="018A1281" w14:textId="77777777" w:rsidR="00E11EBE" w:rsidRDefault="00E11EBE">
      <w:pPr>
        <w:jc w:val="both"/>
        <w:rPr>
          <w:rFonts w:ascii="Arial" w:eastAsia="Helvetica" w:hAnsi="Arial" w:cs="Arial"/>
          <w:sz w:val="22"/>
          <w:szCs w:val="22"/>
        </w:rPr>
      </w:pPr>
    </w:p>
    <w:p w14:paraId="236B88F4" w14:textId="77777777" w:rsidR="00E11EBE" w:rsidRDefault="00E11EBE">
      <w:pPr>
        <w:jc w:val="both"/>
        <w:rPr>
          <w:rFonts w:ascii="Arial" w:eastAsia="Helvetica" w:hAnsi="Arial" w:cs="Arial"/>
          <w:sz w:val="22"/>
          <w:szCs w:val="22"/>
        </w:rPr>
      </w:pPr>
    </w:p>
    <w:p w14:paraId="4BCD2CE6" w14:textId="77777777" w:rsidR="00E11EBE" w:rsidRDefault="006876DB">
      <w:pPr>
        <w:jc w:val="both"/>
        <w:rPr>
          <w:rFonts w:ascii="Arial" w:eastAsia="Helvetica" w:hAnsi="Arial" w:cs="Arial"/>
          <w:b/>
          <w:bCs/>
          <w:sz w:val="22"/>
          <w:szCs w:val="22"/>
        </w:rPr>
      </w:pPr>
      <w:r>
        <w:rPr>
          <w:rFonts w:ascii="Arial" w:eastAsia="Helvetica" w:hAnsi="Arial" w:cs="Arial"/>
          <w:b/>
          <w:bCs/>
          <w:sz w:val="22"/>
          <w:szCs w:val="22"/>
        </w:rPr>
        <w:t xml:space="preserve">4. Conclusion </w:t>
      </w:r>
    </w:p>
    <w:p w14:paraId="1AEA78BF" w14:textId="77777777" w:rsidR="00E11EBE" w:rsidRDefault="006876DB">
      <w:pPr>
        <w:jc w:val="both"/>
        <w:rPr>
          <w:rFonts w:ascii="Arial" w:eastAsia="Helvetica" w:hAnsi="Arial" w:cs="Arial"/>
        </w:rPr>
      </w:pPr>
      <w:r>
        <w:rPr>
          <w:rFonts w:ascii="Arial" w:hAnsi="Arial" w:cs="Arial"/>
          <w:bCs/>
        </w:rPr>
        <w:t xml:space="preserve">The seed of </w:t>
      </w:r>
      <w:r>
        <w:rPr>
          <w:rFonts w:ascii="Arial" w:hAnsi="Arial" w:cs="Arial"/>
          <w:i/>
          <w:iCs/>
        </w:rPr>
        <w:t xml:space="preserve">D. </w:t>
      </w:r>
      <w:proofErr w:type="spellStart"/>
      <w:r>
        <w:rPr>
          <w:rFonts w:ascii="Arial" w:hAnsi="Arial" w:cs="Arial"/>
          <w:i/>
          <w:iCs/>
        </w:rPr>
        <w:t>tripetala</w:t>
      </w:r>
      <w:proofErr w:type="spellEnd"/>
      <w:r>
        <w:rPr>
          <w:rFonts w:ascii="Arial" w:hAnsi="Arial" w:cs="Arial"/>
          <w:bCs/>
        </w:rPr>
        <w:t xml:space="preserve"> can be consumed to enable humans meet their recommended </w:t>
      </w:r>
      <w:r>
        <w:rPr>
          <w:rFonts w:ascii="Arial" w:eastAsia="Arial" w:hAnsi="Arial" w:cs="Arial"/>
          <w:shd w:val="clear" w:color="auto" w:fill="FFFFFF"/>
        </w:rPr>
        <w:t xml:space="preserve">Dietary Allowances for nutrients such as carbohydrates and fiber. The </w:t>
      </w:r>
      <w:r>
        <w:rPr>
          <w:rFonts w:ascii="Arial" w:hAnsi="Arial" w:cs="Arial"/>
          <w:bCs/>
        </w:rPr>
        <w:t xml:space="preserve">anti-diabetic, </w:t>
      </w:r>
      <w:r>
        <w:rPr>
          <w:rFonts w:ascii="Arial" w:eastAsia="SimSun" w:hAnsi="Arial" w:cs="Arial"/>
          <w:shd w:val="clear" w:color="auto" w:fill="FFFFFF"/>
        </w:rPr>
        <w:t xml:space="preserve">antimicrobial, anticancer, anti-inflammatory and antioxidant properties </w:t>
      </w:r>
      <w:proofErr w:type="gramStart"/>
      <w:r>
        <w:rPr>
          <w:rFonts w:ascii="Arial" w:eastAsia="SimSun" w:hAnsi="Arial" w:cs="Arial"/>
          <w:shd w:val="clear" w:color="auto" w:fill="FFFFFF"/>
        </w:rPr>
        <w:t xml:space="preserve">of  </w:t>
      </w:r>
      <w:r>
        <w:rPr>
          <w:rFonts w:ascii="Arial" w:hAnsi="Arial" w:cs="Arial"/>
          <w:i/>
          <w:iCs/>
        </w:rPr>
        <w:t>D.</w:t>
      </w:r>
      <w:proofErr w:type="gramEnd"/>
      <w:r>
        <w:rPr>
          <w:rFonts w:ascii="Arial" w:hAnsi="Arial" w:cs="Arial"/>
          <w:i/>
          <w:iCs/>
        </w:rPr>
        <w:t xml:space="preserve"> </w:t>
      </w:r>
      <w:proofErr w:type="spellStart"/>
      <w:r>
        <w:rPr>
          <w:rFonts w:ascii="Arial" w:hAnsi="Arial" w:cs="Arial"/>
          <w:i/>
          <w:iCs/>
        </w:rPr>
        <w:t>tripetala</w:t>
      </w:r>
      <w:proofErr w:type="spellEnd"/>
      <w:r>
        <w:rPr>
          <w:rFonts w:ascii="Arial" w:eastAsia="SimSun" w:hAnsi="Arial" w:cs="Arial"/>
          <w:shd w:val="clear" w:color="auto" w:fill="FFFFFF"/>
        </w:rPr>
        <w:t xml:space="preserve"> may be due to the presence of </w:t>
      </w:r>
      <w:proofErr w:type="spellStart"/>
      <w:r>
        <w:rPr>
          <w:rFonts w:ascii="Arial" w:eastAsia="SimSun" w:hAnsi="Arial" w:cs="Arial"/>
          <w:shd w:val="clear" w:color="auto" w:fill="FFFFFF"/>
        </w:rPr>
        <w:t>pyhtochemicals</w:t>
      </w:r>
      <w:proofErr w:type="spellEnd"/>
      <w:r>
        <w:rPr>
          <w:rFonts w:ascii="Arial" w:eastAsia="SimSun" w:hAnsi="Arial" w:cs="Arial"/>
          <w:shd w:val="clear" w:color="auto" w:fill="FFFFFF"/>
        </w:rPr>
        <w:t xml:space="preserve"> such as Steroids</w:t>
      </w:r>
      <w:r>
        <w:rPr>
          <w:rFonts w:ascii="Arial" w:hAnsi="Arial" w:cs="Arial"/>
        </w:rPr>
        <w:t>, saponin, flavonoid,</w:t>
      </w:r>
      <w:r>
        <w:rPr>
          <w:rFonts w:ascii="Arial" w:hAnsi="Arial" w:cs="Arial"/>
        </w:rPr>
        <w:t xml:space="preserve">  phenol, alkaloids, tannin and cardiac glycoside</w:t>
      </w:r>
      <w:r>
        <w:rPr>
          <w:rFonts w:ascii="Arial" w:eastAsia="SimSun" w:hAnsi="Arial" w:cs="Arial"/>
          <w:shd w:val="clear" w:color="auto" w:fill="FFFFFF"/>
        </w:rPr>
        <w:t xml:space="preserve">.  However, these phytochemicals should be isolated and evaluated to identify the phytochemicals responsible for </w:t>
      </w:r>
      <w:proofErr w:type="spellStart"/>
      <w:r>
        <w:rPr>
          <w:rFonts w:ascii="Arial" w:eastAsia="SimSun" w:hAnsi="Arial" w:cs="Arial"/>
          <w:shd w:val="clear" w:color="auto" w:fill="FFFFFF"/>
        </w:rPr>
        <w:t>there</w:t>
      </w:r>
      <w:proofErr w:type="spellEnd"/>
      <w:r>
        <w:rPr>
          <w:rFonts w:ascii="Arial" w:eastAsia="SimSun" w:hAnsi="Arial" w:cs="Arial"/>
          <w:shd w:val="clear" w:color="auto" w:fill="FFFFFF"/>
        </w:rPr>
        <w:t xml:space="preserve"> abilities</w:t>
      </w:r>
    </w:p>
    <w:p w14:paraId="6E6C5AD5" w14:textId="77777777" w:rsidR="00E11EBE" w:rsidRDefault="00E11EBE">
      <w:pPr>
        <w:jc w:val="both"/>
        <w:rPr>
          <w:rFonts w:ascii="Arial" w:hAnsi="Arial" w:cs="Arial"/>
        </w:rPr>
      </w:pPr>
    </w:p>
    <w:p w14:paraId="7E8F5C5A" w14:textId="77777777" w:rsidR="00E11EBE" w:rsidRDefault="00E11EBE">
      <w:pPr>
        <w:jc w:val="both"/>
        <w:rPr>
          <w:rFonts w:ascii="Arial" w:hAnsi="Arial" w:cs="Arial"/>
          <w:sz w:val="22"/>
          <w:szCs w:val="22"/>
        </w:rPr>
      </w:pPr>
    </w:p>
    <w:p w14:paraId="02EF6B86" w14:textId="77777777" w:rsidR="00E11EBE" w:rsidRDefault="006876DB">
      <w:pPr>
        <w:jc w:val="both"/>
        <w:rPr>
          <w:rFonts w:ascii="Arial" w:eastAsia="Gilroy" w:hAnsi="Arial" w:cs="Arial"/>
          <w:b/>
          <w:bCs/>
          <w:sz w:val="22"/>
          <w:szCs w:val="22"/>
          <w:shd w:val="clear" w:color="auto" w:fill="FFFFFF"/>
        </w:rPr>
      </w:pPr>
      <w:bookmarkStart w:id="0" w:name="_GoBack"/>
      <w:bookmarkEnd w:id="0"/>
      <w:r>
        <w:rPr>
          <w:rFonts w:ascii="Arial" w:eastAsia="Gilroy" w:hAnsi="Arial" w:cs="Arial"/>
          <w:b/>
          <w:bCs/>
          <w:sz w:val="22"/>
          <w:szCs w:val="22"/>
          <w:shd w:val="clear" w:color="auto" w:fill="FFFFFF"/>
        </w:rPr>
        <w:t>References</w:t>
      </w:r>
    </w:p>
    <w:p w14:paraId="24CAF67B" w14:textId="77777777" w:rsidR="00E11EBE" w:rsidRDefault="00E11EBE">
      <w:pPr>
        <w:jc w:val="both"/>
        <w:rPr>
          <w:rFonts w:ascii="Arial" w:eastAsia="Gilroy" w:hAnsi="Arial" w:cs="Arial"/>
          <w:sz w:val="22"/>
          <w:szCs w:val="22"/>
          <w:shd w:val="clear" w:color="auto" w:fill="FFFFFF"/>
        </w:rPr>
      </w:pPr>
    </w:p>
    <w:p w14:paraId="6FF2EB40" w14:textId="77777777" w:rsidR="00E11EBE" w:rsidRDefault="006876DB">
      <w:pPr>
        <w:spacing w:line="360" w:lineRule="auto"/>
        <w:jc w:val="both"/>
        <w:rPr>
          <w:rFonts w:ascii="Arial" w:eastAsia="SimSun" w:hAnsi="Arial" w:cs="Arial"/>
          <w:shd w:val="clear" w:color="auto" w:fill="FFFFFF"/>
        </w:rPr>
      </w:pPr>
      <w:r>
        <w:rPr>
          <w:rFonts w:ascii="Arial" w:eastAsia="SimSun" w:hAnsi="Arial" w:cs="Arial"/>
          <w:shd w:val="clear" w:color="auto" w:fill="FFFFFF"/>
        </w:rPr>
        <w:t xml:space="preserve">Abubakar, A.R., Sani, I.H., </w:t>
      </w:r>
      <w:proofErr w:type="spellStart"/>
      <w:r>
        <w:rPr>
          <w:rFonts w:ascii="Arial" w:eastAsia="SimSun" w:hAnsi="Arial" w:cs="Arial"/>
          <w:shd w:val="clear" w:color="auto" w:fill="FFFFFF"/>
        </w:rPr>
        <w:t>Malami</w:t>
      </w:r>
      <w:proofErr w:type="spellEnd"/>
      <w:r>
        <w:rPr>
          <w:rFonts w:ascii="Arial" w:eastAsia="SimSun" w:hAnsi="Arial" w:cs="Arial"/>
          <w:shd w:val="clear" w:color="auto" w:fill="FFFFFF"/>
        </w:rPr>
        <w:t xml:space="preserve">, S. &amp; </w:t>
      </w:r>
      <w:proofErr w:type="spellStart"/>
      <w:r>
        <w:rPr>
          <w:rFonts w:ascii="Arial" w:eastAsia="SimSun" w:hAnsi="Arial" w:cs="Arial"/>
          <w:shd w:val="clear" w:color="auto" w:fill="FFFFFF"/>
        </w:rPr>
        <w:t>Yaro</w:t>
      </w:r>
      <w:proofErr w:type="spellEnd"/>
      <w:r>
        <w:rPr>
          <w:rFonts w:ascii="Arial" w:eastAsia="SimSun" w:hAnsi="Arial" w:cs="Arial"/>
          <w:shd w:val="clear" w:color="auto" w:fill="FFFFFF"/>
        </w:rPr>
        <w:t xml:space="preserve">, A.H., (2020). </w:t>
      </w:r>
      <w:r>
        <w:rPr>
          <w:rFonts w:ascii="Arial" w:eastAsia="SimSun" w:hAnsi="Arial" w:cs="Arial"/>
          <w:shd w:val="clear" w:color="auto" w:fill="FFFFFF"/>
        </w:rPr>
        <w:t xml:space="preserve">Quantitative determination of secondary metabolites of fractions obtained from Solanum </w:t>
      </w:r>
      <w:proofErr w:type="spellStart"/>
      <w:r>
        <w:rPr>
          <w:rFonts w:ascii="Arial" w:eastAsia="SimSun" w:hAnsi="Arial" w:cs="Arial"/>
          <w:shd w:val="clear" w:color="auto" w:fill="FFFFFF"/>
        </w:rPr>
        <w:t>aethiopicum</w:t>
      </w:r>
      <w:proofErr w:type="spellEnd"/>
      <w:r>
        <w:rPr>
          <w:rFonts w:ascii="Arial" w:eastAsia="SimSun" w:hAnsi="Arial" w:cs="Arial"/>
          <w:shd w:val="clear" w:color="auto" w:fill="FFFFFF"/>
        </w:rPr>
        <w:t xml:space="preserve"> (L.) Fruit. </w:t>
      </w:r>
      <w:r>
        <w:rPr>
          <w:rFonts w:ascii="Arial" w:eastAsia="SimSun" w:hAnsi="Arial" w:cs="Arial"/>
          <w:i/>
          <w:iCs/>
          <w:shd w:val="clear" w:color="auto" w:fill="FFFFFF"/>
        </w:rPr>
        <w:t>DUJOPAS</w:t>
      </w:r>
      <w:r>
        <w:rPr>
          <w:rFonts w:ascii="Arial" w:eastAsia="SimSun" w:hAnsi="Arial" w:cs="Arial"/>
          <w:shd w:val="clear" w:color="auto" w:fill="FFFFFF"/>
        </w:rPr>
        <w:t>, </w:t>
      </w:r>
      <w:r>
        <w:rPr>
          <w:rFonts w:ascii="Arial" w:eastAsia="SimSun" w:hAnsi="Arial" w:cs="Arial"/>
          <w:i/>
          <w:iCs/>
          <w:shd w:val="clear" w:color="auto" w:fill="FFFFFF"/>
        </w:rPr>
        <w:t>6</w:t>
      </w:r>
      <w:r>
        <w:rPr>
          <w:rFonts w:ascii="Arial" w:eastAsia="SimSun" w:hAnsi="Arial" w:cs="Arial"/>
          <w:shd w:val="clear" w:color="auto" w:fill="FFFFFF"/>
        </w:rPr>
        <w:t>(3), pp.25-33.</w:t>
      </w:r>
    </w:p>
    <w:p w14:paraId="457213BE" w14:textId="77777777" w:rsidR="00E11EBE" w:rsidRDefault="00E11EBE">
      <w:pPr>
        <w:spacing w:line="360" w:lineRule="auto"/>
        <w:jc w:val="both"/>
        <w:rPr>
          <w:rFonts w:ascii="Arial" w:eastAsia="SimSun" w:hAnsi="Arial" w:cs="Arial"/>
          <w:shd w:val="clear" w:color="auto" w:fill="FFFFFF"/>
        </w:rPr>
      </w:pPr>
    </w:p>
    <w:p w14:paraId="7F635E34" w14:textId="77777777" w:rsidR="00E11EBE" w:rsidRDefault="006876DB">
      <w:pPr>
        <w:spacing w:line="360" w:lineRule="auto"/>
        <w:jc w:val="both"/>
        <w:rPr>
          <w:rFonts w:ascii="Arial" w:eastAsia="SimSun" w:hAnsi="Arial" w:cs="Arial"/>
          <w:shd w:val="clear" w:color="auto" w:fill="FFFFFF"/>
        </w:rPr>
      </w:pPr>
      <w:r>
        <w:rPr>
          <w:rFonts w:ascii="Arial" w:eastAsia="SimSun" w:hAnsi="Arial" w:cs="Arial"/>
          <w:shd w:val="clear" w:color="auto" w:fill="FFFFFF"/>
        </w:rPr>
        <w:t xml:space="preserve">Adebiyi, Y. H., Dauda, M., Babatunde, R. O., </w:t>
      </w:r>
      <w:proofErr w:type="spellStart"/>
      <w:r>
        <w:rPr>
          <w:rFonts w:ascii="Arial" w:eastAsia="SimSun" w:hAnsi="Arial" w:cs="Arial"/>
          <w:shd w:val="clear" w:color="auto" w:fill="FFFFFF"/>
        </w:rPr>
        <w:t>Odey</w:t>
      </w:r>
      <w:proofErr w:type="spellEnd"/>
      <w:r>
        <w:rPr>
          <w:rFonts w:ascii="Arial" w:eastAsia="SimSun" w:hAnsi="Arial" w:cs="Arial"/>
          <w:shd w:val="clear" w:color="auto" w:fill="FFFFFF"/>
        </w:rPr>
        <w:t xml:space="preserve">, B. O., </w:t>
      </w:r>
      <w:proofErr w:type="spellStart"/>
      <w:r>
        <w:rPr>
          <w:rFonts w:ascii="Arial" w:eastAsia="SimSun" w:hAnsi="Arial" w:cs="Arial"/>
          <w:shd w:val="clear" w:color="auto" w:fill="FFFFFF"/>
        </w:rPr>
        <w:t>Aderemi</w:t>
      </w:r>
      <w:proofErr w:type="spellEnd"/>
      <w:r>
        <w:rPr>
          <w:rFonts w:ascii="Arial" w:eastAsia="SimSun" w:hAnsi="Arial" w:cs="Arial"/>
          <w:shd w:val="clear" w:color="auto" w:fill="FFFFFF"/>
        </w:rPr>
        <w:t xml:space="preserve">, O. C., Suleiman, O. I., &amp; </w:t>
      </w:r>
      <w:proofErr w:type="spellStart"/>
      <w:r>
        <w:rPr>
          <w:rFonts w:ascii="Arial" w:eastAsia="SimSun" w:hAnsi="Arial" w:cs="Arial"/>
          <w:shd w:val="clear" w:color="auto" w:fill="FFFFFF"/>
        </w:rPr>
        <w:t>Enenche</w:t>
      </w:r>
      <w:proofErr w:type="spellEnd"/>
      <w:r>
        <w:rPr>
          <w:rFonts w:ascii="Arial" w:eastAsia="SimSun" w:hAnsi="Arial" w:cs="Arial"/>
          <w:shd w:val="clear" w:color="auto" w:fill="FFFFFF"/>
        </w:rPr>
        <w:t>, T. (2020). Effect</w:t>
      </w:r>
      <w:r>
        <w:rPr>
          <w:rFonts w:ascii="Arial" w:eastAsia="SimSun" w:hAnsi="Arial" w:cs="Arial"/>
          <w:shd w:val="clear" w:color="auto" w:fill="FFFFFF"/>
        </w:rPr>
        <w:t xml:space="preserve">s of diet supplemented with </w:t>
      </w:r>
      <w:proofErr w:type="spellStart"/>
      <w:r>
        <w:rPr>
          <w:rFonts w:ascii="Arial" w:eastAsia="SimSun" w:hAnsi="Arial" w:cs="Arial"/>
          <w:shd w:val="clear" w:color="auto" w:fill="FFFFFF"/>
        </w:rPr>
        <w:t>Dennettia</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tripetala</w:t>
      </w:r>
      <w:proofErr w:type="spellEnd"/>
      <w:r>
        <w:rPr>
          <w:rFonts w:ascii="Arial" w:eastAsia="SimSun" w:hAnsi="Arial" w:cs="Arial"/>
          <w:shd w:val="clear" w:color="auto" w:fill="FFFFFF"/>
        </w:rPr>
        <w:t xml:space="preserve"> on growth performance of albino rats. </w:t>
      </w:r>
      <w:r>
        <w:rPr>
          <w:rFonts w:ascii="Arial" w:eastAsia="SimSun" w:hAnsi="Arial" w:cs="Arial"/>
          <w:i/>
          <w:iCs/>
          <w:shd w:val="clear" w:color="auto" w:fill="FFFFFF"/>
        </w:rPr>
        <w:t>Noble Int J Agric Food Technol</w:t>
      </w:r>
      <w:r>
        <w:rPr>
          <w:rFonts w:ascii="Arial" w:eastAsia="SimSun" w:hAnsi="Arial" w:cs="Arial"/>
          <w:shd w:val="clear" w:color="auto" w:fill="FFFFFF"/>
        </w:rPr>
        <w:t>, </w:t>
      </w:r>
      <w:r>
        <w:rPr>
          <w:rFonts w:ascii="Arial" w:eastAsia="SimSun" w:hAnsi="Arial" w:cs="Arial"/>
          <w:i/>
          <w:iCs/>
          <w:shd w:val="clear" w:color="auto" w:fill="FFFFFF"/>
        </w:rPr>
        <w:t>2</w:t>
      </w:r>
      <w:r>
        <w:rPr>
          <w:rFonts w:ascii="Arial" w:eastAsia="SimSun" w:hAnsi="Arial" w:cs="Arial"/>
          <w:shd w:val="clear" w:color="auto" w:fill="FFFFFF"/>
        </w:rPr>
        <w:t>(5), 33-7.</w:t>
      </w:r>
    </w:p>
    <w:p w14:paraId="0A35622C" w14:textId="77777777" w:rsidR="00E11EBE" w:rsidRDefault="00E11EBE">
      <w:pPr>
        <w:spacing w:line="360" w:lineRule="auto"/>
        <w:jc w:val="both"/>
        <w:rPr>
          <w:rFonts w:ascii="Arial" w:eastAsia="SimSun" w:hAnsi="Arial" w:cs="Arial"/>
          <w:shd w:val="clear" w:color="auto" w:fill="FFFFFF"/>
        </w:rPr>
      </w:pPr>
    </w:p>
    <w:p w14:paraId="05FF1956" w14:textId="77777777" w:rsidR="00E11EBE" w:rsidRDefault="006876DB">
      <w:pPr>
        <w:spacing w:line="360" w:lineRule="auto"/>
        <w:jc w:val="both"/>
        <w:rPr>
          <w:rFonts w:ascii="Arial" w:eastAsia="SimSun" w:hAnsi="Arial" w:cs="Arial"/>
          <w:shd w:val="clear" w:color="auto" w:fill="FFFFFF"/>
        </w:rPr>
      </w:pPr>
      <w:r>
        <w:rPr>
          <w:rFonts w:ascii="Arial" w:eastAsia="SimSun" w:hAnsi="Arial" w:cs="Arial"/>
          <w:shd w:val="clear" w:color="auto" w:fill="FFFFFF"/>
        </w:rPr>
        <w:t>Agrawal, N., Singh, A. &amp; Rana, S., (2020). Study of dietary intake of micro and macronutrients and comparison with the Recomm</w:t>
      </w:r>
      <w:r>
        <w:rPr>
          <w:rFonts w:ascii="Arial" w:eastAsia="SimSun" w:hAnsi="Arial" w:cs="Arial"/>
          <w:shd w:val="clear" w:color="auto" w:fill="FFFFFF"/>
        </w:rPr>
        <w:t>ended Daily Allowance (RDA). </w:t>
      </w:r>
      <w:r>
        <w:rPr>
          <w:rFonts w:ascii="Arial" w:eastAsia="SimSun" w:hAnsi="Arial" w:cs="Arial"/>
          <w:i/>
          <w:iCs/>
          <w:shd w:val="clear" w:color="auto" w:fill="FFFFFF"/>
        </w:rPr>
        <w:t>Magnesium</w:t>
      </w:r>
      <w:r>
        <w:rPr>
          <w:rFonts w:ascii="Arial" w:eastAsia="SimSun" w:hAnsi="Arial" w:cs="Arial"/>
          <w:shd w:val="clear" w:color="auto" w:fill="FFFFFF"/>
        </w:rPr>
        <w:t>, </w:t>
      </w:r>
      <w:r>
        <w:rPr>
          <w:rFonts w:ascii="Arial" w:eastAsia="SimSun" w:hAnsi="Arial" w:cs="Arial"/>
          <w:i/>
          <w:iCs/>
          <w:shd w:val="clear" w:color="auto" w:fill="FFFFFF"/>
        </w:rPr>
        <w:t>340</w:t>
      </w:r>
      <w:r>
        <w:rPr>
          <w:rFonts w:ascii="Arial" w:eastAsia="SimSun" w:hAnsi="Arial" w:cs="Arial"/>
          <w:shd w:val="clear" w:color="auto" w:fill="FFFFFF"/>
        </w:rPr>
        <w:t>(312.53), pp.89-27.</w:t>
      </w:r>
    </w:p>
    <w:p w14:paraId="00735371" w14:textId="77777777" w:rsidR="00E11EBE" w:rsidRDefault="00E11EBE">
      <w:pPr>
        <w:spacing w:line="360" w:lineRule="auto"/>
        <w:jc w:val="both"/>
        <w:rPr>
          <w:rFonts w:ascii="Arial" w:eastAsia="SimSun" w:hAnsi="Arial" w:cs="Arial"/>
          <w:shd w:val="clear" w:color="auto" w:fill="FFFFFF"/>
        </w:rPr>
      </w:pPr>
    </w:p>
    <w:p w14:paraId="20AC4B26" w14:textId="77777777" w:rsidR="00E11EBE" w:rsidRDefault="006876DB">
      <w:pPr>
        <w:spacing w:line="360" w:lineRule="auto"/>
        <w:jc w:val="both"/>
        <w:rPr>
          <w:rFonts w:ascii="Arial" w:eastAsia="sans-serif" w:hAnsi="Arial" w:cs="Arial"/>
          <w:shd w:val="clear" w:color="auto" w:fill="FFFFFF"/>
        </w:rPr>
      </w:pPr>
      <w:proofErr w:type="spellStart"/>
      <w:r>
        <w:rPr>
          <w:rFonts w:ascii="Arial" w:eastAsia="sans-serif" w:hAnsi="Arial" w:cs="Arial"/>
          <w:shd w:val="clear" w:color="auto" w:fill="FFFFFF"/>
        </w:rPr>
        <w:t>Akpakpan</w:t>
      </w:r>
      <w:proofErr w:type="spellEnd"/>
      <w:r>
        <w:rPr>
          <w:rFonts w:ascii="Arial" w:eastAsia="sans-serif" w:hAnsi="Arial" w:cs="Arial"/>
          <w:shd w:val="clear" w:color="auto" w:fill="FFFFFF"/>
        </w:rPr>
        <w:t xml:space="preserve">, </w:t>
      </w:r>
      <w:proofErr w:type="spellStart"/>
      <w:r>
        <w:rPr>
          <w:rFonts w:ascii="Arial" w:eastAsia="sans-serif" w:hAnsi="Arial" w:cs="Arial"/>
          <w:shd w:val="clear" w:color="auto" w:fill="FFFFFF"/>
        </w:rPr>
        <w:t>Ekam</w:t>
      </w:r>
      <w:proofErr w:type="spellEnd"/>
      <w:r>
        <w:rPr>
          <w:rFonts w:ascii="Arial" w:eastAsia="sans-serif" w:hAnsi="Arial" w:cs="Arial"/>
          <w:shd w:val="clear" w:color="auto" w:fill="FFFFFF"/>
        </w:rPr>
        <w:t xml:space="preserve"> I., Eugene N. </w:t>
      </w:r>
      <w:proofErr w:type="spellStart"/>
      <w:r>
        <w:rPr>
          <w:rFonts w:ascii="Arial" w:eastAsia="sans-serif" w:hAnsi="Arial" w:cs="Arial"/>
          <w:shd w:val="clear" w:color="auto" w:fill="FFFFFF"/>
        </w:rPr>
        <w:t>Onyeike</w:t>
      </w:r>
      <w:proofErr w:type="spellEnd"/>
      <w:r>
        <w:rPr>
          <w:rFonts w:ascii="Arial" w:eastAsia="sans-serif" w:hAnsi="Arial" w:cs="Arial"/>
          <w:shd w:val="clear" w:color="auto" w:fill="FFFFFF"/>
        </w:rPr>
        <w:t xml:space="preserve">, </w:t>
      </w:r>
      <w:r>
        <w:rPr>
          <w:rFonts w:ascii="Arial" w:eastAsia="SimSun" w:hAnsi="Arial" w:cs="Arial"/>
          <w:shd w:val="clear" w:color="auto" w:fill="FFFFFF"/>
        </w:rPr>
        <w:t>&amp;</w:t>
      </w:r>
      <w:r>
        <w:rPr>
          <w:rFonts w:ascii="Arial" w:eastAsia="sans-serif" w:hAnsi="Arial" w:cs="Arial"/>
          <w:shd w:val="clear" w:color="auto" w:fill="FFFFFF"/>
        </w:rPr>
        <w:t xml:space="preserve"> Charity. U. </w:t>
      </w:r>
      <w:proofErr w:type="spellStart"/>
      <w:r>
        <w:rPr>
          <w:rFonts w:ascii="Arial" w:eastAsia="sans-serif" w:hAnsi="Arial" w:cs="Arial"/>
          <w:shd w:val="clear" w:color="auto" w:fill="FFFFFF"/>
        </w:rPr>
        <w:t>Ogunka-Nnoka</w:t>
      </w:r>
      <w:proofErr w:type="spellEnd"/>
      <w:r>
        <w:rPr>
          <w:rFonts w:ascii="Arial" w:eastAsia="sans-serif" w:hAnsi="Arial" w:cs="Arial"/>
          <w:shd w:val="clear" w:color="auto" w:fill="FFFFFF"/>
        </w:rPr>
        <w:t xml:space="preserve">. (2019). “Phytochemical Composition and Nutritive Value of Unripe and Ripe </w:t>
      </w:r>
      <w:proofErr w:type="spellStart"/>
      <w:r>
        <w:rPr>
          <w:rFonts w:ascii="Arial" w:eastAsia="sans-serif" w:hAnsi="Arial" w:cs="Arial"/>
          <w:shd w:val="clear" w:color="auto" w:fill="FFFFFF"/>
        </w:rPr>
        <w:t>Dennettia</w:t>
      </w:r>
      <w:proofErr w:type="spellEnd"/>
      <w:r>
        <w:rPr>
          <w:rFonts w:ascii="Arial" w:eastAsia="sans-serif" w:hAnsi="Arial" w:cs="Arial"/>
          <w:shd w:val="clear" w:color="auto" w:fill="FFFFFF"/>
        </w:rPr>
        <w:t xml:space="preserve"> </w:t>
      </w:r>
      <w:proofErr w:type="spellStart"/>
      <w:r>
        <w:rPr>
          <w:rFonts w:ascii="Arial" w:eastAsia="sans-serif" w:hAnsi="Arial" w:cs="Arial"/>
          <w:shd w:val="clear" w:color="auto" w:fill="FFFFFF"/>
        </w:rPr>
        <w:t>Tripetala</w:t>
      </w:r>
      <w:proofErr w:type="spellEnd"/>
      <w:r>
        <w:rPr>
          <w:rFonts w:ascii="Arial" w:eastAsia="sans-serif" w:hAnsi="Arial" w:cs="Arial"/>
          <w:shd w:val="clear" w:color="auto" w:fill="FFFFFF"/>
        </w:rPr>
        <w:t xml:space="preserve"> (DT) Fruits”. </w:t>
      </w:r>
      <w:r>
        <w:rPr>
          <w:rFonts w:ascii="Arial" w:eastAsia="sans-serif" w:hAnsi="Arial" w:cs="Arial"/>
          <w:i/>
          <w:iCs/>
          <w:shd w:val="clear" w:color="auto" w:fill="FFFFFF"/>
        </w:rPr>
        <w:t>Asian Food Science</w:t>
      </w:r>
      <w:r>
        <w:rPr>
          <w:rFonts w:ascii="Arial" w:eastAsia="sans-serif" w:hAnsi="Arial" w:cs="Arial"/>
          <w:i/>
          <w:iCs/>
          <w:shd w:val="clear" w:color="auto" w:fill="FFFFFF"/>
        </w:rPr>
        <w:t xml:space="preserve"> Journal</w:t>
      </w:r>
      <w:r>
        <w:rPr>
          <w:rFonts w:ascii="Arial" w:eastAsia="sans-serif" w:hAnsi="Arial" w:cs="Arial"/>
          <w:shd w:val="clear" w:color="auto" w:fill="FFFFFF"/>
        </w:rPr>
        <w:t xml:space="preserve"> 9 (4):1-10. </w:t>
      </w:r>
      <w:hyperlink r:id="rId7" w:history="1">
        <w:r>
          <w:rPr>
            <w:rStyle w:val="Hyperlink"/>
            <w:rFonts w:ascii="Arial" w:eastAsia="sans-serif" w:hAnsi="Arial" w:cs="Arial"/>
            <w:color w:val="auto"/>
            <w:shd w:val="clear" w:color="auto" w:fill="FFFFFF"/>
          </w:rPr>
          <w:t>https://doi.org/10.9734/afsj/2019/v9i430020.</w:t>
        </w:r>
      </w:hyperlink>
    </w:p>
    <w:p w14:paraId="041D011F" w14:textId="77777777" w:rsidR="00E11EBE" w:rsidRDefault="00E11EBE">
      <w:pPr>
        <w:spacing w:line="360" w:lineRule="auto"/>
        <w:jc w:val="both"/>
        <w:rPr>
          <w:rFonts w:ascii="Arial" w:eastAsia="sans-serif" w:hAnsi="Arial" w:cs="Arial"/>
          <w:shd w:val="clear" w:color="auto" w:fill="FFFFFF"/>
        </w:rPr>
      </w:pPr>
    </w:p>
    <w:p w14:paraId="7092B42E" w14:textId="77777777" w:rsidR="00E11EBE" w:rsidRDefault="006876DB">
      <w:pPr>
        <w:spacing w:line="360" w:lineRule="auto"/>
        <w:jc w:val="both"/>
        <w:rPr>
          <w:rFonts w:ascii="Arial" w:eastAsia="SimSun" w:hAnsi="Arial" w:cs="Arial"/>
          <w:shd w:val="clear" w:color="auto" w:fill="FFFFFF"/>
        </w:rPr>
      </w:pPr>
      <w:proofErr w:type="spellStart"/>
      <w:r>
        <w:rPr>
          <w:rFonts w:ascii="Arial" w:eastAsia="SimSun" w:hAnsi="Arial" w:cs="Arial"/>
          <w:shd w:val="clear" w:color="auto" w:fill="FFFFFF"/>
        </w:rPr>
        <w:t>Alaebo</w:t>
      </w:r>
      <w:proofErr w:type="spellEnd"/>
      <w:r>
        <w:rPr>
          <w:rFonts w:ascii="Arial" w:eastAsia="SimSun" w:hAnsi="Arial" w:cs="Arial"/>
          <w:shd w:val="clear" w:color="auto" w:fill="FFFFFF"/>
        </w:rPr>
        <w:t xml:space="preserve">, P.O., </w:t>
      </w:r>
      <w:proofErr w:type="spellStart"/>
      <w:r>
        <w:rPr>
          <w:rFonts w:ascii="Arial" w:eastAsia="SimSun" w:hAnsi="Arial" w:cs="Arial"/>
          <w:shd w:val="clear" w:color="auto" w:fill="FFFFFF"/>
        </w:rPr>
        <w:t>Egbuonu</w:t>
      </w:r>
      <w:proofErr w:type="spellEnd"/>
      <w:r>
        <w:rPr>
          <w:rFonts w:ascii="Arial" w:eastAsia="SimSun" w:hAnsi="Arial" w:cs="Arial"/>
          <w:shd w:val="clear" w:color="auto" w:fill="FFFFFF"/>
        </w:rPr>
        <w:t xml:space="preserve">, A.C.C., Achi, N.K., </w:t>
      </w:r>
      <w:proofErr w:type="spellStart"/>
      <w:r>
        <w:rPr>
          <w:rFonts w:ascii="Arial" w:eastAsia="SimSun" w:hAnsi="Arial" w:cs="Arial"/>
          <w:shd w:val="clear" w:color="auto" w:fill="FFFFFF"/>
        </w:rPr>
        <w:t>Obike</w:t>
      </w:r>
      <w:proofErr w:type="spellEnd"/>
      <w:r>
        <w:rPr>
          <w:rFonts w:ascii="Arial" w:eastAsia="SimSun" w:hAnsi="Arial" w:cs="Arial"/>
          <w:shd w:val="clear" w:color="auto" w:fill="FFFFFF"/>
        </w:rPr>
        <w:t xml:space="preserve">, C.A., </w:t>
      </w:r>
      <w:proofErr w:type="spellStart"/>
      <w:r>
        <w:rPr>
          <w:rFonts w:ascii="Arial" w:eastAsia="SimSun" w:hAnsi="Arial" w:cs="Arial"/>
          <w:shd w:val="clear" w:color="auto" w:fill="FFFFFF"/>
        </w:rPr>
        <w:t>Ukpabi</w:t>
      </w:r>
      <w:proofErr w:type="spellEnd"/>
      <w:r>
        <w:rPr>
          <w:rFonts w:ascii="Arial" w:eastAsia="SimSun" w:hAnsi="Arial" w:cs="Arial"/>
          <w:shd w:val="clear" w:color="auto" w:fill="FFFFFF"/>
        </w:rPr>
        <w:t xml:space="preserve">-Ugo, J.C., </w:t>
      </w:r>
      <w:proofErr w:type="spellStart"/>
      <w:r>
        <w:rPr>
          <w:rFonts w:ascii="Arial" w:eastAsia="SimSun" w:hAnsi="Arial" w:cs="Arial"/>
          <w:shd w:val="clear" w:color="auto" w:fill="FFFFFF"/>
        </w:rPr>
        <w:t>Ezeigwe</w:t>
      </w:r>
      <w:proofErr w:type="spellEnd"/>
      <w:r>
        <w:rPr>
          <w:rFonts w:ascii="Arial" w:eastAsia="SimSun" w:hAnsi="Arial" w:cs="Arial"/>
          <w:shd w:val="clear" w:color="auto" w:fill="FFFFFF"/>
        </w:rPr>
        <w:t>, O.C., Chukwu, U.D. &amp; Wisdom, C.E., (2024). I</w:t>
      </w:r>
      <w:r>
        <w:rPr>
          <w:rFonts w:ascii="Arial" w:hAnsi="Arial" w:cs="Arial"/>
        </w:rPr>
        <w:t xml:space="preserve">n-vivo antidiabetic potentials and toxicological effect </w:t>
      </w:r>
      <w:r>
        <w:rPr>
          <w:rFonts w:ascii="Arial" w:hAnsi="Arial" w:cs="Arial"/>
        </w:rPr>
        <w:lastRenderedPageBreak/>
        <w:t xml:space="preserve">of </w:t>
      </w:r>
      <w:proofErr w:type="spellStart"/>
      <w:r>
        <w:rPr>
          <w:rFonts w:ascii="Arial" w:hAnsi="Arial" w:cs="Arial"/>
        </w:rPr>
        <w:t>dennettia</w:t>
      </w:r>
      <w:proofErr w:type="spellEnd"/>
      <w:r>
        <w:rPr>
          <w:rFonts w:ascii="Arial" w:hAnsi="Arial" w:cs="Arial"/>
        </w:rPr>
        <w:t xml:space="preserve"> </w:t>
      </w:r>
      <w:proofErr w:type="spellStart"/>
      <w:r>
        <w:rPr>
          <w:rFonts w:ascii="Arial" w:hAnsi="Arial" w:cs="Arial"/>
        </w:rPr>
        <w:t>tripetala</w:t>
      </w:r>
      <w:proofErr w:type="spellEnd"/>
      <w:r>
        <w:rPr>
          <w:rFonts w:ascii="Arial" w:hAnsi="Arial" w:cs="Arial"/>
        </w:rPr>
        <w:t xml:space="preserve"> seeds on alloxan-induced diabetic male</w:t>
      </w:r>
      <w:r>
        <w:rPr>
          <w:rFonts w:ascii="Arial" w:eastAsia="SimSun" w:hAnsi="Arial" w:cs="Arial"/>
          <w:shd w:val="clear" w:color="auto" w:fill="FFFFFF"/>
        </w:rPr>
        <w:t xml:space="preserve"> </w:t>
      </w:r>
      <w:r>
        <w:rPr>
          <w:rFonts w:ascii="Arial" w:hAnsi="Arial" w:cs="Arial"/>
        </w:rPr>
        <w:t>albino rats.</w:t>
      </w:r>
      <w:r>
        <w:rPr>
          <w:rFonts w:ascii="Arial" w:eastAsia="SimSun" w:hAnsi="Arial" w:cs="Arial"/>
          <w:shd w:val="clear" w:color="auto" w:fill="FFFFFF"/>
        </w:rPr>
        <w:t> </w:t>
      </w:r>
      <w:r>
        <w:rPr>
          <w:rFonts w:ascii="Arial" w:eastAsia="SimSun" w:hAnsi="Arial" w:cs="Arial"/>
          <w:i/>
          <w:iCs/>
          <w:shd w:val="clear" w:color="auto" w:fill="FFFFFF"/>
        </w:rPr>
        <w:t>Universal Journal of Pharmaceutical Research</w:t>
      </w:r>
      <w:r>
        <w:rPr>
          <w:rFonts w:ascii="Arial" w:eastAsia="SimSun" w:hAnsi="Arial" w:cs="Arial"/>
          <w:shd w:val="clear" w:color="auto" w:fill="FFFFFF"/>
        </w:rPr>
        <w:t>.</w:t>
      </w:r>
    </w:p>
    <w:p w14:paraId="25D1B89B" w14:textId="77777777" w:rsidR="00E11EBE" w:rsidRDefault="00E11EBE">
      <w:pPr>
        <w:spacing w:line="360" w:lineRule="auto"/>
        <w:jc w:val="both"/>
        <w:rPr>
          <w:rFonts w:ascii="Arial" w:eastAsia="SimSun" w:hAnsi="Arial" w:cs="Arial"/>
          <w:shd w:val="clear" w:color="auto" w:fill="FFFFFF"/>
        </w:rPr>
      </w:pPr>
    </w:p>
    <w:p w14:paraId="4EA8E6E8" w14:textId="77777777" w:rsidR="00E11EBE" w:rsidRDefault="006876DB">
      <w:pPr>
        <w:spacing w:line="360" w:lineRule="auto"/>
        <w:jc w:val="both"/>
        <w:rPr>
          <w:rFonts w:ascii="Arial" w:eastAsia="SimSun" w:hAnsi="Arial" w:cs="Arial"/>
          <w:shd w:val="clear" w:color="auto" w:fill="FFFFFF"/>
        </w:rPr>
      </w:pPr>
      <w:proofErr w:type="spellStart"/>
      <w:r>
        <w:rPr>
          <w:rFonts w:ascii="Arial" w:eastAsia="SimSun" w:hAnsi="Arial" w:cs="Arial"/>
          <w:shd w:val="clear" w:color="auto" w:fill="FFFFFF"/>
        </w:rPr>
        <w:t>Alem</w:t>
      </w:r>
      <w:proofErr w:type="spellEnd"/>
      <w:r>
        <w:rPr>
          <w:rFonts w:ascii="Arial" w:eastAsia="SimSun" w:hAnsi="Arial" w:cs="Arial"/>
          <w:shd w:val="clear" w:color="auto" w:fill="FFFFFF"/>
        </w:rPr>
        <w:t xml:space="preserve">, C., </w:t>
      </w:r>
      <w:proofErr w:type="spellStart"/>
      <w:r>
        <w:rPr>
          <w:rFonts w:ascii="Arial" w:eastAsia="SimSun" w:hAnsi="Arial" w:cs="Arial"/>
          <w:shd w:val="clear" w:color="auto" w:fill="FFFFFF"/>
        </w:rPr>
        <w:t>Ennassir</w:t>
      </w:r>
      <w:proofErr w:type="spellEnd"/>
      <w:r>
        <w:rPr>
          <w:rFonts w:ascii="Arial" w:eastAsia="SimSun" w:hAnsi="Arial" w:cs="Arial"/>
          <w:shd w:val="clear" w:color="auto" w:fill="FFFFFF"/>
        </w:rPr>
        <w:t xml:space="preserve">, J., </w:t>
      </w:r>
      <w:proofErr w:type="spellStart"/>
      <w:r>
        <w:rPr>
          <w:rFonts w:ascii="Arial" w:eastAsia="SimSun" w:hAnsi="Arial" w:cs="Arial"/>
          <w:shd w:val="clear" w:color="auto" w:fill="FFFFFF"/>
        </w:rPr>
        <w:t>Benlyas</w:t>
      </w:r>
      <w:proofErr w:type="spellEnd"/>
      <w:r>
        <w:rPr>
          <w:rFonts w:ascii="Arial" w:eastAsia="SimSun" w:hAnsi="Arial" w:cs="Arial"/>
          <w:shd w:val="clear" w:color="auto" w:fill="FFFFFF"/>
        </w:rPr>
        <w:t xml:space="preserve">, M., </w:t>
      </w:r>
      <w:proofErr w:type="spellStart"/>
      <w:r>
        <w:rPr>
          <w:rFonts w:ascii="Arial" w:eastAsia="SimSun" w:hAnsi="Arial" w:cs="Arial"/>
          <w:shd w:val="clear" w:color="auto" w:fill="FFFFFF"/>
        </w:rPr>
        <w:t>Mbark</w:t>
      </w:r>
      <w:proofErr w:type="spellEnd"/>
      <w:r>
        <w:rPr>
          <w:rFonts w:ascii="Arial" w:eastAsia="SimSun" w:hAnsi="Arial" w:cs="Arial"/>
          <w:shd w:val="clear" w:color="auto" w:fill="FFFFFF"/>
        </w:rPr>
        <w:t xml:space="preserve">, A.N. &amp; </w:t>
      </w:r>
      <w:proofErr w:type="spellStart"/>
      <w:r>
        <w:rPr>
          <w:rFonts w:ascii="Arial" w:eastAsia="SimSun" w:hAnsi="Arial" w:cs="Arial"/>
          <w:shd w:val="clear" w:color="auto" w:fill="FFFFFF"/>
        </w:rPr>
        <w:t>Zegzouti</w:t>
      </w:r>
      <w:proofErr w:type="spellEnd"/>
      <w:r>
        <w:rPr>
          <w:rFonts w:ascii="Arial" w:eastAsia="SimSun" w:hAnsi="Arial" w:cs="Arial"/>
          <w:shd w:val="clear" w:color="auto" w:fill="FFFFFF"/>
        </w:rPr>
        <w:t>, Y.F., (2017). Phy</w:t>
      </w:r>
      <w:r>
        <w:rPr>
          <w:rFonts w:ascii="Arial" w:eastAsia="SimSun" w:hAnsi="Arial" w:cs="Arial"/>
          <w:shd w:val="clear" w:color="auto" w:fill="FFFFFF"/>
        </w:rPr>
        <w:t xml:space="preserve">tochemical compositions and antioxidant capacity of three date (Phoenix </w:t>
      </w:r>
      <w:proofErr w:type="spellStart"/>
      <w:r>
        <w:rPr>
          <w:rFonts w:ascii="Arial" w:eastAsia="SimSun" w:hAnsi="Arial" w:cs="Arial"/>
          <w:shd w:val="clear" w:color="auto" w:fill="FFFFFF"/>
        </w:rPr>
        <w:t>dactylifera</w:t>
      </w:r>
      <w:proofErr w:type="spellEnd"/>
      <w:r>
        <w:rPr>
          <w:rFonts w:ascii="Arial" w:eastAsia="SimSun" w:hAnsi="Arial" w:cs="Arial"/>
          <w:shd w:val="clear" w:color="auto" w:fill="FFFFFF"/>
        </w:rPr>
        <w:t xml:space="preserve"> L.) seeds varieties grown in the South East Morocco. </w:t>
      </w:r>
      <w:r>
        <w:rPr>
          <w:rFonts w:ascii="Arial" w:eastAsia="SimSun" w:hAnsi="Arial" w:cs="Arial"/>
          <w:i/>
          <w:iCs/>
          <w:shd w:val="clear" w:color="auto" w:fill="FFFFFF"/>
        </w:rPr>
        <w:t>Journal of the Saudi Society of Agricultural Sciences</w:t>
      </w:r>
      <w:r>
        <w:rPr>
          <w:rFonts w:ascii="Arial" w:eastAsia="SimSun" w:hAnsi="Arial" w:cs="Arial"/>
          <w:shd w:val="clear" w:color="auto" w:fill="FFFFFF"/>
        </w:rPr>
        <w:t>, </w:t>
      </w:r>
      <w:r>
        <w:rPr>
          <w:rFonts w:ascii="Arial" w:eastAsia="SimSun" w:hAnsi="Arial" w:cs="Arial"/>
          <w:i/>
          <w:iCs/>
          <w:shd w:val="clear" w:color="auto" w:fill="FFFFFF"/>
        </w:rPr>
        <w:t>16</w:t>
      </w:r>
      <w:r>
        <w:rPr>
          <w:rFonts w:ascii="Arial" w:eastAsia="SimSun" w:hAnsi="Arial" w:cs="Arial"/>
          <w:shd w:val="clear" w:color="auto" w:fill="FFFFFF"/>
        </w:rPr>
        <w:t>(4), pp.350-357.</w:t>
      </w:r>
    </w:p>
    <w:p w14:paraId="32EEE884" w14:textId="77777777" w:rsidR="00E11EBE" w:rsidRDefault="00E11EBE">
      <w:pPr>
        <w:spacing w:line="360" w:lineRule="auto"/>
        <w:jc w:val="both"/>
        <w:rPr>
          <w:rFonts w:ascii="Arial" w:eastAsia="SimSun" w:hAnsi="Arial" w:cs="Arial"/>
          <w:shd w:val="clear" w:color="auto" w:fill="FFFFFF"/>
        </w:rPr>
      </w:pPr>
    </w:p>
    <w:p w14:paraId="0484CC09" w14:textId="77777777" w:rsidR="00E11EBE" w:rsidRDefault="006876DB">
      <w:pPr>
        <w:spacing w:line="360" w:lineRule="auto"/>
        <w:jc w:val="both"/>
        <w:rPr>
          <w:rFonts w:ascii="Arial" w:eastAsia="SimSun" w:hAnsi="Arial" w:cs="Arial"/>
          <w:shd w:val="clear" w:color="auto" w:fill="FFFFFF"/>
        </w:rPr>
      </w:pPr>
      <w:proofErr w:type="spellStart"/>
      <w:r>
        <w:rPr>
          <w:rFonts w:ascii="Arial" w:eastAsia="SimSun" w:hAnsi="Arial" w:cs="Arial"/>
          <w:shd w:val="clear" w:color="auto" w:fill="FFFFFF"/>
        </w:rPr>
        <w:t>Almatroodi</w:t>
      </w:r>
      <w:proofErr w:type="spellEnd"/>
      <w:r>
        <w:rPr>
          <w:rFonts w:ascii="Arial" w:eastAsia="SimSun" w:hAnsi="Arial" w:cs="Arial"/>
          <w:shd w:val="clear" w:color="auto" w:fill="FFFFFF"/>
        </w:rPr>
        <w:t xml:space="preserve">, S.A., </w:t>
      </w:r>
      <w:proofErr w:type="spellStart"/>
      <w:r>
        <w:rPr>
          <w:rFonts w:ascii="Arial" w:eastAsia="SimSun" w:hAnsi="Arial" w:cs="Arial"/>
          <w:shd w:val="clear" w:color="auto" w:fill="FFFFFF"/>
        </w:rPr>
        <w:t>Alsahli</w:t>
      </w:r>
      <w:proofErr w:type="spellEnd"/>
      <w:r>
        <w:rPr>
          <w:rFonts w:ascii="Arial" w:eastAsia="SimSun" w:hAnsi="Arial" w:cs="Arial"/>
          <w:shd w:val="clear" w:color="auto" w:fill="FFFFFF"/>
        </w:rPr>
        <w:t xml:space="preserve">, M.A., </w:t>
      </w:r>
      <w:proofErr w:type="spellStart"/>
      <w:r>
        <w:rPr>
          <w:rFonts w:ascii="Arial" w:eastAsia="SimSun" w:hAnsi="Arial" w:cs="Arial"/>
          <w:shd w:val="clear" w:color="auto" w:fill="FFFFFF"/>
        </w:rPr>
        <w:t>Almatroudi</w:t>
      </w:r>
      <w:proofErr w:type="spellEnd"/>
      <w:r>
        <w:rPr>
          <w:rFonts w:ascii="Arial" w:eastAsia="SimSun" w:hAnsi="Arial" w:cs="Arial"/>
          <w:shd w:val="clear" w:color="auto" w:fill="FFFFFF"/>
        </w:rPr>
        <w:t>,</w:t>
      </w:r>
      <w:r>
        <w:rPr>
          <w:rFonts w:ascii="Arial" w:eastAsia="SimSun" w:hAnsi="Arial" w:cs="Arial"/>
          <w:shd w:val="clear" w:color="auto" w:fill="FFFFFF"/>
        </w:rPr>
        <w:t xml:space="preserve"> A., Verma, A.K., </w:t>
      </w:r>
      <w:proofErr w:type="spellStart"/>
      <w:r>
        <w:rPr>
          <w:rFonts w:ascii="Arial" w:eastAsia="SimSun" w:hAnsi="Arial" w:cs="Arial"/>
          <w:shd w:val="clear" w:color="auto" w:fill="FFFFFF"/>
        </w:rPr>
        <w:t>Aloliqi</w:t>
      </w:r>
      <w:proofErr w:type="spellEnd"/>
      <w:r>
        <w:rPr>
          <w:rFonts w:ascii="Arial" w:eastAsia="SimSun" w:hAnsi="Arial" w:cs="Arial"/>
          <w:shd w:val="clear" w:color="auto" w:fill="FFFFFF"/>
        </w:rPr>
        <w:t xml:space="preserve">, A., </w:t>
      </w:r>
      <w:proofErr w:type="spellStart"/>
      <w:r>
        <w:rPr>
          <w:rFonts w:ascii="Arial" w:eastAsia="SimSun" w:hAnsi="Arial" w:cs="Arial"/>
          <w:shd w:val="clear" w:color="auto" w:fill="FFFFFF"/>
        </w:rPr>
        <w:t>Allemailem</w:t>
      </w:r>
      <w:proofErr w:type="spellEnd"/>
      <w:r>
        <w:rPr>
          <w:rFonts w:ascii="Arial" w:eastAsia="SimSun" w:hAnsi="Arial" w:cs="Arial"/>
          <w:shd w:val="clear" w:color="auto" w:fill="FFFFFF"/>
        </w:rPr>
        <w:t xml:space="preserve">, K.S., Khan, A.A. &amp; </w:t>
      </w:r>
      <w:proofErr w:type="spellStart"/>
      <w:r>
        <w:rPr>
          <w:rFonts w:ascii="Arial" w:eastAsia="SimSun" w:hAnsi="Arial" w:cs="Arial"/>
          <w:shd w:val="clear" w:color="auto" w:fill="FFFFFF"/>
        </w:rPr>
        <w:t>Rahmani</w:t>
      </w:r>
      <w:proofErr w:type="spellEnd"/>
      <w:r>
        <w:rPr>
          <w:rFonts w:ascii="Arial" w:eastAsia="SimSun" w:hAnsi="Arial" w:cs="Arial"/>
          <w:shd w:val="clear" w:color="auto" w:fill="FFFFFF"/>
        </w:rPr>
        <w:t xml:space="preserve">, A.H., (2021). Potential therapeutic targets of quercetin, a plant </w:t>
      </w:r>
      <w:proofErr w:type="spellStart"/>
      <w:r>
        <w:rPr>
          <w:rFonts w:ascii="Arial" w:eastAsia="SimSun" w:hAnsi="Arial" w:cs="Arial"/>
          <w:shd w:val="clear" w:color="auto" w:fill="FFFFFF"/>
        </w:rPr>
        <w:t>flavonol</w:t>
      </w:r>
      <w:proofErr w:type="spellEnd"/>
      <w:r>
        <w:rPr>
          <w:rFonts w:ascii="Arial" w:eastAsia="SimSun" w:hAnsi="Arial" w:cs="Arial"/>
          <w:shd w:val="clear" w:color="auto" w:fill="FFFFFF"/>
        </w:rPr>
        <w:t>, and its role in the therapy of various types of cancer through the modulation of various cell signaling pathw</w:t>
      </w:r>
      <w:r>
        <w:rPr>
          <w:rFonts w:ascii="Arial" w:eastAsia="SimSun" w:hAnsi="Arial" w:cs="Arial"/>
          <w:shd w:val="clear" w:color="auto" w:fill="FFFFFF"/>
        </w:rPr>
        <w:t>ays. </w:t>
      </w:r>
      <w:r>
        <w:rPr>
          <w:rFonts w:ascii="Arial" w:eastAsia="SimSun" w:hAnsi="Arial" w:cs="Arial"/>
          <w:i/>
          <w:iCs/>
          <w:shd w:val="clear" w:color="auto" w:fill="FFFFFF"/>
        </w:rPr>
        <w:t>Molecules</w:t>
      </w:r>
      <w:r>
        <w:rPr>
          <w:rFonts w:ascii="Arial" w:eastAsia="SimSun" w:hAnsi="Arial" w:cs="Arial"/>
          <w:shd w:val="clear" w:color="auto" w:fill="FFFFFF"/>
        </w:rPr>
        <w:t>, </w:t>
      </w:r>
      <w:r>
        <w:rPr>
          <w:rFonts w:ascii="Arial" w:eastAsia="SimSun" w:hAnsi="Arial" w:cs="Arial"/>
          <w:i/>
          <w:iCs/>
          <w:shd w:val="clear" w:color="auto" w:fill="FFFFFF"/>
        </w:rPr>
        <w:t>26</w:t>
      </w:r>
      <w:r>
        <w:rPr>
          <w:rFonts w:ascii="Arial" w:eastAsia="SimSun" w:hAnsi="Arial" w:cs="Arial"/>
          <w:shd w:val="clear" w:color="auto" w:fill="FFFFFF"/>
        </w:rPr>
        <w:t>(5), p.1315.</w:t>
      </w:r>
    </w:p>
    <w:p w14:paraId="05876C13" w14:textId="77777777" w:rsidR="00E11EBE" w:rsidRDefault="00E11EBE">
      <w:pPr>
        <w:spacing w:line="360" w:lineRule="auto"/>
        <w:jc w:val="both"/>
        <w:rPr>
          <w:rFonts w:ascii="Arial" w:eastAsia="SimSun" w:hAnsi="Arial" w:cs="Arial"/>
          <w:shd w:val="clear" w:color="auto" w:fill="FFFFFF"/>
        </w:rPr>
      </w:pPr>
    </w:p>
    <w:p w14:paraId="35D0D1CF" w14:textId="77777777" w:rsidR="00E11EBE" w:rsidRDefault="006876DB">
      <w:pPr>
        <w:spacing w:line="360" w:lineRule="auto"/>
        <w:jc w:val="both"/>
        <w:rPr>
          <w:rFonts w:ascii="Arial" w:eastAsia="SimSun" w:hAnsi="Arial" w:cs="Arial"/>
          <w:shd w:val="clear" w:color="auto" w:fill="FFFFFF"/>
        </w:rPr>
      </w:pPr>
      <w:r>
        <w:rPr>
          <w:rFonts w:ascii="Arial" w:eastAsia="SimSun" w:hAnsi="Arial" w:cs="Arial"/>
          <w:shd w:val="clear" w:color="auto" w:fill="FFFFFF"/>
        </w:rPr>
        <w:t xml:space="preserve">Alt, K.W., Al-Ahmad, A. &amp; </w:t>
      </w:r>
      <w:proofErr w:type="spellStart"/>
      <w:r>
        <w:rPr>
          <w:rFonts w:ascii="Arial" w:eastAsia="SimSun" w:hAnsi="Arial" w:cs="Arial"/>
          <w:shd w:val="clear" w:color="auto" w:fill="FFFFFF"/>
        </w:rPr>
        <w:t>Woelber</w:t>
      </w:r>
      <w:proofErr w:type="spellEnd"/>
      <w:r>
        <w:rPr>
          <w:rFonts w:ascii="Arial" w:eastAsia="SimSun" w:hAnsi="Arial" w:cs="Arial"/>
          <w:shd w:val="clear" w:color="auto" w:fill="FFFFFF"/>
        </w:rPr>
        <w:t>, J.P., (2022). Nutrition and health in human evolution–past to present. </w:t>
      </w:r>
      <w:r>
        <w:rPr>
          <w:rFonts w:ascii="Arial" w:eastAsia="SimSun" w:hAnsi="Arial" w:cs="Arial"/>
          <w:i/>
          <w:iCs/>
          <w:shd w:val="clear" w:color="auto" w:fill="FFFFFF"/>
        </w:rPr>
        <w:t>Nutrients</w:t>
      </w:r>
      <w:r>
        <w:rPr>
          <w:rFonts w:ascii="Arial" w:eastAsia="SimSun" w:hAnsi="Arial" w:cs="Arial"/>
          <w:shd w:val="clear" w:color="auto" w:fill="FFFFFF"/>
        </w:rPr>
        <w:t>, </w:t>
      </w:r>
      <w:r>
        <w:rPr>
          <w:rFonts w:ascii="Arial" w:eastAsia="SimSun" w:hAnsi="Arial" w:cs="Arial"/>
          <w:i/>
          <w:iCs/>
          <w:shd w:val="clear" w:color="auto" w:fill="FFFFFF"/>
        </w:rPr>
        <w:t>14</w:t>
      </w:r>
      <w:r>
        <w:rPr>
          <w:rFonts w:ascii="Arial" w:eastAsia="SimSun" w:hAnsi="Arial" w:cs="Arial"/>
          <w:shd w:val="clear" w:color="auto" w:fill="FFFFFF"/>
        </w:rPr>
        <w:t>(17), p.3594.</w:t>
      </w:r>
    </w:p>
    <w:p w14:paraId="03A3E13D" w14:textId="77777777" w:rsidR="00E11EBE" w:rsidRDefault="00E11EBE">
      <w:pPr>
        <w:spacing w:line="360" w:lineRule="auto"/>
        <w:jc w:val="both"/>
        <w:rPr>
          <w:rFonts w:ascii="Arial" w:eastAsia="SimSun" w:hAnsi="Arial" w:cs="Arial"/>
          <w:shd w:val="clear" w:color="auto" w:fill="FFFFFF"/>
        </w:rPr>
      </w:pPr>
    </w:p>
    <w:p w14:paraId="14B869E8" w14:textId="77777777" w:rsidR="00E11EBE" w:rsidRDefault="006876DB">
      <w:pPr>
        <w:spacing w:line="360" w:lineRule="auto"/>
        <w:jc w:val="both"/>
        <w:rPr>
          <w:rFonts w:ascii="Arial" w:eastAsia="SimSun" w:hAnsi="Arial" w:cs="Arial"/>
          <w:shd w:val="clear" w:color="auto" w:fill="FFFFFF"/>
        </w:rPr>
      </w:pPr>
      <w:r>
        <w:rPr>
          <w:rFonts w:ascii="Arial" w:eastAsia="SimSun" w:hAnsi="Arial" w:cs="Arial"/>
          <w:shd w:val="clear" w:color="auto" w:fill="FFFFFF"/>
        </w:rPr>
        <w:t xml:space="preserve">Alum, E. U., &amp; </w:t>
      </w:r>
      <w:proofErr w:type="spellStart"/>
      <w:r>
        <w:rPr>
          <w:rFonts w:ascii="Arial" w:eastAsia="SimSun" w:hAnsi="Arial" w:cs="Arial"/>
          <w:shd w:val="clear" w:color="auto" w:fill="FFFFFF"/>
        </w:rPr>
        <w:t>Ugwu</w:t>
      </w:r>
      <w:proofErr w:type="spellEnd"/>
      <w:r>
        <w:rPr>
          <w:rFonts w:ascii="Arial" w:eastAsia="SimSun" w:hAnsi="Arial" w:cs="Arial"/>
          <w:shd w:val="clear" w:color="auto" w:fill="FFFFFF"/>
        </w:rPr>
        <w:t xml:space="preserve">, O. P. C. (2023). Beyond nutrients: exploring the potential of </w:t>
      </w:r>
      <w:r>
        <w:rPr>
          <w:rFonts w:ascii="Arial" w:eastAsia="SimSun" w:hAnsi="Arial" w:cs="Arial"/>
          <w:shd w:val="clear" w:color="auto" w:fill="FFFFFF"/>
        </w:rPr>
        <w:t>phytochemicals for human health. </w:t>
      </w:r>
      <w:r>
        <w:rPr>
          <w:rFonts w:ascii="Arial" w:eastAsia="SimSun" w:hAnsi="Arial" w:cs="Arial"/>
          <w:i/>
          <w:iCs/>
          <w:shd w:val="clear" w:color="auto" w:fill="FFFFFF"/>
        </w:rPr>
        <w:t>IAA Journal of Applied Sciences</w:t>
      </w:r>
      <w:r>
        <w:rPr>
          <w:rFonts w:ascii="Arial" w:eastAsia="SimSun" w:hAnsi="Arial" w:cs="Arial"/>
          <w:shd w:val="clear" w:color="auto" w:fill="FFFFFF"/>
        </w:rPr>
        <w:t>, </w:t>
      </w:r>
      <w:r>
        <w:rPr>
          <w:rFonts w:ascii="Arial" w:eastAsia="SimSun" w:hAnsi="Arial" w:cs="Arial"/>
          <w:i/>
          <w:iCs/>
          <w:shd w:val="clear" w:color="auto" w:fill="FFFFFF"/>
        </w:rPr>
        <w:t>10</w:t>
      </w:r>
      <w:r>
        <w:rPr>
          <w:rFonts w:ascii="Arial" w:eastAsia="SimSun" w:hAnsi="Arial" w:cs="Arial"/>
          <w:shd w:val="clear" w:color="auto" w:fill="FFFFFF"/>
        </w:rPr>
        <w:t>(3), 1-7.</w:t>
      </w:r>
    </w:p>
    <w:p w14:paraId="7CA23DD3" w14:textId="77777777" w:rsidR="00E11EBE" w:rsidRDefault="00E11EBE">
      <w:pPr>
        <w:spacing w:line="360" w:lineRule="auto"/>
        <w:jc w:val="both"/>
        <w:rPr>
          <w:rFonts w:ascii="Arial" w:eastAsia="SimSun" w:hAnsi="Arial" w:cs="Arial"/>
          <w:shd w:val="clear" w:color="auto" w:fill="FFFFFF"/>
        </w:rPr>
      </w:pPr>
    </w:p>
    <w:p w14:paraId="40549422" w14:textId="77777777" w:rsidR="00E11EBE" w:rsidRDefault="006876DB">
      <w:pPr>
        <w:spacing w:line="360" w:lineRule="auto"/>
        <w:jc w:val="both"/>
        <w:rPr>
          <w:rFonts w:ascii="Arial" w:eastAsia="SimSun" w:hAnsi="Arial" w:cs="Arial"/>
          <w:shd w:val="clear" w:color="auto" w:fill="FFFFFF"/>
        </w:rPr>
      </w:pPr>
      <w:proofErr w:type="spellStart"/>
      <w:r>
        <w:rPr>
          <w:rFonts w:ascii="Arial" w:eastAsia="SimSun" w:hAnsi="Arial" w:cs="Arial"/>
          <w:shd w:val="clear" w:color="auto" w:fill="FFFFFF"/>
        </w:rPr>
        <w:t>Arif</w:t>
      </w:r>
      <w:proofErr w:type="spellEnd"/>
      <w:r>
        <w:rPr>
          <w:rFonts w:ascii="Arial" w:eastAsia="SimSun" w:hAnsi="Arial" w:cs="Arial"/>
          <w:shd w:val="clear" w:color="auto" w:fill="FFFFFF"/>
        </w:rPr>
        <w:t>, L., Hamza, M., Iqbal, E. &amp; Kaleem, Z., (2024). Role of Micronutrients (Vitamins &amp; Minerals). </w:t>
      </w:r>
      <w:r>
        <w:rPr>
          <w:rFonts w:ascii="Arial" w:eastAsia="SimSun" w:hAnsi="Arial" w:cs="Arial"/>
          <w:i/>
          <w:iCs/>
          <w:shd w:val="clear" w:color="auto" w:fill="FFFFFF"/>
        </w:rPr>
        <w:t>International Journal of Multidisciplinary Sciences and Arts</w:t>
      </w:r>
      <w:r>
        <w:rPr>
          <w:rFonts w:ascii="Arial" w:eastAsia="SimSun" w:hAnsi="Arial" w:cs="Arial"/>
          <w:shd w:val="clear" w:color="auto" w:fill="FFFFFF"/>
        </w:rPr>
        <w:t>, </w:t>
      </w:r>
      <w:r>
        <w:rPr>
          <w:rFonts w:ascii="Arial" w:eastAsia="SimSun" w:hAnsi="Arial" w:cs="Arial"/>
          <w:i/>
          <w:iCs/>
          <w:shd w:val="clear" w:color="auto" w:fill="FFFFFF"/>
        </w:rPr>
        <w:t>3</w:t>
      </w:r>
      <w:r>
        <w:rPr>
          <w:rFonts w:ascii="Arial" w:eastAsia="SimSun" w:hAnsi="Arial" w:cs="Arial"/>
          <w:shd w:val="clear" w:color="auto" w:fill="FFFFFF"/>
        </w:rPr>
        <w:t>(2), pp.333-337</w:t>
      </w:r>
      <w:r>
        <w:rPr>
          <w:rFonts w:ascii="Arial" w:eastAsia="SimSun" w:hAnsi="Arial" w:cs="Arial"/>
          <w:shd w:val="clear" w:color="auto" w:fill="FFFFFF"/>
        </w:rPr>
        <w:t>.</w:t>
      </w:r>
    </w:p>
    <w:p w14:paraId="01AB2E32" w14:textId="77777777" w:rsidR="00E11EBE" w:rsidRDefault="00E11EBE">
      <w:pPr>
        <w:spacing w:line="360" w:lineRule="auto"/>
        <w:jc w:val="both"/>
        <w:rPr>
          <w:rFonts w:ascii="Arial" w:eastAsia="SimSun" w:hAnsi="Arial" w:cs="Arial"/>
          <w:shd w:val="clear" w:color="auto" w:fill="FFFFFF"/>
        </w:rPr>
      </w:pPr>
    </w:p>
    <w:p w14:paraId="17DC4251" w14:textId="77777777" w:rsidR="00E11EBE" w:rsidRDefault="006876DB">
      <w:pPr>
        <w:spacing w:line="360" w:lineRule="auto"/>
        <w:jc w:val="both"/>
        <w:rPr>
          <w:rFonts w:ascii="Arial" w:eastAsia="SimSun" w:hAnsi="Arial" w:cs="Arial"/>
          <w:shd w:val="clear" w:color="auto" w:fill="FFFFFF"/>
        </w:rPr>
      </w:pPr>
      <w:proofErr w:type="spellStart"/>
      <w:r>
        <w:rPr>
          <w:rFonts w:ascii="Arial" w:eastAsia="SimSun" w:hAnsi="Arial" w:cs="Arial"/>
          <w:shd w:val="clear" w:color="auto" w:fill="FFFFFF"/>
        </w:rPr>
        <w:t>Awuchi</w:t>
      </w:r>
      <w:proofErr w:type="spellEnd"/>
      <w:r>
        <w:rPr>
          <w:rFonts w:ascii="Arial" w:eastAsia="SimSun" w:hAnsi="Arial" w:cs="Arial"/>
          <w:shd w:val="clear" w:color="auto" w:fill="FFFFFF"/>
        </w:rPr>
        <w:t xml:space="preserve">, C.G., </w:t>
      </w:r>
      <w:proofErr w:type="spellStart"/>
      <w:r>
        <w:rPr>
          <w:rFonts w:ascii="Arial" w:eastAsia="SimSun" w:hAnsi="Arial" w:cs="Arial"/>
          <w:shd w:val="clear" w:color="auto" w:fill="FFFFFF"/>
        </w:rPr>
        <w:t>Igwe</w:t>
      </w:r>
      <w:proofErr w:type="spellEnd"/>
      <w:r>
        <w:rPr>
          <w:rFonts w:ascii="Arial" w:eastAsia="SimSun" w:hAnsi="Arial" w:cs="Arial"/>
          <w:shd w:val="clear" w:color="auto" w:fill="FFFFFF"/>
        </w:rPr>
        <w:t xml:space="preserve">, V.S. &amp; </w:t>
      </w:r>
      <w:proofErr w:type="spellStart"/>
      <w:r>
        <w:rPr>
          <w:rFonts w:ascii="Arial" w:eastAsia="SimSun" w:hAnsi="Arial" w:cs="Arial"/>
          <w:shd w:val="clear" w:color="auto" w:fill="FFFFFF"/>
        </w:rPr>
        <w:t>Amagwula</w:t>
      </w:r>
      <w:proofErr w:type="spellEnd"/>
      <w:r>
        <w:rPr>
          <w:rFonts w:ascii="Arial" w:eastAsia="SimSun" w:hAnsi="Arial" w:cs="Arial"/>
          <w:shd w:val="clear" w:color="auto" w:fill="FFFFFF"/>
        </w:rPr>
        <w:t>, I.O., (2020). Nutritional diseases and nutrient toxicities: a systematic review of the diets and nutrition for prevention and treatment. </w:t>
      </w:r>
      <w:r>
        <w:rPr>
          <w:rFonts w:ascii="Arial" w:eastAsia="SimSun" w:hAnsi="Arial" w:cs="Arial"/>
          <w:i/>
          <w:iCs/>
          <w:shd w:val="clear" w:color="auto" w:fill="FFFFFF"/>
        </w:rPr>
        <w:t>International Journal of Advanced Academic Research</w:t>
      </w:r>
      <w:r>
        <w:rPr>
          <w:rFonts w:ascii="Arial" w:eastAsia="SimSun" w:hAnsi="Arial" w:cs="Arial"/>
          <w:shd w:val="clear" w:color="auto" w:fill="FFFFFF"/>
        </w:rPr>
        <w:t>, </w:t>
      </w:r>
      <w:r>
        <w:rPr>
          <w:rFonts w:ascii="Arial" w:eastAsia="SimSun" w:hAnsi="Arial" w:cs="Arial"/>
          <w:i/>
          <w:iCs/>
          <w:shd w:val="clear" w:color="auto" w:fill="FFFFFF"/>
        </w:rPr>
        <w:t>6</w:t>
      </w:r>
      <w:r>
        <w:rPr>
          <w:rFonts w:ascii="Arial" w:eastAsia="SimSun" w:hAnsi="Arial" w:cs="Arial"/>
          <w:shd w:val="clear" w:color="auto" w:fill="FFFFFF"/>
        </w:rPr>
        <w:t>(1), pp.1-46.</w:t>
      </w:r>
    </w:p>
    <w:p w14:paraId="6A10733C" w14:textId="77777777" w:rsidR="00E11EBE" w:rsidRDefault="00E11EBE">
      <w:pPr>
        <w:spacing w:line="360" w:lineRule="auto"/>
        <w:jc w:val="both"/>
        <w:rPr>
          <w:rFonts w:ascii="Arial" w:eastAsia="SimSun" w:hAnsi="Arial" w:cs="Arial"/>
          <w:shd w:val="clear" w:color="auto" w:fill="FFFFFF"/>
        </w:rPr>
      </w:pPr>
    </w:p>
    <w:p w14:paraId="2F40737F" w14:textId="77777777" w:rsidR="00E11EBE" w:rsidRDefault="006876DB">
      <w:pPr>
        <w:spacing w:line="360" w:lineRule="auto"/>
        <w:jc w:val="both"/>
        <w:rPr>
          <w:rFonts w:ascii="Arial" w:eastAsia="SimSun" w:hAnsi="Arial" w:cs="Arial"/>
          <w:shd w:val="clear" w:color="auto" w:fill="FFFFFF"/>
        </w:rPr>
      </w:pPr>
      <w:r>
        <w:rPr>
          <w:rFonts w:ascii="Arial" w:eastAsia="SimSun" w:hAnsi="Arial" w:cs="Arial"/>
          <w:shd w:val="clear" w:color="auto" w:fill="FFFFFF"/>
        </w:rPr>
        <w:t>Banner, L.</w:t>
      </w:r>
      <w:r>
        <w:rPr>
          <w:rFonts w:ascii="Arial" w:eastAsia="SimSun" w:hAnsi="Arial" w:cs="Arial"/>
          <w:shd w:val="clear" w:color="auto" w:fill="FFFFFF"/>
        </w:rPr>
        <w:t xml:space="preserve">, Rice Bradley, B.H. &amp; </w:t>
      </w:r>
      <w:proofErr w:type="spellStart"/>
      <w:r>
        <w:rPr>
          <w:rFonts w:ascii="Arial" w:eastAsia="SimSun" w:hAnsi="Arial" w:cs="Arial"/>
          <w:shd w:val="clear" w:color="auto" w:fill="FFFFFF"/>
        </w:rPr>
        <w:t>Clinthorne</w:t>
      </w:r>
      <w:proofErr w:type="spellEnd"/>
      <w:r>
        <w:rPr>
          <w:rFonts w:ascii="Arial" w:eastAsia="SimSun" w:hAnsi="Arial" w:cs="Arial"/>
          <w:shd w:val="clear" w:color="auto" w:fill="FFFFFF"/>
        </w:rPr>
        <w:t>, J., (2024). Nutrient analysis of three low-carbohydrate diets differing in carbohydrate content. </w:t>
      </w:r>
      <w:r>
        <w:rPr>
          <w:rFonts w:ascii="Arial" w:eastAsia="SimSun" w:hAnsi="Arial" w:cs="Arial"/>
          <w:i/>
          <w:iCs/>
          <w:shd w:val="clear" w:color="auto" w:fill="FFFFFF"/>
        </w:rPr>
        <w:t>Frontiers in Nutrition</w:t>
      </w:r>
      <w:r>
        <w:rPr>
          <w:rFonts w:ascii="Arial" w:eastAsia="SimSun" w:hAnsi="Arial" w:cs="Arial"/>
          <w:shd w:val="clear" w:color="auto" w:fill="FFFFFF"/>
        </w:rPr>
        <w:t>, </w:t>
      </w:r>
      <w:r>
        <w:rPr>
          <w:rFonts w:ascii="Arial" w:eastAsia="SimSun" w:hAnsi="Arial" w:cs="Arial"/>
          <w:i/>
          <w:iCs/>
          <w:shd w:val="clear" w:color="auto" w:fill="FFFFFF"/>
        </w:rPr>
        <w:t>11</w:t>
      </w:r>
      <w:r>
        <w:rPr>
          <w:rFonts w:ascii="Arial" w:eastAsia="SimSun" w:hAnsi="Arial" w:cs="Arial"/>
          <w:shd w:val="clear" w:color="auto" w:fill="FFFFFF"/>
        </w:rPr>
        <w:t>, p.1449109.</w:t>
      </w:r>
    </w:p>
    <w:p w14:paraId="702249D5" w14:textId="77777777" w:rsidR="00E11EBE" w:rsidRDefault="00E11EBE">
      <w:pPr>
        <w:spacing w:line="360" w:lineRule="auto"/>
        <w:jc w:val="both"/>
        <w:rPr>
          <w:rFonts w:ascii="Arial" w:eastAsia="SimSun" w:hAnsi="Arial" w:cs="Arial"/>
          <w:shd w:val="clear" w:color="auto" w:fill="FFFFFF"/>
        </w:rPr>
      </w:pPr>
    </w:p>
    <w:p w14:paraId="46121C11" w14:textId="77777777" w:rsidR="00E11EBE" w:rsidRDefault="006876DB">
      <w:pPr>
        <w:spacing w:line="360" w:lineRule="auto"/>
        <w:jc w:val="both"/>
        <w:rPr>
          <w:rFonts w:ascii="Arial" w:eastAsia="SimSun" w:hAnsi="Arial" w:cs="Arial"/>
          <w:shd w:val="clear" w:color="auto" w:fill="FFFFFF"/>
        </w:rPr>
      </w:pPr>
      <w:proofErr w:type="spellStart"/>
      <w:r>
        <w:rPr>
          <w:rFonts w:ascii="Arial" w:eastAsia="SimSun" w:hAnsi="Arial" w:cs="Arial"/>
          <w:shd w:val="clear" w:color="auto" w:fill="FFFFFF"/>
        </w:rPr>
        <w:t>Bhambhani</w:t>
      </w:r>
      <w:proofErr w:type="spellEnd"/>
      <w:r>
        <w:rPr>
          <w:rFonts w:ascii="Arial" w:eastAsia="SimSun" w:hAnsi="Arial" w:cs="Arial"/>
          <w:shd w:val="clear" w:color="auto" w:fill="FFFFFF"/>
        </w:rPr>
        <w:t xml:space="preserve">, S., </w:t>
      </w:r>
      <w:proofErr w:type="spellStart"/>
      <w:r>
        <w:rPr>
          <w:rFonts w:ascii="Arial" w:eastAsia="SimSun" w:hAnsi="Arial" w:cs="Arial"/>
          <w:shd w:val="clear" w:color="auto" w:fill="FFFFFF"/>
        </w:rPr>
        <w:t>Kondhare</w:t>
      </w:r>
      <w:proofErr w:type="spellEnd"/>
      <w:r>
        <w:rPr>
          <w:rFonts w:ascii="Arial" w:eastAsia="SimSun" w:hAnsi="Arial" w:cs="Arial"/>
          <w:shd w:val="clear" w:color="auto" w:fill="FFFFFF"/>
        </w:rPr>
        <w:t xml:space="preserve">, K.R. &amp; </w:t>
      </w:r>
      <w:proofErr w:type="spellStart"/>
      <w:r>
        <w:rPr>
          <w:rFonts w:ascii="Arial" w:eastAsia="SimSun" w:hAnsi="Arial" w:cs="Arial"/>
          <w:shd w:val="clear" w:color="auto" w:fill="FFFFFF"/>
        </w:rPr>
        <w:t>Giri</w:t>
      </w:r>
      <w:proofErr w:type="spellEnd"/>
      <w:r>
        <w:rPr>
          <w:rFonts w:ascii="Arial" w:eastAsia="SimSun" w:hAnsi="Arial" w:cs="Arial"/>
          <w:shd w:val="clear" w:color="auto" w:fill="FFFFFF"/>
        </w:rPr>
        <w:t>, A.P., (2021). Diversity in chemical structures</w:t>
      </w:r>
      <w:r>
        <w:rPr>
          <w:rFonts w:ascii="Arial" w:eastAsia="SimSun" w:hAnsi="Arial" w:cs="Arial"/>
          <w:shd w:val="clear" w:color="auto" w:fill="FFFFFF"/>
        </w:rPr>
        <w:t xml:space="preserve"> and biological properties of plant alkaloids. </w:t>
      </w:r>
      <w:r>
        <w:rPr>
          <w:rFonts w:ascii="Arial" w:eastAsia="SimSun" w:hAnsi="Arial" w:cs="Arial"/>
          <w:i/>
          <w:iCs/>
          <w:shd w:val="clear" w:color="auto" w:fill="FFFFFF"/>
        </w:rPr>
        <w:t>Molecules</w:t>
      </w:r>
      <w:r>
        <w:rPr>
          <w:rFonts w:ascii="Arial" w:eastAsia="SimSun" w:hAnsi="Arial" w:cs="Arial"/>
          <w:shd w:val="clear" w:color="auto" w:fill="FFFFFF"/>
        </w:rPr>
        <w:t>, </w:t>
      </w:r>
      <w:r>
        <w:rPr>
          <w:rFonts w:ascii="Arial" w:eastAsia="SimSun" w:hAnsi="Arial" w:cs="Arial"/>
          <w:i/>
          <w:iCs/>
          <w:shd w:val="clear" w:color="auto" w:fill="FFFFFF"/>
        </w:rPr>
        <w:t>26</w:t>
      </w:r>
      <w:r>
        <w:rPr>
          <w:rFonts w:ascii="Arial" w:eastAsia="SimSun" w:hAnsi="Arial" w:cs="Arial"/>
          <w:shd w:val="clear" w:color="auto" w:fill="FFFFFF"/>
        </w:rPr>
        <w:t>(11), p.3374.</w:t>
      </w:r>
    </w:p>
    <w:p w14:paraId="4FC98F93" w14:textId="77777777" w:rsidR="00E11EBE" w:rsidRDefault="006876DB">
      <w:pPr>
        <w:spacing w:line="360" w:lineRule="auto"/>
        <w:jc w:val="both"/>
        <w:rPr>
          <w:rFonts w:ascii="Arial" w:eastAsia="SimSun" w:hAnsi="Arial" w:cs="Arial"/>
          <w:shd w:val="clear" w:color="auto" w:fill="FFFFFF"/>
        </w:rPr>
      </w:pPr>
      <w:proofErr w:type="spellStart"/>
      <w:r>
        <w:rPr>
          <w:rFonts w:ascii="Arial" w:eastAsia="SimSun" w:hAnsi="Arial" w:cs="Arial"/>
          <w:shd w:val="clear" w:color="auto" w:fill="FFFFFF"/>
        </w:rPr>
        <w:t>Calata</w:t>
      </w:r>
      <w:proofErr w:type="spellEnd"/>
      <w:r>
        <w:rPr>
          <w:rFonts w:ascii="Arial" w:eastAsia="SimSun" w:hAnsi="Arial" w:cs="Arial"/>
          <w:shd w:val="clear" w:color="auto" w:fill="FFFFFF"/>
        </w:rPr>
        <w:t>, J.F., 2022. Food be thy Medicine: Microbiome as a Therapeutic Target. </w:t>
      </w:r>
      <w:r>
        <w:rPr>
          <w:rFonts w:ascii="Arial" w:eastAsia="SimSun" w:hAnsi="Arial" w:cs="Arial"/>
          <w:i/>
          <w:iCs/>
          <w:shd w:val="clear" w:color="auto" w:fill="FFFFFF"/>
        </w:rPr>
        <w:t>LEADING THE WAY</w:t>
      </w:r>
      <w:r>
        <w:rPr>
          <w:rFonts w:ascii="Arial" w:eastAsia="SimSun" w:hAnsi="Arial" w:cs="Arial"/>
          <w:shd w:val="clear" w:color="auto" w:fill="FFFFFF"/>
        </w:rPr>
        <w:t>, </w:t>
      </w:r>
      <w:r>
        <w:rPr>
          <w:rFonts w:ascii="Arial" w:eastAsia="SimSun" w:hAnsi="Arial" w:cs="Arial"/>
          <w:i/>
          <w:iCs/>
          <w:shd w:val="clear" w:color="auto" w:fill="FFFFFF"/>
        </w:rPr>
        <w:t>14</w:t>
      </w:r>
      <w:r>
        <w:rPr>
          <w:rFonts w:ascii="Arial" w:eastAsia="SimSun" w:hAnsi="Arial" w:cs="Arial"/>
          <w:shd w:val="clear" w:color="auto" w:fill="FFFFFF"/>
        </w:rPr>
        <w:t>(2), p.10.</w:t>
      </w:r>
    </w:p>
    <w:p w14:paraId="5E9C0484" w14:textId="77777777" w:rsidR="00E11EBE" w:rsidRDefault="00E11EBE">
      <w:pPr>
        <w:spacing w:line="360" w:lineRule="auto"/>
        <w:jc w:val="both"/>
        <w:rPr>
          <w:rFonts w:ascii="Arial" w:eastAsia="SimSun" w:hAnsi="Arial" w:cs="Arial"/>
          <w:shd w:val="clear" w:color="auto" w:fill="FFFFFF"/>
        </w:rPr>
      </w:pPr>
    </w:p>
    <w:p w14:paraId="489689E2" w14:textId="77777777" w:rsidR="00E11EBE" w:rsidRDefault="006876DB">
      <w:pPr>
        <w:spacing w:line="360" w:lineRule="auto"/>
        <w:jc w:val="both"/>
        <w:rPr>
          <w:rFonts w:ascii="Arial" w:eastAsia="SimSun" w:hAnsi="Arial" w:cs="Arial"/>
          <w:shd w:val="clear" w:color="auto" w:fill="FFFFFF"/>
        </w:rPr>
      </w:pPr>
      <w:proofErr w:type="spellStart"/>
      <w:r>
        <w:rPr>
          <w:rFonts w:ascii="Arial" w:eastAsia="SimSun" w:hAnsi="Arial" w:cs="Arial"/>
          <w:shd w:val="clear" w:color="auto" w:fill="FFFFFF"/>
        </w:rPr>
        <w:t>Chaughule</w:t>
      </w:r>
      <w:proofErr w:type="spellEnd"/>
      <w:r>
        <w:rPr>
          <w:rFonts w:ascii="Arial" w:eastAsia="SimSun" w:hAnsi="Arial" w:cs="Arial"/>
          <w:shd w:val="clear" w:color="auto" w:fill="FFFFFF"/>
        </w:rPr>
        <w:t xml:space="preserve">, R.S. and </w:t>
      </w:r>
      <w:proofErr w:type="spellStart"/>
      <w:r>
        <w:rPr>
          <w:rFonts w:ascii="Arial" w:eastAsia="SimSun" w:hAnsi="Arial" w:cs="Arial"/>
          <w:shd w:val="clear" w:color="auto" w:fill="FFFFFF"/>
        </w:rPr>
        <w:t>Barve</w:t>
      </w:r>
      <w:proofErr w:type="spellEnd"/>
      <w:r>
        <w:rPr>
          <w:rFonts w:ascii="Arial" w:eastAsia="SimSun" w:hAnsi="Arial" w:cs="Arial"/>
          <w:shd w:val="clear" w:color="auto" w:fill="FFFFFF"/>
        </w:rPr>
        <w:t xml:space="preserve">, R.S., (2024). Role of herbal medicines in the </w:t>
      </w:r>
      <w:r>
        <w:rPr>
          <w:rFonts w:ascii="Arial" w:eastAsia="SimSun" w:hAnsi="Arial" w:cs="Arial"/>
          <w:shd w:val="clear" w:color="auto" w:fill="FFFFFF"/>
        </w:rPr>
        <w:t>treatment of infectious diseases. In </w:t>
      </w:r>
      <w:r>
        <w:rPr>
          <w:rFonts w:ascii="Arial" w:eastAsia="SimSun" w:hAnsi="Arial" w:cs="Arial"/>
          <w:i/>
          <w:iCs/>
          <w:shd w:val="clear" w:color="auto" w:fill="FFFFFF"/>
        </w:rPr>
        <w:t>Infectious Diseases</w:t>
      </w:r>
      <w:r>
        <w:rPr>
          <w:rFonts w:ascii="Arial" w:eastAsia="SimSun" w:hAnsi="Arial" w:cs="Arial"/>
          <w:shd w:val="clear" w:color="auto" w:fill="FFFFFF"/>
        </w:rPr>
        <w:t> (pp. 74-91). Bentham Science Publishers.</w:t>
      </w:r>
    </w:p>
    <w:p w14:paraId="0D0F1252" w14:textId="77777777" w:rsidR="00E11EBE" w:rsidRDefault="00E11EBE">
      <w:pPr>
        <w:spacing w:line="360" w:lineRule="auto"/>
        <w:jc w:val="both"/>
        <w:rPr>
          <w:rFonts w:ascii="Arial" w:eastAsia="SimSun" w:hAnsi="Arial" w:cs="Arial"/>
          <w:shd w:val="clear" w:color="auto" w:fill="FFFFFF"/>
        </w:rPr>
      </w:pPr>
    </w:p>
    <w:p w14:paraId="5A834D84" w14:textId="77777777" w:rsidR="00E11EBE" w:rsidRDefault="006876DB">
      <w:pPr>
        <w:spacing w:line="360" w:lineRule="auto"/>
        <w:jc w:val="both"/>
        <w:rPr>
          <w:rFonts w:ascii="Arial" w:eastAsia="SimSun" w:hAnsi="Arial" w:cs="Arial"/>
          <w:shd w:val="clear" w:color="auto" w:fill="FFFFFF"/>
        </w:rPr>
      </w:pPr>
      <w:proofErr w:type="spellStart"/>
      <w:r>
        <w:rPr>
          <w:rFonts w:ascii="Arial" w:eastAsia="SimSun" w:hAnsi="Arial" w:cs="Arial"/>
          <w:shd w:val="clear" w:color="auto" w:fill="FFFFFF"/>
        </w:rPr>
        <w:t>Cosme</w:t>
      </w:r>
      <w:proofErr w:type="spellEnd"/>
      <w:r>
        <w:rPr>
          <w:rFonts w:ascii="Arial" w:eastAsia="SimSun" w:hAnsi="Arial" w:cs="Arial"/>
          <w:shd w:val="clear" w:color="auto" w:fill="FFFFFF"/>
        </w:rPr>
        <w:t xml:space="preserve">, F., Aires, A., Pinto, T., Oliveira, I., </w:t>
      </w:r>
      <w:proofErr w:type="spellStart"/>
      <w:r>
        <w:rPr>
          <w:rFonts w:ascii="Arial" w:eastAsia="SimSun" w:hAnsi="Arial" w:cs="Arial"/>
          <w:shd w:val="clear" w:color="auto" w:fill="FFFFFF"/>
        </w:rPr>
        <w:t>Vilela</w:t>
      </w:r>
      <w:proofErr w:type="spellEnd"/>
      <w:r>
        <w:rPr>
          <w:rFonts w:ascii="Arial" w:eastAsia="SimSun" w:hAnsi="Arial" w:cs="Arial"/>
          <w:shd w:val="clear" w:color="auto" w:fill="FFFFFF"/>
        </w:rPr>
        <w:t>, A. &amp; Gonçalves, B., (2025). A comprehensive review of bioactive tannins in foods and beverages: functi</w:t>
      </w:r>
      <w:r>
        <w:rPr>
          <w:rFonts w:ascii="Arial" w:eastAsia="SimSun" w:hAnsi="Arial" w:cs="Arial"/>
          <w:shd w:val="clear" w:color="auto" w:fill="FFFFFF"/>
        </w:rPr>
        <w:t>onal properties, health benefits, and sensory qualities. </w:t>
      </w:r>
      <w:r>
        <w:rPr>
          <w:rFonts w:ascii="Arial" w:eastAsia="SimSun" w:hAnsi="Arial" w:cs="Arial"/>
          <w:i/>
          <w:iCs/>
          <w:shd w:val="clear" w:color="auto" w:fill="FFFFFF"/>
        </w:rPr>
        <w:t>Molecules</w:t>
      </w:r>
      <w:r>
        <w:rPr>
          <w:rFonts w:ascii="Arial" w:eastAsia="SimSun" w:hAnsi="Arial" w:cs="Arial"/>
          <w:shd w:val="clear" w:color="auto" w:fill="FFFFFF"/>
        </w:rPr>
        <w:t>, </w:t>
      </w:r>
      <w:r>
        <w:rPr>
          <w:rFonts w:ascii="Arial" w:eastAsia="SimSun" w:hAnsi="Arial" w:cs="Arial"/>
          <w:i/>
          <w:iCs/>
          <w:shd w:val="clear" w:color="auto" w:fill="FFFFFF"/>
        </w:rPr>
        <w:t>30</w:t>
      </w:r>
      <w:r>
        <w:rPr>
          <w:rFonts w:ascii="Arial" w:eastAsia="SimSun" w:hAnsi="Arial" w:cs="Arial"/>
          <w:shd w:val="clear" w:color="auto" w:fill="FFFFFF"/>
        </w:rPr>
        <w:t>(4), p.800.</w:t>
      </w:r>
    </w:p>
    <w:p w14:paraId="6784D17D" w14:textId="77777777" w:rsidR="00E11EBE" w:rsidRDefault="00E11EBE">
      <w:pPr>
        <w:spacing w:line="360" w:lineRule="auto"/>
        <w:jc w:val="both"/>
        <w:rPr>
          <w:rFonts w:ascii="Arial" w:eastAsia="SimSun" w:hAnsi="Arial" w:cs="Arial"/>
          <w:shd w:val="clear" w:color="auto" w:fill="FFFFFF"/>
        </w:rPr>
      </w:pPr>
    </w:p>
    <w:p w14:paraId="498BAF49" w14:textId="77777777" w:rsidR="00E11EBE" w:rsidRDefault="006876DB">
      <w:pPr>
        <w:spacing w:line="360" w:lineRule="auto"/>
        <w:jc w:val="both"/>
        <w:rPr>
          <w:rFonts w:ascii="Arial" w:eastAsia="SimSun" w:hAnsi="Arial" w:cs="Arial"/>
          <w:shd w:val="clear" w:color="auto" w:fill="FFFFFF"/>
        </w:rPr>
      </w:pPr>
      <w:proofErr w:type="spellStart"/>
      <w:r>
        <w:rPr>
          <w:rFonts w:ascii="Arial" w:eastAsia="SimSun" w:hAnsi="Arial" w:cs="Arial"/>
          <w:shd w:val="clear" w:color="auto" w:fill="FFFFFF"/>
        </w:rPr>
        <w:t>Dobe</w:t>
      </w:r>
      <w:proofErr w:type="spellEnd"/>
      <w:r>
        <w:rPr>
          <w:rFonts w:ascii="Arial" w:eastAsia="SimSun" w:hAnsi="Arial" w:cs="Arial"/>
          <w:shd w:val="clear" w:color="auto" w:fill="FFFFFF"/>
        </w:rPr>
        <w:t>, M., (2024). Nutrition, Diet, and Health: role of macronutrients, micronutrients, and Nutraceuticals. In </w:t>
      </w:r>
      <w:r>
        <w:rPr>
          <w:rFonts w:ascii="Arial" w:eastAsia="SimSun" w:hAnsi="Arial" w:cs="Arial"/>
          <w:i/>
          <w:iCs/>
          <w:shd w:val="clear" w:color="auto" w:fill="FFFFFF"/>
        </w:rPr>
        <w:t>Micronutrients and Macronutrients as Nutraceuticals</w:t>
      </w:r>
      <w:r>
        <w:rPr>
          <w:rFonts w:ascii="Arial" w:eastAsia="SimSun" w:hAnsi="Arial" w:cs="Arial"/>
          <w:shd w:val="clear" w:color="auto" w:fill="FFFFFF"/>
        </w:rPr>
        <w:t> (pp. 321-35</w:t>
      </w:r>
      <w:r>
        <w:rPr>
          <w:rFonts w:ascii="Arial" w:eastAsia="SimSun" w:hAnsi="Arial" w:cs="Arial"/>
          <w:shd w:val="clear" w:color="auto" w:fill="FFFFFF"/>
        </w:rPr>
        <w:t>7). Apple Academic Press.</w:t>
      </w:r>
    </w:p>
    <w:p w14:paraId="7F07A837" w14:textId="77777777" w:rsidR="00E11EBE" w:rsidRDefault="00E11EBE">
      <w:pPr>
        <w:spacing w:line="360" w:lineRule="auto"/>
        <w:jc w:val="both"/>
        <w:rPr>
          <w:rFonts w:ascii="Arial" w:eastAsia="SimSun" w:hAnsi="Arial" w:cs="Arial"/>
          <w:shd w:val="clear" w:color="auto" w:fill="FFFFFF"/>
        </w:rPr>
      </w:pPr>
    </w:p>
    <w:p w14:paraId="41845405" w14:textId="77777777" w:rsidR="00E11EBE" w:rsidRDefault="006876DB">
      <w:pPr>
        <w:spacing w:line="360" w:lineRule="auto"/>
        <w:jc w:val="both"/>
        <w:rPr>
          <w:rFonts w:ascii="Arial" w:eastAsia="Consolas" w:hAnsi="Arial" w:cs="Arial"/>
          <w:shd w:val="clear" w:color="auto" w:fill="FFFFFF"/>
        </w:rPr>
      </w:pPr>
      <w:proofErr w:type="spellStart"/>
      <w:r>
        <w:rPr>
          <w:rFonts w:ascii="Arial" w:eastAsia="Consolas" w:hAnsi="Arial" w:cs="Arial"/>
          <w:shd w:val="clear" w:color="auto" w:fill="FFFFFF"/>
        </w:rPr>
        <w:t>Gheonea</w:t>
      </w:r>
      <w:proofErr w:type="spellEnd"/>
      <w:r>
        <w:rPr>
          <w:rFonts w:ascii="Arial" w:eastAsia="Consolas" w:hAnsi="Arial" w:cs="Arial"/>
          <w:shd w:val="clear" w:color="auto" w:fill="FFFFFF"/>
        </w:rPr>
        <w:t xml:space="preserve">, T. C., </w:t>
      </w:r>
      <w:proofErr w:type="spellStart"/>
      <w:r>
        <w:rPr>
          <w:rFonts w:ascii="Arial" w:eastAsia="Consolas" w:hAnsi="Arial" w:cs="Arial"/>
          <w:shd w:val="clear" w:color="auto" w:fill="FFFFFF"/>
        </w:rPr>
        <w:t>Oancea</w:t>
      </w:r>
      <w:proofErr w:type="spellEnd"/>
      <w:r>
        <w:rPr>
          <w:rFonts w:ascii="Arial" w:eastAsia="Consolas" w:hAnsi="Arial" w:cs="Arial"/>
          <w:shd w:val="clear" w:color="auto" w:fill="FFFFFF"/>
        </w:rPr>
        <w:t xml:space="preserve">, C. N., </w:t>
      </w:r>
      <w:proofErr w:type="spellStart"/>
      <w:r>
        <w:rPr>
          <w:rFonts w:ascii="Arial" w:eastAsia="Consolas" w:hAnsi="Arial" w:cs="Arial"/>
          <w:shd w:val="clear" w:color="auto" w:fill="FFFFFF"/>
        </w:rPr>
        <w:t>Mititelu</w:t>
      </w:r>
      <w:proofErr w:type="spellEnd"/>
      <w:r>
        <w:rPr>
          <w:rFonts w:ascii="Arial" w:eastAsia="Consolas" w:hAnsi="Arial" w:cs="Arial"/>
          <w:shd w:val="clear" w:color="auto" w:fill="FFFFFF"/>
        </w:rPr>
        <w:t xml:space="preserve">, M., </w:t>
      </w:r>
      <w:proofErr w:type="spellStart"/>
      <w:r>
        <w:rPr>
          <w:rFonts w:ascii="Arial" w:eastAsia="Consolas" w:hAnsi="Arial" w:cs="Arial"/>
          <w:shd w:val="clear" w:color="auto" w:fill="FFFFFF"/>
        </w:rPr>
        <w:t>Lupu</w:t>
      </w:r>
      <w:proofErr w:type="spellEnd"/>
      <w:r>
        <w:rPr>
          <w:rFonts w:ascii="Arial" w:eastAsia="Consolas" w:hAnsi="Arial" w:cs="Arial"/>
          <w:shd w:val="clear" w:color="auto" w:fill="FFFFFF"/>
        </w:rPr>
        <w:t xml:space="preserve">, E. C., </w:t>
      </w:r>
      <w:proofErr w:type="spellStart"/>
      <w:r>
        <w:rPr>
          <w:rFonts w:ascii="Arial" w:eastAsia="Consolas" w:hAnsi="Arial" w:cs="Arial"/>
          <w:shd w:val="clear" w:color="auto" w:fill="FFFFFF"/>
        </w:rPr>
        <w:t>Ioniță-Mîndrican</w:t>
      </w:r>
      <w:proofErr w:type="spellEnd"/>
      <w:r>
        <w:rPr>
          <w:rFonts w:ascii="Arial" w:eastAsia="Consolas" w:hAnsi="Arial" w:cs="Arial"/>
          <w:shd w:val="clear" w:color="auto" w:fill="FFFFFF"/>
        </w:rPr>
        <w:t xml:space="preserve">, C. B., &amp; </w:t>
      </w:r>
      <w:proofErr w:type="spellStart"/>
      <w:r>
        <w:rPr>
          <w:rFonts w:ascii="Arial" w:eastAsia="Consolas" w:hAnsi="Arial" w:cs="Arial"/>
          <w:shd w:val="clear" w:color="auto" w:fill="FFFFFF"/>
        </w:rPr>
        <w:t>Rogoveanu</w:t>
      </w:r>
      <w:proofErr w:type="spellEnd"/>
      <w:r>
        <w:rPr>
          <w:rFonts w:ascii="Arial" w:eastAsia="Consolas" w:hAnsi="Arial" w:cs="Arial"/>
          <w:shd w:val="clear" w:color="auto" w:fill="FFFFFF"/>
        </w:rPr>
        <w:t>, I. (2023). Nutrition and Mental Well-Being: Exploring Connections and Holistic Approaches. </w:t>
      </w:r>
      <w:r>
        <w:rPr>
          <w:rFonts w:ascii="Arial" w:eastAsia="Consolas" w:hAnsi="Arial" w:cs="Arial"/>
          <w:i/>
          <w:iCs/>
          <w:shd w:val="clear" w:color="auto" w:fill="FFFFFF"/>
        </w:rPr>
        <w:t>Journal of clinical medicine</w:t>
      </w:r>
      <w:r>
        <w:rPr>
          <w:rFonts w:ascii="Arial" w:eastAsia="Consolas" w:hAnsi="Arial" w:cs="Arial"/>
          <w:shd w:val="clear" w:color="auto" w:fill="FFFFFF"/>
        </w:rPr>
        <w:t>, </w:t>
      </w:r>
      <w:r>
        <w:rPr>
          <w:rFonts w:ascii="Arial" w:eastAsia="Consolas" w:hAnsi="Arial" w:cs="Arial"/>
          <w:i/>
          <w:iCs/>
          <w:shd w:val="clear" w:color="auto" w:fill="FFFFFF"/>
        </w:rPr>
        <w:t>12</w:t>
      </w:r>
      <w:r>
        <w:rPr>
          <w:rFonts w:ascii="Arial" w:eastAsia="Consolas" w:hAnsi="Arial" w:cs="Arial"/>
          <w:shd w:val="clear" w:color="auto" w:fill="FFFFFF"/>
        </w:rPr>
        <w:t>(22), 7180</w:t>
      </w:r>
      <w:r>
        <w:rPr>
          <w:rFonts w:ascii="Arial" w:eastAsia="Consolas" w:hAnsi="Arial" w:cs="Arial"/>
          <w:shd w:val="clear" w:color="auto" w:fill="FFFFFF"/>
        </w:rPr>
        <w:t xml:space="preserve">. </w:t>
      </w:r>
      <w:hyperlink r:id="rId8" w:history="1">
        <w:r>
          <w:rPr>
            <w:rStyle w:val="Hyperlink"/>
            <w:rFonts w:ascii="Arial" w:eastAsia="Consolas" w:hAnsi="Arial" w:cs="Arial"/>
            <w:color w:val="auto"/>
            <w:shd w:val="clear" w:color="auto" w:fill="FFFFFF"/>
          </w:rPr>
          <w:t>https://doi.org/10.3390/jcm12227180</w:t>
        </w:r>
      </w:hyperlink>
    </w:p>
    <w:p w14:paraId="2E8323CF" w14:textId="77777777" w:rsidR="00E11EBE" w:rsidRDefault="00E11EBE">
      <w:pPr>
        <w:spacing w:line="360" w:lineRule="auto"/>
        <w:jc w:val="both"/>
        <w:rPr>
          <w:rFonts w:ascii="Arial" w:eastAsia="Consolas" w:hAnsi="Arial" w:cs="Arial"/>
          <w:shd w:val="clear" w:color="auto" w:fill="FFFFFF"/>
        </w:rPr>
      </w:pPr>
    </w:p>
    <w:p w14:paraId="19289DF0" w14:textId="77777777" w:rsidR="00E11EBE" w:rsidRDefault="00E11EBE">
      <w:pPr>
        <w:spacing w:line="360" w:lineRule="auto"/>
        <w:jc w:val="both"/>
        <w:rPr>
          <w:rFonts w:ascii="Arial" w:eastAsia="SimSun" w:hAnsi="Arial" w:cs="Arial"/>
          <w:shd w:val="clear" w:color="auto" w:fill="FFFFFF"/>
        </w:rPr>
      </w:pPr>
    </w:p>
    <w:p w14:paraId="2FE8D324" w14:textId="77777777" w:rsidR="00E11EBE" w:rsidRDefault="006876DB">
      <w:pPr>
        <w:spacing w:line="360" w:lineRule="auto"/>
        <w:jc w:val="both"/>
        <w:rPr>
          <w:rFonts w:ascii="Arial" w:eastAsia="SimSun" w:hAnsi="Arial" w:cs="Arial"/>
          <w:shd w:val="clear" w:color="auto" w:fill="FFFFFF"/>
        </w:rPr>
      </w:pPr>
      <w:proofErr w:type="spellStart"/>
      <w:r>
        <w:rPr>
          <w:rFonts w:ascii="Arial" w:eastAsia="SimSun" w:hAnsi="Arial" w:cs="Arial"/>
          <w:shd w:val="clear" w:color="auto" w:fill="FFFFFF"/>
        </w:rPr>
        <w:t>Giannenas</w:t>
      </w:r>
      <w:proofErr w:type="spellEnd"/>
      <w:r>
        <w:rPr>
          <w:rFonts w:ascii="Arial" w:eastAsia="SimSun" w:hAnsi="Arial" w:cs="Arial"/>
          <w:shd w:val="clear" w:color="auto" w:fill="FFFFFF"/>
        </w:rPr>
        <w:t xml:space="preserve">, I., </w:t>
      </w:r>
      <w:proofErr w:type="spellStart"/>
      <w:r>
        <w:rPr>
          <w:rFonts w:ascii="Arial" w:eastAsia="SimSun" w:hAnsi="Arial" w:cs="Arial"/>
          <w:shd w:val="clear" w:color="auto" w:fill="FFFFFF"/>
        </w:rPr>
        <w:t>Sidiropoulou</w:t>
      </w:r>
      <w:proofErr w:type="spellEnd"/>
      <w:r>
        <w:rPr>
          <w:rFonts w:ascii="Arial" w:eastAsia="SimSun" w:hAnsi="Arial" w:cs="Arial"/>
          <w:shd w:val="clear" w:color="auto" w:fill="FFFFFF"/>
        </w:rPr>
        <w:t xml:space="preserve">, E., </w:t>
      </w:r>
      <w:proofErr w:type="spellStart"/>
      <w:r>
        <w:rPr>
          <w:rFonts w:ascii="Arial" w:eastAsia="SimSun" w:hAnsi="Arial" w:cs="Arial"/>
          <w:shd w:val="clear" w:color="auto" w:fill="FFFFFF"/>
        </w:rPr>
        <w:t>Bonos</w:t>
      </w:r>
      <w:proofErr w:type="spellEnd"/>
      <w:r>
        <w:rPr>
          <w:rFonts w:ascii="Arial" w:eastAsia="SimSun" w:hAnsi="Arial" w:cs="Arial"/>
          <w:shd w:val="clear" w:color="auto" w:fill="FFFFFF"/>
        </w:rPr>
        <w:t xml:space="preserve">, E., </w:t>
      </w:r>
      <w:proofErr w:type="spellStart"/>
      <w:r>
        <w:rPr>
          <w:rFonts w:ascii="Arial" w:eastAsia="SimSun" w:hAnsi="Arial" w:cs="Arial"/>
          <w:shd w:val="clear" w:color="auto" w:fill="FFFFFF"/>
        </w:rPr>
        <w:t>Christaki</w:t>
      </w:r>
      <w:proofErr w:type="spellEnd"/>
      <w:r>
        <w:rPr>
          <w:rFonts w:ascii="Arial" w:eastAsia="SimSun" w:hAnsi="Arial" w:cs="Arial"/>
          <w:shd w:val="clear" w:color="auto" w:fill="FFFFFF"/>
        </w:rPr>
        <w:t xml:space="preserve">, E. &amp; </w:t>
      </w:r>
      <w:proofErr w:type="spellStart"/>
      <w:r>
        <w:rPr>
          <w:rFonts w:ascii="Arial" w:eastAsia="SimSun" w:hAnsi="Arial" w:cs="Arial"/>
          <w:shd w:val="clear" w:color="auto" w:fill="FFFFFF"/>
        </w:rPr>
        <w:t>Florou-Paneri</w:t>
      </w:r>
      <w:proofErr w:type="spellEnd"/>
      <w:r>
        <w:rPr>
          <w:rFonts w:ascii="Arial" w:eastAsia="SimSun" w:hAnsi="Arial" w:cs="Arial"/>
          <w:shd w:val="clear" w:color="auto" w:fill="FFFFFF"/>
        </w:rPr>
        <w:t>, P., (2020). The history of herbs, medicinal and aromatic plants, and their extracts: Past</w:t>
      </w:r>
      <w:r>
        <w:rPr>
          <w:rFonts w:ascii="Arial" w:eastAsia="SimSun" w:hAnsi="Arial" w:cs="Arial"/>
          <w:shd w:val="clear" w:color="auto" w:fill="FFFFFF"/>
        </w:rPr>
        <w:t>, current situation and future perspectives. In </w:t>
      </w:r>
      <w:r>
        <w:rPr>
          <w:rFonts w:ascii="Arial" w:eastAsia="SimSun" w:hAnsi="Arial" w:cs="Arial"/>
          <w:i/>
          <w:iCs/>
          <w:shd w:val="clear" w:color="auto" w:fill="FFFFFF"/>
        </w:rPr>
        <w:t>Feed additives</w:t>
      </w:r>
      <w:r>
        <w:rPr>
          <w:rFonts w:ascii="Arial" w:eastAsia="SimSun" w:hAnsi="Arial" w:cs="Arial"/>
          <w:shd w:val="clear" w:color="auto" w:fill="FFFFFF"/>
        </w:rPr>
        <w:t> (pp. 1-18). Academic Press.</w:t>
      </w:r>
    </w:p>
    <w:p w14:paraId="38476A4E" w14:textId="77777777" w:rsidR="00E11EBE" w:rsidRDefault="00E11EBE">
      <w:pPr>
        <w:spacing w:line="360" w:lineRule="auto"/>
        <w:jc w:val="both"/>
        <w:rPr>
          <w:rFonts w:ascii="Arial" w:eastAsia="SimSun" w:hAnsi="Arial" w:cs="Arial"/>
          <w:shd w:val="clear" w:color="auto" w:fill="FFFFFF"/>
        </w:rPr>
      </w:pPr>
    </w:p>
    <w:p w14:paraId="74949FD7" w14:textId="77777777" w:rsidR="00E11EBE" w:rsidRDefault="006876DB">
      <w:pPr>
        <w:spacing w:line="360" w:lineRule="auto"/>
        <w:jc w:val="both"/>
        <w:rPr>
          <w:rFonts w:ascii="Arial" w:eastAsia="SimSun" w:hAnsi="Arial" w:cs="Arial"/>
          <w:shd w:val="clear" w:color="auto" w:fill="FFFFFF"/>
        </w:rPr>
      </w:pPr>
      <w:r>
        <w:rPr>
          <w:rFonts w:ascii="Arial" w:eastAsia="SimSun" w:hAnsi="Arial" w:cs="Arial"/>
          <w:shd w:val="clear" w:color="auto" w:fill="FFFFFF"/>
        </w:rPr>
        <w:t>Hu, W., Guan, Y., Ji, Y. &amp; Yang, X., (2021). Effect of cutting styles on quality, antioxidant activity, membrane lipid peroxidation, and browning in fresh-cut potat</w:t>
      </w:r>
      <w:r>
        <w:rPr>
          <w:rFonts w:ascii="Arial" w:eastAsia="SimSun" w:hAnsi="Arial" w:cs="Arial"/>
          <w:shd w:val="clear" w:color="auto" w:fill="FFFFFF"/>
        </w:rPr>
        <w:t>oes. </w:t>
      </w:r>
      <w:r>
        <w:rPr>
          <w:rFonts w:ascii="Arial" w:eastAsia="SimSun" w:hAnsi="Arial" w:cs="Arial"/>
          <w:i/>
          <w:iCs/>
          <w:shd w:val="clear" w:color="auto" w:fill="FFFFFF"/>
        </w:rPr>
        <w:t>Food Bioscience</w:t>
      </w:r>
      <w:r>
        <w:rPr>
          <w:rFonts w:ascii="Arial" w:eastAsia="SimSun" w:hAnsi="Arial" w:cs="Arial"/>
          <w:shd w:val="clear" w:color="auto" w:fill="FFFFFF"/>
        </w:rPr>
        <w:t>, </w:t>
      </w:r>
      <w:r>
        <w:rPr>
          <w:rFonts w:ascii="Arial" w:eastAsia="SimSun" w:hAnsi="Arial" w:cs="Arial"/>
          <w:i/>
          <w:iCs/>
          <w:shd w:val="clear" w:color="auto" w:fill="FFFFFF"/>
        </w:rPr>
        <w:t>44</w:t>
      </w:r>
      <w:r>
        <w:rPr>
          <w:rFonts w:ascii="Arial" w:eastAsia="SimSun" w:hAnsi="Arial" w:cs="Arial"/>
          <w:shd w:val="clear" w:color="auto" w:fill="FFFFFF"/>
        </w:rPr>
        <w:t>, p.101435.</w:t>
      </w:r>
    </w:p>
    <w:p w14:paraId="775F6A6E" w14:textId="77777777" w:rsidR="00E11EBE" w:rsidRDefault="00E11EBE">
      <w:pPr>
        <w:spacing w:line="360" w:lineRule="auto"/>
        <w:jc w:val="both"/>
        <w:rPr>
          <w:rFonts w:ascii="Arial" w:eastAsia="SimSun" w:hAnsi="Arial" w:cs="Arial"/>
          <w:shd w:val="clear" w:color="auto" w:fill="FFFFFF"/>
        </w:rPr>
      </w:pPr>
    </w:p>
    <w:p w14:paraId="284D7A58" w14:textId="77777777" w:rsidR="00E11EBE" w:rsidRDefault="006876DB">
      <w:pPr>
        <w:spacing w:line="360" w:lineRule="auto"/>
        <w:jc w:val="both"/>
        <w:rPr>
          <w:rFonts w:ascii="Arial" w:eastAsia="SimSun" w:hAnsi="Arial" w:cs="Arial"/>
          <w:shd w:val="clear" w:color="auto" w:fill="FFFFFF"/>
        </w:rPr>
      </w:pPr>
      <w:r>
        <w:rPr>
          <w:rFonts w:ascii="Arial" w:eastAsia="SimSun" w:hAnsi="Arial" w:cs="Arial"/>
          <w:shd w:val="clear" w:color="auto" w:fill="FFFFFF"/>
        </w:rPr>
        <w:t xml:space="preserve">Hu, W., </w:t>
      </w:r>
      <w:proofErr w:type="spellStart"/>
      <w:r>
        <w:rPr>
          <w:rFonts w:ascii="Arial" w:eastAsia="SimSun" w:hAnsi="Arial" w:cs="Arial"/>
          <w:shd w:val="clear" w:color="auto" w:fill="FFFFFF"/>
        </w:rPr>
        <w:t>Sarengaowa</w:t>
      </w:r>
      <w:proofErr w:type="spellEnd"/>
      <w:r>
        <w:rPr>
          <w:rFonts w:ascii="Arial" w:eastAsia="SimSun" w:hAnsi="Arial" w:cs="Arial"/>
          <w:shd w:val="clear" w:color="auto" w:fill="FFFFFF"/>
        </w:rPr>
        <w:t>, Guan, Y. &amp; Feng, K., (2022). Biosynthesis of phenolic compounds and antioxidant activity in fresh-cut fruits and vegetables. </w:t>
      </w:r>
      <w:r>
        <w:rPr>
          <w:rFonts w:ascii="Arial" w:eastAsia="SimSun" w:hAnsi="Arial" w:cs="Arial"/>
          <w:i/>
          <w:iCs/>
          <w:shd w:val="clear" w:color="auto" w:fill="FFFFFF"/>
        </w:rPr>
        <w:t>Frontiers in Microbiology</w:t>
      </w:r>
      <w:r>
        <w:rPr>
          <w:rFonts w:ascii="Arial" w:eastAsia="SimSun" w:hAnsi="Arial" w:cs="Arial"/>
          <w:shd w:val="clear" w:color="auto" w:fill="FFFFFF"/>
        </w:rPr>
        <w:t>, </w:t>
      </w:r>
      <w:r>
        <w:rPr>
          <w:rFonts w:ascii="Arial" w:eastAsia="SimSun" w:hAnsi="Arial" w:cs="Arial"/>
          <w:i/>
          <w:iCs/>
          <w:shd w:val="clear" w:color="auto" w:fill="FFFFFF"/>
        </w:rPr>
        <w:t>13</w:t>
      </w:r>
      <w:r>
        <w:rPr>
          <w:rFonts w:ascii="Arial" w:eastAsia="SimSun" w:hAnsi="Arial" w:cs="Arial"/>
          <w:shd w:val="clear" w:color="auto" w:fill="FFFFFF"/>
        </w:rPr>
        <w:t>, p.906069.</w:t>
      </w:r>
    </w:p>
    <w:p w14:paraId="5538B5EA" w14:textId="77777777" w:rsidR="00E11EBE" w:rsidRDefault="00E11EBE">
      <w:pPr>
        <w:spacing w:line="360" w:lineRule="auto"/>
        <w:jc w:val="both"/>
        <w:rPr>
          <w:rFonts w:ascii="Arial" w:eastAsia="SimSun" w:hAnsi="Arial" w:cs="Arial"/>
          <w:shd w:val="clear" w:color="auto" w:fill="FFFFFF"/>
        </w:rPr>
      </w:pPr>
    </w:p>
    <w:p w14:paraId="7562BB9B" w14:textId="77777777" w:rsidR="00E11EBE" w:rsidRDefault="006876DB">
      <w:pPr>
        <w:spacing w:line="360" w:lineRule="auto"/>
        <w:jc w:val="both"/>
        <w:rPr>
          <w:rFonts w:ascii="Arial" w:eastAsia="SimSun" w:hAnsi="Arial" w:cs="Arial"/>
          <w:shd w:val="clear" w:color="auto" w:fill="FFFFFF"/>
        </w:rPr>
      </w:pPr>
      <w:r>
        <w:rPr>
          <w:rFonts w:ascii="Arial" w:eastAsia="SimSun" w:hAnsi="Arial" w:cs="Arial"/>
          <w:shd w:val="clear" w:color="auto" w:fill="FFFFFF"/>
        </w:rPr>
        <w:t xml:space="preserve">Imo, C., </w:t>
      </w:r>
      <w:proofErr w:type="spellStart"/>
      <w:r>
        <w:rPr>
          <w:rFonts w:ascii="Arial" w:eastAsia="SimSun" w:hAnsi="Arial" w:cs="Arial"/>
          <w:shd w:val="clear" w:color="auto" w:fill="FFFFFF"/>
        </w:rPr>
        <w:t>Ikwebe</w:t>
      </w:r>
      <w:proofErr w:type="spellEnd"/>
      <w:r>
        <w:rPr>
          <w:rFonts w:ascii="Arial" w:eastAsia="SimSun" w:hAnsi="Arial" w:cs="Arial"/>
          <w:shd w:val="clear" w:color="auto" w:fill="FFFFFF"/>
        </w:rPr>
        <w:t xml:space="preserve">, J., Imo, N.G., </w:t>
      </w:r>
      <w:proofErr w:type="spellStart"/>
      <w:r>
        <w:rPr>
          <w:rFonts w:ascii="Arial" w:eastAsia="SimSun" w:hAnsi="Arial" w:cs="Arial"/>
          <w:shd w:val="clear" w:color="auto" w:fill="FFFFFF"/>
        </w:rPr>
        <w:t>Mayel</w:t>
      </w:r>
      <w:proofErr w:type="spellEnd"/>
      <w:r>
        <w:rPr>
          <w:rFonts w:ascii="Arial" w:eastAsia="SimSun" w:hAnsi="Arial" w:cs="Arial"/>
          <w:shd w:val="clear" w:color="auto" w:fill="FFFFFF"/>
        </w:rPr>
        <w:t xml:space="preserve">, M.H., Ayo, V., Muhammad, Z.I. &amp; </w:t>
      </w:r>
      <w:proofErr w:type="spellStart"/>
      <w:r>
        <w:rPr>
          <w:rFonts w:ascii="Arial" w:eastAsia="SimSun" w:hAnsi="Arial" w:cs="Arial"/>
          <w:shd w:val="clear" w:color="auto" w:fill="FFFFFF"/>
        </w:rPr>
        <w:t>Huseni</w:t>
      </w:r>
      <w:proofErr w:type="spellEnd"/>
      <w:r>
        <w:rPr>
          <w:rFonts w:ascii="Arial" w:eastAsia="SimSun" w:hAnsi="Arial" w:cs="Arial"/>
          <w:shd w:val="clear" w:color="auto" w:fill="FFFFFF"/>
        </w:rPr>
        <w:t xml:space="preserve">, P.M., (2023). Effect of ethanolic extracts of </w:t>
      </w:r>
      <w:proofErr w:type="spellStart"/>
      <w:r>
        <w:rPr>
          <w:rFonts w:ascii="Arial" w:eastAsia="SimSun" w:hAnsi="Arial" w:cs="Arial"/>
          <w:i/>
          <w:iCs/>
          <w:shd w:val="clear" w:color="auto" w:fill="FFFFFF"/>
        </w:rPr>
        <w:t>Dennettia</w:t>
      </w:r>
      <w:proofErr w:type="spellEnd"/>
      <w:r>
        <w:rPr>
          <w:rFonts w:ascii="Arial" w:eastAsia="SimSun" w:hAnsi="Arial" w:cs="Arial"/>
          <w:i/>
          <w:iCs/>
          <w:shd w:val="clear" w:color="auto" w:fill="FFFFFF"/>
        </w:rPr>
        <w:t xml:space="preserve"> </w:t>
      </w:r>
      <w:proofErr w:type="spellStart"/>
      <w:r>
        <w:rPr>
          <w:rFonts w:ascii="Arial" w:eastAsia="SimSun" w:hAnsi="Arial" w:cs="Arial"/>
          <w:i/>
          <w:iCs/>
          <w:shd w:val="clear" w:color="auto" w:fill="FFFFFF"/>
        </w:rPr>
        <w:t>tripetala</w:t>
      </w:r>
      <w:proofErr w:type="spellEnd"/>
      <w:r>
        <w:rPr>
          <w:rFonts w:ascii="Arial" w:eastAsia="SimSun" w:hAnsi="Arial" w:cs="Arial"/>
          <w:shd w:val="clear" w:color="auto" w:fill="FFFFFF"/>
        </w:rPr>
        <w:t xml:space="preserve"> seed and fruit on blood sugar level of male albino rat. </w:t>
      </w:r>
      <w:r>
        <w:rPr>
          <w:rFonts w:ascii="Arial" w:eastAsia="SimSun" w:hAnsi="Arial" w:cs="Arial"/>
          <w:i/>
          <w:iCs/>
          <w:shd w:val="clear" w:color="auto" w:fill="FFFFFF"/>
        </w:rPr>
        <w:t>African development strategies</w:t>
      </w:r>
      <w:r>
        <w:rPr>
          <w:rFonts w:ascii="Arial" w:eastAsia="SimSun" w:hAnsi="Arial" w:cs="Arial"/>
          <w:shd w:val="clear" w:color="auto" w:fill="FFFFFF"/>
        </w:rPr>
        <w:t>, p.61.</w:t>
      </w:r>
    </w:p>
    <w:p w14:paraId="52B80384" w14:textId="77777777" w:rsidR="00E11EBE" w:rsidRDefault="00E11EBE">
      <w:pPr>
        <w:spacing w:line="360" w:lineRule="auto"/>
        <w:jc w:val="both"/>
        <w:rPr>
          <w:rFonts w:ascii="Arial" w:eastAsia="SimSun" w:hAnsi="Arial" w:cs="Arial"/>
          <w:shd w:val="clear" w:color="auto" w:fill="FFFFFF"/>
        </w:rPr>
      </w:pPr>
    </w:p>
    <w:p w14:paraId="4A1DDA04" w14:textId="77777777" w:rsidR="00E11EBE" w:rsidRDefault="006876DB">
      <w:pPr>
        <w:spacing w:line="360" w:lineRule="auto"/>
        <w:jc w:val="both"/>
        <w:rPr>
          <w:rFonts w:ascii="Arial" w:eastAsia="SimSun" w:hAnsi="Arial" w:cs="Arial"/>
          <w:shd w:val="clear" w:color="auto" w:fill="FFFFFF"/>
        </w:rPr>
      </w:pPr>
      <w:proofErr w:type="spellStart"/>
      <w:r>
        <w:rPr>
          <w:rFonts w:ascii="Arial" w:eastAsia="SimSun" w:hAnsi="Arial" w:cs="Arial"/>
          <w:shd w:val="clear" w:color="auto" w:fill="FFFFFF"/>
        </w:rPr>
        <w:t>Ioniță-Mîndrican</w:t>
      </w:r>
      <w:proofErr w:type="spellEnd"/>
      <w:r>
        <w:rPr>
          <w:rFonts w:ascii="Arial" w:eastAsia="SimSun" w:hAnsi="Arial" w:cs="Arial"/>
          <w:shd w:val="clear" w:color="auto" w:fill="FFFFFF"/>
        </w:rPr>
        <w:t xml:space="preserve">, C.B., </w:t>
      </w:r>
      <w:proofErr w:type="spellStart"/>
      <w:r>
        <w:rPr>
          <w:rFonts w:ascii="Arial" w:eastAsia="SimSun" w:hAnsi="Arial" w:cs="Arial"/>
          <w:shd w:val="clear" w:color="auto" w:fill="FFFFFF"/>
        </w:rPr>
        <w:t>Ziani</w:t>
      </w:r>
      <w:proofErr w:type="spellEnd"/>
      <w:r>
        <w:rPr>
          <w:rFonts w:ascii="Arial" w:eastAsia="SimSun" w:hAnsi="Arial" w:cs="Arial"/>
          <w:shd w:val="clear" w:color="auto" w:fill="FFFFFF"/>
        </w:rPr>
        <w:t xml:space="preserve">, K., </w:t>
      </w:r>
      <w:proofErr w:type="spellStart"/>
      <w:r>
        <w:rPr>
          <w:rFonts w:ascii="Arial" w:eastAsia="SimSun" w:hAnsi="Arial" w:cs="Arial"/>
          <w:shd w:val="clear" w:color="auto" w:fill="FFFFFF"/>
        </w:rPr>
        <w:t>Mititelu</w:t>
      </w:r>
      <w:proofErr w:type="spellEnd"/>
      <w:r>
        <w:rPr>
          <w:rFonts w:ascii="Arial" w:eastAsia="SimSun" w:hAnsi="Arial" w:cs="Arial"/>
          <w:shd w:val="clear" w:color="auto" w:fill="FFFFFF"/>
        </w:rPr>
        <w:t xml:space="preserve">, M., </w:t>
      </w:r>
      <w:proofErr w:type="spellStart"/>
      <w:r>
        <w:rPr>
          <w:rFonts w:ascii="Arial" w:eastAsia="SimSun" w:hAnsi="Arial" w:cs="Arial"/>
          <w:shd w:val="clear" w:color="auto" w:fill="FFFFFF"/>
        </w:rPr>
        <w:t>Oprea</w:t>
      </w:r>
      <w:proofErr w:type="spellEnd"/>
      <w:r>
        <w:rPr>
          <w:rFonts w:ascii="Arial" w:eastAsia="SimSun" w:hAnsi="Arial" w:cs="Arial"/>
          <w:shd w:val="clear" w:color="auto" w:fill="FFFFFF"/>
        </w:rPr>
        <w:t xml:space="preserve">, E., </w:t>
      </w:r>
      <w:proofErr w:type="spellStart"/>
      <w:r>
        <w:rPr>
          <w:rFonts w:ascii="Arial" w:eastAsia="SimSun" w:hAnsi="Arial" w:cs="Arial"/>
          <w:shd w:val="clear" w:color="auto" w:fill="FFFFFF"/>
        </w:rPr>
        <w:t>Neacșu</w:t>
      </w:r>
      <w:proofErr w:type="spellEnd"/>
      <w:r>
        <w:rPr>
          <w:rFonts w:ascii="Arial" w:eastAsia="SimSun" w:hAnsi="Arial" w:cs="Arial"/>
          <w:shd w:val="clear" w:color="auto" w:fill="FFFFFF"/>
        </w:rPr>
        <w:t xml:space="preserve">, S.M., </w:t>
      </w:r>
      <w:proofErr w:type="spellStart"/>
      <w:r>
        <w:rPr>
          <w:rFonts w:ascii="Arial" w:eastAsia="SimSun" w:hAnsi="Arial" w:cs="Arial"/>
          <w:shd w:val="clear" w:color="auto" w:fill="FFFFFF"/>
        </w:rPr>
        <w:t>Moroșan</w:t>
      </w:r>
      <w:proofErr w:type="spellEnd"/>
      <w:r>
        <w:rPr>
          <w:rFonts w:ascii="Arial" w:eastAsia="SimSun" w:hAnsi="Arial" w:cs="Arial"/>
          <w:shd w:val="clear" w:color="auto" w:fill="FFFFFF"/>
        </w:rPr>
        <w:t xml:space="preserve">, E., </w:t>
      </w:r>
      <w:proofErr w:type="spellStart"/>
      <w:r>
        <w:rPr>
          <w:rFonts w:ascii="Arial" w:eastAsia="SimSun" w:hAnsi="Arial" w:cs="Arial"/>
          <w:shd w:val="clear" w:color="auto" w:fill="FFFFFF"/>
        </w:rPr>
        <w:t>Dumitrescu</w:t>
      </w:r>
      <w:proofErr w:type="spellEnd"/>
      <w:r>
        <w:rPr>
          <w:rFonts w:ascii="Arial" w:eastAsia="SimSun" w:hAnsi="Arial" w:cs="Arial"/>
          <w:shd w:val="clear" w:color="auto" w:fill="FFFFFF"/>
        </w:rPr>
        <w:t xml:space="preserve">, D.E., </w:t>
      </w:r>
      <w:proofErr w:type="spellStart"/>
      <w:r>
        <w:rPr>
          <w:rFonts w:ascii="Arial" w:eastAsia="SimSun" w:hAnsi="Arial" w:cs="Arial"/>
          <w:shd w:val="clear" w:color="auto" w:fill="FFFFFF"/>
        </w:rPr>
        <w:t>Roșca</w:t>
      </w:r>
      <w:proofErr w:type="spellEnd"/>
      <w:r>
        <w:rPr>
          <w:rFonts w:ascii="Arial" w:eastAsia="SimSun" w:hAnsi="Arial" w:cs="Arial"/>
          <w:shd w:val="clear" w:color="auto" w:fill="FFFFFF"/>
        </w:rPr>
        <w:t xml:space="preserve">, A.C., </w:t>
      </w:r>
      <w:proofErr w:type="spellStart"/>
      <w:r>
        <w:rPr>
          <w:rFonts w:ascii="Arial" w:eastAsia="SimSun" w:hAnsi="Arial" w:cs="Arial"/>
          <w:shd w:val="clear" w:color="auto" w:fill="FFFFFF"/>
        </w:rPr>
        <w:t>Drăgănescu</w:t>
      </w:r>
      <w:proofErr w:type="spellEnd"/>
      <w:r>
        <w:rPr>
          <w:rFonts w:ascii="Arial" w:eastAsia="SimSun" w:hAnsi="Arial" w:cs="Arial"/>
          <w:shd w:val="clear" w:color="auto" w:fill="FFFFFF"/>
        </w:rPr>
        <w:t xml:space="preserve">, D. &amp; </w:t>
      </w:r>
      <w:proofErr w:type="spellStart"/>
      <w:r>
        <w:rPr>
          <w:rFonts w:ascii="Arial" w:eastAsia="SimSun" w:hAnsi="Arial" w:cs="Arial"/>
          <w:shd w:val="clear" w:color="auto" w:fill="FFFFFF"/>
        </w:rPr>
        <w:t>Negrei</w:t>
      </w:r>
      <w:proofErr w:type="spellEnd"/>
      <w:r>
        <w:rPr>
          <w:rFonts w:ascii="Arial" w:eastAsia="SimSun" w:hAnsi="Arial" w:cs="Arial"/>
          <w:shd w:val="clear" w:color="auto" w:fill="FFFFFF"/>
        </w:rPr>
        <w:t>, C., (2022). Therapeutic benefits and dietary restrictions of fiber intake: A state of the art review. </w:t>
      </w:r>
      <w:r>
        <w:rPr>
          <w:rFonts w:ascii="Arial" w:eastAsia="SimSun" w:hAnsi="Arial" w:cs="Arial"/>
          <w:i/>
          <w:iCs/>
          <w:shd w:val="clear" w:color="auto" w:fill="FFFFFF"/>
        </w:rPr>
        <w:t>Nutrients</w:t>
      </w:r>
      <w:r>
        <w:rPr>
          <w:rFonts w:ascii="Arial" w:eastAsia="SimSun" w:hAnsi="Arial" w:cs="Arial"/>
          <w:shd w:val="clear" w:color="auto" w:fill="FFFFFF"/>
        </w:rPr>
        <w:t>, </w:t>
      </w:r>
      <w:r>
        <w:rPr>
          <w:rFonts w:ascii="Arial" w:eastAsia="SimSun" w:hAnsi="Arial" w:cs="Arial"/>
          <w:i/>
          <w:iCs/>
          <w:shd w:val="clear" w:color="auto" w:fill="FFFFFF"/>
        </w:rPr>
        <w:t>14</w:t>
      </w:r>
      <w:r>
        <w:rPr>
          <w:rFonts w:ascii="Arial" w:eastAsia="SimSun" w:hAnsi="Arial" w:cs="Arial"/>
          <w:shd w:val="clear" w:color="auto" w:fill="FFFFFF"/>
        </w:rPr>
        <w:t>(13), p.2641.</w:t>
      </w:r>
    </w:p>
    <w:p w14:paraId="0D63A2B9" w14:textId="77777777" w:rsidR="00E11EBE" w:rsidRDefault="00E11EBE">
      <w:pPr>
        <w:spacing w:line="360" w:lineRule="auto"/>
        <w:jc w:val="both"/>
        <w:rPr>
          <w:rFonts w:ascii="Arial" w:eastAsia="SimSun" w:hAnsi="Arial" w:cs="Arial"/>
          <w:shd w:val="clear" w:color="auto" w:fill="FFFFFF"/>
        </w:rPr>
      </w:pPr>
    </w:p>
    <w:p w14:paraId="3C79173F" w14:textId="77777777" w:rsidR="00E11EBE" w:rsidRDefault="006876DB">
      <w:pPr>
        <w:spacing w:line="360" w:lineRule="auto"/>
        <w:jc w:val="both"/>
        <w:rPr>
          <w:rFonts w:ascii="Arial" w:eastAsia="serif" w:hAnsi="Arial" w:cs="Arial"/>
          <w:shd w:val="clear" w:color="auto" w:fill="FFFFFF"/>
        </w:rPr>
      </w:pPr>
      <w:proofErr w:type="spellStart"/>
      <w:r>
        <w:rPr>
          <w:rFonts w:ascii="Arial" w:eastAsia="serif" w:hAnsi="Arial" w:cs="Arial"/>
          <w:shd w:val="clear" w:color="auto" w:fill="FFFFFF"/>
        </w:rPr>
        <w:t>Jegede</w:t>
      </w:r>
      <w:proofErr w:type="spellEnd"/>
      <w:r>
        <w:rPr>
          <w:rFonts w:ascii="Arial" w:eastAsia="serif" w:hAnsi="Arial" w:cs="Arial"/>
          <w:shd w:val="clear" w:color="auto" w:fill="FFFFFF"/>
        </w:rPr>
        <w:t xml:space="preserve">, O.O., </w:t>
      </w:r>
      <w:proofErr w:type="spellStart"/>
      <w:r>
        <w:rPr>
          <w:rFonts w:ascii="Arial" w:eastAsia="serif" w:hAnsi="Arial" w:cs="Arial"/>
          <w:shd w:val="clear" w:color="auto" w:fill="FFFFFF"/>
        </w:rPr>
        <w:t>Onibi</w:t>
      </w:r>
      <w:proofErr w:type="spellEnd"/>
      <w:r>
        <w:rPr>
          <w:rFonts w:ascii="Arial" w:eastAsia="serif" w:hAnsi="Arial" w:cs="Arial"/>
          <w:shd w:val="clear" w:color="auto" w:fill="FFFFFF"/>
        </w:rPr>
        <w:t xml:space="preserve">, G.E, </w:t>
      </w:r>
      <w:proofErr w:type="spellStart"/>
      <w:r>
        <w:rPr>
          <w:rFonts w:ascii="Arial" w:eastAsia="serif" w:hAnsi="Arial" w:cs="Arial"/>
          <w:shd w:val="clear" w:color="auto" w:fill="FFFFFF"/>
        </w:rPr>
        <w:t>Akintomide</w:t>
      </w:r>
      <w:proofErr w:type="spellEnd"/>
      <w:r>
        <w:rPr>
          <w:rFonts w:ascii="Arial" w:eastAsia="serif" w:hAnsi="Arial" w:cs="Arial"/>
          <w:shd w:val="clear" w:color="auto" w:fill="FFFFFF"/>
        </w:rPr>
        <w:t xml:space="preserve">, A.A., </w:t>
      </w:r>
      <w:proofErr w:type="spellStart"/>
      <w:r>
        <w:rPr>
          <w:rFonts w:ascii="Arial" w:eastAsia="serif" w:hAnsi="Arial" w:cs="Arial"/>
          <w:shd w:val="clear" w:color="auto" w:fill="FFFFFF"/>
        </w:rPr>
        <w:t>Adeyeye</w:t>
      </w:r>
      <w:proofErr w:type="spellEnd"/>
      <w:r>
        <w:rPr>
          <w:rFonts w:ascii="Arial" w:eastAsia="serif" w:hAnsi="Arial" w:cs="Arial"/>
          <w:shd w:val="clear" w:color="auto" w:fill="FFFFFF"/>
        </w:rPr>
        <w:t xml:space="preserve">, S.A., </w:t>
      </w:r>
      <w:proofErr w:type="spellStart"/>
      <w:r>
        <w:rPr>
          <w:rFonts w:ascii="Arial" w:eastAsia="serif" w:hAnsi="Arial" w:cs="Arial"/>
          <w:shd w:val="clear" w:color="auto" w:fill="FFFFFF"/>
        </w:rPr>
        <w:t>Oloruntola</w:t>
      </w:r>
      <w:proofErr w:type="spellEnd"/>
      <w:r>
        <w:rPr>
          <w:rFonts w:ascii="Arial" w:eastAsia="serif" w:hAnsi="Arial" w:cs="Arial"/>
          <w:shd w:val="clear" w:color="auto" w:fill="FFFFFF"/>
        </w:rPr>
        <w:t xml:space="preserve">, O.D., </w:t>
      </w:r>
      <w:proofErr w:type="spellStart"/>
      <w:r>
        <w:rPr>
          <w:rFonts w:ascii="Arial" w:eastAsia="serif" w:hAnsi="Arial" w:cs="Arial"/>
          <w:shd w:val="clear" w:color="auto" w:fill="FFFFFF"/>
        </w:rPr>
        <w:t>Osowe</w:t>
      </w:r>
      <w:proofErr w:type="spellEnd"/>
      <w:r>
        <w:rPr>
          <w:rFonts w:ascii="Arial" w:eastAsia="serif" w:hAnsi="Arial" w:cs="Arial"/>
          <w:shd w:val="clear" w:color="auto" w:fill="FFFFFF"/>
        </w:rPr>
        <w:t xml:space="preserve">, C.O., Ayodele, S.O. </w:t>
      </w:r>
      <w:r>
        <w:rPr>
          <w:rFonts w:ascii="Arial" w:eastAsia="SimSun" w:hAnsi="Arial" w:cs="Arial"/>
          <w:shd w:val="clear" w:color="auto" w:fill="FFFFFF"/>
        </w:rPr>
        <w:t>&amp;</w:t>
      </w:r>
      <w:r>
        <w:rPr>
          <w:rFonts w:ascii="Arial" w:eastAsia="serif" w:hAnsi="Arial" w:cs="Arial"/>
          <w:shd w:val="clear" w:color="auto" w:fill="FFFFFF"/>
        </w:rPr>
        <w:t xml:space="preserve"> </w:t>
      </w:r>
      <w:proofErr w:type="spellStart"/>
      <w:r>
        <w:rPr>
          <w:rFonts w:ascii="Arial" w:eastAsia="serif" w:hAnsi="Arial" w:cs="Arial"/>
          <w:shd w:val="clear" w:color="auto" w:fill="FFFFFF"/>
        </w:rPr>
        <w:t>Ewegbemi</w:t>
      </w:r>
      <w:proofErr w:type="spellEnd"/>
      <w:r>
        <w:rPr>
          <w:rFonts w:ascii="Arial" w:eastAsia="serif" w:hAnsi="Arial" w:cs="Arial"/>
          <w:shd w:val="clear" w:color="auto" w:fill="FFFFFF"/>
        </w:rPr>
        <w:t>, O.T. (2025). Proximate composition and phytochemical properties of pepper fruit (</w:t>
      </w:r>
      <w:proofErr w:type="spellStart"/>
      <w:r>
        <w:rPr>
          <w:rFonts w:ascii="Arial" w:eastAsia="serif" w:hAnsi="Arial" w:cs="Arial"/>
          <w:i/>
          <w:iCs/>
          <w:shd w:val="clear" w:color="auto" w:fill="FFFFFF"/>
        </w:rPr>
        <w:t>Dennettia</w:t>
      </w:r>
      <w:proofErr w:type="spellEnd"/>
      <w:r>
        <w:rPr>
          <w:rFonts w:ascii="Arial" w:eastAsia="serif" w:hAnsi="Arial" w:cs="Arial"/>
          <w:i/>
          <w:iCs/>
          <w:shd w:val="clear" w:color="auto" w:fill="FFFFFF"/>
        </w:rPr>
        <w:t xml:space="preserve"> </w:t>
      </w:r>
      <w:proofErr w:type="spellStart"/>
      <w:proofErr w:type="gramStart"/>
      <w:r>
        <w:rPr>
          <w:rFonts w:ascii="Arial" w:eastAsia="serif" w:hAnsi="Arial" w:cs="Arial"/>
          <w:i/>
          <w:iCs/>
          <w:shd w:val="clear" w:color="auto" w:fill="FFFFFF"/>
        </w:rPr>
        <w:t>tripetala</w:t>
      </w:r>
      <w:proofErr w:type="spellEnd"/>
      <w:r>
        <w:rPr>
          <w:rFonts w:ascii="Arial" w:eastAsia="serif" w:hAnsi="Arial" w:cs="Arial"/>
          <w:shd w:val="clear" w:color="auto" w:fill="FFFFFF"/>
        </w:rPr>
        <w:t>)Proximate</w:t>
      </w:r>
      <w:proofErr w:type="gramEnd"/>
      <w:r>
        <w:rPr>
          <w:rFonts w:ascii="Arial" w:eastAsia="serif" w:hAnsi="Arial" w:cs="Arial"/>
          <w:shd w:val="clear" w:color="auto" w:fill="FFFFFF"/>
        </w:rPr>
        <w:t xml:space="preserve"> composition </w:t>
      </w:r>
      <w:r>
        <w:rPr>
          <w:rFonts w:ascii="Arial" w:eastAsia="serif" w:hAnsi="Arial" w:cs="Arial"/>
          <w:shd w:val="clear" w:color="auto" w:fill="FFFFFF"/>
        </w:rPr>
        <w:t>and phytochemical properties of pepper fruit (</w:t>
      </w:r>
      <w:proofErr w:type="spellStart"/>
      <w:r>
        <w:rPr>
          <w:rFonts w:ascii="Arial" w:eastAsia="serif" w:hAnsi="Arial" w:cs="Arial"/>
          <w:i/>
          <w:iCs/>
          <w:shd w:val="clear" w:color="auto" w:fill="FFFFFF"/>
        </w:rPr>
        <w:t>Dennettia</w:t>
      </w:r>
      <w:proofErr w:type="spellEnd"/>
      <w:r>
        <w:rPr>
          <w:rFonts w:ascii="Arial" w:eastAsia="serif" w:hAnsi="Arial" w:cs="Arial"/>
          <w:i/>
          <w:iCs/>
          <w:shd w:val="clear" w:color="auto" w:fill="FFFFFF"/>
        </w:rPr>
        <w:t xml:space="preserve"> </w:t>
      </w:r>
      <w:proofErr w:type="spellStart"/>
      <w:r>
        <w:rPr>
          <w:rFonts w:ascii="Arial" w:eastAsia="serif" w:hAnsi="Arial" w:cs="Arial"/>
          <w:i/>
          <w:iCs/>
          <w:shd w:val="clear" w:color="auto" w:fill="FFFFFF"/>
        </w:rPr>
        <w:t>tripetala</w:t>
      </w:r>
      <w:proofErr w:type="spellEnd"/>
      <w:r>
        <w:rPr>
          <w:rFonts w:ascii="Arial" w:eastAsia="serif" w:hAnsi="Arial" w:cs="Arial"/>
          <w:shd w:val="clear" w:color="auto" w:fill="FFFFFF"/>
        </w:rPr>
        <w:t xml:space="preserve">). </w:t>
      </w:r>
      <w:r>
        <w:rPr>
          <w:rFonts w:ascii="Arial" w:eastAsia="serif" w:hAnsi="Arial" w:cs="Arial"/>
          <w:i/>
          <w:iCs/>
          <w:shd w:val="clear" w:color="auto" w:fill="FFFFFF"/>
        </w:rPr>
        <w:t>Proc. 50th Conf., Nig. Soc. for Anim. Prod</w:t>
      </w:r>
      <w:r>
        <w:rPr>
          <w:rFonts w:ascii="Arial" w:eastAsia="serif" w:hAnsi="Arial" w:cs="Arial"/>
          <w:shd w:val="clear" w:color="auto" w:fill="FFFFFF"/>
        </w:rPr>
        <w:t>. 16-20 March</w:t>
      </w:r>
    </w:p>
    <w:p w14:paraId="05D5A443" w14:textId="77777777" w:rsidR="00E11EBE" w:rsidRDefault="00E11EBE">
      <w:pPr>
        <w:spacing w:line="360" w:lineRule="auto"/>
        <w:jc w:val="both"/>
        <w:rPr>
          <w:rFonts w:ascii="Arial" w:eastAsia="serif" w:hAnsi="Arial" w:cs="Arial"/>
          <w:shd w:val="clear" w:color="auto" w:fill="FFFFFF"/>
        </w:rPr>
      </w:pPr>
    </w:p>
    <w:p w14:paraId="658F64D0" w14:textId="77777777" w:rsidR="00E11EBE" w:rsidRDefault="006876DB">
      <w:pPr>
        <w:spacing w:line="360" w:lineRule="auto"/>
        <w:jc w:val="both"/>
        <w:rPr>
          <w:rFonts w:ascii="Arial" w:eastAsia="serif" w:hAnsi="Arial" w:cs="Arial"/>
          <w:shd w:val="clear" w:color="auto" w:fill="FFFFFF"/>
        </w:rPr>
      </w:pPr>
      <w:r>
        <w:rPr>
          <w:rFonts w:ascii="Arial" w:eastAsia="SimSun" w:hAnsi="Arial" w:cs="Arial"/>
          <w:shd w:val="clear" w:color="auto" w:fill="FFFFFF"/>
        </w:rPr>
        <w:t xml:space="preserve">Kareem, O., Ali, T., Dar, L. A., Mir, S. A., Rashid, R., </w:t>
      </w:r>
      <w:proofErr w:type="spellStart"/>
      <w:r>
        <w:rPr>
          <w:rFonts w:ascii="Arial" w:eastAsia="SimSun" w:hAnsi="Arial" w:cs="Arial"/>
          <w:shd w:val="clear" w:color="auto" w:fill="FFFFFF"/>
        </w:rPr>
        <w:t>Nazli</w:t>
      </w:r>
      <w:proofErr w:type="spellEnd"/>
      <w:r>
        <w:rPr>
          <w:rFonts w:ascii="Arial" w:eastAsia="SimSun" w:hAnsi="Arial" w:cs="Arial"/>
          <w:shd w:val="clear" w:color="auto" w:fill="FFFFFF"/>
        </w:rPr>
        <w:t>, N., ... &amp; Bader, G. N. (2022). Positive health benefits of saponins</w:t>
      </w:r>
      <w:r>
        <w:rPr>
          <w:rFonts w:ascii="Arial" w:eastAsia="SimSun" w:hAnsi="Arial" w:cs="Arial"/>
          <w:shd w:val="clear" w:color="auto" w:fill="FFFFFF"/>
        </w:rPr>
        <w:t xml:space="preserve"> from edible legumes: Phytochemistry and pharmacology. </w:t>
      </w:r>
      <w:r>
        <w:rPr>
          <w:rFonts w:ascii="Arial" w:eastAsia="SimSun" w:hAnsi="Arial" w:cs="Arial"/>
          <w:i/>
          <w:iCs/>
          <w:shd w:val="clear" w:color="auto" w:fill="FFFFFF"/>
        </w:rPr>
        <w:t>Edible Plants in Health and Diseases: Volume II: Phytochemical and Pharmacological Properties</w:t>
      </w:r>
      <w:r>
        <w:rPr>
          <w:rFonts w:ascii="Arial" w:eastAsia="SimSun" w:hAnsi="Arial" w:cs="Arial"/>
          <w:shd w:val="clear" w:color="auto" w:fill="FFFFFF"/>
        </w:rPr>
        <w:t>, 279-298.</w:t>
      </w:r>
    </w:p>
    <w:p w14:paraId="5F46E99F" w14:textId="77777777" w:rsidR="00E11EBE" w:rsidRDefault="00E11EBE">
      <w:pPr>
        <w:spacing w:line="360" w:lineRule="auto"/>
        <w:jc w:val="both"/>
        <w:rPr>
          <w:rFonts w:ascii="Arial" w:eastAsia="serif" w:hAnsi="Arial" w:cs="Arial"/>
          <w:shd w:val="clear" w:color="auto" w:fill="FFFFFF"/>
        </w:rPr>
      </w:pPr>
    </w:p>
    <w:p w14:paraId="0346663D" w14:textId="77777777" w:rsidR="00E11EBE" w:rsidRDefault="006876DB">
      <w:pPr>
        <w:spacing w:line="360" w:lineRule="auto"/>
        <w:jc w:val="both"/>
        <w:rPr>
          <w:rFonts w:ascii="Arial" w:eastAsia="SimSun" w:hAnsi="Arial" w:cs="Arial"/>
          <w:shd w:val="clear" w:color="auto" w:fill="FFFFFF"/>
        </w:rPr>
      </w:pPr>
      <w:proofErr w:type="spellStart"/>
      <w:r>
        <w:rPr>
          <w:rFonts w:ascii="Arial" w:eastAsia="SimSun" w:hAnsi="Arial" w:cs="Arial"/>
          <w:shd w:val="clear" w:color="auto" w:fill="FFFFFF"/>
        </w:rPr>
        <w:lastRenderedPageBreak/>
        <w:t>Luduvico</w:t>
      </w:r>
      <w:proofErr w:type="spellEnd"/>
      <w:r>
        <w:rPr>
          <w:rFonts w:ascii="Arial" w:eastAsia="SimSun" w:hAnsi="Arial" w:cs="Arial"/>
          <w:shd w:val="clear" w:color="auto" w:fill="FFFFFF"/>
        </w:rPr>
        <w:t xml:space="preserve">, K. P., de Mello, J. E., </w:t>
      </w:r>
      <w:proofErr w:type="spellStart"/>
      <w:r>
        <w:rPr>
          <w:rFonts w:ascii="Arial" w:eastAsia="SimSun" w:hAnsi="Arial" w:cs="Arial"/>
          <w:shd w:val="clear" w:color="auto" w:fill="FFFFFF"/>
        </w:rPr>
        <w:t>Custódio</w:t>
      </w:r>
      <w:proofErr w:type="spellEnd"/>
      <w:r>
        <w:rPr>
          <w:rFonts w:ascii="Arial" w:eastAsia="SimSun" w:hAnsi="Arial" w:cs="Arial"/>
          <w:shd w:val="clear" w:color="auto" w:fill="FFFFFF"/>
        </w:rPr>
        <w:t xml:space="preserve">, S. V., </w:t>
      </w:r>
      <w:proofErr w:type="spellStart"/>
      <w:r>
        <w:rPr>
          <w:rFonts w:ascii="Arial" w:eastAsia="SimSun" w:hAnsi="Arial" w:cs="Arial"/>
          <w:shd w:val="clear" w:color="auto" w:fill="FFFFFF"/>
        </w:rPr>
        <w:t>Besckow</w:t>
      </w:r>
      <w:proofErr w:type="spellEnd"/>
      <w:r>
        <w:rPr>
          <w:rFonts w:ascii="Arial" w:eastAsia="SimSun" w:hAnsi="Arial" w:cs="Arial"/>
          <w:shd w:val="clear" w:color="auto" w:fill="FFFFFF"/>
        </w:rPr>
        <w:t xml:space="preserve">, E. M., </w:t>
      </w:r>
      <w:proofErr w:type="spellStart"/>
      <w:r>
        <w:rPr>
          <w:rFonts w:ascii="Arial" w:eastAsia="SimSun" w:hAnsi="Arial" w:cs="Arial"/>
          <w:shd w:val="clear" w:color="auto" w:fill="FFFFFF"/>
        </w:rPr>
        <w:t>Brüning</w:t>
      </w:r>
      <w:proofErr w:type="spellEnd"/>
      <w:r>
        <w:rPr>
          <w:rFonts w:ascii="Arial" w:eastAsia="SimSun" w:hAnsi="Arial" w:cs="Arial"/>
          <w:shd w:val="clear" w:color="auto" w:fill="FFFFFF"/>
        </w:rPr>
        <w:t xml:space="preserve">, C. A., </w:t>
      </w:r>
      <w:proofErr w:type="spellStart"/>
      <w:r>
        <w:rPr>
          <w:rFonts w:ascii="Arial" w:eastAsia="SimSun" w:hAnsi="Arial" w:cs="Arial"/>
          <w:shd w:val="clear" w:color="auto" w:fill="FFFFFF"/>
        </w:rPr>
        <w:t>Bortolatto</w:t>
      </w:r>
      <w:proofErr w:type="spellEnd"/>
      <w:r>
        <w:rPr>
          <w:rFonts w:ascii="Arial" w:eastAsia="SimSun" w:hAnsi="Arial" w:cs="Arial"/>
          <w:shd w:val="clear" w:color="auto" w:fill="FFFFFF"/>
        </w:rPr>
        <w:t>, C</w:t>
      </w:r>
      <w:r>
        <w:rPr>
          <w:rFonts w:ascii="Arial" w:eastAsia="SimSun" w:hAnsi="Arial" w:cs="Arial"/>
          <w:shd w:val="clear" w:color="auto" w:fill="FFFFFF"/>
        </w:rPr>
        <w:t xml:space="preserve">. F., de Souza, L.P., </w:t>
      </w:r>
      <w:proofErr w:type="spellStart"/>
      <w:r>
        <w:rPr>
          <w:rFonts w:ascii="Arial" w:eastAsia="SimSun" w:hAnsi="Arial" w:cs="Arial"/>
          <w:shd w:val="clear" w:color="auto" w:fill="FFFFFF"/>
        </w:rPr>
        <w:t>Domingues</w:t>
      </w:r>
      <w:proofErr w:type="spellEnd"/>
      <w:r>
        <w:rPr>
          <w:rFonts w:ascii="Arial" w:eastAsia="SimSun" w:hAnsi="Arial" w:cs="Arial"/>
          <w:shd w:val="clear" w:color="auto" w:fill="FFFFFF"/>
        </w:rPr>
        <w:t xml:space="preserve">, W.B., Campos, V.F., </w:t>
      </w:r>
      <w:proofErr w:type="spellStart"/>
      <w:r>
        <w:rPr>
          <w:rFonts w:ascii="Arial" w:eastAsia="SimSun" w:hAnsi="Arial" w:cs="Arial"/>
          <w:shd w:val="clear" w:color="auto" w:fill="FFFFFF"/>
        </w:rPr>
        <w:t>Spanevello</w:t>
      </w:r>
      <w:proofErr w:type="spellEnd"/>
      <w:r>
        <w:rPr>
          <w:rFonts w:ascii="Arial" w:eastAsia="SimSun" w:hAnsi="Arial" w:cs="Arial"/>
          <w:shd w:val="clear" w:color="auto" w:fill="FFFFFF"/>
        </w:rPr>
        <w:t xml:space="preserve">, R.M. &amp; </w:t>
      </w:r>
      <w:proofErr w:type="spellStart"/>
      <w:r>
        <w:rPr>
          <w:rFonts w:ascii="Arial" w:eastAsia="SimSun" w:hAnsi="Arial" w:cs="Arial"/>
          <w:shd w:val="clear" w:color="auto" w:fill="FFFFFF"/>
        </w:rPr>
        <w:t>Stefanello</w:t>
      </w:r>
      <w:proofErr w:type="spellEnd"/>
      <w:r>
        <w:rPr>
          <w:rFonts w:ascii="Arial" w:eastAsia="SimSun" w:hAnsi="Arial" w:cs="Arial"/>
          <w:shd w:val="clear" w:color="auto" w:fill="FFFFFF"/>
        </w:rPr>
        <w:t>, F. M. (2025). Elucidating the Antidepressant-Like Effect of Tannic Acid in Mice: Modulation of Serotonergic System and Pro-Inflammatory Mediators. </w:t>
      </w:r>
      <w:r>
        <w:rPr>
          <w:rFonts w:ascii="Arial" w:eastAsia="SimSun" w:hAnsi="Arial" w:cs="Arial"/>
          <w:i/>
          <w:iCs/>
          <w:shd w:val="clear" w:color="auto" w:fill="FFFFFF"/>
        </w:rPr>
        <w:t>Molecular Neurobiology</w:t>
      </w:r>
      <w:r>
        <w:rPr>
          <w:rFonts w:ascii="Arial" w:eastAsia="SimSun" w:hAnsi="Arial" w:cs="Arial"/>
          <w:shd w:val="clear" w:color="auto" w:fill="FFFFFF"/>
        </w:rPr>
        <w:t>, 1</w:t>
      </w:r>
      <w:r>
        <w:rPr>
          <w:rFonts w:ascii="Arial" w:eastAsia="SimSun" w:hAnsi="Arial" w:cs="Arial"/>
          <w:shd w:val="clear" w:color="auto" w:fill="FFFFFF"/>
        </w:rPr>
        <w:t>-14.</w:t>
      </w:r>
    </w:p>
    <w:p w14:paraId="23FC3BE0" w14:textId="77777777" w:rsidR="00E11EBE" w:rsidRDefault="00E11EBE">
      <w:pPr>
        <w:spacing w:line="360" w:lineRule="auto"/>
        <w:jc w:val="both"/>
        <w:rPr>
          <w:rFonts w:ascii="Arial" w:eastAsia="SimSun" w:hAnsi="Arial" w:cs="Arial"/>
          <w:shd w:val="clear" w:color="auto" w:fill="FFFFFF"/>
        </w:rPr>
      </w:pPr>
    </w:p>
    <w:p w14:paraId="62006CB0" w14:textId="77777777" w:rsidR="00E11EBE" w:rsidRDefault="006876DB">
      <w:pPr>
        <w:spacing w:line="360" w:lineRule="auto"/>
        <w:jc w:val="both"/>
        <w:rPr>
          <w:rFonts w:ascii="Arial" w:eastAsia="SimSun" w:hAnsi="Arial" w:cs="Arial"/>
          <w:shd w:val="clear" w:color="auto" w:fill="FFFFFF"/>
        </w:rPr>
      </w:pPr>
      <w:proofErr w:type="spellStart"/>
      <w:r>
        <w:rPr>
          <w:rFonts w:ascii="Arial" w:eastAsia="SimSun" w:hAnsi="Arial" w:cs="Arial"/>
          <w:shd w:val="clear" w:color="auto" w:fill="FFFFFF"/>
        </w:rPr>
        <w:t>Luduvico</w:t>
      </w:r>
      <w:proofErr w:type="spellEnd"/>
      <w:r>
        <w:rPr>
          <w:rFonts w:ascii="Arial" w:eastAsia="SimSun" w:hAnsi="Arial" w:cs="Arial"/>
          <w:shd w:val="clear" w:color="auto" w:fill="FFFFFF"/>
        </w:rPr>
        <w:t xml:space="preserve">, K.P., </w:t>
      </w:r>
      <w:proofErr w:type="spellStart"/>
      <w:r>
        <w:rPr>
          <w:rFonts w:ascii="Arial" w:eastAsia="SimSun" w:hAnsi="Arial" w:cs="Arial"/>
          <w:shd w:val="clear" w:color="auto" w:fill="FFFFFF"/>
        </w:rPr>
        <w:t>Spohr</w:t>
      </w:r>
      <w:proofErr w:type="spellEnd"/>
      <w:r>
        <w:rPr>
          <w:rFonts w:ascii="Arial" w:eastAsia="SimSun" w:hAnsi="Arial" w:cs="Arial"/>
          <w:shd w:val="clear" w:color="auto" w:fill="FFFFFF"/>
        </w:rPr>
        <w:t xml:space="preserve">, L., Soares, M.S.P., Teixeira, F.C., de Farias, A.S., Bona, N.P., </w:t>
      </w:r>
      <w:proofErr w:type="spellStart"/>
      <w:r>
        <w:rPr>
          <w:rFonts w:ascii="Arial" w:eastAsia="SimSun" w:hAnsi="Arial" w:cs="Arial"/>
          <w:shd w:val="clear" w:color="auto" w:fill="FFFFFF"/>
        </w:rPr>
        <w:t>Pedra</w:t>
      </w:r>
      <w:proofErr w:type="spellEnd"/>
      <w:r>
        <w:rPr>
          <w:rFonts w:ascii="Arial" w:eastAsia="SimSun" w:hAnsi="Arial" w:cs="Arial"/>
          <w:shd w:val="clear" w:color="auto" w:fill="FFFFFF"/>
        </w:rPr>
        <w:t xml:space="preserve">, N.S., de Oliveira </w:t>
      </w:r>
      <w:proofErr w:type="spellStart"/>
      <w:r>
        <w:rPr>
          <w:rFonts w:ascii="Arial" w:eastAsia="SimSun" w:hAnsi="Arial" w:cs="Arial"/>
          <w:shd w:val="clear" w:color="auto" w:fill="FFFFFF"/>
        </w:rPr>
        <w:t>Campello</w:t>
      </w:r>
      <w:proofErr w:type="spellEnd"/>
      <w:r>
        <w:rPr>
          <w:rFonts w:ascii="Arial" w:eastAsia="SimSun" w:hAnsi="Arial" w:cs="Arial"/>
          <w:shd w:val="clear" w:color="auto" w:fill="FFFFFF"/>
        </w:rPr>
        <w:t xml:space="preserve"> Felix, A., </w:t>
      </w:r>
      <w:proofErr w:type="spellStart"/>
      <w:r>
        <w:rPr>
          <w:rFonts w:ascii="Arial" w:eastAsia="SimSun" w:hAnsi="Arial" w:cs="Arial"/>
          <w:shd w:val="clear" w:color="auto" w:fill="FFFFFF"/>
        </w:rPr>
        <w:t>Spanevello</w:t>
      </w:r>
      <w:proofErr w:type="spellEnd"/>
      <w:r>
        <w:rPr>
          <w:rFonts w:ascii="Arial" w:eastAsia="SimSun" w:hAnsi="Arial" w:cs="Arial"/>
          <w:shd w:val="clear" w:color="auto" w:fill="FFFFFF"/>
        </w:rPr>
        <w:t xml:space="preserve">, R.M. &amp; </w:t>
      </w:r>
      <w:proofErr w:type="spellStart"/>
      <w:r>
        <w:rPr>
          <w:rFonts w:ascii="Arial" w:eastAsia="SimSun" w:hAnsi="Arial" w:cs="Arial"/>
          <w:shd w:val="clear" w:color="auto" w:fill="FFFFFF"/>
        </w:rPr>
        <w:t>Stefanello</w:t>
      </w:r>
      <w:proofErr w:type="spellEnd"/>
      <w:r>
        <w:rPr>
          <w:rFonts w:ascii="Arial" w:eastAsia="SimSun" w:hAnsi="Arial" w:cs="Arial"/>
          <w:shd w:val="clear" w:color="auto" w:fill="FFFFFF"/>
        </w:rPr>
        <w:t>, F.M., (2020). Antidepressant effect and modulation of the redox system mediated by tan</w:t>
      </w:r>
      <w:r>
        <w:rPr>
          <w:rFonts w:ascii="Arial" w:eastAsia="SimSun" w:hAnsi="Arial" w:cs="Arial"/>
          <w:shd w:val="clear" w:color="auto" w:fill="FFFFFF"/>
        </w:rPr>
        <w:t>nic acid on lipopolysaccharide-induced depressive and inflammatory changes in mice. </w:t>
      </w:r>
      <w:r>
        <w:rPr>
          <w:rFonts w:ascii="Arial" w:eastAsia="SimSun" w:hAnsi="Arial" w:cs="Arial"/>
          <w:i/>
          <w:iCs/>
          <w:shd w:val="clear" w:color="auto" w:fill="FFFFFF"/>
        </w:rPr>
        <w:t>Neurochemical Research</w:t>
      </w:r>
      <w:r>
        <w:rPr>
          <w:rFonts w:ascii="Arial" w:eastAsia="SimSun" w:hAnsi="Arial" w:cs="Arial"/>
          <w:shd w:val="clear" w:color="auto" w:fill="FFFFFF"/>
        </w:rPr>
        <w:t>, </w:t>
      </w:r>
      <w:r>
        <w:rPr>
          <w:rFonts w:ascii="Arial" w:eastAsia="SimSun" w:hAnsi="Arial" w:cs="Arial"/>
          <w:i/>
          <w:iCs/>
          <w:shd w:val="clear" w:color="auto" w:fill="FFFFFF"/>
        </w:rPr>
        <w:t>45</w:t>
      </w:r>
      <w:r>
        <w:rPr>
          <w:rFonts w:ascii="Arial" w:eastAsia="SimSun" w:hAnsi="Arial" w:cs="Arial"/>
          <w:shd w:val="clear" w:color="auto" w:fill="FFFFFF"/>
        </w:rPr>
        <w:t>(9), pp.2032-2043.</w:t>
      </w:r>
    </w:p>
    <w:p w14:paraId="74BC4C45" w14:textId="77777777" w:rsidR="00E11EBE" w:rsidRDefault="00E11EBE">
      <w:pPr>
        <w:spacing w:line="360" w:lineRule="auto"/>
        <w:jc w:val="both"/>
        <w:rPr>
          <w:rFonts w:ascii="Arial" w:eastAsia="SimSun" w:hAnsi="Arial" w:cs="Arial"/>
          <w:shd w:val="clear" w:color="auto" w:fill="FFFFFF"/>
        </w:rPr>
      </w:pPr>
    </w:p>
    <w:p w14:paraId="5EDE4F78" w14:textId="77777777" w:rsidR="00E11EBE" w:rsidRDefault="006876DB">
      <w:pPr>
        <w:spacing w:line="360" w:lineRule="auto"/>
        <w:jc w:val="both"/>
        <w:rPr>
          <w:rFonts w:ascii="Arial" w:eastAsia="SimSun" w:hAnsi="Arial" w:cs="Arial"/>
          <w:shd w:val="clear" w:color="auto" w:fill="FFFFFF"/>
        </w:rPr>
      </w:pPr>
      <w:r>
        <w:rPr>
          <w:rFonts w:ascii="Arial" w:eastAsia="SimSun" w:hAnsi="Arial" w:cs="Arial"/>
          <w:shd w:val="clear" w:color="auto" w:fill="FFFFFF"/>
        </w:rPr>
        <w:t>Manna, P.R., Gray, Z.C. and Reddy, P.H., (2022). Healthy immunity on preventive medicine for combating COVID-19. </w:t>
      </w:r>
      <w:r>
        <w:rPr>
          <w:rFonts w:ascii="Arial" w:eastAsia="SimSun" w:hAnsi="Arial" w:cs="Arial"/>
          <w:i/>
          <w:iCs/>
          <w:shd w:val="clear" w:color="auto" w:fill="FFFFFF"/>
        </w:rPr>
        <w:t>Nutrients</w:t>
      </w:r>
      <w:r>
        <w:rPr>
          <w:rFonts w:ascii="Arial" w:eastAsia="SimSun" w:hAnsi="Arial" w:cs="Arial"/>
          <w:shd w:val="clear" w:color="auto" w:fill="FFFFFF"/>
        </w:rPr>
        <w:t>, </w:t>
      </w:r>
      <w:r>
        <w:rPr>
          <w:rFonts w:ascii="Arial" w:eastAsia="SimSun" w:hAnsi="Arial" w:cs="Arial"/>
          <w:i/>
          <w:iCs/>
          <w:shd w:val="clear" w:color="auto" w:fill="FFFFFF"/>
        </w:rPr>
        <w:t>14</w:t>
      </w:r>
      <w:r>
        <w:rPr>
          <w:rFonts w:ascii="Arial" w:eastAsia="SimSun" w:hAnsi="Arial" w:cs="Arial"/>
          <w:shd w:val="clear" w:color="auto" w:fill="FFFFFF"/>
        </w:rPr>
        <w:t>(5), p.1004.</w:t>
      </w:r>
    </w:p>
    <w:p w14:paraId="0CAA66AA" w14:textId="77777777" w:rsidR="00E11EBE" w:rsidRDefault="00E11EBE">
      <w:pPr>
        <w:spacing w:line="360" w:lineRule="auto"/>
        <w:jc w:val="both"/>
        <w:rPr>
          <w:rFonts w:ascii="Arial" w:eastAsia="SimSun" w:hAnsi="Arial" w:cs="Arial"/>
          <w:shd w:val="clear" w:color="auto" w:fill="FFFFFF"/>
        </w:rPr>
      </w:pPr>
    </w:p>
    <w:p w14:paraId="4348D956" w14:textId="77777777" w:rsidR="00E11EBE" w:rsidRDefault="006876DB">
      <w:pPr>
        <w:spacing w:line="360" w:lineRule="auto"/>
        <w:jc w:val="both"/>
        <w:rPr>
          <w:rFonts w:ascii="Arial" w:eastAsia="SimSun" w:hAnsi="Arial" w:cs="Arial"/>
          <w:shd w:val="clear" w:color="auto" w:fill="FFFFFF"/>
        </w:rPr>
      </w:pPr>
      <w:r>
        <w:rPr>
          <w:rFonts w:ascii="Arial" w:eastAsia="SimSun" w:hAnsi="Arial" w:cs="Arial"/>
          <w:shd w:val="clear" w:color="auto" w:fill="FFFFFF"/>
        </w:rPr>
        <w:t>Matthewman, M.C. and Costa-Pinto, R., (2023). Macronutrients, minerals, vitamins and energy. </w:t>
      </w:r>
      <w:proofErr w:type="spellStart"/>
      <w:r>
        <w:rPr>
          <w:rFonts w:ascii="Arial" w:eastAsia="SimSun" w:hAnsi="Arial" w:cs="Arial"/>
          <w:i/>
          <w:iCs/>
          <w:shd w:val="clear" w:color="auto" w:fill="FFFFFF"/>
        </w:rPr>
        <w:t>Anaesthesia</w:t>
      </w:r>
      <w:proofErr w:type="spellEnd"/>
      <w:r>
        <w:rPr>
          <w:rFonts w:ascii="Arial" w:eastAsia="SimSun" w:hAnsi="Arial" w:cs="Arial"/>
          <w:i/>
          <w:iCs/>
          <w:shd w:val="clear" w:color="auto" w:fill="FFFFFF"/>
        </w:rPr>
        <w:t xml:space="preserve"> &amp; Intensive Care Medicine</w:t>
      </w:r>
      <w:r>
        <w:rPr>
          <w:rFonts w:ascii="Arial" w:eastAsia="SimSun" w:hAnsi="Arial" w:cs="Arial"/>
          <w:shd w:val="clear" w:color="auto" w:fill="FFFFFF"/>
        </w:rPr>
        <w:t>, </w:t>
      </w:r>
      <w:r>
        <w:rPr>
          <w:rFonts w:ascii="Arial" w:eastAsia="SimSun" w:hAnsi="Arial" w:cs="Arial"/>
          <w:i/>
          <w:iCs/>
          <w:shd w:val="clear" w:color="auto" w:fill="FFFFFF"/>
        </w:rPr>
        <w:t>24</w:t>
      </w:r>
      <w:r>
        <w:rPr>
          <w:rFonts w:ascii="Arial" w:eastAsia="SimSun" w:hAnsi="Arial" w:cs="Arial"/>
          <w:shd w:val="clear" w:color="auto" w:fill="FFFFFF"/>
        </w:rPr>
        <w:t>(2), pp.134-138.</w:t>
      </w:r>
    </w:p>
    <w:p w14:paraId="27055CBF" w14:textId="77777777" w:rsidR="00E11EBE" w:rsidRDefault="00E11EBE">
      <w:pPr>
        <w:spacing w:line="360" w:lineRule="auto"/>
        <w:jc w:val="both"/>
        <w:rPr>
          <w:rFonts w:ascii="Arial" w:eastAsia="SimSun" w:hAnsi="Arial" w:cs="Arial"/>
          <w:shd w:val="clear" w:color="auto" w:fill="FFFFFF"/>
        </w:rPr>
      </w:pPr>
    </w:p>
    <w:p w14:paraId="0A148CFE" w14:textId="77777777" w:rsidR="00E11EBE" w:rsidRDefault="006876DB">
      <w:pPr>
        <w:spacing w:line="360" w:lineRule="auto"/>
        <w:jc w:val="both"/>
        <w:rPr>
          <w:rFonts w:ascii="Arial" w:eastAsia="SimSun" w:hAnsi="Arial" w:cs="Arial"/>
          <w:shd w:val="clear" w:color="auto" w:fill="FFFFFF"/>
        </w:rPr>
      </w:pPr>
      <w:r>
        <w:rPr>
          <w:rFonts w:ascii="Arial" w:eastAsia="SimSun" w:hAnsi="Arial" w:cs="Arial"/>
          <w:shd w:val="clear" w:color="auto" w:fill="FFFFFF"/>
        </w:rPr>
        <w:t xml:space="preserve">Mayes, C. and </w:t>
      </w:r>
      <w:proofErr w:type="spellStart"/>
      <w:r>
        <w:rPr>
          <w:rFonts w:ascii="Arial" w:eastAsia="SimSun" w:hAnsi="Arial" w:cs="Arial"/>
          <w:shd w:val="clear" w:color="auto" w:fill="FFFFFF"/>
        </w:rPr>
        <w:t>Meloni</w:t>
      </w:r>
      <w:proofErr w:type="spellEnd"/>
      <w:r>
        <w:rPr>
          <w:rFonts w:ascii="Arial" w:eastAsia="SimSun" w:hAnsi="Arial" w:cs="Arial"/>
          <w:shd w:val="clear" w:color="auto" w:fill="FFFFFF"/>
        </w:rPr>
        <w:t xml:space="preserve">, M., (2024). Forgetting how we ate: </w:t>
      </w:r>
      <w:proofErr w:type="spellStart"/>
      <w:r>
        <w:rPr>
          <w:rFonts w:ascii="Arial" w:eastAsia="SimSun" w:hAnsi="Arial" w:cs="Arial"/>
          <w:shd w:val="clear" w:color="auto" w:fill="FFFFFF"/>
        </w:rPr>
        <w:t>personalised</w:t>
      </w:r>
      <w:proofErr w:type="spellEnd"/>
      <w:r>
        <w:rPr>
          <w:rFonts w:ascii="Arial" w:eastAsia="SimSun" w:hAnsi="Arial" w:cs="Arial"/>
          <w:shd w:val="clear" w:color="auto" w:fill="FFFFFF"/>
        </w:rPr>
        <w:t xml:space="preserve"> nutrition and the st</w:t>
      </w:r>
      <w:r>
        <w:rPr>
          <w:rFonts w:ascii="Arial" w:eastAsia="SimSun" w:hAnsi="Arial" w:cs="Arial"/>
          <w:shd w:val="clear" w:color="auto" w:fill="FFFFFF"/>
        </w:rPr>
        <w:t>rategic uses of history. </w:t>
      </w:r>
      <w:r>
        <w:rPr>
          <w:rFonts w:ascii="Arial" w:eastAsia="SimSun" w:hAnsi="Arial" w:cs="Arial"/>
          <w:i/>
          <w:iCs/>
          <w:shd w:val="clear" w:color="auto" w:fill="FFFFFF"/>
        </w:rPr>
        <w:t>History and Philosophy of the Life Sciences</w:t>
      </w:r>
      <w:r>
        <w:rPr>
          <w:rFonts w:ascii="Arial" w:eastAsia="SimSun" w:hAnsi="Arial" w:cs="Arial"/>
          <w:shd w:val="clear" w:color="auto" w:fill="FFFFFF"/>
        </w:rPr>
        <w:t>, </w:t>
      </w:r>
      <w:r>
        <w:rPr>
          <w:rFonts w:ascii="Arial" w:eastAsia="SimSun" w:hAnsi="Arial" w:cs="Arial"/>
          <w:i/>
          <w:iCs/>
          <w:shd w:val="clear" w:color="auto" w:fill="FFFFFF"/>
        </w:rPr>
        <w:t>46</w:t>
      </w:r>
      <w:r>
        <w:rPr>
          <w:rFonts w:ascii="Arial" w:eastAsia="SimSun" w:hAnsi="Arial" w:cs="Arial"/>
          <w:shd w:val="clear" w:color="auto" w:fill="FFFFFF"/>
        </w:rPr>
        <w:t>(1), p.14.</w:t>
      </w:r>
    </w:p>
    <w:p w14:paraId="144DDD3D" w14:textId="77777777" w:rsidR="00E11EBE" w:rsidRDefault="00E11EBE">
      <w:pPr>
        <w:spacing w:line="360" w:lineRule="auto"/>
        <w:jc w:val="both"/>
        <w:rPr>
          <w:rFonts w:ascii="Arial" w:eastAsia="SimSun" w:hAnsi="Arial" w:cs="Arial"/>
          <w:shd w:val="clear" w:color="auto" w:fill="FFFFFF"/>
        </w:rPr>
      </w:pPr>
    </w:p>
    <w:p w14:paraId="3F41BDA8" w14:textId="77777777" w:rsidR="00E11EBE" w:rsidRDefault="006876DB">
      <w:pPr>
        <w:spacing w:line="360" w:lineRule="auto"/>
        <w:jc w:val="both"/>
        <w:rPr>
          <w:rFonts w:ascii="Arial" w:eastAsia="SimSun" w:hAnsi="Arial" w:cs="Arial"/>
          <w:shd w:val="clear" w:color="auto" w:fill="FFFFFF"/>
        </w:rPr>
      </w:pPr>
      <w:r>
        <w:rPr>
          <w:rFonts w:ascii="Arial" w:eastAsia="SimSun" w:hAnsi="Arial" w:cs="Arial"/>
          <w:shd w:val="clear" w:color="auto" w:fill="FFFFFF"/>
        </w:rPr>
        <w:t xml:space="preserve">Md Noh, M.F., </w:t>
      </w:r>
      <w:proofErr w:type="spellStart"/>
      <w:r>
        <w:rPr>
          <w:rFonts w:ascii="Arial" w:eastAsia="SimSun" w:hAnsi="Arial" w:cs="Arial"/>
          <w:shd w:val="clear" w:color="auto" w:fill="FFFFFF"/>
        </w:rPr>
        <w:t>Gunasegavan</w:t>
      </w:r>
      <w:proofErr w:type="spellEnd"/>
      <w:r>
        <w:rPr>
          <w:rFonts w:ascii="Arial" w:eastAsia="SimSun" w:hAnsi="Arial" w:cs="Arial"/>
          <w:shd w:val="clear" w:color="auto" w:fill="FFFFFF"/>
        </w:rPr>
        <w:t xml:space="preserve">, R.D.N., Mustafa Khalid, N., </w:t>
      </w:r>
      <w:proofErr w:type="spellStart"/>
      <w:r>
        <w:rPr>
          <w:rFonts w:ascii="Arial" w:eastAsia="SimSun" w:hAnsi="Arial" w:cs="Arial"/>
          <w:shd w:val="clear" w:color="auto" w:fill="FFFFFF"/>
        </w:rPr>
        <w:t>Balasubramaniam</w:t>
      </w:r>
      <w:proofErr w:type="spellEnd"/>
      <w:r>
        <w:rPr>
          <w:rFonts w:ascii="Arial" w:eastAsia="SimSun" w:hAnsi="Arial" w:cs="Arial"/>
          <w:shd w:val="clear" w:color="auto" w:fill="FFFFFF"/>
        </w:rPr>
        <w:t xml:space="preserve">, V., </w:t>
      </w:r>
      <w:proofErr w:type="spellStart"/>
      <w:r>
        <w:rPr>
          <w:rFonts w:ascii="Arial" w:eastAsia="SimSun" w:hAnsi="Arial" w:cs="Arial"/>
          <w:shd w:val="clear" w:color="auto" w:fill="FFFFFF"/>
        </w:rPr>
        <w:t>Mustar</w:t>
      </w:r>
      <w:proofErr w:type="spellEnd"/>
      <w:r>
        <w:rPr>
          <w:rFonts w:ascii="Arial" w:eastAsia="SimSun" w:hAnsi="Arial" w:cs="Arial"/>
          <w:shd w:val="clear" w:color="auto" w:fill="FFFFFF"/>
        </w:rPr>
        <w:t xml:space="preserve">, S. and Abd </w:t>
      </w:r>
      <w:proofErr w:type="spellStart"/>
      <w:r>
        <w:rPr>
          <w:rFonts w:ascii="Arial" w:eastAsia="SimSun" w:hAnsi="Arial" w:cs="Arial"/>
          <w:shd w:val="clear" w:color="auto" w:fill="FFFFFF"/>
        </w:rPr>
        <w:t>Rashed</w:t>
      </w:r>
      <w:proofErr w:type="spellEnd"/>
      <w:r>
        <w:rPr>
          <w:rFonts w:ascii="Arial" w:eastAsia="SimSun" w:hAnsi="Arial" w:cs="Arial"/>
          <w:shd w:val="clear" w:color="auto" w:fill="FFFFFF"/>
        </w:rPr>
        <w:t>, A., (2020). Recent techniques in nutrient analysis for food compositi</w:t>
      </w:r>
      <w:r>
        <w:rPr>
          <w:rFonts w:ascii="Arial" w:eastAsia="SimSun" w:hAnsi="Arial" w:cs="Arial"/>
          <w:shd w:val="clear" w:color="auto" w:fill="FFFFFF"/>
        </w:rPr>
        <w:t>on database. </w:t>
      </w:r>
      <w:r>
        <w:rPr>
          <w:rFonts w:ascii="Arial" w:eastAsia="SimSun" w:hAnsi="Arial" w:cs="Arial"/>
          <w:i/>
          <w:iCs/>
          <w:shd w:val="clear" w:color="auto" w:fill="FFFFFF"/>
        </w:rPr>
        <w:t>Molecules</w:t>
      </w:r>
      <w:r>
        <w:rPr>
          <w:rFonts w:ascii="Arial" w:eastAsia="SimSun" w:hAnsi="Arial" w:cs="Arial"/>
          <w:shd w:val="clear" w:color="auto" w:fill="FFFFFF"/>
        </w:rPr>
        <w:t>, </w:t>
      </w:r>
      <w:r>
        <w:rPr>
          <w:rFonts w:ascii="Arial" w:eastAsia="SimSun" w:hAnsi="Arial" w:cs="Arial"/>
          <w:i/>
          <w:iCs/>
          <w:shd w:val="clear" w:color="auto" w:fill="FFFFFF"/>
        </w:rPr>
        <w:t>25</w:t>
      </w:r>
      <w:r>
        <w:rPr>
          <w:rFonts w:ascii="Arial" w:eastAsia="SimSun" w:hAnsi="Arial" w:cs="Arial"/>
          <w:shd w:val="clear" w:color="auto" w:fill="FFFFFF"/>
        </w:rPr>
        <w:t>(19), p.4567.</w:t>
      </w:r>
    </w:p>
    <w:p w14:paraId="5681078F" w14:textId="77777777" w:rsidR="00E11EBE" w:rsidRDefault="00E11EBE">
      <w:pPr>
        <w:spacing w:line="360" w:lineRule="auto"/>
        <w:jc w:val="both"/>
        <w:rPr>
          <w:rFonts w:ascii="Arial" w:eastAsia="SimSun" w:hAnsi="Arial" w:cs="Arial"/>
          <w:shd w:val="clear" w:color="auto" w:fill="FFFFFF"/>
        </w:rPr>
      </w:pPr>
    </w:p>
    <w:p w14:paraId="13FDAE0C" w14:textId="77777777" w:rsidR="00E11EBE" w:rsidRDefault="006876DB">
      <w:pPr>
        <w:spacing w:line="360" w:lineRule="auto"/>
        <w:jc w:val="both"/>
        <w:rPr>
          <w:rFonts w:ascii="Arial" w:eastAsia="SimSun" w:hAnsi="Arial" w:cs="Arial"/>
          <w:shd w:val="clear" w:color="auto" w:fill="FFFFFF"/>
        </w:rPr>
      </w:pPr>
      <w:r>
        <w:rPr>
          <w:rFonts w:ascii="Arial" w:eastAsia="SimSun" w:hAnsi="Arial" w:cs="Arial"/>
          <w:shd w:val="clear" w:color="auto" w:fill="FFFFFF"/>
        </w:rPr>
        <w:t xml:space="preserve">Muhammed, D., Adebiyi, Y.H., </w:t>
      </w:r>
      <w:proofErr w:type="spellStart"/>
      <w:r>
        <w:rPr>
          <w:rFonts w:ascii="Arial" w:eastAsia="SimSun" w:hAnsi="Arial" w:cs="Arial"/>
          <w:shd w:val="clear" w:color="auto" w:fill="FFFFFF"/>
        </w:rPr>
        <w:t>Odey</w:t>
      </w:r>
      <w:proofErr w:type="spellEnd"/>
      <w:r>
        <w:rPr>
          <w:rFonts w:ascii="Arial" w:eastAsia="SimSun" w:hAnsi="Arial" w:cs="Arial"/>
          <w:shd w:val="clear" w:color="auto" w:fill="FFFFFF"/>
        </w:rPr>
        <w:t xml:space="preserve">, B.O., </w:t>
      </w:r>
      <w:proofErr w:type="spellStart"/>
      <w:r>
        <w:rPr>
          <w:rFonts w:ascii="Arial" w:eastAsia="SimSun" w:hAnsi="Arial" w:cs="Arial"/>
          <w:shd w:val="clear" w:color="auto" w:fill="FFFFFF"/>
        </w:rPr>
        <w:t>Alawode</w:t>
      </w:r>
      <w:proofErr w:type="spellEnd"/>
      <w:r>
        <w:rPr>
          <w:rFonts w:ascii="Arial" w:eastAsia="SimSun" w:hAnsi="Arial" w:cs="Arial"/>
          <w:shd w:val="clear" w:color="auto" w:fill="FFFFFF"/>
        </w:rPr>
        <w:t xml:space="preserve">, R.A., Lawal, A., </w:t>
      </w:r>
      <w:proofErr w:type="spellStart"/>
      <w:r>
        <w:rPr>
          <w:rFonts w:ascii="Arial" w:eastAsia="SimSun" w:hAnsi="Arial" w:cs="Arial"/>
          <w:shd w:val="clear" w:color="auto" w:fill="FFFFFF"/>
        </w:rPr>
        <w:t>Okunlola</w:t>
      </w:r>
      <w:proofErr w:type="spellEnd"/>
      <w:r>
        <w:rPr>
          <w:rFonts w:ascii="Arial" w:eastAsia="SimSun" w:hAnsi="Arial" w:cs="Arial"/>
          <w:shd w:val="clear" w:color="auto" w:fill="FFFFFF"/>
        </w:rPr>
        <w:t xml:space="preserve">, B.M., Ibrahim, J. and </w:t>
      </w:r>
      <w:proofErr w:type="spellStart"/>
      <w:r>
        <w:rPr>
          <w:rFonts w:ascii="Arial" w:eastAsia="SimSun" w:hAnsi="Arial" w:cs="Arial"/>
          <w:shd w:val="clear" w:color="auto" w:fill="FFFFFF"/>
        </w:rPr>
        <w:t>Berinyuy</w:t>
      </w:r>
      <w:proofErr w:type="spellEnd"/>
      <w:r>
        <w:rPr>
          <w:rFonts w:ascii="Arial" w:eastAsia="SimSun" w:hAnsi="Arial" w:cs="Arial"/>
          <w:shd w:val="clear" w:color="auto" w:fill="FFFFFF"/>
        </w:rPr>
        <w:t xml:space="preserve">, E.B., (2021). </w:t>
      </w:r>
      <w:proofErr w:type="spellStart"/>
      <w:r>
        <w:rPr>
          <w:rFonts w:ascii="Arial" w:eastAsia="SimSun" w:hAnsi="Arial" w:cs="Arial"/>
          <w:shd w:val="clear" w:color="auto" w:fill="FFFFFF"/>
        </w:rPr>
        <w:t>Dennettia</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tripetala</w:t>
      </w:r>
      <w:proofErr w:type="spellEnd"/>
      <w:r>
        <w:rPr>
          <w:rFonts w:ascii="Arial" w:eastAsia="SimSun" w:hAnsi="Arial" w:cs="Arial"/>
          <w:shd w:val="clear" w:color="auto" w:fill="FFFFFF"/>
        </w:rPr>
        <w:t xml:space="preserve"> (Pepper Fruit), a review of its ethno-medicinal use, </w:t>
      </w:r>
      <w:proofErr w:type="spellStart"/>
      <w:r>
        <w:rPr>
          <w:rFonts w:ascii="Arial" w:eastAsia="SimSun" w:hAnsi="Arial" w:cs="Arial"/>
          <w:shd w:val="clear" w:color="auto" w:fill="FFFFFF"/>
        </w:rPr>
        <w:t>phyto</w:t>
      </w:r>
      <w:proofErr w:type="spellEnd"/>
      <w:r>
        <w:rPr>
          <w:rFonts w:ascii="Arial" w:eastAsia="SimSun" w:hAnsi="Arial" w:cs="Arial"/>
          <w:shd w:val="clear" w:color="auto" w:fill="FFFFFF"/>
        </w:rPr>
        <w:t>-constituents,</w:t>
      </w:r>
      <w:r>
        <w:rPr>
          <w:rFonts w:ascii="Arial" w:eastAsia="SimSun" w:hAnsi="Arial" w:cs="Arial"/>
          <w:shd w:val="clear" w:color="auto" w:fill="FFFFFF"/>
        </w:rPr>
        <w:t xml:space="preserve"> and biological properties. </w:t>
      </w:r>
      <w:r>
        <w:rPr>
          <w:rFonts w:ascii="Arial" w:eastAsia="SimSun" w:hAnsi="Arial" w:cs="Arial"/>
          <w:i/>
          <w:iCs/>
          <w:shd w:val="clear" w:color="auto" w:fill="FFFFFF"/>
        </w:rPr>
        <w:t>GSC Advanced Research and Reviews</w:t>
      </w:r>
      <w:r>
        <w:rPr>
          <w:rFonts w:ascii="Arial" w:eastAsia="SimSun" w:hAnsi="Arial" w:cs="Arial"/>
          <w:shd w:val="clear" w:color="auto" w:fill="FFFFFF"/>
        </w:rPr>
        <w:t>, </w:t>
      </w:r>
      <w:r>
        <w:rPr>
          <w:rFonts w:ascii="Arial" w:eastAsia="SimSun" w:hAnsi="Arial" w:cs="Arial"/>
          <w:i/>
          <w:iCs/>
          <w:shd w:val="clear" w:color="auto" w:fill="FFFFFF"/>
        </w:rPr>
        <w:t>6</w:t>
      </w:r>
      <w:r>
        <w:rPr>
          <w:rFonts w:ascii="Arial" w:eastAsia="SimSun" w:hAnsi="Arial" w:cs="Arial"/>
          <w:shd w:val="clear" w:color="auto" w:fill="FFFFFF"/>
        </w:rPr>
        <w:t>(03), pp.035-043.</w:t>
      </w:r>
    </w:p>
    <w:p w14:paraId="6B93B083" w14:textId="77777777" w:rsidR="00E11EBE" w:rsidRDefault="00E11EBE">
      <w:pPr>
        <w:spacing w:line="360" w:lineRule="auto"/>
        <w:jc w:val="both"/>
        <w:rPr>
          <w:rFonts w:ascii="Arial" w:eastAsia="SimSun" w:hAnsi="Arial" w:cs="Arial"/>
          <w:shd w:val="clear" w:color="auto" w:fill="FFFFFF"/>
        </w:rPr>
      </w:pPr>
    </w:p>
    <w:p w14:paraId="4CFFEB5B" w14:textId="77777777" w:rsidR="00E11EBE" w:rsidRDefault="006876DB">
      <w:pPr>
        <w:spacing w:line="360" w:lineRule="auto"/>
        <w:jc w:val="both"/>
        <w:rPr>
          <w:rFonts w:ascii="Arial" w:eastAsia="SimSun" w:hAnsi="Arial" w:cs="Arial"/>
          <w:shd w:val="clear" w:color="auto" w:fill="FFFFFF"/>
        </w:rPr>
      </w:pPr>
      <w:r>
        <w:rPr>
          <w:rFonts w:ascii="Arial" w:eastAsia="SimSun" w:hAnsi="Arial" w:cs="Arial"/>
          <w:shd w:val="clear" w:color="auto" w:fill="FFFFFF"/>
        </w:rPr>
        <w:t xml:space="preserve">Musa, O.S., Chadi, A.S., </w:t>
      </w:r>
      <w:proofErr w:type="spellStart"/>
      <w:r>
        <w:rPr>
          <w:rFonts w:ascii="Arial" w:eastAsia="SimSun" w:hAnsi="Arial" w:cs="Arial"/>
          <w:shd w:val="clear" w:color="auto" w:fill="FFFFFF"/>
        </w:rPr>
        <w:t>Saidu</w:t>
      </w:r>
      <w:proofErr w:type="spellEnd"/>
      <w:r>
        <w:rPr>
          <w:rFonts w:ascii="Arial" w:eastAsia="SimSun" w:hAnsi="Arial" w:cs="Arial"/>
          <w:shd w:val="clear" w:color="auto" w:fill="FFFFFF"/>
        </w:rPr>
        <w:t xml:space="preserve">, U. and Daniel, O.O., (2022). Proximate and Elemental Analysis of Dried Watermelon (Citrullus </w:t>
      </w:r>
      <w:proofErr w:type="spellStart"/>
      <w:r>
        <w:rPr>
          <w:rFonts w:ascii="Arial" w:eastAsia="SimSun" w:hAnsi="Arial" w:cs="Arial"/>
          <w:shd w:val="clear" w:color="auto" w:fill="FFFFFF"/>
        </w:rPr>
        <w:t>lanatus</w:t>
      </w:r>
      <w:proofErr w:type="spellEnd"/>
      <w:r>
        <w:rPr>
          <w:rFonts w:ascii="Arial" w:eastAsia="SimSun" w:hAnsi="Arial" w:cs="Arial"/>
          <w:shd w:val="clear" w:color="auto" w:fill="FFFFFF"/>
        </w:rPr>
        <w:t>) Seeds. </w:t>
      </w:r>
      <w:r>
        <w:rPr>
          <w:rFonts w:ascii="Arial" w:eastAsia="SimSun" w:hAnsi="Arial" w:cs="Arial"/>
          <w:i/>
          <w:iCs/>
          <w:shd w:val="clear" w:color="auto" w:fill="FFFFFF"/>
        </w:rPr>
        <w:t>SLU Journal of Science and Techn</w:t>
      </w:r>
      <w:r>
        <w:rPr>
          <w:rFonts w:ascii="Arial" w:eastAsia="SimSun" w:hAnsi="Arial" w:cs="Arial"/>
          <w:i/>
          <w:iCs/>
          <w:shd w:val="clear" w:color="auto" w:fill="FFFFFF"/>
        </w:rPr>
        <w:t>ology</w:t>
      </w:r>
      <w:r>
        <w:rPr>
          <w:rFonts w:ascii="Arial" w:eastAsia="SimSun" w:hAnsi="Arial" w:cs="Arial"/>
          <w:shd w:val="clear" w:color="auto" w:fill="FFFFFF"/>
        </w:rPr>
        <w:t>, </w:t>
      </w:r>
      <w:r>
        <w:rPr>
          <w:rFonts w:ascii="Arial" w:eastAsia="SimSun" w:hAnsi="Arial" w:cs="Arial"/>
          <w:i/>
          <w:iCs/>
          <w:shd w:val="clear" w:color="auto" w:fill="FFFFFF"/>
        </w:rPr>
        <w:t>3</w:t>
      </w:r>
      <w:r>
        <w:rPr>
          <w:rFonts w:ascii="Arial" w:eastAsia="SimSun" w:hAnsi="Arial" w:cs="Arial"/>
          <w:shd w:val="clear" w:color="auto" w:fill="FFFFFF"/>
        </w:rPr>
        <w:t>(1), p.2.</w:t>
      </w:r>
    </w:p>
    <w:p w14:paraId="0F312CD7" w14:textId="77777777" w:rsidR="00E11EBE" w:rsidRDefault="00E11EBE">
      <w:pPr>
        <w:spacing w:line="360" w:lineRule="auto"/>
        <w:jc w:val="both"/>
        <w:rPr>
          <w:rFonts w:ascii="Arial" w:eastAsia="SimSun" w:hAnsi="Arial" w:cs="Arial"/>
          <w:shd w:val="clear" w:color="auto" w:fill="FFFFFF"/>
        </w:rPr>
      </w:pPr>
    </w:p>
    <w:p w14:paraId="6FA7AC88" w14:textId="77777777" w:rsidR="00E11EBE" w:rsidRDefault="006876DB">
      <w:pPr>
        <w:spacing w:line="360" w:lineRule="auto"/>
        <w:jc w:val="both"/>
        <w:rPr>
          <w:rFonts w:ascii="Arial" w:eastAsia="SimSun" w:hAnsi="Arial" w:cs="Arial"/>
          <w:shd w:val="clear" w:color="auto" w:fill="FFFFFF"/>
        </w:rPr>
      </w:pPr>
      <w:proofErr w:type="spellStart"/>
      <w:r>
        <w:rPr>
          <w:rFonts w:ascii="Arial" w:eastAsia="SimSun" w:hAnsi="Arial" w:cs="Arial"/>
          <w:shd w:val="clear" w:color="auto" w:fill="FFFFFF"/>
        </w:rPr>
        <w:t>Nwanze</w:t>
      </w:r>
      <w:proofErr w:type="spellEnd"/>
      <w:r>
        <w:rPr>
          <w:rFonts w:ascii="Arial" w:eastAsia="SimSun" w:hAnsi="Arial" w:cs="Arial"/>
          <w:shd w:val="clear" w:color="auto" w:fill="FFFFFF"/>
        </w:rPr>
        <w:t xml:space="preserve">, P., </w:t>
      </w:r>
      <w:proofErr w:type="spellStart"/>
      <w:r>
        <w:rPr>
          <w:rFonts w:ascii="Arial" w:eastAsia="SimSun" w:hAnsi="Arial" w:cs="Arial"/>
          <w:shd w:val="clear" w:color="auto" w:fill="FFFFFF"/>
        </w:rPr>
        <w:t>Onyenwuchi</w:t>
      </w:r>
      <w:proofErr w:type="spellEnd"/>
      <w:r>
        <w:rPr>
          <w:rFonts w:ascii="Arial" w:eastAsia="SimSun" w:hAnsi="Arial" w:cs="Arial"/>
          <w:shd w:val="clear" w:color="auto" w:fill="FFFFFF"/>
        </w:rPr>
        <w:t xml:space="preserve">, K.S.C., </w:t>
      </w:r>
      <w:proofErr w:type="spellStart"/>
      <w:r>
        <w:rPr>
          <w:rFonts w:ascii="Arial" w:eastAsia="SimSun" w:hAnsi="Arial" w:cs="Arial"/>
          <w:shd w:val="clear" w:color="auto" w:fill="FFFFFF"/>
        </w:rPr>
        <w:t>Amaralam</w:t>
      </w:r>
      <w:proofErr w:type="spellEnd"/>
      <w:r>
        <w:rPr>
          <w:rFonts w:ascii="Arial" w:eastAsia="SimSun" w:hAnsi="Arial" w:cs="Arial"/>
          <w:shd w:val="clear" w:color="auto" w:fill="FFFFFF"/>
        </w:rPr>
        <w:t xml:space="preserve">, E.C. and </w:t>
      </w:r>
      <w:proofErr w:type="spellStart"/>
      <w:r>
        <w:rPr>
          <w:rFonts w:ascii="Arial" w:eastAsia="SimSun" w:hAnsi="Arial" w:cs="Arial"/>
          <w:shd w:val="clear" w:color="auto" w:fill="FFFFFF"/>
        </w:rPr>
        <w:t>Opara</w:t>
      </w:r>
      <w:proofErr w:type="spellEnd"/>
      <w:r>
        <w:rPr>
          <w:rFonts w:ascii="Arial" w:eastAsia="SimSun" w:hAnsi="Arial" w:cs="Arial"/>
          <w:shd w:val="clear" w:color="auto" w:fill="FFFFFF"/>
        </w:rPr>
        <w:t xml:space="preserve">, U.L., (2021). Phytochemical Analysis and Antimicrobial Activities </w:t>
      </w:r>
      <w:proofErr w:type="gramStart"/>
      <w:r>
        <w:rPr>
          <w:rFonts w:ascii="Arial" w:eastAsia="SimSun" w:hAnsi="Arial" w:cs="Arial"/>
          <w:shd w:val="clear" w:color="auto" w:fill="FFFFFF"/>
        </w:rPr>
        <w:t>Of</w:t>
      </w:r>
      <w:proofErr w:type="gramEnd"/>
      <w:r>
        <w:rPr>
          <w:rFonts w:ascii="Arial" w:eastAsia="SimSun" w:hAnsi="Arial" w:cs="Arial"/>
          <w:shd w:val="clear" w:color="auto" w:fill="FFFFFF"/>
        </w:rPr>
        <w:t xml:space="preserve"> </w:t>
      </w:r>
      <w:proofErr w:type="spellStart"/>
      <w:r>
        <w:rPr>
          <w:rFonts w:ascii="Arial" w:eastAsia="SimSun" w:hAnsi="Arial" w:cs="Arial"/>
          <w:shd w:val="clear" w:color="auto" w:fill="FFFFFF"/>
        </w:rPr>
        <w:t>Dennettia</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Trpetala</w:t>
      </w:r>
      <w:proofErr w:type="spellEnd"/>
      <w:r>
        <w:rPr>
          <w:rFonts w:ascii="Arial" w:eastAsia="SimSun" w:hAnsi="Arial" w:cs="Arial"/>
          <w:shd w:val="clear" w:color="auto" w:fill="FFFFFF"/>
        </w:rPr>
        <w:t xml:space="preserve"> Leaf and Seed Extracts Against Escherichia coli AND Staphylococcus aureus. </w:t>
      </w:r>
      <w:r>
        <w:rPr>
          <w:rFonts w:ascii="Arial" w:eastAsia="SimSun" w:hAnsi="Arial" w:cs="Arial"/>
          <w:i/>
          <w:iCs/>
          <w:shd w:val="clear" w:color="auto" w:fill="FFFFFF"/>
        </w:rPr>
        <w:t>Journal of Resea</w:t>
      </w:r>
      <w:r>
        <w:rPr>
          <w:rFonts w:ascii="Arial" w:eastAsia="SimSun" w:hAnsi="Arial" w:cs="Arial"/>
          <w:i/>
          <w:iCs/>
          <w:shd w:val="clear" w:color="auto" w:fill="FFFFFF"/>
        </w:rPr>
        <w:t>rch in Pharmaceutical Science</w:t>
      </w:r>
      <w:r>
        <w:rPr>
          <w:rFonts w:ascii="Arial" w:eastAsia="SimSun" w:hAnsi="Arial" w:cs="Arial"/>
          <w:shd w:val="clear" w:color="auto" w:fill="FFFFFF"/>
        </w:rPr>
        <w:t>, </w:t>
      </w:r>
      <w:r>
        <w:rPr>
          <w:rFonts w:ascii="Arial" w:eastAsia="SimSun" w:hAnsi="Arial" w:cs="Arial"/>
          <w:i/>
          <w:iCs/>
          <w:shd w:val="clear" w:color="auto" w:fill="FFFFFF"/>
        </w:rPr>
        <w:t>7</w:t>
      </w:r>
      <w:r>
        <w:rPr>
          <w:rFonts w:ascii="Arial" w:eastAsia="SimSun" w:hAnsi="Arial" w:cs="Arial"/>
          <w:shd w:val="clear" w:color="auto" w:fill="FFFFFF"/>
        </w:rPr>
        <w:t>(10), pp.05-10.</w:t>
      </w:r>
    </w:p>
    <w:p w14:paraId="11DD03AF" w14:textId="77777777" w:rsidR="00E11EBE" w:rsidRDefault="00E11EBE">
      <w:pPr>
        <w:spacing w:line="360" w:lineRule="auto"/>
        <w:jc w:val="both"/>
        <w:rPr>
          <w:rFonts w:ascii="Arial" w:eastAsia="SimSun" w:hAnsi="Arial" w:cs="Arial"/>
          <w:shd w:val="clear" w:color="auto" w:fill="FFFFFF"/>
        </w:rPr>
      </w:pPr>
    </w:p>
    <w:p w14:paraId="5F181D82" w14:textId="77777777" w:rsidR="00E11EBE" w:rsidRDefault="006876DB">
      <w:pPr>
        <w:spacing w:line="360" w:lineRule="auto"/>
        <w:jc w:val="both"/>
        <w:rPr>
          <w:rFonts w:ascii="Arial" w:eastAsia="SimSun" w:hAnsi="Arial" w:cs="Arial"/>
          <w:shd w:val="clear" w:color="auto" w:fill="FFFFFF"/>
        </w:rPr>
      </w:pPr>
      <w:proofErr w:type="spellStart"/>
      <w:r>
        <w:rPr>
          <w:rFonts w:ascii="Arial" w:eastAsia="SimSun" w:hAnsi="Arial" w:cs="Arial"/>
          <w:shd w:val="clear" w:color="auto" w:fill="FFFFFF"/>
        </w:rPr>
        <w:lastRenderedPageBreak/>
        <w:t>Nwozo</w:t>
      </w:r>
      <w:proofErr w:type="spellEnd"/>
      <w:r>
        <w:rPr>
          <w:rFonts w:ascii="Arial" w:eastAsia="SimSun" w:hAnsi="Arial" w:cs="Arial"/>
          <w:shd w:val="clear" w:color="auto" w:fill="FFFFFF"/>
        </w:rPr>
        <w:t xml:space="preserve">, O.S., Effiong, E.M., Aja, P.M. &amp; </w:t>
      </w:r>
      <w:proofErr w:type="spellStart"/>
      <w:r>
        <w:rPr>
          <w:rFonts w:ascii="Arial" w:eastAsia="SimSun" w:hAnsi="Arial" w:cs="Arial"/>
          <w:shd w:val="clear" w:color="auto" w:fill="FFFFFF"/>
        </w:rPr>
        <w:t>Awuchi</w:t>
      </w:r>
      <w:proofErr w:type="spellEnd"/>
      <w:r>
        <w:rPr>
          <w:rFonts w:ascii="Arial" w:eastAsia="SimSun" w:hAnsi="Arial" w:cs="Arial"/>
          <w:shd w:val="clear" w:color="auto" w:fill="FFFFFF"/>
        </w:rPr>
        <w:t>, C.G., (2023). Antioxidant, phytochemical, and therapeutic properties of medicinal plants: A review. </w:t>
      </w:r>
      <w:r>
        <w:rPr>
          <w:rFonts w:ascii="Arial" w:eastAsia="SimSun" w:hAnsi="Arial" w:cs="Arial"/>
          <w:i/>
          <w:iCs/>
          <w:shd w:val="clear" w:color="auto" w:fill="FFFFFF"/>
        </w:rPr>
        <w:t>International Journal of Food Properties</w:t>
      </w:r>
      <w:r>
        <w:rPr>
          <w:rFonts w:ascii="Arial" w:eastAsia="SimSun" w:hAnsi="Arial" w:cs="Arial"/>
          <w:shd w:val="clear" w:color="auto" w:fill="FFFFFF"/>
        </w:rPr>
        <w:t>, </w:t>
      </w:r>
      <w:r>
        <w:rPr>
          <w:rFonts w:ascii="Arial" w:eastAsia="SimSun" w:hAnsi="Arial" w:cs="Arial"/>
          <w:i/>
          <w:iCs/>
          <w:shd w:val="clear" w:color="auto" w:fill="FFFFFF"/>
        </w:rPr>
        <w:t>26</w:t>
      </w:r>
      <w:r>
        <w:rPr>
          <w:rFonts w:ascii="Arial" w:eastAsia="SimSun" w:hAnsi="Arial" w:cs="Arial"/>
          <w:shd w:val="clear" w:color="auto" w:fill="FFFFFF"/>
        </w:rPr>
        <w:t>(1), pp.359-388</w:t>
      </w:r>
      <w:r>
        <w:rPr>
          <w:rFonts w:ascii="Arial" w:eastAsia="SimSun" w:hAnsi="Arial" w:cs="Arial"/>
          <w:shd w:val="clear" w:color="auto" w:fill="FFFFFF"/>
        </w:rPr>
        <w:t>.</w:t>
      </w:r>
    </w:p>
    <w:p w14:paraId="3C35C399" w14:textId="77777777" w:rsidR="00E11EBE" w:rsidRDefault="00E11EBE">
      <w:pPr>
        <w:spacing w:line="360" w:lineRule="auto"/>
        <w:jc w:val="both"/>
        <w:rPr>
          <w:rFonts w:ascii="Arial" w:eastAsia="SimSun" w:hAnsi="Arial" w:cs="Arial"/>
          <w:shd w:val="clear" w:color="auto" w:fill="FFFFFF"/>
        </w:rPr>
      </w:pPr>
    </w:p>
    <w:p w14:paraId="22CE5384" w14:textId="77777777" w:rsidR="00E11EBE" w:rsidRDefault="006876DB">
      <w:pPr>
        <w:spacing w:line="360" w:lineRule="auto"/>
        <w:jc w:val="both"/>
        <w:rPr>
          <w:rFonts w:ascii="Arial" w:eastAsia="SimSun" w:hAnsi="Arial" w:cs="Arial"/>
          <w:shd w:val="clear" w:color="auto" w:fill="FFFFFF"/>
        </w:rPr>
      </w:pPr>
      <w:r>
        <w:rPr>
          <w:rFonts w:ascii="Arial" w:eastAsia="SimSun" w:hAnsi="Arial" w:cs="Arial"/>
          <w:shd w:val="clear" w:color="auto" w:fill="FFFFFF"/>
        </w:rPr>
        <w:t xml:space="preserve">Odia, A. and </w:t>
      </w:r>
      <w:proofErr w:type="spellStart"/>
      <w:r>
        <w:rPr>
          <w:rFonts w:ascii="Arial" w:eastAsia="SimSun" w:hAnsi="Arial" w:cs="Arial"/>
          <w:shd w:val="clear" w:color="auto" w:fill="FFFFFF"/>
        </w:rPr>
        <w:t>Irabor</w:t>
      </w:r>
      <w:proofErr w:type="spellEnd"/>
      <w:r>
        <w:rPr>
          <w:rFonts w:ascii="Arial" w:eastAsia="SimSun" w:hAnsi="Arial" w:cs="Arial"/>
          <w:shd w:val="clear" w:color="auto" w:fill="FFFFFF"/>
        </w:rPr>
        <w:t>, G.E., (2020). Evaluation of the phytochemical compositions and antioxidant activity of pepper fruit (</w:t>
      </w:r>
      <w:proofErr w:type="spellStart"/>
      <w:r>
        <w:rPr>
          <w:rFonts w:ascii="Arial" w:eastAsia="SimSun" w:hAnsi="Arial" w:cs="Arial"/>
          <w:shd w:val="clear" w:color="auto" w:fill="FFFFFF"/>
        </w:rPr>
        <w:t>Dennettia</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tripetala</w:t>
      </w:r>
      <w:proofErr w:type="spellEnd"/>
      <w:r>
        <w:rPr>
          <w:rFonts w:ascii="Arial" w:eastAsia="SimSun" w:hAnsi="Arial" w:cs="Arial"/>
          <w:shd w:val="clear" w:color="auto" w:fill="FFFFFF"/>
        </w:rPr>
        <w:t>) seeds and peels. </w:t>
      </w:r>
      <w:r>
        <w:rPr>
          <w:rFonts w:ascii="Arial" w:eastAsia="SimSun" w:hAnsi="Arial" w:cs="Arial"/>
          <w:i/>
          <w:iCs/>
          <w:shd w:val="clear" w:color="auto" w:fill="FFFFFF"/>
        </w:rPr>
        <w:t xml:space="preserve">Int J </w:t>
      </w:r>
      <w:proofErr w:type="spellStart"/>
      <w:r>
        <w:rPr>
          <w:rFonts w:ascii="Arial" w:eastAsia="SimSun" w:hAnsi="Arial" w:cs="Arial"/>
          <w:i/>
          <w:iCs/>
          <w:shd w:val="clear" w:color="auto" w:fill="FFFFFF"/>
        </w:rPr>
        <w:t>Eng</w:t>
      </w:r>
      <w:proofErr w:type="spellEnd"/>
      <w:r>
        <w:rPr>
          <w:rFonts w:ascii="Arial" w:eastAsia="SimSun" w:hAnsi="Arial" w:cs="Arial"/>
          <w:i/>
          <w:iCs/>
          <w:shd w:val="clear" w:color="auto" w:fill="FFFFFF"/>
        </w:rPr>
        <w:t xml:space="preserve"> Applied Sci Tech</w:t>
      </w:r>
      <w:r>
        <w:rPr>
          <w:rFonts w:ascii="Arial" w:eastAsia="SimSun" w:hAnsi="Arial" w:cs="Arial"/>
          <w:shd w:val="clear" w:color="auto" w:fill="FFFFFF"/>
        </w:rPr>
        <w:t>, </w:t>
      </w:r>
      <w:r>
        <w:rPr>
          <w:rFonts w:ascii="Arial" w:eastAsia="SimSun" w:hAnsi="Arial" w:cs="Arial"/>
          <w:i/>
          <w:iCs/>
          <w:shd w:val="clear" w:color="auto" w:fill="FFFFFF"/>
        </w:rPr>
        <w:t>5</w:t>
      </w:r>
      <w:r>
        <w:rPr>
          <w:rFonts w:ascii="Arial" w:eastAsia="SimSun" w:hAnsi="Arial" w:cs="Arial"/>
          <w:shd w:val="clear" w:color="auto" w:fill="FFFFFF"/>
        </w:rPr>
        <w:t>, pp.60-68.</w:t>
      </w:r>
    </w:p>
    <w:p w14:paraId="1920579E" w14:textId="77777777" w:rsidR="00E11EBE" w:rsidRDefault="00E11EBE">
      <w:pPr>
        <w:spacing w:line="360" w:lineRule="auto"/>
        <w:jc w:val="both"/>
        <w:rPr>
          <w:rFonts w:ascii="Arial" w:eastAsia="SimSun" w:hAnsi="Arial" w:cs="Arial"/>
          <w:shd w:val="clear" w:color="auto" w:fill="FFFFFF"/>
        </w:rPr>
      </w:pPr>
    </w:p>
    <w:p w14:paraId="16A034B6" w14:textId="77777777" w:rsidR="00E11EBE" w:rsidRDefault="006876DB">
      <w:pPr>
        <w:spacing w:line="360" w:lineRule="auto"/>
        <w:jc w:val="both"/>
        <w:rPr>
          <w:rFonts w:ascii="Arial" w:eastAsia="SimSun" w:hAnsi="Arial" w:cs="Arial"/>
          <w:shd w:val="clear" w:color="auto" w:fill="FFFFFF"/>
        </w:rPr>
      </w:pPr>
      <w:proofErr w:type="spellStart"/>
      <w:r>
        <w:rPr>
          <w:rFonts w:ascii="Arial" w:eastAsia="SimSun" w:hAnsi="Arial" w:cs="Arial"/>
          <w:shd w:val="clear" w:color="auto" w:fill="FFFFFF"/>
        </w:rPr>
        <w:t>Ofoedu</w:t>
      </w:r>
      <w:proofErr w:type="spellEnd"/>
      <w:r>
        <w:rPr>
          <w:rFonts w:ascii="Arial" w:eastAsia="SimSun" w:hAnsi="Arial" w:cs="Arial"/>
          <w:shd w:val="clear" w:color="auto" w:fill="FFFFFF"/>
        </w:rPr>
        <w:t xml:space="preserve">, C.E., </w:t>
      </w:r>
      <w:proofErr w:type="spellStart"/>
      <w:r>
        <w:rPr>
          <w:rFonts w:ascii="Arial" w:eastAsia="SimSun" w:hAnsi="Arial" w:cs="Arial"/>
          <w:shd w:val="clear" w:color="auto" w:fill="FFFFFF"/>
        </w:rPr>
        <w:t>Iwouno</w:t>
      </w:r>
      <w:proofErr w:type="spellEnd"/>
      <w:r>
        <w:rPr>
          <w:rFonts w:ascii="Arial" w:eastAsia="SimSun" w:hAnsi="Arial" w:cs="Arial"/>
          <w:shd w:val="clear" w:color="auto" w:fill="FFFFFF"/>
        </w:rPr>
        <w:t xml:space="preserve">, J.O., </w:t>
      </w:r>
      <w:proofErr w:type="spellStart"/>
      <w:r>
        <w:rPr>
          <w:rFonts w:ascii="Arial" w:eastAsia="SimSun" w:hAnsi="Arial" w:cs="Arial"/>
          <w:shd w:val="clear" w:color="auto" w:fill="FFFFFF"/>
        </w:rPr>
        <w:t>Ofoedu</w:t>
      </w:r>
      <w:proofErr w:type="spellEnd"/>
      <w:r>
        <w:rPr>
          <w:rFonts w:ascii="Arial" w:eastAsia="SimSun" w:hAnsi="Arial" w:cs="Arial"/>
          <w:shd w:val="clear" w:color="auto" w:fill="FFFFFF"/>
        </w:rPr>
        <w:t xml:space="preserve">, E.O., </w:t>
      </w:r>
      <w:proofErr w:type="spellStart"/>
      <w:r>
        <w:rPr>
          <w:rFonts w:ascii="Arial" w:eastAsia="SimSun" w:hAnsi="Arial" w:cs="Arial"/>
          <w:shd w:val="clear" w:color="auto" w:fill="FFFFFF"/>
        </w:rPr>
        <w:t>Ogueke</w:t>
      </w:r>
      <w:proofErr w:type="spellEnd"/>
      <w:r>
        <w:rPr>
          <w:rFonts w:ascii="Arial" w:eastAsia="SimSun" w:hAnsi="Arial" w:cs="Arial"/>
          <w:shd w:val="clear" w:color="auto" w:fill="FFFFFF"/>
        </w:rPr>
        <w:t xml:space="preserve">, </w:t>
      </w:r>
      <w:r>
        <w:rPr>
          <w:rFonts w:ascii="Arial" w:eastAsia="SimSun" w:hAnsi="Arial" w:cs="Arial"/>
          <w:shd w:val="clear" w:color="auto" w:fill="FFFFFF"/>
        </w:rPr>
        <w:t xml:space="preserve">C.C., </w:t>
      </w:r>
      <w:proofErr w:type="spellStart"/>
      <w:r>
        <w:rPr>
          <w:rFonts w:ascii="Arial" w:eastAsia="SimSun" w:hAnsi="Arial" w:cs="Arial"/>
          <w:shd w:val="clear" w:color="auto" w:fill="FFFFFF"/>
        </w:rPr>
        <w:t>Igwe</w:t>
      </w:r>
      <w:proofErr w:type="spellEnd"/>
      <w:r>
        <w:rPr>
          <w:rFonts w:ascii="Arial" w:eastAsia="SimSun" w:hAnsi="Arial" w:cs="Arial"/>
          <w:shd w:val="clear" w:color="auto" w:fill="FFFFFF"/>
        </w:rPr>
        <w:t xml:space="preserve">, V.S., </w:t>
      </w:r>
      <w:proofErr w:type="spellStart"/>
      <w:r>
        <w:rPr>
          <w:rFonts w:ascii="Arial" w:eastAsia="SimSun" w:hAnsi="Arial" w:cs="Arial"/>
          <w:shd w:val="clear" w:color="auto" w:fill="FFFFFF"/>
        </w:rPr>
        <w:t>Agunwah</w:t>
      </w:r>
      <w:proofErr w:type="spellEnd"/>
      <w:r>
        <w:rPr>
          <w:rFonts w:ascii="Arial" w:eastAsia="SimSun" w:hAnsi="Arial" w:cs="Arial"/>
          <w:shd w:val="clear" w:color="auto" w:fill="FFFFFF"/>
        </w:rPr>
        <w:t xml:space="preserve">, I.M., </w:t>
      </w:r>
      <w:proofErr w:type="spellStart"/>
      <w:r>
        <w:rPr>
          <w:rFonts w:ascii="Arial" w:eastAsia="SimSun" w:hAnsi="Arial" w:cs="Arial"/>
          <w:shd w:val="clear" w:color="auto" w:fill="FFFFFF"/>
        </w:rPr>
        <w:t>Ofoedum</w:t>
      </w:r>
      <w:proofErr w:type="spellEnd"/>
      <w:r>
        <w:rPr>
          <w:rFonts w:ascii="Arial" w:eastAsia="SimSun" w:hAnsi="Arial" w:cs="Arial"/>
          <w:shd w:val="clear" w:color="auto" w:fill="FFFFFF"/>
        </w:rPr>
        <w:t xml:space="preserve">, A.F., </w:t>
      </w:r>
      <w:proofErr w:type="spellStart"/>
      <w:r>
        <w:rPr>
          <w:rFonts w:ascii="Arial" w:eastAsia="SimSun" w:hAnsi="Arial" w:cs="Arial"/>
          <w:shd w:val="clear" w:color="auto" w:fill="FFFFFF"/>
        </w:rPr>
        <w:t>Chacha</w:t>
      </w:r>
      <w:proofErr w:type="spellEnd"/>
      <w:r>
        <w:rPr>
          <w:rFonts w:ascii="Arial" w:eastAsia="SimSun" w:hAnsi="Arial" w:cs="Arial"/>
          <w:shd w:val="clear" w:color="auto" w:fill="FFFFFF"/>
        </w:rPr>
        <w:t xml:space="preserve">, J.S., </w:t>
      </w:r>
      <w:proofErr w:type="spellStart"/>
      <w:r>
        <w:rPr>
          <w:rFonts w:ascii="Arial" w:eastAsia="SimSun" w:hAnsi="Arial" w:cs="Arial"/>
          <w:shd w:val="clear" w:color="auto" w:fill="FFFFFF"/>
        </w:rPr>
        <w:t>Muobike</w:t>
      </w:r>
      <w:proofErr w:type="spellEnd"/>
      <w:r>
        <w:rPr>
          <w:rFonts w:ascii="Arial" w:eastAsia="SimSun" w:hAnsi="Arial" w:cs="Arial"/>
          <w:shd w:val="clear" w:color="auto" w:fill="FFFFFF"/>
        </w:rPr>
        <w:t xml:space="preserve">, O.P., </w:t>
      </w:r>
      <w:proofErr w:type="spellStart"/>
      <w:r>
        <w:rPr>
          <w:rFonts w:ascii="Arial" w:eastAsia="SimSun" w:hAnsi="Arial" w:cs="Arial"/>
          <w:shd w:val="clear" w:color="auto" w:fill="FFFFFF"/>
        </w:rPr>
        <w:t>Agunbiade</w:t>
      </w:r>
      <w:proofErr w:type="spellEnd"/>
      <w:r>
        <w:rPr>
          <w:rFonts w:ascii="Arial" w:eastAsia="SimSun" w:hAnsi="Arial" w:cs="Arial"/>
          <w:shd w:val="clear" w:color="auto" w:fill="FFFFFF"/>
        </w:rPr>
        <w:t>, A.O. &amp; Njoku, N.E., (2021). Revisiting food-sourced vitamins for consumer diet and health needs: A perspective review, from vitamin classification, metabolic functions,</w:t>
      </w:r>
      <w:r>
        <w:rPr>
          <w:rFonts w:ascii="Arial" w:eastAsia="SimSun" w:hAnsi="Arial" w:cs="Arial"/>
          <w:shd w:val="clear" w:color="auto" w:fill="FFFFFF"/>
        </w:rPr>
        <w:t xml:space="preserve"> absorption, utilization, to balancing nutritional requirements. </w:t>
      </w:r>
      <w:proofErr w:type="spellStart"/>
      <w:r>
        <w:rPr>
          <w:rFonts w:ascii="Arial" w:eastAsia="SimSun" w:hAnsi="Arial" w:cs="Arial"/>
          <w:i/>
          <w:iCs/>
          <w:shd w:val="clear" w:color="auto" w:fill="FFFFFF"/>
        </w:rPr>
        <w:t>PeerJ</w:t>
      </w:r>
      <w:proofErr w:type="spellEnd"/>
      <w:r>
        <w:rPr>
          <w:rFonts w:ascii="Arial" w:eastAsia="SimSun" w:hAnsi="Arial" w:cs="Arial"/>
          <w:shd w:val="clear" w:color="auto" w:fill="FFFFFF"/>
        </w:rPr>
        <w:t>, </w:t>
      </w:r>
      <w:r>
        <w:rPr>
          <w:rFonts w:ascii="Arial" w:eastAsia="SimSun" w:hAnsi="Arial" w:cs="Arial"/>
          <w:i/>
          <w:iCs/>
          <w:shd w:val="clear" w:color="auto" w:fill="FFFFFF"/>
        </w:rPr>
        <w:t>9</w:t>
      </w:r>
      <w:r>
        <w:rPr>
          <w:rFonts w:ascii="Arial" w:eastAsia="SimSun" w:hAnsi="Arial" w:cs="Arial"/>
          <w:shd w:val="clear" w:color="auto" w:fill="FFFFFF"/>
        </w:rPr>
        <w:t>, p.e11940.</w:t>
      </w:r>
    </w:p>
    <w:p w14:paraId="34410530" w14:textId="77777777" w:rsidR="00E11EBE" w:rsidRDefault="00E11EBE">
      <w:pPr>
        <w:spacing w:line="360" w:lineRule="auto"/>
        <w:jc w:val="both"/>
        <w:rPr>
          <w:rFonts w:ascii="Arial" w:eastAsia="SimSun" w:hAnsi="Arial" w:cs="Arial"/>
          <w:shd w:val="clear" w:color="auto" w:fill="FFFFFF"/>
        </w:rPr>
      </w:pPr>
    </w:p>
    <w:p w14:paraId="15C3E522" w14:textId="77777777" w:rsidR="00E11EBE" w:rsidRDefault="006876DB">
      <w:pPr>
        <w:spacing w:line="360" w:lineRule="auto"/>
        <w:jc w:val="both"/>
        <w:rPr>
          <w:rFonts w:ascii="Arial" w:eastAsia="SimSun" w:hAnsi="Arial" w:cs="Arial"/>
          <w:shd w:val="clear" w:color="auto" w:fill="FFFFFF"/>
        </w:rPr>
      </w:pPr>
      <w:proofErr w:type="spellStart"/>
      <w:r>
        <w:rPr>
          <w:rFonts w:ascii="Arial" w:eastAsia="SimSun" w:hAnsi="Arial" w:cs="Arial"/>
          <w:shd w:val="clear" w:color="auto" w:fill="FFFFFF"/>
        </w:rPr>
        <w:t>Omage</w:t>
      </w:r>
      <w:proofErr w:type="spellEnd"/>
      <w:r>
        <w:rPr>
          <w:rFonts w:ascii="Arial" w:eastAsia="SimSun" w:hAnsi="Arial" w:cs="Arial"/>
          <w:shd w:val="clear" w:color="auto" w:fill="FFFFFF"/>
        </w:rPr>
        <w:t xml:space="preserve">, S.O., </w:t>
      </w:r>
      <w:proofErr w:type="spellStart"/>
      <w:r>
        <w:rPr>
          <w:rFonts w:ascii="Arial" w:eastAsia="SimSun" w:hAnsi="Arial" w:cs="Arial"/>
          <w:shd w:val="clear" w:color="auto" w:fill="FFFFFF"/>
        </w:rPr>
        <w:t>Orhue</w:t>
      </w:r>
      <w:proofErr w:type="spellEnd"/>
      <w:r>
        <w:rPr>
          <w:rFonts w:ascii="Arial" w:eastAsia="SimSun" w:hAnsi="Arial" w:cs="Arial"/>
          <w:shd w:val="clear" w:color="auto" w:fill="FFFFFF"/>
        </w:rPr>
        <w:t xml:space="preserve">, N.E.J. &amp; </w:t>
      </w:r>
      <w:proofErr w:type="spellStart"/>
      <w:r>
        <w:rPr>
          <w:rFonts w:ascii="Arial" w:eastAsia="SimSun" w:hAnsi="Arial" w:cs="Arial"/>
          <w:shd w:val="clear" w:color="auto" w:fill="FFFFFF"/>
        </w:rPr>
        <w:t>Omage</w:t>
      </w:r>
      <w:proofErr w:type="spellEnd"/>
      <w:r>
        <w:rPr>
          <w:rFonts w:ascii="Arial" w:eastAsia="SimSun" w:hAnsi="Arial" w:cs="Arial"/>
          <w:shd w:val="clear" w:color="auto" w:fill="FFFFFF"/>
        </w:rPr>
        <w:t xml:space="preserve">, K., (2021). </w:t>
      </w:r>
      <w:proofErr w:type="spellStart"/>
      <w:r>
        <w:rPr>
          <w:rFonts w:ascii="Arial" w:eastAsia="SimSun" w:hAnsi="Arial" w:cs="Arial"/>
          <w:shd w:val="clear" w:color="auto" w:fill="FFFFFF"/>
        </w:rPr>
        <w:t>Dennettia</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tripetala</w:t>
      </w:r>
      <w:proofErr w:type="spellEnd"/>
      <w:r>
        <w:rPr>
          <w:rFonts w:ascii="Arial" w:eastAsia="SimSun" w:hAnsi="Arial" w:cs="Arial"/>
          <w:shd w:val="clear" w:color="auto" w:fill="FFFFFF"/>
        </w:rPr>
        <w:t xml:space="preserve"> combats oxidative stress, protein and lipid </w:t>
      </w:r>
      <w:proofErr w:type="spellStart"/>
      <w:r>
        <w:rPr>
          <w:rFonts w:ascii="Arial" w:eastAsia="SimSun" w:hAnsi="Arial" w:cs="Arial"/>
          <w:shd w:val="clear" w:color="auto" w:fill="FFFFFF"/>
        </w:rPr>
        <w:t>dyshomeostasis</w:t>
      </w:r>
      <w:proofErr w:type="spellEnd"/>
      <w:r>
        <w:rPr>
          <w:rFonts w:ascii="Arial" w:eastAsia="SimSun" w:hAnsi="Arial" w:cs="Arial"/>
          <w:shd w:val="clear" w:color="auto" w:fill="FFFFFF"/>
        </w:rPr>
        <w:t>, inflammation, hepatic injury, and glomerul</w:t>
      </w:r>
      <w:r>
        <w:rPr>
          <w:rFonts w:ascii="Arial" w:eastAsia="SimSun" w:hAnsi="Arial" w:cs="Arial"/>
          <w:shd w:val="clear" w:color="auto" w:fill="FFFFFF"/>
        </w:rPr>
        <w:t>ar blockage in rats. </w:t>
      </w:r>
      <w:r>
        <w:rPr>
          <w:rFonts w:ascii="Arial" w:eastAsia="SimSun" w:hAnsi="Arial" w:cs="Arial"/>
          <w:i/>
          <w:iCs/>
          <w:shd w:val="clear" w:color="auto" w:fill="FFFFFF"/>
        </w:rPr>
        <w:t>Preventive Nutrition and Food Science</w:t>
      </w:r>
      <w:r>
        <w:rPr>
          <w:rFonts w:ascii="Arial" w:eastAsia="SimSun" w:hAnsi="Arial" w:cs="Arial"/>
          <w:shd w:val="clear" w:color="auto" w:fill="FFFFFF"/>
        </w:rPr>
        <w:t>, </w:t>
      </w:r>
      <w:r>
        <w:rPr>
          <w:rFonts w:ascii="Arial" w:eastAsia="SimSun" w:hAnsi="Arial" w:cs="Arial"/>
          <w:i/>
          <w:iCs/>
          <w:shd w:val="clear" w:color="auto" w:fill="FFFFFF"/>
        </w:rPr>
        <w:t>26</w:t>
      </w:r>
      <w:r>
        <w:rPr>
          <w:rFonts w:ascii="Arial" w:eastAsia="SimSun" w:hAnsi="Arial" w:cs="Arial"/>
          <w:shd w:val="clear" w:color="auto" w:fill="FFFFFF"/>
        </w:rPr>
        <w:t>(2), p.177.</w:t>
      </w:r>
    </w:p>
    <w:p w14:paraId="18DAC62F" w14:textId="77777777" w:rsidR="00E11EBE" w:rsidRDefault="00E11EBE">
      <w:pPr>
        <w:spacing w:line="360" w:lineRule="auto"/>
        <w:jc w:val="both"/>
        <w:rPr>
          <w:rFonts w:ascii="Arial" w:eastAsia="SimSun" w:hAnsi="Arial" w:cs="Arial"/>
          <w:shd w:val="clear" w:color="auto" w:fill="FFFFFF"/>
        </w:rPr>
      </w:pPr>
    </w:p>
    <w:p w14:paraId="19963207" w14:textId="77777777" w:rsidR="00E11EBE" w:rsidRDefault="006876DB">
      <w:pPr>
        <w:spacing w:line="360" w:lineRule="auto"/>
        <w:jc w:val="both"/>
        <w:rPr>
          <w:rFonts w:ascii="Arial" w:eastAsia="SimSun" w:hAnsi="Arial" w:cs="Arial"/>
          <w:shd w:val="clear" w:color="auto" w:fill="FFFFFF"/>
        </w:rPr>
      </w:pPr>
      <w:proofErr w:type="spellStart"/>
      <w:r>
        <w:rPr>
          <w:rFonts w:ascii="Arial" w:eastAsia="SimSun" w:hAnsi="Arial" w:cs="Arial"/>
          <w:shd w:val="clear" w:color="auto" w:fill="FFFFFF"/>
        </w:rPr>
        <w:t>Polyzos</w:t>
      </w:r>
      <w:proofErr w:type="spellEnd"/>
      <w:r>
        <w:rPr>
          <w:rFonts w:ascii="Arial" w:eastAsia="SimSun" w:hAnsi="Arial" w:cs="Arial"/>
          <w:shd w:val="clear" w:color="auto" w:fill="FFFFFF"/>
        </w:rPr>
        <w:t xml:space="preserve">, N., Fernandes, Â., </w:t>
      </w:r>
      <w:proofErr w:type="spellStart"/>
      <w:r>
        <w:rPr>
          <w:rFonts w:ascii="Arial" w:eastAsia="SimSun" w:hAnsi="Arial" w:cs="Arial"/>
          <w:shd w:val="clear" w:color="auto" w:fill="FFFFFF"/>
        </w:rPr>
        <w:t>Calhelha</w:t>
      </w:r>
      <w:proofErr w:type="spellEnd"/>
      <w:r>
        <w:rPr>
          <w:rFonts w:ascii="Arial" w:eastAsia="SimSun" w:hAnsi="Arial" w:cs="Arial"/>
          <w:shd w:val="clear" w:color="auto" w:fill="FFFFFF"/>
        </w:rPr>
        <w:t xml:space="preserve">, R.C., </w:t>
      </w:r>
      <w:proofErr w:type="spellStart"/>
      <w:r>
        <w:rPr>
          <w:rFonts w:ascii="Arial" w:eastAsia="SimSun" w:hAnsi="Arial" w:cs="Arial"/>
          <w:shd w:val="clear" w:color="auto" w:fill="FFFFFF"/>
        </w:rPr>
        <w:t>Petrović</w:t>
      </w:r>
      <w:proofErr w:type="spellEnd"/>
      <w:r>
        <w:rPr>
          <w:rFonts w:ascii="Arial" w:eastAsia="SimSun" w:hAnsi="Arial" w:cs="Arial"/>
          <w:shd w:val="clear" w:color="auto" w:fill="FFFFFF"/>
        </w:rPr>
        <w:t xml:space="preserve">, J., </w:t>
      </w:r>
      <w:proofErr w:type="spellStart"/>
      <w:r>
        <w:rPr>
          <w:rFonts w:ascii="Arial" w:eastAsia="SimSun" w:hAnsi="Arial" w:cs="Arial"/>
          <w:shd w:val="clear" w:color="auto" w:fill="FFFFFF"/>
        </w:rPr>
        <w:t>Soković</w:t>
      </w:r>
      <w:proofErr w:type="spellEnd"/>
      <w:r>
        <w:rPr>
          <w:rFonts w:ascii="Arial" w:eastAsia="SimSun" w:hAnsi="Arial" w:cs="Arial"/>
          <w:shd w:val="clear" w:color="auto" w:fill="FFFFFF"/>
        </w:rPr>
        <w:t>, M., Ferreira, I.C., Barros, L. &amp; Petropoulos, S.A., (2024). Biochemical composition of pumpkin seeds and seed by-p</w:t>
      </w:r>
      <w:r>
        <w:rPr>
          <w:rFonts w:ascii="Arial" w:eastAsia="SimSun" w:hAnsi="Arial" w:cs="Arial"/>
          <w:shd w:val="clear" w:color="auto" w:fill="FFFFFF"/>
        </w:rPr>
        <w:t>roducts. </w:t>
      </w:r>
      <w:r>
        <w:rPr>
          <w:rFonts w:ascii="Arial" w:eastAsia="SimSun" w:hAnsi="Arial" w:cs="Arial"/>
          <w:i/>
          <w:iCs/>
          <w:shd w:val="clear" w:color="auto" w:fill="FFFFFF"/>
        </w:rPr>
        <w:t>Plants</w:t>
      </w:r>
      <w:r>
        <w:rPr>
          <w:rFonts w:ascii="Arial" w:eastAsia="SimSun" w:hAnsi="Arial" w:cs="Arial"/>
          <w:shd w:val="clear" w:color="auto" w:fill="FFFFFF"/>
        </w:rPr>
        <w:t>, </w:t>
      </w:r>
      <w:r>
        <w:rPr>
          <w:rFonts w:ascii="Arial" w:eastAsia="SimSun" w:hAnsi="Arial" w:cs="Arial"/>
          <w:i/>
          <w:iCs/>
          <w:shd w:val="clear" w:color="auto" w:fill="FFFFFF"/>
        </w:rPr>
        <w:t>13</w:t>
      </w:r>
      <w:r>
        <w:rPr>
          <w:rFonts w:ascii="Arial" w:eastAsia="SimSun" w:hAnsi="Arial" w:cs="Arial"/>
          <w:shd w:val="clear" w:color="auto" w:fill="FFFFFF"/>
        </w:rPr>
        <w:t>(17), p.2395.</w:t>
      </w:r>
    </w:p>
    <w:p w14:paraId="0D35A16F" w14:textId="77777777" w:rsidR="00E11EBE" w:rsidRDefault="00E11EBE">
      <w:pPr>
        <w:spacing w:line="360" w:lineRule="auto"/>
        <w:jc w:val="both"/>
        <w:rPr>
          <w:rFonts w:ascii="Arial" w:eastAsia="SimSun" w:hAnsi="Arial" w:cs="Arial"/>
          <w:shd w:val="clear" w:color="auto" w:fill="FFFFFF"/>
        </w:rPr>
      </w:pPr>
    </w:p>
    <w:p w14:paraId="0B198024" w14:textId="77777777" w:rsidR="00E11EBE" w:rsidRDefault="006876DB">
      <w:pPr>
        <w:spacing w:line="360" w:lineRule="auto"/>
        <w:jc w:val="both"/>
        <w:rPr>
          <w:rFonts w:ascii="Arial" w:eastAsia="SimSun" w:hAnsi="Arial" w:cs="Arial"/>
          <w:shd w:val="clear" w:color="auto" w:fill="FFFFFF"/>
        </w:rPr>
      </w:pPr>
      <w:r>
        <w:rPr>
          <w:rFonts w:ascii="Arial" w:eastAsia="SimSun" w:hAnsi="Arial" w:cs="Arial"/>
          <w:shd w:val="clear" w:color="auto" w:fill="FFFFFF"/>
        </w:rPr>
        <w:t>Ponce, A., Flores-Maldonado, C. and Contreras, R.G., (2025). Cardiac Glycosides: From Natural Defense Molecules to Emerging Therapeutic Agents. </w:t>
      </w:r>
      <w:r>
        <w:rPr>
          <w:rFonts w:ascii="Arial" w:eastAsia="SimSun" w:hAnsi="Arial" w:cs="Arial"/>
          <w:i/>
          <w:iCs/>
          <w:shd w:val="clear" w:color="auto" w:fill="FFFFFF"/>
        </w:rPr>
        <w:t>Biomolecules</w:t>
      </w:r>
      <w:r>
        <w:rPr>
          <w:rFonts w:ascii="Arial" w:eastAsia="SimSun" w:hAnsi="Arial" w:cs="Arial"/>
          <w:shd w:val="clear" w:color="auto" w:fill="FFFFFF"/>
        </w:rPr>
        <w:t>, </w:t>
      </w:r>
      <w:r>
        <w:rPr>
          <w:rFonts w:ascii="Arial" w:eastAsia="SimSun" w:hAnsi="Arial" w:cs="Arial"/>
          <w:i/>
          <w:iCs/>
          <w:shd w:val="clear" w:color="auto" w:fill="FFFFFF"/>
        </w:rPr>
        <w:t>15</w:t>
      </w:r>
      <w:r>
        <w:rPr>
          <w:rFonts w:ascii="Arial" w:eastAsia="SimSun" w:hAnsi="Arial" w:cs="Arial"/>
          <w:shd w:val="clear" w:color="auto" w:fill="FFFFFF"/>
        </w:rPr>
        <w:t>(6), p.885.</w:t>
      </w:r>
    </w:p>
    <w:p w14:paraId="20CABA4E" w14:textId="77777777" w:rsidR="00E11EBE" w:rsidRDefault="00E11EBE">
      <w:pPr>
        <w:spacing w:line="360" w:lineRule="auto"/>
        <w:jc w:val="both"/>
        <w:rPr>
          <w:rFonts w:ascii="Arial" w:eastAsia="SimSun" w:hAnsi="Arial" w:cs="Arial"/>
          <w:shd w:val="clear" w:color="auto" w:fill="FFFFFF"/>
        </w:rPr>
      </w:pPr>
    </w:p>
    <w:p w14:paraId="51E6E8B4" w14:textId="77777777" w:rsidR="00E11EBE" w:rsidRDefault="006876DB">
      <w:pPr>
        <w:spacing w:line="360" w:lineRule="auto"/>
        <w:jc w:val="both"/>
        <w:rPr>
          <w:rFonts w:ascii="Arial" w:eastAsia="SimSun" w:hAnsi="Arial" w:cs="Arial"/>
          <w:shd w:val="clear" w:color="auto" w:fill="FFFFFF"/>
        </w:rPr>
      </w:pPr>
      <w:proofErr w:type="spellStart"/>
      <w:r>
        <w:rPr>
          <w:rFonts w:ascii="Arial" w:eastAsia="SimSun" w:hAnsi="Arial" w:cs="Arial"/>
          <w:shd w:val="clear" w:color="auto" w:fill="FFFFFF"/>
        </w:rPr>
        <w:t>Proença</w:t>
      </w:r>
      <w:proofErr w:type="spellEnd"/>
      <w:r>
        <w:rPr>
          <w:rFonts w:ascii="Arial" w:eastAsia="SimSun" w:hAnsi="Arial" w:cs="Arial"/>
          <w:shd w:val="clear" w:color="auto" w:fill="FFFFFF"/>
        </w:rPr>
        <w:t>, C., Freitas, M., Ribeiro, D., Rufino, A.</w:t>
      </w:r>
      <w:r>
        <w:rPr>
          <w:rFonts w:ascii="Arial" w:eastAsia="SimSun" w:hAnsi="Arial" w:cs="Arial"/>
          <w:shd w:val="clear" w:color="auto" w:fill="FFFFFF"/>
        </w:rPr>
        <w:t>T., Fernandes, E. and Ferreira de Oliveira, J.M.P., (2023). The role of flavonoids in the regulation of epithelial‐mesenchymal transition in cancer: A review on targeting signaling pathways and metastasis. </w:t>
      </w:r>
      <w:r>
        <w:rPr>
          <w:rFonts w:ascii="Arial" w:eastAsia="SimSun" w:hAnsi="Arial" w:cs="Arial"/>
          <w:i/>
          <w:iCs/>
          <w:shd w:val="clear" w:color="auto" w:fill="FFFFFF"/>
        </w:rPr>
        <w:t>Medicinal Research Reviews</w:t>
      </w:r>
      <w:r>
        <w:rPr>
          <w:rFonts w:ascii="Arial" w:eastAsia="SimSun" w:hAnsi="Arial" w:cs="Arial"/>
          <w:shd w:val="clear" w:color="auto" w:fill="FFFFFF"/>
        </w:rPr>
        <w:t>, </w:t>
      </w:r>
      <w:r>
        <w:rPr>
          <w:rFonts w:ascii="Arial" w:eastAsia="SimSun" w:hAnsi="Arial" w:cs="Arial"/>
          <w:i/>
          <w:iCs/>
          <w:shd w:val="clear" w:color="auto" w:fill="FFFFFF"/>
        </w:rPr>
        <w:t>43</w:t>
      </w:r>
      <w:r>
        <w:rPr>
          <w:rFonts w:ascii="Arial" w:eastAsia="SimSun" w:hAnsi="Arial" w:cs="Arial"/>
          <w:shd w:val="clear" w:color="auto" w:fill="FFFFFF"/>
        </w:rPr>
        <w:t>(6), pp.1878-1945.</w:t>
      </w:r>
    </w:p>
    <w:p w14:paraId="289B750D" w14:textId="77777777" w:rsidR="00E11EBE" w:rsidRDefault="00E11EBE">
      <w:pPr>
        <w:spacing w:line="360" w:lineRule="auto"/>
        <w:jc w:val="both"/>
        <w:rPr>
          <w:rFonts w:ascii="Arial" w:eastAsia="SimSun" w:hAnsi="Arial" w:cs="Arial"/>
          <w:shd w:val="clear" w:color="auto" w:fill="FFFFFF"/>
        </w:rPr>
      </w:pPr>
    </w:p>
    <w:p w14:paraId="1BD6C045" w14:textId="77777777" w:rsidR="00E11EBE" w:rsidRDefault="006876DB">
      <w:pPr>
        <w:spacing w:line="360" w:lineRule="auto"/>
        <w:jc w:val="both"/>
        <w:rPr>
          <w:rFonts w:ascii="Arial" w:eastAsia="SimSun" w:hAnsi="Arial" w:cs="Arial"/>
          <w:shd w:val="clear" w:color="auto" w:fill="FFFFFF"/>
        </w:rPr>
      </w:pPr>
      <w:r>
        <w:rPr>
          <w:rFonts w:ascii="Arial" w:eastAsia="SimSun" w:hAnsi="Arial" w:cs="Arial"/>
          <w:shd w:val="clear" w:color="auto" w:fill="FFFFFF"/>
        </w:rPr>
        <w:t xml:space="preserve">Rawal, R., Hinge, P. and </w:t>
      </w:r>
      <w:proofErr w:type="spellStart"/>
      <w:r>
        <w:rPr>
          <w:rFonts w:ascii="Arial" w:eastAsia="SimSun" w:hAnsi="Arial" w:cs="Arial"/>
          <w:shd w:val="clear" w:color="auto" w:fill="FFFFFF"/>
        </w:rPr>
        <w:t>Wavare</w:t>
      </w:r>
      <w:proofErr w:type="spellEnd"/>
      <w:r>
        <w:rPr>
          <w:rFonts w:ascii="Arial" w:eastAsia="SimSun" w:hAnsi="Arial" w:cs="Arial"/>
          <w:shd w:val="clear" w:color="auto" w:fill="FFFFFF"/>
        </w:rPr>
        <w:t>, S., (2024). Nutraceuticals in Promoting Health and Preventing Health Risks. </w:t>
      </w:r>
      <w:r>
        <w:rPr>
          <w:rFonts w:ascii="Arial" w:eastAsia="SimSun" w:hAnsi="Arial" w:cs="Arial"/>
          <w:i/>
          <w:iCs/>
          <w:shd w:val="clear" w:color="auto" w:fill="FFFFFF"/>
        </w:rPr>
        <w:t>Available at SSRN 5259171</w:t>
      </w:r>
      <w:r>
        <w:rPr>
          <w:rFonts w:ascii="Arial" w:eastAsia="SimSun" w:hAnsi="Arial" w:cs="Arial"/>
          <w:shd w:val="clear" w:color="auto" w:fill="FFFFFF"/>
        </w:rPr>
        <w:t>.</w:t>
      </w:r>
    </w:p>
    <w:p w14:paraId="3BBEEA64" w14:textId="77777777" w:rsidR="00E11EBE" w:rsidRDefault="00E11EBE">
      <w:pPr>
        <w:spacing w:line="360" w:lineRule="auto"/>
        <w:jc w:val="both"/>
        <w:rPr>
          <w:rFonts w:ascii="Arial" w:eastAsia="SimSun" w:hAnsi="Arial" w:cs="Arial"/>
          <w:shd w:val="clear" w:color="auto" w:fill="FFFFFF"/>
        </w:rPr>
      </w:pPr>
    </w:p>
    <w:p w14:paraId="08DF31BA" w14:textId="77777777" w:rsidR="00E11EBE" w:rsidRDefault="006876DB">
      <w:pPr>
        <w:spacing w:line="360" w:lineRule="auto"/>
        <w:jc w:val="both"/>
        <w:rPr>
          <w:rFonts w:ascii="Arial" w:eastAsia="SimSun" w:hAnsi="Arial" w:cs="Arial"/>
          <w:shd w:val="clear" w:color="auto" w:fill="FFFFFF"/>
        </w:rPr>
      </w:pPr>
      <w:r>
        <w:rPr>
          <w:rFonts w:ascii="Arial" w:eastAsia="SimSun" w:hAnsi="Arial" w:cs="Arial"/>
          <w:shd w:val="clear" w:color="auto" w:fill="FFFFFF"/>
        </w:rPr>
        <w:t xml:space="preserve">Rizvi, S.A., Einstein, G.P., </w:t>
      </w:r>
      <w:proofErr w:type="spellStart"/>
      <w:r>
        <w:rPr>
          <w:rFonts w:ascii="Arial" w:eastAsia="SimSun" w:hAnsi="Arial" w:cs="Arial"/>
          <w:shd w:val="clear" w:color="auto" w:fill="FFFFFF"/>
        </w:rPr>
        <w:t>Tulp</w:t>
      </w:r>
      <w:proofErr w:type="spellEnd"/>
      <w:r>
        <w:rPr>
          <w:rFonts w:ascii="Arial" w:eastAsia="SimSun" w:hAnsi="Arial" w:cs="Arial"/>
          <w:shd w:val="clear" w:color="auto" w:fill="FFFFFF"/>
        </w:rPr>
        <w:t xml:space="preserve">, O.L., </w:t>
      </w:r>
      <w:proofErr w:type="spellStart"/>
      <w:r>
        <w:rPr>
          <w:rFonts w:ascii="Arial" w:eastAsia="SimSun" w:hAnsi="Arial" w:cs="Arial"/>
          <w:shd w:val="clear" w:color="auto" w:fill="FFFFFF"/>
        </w:rPr>
        <w:t>Sainvil</w:t>
      </w:r>
      <w:proofErr w:type="spellEnd"/>
      <w:r>
        <w:rPr>
          <w:rFonts w:ascii="Arial" w:eastAsia="SimSun" w:hAnsi="Arial" w:cs="Arial"/>
          <w:shd w:val="clear" w:color="auto" w:fill="FFFFFF"/>
        </w:rPr>
        <w:t xml:space="preserve">, F. &amp; </w:t>
      </w:r>
      <w:proofErr w:type="spellStart"/>
      <w:r>
        <w:rPr>
          <w:rFonts w:ascii="Arial" w:eastAsia="SimSun" w:hAnsi="Arial" w:cs="Arial"/>
          <w:shd w:val="clear" w:color="auto" w:fill="FFFFFF"/>
        </w:rPr>
        <w:t>Branly</w:t>
      </w:r>
      <w:proofErr w:type="spellEnd"/>
      <w:r>
        <w:rPr>
          <w:rFonts w:ascii="Arial" w:eastAsia="SimSun" w:hAnsi="Arial" w:cs="Arial"/>
          <w:shd w:val="clear" w:color="auto" w:fill="FFFFFF"/>
        </w:rPr>
        <w:t>, R., (2022). Introduction to traditional medicine and the</w:t>
      </w:r>
      <w:r>
        <w:rPr>
          <w:rFonts w:ascii="Arial" w:eastAsia="SimSun" w:hAnsi="Arial" w:cs="Arial"/>
          <w:shd w:val="clear" w:color="auto" w:fill="FFFFFF"/>
        </w:rPr>
        <w:t>ir role in prevention and treatment of emerging and re-emerging diseases. </w:t>
      </w:r>
      <w:r>
        <w:rPr>
          <w:rFonts w:ascii="Arial" w:eastAsia="SimSun" w:hAnsi="Arial" w:cs="Arial"/>
          <w:i/>
          <w:iCs/>
          <w:shd w:val="clear" w:color="auto" w:fill="FFFFFF"/>
        </w:rPr>
        <w:t>Biomolecules</w:t>
      </w:r>
      <w:r>
        <w:rPr>
          <w:rFonts w:ascii="Arial" w:eastAsia="SimSun" w:hAnsi="Arial" w:cs="Arial"/>
          <w:shd w:val="clear" w:color="auto" w:fill="FFFFFF"/>
        </w:rPr>
        <w:t>, </w:t>
      </w:r>
      <w:r>
        <w:rPr>
          <w:rFonts w:ascii="Arial" w:eastAsia="SimSun" w:hAnsi="Arial" w:cs="Arial"/>
          <w:i/>
          <w:iCs/>
          <w:shd w:val="clear" w:color="auto" w:fill="FFFFFF"/>
        </w:rPr>
        <w:t>12</w:t>
      </w:r>
      <w:r>
        <w:rPr>
          <w:rFonts w:ascii="Arial" w:eastAsia="SimSun" w:hAnsi="Arial" w:cs="Arial"/>
          <w:shd w:val="clear" w:color="auto" w:fill="FFFFFF"/>
        </w:rPr>
        <w:t>(10), p.1442.</w:t>
      </w:r>
    </w:p>
    <w:p w14:paraId="6C06E3DC" w14:textId="77777777" w:rsidR="00E11EBE" w:rsidRDefault="00E11EBE">
      <w:pPr>
        <w:spacing w:line="360" w:lineRule="auto"/>
        <w:jc w:val="both"/>
        <w:rPr>
          <w:rFonts w:ascii="Arial" w:eastAsia="SimSun" w:hAnsi="Arial" w:cs="Arial"/>
          <w:shd w:val="clear" w:color="auto" w:fill="FFFFFF"/>
        </w:rPr>
      </w:pPr>
    </w:p>
    <w:p w14:paraId="3789D2AC" w14:textId="77777777" w:rsidR="00E11EBE" w:rsidRDefault="006876DB">
      <w:pPr>
        <w:spacing w:line="360" w:lineRule="auto"/>
        <w:jc w:val="both"/>
        <w:rPr>
          <w:rFonts w:ascii="Arial" w:eastAsia="SimSun" w:hAnsi="Arial" w:cs="Arial"/>
        </w:rPr>
      </w:pPr>
      <w:proofErr w:type="spellStart"/>
      <w:r>
        <w:rPr>
          <w:rFonts w:ascii="Arial" w:eastAsia="SimSun" w:hAnsi="Arial" w:cs="Arial"/>
        </w:rPr>
        <w:t>Sagi</w:t>
      </w:r>
      <w:proofErr w:type="spellEnd"/>
      <w:r>
        <w:rPr>
          <w:rFonts w:ascii="Arial" w:eastAsia="SimSun" w:hAnsi="Arial" w:cs="Arial"/>
        </w:rPr>
        <w:t xml:space="preserve">, S.R., </w:t>
      </w:r>
      <w:proofErr w:type="spellStart"/>
      <w:r>
        <w:rPr>
          <w:rFonts w:ascii="Arial" w:eastAsia="SimSun" w:hAnsi="Arial" w:cs="Arial"/>
        </w:rPr>
        <w:t>Uppalapati</w:t>
      </w:r>
      <w:proofErr w:type="spellEnd"/>
      <w:r>
        <w:rPr>
          <w:rFonts w:ascii="Arial" w:eastAsia="SimSun" w:hAnsi="Arial" w:cs="Arial"/>
        </w:rPr>
        <w:t xml:space="preserve">, </w:t>
      </w:r>
      <w:proofErr w:type="spellStart"/>
      <w:proofErr w:type="gramStart"/>
      <w:r>
        <w:rPr>
          <w:rFonts w:ascii="Arial" w:eastAsia="SimSun" w:hAnsi="Arial" w:cs="Arial"/>
        </w:rPr>
        <w:t>V.,Pakala</w:t>
      </w:r>
      <w:proofErr w:type="spellEnd"/>
      <w:proofErr w:type="gramEnd"/>
      <w:r>
        <w:rPr>
          <w:rFonts w:ascii="Arial" w:eastAsia="SimSun" w:hAnsi="Arial" w:cs="Arial"/>
        </w:rPr>
        <w:t xml:space="preserve">, S. (2022). Quantitative Analysis of Phytochemical constituents of </w:t>
      </w:r>
      <w:proofErr w:type="spellStart"/>
      <w:r>
        <w:rPr>
          <w:rFonts w:ascii="Arial" w:eastAsia="SimSun" w:hAnsi="Arial" w:cs="Arial"/>
        </w:rPr>
        <w:t>Mimusops</w:t>
      </w:r>
      <w:proofErr w:type="spellEnd"/>
      <w:r>
        <w:rPr>
          <w:rFonts w:ascii="Arial" w:eastAsia="SimSun" w:hAnsi="Arial" w:cs="Arial"/>
        </w:rPr>
        <w:t xml:space="preserve"> balata (Fruit) Extract by using UV-Visibl</w:t>
      </w:r>
      <w:r>
        <w:rPr>
          <w:rFonts w:ascii="Arial" w:eastAsia="SimSun" w:hAnsi="Arial" w:cs="Arial"/>
        </w:rPr>
        <w:t xml:space="preserve">e Spectrophotometer. </w:t>
      </w:r>
      <w:r>
        <w:rPr>
          <w:rFonts w:ascii="Arial" w:eastAsia="SimSun" w:hAnsi="Arial" w:cs="Arial"/>
          <w:i/>
          <w:iCs/>
        </w:rPr>
        <w:t>International Journal of Research and Analytical Reviews</w:t>
      </w:r>
      <w:r>
        <w:rPr>
          <w:rFonts w:ascii="Arial" w:eastAsia="SimSun" w:hAnsi="Arial" w:cs="Arial"/>
        </w:rPr>
        <w:t>, 9(4</w:t>
      </w:r>
      <w:proofErr w:type="gramStart"/>
      <w:r>
        <w:rPr>
          <w:rFonts w:ascii="Arial" w:eastAsia="SimSun" w:hAnsi="Arial" w:cs="Arial"/>
        </w:rPr>
        <w:t>),p.</w:t>
      </w:r>
      <w:proofErr w:type="gramEnd"/>
      <w:r>
        <w:rPr>
          <w:rFonts w:ascii="Arial" w:eastAsia="SimSun" w:hAnsi="Arial" w:cs="Arial"/>
        </w:rPr>
        <w:t>544-551.</w:t>
      </w:r>
    </w:p>
    <w:p w14:paraId="2223C86A" w14:textId="77777777" w:rsidR="00E11EBE" w:rsidRDefault="00E11EBE">
      <w:pPr>
        <w:spacing w:line="360" w:lineRule="auto"/>
        <w:jc w:val="both"/>
        <w:rPr>
          <w:rFonts w:ascii="Arial" w:eastAsia="SimSun" w:hAnsi="Arial" w:cs="Arial"/>
        </w:rPr>
      </w:pPr>
    </w:p>
    <w:p w14:paraId="1E8E3402" w14:textId="77777777" w:rsidR="00E11EBE" w:rsidRDefault="006876DB">
      <w:pPr>
        <w:spacing w:line="360" w:lineRule="auto"/>
        <w:jc w:val="both"/>
        <w:rPr>
          <w:rFonts w:ascii="Arial" w:eastAsia="SimSun" w:hAnsi="Arial" w:cs="Arial"/>
          <w:shd w:val="clear" w:color="auto" w:fill="FFFFFF"/>
        </w:rPr>
      </w:pPr>
      <w:r>
        <w:rPr>
          <w:rFonts w:ascii="Arial" w:eastAsia="SimSun" w:hAnsi="Arial" w:cs="Arial"/>
          <w:shd w:val="clear" w:color="auto" w:fill="FFFFFF"/>
        </w:rPr>
        <w:t xml:space="preserve">Savarino, G., </w:t>
      </w:r>
      <w:proofErr w:type="spellStart"/>
      <w:r>
        <w:rPr>
          <w:rFonts w:ascii="Arial" w:eastAsia="SimSun" w:hAnsi="Arial" w:cs="Arial"/>
          <w:shd w:val="clear" w:color="auto" w:fill="FFFFFF"/>
        </w:rPr>
        <w:t>Corsello</w:t>
      </w:r>
      <w:proofErr w:type="spellEnd"/>
      <w:r>
        <w:rPr>
          <w:rFonts w:ascii="Arial" w:eastAsia="SimSun" w:hAnsi="Arial" w:cs="Arial"/>
          <w:shd w:val="clear" w:color="auto" w:fill="FFFFFF"/>
        </w:rPr>
        <w:t xml:space="preserve">, A. &amp; </w:t>
      </w:r>
      <w:proofErr w:type="spellStart"/>
      <w:r>
        <w:rPr>
          <w:rFonts w:ascii="Arial" w:eastAsia="SimSun" w:hAnsi="Arial" w:cs="Arial"/>
          <w:shd w:val="clear" w:color="auto" w:fill="FFFFFF"/>
        </w:rPr>
        <w:t>Corsello</w:t>
      </w:r>
      <w:proofErr w:type="spellEnd"/>
      <w:r>
        <w:rPr>
          <w:rFonts w:ascii="Arial" w:eastAsia="SimSun" w:hAnsi="Arial" w:cs="Arial"/>
          <w:shd w:val="clear" w:color="auto" w:fill="FFFFFF"/>
        </w:rPr>
        <w:t>, G., (2021). Macronutrient balance and micronutrient amounts through growth and development. </w:t>
      </w:r>
      <w:r>
        <w:rPr>
          <w:rFonts w:ascii="Arial" w:eastAsia="SimSun" w:hAnsi="Arial" w:cs="Arial"/>
          <w:i/>
          <w:iCs/>
          <w:shd w:val="clear" w:color="auto" w:fill="FFFFFF"/>
        </w:rPr>
        <w:t>Italian journal of pediatrics</w:t>
      </w:r>
      <w:r>
        <w:rPr>
          <w:rFonts w:ascii="Arial" w:eastAsia="SimSun" w:hAnsi="Arial" w:cs="Arial"/>
          <w:shd w:val="clear" w:color="auto" w:fill="FFFFFF"/>
        </w:rPr>
        <w:t>, </w:t>
      </w:r>
      <w:r>
        <w:rPr>
          <w:rFonts w:ascii="Arial" w:eastAsia="SimSun" w:hAnsi="Arial" w:cs="Arial"/>
          <w:i/>
          <w:iCs/>
          <w:shd w:val="clear" w:color="auto" w:fill="FFFFFF"/>
        </w:rPr>
        <w:t>47</w:t>
      </w:r>
      <w:r>
        <w:rPr>
          <w:rFonts w:ascii="Arial" w:eastAsia="SimSun" w:hAnsi="Arial" w:cs="Arial"/>
          <w:shd w:val="clear" w:color="auto" w:fill="FFFFFF"/>
        </w:rPr>
        <w:t>(1), p.109.</w:t>
      </w:r>
    </w:p>
    <w:p w14:paraId="5DF69A56" w14:textId="77777777" w:rsidR="00E11EBE" w:rsidRDefault="00E11EBE">
      <w:pPr>
        <w:spacing w:line="360" w:lineRule="auto"/>
        <w:jc w:val="both"/>
        <w:rPr>
          <w:rFonts w:ascii="Arial" w:eastAsia="SimSun" w:hAnsi="Arial" w:cs="Arial"/>
          <w:shd w:val="clear" w:color="auto" w:fill="FFFFFF"/>
        </w:rPr>
      </w:pPr>
    </w:p>
    <w:p w14:paraId="68C7EEEB" w14:textId="77777777" w:rsidR="00E11EBE" w:rsidRDefault="006876DB">
      <w:pPr>
        <w:spacing w:line="360" w:lineRule="auto"/>
        <w:jc w:val="both"/>
        <w:rPr>
          <w:rFonts w:ascii="Arial" w:eastAsia="SimSun" w:hAnsi="Arial" w:cs="Arial"/>
          <w:shd w:val="clear" w:color="auto" w:fill="FFFFFF"/>
        </w:rPr>
      </w:pPr>
      <w:proofErr w:type="spellStart"/>
      <w:r>
        <w:rPr>
          <w:rFonts w:ascii="Arial" w:eastAsia="SimSun" w:hAnsi="Arial" w:cs="Arial"/>
          <w:shd w:val="clear" w:color="auto" w:fill="FFFFFF"/>
        </w:rPr>
        <w:t>Seo</w:t>
      </w:r>
      <w:proofErr w:type="spellEnd"/>
      <w:r>
        <w:rPr>
          <w:rFonts w:ascii="Arial" w:eastAsia="SimSun" w:hAnsi="Arial" w:cs="Arial"/>
          <w:shd w:val="clear" w:color="auto" w:fill="FFFFFF"/>
        </w:rPr>
        <w:t xml:space="preserve">, J.I., Yu, J.S., Zhang, Y. &amp; </w:t>
      </w:r>
      <w:proofErr w:type="spellStart"/>
      <w:r>
        <w:rPr>
          <w:rFonts w:ascii="Arial" w:eastAsia="SimSun" w:hAnsi="Arial" w:cs="Arial"/>
          <w:shd w:val="clear" w:color="auto" w:fill="FFFFFF"/>
        </w:rPr>
        <w:t>Yoo</w:t>
      </w:r>
      <w:proofErr w:type="spellEnd"/>
      <w:r>
        <w:rPr>
          <w:rFonts w:ascii="Arial" w:eastAsia="SimSun" w:hAnsi="Arial" w:cs="Arial"/>
          <w:shd w:val="clear" w:color="auto" w:fill="FFFFFF"/>
        </w:rPr>
        <w:t xml:space="preserve">, </w:t>
      </w:r>
      <w:proofErr w:type="gramStart"/>
      <w:r>
        <w:rPr>
          <w:rFonts w:ascii="Arial" w:eastAsia="SimSun" w:hAnsi="Arial" w:cs="Arial"/>
          <w:shd w:val="clear" w:color="auto" w:fill="FFFFFF"/>
        </w:rPr>
        <w:t>H.H.,(</w:t>
      </w:r>
      <w:proofErr w:type="gramEnd"/>
      <w:r>
        <w:rPr>
          <w:rFonts w:ascii="Arial" w:eastAsia="SimSun" w:hAnsi="Arial" w:cs="Arial"/>
          <w:shd w:val="clear" w:color="auto" w:fill="FFFFFF"/>
        </w:rPr>
        <w:t>2024). Evaluating flavonoids as potential aromatase inhibitors for breast cancer treatment: In vitro studies and in silico predictions. </w:t>
      </w:r>
      <w:proofErr w:type="spellStart"/>
      <w:r>
        <w:rPr>
          <w:rFonts w:ascii="Arial" w:eastAsia="SimSun" w:hAnsi="Arial" w:cs="Arial"/>
          <w:i/>
          <w:iCs/>
          <w:shd w:val="clear" w:color="auto" w:fill="FFFFFF"/>
        </w:rPr>
        <w:t>Chemico</w:t>
      </w:r>
      <w:proofErr w:type="spellEnd"/>
      <w:r>
        <w:rPr>
          <w:rFonts w:ascii="Arial" w:eastAsia="SimSun" w:hAnsi="Arial" w:cs="Arial"/>
          <w:i/>
          <w:iCs/>
          <w:shd w:val="clear" w:color="auto" w:fill="FFFFFF"/>
        </w:rPr>
        <w:t>-Biological Interactions</w:t>
      </w:r>
      <w:r>
        <w:rPr>
          <w:rFonts w:ascii="Arial" w:eastAsia="SimSun" w:hAnsi="Arial" w:cs="Arial"/>
          <w:shd w:val="clear" w:color="auto" w:fill="FFFFFF"/>
        </w:rPr>
        <w:t>, </w:t>
      </w:r>
      <w:r>
        <w:rPr>
          <w:rFonts w:ascii="Arial" w:eastAsia="SimSun" w:hAnsi="Arial" w:cs="Arial"/>
          <w:i/>
          <w:iCs/>
          <w:shd w:val="clear" w:color="auto" w:fill="FFFFFF"/>
        </w:rPr>
        <w:t>392</w:t>
      </w:r>
      <w:r>
        <w:rPr>
          <w:rFonts w:ascii="Arial" w:eastAsia="SimSun" w:hAnsi="Arial" w:cs="Arial"/>
          <w:shd w:val="clear" w:color="auto" w:fill="FFFFFF"/>
        </w:rPr>
        <w:t>, p.110927.</w:t>
      </w:r>
    </w:p>
    <w:p w14:paraId="0B5D4E68" w14:textId="77777777" w:rsidR="00E11EBE" w:rsidRDefault="00E11EBE">
      <w:pPr>
        <w:spacing w:line="360" w:lineRule="auto"/>
        <w:jc w:val="both"/>
        <w:rPr>
          <w:rFonts w:ascii="Arial" w:eastAsia="SimSun" w:hAnsi="Arial" w:cs="Arial"/>
          <w:shd w:val="clear" w:color="auto" w:fill="FFFFFF"/>
        </w:rPr>
      </w:pPr>
    </w:p>
    <w:p w14:paraId="0BBCEC3A" w14:textId="77777777" w:rsidR="00E11EBE" w:rsidRDefault="006876DB">
      <w:pPr>
        <w:spacing w:line="360" w:lineRule="auto"/>
        <w:jc w:val="both"/>
        <w:rPr>
          <w:rFonts w:ascii="Arial" w:eastAsia="SimSun" w:hAnsi="Arial" w:cs="Arial"/>
          <w:shd w:val="clear" w:color="auto" w:fill="FFFFFF"/>
        </w:rPr>
      </w:pPr>
      <w:r>
        <w:rPr>
          <w:rFonts w:ascii="Arial" w:eastAsia="SimSun" w:hAnsi="Arial" w:cs="Arial"/>
          <w:shd w:val="clear" w:color="auto" w:fill="FFFFFF"/>
        </w:rPr>
        <w:t xml:space="preserve">Seth, R., </w:t>
      </w:r>
      <w:r>
        <w:rPr>
          <w:rFonts w:ascii="Arial" w:eastAsia="SimSun" w:hAnsi="Arial" w:cs="Arial"/>
          <w:shd w:val="clear" w:color="auto" w:fill="FFFFFF"/>
        </w:rPr>
        <w:t xml:space="preserve">Kushwaha, S., </w:t>
      </w:r>
      <w:proofErr w:type="spellStart"/>
      <w:r>
        <w:rPr>
          <w:rFonts w:ascii="Arial" w:eastAsia="SimSun" w:hAnsi="Arial" w:cs="Arial"/>
          <w:shd w:val="clear" w:color="auto" w:fill="FFFFFF"/>
        </w:rPr>
        <w:t>Luqman</w:t>
      </w:r>
      <w:proofErr w:type="spellEnd"/>
      <w:r>
        <w:rPr>
          <w:rFonts w:ascii="Arial" w:eastAsia="SimSun" w:hAnsi="Arial" w:cs="Arial"/>
          <w:shd w:val="clear" w:color="auto" w:fill="FFFFFF"/>
        </w:rPr>
        <w:t>, S. &amp; Meena, A., (2021). Flavonoids as prospective aromatase inhibitors in breast cancer prevention/therapy. </w:t>
      </w:r>
      <w:r>
        <w:rPr>
          <w:rFonts w:ascii="Arial" w:eastAsia="SimSun" w:hAnsi="Arial" w:cs="Arial"/>
          <w:i/>
          <w:iCs/>
          <w:shd w:val="clear" w:color="auto" w:fill="FFFFFF"/>
        </w:rPr>
        <w:t>Current molecular pharmacology</w:t>
      </w:r>
      <w:r>
        <w:rPr>
          <w:rFonts w:ascii="Arial" w:eastAsia="SimSun" w:hAnsi="Arial" w:cs="Arial"/>
          <w:shd w:val="clear" w:color="auto" w:fill="FFFFFF"/>
        </w:rPr>
        <w:t>, </w:t>
      </w:r>
      <w:r>
        <w:rPr>
          <w:rFonts w:ascii="Arial" w:eastAsia="SimSun" w:hAnsi="Arial" w:cs="Arial"/>
          <w:i/>
          <w:iCs/>
          <w:shd w:val="clear" w:color="auto" w:fill="FFFFFF"/>
        </w:rPr>
        <w:t>14</w:t>
      </w:r>
      <w:r>
        <w:rPr>
          <w:rFonts w:ascii="Arial" w:eastAsia="SimSun" w:hAnsi="Arial" w:cs="Arial"/>
          <w:shd w:val="clear" w:color="auto" w:fill="FFFFFF"/>
        </w:rPr>
        <w:t>(6), pp.1112-1124.</w:t>
      </w:r>
    </w:p>
    <w:p w14:paraId="51FF8D48" w14:textId="77777777" w:rsidR="00E11EBE" w:rsidRDefault="00E11EBE">
      <w:pPr>
        <w:spacing w:line="360" w:lineRule="auto"/>
        <w:jc w:val="both"/>
        <w:rPr>
          <w:rFonts w:ascii="Arial" w:eastAsia="SimSun" w:hAnsi="Arial" w:cs="Arial"/>
          <w:shd w:val="clear" w:color="auto" w:fill="FFFFFF"/>
        </w:rPr>
      </w:pPr>
    </w:p>
    <w:p w14:paraId="2AF8B6E0" w14:textId="77777777" w:rsidR="00E11EBE" w:rsidRDefault="006876DB">
      <w:pPr>
        <w:spacing w:line="360" w:lineRule="auto"/>
        <w:jc w:val="both"/>
        <w:rPr>
          <w:rFonts w:ascii="Arial" w:eastAsia="SimSun" w:hAnsi="Arial" w:cs="Arial"/>
          <w:shd w:val="clear" w:color="auto" w:fill="FFFFFF"/>
        </w:rPr>
      </w:pPr>
      <w:r>
        <w:rPr>
          <w:rFonts w:ascii="Arial" w:eastAsia="SimSun" w:hAnsi="Arial" w:cs="Arial"/>
          <w:shd w:val="clear" w:color="auto" w:fill="FFFFFF"/>
        </w:rPr>
        <w:t xml:space="preserve">Shah, U., Patel, A., Patel, S., Patel, M., Patel, A., Patel, S., Patel, </w:t>
      </w:r>
      <w:r>
        <w:rPr>
          <w:rFonts w:ascii="Arial" w:eastAsia="SimSun" w:hAnsi="Arial" w:cs="Arial"/>
          <w:shd w:val="clear" w:color="auto" w:fill="FFFFFF"/>
        </w:rPr>
        <w:t xml:space="preserve">S., Maheshwari, R., </w:t>
      </w:r>
      <w:proofErr w:type="spellStart"/>
      <w:r>
        <w:rPr>
          <w:rFonts w:ascii="Arial" w:eastAsia="SimSun" w:hAnsi="Arial" w:cs="Arial"/>
          <w:shd w:val="clear" w:color="auto" w:fill="FFFFFF"/>
        </w:rPr>
        <w:t>Mtewa</w:t>
      </w:r>
      <w:proofErr w:type="spellEnd"/>
      <w:r>
        <w:rPr>
          <w:rFonts w:ascii="Arial" w:eastAsia="SimSun" w:hAnsi="Arial" w:cs="Arial"/>
          <w:shd w:val="clear" w:color="auto" w:fill="FFFFFF"/>
        </w:rPr>
        <w:t>, A.G. and Gandhi, K., (2022). Role of natural and synthetic flavonoids as potential aromatase inhibitors in breast cancer: structure-activity relationship perspective. </w:t>
      </w:r>
      <w:r>
        <w:rPr>
          <w:rFonts w:ascii="Arial" w:eastAsia="SimSun" w:hAnsi="Arial" w:cs="Arial"/>
          <w:i/>
          <w:iCs/>
          <w:shd w:val="clear" w:color="auto" w:fill="FFFFFF"/>
        </w:rPr>
        <w:t>Anti-Cancer Agents in Medicinal Chemistry-Anti-Cancer Agents)</w:t>
      </w:r>
      <w:r>
        <w:rPr>
          <w:rFonts w:ascii="Arial" w:eastAsia="SimSun" w:hAnsi="Arial" w:cs="Arial"/>
          <w:shd w:val="clear" w:color="auto" w:fill="FFFFFF"/>
        </w:rPr>
        <w:t>,</w:t>
      </w:r>
      <w:r>
        <w:rPr>
          <w:rFonts w:ascii="Arial" w:eastAsia="SimSun" w:hAnsi="Arial" w:cs="Arial"/>
          <w:shd w:val="clear" w:color="auto" w:fill="FFFFFF"/>
        </w:rPr>
        <w:t> </w:t>
      </w:r>
      <w:r>
        <w:rPr>
          <w:rFonts w:ascii="Arial" w:eastAsia="SimSun" w:hAnsi="Arial" w:cs="Arial"/>
          <w:i/>
          <w:iCs/>
          <w:shd w:val="clear" w:color="auto" w:fill="FFFFFF"/>
        </w:rPr>
        <w:t>22</w:t>
      </w:r>
      <w:r>
        <w:rPr>
          <w:rFonts w:ascii="Arial" w:eastAsia="SimSun" w:hAnsi="Arial" w:cs="Arial"/>
          <w:shd w:val="clear" w:color="auto" w:fill="FFFFFF"/>
        </w:rPr>
        <w:t>(11), pp.2063-2079.</w:t>
      </w:r>
    </w:p>
    <w:p w14:paraId="7CD3A449" w14:textId="77777777" w:rsidR="00E11EBE" w:rsidRDefault="00E11EBE">
      <w:pPr>
        <w:spacing w:line="360" w:lineRule="auto"/>
        <w:jc w:val="both"/>
        <w:rPr>
          <w:rFonts w:ascii="Arial" w:eastAsia="SimSun" w:hAnsi="Arial" w:cs="Arial"/>
          <w:shd w:val="clear" w:color="auto" w:fill="FFFFFF"/>
        </w:rPr>
      </w:pPr>
    </w:p>
    <w:p w14:paraId="49DED893" w14:textId="77777777" w:rsidR="00E11EBE" w:rsidRDefault="006876DB">
      <w:pPr>
        <w:spacing w:line="360" w:lineRule="auto"/>
        <w:jc w:val="both"/>
        <w:rPr>
          <w:rFonts w:ascii="Arial" w:eastAsia="SimSun" w:hAnsi="Arial" w:cs="Arial"/>
          <w:shd w:val="clear" w:color="auto" w:fill="FFFFFF"/>
        </w:rPr>
      </w:pPr>
      <w:r>
        <w:rPr>
          <w:rFonts w:ascii="Arial" w:eastAsia="SimSun" w:hAnsi="Arial" w:cs="Arial"/>
          <w:shd w:val="clear" w:color="auto" w:fill="FFFFFF"/>
        </w:rPr>
        <w:t xml:space="preserve">Sharma, T., </w:t>
      </w:r>
      <w:proofErr w:type="spellStart"/>
      <w:r>
        <w:rPr>
          <w:rFonts w:ascii="Arial" w:eastAsia="SimSun" w:hAnsi="Arial" w:cs="Arial"/>
          <w:shd w:val="clear" w:color="auto" w:fill="FFFFFF"/>
        </w:rPr>
        <w:t>Gamit</w:t>
      </w:r>
      <w:proofErr w:type="spellEnd"/>
      <w:r>
        <w:rPr>
          <w:rFonts w:ascii="Arial" w:eastAsia="SimSun" w:hAnsi="Arial" w:cs="Arial"/>
          <w:shd w:val="clear" w:color="auto" w:fill="FFFFFF"/>
        </w:rPr>
        <w:t xml:space="preserve">, R., Acharya, R. &amp; Shukla, V.J., (2021). Quantitative estimation of total tannin, alkaloid, phenolic, and flavonoid content of the root, leaf, and whole plant of </w:t>
      </w:r>
      <w:proofErr w:type="spellStart"/>
      <w:r>
        <w:rPr>
          <w:rFonts w:ascii="Arial" w:eastAsia="SimSun" w:hAnsi="Arial" w:cs="Arial"/>
          <w:shd w:val="clear" w:color="auto" w:fill="FFFFFF"/>
        </w:rPr>
        <w:t>Byttneria</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herbacea</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Roxb</w:t>
      </w:r>
      <w:proofErr w:type="spellEnd"/>
      <w:r>
        <w:rPr>
          <w:rFonts w:ascii="Arial" w:eastAsia="SimSun" w:hAnsi="Arial" w:cs="Arial"/>
          <w:shd w:val="clear" w:color="auto" w:fill="FFFFFF"/>
        </w:rPr>
        <w:t>. </w:t>
      </w:r>
      <w:r>
        <w:rPr>
          <w:rFonts w:ascii="Arial" w:eastAsia="SimSun" w:hAnsi="Arial" w:cs="Arial"/>
          <w:i/>
          <w:iCs/>
          <w:shd w:val="clear" w:color="auto" w:fill="FFFFFF"/>
        </w:rPr>
        <w:t>AYU (An International Quart</w:t>
      </w:r>
      <w:r>
        <w:rPr>
          <w:rFonts w:ascii="Arial" w:eastAsia="SimSun" w:hAnsi="Arial" w:cs="Arial"/>
          <w:i/>
          <w:iCs/>
          <w:shd w:val="clear" w:color="auto" w:fill="FFFFFF"/>
        </w:rPr>
        <w:t>erly Journal of Research in Ayurveda)</w:t>
      </w:r>
      <w:r>
        <w:rPr>
          <w:rFonts w:ascii="Arial" w:eastAsia="SimSun" w:hAnsi="Arial" w:cs="Arial"/>
          <w:shd w:val="clear" w:color="auto" w:fill="FFFFFF"/>
        </w:rPr>
        <w:t>, </w:t>
      </w:r>
      <w:r>
        <w:rPr>
          <w:rFonts w:ascii="Arial" w:eastAsia="SimSun" w:hAnsi="Arial" w:cs="Arial"/>
          <w:i/>
          <w:iCs/>
          <w:shd w:val="clear" w:color="auto" w:fill="FFFFFF"/>
        </w:rPr>
        <w:t>42</w:t>
      </w:r>
      <w:r>
        <w:rPr>
          <w:rFonts w:ascii="Arial" w:eastAsia="SimSun" w:hAnsi="Arial" w:cs="Arial"/>
          <w:shd w:val="clear" w:color="auto" w:fill="FFFFFF"/>
        </w:rPr>
        <w:t>(3), pp.143-147.</w:t>
      </w:r>
    </w:p>
    <w:p w14:paraId="11AC1096" w14:textId="77777777" w:rsidR="00E11EBE" w:rsidRDefault="00E11EBE">
      <w:pPr>
        <w:spacing w:line="360" w:lineRule="auto"/>
        <w:jc w:val="both"/>
        <w:rPr>
          <w:rFonts w:ascii="Arial" w:eastAsia="SimSun" w:hAnsi="Arial" w:cs="Arial"/>
          <w:shd w:val="clear" w:color="auto" w:fill="FFFFFF"/>
        </w:rPr>
      </w:pPr>
    </w:p>
    <w:p w14:paraId="7562C035" w14:textId="77777777" w:rsidR="00E11EBE" w:rsidRDefault="006876DB">
      <w:pPr>
        <w:spacing w:line="360" w:lineRule="auto"/>
        <w:jc w:val="both"/>
        <w:rPr>
          <w:rFonts w:ascii="Arial" w:eastAsia="SimSun" w:hAnsi="Arial" w:cs="Arial"/>
          <w:shd w:val="clear" w:color="auto" w:fill="FFFFFF"/>
        </w:rPr>
      </w:pPr>
      <w:r>
        <w:rPr>
          <w:rFonts w:ascii="Arial" w:eastAsia="SimSun" w:hAnsi="Arial" w:cs="Arial"/>
          <w:shd w:val="clear" w:color="auto" w:fill="FFFFFF"/>
        </w:rPr>
        <w:t xml:space="preserve">Singh, C., Arti, Yadav, N., Rao, K., Bharti, Bansal, N. &amp; </w:t>
      </w:r>
      <w:proofErr w:type="spellStart"/>
      <w:r>
        <w:rPr>
          <w:rFonts w:ascii="Arial" w:eastAsia="SimSun" w:hAnsi="Arial" w:cs="Arial"/>
          <w:shd w:val="clear" w:color="auto" w:fill="FFFFFF"/>
        </w:rPr>
        <w:t>Archna</w:t>
      </w:r>
      <w:proofErr w:type="spellEnd"/>
      <w:r>
        <w:rPr>
          <w:rFonts w:ascii="Arial" w:eastAsia="SimSun" w:hAnsi="Arial" w:cs="Arial"/>
          <w:shd w:val="clear" w:color="auto" w:fill="FFFFFF"/>
        </w:rPr>
        <w:t>, K.M., (2024). Nutrition role in maintaining health and preventing disease. </w:t>
      </w:r>
      <w:r>
        <w:rPr>
          <w:rFonts w:ascii="Arial" w:eastAsia="SimSun" w:hAnsi="Arial" w:cs="Arial"/>
          <w:i/>
          <w:iCs/>
          <w:shd w:val="clear" w:color="auto" w:fill="FFFFFF"/>
        </w:rPr>
        <w:t>Current Nutrition &amp; Food Science</w:t>
      </w:r>
      <w:r>
        <w:rPr>
          <w:rFonts w:ascii="Arial" w:eastAsia="SimSun" w:hAnsi="Arial" w:cs="Arial"/>
          <w:shd w:val="clear" w:color="auto" w:fill="FFFFFF"/>
        </w:rPr>
        <w:t>, </w:t>
      </w:r>
      <w:r>
        <w:rPr>
          <w:rFonts w:ascii="Arial" w:eastAsia="SimSun" w:hAnsi="Arial" w:cs="Arial"/>
          <w:i/>
          <w:iCs/>
          <w:shd w:val="clear" w:color="auto" w:fill="FFFFFF"/>
        </w:rPr>
        <w:t>20</w:t>
      </w:r>
      <w:r>
        <w:rPr>
          <w:rFonts w:ascii="Arial" w:eastAsia="SimSun" w:hAnsi="Arial" w:cs="Arial"/>
          <w:shd w:val="clear" w:color="auto" w:fill="FFFFFF"/>
        </w:rPr>
        <w:t>(8), pp.966-972.</w:t>
      </w:r>
    </w:p>
    <w:p w14:paraId="55764FA7" w14:textId="77777777" w:rsidR="00E11EBE" w:rsidRDefault="00E11EBE">
      <w:pPr>
        <w:spacing w:line="360" w:lineRule="auto"/>
        <w:jc w:val="both"/>
        <w:rPr>
          <w:rFonts w:ascii="Arial" w:eastAsia="SimSun" w:hAnsi="Arial" w:cs="Arial"/>
          <w:shd w:val="clear" w:color="auto" w:fill="FFFFFF"/>
        </w:rPr>
      </w:pPr>
    </w:p>
    <w:p w14:paraId="04AAFDAE" w14:textId="77777777" w:rsidR="00E11EBE" w:rsidRDefault="006876DB">
      <w:pPr>
        <w:spacing w:line="360" w:lineRule="auto"/>
        <w:jc w:val="both"/>
        <w:rPr>
          <w:rFonts w:ascii="Arial" w:eastAsia="SimSun" w:hAnsi="Arial" w:cs="Arial"/>
          <w:shd w:val="clear" w:color="auto" w:fill="FFFFFF"/>
        </w:rPr>
      </w:pPr>
      <w:proofErr w:type="spellStart"/>
      <w:r>
        <w:rPr>
          <w:rFonts w:ascii="Arial" w:eastAsia="SimSun" w:hAnsi="Arial" w:cs="Arial"/>
          <w:shd w:val="clear" w:color="auto" w:fill="FFFFFF"/>
        </w:rPr>
        <w:t>Škubník</w:t>
      </w:r>
      <w:proofErr w:type="spellEnd"/>
      <w:r>
        <w:rPr>
          <w:rFonts w:ascii="Arial" w:eastAsia="SimSun" w:hAnsi="Arial" w:cs="Arial"/>
          <w:shd w:val="clear" w:color="auto" w:fill="FFFFFF"/>
        </w:rPr>
        <w:t xml:space="preserve">, J., </w:t>
      </w:r>
      <w:proofErr w:type="spellStart"/>
      <w:r>
        <w:rPr>
          <w:rFonts w:ascii="Arial" w:eastAsia="SimSun" w:hAnsi="Arial" w:cs="Arial"/>
          <w:shd w:val="clear" w:color="auto" w:fill="FFFFFF"/>
        </w:rPr>
        <w:t>Pavlíčková</w:t>
      </w:r>
      <w:proofErr w:type="spellEnd"/>
      <w:r>
        <w:rPr>
          <w:rFonts w:ascii="Arial" w:eastAsia="SimSun" w:hAnsi="Arial" w:cs="Arial"/>
          <w:shd w:val="clear" w:color="auto" w:fill="FFFFFF"/>
        </w:rPr>
        <w:t xml:space="preserve">, V. &amp; </w:t>
      </w:r>
      <w:proofErr w:type="spellStart"/>
      <w:r>
        <w:rPr>
          <w:rFonts w:ascii="Arial" w:eastAsia="SimSun" w:hAnsi="Arial" w:cs="Arial"/>
          <w:shd w:val="clear" w:color="auto" w:fill="FFFFFF"/>
        </w:rPr>
        <w:t>Rimpelova</w:t>
      </w:r>
      <w:proofErr w:type="spellEnd"/>
      <w:r>
        <w:rPr>
          <w:rFonts w:ascii="Arial" w:eastAsia="SimSun" w:hAnsi="Arial" w:cs="Arial"/>
          <w:shd w:val="clear" w:color="auto" w:fill="FFFFFF"/>
        </w:rPr>
        <w:t>, S., (2021). Cardiac glycosides as immune system modulators. </w:t>
      </w:r>
      <w:r>
        <w:rPr>
          <w:rFonts w:ascii="Arial" w:eastAsia="SimSun" w:hAnsi="Arial" w:cs="Arial"/>
          <w:i/>
          <w:iCs/>
          <w:shd w:val="clear" w:color="auto" w:fill="FFFFFF"/>
        </w:rPr>
        <w:t>Biomolecules</w:t>
      </w:r>
      <w:r>
        <w:rPr>
          <w:rFonts w:ascii="Arial" w:eastAsia="SimSun" w:hAnsi="Arial" w:cs="Arial"/>
          <w:shd w:val="clear" w:color="auto" w:fill="FFFFFF"/>
        </w:rPr>
        <w:t>, </w:t>
      </w:r>
      <w:r>
        <w:rPr>
          <w:rFonts w:ascii="Arial" w:eastAsia="SimSun" w:hAnsi="Arial" w:cs="Arial"/>
          <w:i/>
          <w:iCs/>
          <w:shd w:val="clear" w:color="auto" w:fill="FFFFFF"/>
        </w:rPr>
        <w:t>11</w:t>
      </w:r>
      <w:r>
        <w:rPr>
          <w:rFonts w:ascii="Arial" w:eastAsia="SimSun" w:hAnsi="Arial" w:cs="Arial"/>
          <w:shd w:val="clear" w:color="auto" w:fill="FFFFFF"/>
        </w:rPr>
        <w:t>(5), p.659.</w:t>
      </w:r>
    </w:p>
    <w:p w14:paraId="0CAEC092" w14:textId="77777777" w:rsidR="00E11EBE" w:rsidRDefault="00E11EBE">
      <w:pPr>
        <w:spacing w:line="360" w:lineRule="auto"/>
        <w:jc w:val="both"/>
        <w:rPr>
          <w:rFonts w:ascii="Arial" w:eastAsia="SimSun" w:hAnsi="Arial" w:cs="Arial"/>
          <w:shd w:val="clear" w:color="auto" w:fill="FFFFFF"/>
        </w:rPr>
      </w:pPr>
    </w:p>
    <w:p w14:paraId="38C58A3E" w14:textId="77777777" w:rsidR="00E11EBE" w:rsidRDefault="006876DB">
      <w:pPr>
        <w:spacing w:line="360" w:lineRule="auto"/>
        <w:jc w:val="both"/>
        <w:rPr>
          <w:rFonts w:ascii="Arial" w:eastAsia="SimSun" w:hAnsi="Arial" w:cs="Arial"/>
          <w:shd w:val="clear" w:color="auto" w:fill="FFFFFF"/>
        </w:rPr>
      </w:pPr>
      <w:r>
        <w:rPr>
          <w:rFonts w:ascii="Arial" w:eastAsia="SimSun" w:hAnsi="Arial" w:cs="Arial"/>
          <w:shd w:val="clear" w:color="auto" w:fill="FFFFFF"/>
        </w:rPr>
        <w:t xml:space="preserve">Sridhar, A., </w:t>
      </w:r>
      <w:proofErr w:type="spellStart"/>
      <w:r>
        <w:rPr>
          <w:rFonts w:ascii="Arial" w:eastAsia="SimSun" w:hAnsi="Arial" w:cs="Arial"/>
          <w:shd w:val="clear" w:color="auto" w:fill="FFFFFF"/>
        </w:rPr>
        <w:t>Ponnuchamy</w:t>
      </w:r>
      <w:proofErr w:type="spellEnd"/>
      <w:r>
        <w:rPr>
          <w:rFonts w:ascii="Arial" w:eastAsia="SimSun" w:hAnsi="Arial" w:cs="Arial"/>
          <w:shd w:val="clear" w:color="auto" w:fill="FFFFFF"/>
        </w:rPr>
        <w:t>, M., Kumar, P.S. &amp; Kapoor, A., (2021). Food preservation techniques and nanotechnology for increased s</w:t>
      </w:r>
      <w:r>
        <w:rPr>
          <w:rFonts w:ascii="Arial" w:eastAsia="SimSun" w:hAnsi="Arial" w:cs="Arial"/>
          <w:shd w:val="clear" w:color="auto" w:fill="FFFFFF"/>
        </w:rPr>
        <w:t>helf life of fruits, vegetables, beverages and spices: a review. </w:t>
      </w:r>
      <w:r>
        <w:rPr>
          <w:rFonts w:ascii="Arial" w:eastAsia="SimSun" w:hAnsi="Arial" w:cs="Arial"/>
          <w:i/>
          <w:iCs/>
          <w:shd w:val="clear" w:color="auto" w:fill="FFFFFF"/>
        </w:rPr>
        <w:t>Environmental Chemistry Letters</w:t>
      </w:r>
      <w:r>
        <w:rPr>
          <w:rFonts w:ascii="Arial" w:eastAsia="SimSun" w:hAnsi="Arial" w:cs="Arial"/>
          <w:shd w:val="clear" w:color="auto" w:fill="FFFFFF"/>
        </w:rPr>
        <w:t>, </w:t>
      </w:r>
      <w:r>
        <w:rPr>
          <w:rFonts w:ascii="Arial" w:eastAsia="SimSun" w:hAnsi="Arial" w:cs="Arial"/>
          <w:i/>
          <w:iCs/>
          <w:shd w:val="clear" w:color="auto" w:fill="FFFFFF"/>
        </w:rPr>
        <w:t>19</w:t>
      </w:r>
      <w:r>
        <w:rPr>
          <w:rFonts w:ascii="Arial" w:eastAsia="SimSun" w:hAnsi="Arial" w:cs="Arial"/>
          <w:shd w:val="clear" w:color="auto" w:fill="FFFFFF"/>
        </w:rPr>
        <w:t>(2), pp.1715-1735.</w:t>
      </w:r>
    </w:p>
    <w:p w14:paraId="6BB0BF12" w14:textId="77777777" w:rsidR="00E11EBE" w:rsidRDefault="006876DB">
      <w:pPr>
        <w:spacing w:line="360" w:lineRule="auto"/>
        <w:jc w:val="both"/>
        <w:rPr>
          <w:rFonts w:ascii="Arial" w:eastAsia="SimSun" w:hAnsi="Arial" w:cs="Arial"/>
          <w:shd w:val="clear" w:color="auto" w:fill="FFFFFF"/>
        </w:rPr>
      </w:pPr>
      <w:proofErr w:type="spellStart"/>
      <w:r>
        <w:rPr>
          <w:rFonts w:ascii="Arial" w:eastAsia="SimSun" w:hAnsi="Arial" w:cs="Arial"/>
          <w:shd w:val="clear" w:color="auto" w:fill="FFFFFF"/>
        </w:rPr>
        <w:t>Srinuanchai</w:t>
      </w:r>
      <w:proofErr w:type="spellEnd"/>
      <w:r>
        <w:rPr>
          <w:rFonts w:ascii="Arial" w:eastAsia="SimSun" w:hAnsi="Arial" w:cs="Arial"/>
          <w:shd w:val="clear" w:color="auto" w:fill="FFFFFF"/>
        </w:rPr>
        <w:t xml:space="preserve">, W., </w:t>
      </w:r>
      <w:proofErr w:type="spellStart"/>
      <w:r>
        <w:rPr>
          <w:rFonts w:ascii="Arial" w:eastAsia="SimSun" w:hAnsi="Arial" w:cs="Arial"/>
          <w:shd w:val="clear" w:color="auto" w:fill="FFFFFF"/>
        </w:rPr>
        <w:t>Nooin</w:t>
      </w:r>
      <w:proofErr w:type="spellEnd"/>
      <w:r>
        <w:rPr>
          <w:rFonts w:ascii="Arial" w:eastAsia="SimSun" w:hAnsi="Arial" w:cs="Arial"/>
          <w:shd w:val="clear" w:color="auto" w:fill="FFFFFF"/>
        </w:rPr>
        <w:t xml:space="preserve">, R., </w:t>
      </w:r>
      <w:proofErr w:type="spellStart"/>
      <w:r>
        <w:rPr>
          <w:rFonts w:ascii="Arial" w:eastAsia="SimSun" w:hAnsi="Arial" w:cs="Arial"/>
          <w:shd w:val="clear" w:color="auto" w:fill="FFFFFF"/>
        </w:rPr>
        <w:t>Pitchakarn</w:t>
      </w:r>
      <w:proofErr w:type="spellEnd"/>
      <w:r>
        <w:rPr>
          <w:rFonts w:ascii="Arial" w:eastAsia="SimSun" w:hAnsi="Arial" w:cs="Arial"/>
          <w:shd w:val="clear" w:color="auto" w:fill="FFFFFF"/>
        </w:rPr>
        <w:t xml:space="preserve">, P., </w:t>
      </w:r>
      <w:proofErr w:type="spellStart"/>
      <w:r>
        <w:rPr>
          <w:rFonts w:ascii="Arial" w:eastAsia="SimSun" w:hAnsi="Arial" w:cs="Arial"/>
          <w:shd w:val="clear" w:color="auto" w:fill="FFFFFF"/>
        </w:rPr>
        <w:t>Karinchai</w:t>
      </w:r>
      <w:proofErr w:type="spellEnd"/>
      <w:r>
        <w:rPr>
          <w:rFonts w:ascii="Arial" w:eastAsia="SimSun" w:hAnsi="Arial" w:cs="Arial"/>
          <w:shd w:val="clear" w:color="auto" w:fill="FFFFFF"/>
        </w:rPr>
        <w:t xml:space="preserve">, J., </w:t>
      </w:r>
      <w:proofErr w:type="spellStart"/>
      <w:r>
        <w:rPr>
          <w:rFonts w:ascii="Arial" w:eastAsia="SimSun" w:hAnsi="Arial" w:cs="Arial"/>
          <w:shd w:val="clear" w:color="auto" w:fill="FFFFFF"/>
        </w:rPr>
        <w:t>Suttisansanee</w:t>
      </w:r>
      <w:proofErr w:type="spellEnd"/>
      <w:r>
        <w:rPr>
          <w:rFonts w:ascii="Arial" w:eastAsia="SimSun" w:hAnsi="Arial" w:cs="Arial"/>
          <w:shd w:val="clear" w:color="auto" w:fill="FFFFFF"/>
        </w:rPr>
        <w:t xml:space="preserve">, U., </w:t>
      </w:r>
      <w:proofErr w:type="spellStart"/>
      <w:r>
        <w:rPr>
          <w:rFonts w:ascii="Arial" w:eastAsia="SimSun" w:hAnsi="Arial" w:cs="Arial"/>
          <w:shd w:val="clear" w:color="auto" w:fill="FFFFFF"/>
        </w:rPr>
        <w:t>Chansriniyom</w:t>
      </w:r>
      <w:proofErr w:type="spellEnd"/>
      <w:r>
        <w:rPr>
          <w:rFonts w:ascii="Arial" w:eastAsia="SimSun" w:hAnsi="Arial" w:cs="Arial"/>
          <w:shd w:val="clear" w:color="auto" w:fill="FFFFFF"/>
        </w:rPr>
        <w:t xml:space="preserve">, C., ... &amp; </w:t>
      </w:r>
      <w:proofErr w:type="spellStart"/>
      <w:r>
        <w:rPr>
          <w:rFonts w:ascii="Arial" w:eastAsia="SimSun" w:hAnsi="Arial" w:cs="Arial"/>
          <w:shd w:val="clear" w:color="auto" w:fill="FFFFFF"/>
        </w:rPr>
        <w:t>Nuchuchua</w:t>
      </w:r>
      <w:proofErr w:type="spellEnd"/>
      <w:r>
        <w:rPr>
          <w:rFonts w:ascii="Arial" w:eastAsia="SimSun" w:hAnsi="Arial" w:cs="Arial"/>
          <w:shd w:val="clear" w:color="auto" w:fill="FFFFFF"/>
        </w:rPr>
        <w:t>, O. (2021). Inhibitory ef</w:t>
      </w:r>
      <w:r>
        <w:rPr>
          <w:rFonts w:ascii="Arial" w:eastAsia="SimSun" w:hAnsi="Arial" w:cs="Arial"/>
          <w:shd w:val="clear" w:color="auto" w:fill="FFFFFF"/>
        </w:rPr>
        <w:t xml:space="preserve">fects of </w:t>
      </w:r>
      <w:proofErr w:type="spellStart"/>
      <w:r>
        <w:rPr>
          <w:rFonts w:ascii="Arial" w:eastAsia="SimSun" w:hAnsi="Arial" w:cs="Arial"/>
          <w:shd w:val="clear" w:color="auto" w:fill="FFFFFF"/>
        </w:rPr>
        <w:t>Gymnema</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inodorum</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Lour</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Decne</w:t>
      </w:r>
      <w:proofErr w:type="spellEnd"/>
      <w:r>
        <w:rPr>
          <w:rFonts w:ascii="Arial" w:eastAsia="SimSun" w:hAnsi="Arial" w:cs="Arial"/>
          <w:shd w:val="clear" w:color="auto" w:fill="FFFFFF"/>
        </w:rPr>
        <w:t xml:space="preserve"> leaf extracts and its triterpene saponin on carbohydrate digestion and intestinal glucose absorption. </w:t>
      </w:r>
      <w:r>
        <w:rPr>
          <w:rFonts w:ascii="Arial" w:eastAsia="SimSun" w:hAnsi="Arial" w:cs="Arial"/>
          <w:i/>
          <w:iCs/>
          <w:shd w:val="clear" w:color="auto" w:fill="FFFFFF"/>
        </w:rPr>
        <w:t>Journal of Ethnopharmacology</w:t>
      </w:r>
      <w:r>
        <w:rPr>
          <w:rFonts w:ascii="Arial" w:eastAsia="SimSun" w:hAnsi="Arial" w:cs="Arial"/>
          <w:shd w:val="clear" w:color="auto" w:fill="FFFFFF"/>
        </w:rPr>
        <w:t>, </w:t>
      </w:r>
      <w:r>
        <w:rPr>
          <w:rFonts w:ascii="Arial" w:eastAsia="SimSun" w:hAnsi="Arial" w:cs="Arial"/>
          <w:i/>
          <w:iCs/>
          <w:shd w:val="clear" w:color="auto" w:fill="FFFFFF"/>
        </w:rPr>
        <w:t>266</w:t>
      </w:r>
      <w:r>
        <w:rPr>
          <w:rFonts w:ascii="Arial" w:eastAsia="SimSun" w:hAnsi="Arial" w:cs="Arial"/>
          <w:shd w:val="clear" w:color="auto" w:fill="FFFFFF"/>
        </w:rPr>
        <w:t>, 113398.</w:t>
      </w:r>
    </w:p>
    <w:p w14:paraId="63B414CA" w14:textId="77777777" w:rsidR="00E11EBE" w:rsidRDefault="00E11EBE">
      <w:pPr>
        <w:spacing w:line="360" w:lineRule="auto"/>
        <w:jc w:val="both"/>
        <w:rPr>
          <w:rFonts w:ascii="Arial" w:eastAsia="SimSun" w:hAnsi="Arial" w:cs="Arial"/>
          <w:shd w:val="clear" w:color="auto" w:fill="FFFFFF"/>
        </w:rPr>
      </w:pPr>
    </w:p>
    <w:p w14:paraId="1A943334" w14:textId="77777777" w:rsidR="00E11EBE" w:rsidRDefault="006876DB">
      <w:pPr>
        <w:spacing w:line="360" w:lineRule="auto"/>
        <w:jc w:val="both"/>
        <w:rPr>
          <w:rFonts w:ascii="Arial" w:eastAsia="SimSun" w:hAnsi="Arial" w:cs="Arial"/>
          <w:shd w:val="clear" w:color="auto" w:fill="FFFFFF"/>
        </w:rPr>
      </w:pPr>
      <w:r>
        <w:rPr>
          <w:rFonts w:ascii="Arial" w:eastAsia="SimSun" w:hAnsi="Arial" w:cs="Arial"/>
          <w:shd w:val="clear" w:color="auto" w:fill="FFFFFF"/>
        </w:rPr>
        <w:t>Tandon, K. and Moss, A.C., (2023). Let thy food be thy medicine. </w:t>
      </w:r>
      <w:r>
        <w:rPr>
          <w:rFonts w:ascii="Arial" w:eastAsia="SimSun" w:hAnsi="Arial" w:cs="Arial"/>
          <w:i/>
          <w:iCs/>
          <w:shd w:val="clear" w:color="auto" w:fill="FFFFFF"/>
        </w:rPr>
        <w:t>Front</w:t>
      </w:r>
      <w:r>
        <w:rPr>
          <w:rFonts w:ascii="Arial" w:eastAsia="SimSun" w:hAnsi="Arial" w:cs="Arial"/>
          <w:i/>
          <w:iCs/>
          <w:shd w:val="clear" w:color="auto" w:fill="FFFFFF"/>
        </w:rPr>
        <w:t>line Gastroenterology</w:t>
      </w:r>
      <w:r>
        <w:rPr>
          <w:rFonts w:ascii="Arial" w:eastAsia="SimSun" w:hAnsi="Arial" w:cs="Arial"/>
          <w:shd w:val="clear" w:color="auto" w:fill="FFFFFF"/>
        </w:rPr>
        <w:t>, </w:t>
      </w:r>
      <w:r>
        <w:rPr>
          <w:rFonts w:ascii="Arial" w:eastAsia="SimSun" w:hAnsi="Arial" w:cs="Arial"/>
          <w:i/>
          <w:iCs/>
          <w:shd w:val="clear" w:color="auto" w:fill="FFFFFF"/>
        </w:rPr>
        <w:t>14</w:t>
      </w:r>
      <w:r>
        <w:rPr>
          <w:rFonts w:ascii="Arial" w:eastAsia="SimSun" w:hAnsi="Arial" w:cs="Arial"/>
          <w:shd w:val="clear" w:color="auto" w:fill="FFFFFF"/>
        </w:rPr>
        <w:t>(1), pp.3-3.</w:t>
      </w:r>
    </w:p>
    <w:p w14:paraId="19FBADCB" w14:textId="77777777" w:rsidR="00E11EBE" w:rsidRDefault="00E11EBE">
      <w:pPr>
        <w:spacing w:line="360" w:lineRule="auto"/>
        <w:jc w:val="both"/>
        <w:rPr>
          <w:rFonts w:ascii="Arial" w:eastAsia="SimSun" w:hAnsi="Arial" w:cs="Arial"/>
          <w:shd w:val="clear" w:color="auto" w:fill="FFFFFF"/>
        </w:rPr>
      </w:pPr>
    </w:p>
    <w:p w14:paraId="04C327F7" w14:textId="77777777" w:rsidR="00E11EBE" w:rsidRDefault="006876DB">
      <w:pPr>
        <w:spacing w:line="360" w:lineRule="auto"/>
        <w:jc w:val="both"/>
        <w:rPr>
          <w:rFonts w:ascii="Arial" w:eastAsia="SimSun" w:hAnsi="Arial" w:cs="Arial"/>
          <w:shd w:val="clear" w:color="auto" w:fill="FFFFFF"/>
        </w:rPr>
      </w:pPr>
      <w:proofErr w:type="spellStart"/>
      <w:r>
        <w:rPr>
          <w:rFonts w:ascii="Arial" w:eastAsia="SimSun" w:hAnsi="Arial" w:cs="Arial"/>
          <w:shd w:val="clear" w:color="auto" w:fill="FFFFFF"/>
        </w:rPr>
        <w:lastRenderedPageBreak/>
        <w:t>Ugheighele</w:t>
      </w:r>
      <w:proofErr w:type="spellEnd"/>
      <w:r>
        <w:rPr>
          <w:rFonts w:ascii="Arial" w:eastAsia="SimSun" w:hAnsi="Arial" w:cs="Arial"/>
          <w:shd w:val="clear" w:color="auto" w:fill="FFFFFF"/>
        </w:rPr>
        <w:t xml:space="preserve">, S.E., </w:t>
      </w:r>
      <w:proofErr w:type="spellStart"/>
      <w:r>
        <w:rPr>
          <w:rFonts w:ascii="Arial" w:eastAsia="SimSun" w:hAnsi="Arial" w:cs="Arial"/>
          <w:shd w:val="clear" w:color="auto" w:fill="FFFFFF"/>
        </w:rPr>
        <w:t>Imafidon</w:t>
      </w:r>
      <w:proofErr w:type="spellEnd"/>
      <w:r>
        <w:rPr>
          <w:rFonts w:ascii="Arial" w:eastAsia="SimSun" w:hAnsi="Arial" w:cs="Arial"/>
          <w:shd w:val="clear" w:color="auto" w:fill="FFFFFF"/>
        </w:rPr>
        <w:t xml:space="preserve">, K.E., Choudhary, M.I., Shakil, A. &amp; Okoro, E.E., (2022). Isolation of quercetin and </w:t>
      </w:r>
      <w:proofErr w:type="spellStart"/>
      <w:r>
        <w:rPr>
          <w:rFonts w:ascii="Arial" w:eastAsia="SimSun" w:hAnsi="Arial" w:cs="Arial"/>
          <w:shd w:val="clear" w:color="auto" w:fill="FFFFFF"/>
        </w:rPr>
        <w:t>avicularin</w:t>
      </w:r>
      <w:proofErr w:type="spellEnd"/>
      <w:r>
        <w:rPr>
          <w:rFonts w:ascii="Arial" w:eastAsia="SimSun" w:hAnsi="Arial" w:cs="Arial"/>
          <w:shd w:val="clear" w:color="auto" w:fill="FFFFFF"/>
        </w:rPr>
        <w:t xml:space="preserve"> from </w:t>
      </w:r>
      <w:proofErr w:type="spellStart"/>
      <w:r>
        <w:rPr>
          <w:rFonts w:ascii="Arial" w:eastAsia="SimSun" w:hAnsi="Arial" w:cs="Arial"/>
          <w:shd w:val="clear" w:color="auto" w:fill="FFFFFF"/>
        </w:rPr>
        <w:t>Dennettia</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tripetala</w:t>
      </w:r>
      <w:proofErr w:type="spellEnd"/>
      <w:r>
        <w:rPr>
          <w:rFonts w:ascii="Arial" w:eastAsia="SimSun" w:hAnsi="Arial" w:cs="Arial"/>
          <w:shd w:val="clear" w:color="auto" w:fill="FFFFFF"/>
        </w:rPr>
        <w:t xml:space="preserve"> (G. baker) seeds, and evaluation of the oxidative stress management c</w:t>
      </w:r>
      <w:r>
        <w:rPr>
          <w:rFonts w:ascii="Arial" w:eastAsia="SimSun" w:hAnsi="Arial" w:cs="Arial"/>
          <w:shd w:val="clear" w:color="auto" w:fill="FFFFFF"/>
        </w:rPr>
        <w:t>apacity and cytotoxic activities of its acetone extract and fractions. </w:t>
      </w:r>
      <w:r>
        <w:rPr>
          <w:rFonts w:ascii="Arial" w:eastAsia="SimSun" w:hAnsi="Arial" w:cs="Arial"/>
          <w:i/>
          <w:iCs/>
          <w:shd w:val="clear" w:color="auto" w:fill="FFFFFF"/>
        </w:rPr>
        <w:t>Chemistry Africa</w:t>
      </w:r>
      <w:r>
        <w:rPr>
          <w:rFonts w:ascii="Arial" w:eastAsia="SimSun" w:hAnsi="Arial" w:cs="Arial"/>
          <w:shd w:val="clear" w:color="auto" w:fill="FFFFFF"/>
        </w:rPr>
        <w:t>, </w:t>
      </w:r>
      <w:r>
        <w:rPr>
          <w:rFonts w:ascii="Arial" w:eastAsia="SimSun" w:hAnsi="Arial" w:cs="Arial"/>
          <w:i/>
          <w:iCs/>
          <w:shd w:val="clear" w:color="auto" w:fill="FFFFFF"/>
        </w:rPr>
        <w:t>5</w:t>
      </w:r>
      <w:r>
        <w:rPr>
          <w:rFonts w:ascii="Arial" w:eastAsia="SimSun" w:hAnsi="Arial" w:cs="Arial"/>
          <w:shd w:val="clear" w:color="auto" w:fill="FFFFFF"/>
        </w:rPr>
        <w:t>(5), pp.1275-1285.</w:t>
      </w:r>
    </w:p>
    <w:p w14:paraId="164B7BE0" w14:textId="77777777" w:rsidR="00E11EBE" w:rsidRDefault="00E11EBE">
      <w:pPr>
        <w:spacing w:line="360" w:lineRule="auto"/>
        <w:jc w:val="both"/>
        <w:rPr>
          <w:rFonts w:ascii="Arial" w:eastAsia="SimSun" w:hAnsi="Arial" w:cs="Arial"/>
          <w:shd w:val="clear" w:color="auto" w:fill="FFFFFF"/>
        </w:rPr>
      </w:pPr>
    </w:p>
    <w:p w14:paraId="0E02F127" w14:textId="77777777" w:rsidR="00E11EBE" w:rsidRDefault="006876DB">
      <w:pPr>
        <w:spacing w:line="360" w:lineRule="auto"/>
        <w:jc w:val="both"/>
        <w:rPr>
          <w:rFonts w:ascii="Arial" w:eastAsia="SimSun" w:hAnsi="Arial" w:cs="Arial"/>
          <w:shd w:val="clear" w:color="auto" w:fill="FFFFFF"/>
        </w:rPr>
      </w:pPr>
      <w:proofErr w:type="spellStart"/>
      <w:r>
        <w:rPr>
          <w:rFonts w:ascii="Arial" w:eastAsia="SimSun" w:hAnsi="Arial" w:cs="Arial"/>
          <w:shd w:val="clear" w:color="auto" w:fill="FFFFFF"/>
        </w:rPr>
        <w:t>Varrassi</w:t>
      </w:r>
      <w:proofErr w:type="spellEnd"/>
      <w:r>
        <w:rPr>
          <w:rFonts w:ascii="Arial" w:eastAsia="SimSun" w:hAnsi="Arial" w:cs="Arial"/>
          <w:shd w:val="clear" w:color="auto" w:fill="FFFFFF"/>
        </w:rPr>
        <w:t xml:space="preserve">, G., </w:t>
      </w:r>
      <w:proofErr w:type="spellStart"/>
      <w:r>
        <w:rPr>
          <w:rFonts w:ascii="Arial" w:eastAsia="SimSun" w:hAnsi="Arial" w:cs="Arial"/>
          <w:shd w:val="clear" w:color="auto" w:fill="FFFFFF"/>
        </w:rPr>
        <w:t>Cereda</w:t>
      </w:r>
      <w:proofErr w:type="spellEnd"/>
      <w:r>
        <w:rPr>
          <w:rFonts w:ascii="Arial" w:eastAsia="SimSun" w:hAnsi="Arial" w:cs="Arial"/>
          <w:shd w:val="clear" w:color="auto" w:fill="FFFFFF"/>
        </w:rPr>
        <w:t xml:space="preserve">, E., </w:t>
      </w:r>
      <w:proofErr w:type="spellStart"/>
      <w:r>
        <w:rPr>
          <w:rFonts w:ascii="Arial" w:eastAsia="SimSun" w:hAnsi="Arial" w:cs="Arial"/>
          <w:shd w:val="clear" w:color="auto" w:fill="FFFFFF"/>
        </w:rPr>
        <w:t>Ruoppolo</w:t>
      </w:r>
      <w:proofErr w:type="spellEnd"/>
      <w:r>
        <w:rPr>
          <w:rFonts w:ascii="Arial" w:eastAsia="SimSun" w:hAnsi="Arial" w:cs="Arial"/>
          <w:shd w:val="clear" w:color="auto" w:fill="FFFFFF"/>
        </w:rPr>
        <w:t xml:space="preserve">, G.A., </w:t>
      </w:r>
      <w:proofErr w:type="spellStart"/>
      <w:r>
        <w:rPr>
          <w:rFonts w:ascii="Arial" w:eastAsia="SimSun" w:hAnsi="Arial" w:cs="Arial"/>
          <w:shd w:val="clear" w:color="auto" w:fill="FFFFFF"/>
        </w:rPr>
        <w:t>Mercieri</w:t>
      </w:r>
      <w:proofErr w:type="spellEnd"/>
      <w:r>
        <w:rPr>
          <w:rFonts w:ascii="Arial" w:eastAsia="SimSun" w:hAnsi="Arial" w:cs="Arial"/>
          <w:shd w:val="clear" w:color="auto" w:fill="FFFFFF"/>
        </w:rPr>
        <w:t xml:space="preserve">, M. and </w:t>
      </w:r>
      <w:proofErr w:type="spellStart"/>
      <w:r>
        <w:rPr>
          <w:rFonts w:ascii="Arial" w:eastAsia="SimSun" w:hAnsi="Arial" w:cs="Arial"/>
          <w:shd w:val="clear" w:color="auto" w:fill="FFFFFF"/>
        </w:rPr>
        <w:t>Muscaritoli</w:t>
      </w:r>
      <w:proofErr w:type="spellEnd"/>
      <w:r>
        <w:rPr>
          <w:rFonts w:ascii="Arial" w:eastAsia="SimSun" w:hAnsi="Arial" w:cs="Arial"/>
          <w:shd w:val="clear" w:color="auto" w:fill="FFFFFF"/>
        </w:rPr>
        <w:t xml:space="preserve">, M., (2024). The drug called food and its role as a therapy for chronic </w:t>
      </w:r>
      <w:r>
        <w:rPr>
          <w:rFonts w:ascii="Arial" w:eastAsia="SimSun" w:hAnsi="Arial" w:cs="Arial"/>
          <w:shd w:val="clear" w:color="auto" w:fill="FFFFFF"/>
        </w:rPr>
        <w:t>patients: a comprehensive narrative review. </w:t>
      </w:r>
      <w:r>
        <w:rPr>
          <w:rFonts w:ascii="Arial" w:eastAsia="SimSun" w:hAnsi="Arial" w:cs="Arial"/>
          <w:i/>
          <w:iCs/>
          <w:shd w:val="clear" w:color="auto" w:fill="FFFFFF"/>
        </w:rPr>
        <w:t>Advancements in Health Research</w:t>
      </w:r>
      <w:r>
        <w:rPr>
          <w:rFonts w:ascii="Arial" w:eastAsia="SimSun" w:hAnsi="Arial" w:cs="Arial"/>
          <w:shd w:val="clear" w:color="auto" w:fill="FFFFFF"/>
        </w:rPr>
        <w:t>, </w:t>
      </w:r>
      <w:r>
        <w:rPr>
          <w:rFonts w:ascii="Arial" w:eastAsia="SimSun" w:hAnsi="Arial" w:cs="Arial"/>
          <w:i/>
          <w:iCs/>
          <w:shd w:val="clear" w:color="auto" w:fill="FFFFFF"/>
        </w:rPr>
        <w:t>1</w:t>
      </w:r>
      <w:r>
        <w:rPr>
          <w:rFonts w:ascii="Arial" w:eastAsia="SimSun" w:hAnsi="Arial" w:cs="Arial"/>
          <w:shd w:val="clear" w:color="auto" w:fill="FFFFFF"/>
        </w:rPr>
        <w:t>(6), pp.1-10.</w:t>
      </w:r>
    </w:p>
    <w:p w14:paraId="62053552" w14:textId="77777777" w:rsidR="00E11EBE" w:rsidRDefault="00E11EBE">
      <w:pPr>
        <w:spacing w:line="360" w:lineRule="auto"/>
        <w:jc w:val="both"/>
        <w:rPr>
          <w:rFonts w:ascii="Arial" w:eastAsia="SimSun" w:hAnsi="Arial" w:cs="Arial"/>
          <w:shd w:val="clear" w:color="auto" w:fill="FFFFFF"/>
        </w:rPr>
      </w:pPr>
    </w:p>
    <w:p w14:paraId="56670630" w14:textId="77777777" w:rsidR="00E11EBE" w:rsidRDefault="006876DB">
      <w:pPr>
        <w:spacing w:line="360" w:lineRule="auto"/>
        <w:jc w:val="both"/>
        <w:rPr>
          <w:rFonts w:ascii="Arial" w:eastAsia="SimSun" w:hAnsi="Arial" w:cs="Arial"/>
          <w:shd w:val="clear" w:color="auto" w:fill="FFFFFF"/>
        </w:rPr>
      </w:pPr>
      <w:proofErr w:type="spellStart"/>
      <w:r>
        <w:rPr>
          <w:rFonts w:ascii="Arial" w:eastAsia="SimSun" w:hAnsi="Arial" w:cs="Arial"/>
          <w:shd w:val="clear" w:color="auto" w:fill="FFFFFF"/>
        </w:rPr>
        <w:t>Yalcinkaya</w:t>
      </w:r>
      <w:proofErr w:type="spellEnd"/>
      <w:r>
        <w:rPr>
          <w:rFonts w:ascii="Arial" w:eastAsia="SimSun" w:hAnsi="Arial" w:cs="Arial"/>
          <w:shd w:val="clear" w:color="auto" w:fill="FFFFFF"/>
        </w:rPr>
        <w:t xml:space="preserve">, A., </w:t>
      </w:r>
      <w:proofErr w:type="spellStart"/>
      <w:r>
        <w:rPr>
          <w:rFonts w:ascii="Arial" w:eastAsia="SimSun" w:hAnsi="Arial" w:cs="Arial"/>
          <w:shd w:val="clear" w:color="auto" w:fill="FFFFFF"/>
        </w:rPr>
        <w:t>Öztaş</w:t>
      </w:r>
      <w:proofErr w:type="spellEnd"/>
      <w:r>
        <w:rPr>
          <w:rFonts w:ascii="Arial" w:eastAsia="SimSun" w:hAnsi="Arial" w:cs="Arial"/>
          <w:shd w:val="clear" w:color="auto" w:fill="FFFFFF"/>
        </w:rPr>
        <w:t xml:space="preserve">, Y.E. and </w:t>
      </w:r>
      <w:proofErr w:type="spellStart"/>
      <w:r>
        <w:rPr>
          <w:rFonts w:ascii="Arial" w:eastAsia="SimSun" w:hAnsi="Arial" w:cs="Arial"/>
          <w:shd w:val="clear" w:color="auto" w:fill="FFFFFF"/>
        </w:rPr>
        <w:t>Sabuncuoğlu</w:t>
      </w:r>
      <w:proofErr w:type="spellEnd"/>
      <w:r>
        <w:rPr>
          <w:rFonts w:ascii="Arial" w:eastAsia="SimSun" w:hAnsi="Arial" w:cs="Arial"/>
          <w:shd w:val="clear" w:color="auto" w:fill="FFFFFF"/>
        </w:rPr>
        <w:t>, S., (2023). Sterols in inflammatory diseases: implications and clinical utility. </w:t>
      </w:r>
      <w:r>
        <w:rPr>
          <w:rFonts w:ascii="Arial" w:eastAsia="SimSun" w:hAnsi="Arial" w:cs="Arial"/>
          <w:i/>
          <w:iCs/>
          <w:shd w:val="clear" w:color="auto" w:fill="FFFFFF"/>
        </w:rPr>
        <w:t>Implication of oxysterols and phytost</w:t>
      </w:r>
      <w:r>
        <w:rPr>
          <w:rFonts w:ascii="Arial" w:eastAsia="SimSun" w:hAnsi="Arial" w:cs="Arial"/>
          <w:i/>
          <w:iCs/>
          <w:shd w:val="clear" w:color="auto" w:fill="FFFFFF"/>
        </w:rPr>
        <w:t>erols in aging and human diseases</w:t>
      </w:r>
      <w:r>
        <w:rPr>
          <w:rFonts w:ascii="Arial" w:eastAsia="SimSun" w:hAnsi="Arial" w:cs="Arial"/>
          <w:shd w:val="clear" w:color="auto" w:fill="FFFFFF"/>
        </w:rPr>
        <w:t>, pp.261-275.</w:t>
      </w:r>
    </w:p>
    <w:p w14:paraId="5CDEE3FF" w14:textId="77777777" w:rsidR="00E11EBE" w:rsidRDefault="00E11EBE">
      <w:pPr>
        <w:spacing w:line="360" w:lineRule="auto"/>
        <w:jc w:val="both"/>
        <w:rPr>
          <w:rFonts w:ascii="Arial" w:eastAsia="SimSun" w:hAnsi="Arial" w:cs="Arial"/>
          <w:shd w:val="clear" w:color="auto" w:fill="FFFFFF"/>
        </w:rPr>
      </w:pPr>
    </w:p>
    <w:p w14:paraId="17731842" w14:textId="77777777" w:rsidR="00E11EBE" w:rsidRDefault="006876DB">
      <w:pPr>
        <w:spacing w:line="360" w:lineRule="auto"/>
        <w:jc w:val="both"/>
        <w:rPr>
          <w:rFonts w:ascii="Arial" w:eastAsia="SimSun" w:hAnsi="Arial" w:cs="Arial"/>
          <w:shd w:val="clear" w:color="auto" w:fill="FFFFFF"/>
        </w:rPr>
      </w:pPr>
      <w:r>
        <w:rPr>
          <w:rFonts w:ascii="Arial" w:eastAsia="SimSun" w:hAnsi="Arial" w:cs="Arial"/>
          <w:shd w:val="clear" w:color="auto" w:fill="FFFFFF"/>
        </w:rPr>
        <w:t>Zhang, Q., Jiang, Q., Sa, K., Liang, J., Sun, D., Li, H. and Chen, L., (2023). Research progress of plant‐derived natural alkaloids in central nervous system diseases. </w:t>
      </w:r>
      <w:proofErr w:type="spellStart"/>
      <w:r>
        <w:rPr>
          <w:rFonts w:ascii="Arial" w:eastAsia="SimSun" w:hAnsi="Arial" w:cs="Arial"/>
          <w:i/>
          <w:iCs/>
          <w:shd w:val="clear" w:color="auto" w:fill="FFFFFF"/>
        </w:rPr>
        <w:t>Phytotherapy</w:t>
      </w:r>
      <w:proofErr w:type="spellEnd"/>
      <w:r>
        <w:rPr>
          <w:rFonts w:ascii="Arial" w:eastAsia="SimSun" w:hAnsi="Arial" w:cs="Arial"/>
          <w:i/>
          <w:iCs/>
          <w:shd w:val="clear" w:color="auto" w:fill="FFFFFF"/>
        </w:rPr>
        <w:t xml:space="preserve"> Research</w:t>
      </w:r>
      <w:r>
        <w:rPr>
          <w:rFonts w:ascii="Arial" w:eastAsia="SimSun" w:hAnsi="Arial" w:cs="Arial"/>
          <w:shd w:val="clear" w:color="auto" w:fill="FFFFFF"/>
        </w:rPr>
        <w:t>, </w:t>
      </w:r>
      <w:r>
        <w:rPr>
          <w:rFonts w:ascii="Arial" w:eastAsia="SimSun" w:hAnsi="Arial" w:cs="Arial"/>
          <w:i/>
          <w:iCs/>
          <w:shd w:val="clear" w:color="auto" w:fill="FFFFFF"/>
        </w:rPr>
        <w:t>37</w:t>
      </w:r>
      <w:r>
        <w:rPr>
          <w:rFonts w:ascii="Arial" w:eastAsia="SimSun" w:hAnsi="Arial" w:cs="Arial"/>
          <w:shd w:val="clear" w:color="auto" w:fill="FFFFFF"/>
        </w:rPr>
        <w:t>(11), pp.4885-4</w:t>
      </w:r>
      <w:r>
        <w:rPr>
          <w:rFonts w:ascii="Arial" w:eastAsia="SimSun" w:hAnsi="Arial" w:cs="Arial"/>
          <w:shd w:val="clear" w:color="auto" w:fill="FFFFFF"/>
        </w:rPr>
        <w:t>907.</w:t>
      </w:r>
    </w:p>
    <w:p w14:paraId="3187E368" w14:textId="77777777" w:rsidR="00E11EBE" w:rsidRDefault="00E11EBE">
      <w:pPr>
        <w:jc w:val="both"/>
        <w:rPr>
          <w:rFonts w:ascii="Arial" w:eastAsia="Gilroy" w:hAnsi="Arial" w:cs="Arial"/>
          <w:sz w:val="24"/>
          <w:szCs w:val="24"/>
          <w:shd w:val="clear" w:color="auto" w:fill="FFFFFF"/>
        </w:rPr>
      </w:pPr>
    </w:p>
    <w:sectPr w:rsidR="00E11EB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96336" w14:textId="77777777" w:rsidR="006876DB" w:rsidRDefault="006876DB" w:rsidP="005843E6">
      <w:r>
        <w:separator/>
      </w:r>
    </w:p>
  </w:endnote>
  <w:endnote w:type="continuationSeparator" w:id="0">
    <w:p w14:paraId="006EC893" w14:textId="77777777" w:rsidR="006876DB" w:rsidRDefault="006876DB" w:rsidP="0058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ilroy">
    <w:altName w:val="Segoe Print"/>
    <w:charset w:val="00"/>
    <w:family w:val="auto"/>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serif">
    <w:altName w:val="Segoe Print"/>
    <w:charset w:val="00"/>
    <w:family w:val="auto"/>
    <w:pitch w:val="default"/>
  </w:font>
  <w:font w:name="Helvetica-Bold">
    <w:altName w:val="Segoe Print"/>
    <w:charset w:val="00"/>
    <w:family w:val="auto"/>
    <w:pitch w:val="default"/>
  </w:font>
  <w:font w:name="Helvetica">
    <w:panose1 w:val="020B0604020202020204"/>
    <w:charset w:val="00"/>
    <w:family w:val="swiss"/>
    <w:pitch w:val="variable"/>
    <w:sig w:usb0="E0002EFF" w:usb1="C000785B" w:usb2="00000009" w:usb3="00000000" w:csb0="000001FF" w:csb1="00000000"/>
  </w:font>
  <w:font w:name="Helvetica-Oblique">
    <w:altName w:val="Segoe Print"/>
    <w:charset w:val="00"/>
    <w:family w:val="auto"/>
    <w:pitch w:val="default"/>
  </w:font>
  <w:font w:name="Arial-ItalicMT">
    <w:altName w:val="Segoe Print"/>
    <w:charset w:val="00"/>
    <w:family w:val="auto"/>
    <w:pitch w:val="default"/>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2D79B" w14:textId="77777777" w:rsidR="005843E6" w:rsidRDefault="005843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55EB0" w14:textId="77777777" w:rsidR="005843E6" w:rsidRDefault="005843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DBA6F" w14:textId="77777777" w:rsidR="005843E6" w:rsidRDefault="00584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6E8B7" w14:textId="77777777" w:rsidR="006876DB" w:rsidRDefault="006876DB" w:rsidP="005843E6">
      <w:r>
        <w:separator/>
      </w:r>
    </w:p>
  </w:footnote>
  <w:footnote w:type="continuationSeparator" w:id="0">
    <w:p w14:paraId="5A6F1939" w14:textId="77777777" w:rsidR="006876DB" w:rsidRDefault="006876DB" w:rsidP="00584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A1BC0" w14:textId="173734A6" w:rsidR="005843E6" w:rsidRDefault="005843E6">
    <w:pPr>
      <w:pStyle w:val="Header"/>
    </w:pPr>
    <w:r>
      <w:rPr>
        <w:noProof/>
      </w:rPr>
      <w:pict w14:anchorId="35BFB9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91480" w14:textId="71BB1B48" w:rsidR="005843E6" w:rsidRDefault="005843E6">
    <w:pPr>
      <w:pStyle w:val="Header"/>
    </w:pPr>
    <w:r>
      <w:rPr>
        <w:noProof/>
      </w:rPr>
      <w:pict w14:anchorId="112C7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198D4" w14:textId="1A738F63" w:rsidR="005843E6" w:rsidRDefault="005843E6">
    <w:pPr>
      <w:pStyle w:val="Header"/>
    </w:pPr>
    <w:r>
      <w:rPr>
        <w:noProof/>
      </w:rPr>
      <w:pict w14:anchorId="60DD07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7ACF49D"/>
    <w:multiLevelType w:val="singleLevel"/>
    <w:tmpl w:val="E7ACF49D"/>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27239D5"/>
    <w:rsid w:val="005843E6"/>
    <w:rsid w:val="006876DB"/>
    <w:rsid w:val="006F3FC7"/>
    <w:rsid w:val="00901386"/>
    <w:rsid w:val="00972B04"/>
    <w:rsid w:val="00E11EBE"/>
    <w:rsid w:val="00EA3C45"/>
    <w:rsid w:val="00F05E4F"/>
    <w:rsid w:val="01D152A8"/>
    <w:rsid w:val="02B00BF5"/>
    <w:rsid w:val="031F6CAB"/>
    <w:rsid w:val="05551447"/>
    <w:rsid w:val="06413E7F"/>
    <w:rsid w:val="06513245"/>
    <w:rsid w:val="06517819"/>
    <w:rsid w:val="067F2C38"/>
    <w:rsid w:val="07280338"/>
    <w:rsid w:val="078C0A9D"/>
    <w:rsid w:val="08170974"/>
    <w:rsid w:val="094C6AA2"/>
    <w:rsid w:val="0A297CC9"/>
    <w:rsid w:val="0A3C70D8"/>
    <w:rsid w:val="0B674587"/>
    <w:rsid w:val="0B896003"/>
    <w:rsid w:val="0C956595"/>
    <w:rsid w:val="0DC2321B"/>
    <w:rsid w:val="0F8D63BA"/>
    <w:rsid w:val="0FAF1A48"/>
    <w:rsid w:val="0FEB5C97"/>
    <w:rsid w:val="0FF2671A"/>
    <w:rsid w:val="1072593D"/>
    <w:rsid w:val="10981ED0"/>
    <w:rsid w:val="10FA36E8"/>
    <w:rsid w:val="12145CD3"/>
    <w:rsid w:val="13CA0FE7"/>
    <w:rsid w:val="14871882"/>
    <w:rsid w:val="15284627"/>
    <w:rsid w:val="152D411D"/>
    <w:rsid w:val="158C14E9"/>
    <w:rsid w:val="15B74662"/>
    <w:rsid w:val="15E169F5"/>
    <w:rsid w:val="15F07F2D"/>
    <w:rsid w:val="160615EC"/>
    <w:rsid w:val="170A3ED8"/>
    <w:rsid w:val="177D03A2"/>
    <w:rsid w:val="17A3798D"/>
    <w:rsid w:val="1913301E"/>
    <w:rsid w:val="1946613F"/>
    <w:rsid w:val="194D5D6C"/>
    <w:rsid w:val="19F57878"/>
    <w:rsid w:val="1AF94E23"/>
    <w:rsid w:val="1B152947"/>
    <w:rsid w:val="1BC81072"/>
    <w:rsid w:val="1BC90FA3"/>
    <w:rsid w:val="1C2077B4"/>
    <w:rsid w:val="1C8B27CB"/>
    <w:rsid w:val="1D2461C9"/>
    <w:rsid w:val="1D9C3A8C"/>
    <w:rsid w:val="1DA446DA"/>
    <w:rsid w:val="1DD4487C"/>
    <w:rsid w:val="1F38645C"/>
    <w:rsid w:val="1FC94C0B"/>
    <w:rsid w:val="206A1798"/>
    <w:rsid w:val="21383189"/>
    <w:rsid w:val="214F1389"/>
    <w:rsid w:val="21C91D49"/>
    <w:rsid w:val="22F8166B"/>
    <w:rsid w:val="23061C85"/>
    <w:rsid w:val="23184960"/>
    <w:rsid w:val="236C32A9"/>
    <w:rsid w:val="23AB73C6"/>
    <w:rsid w:val="24A06028"/>
    <w:rsid w:val="25783C88"/>
    <w:rsid w:val="25F03208"/>
    <w:rsid w:val="26082272"/>
    <w:rsid w:val="2682413A"/>
    <w:rsid w:val="27000CAD"/>
    <w:rsid w:val="272B10D0"/>
    <w:rsid w:val="299325F6"/>
    <w:rsid w:val="29BB1F00"/>
    <w:rsid w:val="29E33EDF"/>
    <w:rsid w:val="29F050DC"/>
    <w:rsid w:val="2A70221C"/>
    <w:rsid w:val="2B952AA6"/>
    <w:rsid w:val="2CF346C1"/>
    <w:rsid w:val="2DA54C62"/>
    <w:rsid w:val="2E35154B"/>
    <w:rsid w:val="2F415705"/>
    <w:rsid w:val="2FEC09B7"/>
    <w:rsid w:val="30C97B8C"/>
    <w:rsid w:val="324C0565"/>
    <w:rsid w:val="33A724DB"/>
    <w:rsid w:val="369F70A9"/>
    <w:rsid w:val="37226814"/>
    <w:rsid w:val="38447201"/>
    <w:rsid w:val="3B0527E0"/>
    <w:rsid w:val="3B0C5BAE"/>
    <w:rsid w:val="3C024F4E"/>
    <w:rsid w:val="3D5C61B8"/>
    <w:rsid w:val="3D77539E"/>
    <w:rsid w:val="3E027FCA"/>
    <w:rsid w:val="3E21610A"/>
    <w:rsid w:val="3E335EF0"/>
    <w:rsid w:val="3EEA5B0E"/>
    <w:rsid w:val="3EF84A5C"/>
    <w:rsid w:val="3FD47688"/>
    <w:rsid w:val="40953BB0"/>
    <w:rsid w:val="41524D7A"/>
    <w:rsid w:val="41841E0A"/>
    <w:rsid w:val="419D07B6"/>
    <w:rsid w:val="41A273E5"/>
    <w:rsid w:val="41F42A34"/>
    <w:rsid w:val="427008F5"/>
    <w:rsid w:val="42914EB7"/>
    <w:rsid w:val="43B366B8"/>
    <w:rsid w:val="44F76D96"/>
    <w:rsid w:val="456167C1"/>
    <w:rsid w:val="460E1E0B"/>
    <w:rsid w:val="482C1873"/>
    <w:rsid w:val="48AC6670"/>
    <w:rsid w:val="48E32CA1"/>
    <w:rsid w:val="490A63BC"/>
    <w:rsid w:val="497A0F92"/>
    <w:rsid w:val="49E44725"/>
    <w:rsid w:val="4AD32B7C"/>
    <w:rsid w:val="4B033864"/>
    <w:rsid w:val="4B8B4870"/>
    <w:rsid w:val="4C4F7308"/>
    <w:rsid w:val="4CB8795D"/>
    <w:rsid w:val="4E93060D"/>
    <w:rsid w:val="4F562C35"/>
    <w:rsid w:val="500C6FCF"/>
    <w:rsid w:val="506C448D"/>
    <w:rsid w:val="50935839"/>
    <w:rsid w:val="517A073C"/>
    <w:rsid w:val="52301165"/>
    <w:rsid w:val="53151F1F"/>
    <w:rsid w:val="53707572"/>
    <w:rsid w:val="53D06289"/>
    <w:rsid w:val="54760ABC"/>
    <w:rsid w:val="548A6BF6"/>
    <w:rsid w:val="54B57C0A"/>
    <w:rsid w:val="54EF5B24"/>
    <w:rsid w:val="580B6B4F"/>
    <w:rsid w:val="59473E05"/>
    <w:rsid w:val="597B615A"/>
    <w:rsid w:val="599A5E0E"/>
    <w:rsid w:val="59BE0EAE"/>
    <w:rsid w:val="5ABF016F"/>
    <w:rsid w:val="5B0E1573"/>
    <w:rsid w:val="5B2A30A1"/>
    <w:rsid w:val="5B973249"/>
    <w:rsid w:val="5B9A39EC"/>
    <w:rsid w:val="5C5D48E3"/>
    <w:rsid w:val="5D1766E3"/>
    <w:rsid w:val="5D2972E4"/>
    <w:rsid w:val="5D7F5BC5"/>
    <w:rsid w:val="5F9E0F56"/>
    <w:rsid w:val="5FCA6914"/>
    <w:rsid w:val="606F7985"/>
    <w:rsid w:val="60847CC9"/>
    <w:rsid w:val="60C62FD2"/>
    <w:rsid w:val="61B47968"/>
    <w:rsid w:val="61D57F94"/>
    <w:rsid w:val="625911EA"/>
    <w:rsid w:val="627239D5"/>
    <w:rsid w:val="62F12C52"/>
    <w:rsid w:val="64430D0B"/>
    <w:rsid w:val="645B3E33"/>
    <w:rsid w:val="650E4F5B"/>
    <w:rsid w:val="66381A59"/>
    <w:rsid w:val="66613F7D"/>
    <w:rsid w:val="66A506AF"/>
    <w:rsid w:val="6928544E"/>
    <w:rsid w:val="692C5D69"/>
    <w:rsid w:val="6969686E"/>
    <w:rsid w:val="699833C0"/>
    <w:rsid w:val="6A31115D"/>
    <w:rsid w:val="6A364ECE"/>
    <w:rsid w:val="6A3E6B96"/>
    <w:rsid w:val="6A8F37D0"/>
    <w:rsid w:val="6B766DE4"/>
    <w:rsid w:val="6B822B79"/>
    <w:rsid w:val="6D32741D"/>
    <w:rsid w:val="6D5F0BFD"/>
    <w:rsid w:val="6D913907"/>
    <w:rsid w:val="701E3F32"/>
    <w:rsid w:val="70C37C99"/>
    <w:rsid w:val="710F6B27"/>
    <w:rsid w:val="717848C8"/>
    <w:rsid w:val="72514C27"/>
    <w:rsid w:val="72997B90"/>
    <w:rsid w:val="72DF209E"/>
    <w:rsid w:val="730F3937"/>
    <w:rsid w:val="733D10E9"/>
    <w:rsid w:val="74057560"/>
    <w:rsid w:val="74104349"/>
    <w:rsid w:val="748705E6"/>
    <w:rsid w:val="759E6B84"/>
    <w:rsid w:val="76FF70B2"/>
    <w:rsid w:val="78160326"/>
    <w:rsid w:val="78C62C34"/>
    <w:rsid w:val="78FD530C"/>
    <w:rsid w:val="79C42B56"/>
    <w:rsid w:val="7A286FF8"/>
    <w:rsid w:val="7B4E008A"/>
    <w:rsid w:val="7B67294E"/>
    <w:rsid w:val="7BBE6E9D"/>
    <w:rsid w:val="7D6525C6"/>
    <w:rsid w:val="7DF2138B"/>
    <w:rsid w:val="7E944638"/>
    <w:rsid w:val="7EB20CDB"/>
    <w:rsid w:val="7EDC62E5"/>
    <w:rsid w:val="7F3C6098"/>
    <w:rsid w:val="7F4C31E5"/>
    <w:rsid w:val="7F4E5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6A7D79C"/>
  <w15:docId w15:val="{66B61C5F-A82A-460C-879B-5F375F2D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Head1">
    <w:name w:val="Head1"/>
    <w:basedOn w:val="MainHead"/>
    <w:qFormat/>
    <w:rPr>
      <w:sz w:val="22"/>
    </w:rPr>
  </w:style>
  <w:style w:type="paragraph" w:styleId="Header">
    <w:name w:val="header"/>
    <w:basedOn w:val="Normal"/>
    <w:link w:val="HeaderChar"/>
    <w:rsid w:val="005843E6"/>
    <w:pPr>
      <w:tabs>
        <w:tab w:val="center" w:pos="4680"/>
        <w:tab w:val="right" w:pos="9360"/>
      </w:tabs>
    </w:pPr>
  </w:style>
  <w:style w:type="character" w:customStyle="1" w:styleId="HeaderChar">
    <w:name w:val="Header Char"/>
    <w:basedOn w:val="DefaultParagraphFont"/>
    <w:link w:val="Header"/>
    <w:rsid w:val="005843E6"/>
    <w:rPr>
      <w:rFonts w:asciiTheme="minorHAnsi" w:eastAsiaTheme="minorEastAsia" w:hAnsiTheme="minorHAnsi" w:cstheme="minorBidi"/>
      <w:lang w:val="en-US" w:eastAsia="zh-CN"/>
    </w:rPr>
  </w:style>
  <w:style w:type="paragraph" w:styleId="Footer">
    <w:name w:val="footer"/>
    <w:basedOn w:val="Normal"/>
    <w:link w:val="FooterChar"/>
    <w:rsid w:val="005843E6"/>
    <w:pPr>
      <w:tabs>
        <w:tab w:val="center" w:pos="4680"/>
        <w:tab w:val="right" w:pos="9360"/>
      </w:tabs>
    </w:pPr>
  </w:style>
  <w:style w:type="character" w:customStyle="1" w:styleId="FooterChar">
    <w:name w:val="Footer Char"/>
    <w:basedOn w:val="DefaultParagraphFont"/>
    <w:link w:val="Footer"/>
    <w:rsid w:val="005843E6"/>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3390/jcm1222718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9734/afsj/2019/v9i43002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4920</Words>
  <Characters>28047</Characters>
  <Application>Microsoft Office Word</Application>
  <DocSecurity>0</DocSecurity>
  <Lines>233</Lines>
  <Paragraphs>65</Paragraphs>
  <ScaleCrop>false</ScaleCrop>
  <Company/>
  <LinksUpToDate>false</LinksUpToDate>
  <CharactersWithSpaces>32902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uyoyo ududua</dc:creator>
  <cp:lastModifiedBy>SDI 1084</cp:lastModifiedBy>
  <cp:revision>4</cp:revision>
  <dcterms:created xsi:type="dcterms:W3CDTF">2026-01-13T09:57:00Z</dcterms:created>
  <dcterms:modified xsi:type="dcterms:W3CDTF">2026-02-06T08:09:00Z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444BBEB7E77E41FDB38BC569A0D8C7FA_13</vt:lpwstr>
  </property>
</Properties>
</file>