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9AE4B" w14:textId="77777777" w:rsidR="000D5951" w:rsidRPr="003F22C4" w:rsidRDefault="00D0759B">
      <w:pPr>
        <w:spacing w:after="0" w:line="360" w:lineRule="auto"/>
        <w:jc w:val="center"/>
        <w:rPr>
          <w:rFonts w:ascii="Times New Roman" w:hAnsi="Times New Roman" w:cs="Times New Roman"/>
          <w:b/>
          <w:sz w:val="28"/>
          <w:szCs w:val="24"/>
        </w:rPr>
      </w:pPr>
      <w:r w:rsidRPr="003F22C4">
        <w:rPr>
          <w:rFonts w:ascii="Times New Roman" w:hAnsi="Times New Roman" w:cs="Times New Roman"/>
          <w:b/>
          <w:sz w:val="28"/>
          <w:szCs w:val="24"/>
        </w:rPr>
        <w:t>Waterpipe Tobacco–Induced Renal and Hepatic Toxicity and Associated Heavy Metal and Polycyclic Aromatic Hydrocarbon Levels in Female Albino Rats.</w:t>
      </w:r>
    </w:p>
    <w:p w14:paraId="7C6FC529" w14:textId="77777777" w:rsidR="000D5951" w:rsidRPr="003F22C4" w:rsidRDefault="00D0759B">
      <w:pPr>
        <w:spacing w:after="0" w:line="480" w:lineRule="auto"/>
        <w:jc w:val="both"/>
        <w:rPr>
          <w:rFonts w:ascii="Times New Roman" w:hAnsi="Times New Roman" w:cs="Times New Roman"/>
          <w:b/>
          <w:bCs/>
          <w:sz w:val="24"/>
          <w:szCs w:val="24"/>
        </w:rPr>
      </w:pPr>
      <w:r w:rsidRPr="003F22C4">
        <w:rPr>
          <w:rFonts w:ascii="Times New Roman" w:hAnsi="Times New Roman" w:cs="Times New Roman"/>
          <w:b/>
          <w:bCs/>
          <w:sz w:val="24"/>
          <w:szCs w:val="24"/>
        </w:rPr>
        <w:t>______________________________________________________________________________</w:t>
      </w:r>
    </w:p>
    <w:p w14:paraId="66EBACCE" w14:textId="77777777" w:rsidR="000D5951" w:rsidRPr="003F22C4" w:rsidRDefault="00D0759B">
      <w:pPr>
        <w:spacing w:line="480" w:lineRule="auto"/>
        <w:jc w:val="center"/>
        <w:rPr>
          <w:rFonts w:ascii="Times New Roman" w:hAnsi="Times New Roman" w:cs="Times New Roman"/>
          <w:b/>
          <w:bCs/>
          <w:sz w:val="24"/>
          <w:szCs w:val="24"/>
        </w:rPr>
      </w:pPr>
      <w:r w:rsidRPr="003F22C4">
        <w:rPr>
          <w:rFonts w:ascii="Times New Roman" w:hAnsi="Times New Roman" w:cs="Times New Roman"/>
          <w:b/>
          <w:bCs/>
          <w:sz w:val="24"/>
          <w:szCs w:val="24"/>
        </w:rPr>
        <w:t>ABSTRACT</w:t>
      </w:r>
    </w:p>
    <w:p w14:paraId="7A513EDD" w14:textId="77777777" w:rsidR="000D5951" w:rsidRPr="003F22C4" w:rsidRDefault="00D0759B">
      <w:pPr>
        <w:spacing w:after="0" w:line="240" w:lineRule="auto"/>
        <w:jc w:val="both"/>
        <w:rPr>
          <w:rFonts w:ascii="Times New Roman" w:hAnsi="Times New Roman" w:cs="Times New Roman"/>
          <w:sz w:val="24"/>
          <w:szCs w:val="24"/>
        </w:rPr>
      </w:pPr>
      <w:r w:rsidRPr="003F22C4">
        <w:rPr>
          <w:rFonts w:ascii="Times New Roman" w:hAnsi="Times New Roman" w:cs="Times New Roman"/>
          <w:sz w:val="24"/>
          <w:szCs w:val="24"/>
        </w:rPr>
        <w:t xml:space="preserve">This study estimated the effect of water pipe tobacco on renal and hepatic biomarkers in blood serum of female albino rats. A total of </w:t>
      </w:r>
      <w:r w:rsidRPr="003F22C4">
        <w:rPr>
          <w:rFonts w:ascii="Times New Roman" w:hAnsi="Times New Roman" w:cs="Times New Roman"/>
          <w:sz w:val="24"/>
          <w:szCs w:val="24"/>
        </w:rPr>
        <w:t>15 female albino rats weighing between 100g to 150g were used for the experiment and randomized into three groups of five animals each. Group 1 represents the control which were animals not exposed to water pipe tobacco(shisha), while group 2 and 3 were an</w:t>
      </w:r>
      <w:r w:rsidRPr="003F22C4">
        <w:rPr>
          <w:rFonts w:ascii="Times New Roman" w:hAnsi="Times New Roman" w:cs="Times New Roman"/>
          <w:sz w:val="24"/>
          <w:szCs w:val="24"/>
        </w:rPr>
        <w:t>imals exposed to water pipe tobacco (shisha) at the duration of 30 seconds and 50 seconds per cycle for 15 minutes respectively for a period of 13 days. All exposures of the animals to the water pipe tobacco were carried out in an enclosed improvised glass</w:t>
      </w:r>
      <w:r w:rsidRPr="003F22C4">
        <w:rPr>
          <w:rFonts w:ascii="Times New Roman" w:hAnsi="Times New Roman" w:cs="Times New Roman"/>
          <w:sz w:val="24"/>
          <w:szCs w:val="24"/>
        </w:rPr>
        <w:t xml:space="preserve"> inhalation chamber coupled to a vacuum pump and water pipe tobacco (shisha) pot to induce the smoke. Blood serum samples collected were subjected to various biochemical assay to determine renal and hepatic biomarkers, heavy metals including polycyclic aro</w:t>
      </w:r>
      <w:r w:rsidRPr="003F22C4">
        <w:rPr>
          <w:rFonts w:ascii="Times New Roman" w:hAnsi="Times New Roman" w:cs="Times New Roman"/>
          <w:sz w:val="24"/>
          <w:szCs w:val="24"/>
        </w:rPr>
        <w:t xml:space="preserve">matic Hydrocarbons (PAHs).  Results of the renal and hepatic biomarkers revealed a gradual to significant changes in urea, creatinine, alkaline phosphatase and total protein levels in the shisha-exposed groups in a dose-dependent pattern with an evidenced </w:t>
      </w:r>
      <w:r w:rsidRPr="003F22C4">
        <w:rPr>
          <w:rFonts w:ascii="Times New Roman" w:hAnsi="Times New Roman" w:cs="Times New Roman"/>
          <w:sz w:val="24"/>
          <w:szCs w:val="24"/>
        </w:rPr>
        <w:t>electrolyte imbalance. Oxidative stress markers showed a decreased superoxide dismutase and increased malondialdehyde levels in groups exposed to water pipe tobacco. Elevated levels of heavy metals were also observed among the exposed groups and components</w:t>
      </w:r>
      <w:r w:rsidRPr="003F22C4">
        <w:rPr>
          <w:rFonts w:ascii="Times New Roman" w:hAnsi="Times New Roman" w:cs="Times New Roman"/>
          <w:sz w:val="24"/>
          <w:szCs w:val="24"/>
        </w:rPr>
        <w:t xml:space="preserve"> of PAH's also detected in varying concentrations. These observations from the study indicates that water pipe tobacco smoke had negative impact on the kidney and liver biomarkers and therefore poses a significant health risk to consumers. The alterations </w:t>
      </w:r>
      <w:r w:rsidRPr="003F22C4">
        <w:rPr>
          <w:rFonts w:ascii="Times New Roman" w:hAnsi="Times New Roman" w:cs="Times New Roman"/>
          <w:sz w:val="24"/>
          <w:szCs w:val="24"/>
        </w:rPr>
        <w:t>seen in the liver and kidney biomarkers alongside the heavy metals and PAHs may be attributed to the toxic mixture of components in the water pipe tobacco.</w:t>
      </w:r>
    </w:p>
    <w:p w14:paraId="19E590EF" w14:textId="77777777" w:rsidR="000D5951" w:rsidRPr="003F22C4" w:rsidRDefault="00D0759B">
      <w:pPr>
        <w:spacing w:after="0" w:line="360" w:lineRule="auto"/>
        <w:jc w:val="both"/>
        <w:rPr>
          <w:rFonts w:ascii="Times New Roman" w:hAnsi="Times New Roman" w:cs="Times New Roman"/>
          <w:b/>
          <w:bCs/>
          <w:sz w:val="24"/>
          <w:szCs w:val="24"/>
        </w:rPr>
      </w:pPr>
      <w:r w:rsidRPr="003F22C4">
        <w:rPr>
          <w:rFonts w:ascii="Times New Roman" w:hAnsi="Times New Roman" w:cs="Times New Roman"/>
          <w:b/>
          <w:bCs/>
          <w:sz w:val="24"/>
          <w:szCs w:val="24"/>
        </w:rPr>
        <w:t>______________________________________________________________________________</w:t>
      </w:r>
    </w:p>
    <w:p w14:paraId="16F5E2FD" w14:textId="77777777" w:rsidR="000D5951" w:rsidRPr="003F22C4" w:rsidRDefault="00D0759B">
      <w:pPr>
        <w:spacing w:after="0" w:line="360" w:lineRule="auto"/>
        <w:jc w:val="both"/>
        <w:rPr>
          <w:rFonts w:ascii="Times New Roman" w:hAnsi="Times New Roman" w:cs="Times New Roman"/>
          <w:sz w:val="24"/>
          <w:szCs w:val="24"/>
        </w:rPr>
      </w:pPr>
      <w:r w:rsidRPr="003F22C4">
        <w:rPr>
          <w:rFonts w:ascii="Times New Roman" w:hAnsi="Times New Roman" w:cs="Times New Roman"/>
          <w:sz w:val="24"/>
          <w:szCs w:val="24"/>
        </w:rPr>
        <w:t>Keywords: Water pipe-</w:t>
      </w:r>
      <w:r w:rsidRPr="003F22C4">
        <w:rPr>
          <w:rFonts w:ascii="Times New Roman" w:hAnsi="Times New Roman" w:cs="Times New Roman"/>
          <w:sz w:val="24"/>
          <w:szCs w:val="24"/>
        </w:rPr>
        <w:t>tobacco, toxicity, inhalation chamber, effects, biomarkers.</w:t>
      </w:r>
    </w:p>
    <w:p w14:paraId="7211C64B" w14:textId="77777777" w:rsidR="000D5951" w:rsidRPr="003F22C4" w:rsidRDefault="000D5951">
      <w:pPr>
        <w:spacing w:after="0" w:line="360" w:lineRule="auto"/>
        <w:jc w:val="both"/>
        <w:rPr>
          <w:rFonts w:ascii="Times New Roman" w:hAnsi="Times New Roman" w:cs="Times New Roman"/>
          <w:sz w:val="24"/>
          <w:szCs w:val="24"/>
        </w:rPr>
      </w:pPr>
    </w:p>
    <w:p w14:paraId="2EF128E7" w14:textId="77777777" w:rsidR="000D5951" w:rsidRPr="003F22C4" w:rsidRDefault="00D0759B">
      <w:pPr>
        <w:pStyle w:val="Heading1"/>
        <w:spacing w:before="0"/>
        <w:jc w:val="both"/>
      </w:pPr>
      <w:r w:rsidRPr="003F22C4">
        <w:rPr>
          <w:rFonts w:ascii="Calibri" w:eastAsia="Calibri" w:hAnsi="Calibri"/>
          <w:b w:val="0"/>
          <w:color w:val="auto"/>
          <w:kern w:val="0"/>
          <w:szCs w:val="24"/>
        </w:rPr>
        <w:t>1.1</w:t>
      </w:r>
      <w:r w:rsidRPr="003F22C4">
        <w:t xml:space="preserve">    INTRODUCTION </w:t>
      </w:r>
    </w:p>
    <w:p w14:paraId="74BAF0EB" w14:textId="77777777" w:rsidR="000D5951" w:rsidRPr="003F22C4" w:rsidRDefault="00D0759B">
      <w:pPr>
        <w:spacing w:after="0" w:line="360" w:lineRule="auto"/>
        <w:contextualSpacing/>
        <w:jc w:val="both"/>
        <w:rPr>
          <w:rFonts w:ascii="Times New Roman" w:hAnsi="Times New Roman" w:cs="Times New Roman"/>
          <w:b/>
          <w:bCs/>
          <w:sz w:val="24"/>
          <w:szCs w:val="24"/>
        </w:rPr>
      </w:pPr>
      <w:r w:rsidRPr="003F22C4">
        <w:rPr>
          <w:rFonts w:ascii="Times New Roman" w:hAnsi="Times New Roman" w:cs="Times New Roman"/>
          <w:sz w:val="24"/>
          <w:szCs w:val="24"/>
        </w:rPr>
        <w:t xml:space="preserve">Water pipe tobacco (WPT), also known as hookah or shisha while often perceived as less harmful than cigarettes has been associated with various adverse health effects. Water </w:t>
      </w:r>
      <w:r w:rsidRPr="003F22C4">
        <w:rPr>
          <w:rFonts w:ascii="Times New Roman" w:hAnsi="Times New Roman" w:cs="Times New Roman"/>
          <w:sz w:val="24"/>
          <w:szCs w:val="24"/>
        </w:rPr>
        <w:t xml:space="preserve">pipe tobacco smoke has been found to contain a complex mixture of chemicals, many of which are known or suspected carcinogens (Masjedi </w:t>
      </w:r>
      <w:r w:rsidRPr="003F22C4">
        <w:rPr>
          <w:rFonts w:ascii="Times New Roman" w:hAnsi="Times New Roman" w:cs="Times New Roman"/>
          <w:i/>
          <w:iCs/>
          <w:sz w:val="24"/>
          <w:szCs w:val="24"/>
        </w:rPr>
        <w:t xml:space="preserve">et al., </w:t>
      </w:r>
      <w:r w:rsidRPr="003F22C4">
        <w:rPr>
          <w:rFonts w:ascii="Times New Roman" w:hAnsi="Times New Roman" w:cs="Times New Roman"/>
          <w:sz w:val="24"/>
          <w:szCs w:val="24"/>
        </w:rPr>
        <w:t>2023). The widespread use of water pipe tobacco (WPT) has raised concerns regarding potential health risks associ</w:t>
      </w:r>
      <w:r w:rsidRPr="003F22C4">
        <w:rPr>
          <w:rFonts w:ascii="Times New Roman" w:hAnsi="Times New Roman" w:cs="Times New Roman"/>
          <w:sz w:val="24"/>
          <w:szCs w:val="24"/>
        </w:rPr>
        <w:t xml:space="preserve">ated with inhalation of tobacco smoke and its constituents, including PAHs (Kassem </w:t>
      </w:r>
      <w:r w:rsidRPr="003F22C4">
        <w:rPr>
          <w:rFonts w:ascii="Times New Roman" w:hAnsi="Times New Roman" w:cs="Times New Roman"/>
          <w:i/>
          <w:iCs/>
          <w:sz w:val="24"/>
          <w:szCs w:val="24"/>
        </w:rPr>
        <w:t>et al.,</w:t>
      </w:r>
      <w:r w:rsidRPr="003F22C4">
        <w:rPr>
          <w:rFonts w:ascii="Times New Roman" w:hAnsi="Times New Roman" w:cs="Times New Roman"/>
          <w:sz w:val="24"/>
          <w:szCs w:val="24"/>
        </w:rPr>
        <w:t xml:space="preserve"> 2024). Shisha smoking originated in ancient Persia and India, and has traditionally been a social activity, often associated with relaxation, hospitality, and cultur</w:t>
      </w:r>
      <w:r w:rsidRPr="003F22C4">
        <w:rPr>
          <w:rFonts w:ascii="Times New Roman" w:hAnsi="Times New Roman" w:cs="Times New Roman"/>
          <w:sz w:val="24"/>
          <w:szCs w:val="24"/>
        </w:rPr>
        <w:t xml:space="preserve">al identity (Gautam </w:t>
      </w:r>
      <w:r w:rsidRPr="003F22C4">
        <w:rPr>
          <w:rFonts w:ascii="Times New Roman" w:hAnsi="Times New Roman" w:cs="Times New Roman"/>
          <w:i/>
          <w:iCs/>
          <w:sz w:val="24"/>
          <w:szCs w:val="24"/>
        </w:rPr>
        <w:t>et al</w:t>
      </w:r>
      <w:r w:rsidRPr="003F22C4">
        <w:rPr>
          <w:rFonts w:ascii="Times New Roman" w:hAnsi="Times New Roman" w:cs="Times New Roman"/>
          <w:sz w:val="24"/>
          <w:szCs w:val="24"/>
        </w:rPr>
        <w:t xml:space="preserve">., 2022). In recent decades, however, there has been a global surge in the popularity of WPT, particularly among young adults (Soule </w:t>
      </w:r>
      <w:r w:rsidRPr="003F22C4">
        <w:rPr>
          <w:rFonts w:ascii="Times New Roman" w:hAnsi="Times New Roman" w:cs="Times New Roman"/>
          <w:i/>
          <w:iCs/>
          <w:sz w:val="24"/>
          <w:szCs w:val="24"/>
        </w:rPr>
        <w:t>et al.,</w:t>
      </w:r>
      <w:r w:rsidRPr="003F22C4">
        <w:rPr>
          <w:rFonts w:ascii="Times New Roman" w:hAnsi="Times New Roman" w:cs="Times New Roman"/>
          <w:sz w:val="24"/>
          <w:szCs w:val="24"/>
        </w:rPr>
        <w:t xml:space="preserve"> 2015; Ramôa </w:t>
      </w:r>
      <w:r w:rsidRPr="003F22C4">
        <w:rPr>
          <w:rFonts w:ascii="Times New Roman" w:hAnsi="Times New Roman" w:cs="Times New Roman"/>
          <w:i/>
          <w:iCs/>
          <w:sz w:val="24"/>
          <w:szCs w:val="24"/>
        </w:rPr>
        <w:t>et al.,</w:t>
      </w:r>
      <w:r w:rsidRPr="003F22C4">
        <w:rPr>
          <w:rFonts w:ascii="Times New Roman" w:hAnsi="Times New Roman" w:cs="Times New Roman"/>
          <w:sz w:val="24"/>
          <w:szCs w:val="24"/>
        </w:rPr>
        <w:t xml:space="preserve"> 2017). This trend is attributed to various factors, </w:t>
      </w:r>
      <w:r w:rsidRPr="003F22C4">
        <w:rPr>
          <w:rFonts w:ascii="Times New Roman" w:hAnsi="Times New Roman" w:cs="Times New Roman"/>
          <w:sz w:val="24"/>
          <w:szCs w:val="24"/>
        </w:rPr>
        <w:lastRenderedPageBreak/>
        <w:t>including the prol</w:t>
      </w:r>
      <w:r w:rsidRPr="003F22C4">
        <w:rPr>
          <w:rFonts w:ascii="Times New Roman" w:hAnsi="Times New Roman" w:cs="Times New Roman"/>
          <w:sz w:val="24"/>
          <w:szCs w:val="24"/>
        </w:rPr>
        <w:t xml:space="preserve">iferation of WPT cafes and lounges, the introduction of flavored tobacco products, and the perception of WPT as a less harmful alternative to cigarettes (Huang </w:t>
      </w:r>
      <w:r w:rsidRPr="003F22C4">
        <w:rPr>
          <w:rFonts w:ascii="Times New Roman" w:hAnsi="Times New Roman" w:cs="Times New Roman"/>
          <w:i/>
          <w:iCs/>
          <w:sz w:val="24"/>
          <w:szCs w:val="24"/>
        </w:rPr>
        <w:t>et al.,</w:t>
      </w:r>
      <w:r w:rsidRPr="003F22C4">
        <w:rPr>
          <w:rFonts w:ascii="Times New Roman" w:hAnsi="Times New Roman" w:cs="Times New Roman"/>
          <w:sz w:val="24"/>
          <w:szCs w:val="24"/>
        </w:rPr>
        <w:t xml:space="preserve"> 2017). </w:t>
      </w:r>
      <w:r w:rsidRPr="003F22C4">
        <w:rPr>
          <w:rFonts w:ascii="Times New Roman" w:hAnsi="Times New Roman" w:cs="Times New Roman"/>
          <w:kern w:val="2"/>
          <w:sz w:val="24"/>
          <w:szCs w:val="24"/>
        </w:rPr>
        <w:t>The communal aspect of WPT use, coupled with the misconception of its safety, has</w:t>
      </w:r>
      <w:r w:rsidRPr="003F22C4">
        <w:rPr>
          <w:rFonts w:ascii="Times New Roman" w:hAnsi="Times New Roman" w:cs="Times New Roman"/>
          <w:kern w:val="2"/>
          <w:sz w:val="24"/>
          <w:szCs w:val="24"/>
        </w:rPr>
        <w:t xml:space="preserve"> fueled its rising popularity, particularly among young adults and women (</w:t>
      </w:r>
      <w:r w:rsidRPr="003F22C4">
        <w:rPr>
          <w:rFonts w:ascii="Times New Roman" w:hAnsi="Times New Roman" w:cs="Times New Roman"/>
          <w:color w:val="222222"/>
          <w:kern w:val="2"/>
          <w:sz w:val="24"/>
          <w:szCs w:val="24"/>
          <w:shd w:val="clear" w:color="FFFFFF" w:fill="FFFFFF"/>
        </w:rPr>
        <w:t xml:space="preserve">Haddad </w:t>
      </w:r>
      <w:r w:rsidRPr="003F22C4">
        <w:rPr>
          <w:rFonts w:ascii="Times New Roman" w:hAnsi="Times New Roman" w:cs="Times New Roman"/>
          <w:i/>
          <w:iCs/>
          <w:color w:val="222222"/>
          <w:kern w:val="2"/>
          <w:sz w:val="24"/>
          <w:szCs w:val="24"/>
          <w:shd w:val="clear" w:color="FFFFFF" w:fill="FFFFFF"/>
        </w:rPr>
        <w:t>et al</w:t>
      </w:r>
      <w:r w:rsidRPr="003F22C4">
        <w:rPr>
          <w:rFonts w:ascii="Times New Roman" w:hAnsi="Times New Roman" w:cs="Times New Roman"/>
          <w:color w:val="222222"/>
          <w:kern w:val="2"/>
          <w:sz w:val="24"/>
          <w:szCs w:val="24"/>
          <w:shd w:val="clear" w:color="FFFFFF" w:fill="FFFFFF"/>
        </w:rPr>
        <w:t xml:space="preserve">., 2015; Bhatnagar </w:t>
      </w:r>
      <w:r w:rsidRPr="003F22C4">
        <w:rPr>
          <w:rFonts w:ascii="Times New Roman" w:hAnsi="Times New Roman" w:cs="Times New Roman"/>
          <w:i/>
          <w:iCs/>
          <w:color w:val="222222"/>
          <w:kern w:val="2"/>
          <w:sz w:val="24"/>
          <w:szCs w:val="24"/>
          <w:shd w:val="clear" w:color="FFFFFF" w:fill="FFFFFF"/>
        </w:rPr>
        <w:t>et al</w:t>
      </w:r>
      <w:r w:rsidRPr="003F22C4">
        <w:rPr>
          <w:rFonts w:ascii="Times New Roman" w:hAnsi="Times New Roman" w:cs="Times New Roman"/>
          <w:color w:val="222222"/>
          <w:kern w:val="2"/>
          <w:sz w:val="24"/>
          <w:szCs w:val="24"/>
          <w:shd w:val="clear" w:color="FFFFFF" w:fill="FFFFFF"/>
        </w:rPr>
        <w:t xml:space="preserve">., 2019; Makvandi </w:t>
      </w:r>
      <w:r w:rsidRPr="003F22C4">
        <w:rPr>
          <w:rFonts w:ascii="Times New Roman" w:hAnsi="Times New Roman" w:cs="Times New Roman"/>
          <w:i/>
          <w:iCs/>
          <w:color w:val="222222"/>
          <w:kern w:val="2"/>
          <w:sz w:val="24"/>
          <w:szCs w:val="24"/>
          <w:shd w:val="clear" w:color="FFFFFF" w:fill="FFFFFF"/>
        </w:rPr>
        <w:t>et al</w:t>
      </w:r>
      <w:r w:rsidRPr="003F22C4">
        <w:rPr>
          <w:rFonts w:ascii="Times New Roman" w:hAnsi="Times New Roman" w:cs="Times New Roman"/>
          <w:color w:val="222222"/>
          <w:kern w:val="2"/>
          <w:sz w:val="24"/>
          <w:szCs w:val="24"/>
          <w:shd w:val="clear" w:color="FFFFFF" w:fill="FFFFFF"/>
        </w:rPr>
        <w:t>., 2021</w:t>
      </w:r>
      <w:r w:rsidRPr="003F22C4">
        <w:rPr>
          <w:rFonts w:ascii="Times New Roman" w:hAnsi="Times New Roman" w:cs="Times New Roman"/>
          <w:kern w:val="2"/>
          <w:sz w:val="24"/>
          <w:szCs w:val="24"/>
        </w:rPr>
        <w:t>).</w:t>
      </w:r>
      <w:r w:rsidRPr="003F22C4">
        <w:rPr>
          <w:rFonts w:ascii="Times New Roman" w:hAnsi="Times New Roman" w:cs="Times New Roman"/>
          <w:sz w:val="24"/>
          <w:szCs w:val="24"/>
        </w:rPr>
        <w:t xml:space="preserve"> While WPT smoking may be perceived as less harmful than cigarette smoking, research suggests that both activities pose significant health risks. The health risks associated with water pipe tobacco (WPT) smoking are multi-faceted and extend beyond the resp</w:t>
      </w:r>
      <w:r w:rsidRPr="003F22C4">
        <w:rPr>
          <w:rFonts w:ascii="Times New Roman" w:hAnsi="Times New Roman" w:cs="Times New Roman"/>
          <w:sz w:val="24"/>
          <w:szCs w:val="24"/>
        </w:rPr>
        <w:t>iratory system.  In the respiratory system, WPT smoking can cause acute and chronic respiratory problems. Short-term effects include irritation of the airways, coughing, and wheezing (Haddad et al., 2016; Mogassabi et al., 2019). Chronic exposure to WPT sm</w:t>
      </w:r>
      <w:r w:rsidRPr="003F22C4">
        <w:rPr>
          <w:rFonts w:ascii="Times New Roman" w:hAnsi="Times New Roman" w:cs="Times New Roman"/>
          <w:sz w:val="24"/>
          <w:szCs w:val="24"/>
        </w:rPr>
        <w:t xml:space="preserve">oke has been associated with the development of chronic obstructive pulmonary disease (COPD), a progressive lung condition characterized by airflow obstruction and breathing difficulties (Khabour </w:t>
      </w:r>
      <w:r w:rsidRPr="003F22C4">
        <w:rPr>
          <w:rFonts w:ascii="Times New Roman" w:hAnsi="Times New Roman" w:cs="Times New Roman"/>
          <w:i/>
          <w:iCs/>
          <w:sz w:val="24"/>
          <w:szCs w:val="24"/>
        </w:rPr>
        <w:t xml:space="preserve">et al., </w:t>
      </w:r>
      <w:r w:rsidRPr="003F22C4">
        <w:rPr>
          <w:rFonts w:ascii="Times New Roman" w:hAnsi="Times New Roman" w:cs="Times New Roman"/>
          <w:sz w:val="24"/>
          <w:szCs w:val="24"/>
        </w:rPr>
        <w:t xml:space="preserve">2018; Ghosh </w:t>
      </w:r>
      <w:r w:rsidRPr="003F22C4">
        <w:rPr>
          <w:rFonts w:ascii="Times New Roman" w:hAnsi="Times New Roman" w:cs="Times New Roman"/>
          <w:i/>
          <w:iCs/>
          <w:sz w:val="24"/>
          <w:szCs w:val="24"/>
        </w:rPr>
        <w:t>et al.,</w:t>
      </w:r>
      <w:r w:rsidRPr="003F22C4">
        <w:rPr>
          <w:rFonts w:ascii="Times New Roman" w:hAnsi="Times New Roman" w:cs="Times New Roman"/>
          <w:sz w:val="24"/>
          <w:szCs w:val="24"/>
        </w:rPr>
        <w:t xml:space="preserve"> 2020). Additionally, WPT smoking</w:t>
      </w:r>
      <w:r w:rsidRPr="003F22C4">
        <w:rPr>
          <w:rFonts w:ascii="Times New Roman" w:hAnsi="Times New Roman" w:cs="Times New Roman"/>
          <w:sz w:val="24"/>
          <w:szCs w:val="24"/>
        </w:rPr>
        <w:t xml:space="preserve"> may exacerbate asthma symptoms and increase the risk of respiratory infections (Bhatnagar et al., 2019). Water pipe tobacco smoking also poses significant cardiovascular risks. Studies have shown that WPT use can lead to increased heart rate, blood pressu</w:t>
      </w:r>
      <w:r w:rsidRPr="003F22C4">
        <w:rPr>
          <w:rFonts w:ascii="Times New Roman" w:hAnsi="Times New Roman" w:cs="Times New Roman"/>
          <w:sz w:val="24"/>
          <w:szCs w:val="24"/>
        </w:rPr>
        <w:t xml:space="preserve">re, and arterial stiffness, all of which are risk factors for cardiovascular disease (Ghosh </w:t>
      </w:r>
      <w:r w:rsidRPr="003F22C4">
        <w:rPr>
          <w:rFonts w:ascii="Times New Roman" w:hAnsi="Times New Roman" w:cs="Times New Roman"/>
          <w:i/>
          <w:iCs/>
          <w:sz w:val="24"/>
          <w:szCs w:val="24"/>
        </w:rPr>
        <w:t xml:space="preserve">et al., </w:t>
      </w:r>
      <w:r w:rsidRPr="003F22C4">
        <w:rPr>
          <w:rFonts w:ascii="Times New Roman" w:hAnsi="Times New Roman" w:cs="Times New Roman"/>
          <w:sz w:val="24"/>
          <w:szCs w:val="24"/>
        </w:rPr>
        <w:t xml:space="preserve">2020). Water pipe tobacco smokers are exposed to many of the same toxicants found in cigarette smoke, including nicotine, carbon monoxide, and heavy metals </w:t>
      </w:r>
      <w:r w:rsidRPr="003F22C4">
        <w:rPr>
          <w:rFonts w:ascii="Times New Roman" w:hAnsi="Times New Roman" w:cs="Times New Roman"/>
          <w:sz w:val="24"/>
          <w:szCs w:val="24"/>
        </w:rPr>
        <w:t xml:space="preserve">(Aboaziza &amp; Eissenberg, 2015). Moreover, WPT sessions often last longer than cigarette smoking, resulting in greater exposure. Although WPT smoke is filtered through water, this process does not eliminate all toxins (Hauser </w:t>
      </w:r>
      <w:r w:rsidRPr="003F22C4">
        <w:rPr>
          <w:rFonts w:ascii="Times New Roman" w:hAnsi="Times New Roman" w:cs="Times New Roman"/>
          <w:i/>
          <w:iCs/>
          <w:sz w:val="24"/>
          <w:szCs w:val="24"/>
        </w:rPr>
        <w:t xml:space="preserve">et al., </w:t>
      </w:r>
      <w:r w:rsidRPr="003F22C4">
        <w:rPr>
          <w:rFonts w:ascii="Times New Roman" w:hAnsi="Times New Roman" w:cs="Times New Roman"/>
          <w:sz w:val="24"/>
          <w:szCs w:val="24"/>
        </w:rPr>
        <w:t xml:space="preserve">2020). </w:t>
      </w:r>
      <w:r w:rsidRPr="003F22C4">
        <w:rPr>
          <w:rFonts w:ascii="Times New Roman" w:hAnsi="Times New Roman" w:cs="Times New Roman"/>
          <w:kern w:val="2"/>
          <w:sz w:val="24"/>
          <w:szCs w:val="24"/>
        </w:rPr>
        <w:t>Heavy metals like</w:t>
      </w:r>
      <w:r w:rsidRPr="003F22C4">
        <w:rPr>
          <w:rFonts w:ascii="Times New Roman" w:hAnsi="Times New Roman" w:cs="Times New Roman"/>
          <w:kern w:val="2"/>
          <w:sz w:val="24"/>
          <w:szCs w:val="24"/>
        </w:rPr>
        <w:t xml:space="preserve"> lead, cadmium, and arsenic are of primary concern due to their documented toxicity to humans (Flora &amp; </w:t>
      </w:r>
      <w:r w:rsidRPr="003F22C4">
        <w:rPr>
          <w:rFonts w:ascii="Times New Roman" w:hAnsi="Times New Roman" w:cs="Times New Roman"/>
          <w:color w:val="222222"/>
          <w:kern w:val="2"/>
          <w:sz w:val="24"/>
          <w:szCs w:val="24"/>
          <w:shd w:val="clear" w:color="FFFFFF" w:fill="FFFFFF"/>
        </w:rPr>
        <w:t>Agrawal, 2017; Rahman &amp; Singh, 2019</w:t>
      </w:r>
      <w:r w:rsidRPr="003F22C4">
        <w:rPr>
          <w:rFonts w:ascii="Times New Roman" w:hAnsi="Times New Roman" w:cs="Times New Roman"/>
          <w:kern w:val="2"/>
          <w:sz w:val="24"/>
          <w:szCs w:val="24"/>
        </w:rPr>
        <w:t>). Arsenic, another potent carcinogen, is associated with cancers of the skin, lung, and bladder, alongside cardiovasc</w:t>
      </w:r>
      <w:r w:rsidRPr="003F22C4">
        <w:rPr>
          <w:rFonts w:ascii="Times New Roman" w:hAnsi="Times New Roman" w:cs="Times New Roman"/>
          <w:kern w:val="2"/>
          <w:sz w:val="24"/>
          <w:szCs w:val="24"/>
        </w:rPr>
        <w:t>ular and neurological disorders (</w:t>
      </w:r>
      <w:r w:rsidRPr="003F22C4">
        <w:rPr>
          <w:rFonts w:ascii="Times New Roman" w:hAnsi="Times New Roman" w:cs="Times New Roman"/>
          <w:color w:val="222222"/>
          <w:kern w:val="2"/>
          <w:sz w:val="24"/>
          <w:szCs w:val="24"/>
          <w:shd w:val="clear" w:color="FFFFFF" w:fill="FFFFFF"/>
        </w:rPr>
        <w:t xml:space="preserve">Prakash &amp; Verma, 2021; Martínez-Castillo </w:t>
      </w:r>
      <w:r w:rsidRPr="003F22C4">
        <w:rPr>
          <w:rFonts w:ascii="Times New Roman" w:hAnsi="Times New Roman" w:cs="Times New Roman"/>
          <w:i/>
          <w:iCs/>
          <w:color w:val="222222"/>
          <w:kern w:val="2"/>
          <w:sz w:val="24"/>
          <w:szCs w:val="24"/>
          <w:shd w:val="clear" w:color="FFFFFF" w:fill="FFFFFF"/>
        </w:rPr>
        <w:t>et al</w:t>
      </w:r>
      <w:r w:rsidRPr="003F22C4">
        <w:rPr>
          <w:rFonts w:ascii="Times New Roman" w:hAnsi="Times New Roman" w:cs="Times New Roman"/>
          <w:color w:val="222222"/>
          <w:kern w:val="2"/>
          <w:sz w:val="24"/>
          <w:szCs w:val="24"/>
          <w:shd w:val="clear" w:color="FFFFFF" w:fill="FFFFFF"/>
        </w:rPr>
        <w:t>., 2021</w:t>
      </w:r>
      <w:r w:rsidRPr="003F22C4">
        <w:rPr>
          <w:rFonts w:ascii="Times New Roman" w:hAnsi="Times New Roman" w:cs="Times New Roman"/>
          <w:kern w:val="2"/>
          <w:sz w:val="24"/>
          <w:szCs w:val="24"/>
        </w:rPr>
        <w:t>). More so</w:t>
      </w:r>
      <w:r w:rsidRPr="003F22C4">
        <w:rPr>
          <w:rFonts w:ascii="Times New Roman" w:hAnsi="Times New Roman" w:cs="Times New Roman"/>
          <w:sz w:val="24"/>
          <w:szCs w:val="24"/>
        </w:rPr>
        <w:t>, emerging evidence suggests that WPT smoking may expose users to substantial levels of PAHs, raising concerns about the potential for adverse health consequenc</w:t>
      </w:r>
      <w:r w:rsidRPr="003F22C4">
        <w:rPr>
          <w:rFonts w:ascii="Times New Roman" w:hAnsi="Times New Roman" w:cs="Times New Roman"/>
          <w:sz w:val="24"/>
          <w:szCs w:val="24"/>
        </w:rPr>
        <w:t xml:space="preserve">es, particularly in young adults who may be more vulnerable to the long-term effects of exposure (Abadi </w:t>
      </w:r>
      <w:r w:rsidRPr="003F22C4">
        <w:rPr>
          <w:rFonts w:ascii="Times New Roman" w:hAnsi="Times New Roman" w:cs="Times New Roman"/>
          <w:i/>
          <w:iCs/>
          <w:sz w:val="24"/>
          <w:szCs w:val="24"/>
        </w:rPr>
        <w:t xml:space="preserve">et al., </w:t>
      </w:r>
      <w:r w:rsidRPr="003F22C4">
        <w:rPr>
          <w:rFonts w:ascii="Times New Roman" w:hAnsi="Times New Roman" w:cs="Times New Roman"/>
          <w:sz w:val="24"/>
          <w:szCs w:val="24"/>
        </w:rPr>
        <w:t>2023).</w:t>
      </w:r>
      <w:r w:rsidRPr="003F22C4">
        <w:rPr>
          <w:rFonts w:ascii="Times New Roman" w:hAnsi="Times New Roman" w:cs="Times New Roman"/>
          <w:kern w:val="2"/>
          <w:sz w:val="24"/>
          <w:szCs w:val="24"/>
        </w:rPr>
        <w:t xml:space="preserve"> </w:t>
      </w:r>
      <w:r w:rsidRPr="003F22C4">
        <w:rPr>
          <w:rFonts w:ascii="Times New Roman" w:hAnsi="Times New Roman" w:cs="Times New Roman"/>
          <w:sz w:val="24"/>
          <w:szCs w:val="24"/>
        </w:rPr>
        <w:t xml:space="preserve">Some studies have found that WPT smoke may contain even higher levels of certain carcinogens, such as PAHs, than cigarette smoke (Kim </w:t>
      </w:r>
      <w:r w:rsidRPr="003F22C4">
        <w:rPr>
          <w:rFonts w:ascii="Times New Roman" w:hAnsi="Times New Roman" w:cs="Times New Roman"/>
          <w:i/>
          <w:iCs/>
          <w:sz w:val="24"/>
          <w:szCs w:val="24"/>
        </w:rPr>
        <w:t xml:space="preserve">et </w:t>
      </w:r>
      <w:r w:rsidRPr="003F22C4">
        <w:rPr>
          <w:rFonts w:ascii="Times New Roman" w:hAnsi="Times New Roman" w:cs="Times New Roman"/>
          <w:i/>
          <w:iCs/>
          <w:sz w:val="24"/>
          <w:szCs w:val="24"/>
        </w:rPr>
        <w:t>al.,</w:t>
      </w:r>
      <w:r w:rsidRPr="003F22C4">
        <w:rPr>
          <w:rFonts w:ascii="Times New Roman" w:hAnsi="Times New Roman" w:cs="Times New Roman"/>
          <w:sz w:val="24"/>
          <w:szCs w:val="24"/>
        </w:rPr>
        <w:t xml:space="preserve"> 2016). These compounds have been linked to various types of cancer, including lung, bladder, and oral cancers (Bhatnagar </w:t>
      </w:r>
      <w:r w:rsidRPr="003F22C4">
        <w:rPr>
          <w:rFonts w:ascii="Times New Roman" w:hAnsi="Times New Roman" w:cs="Times New Roman"/>
          <w:i/>
          <w:iCs/>
          <w:sz w:val="24"/>
          <w:szCs w:val="24"/>
        </w:rPr>
        <w:t>et al.,</w:t>
      </w:r>
      <w:r w:rsidRPr="003F22C4">
        <w:rPr>
          <w:rFonts w:ascii="Times New Roman" w:hAnsi="Times New Roman" w:cs="Times New Roman"/>
          <w:sz w:val="24"/>
          <w:szCs w:val="24"/>
        </w:rPr>
        <w:t xml:space="preserve"> 2019).  Polycyclic aromatic hydrocarbons exhibit a wide range of adverse health effects, including genotoxicity, </w:t>
      </w:r>
      <w:r w:rsidRPr="003F22C4">
        <w:rPr>
          <w:rFonts w:ascii="Times New Roman" w:hAnsi="Times New Roman" w:cs="Times New Roman"/>
          <w:sz w:val="24"/>
          <w:szCs w:val="24"/>
        </w:rPr>
        <w:lastRenderedPageBreak/>
        <w:t>immunotox</w:t>
      </w:r>
      <w:r w:rsidRPr="003F22C4">
        <w:rPr>
          <w:rFonts w:ascii="Times New Roman" w:hAnsi="Times New Roman" w:cs="Times New Roman"/>
          <w:sz w:val="24"/>
          <w:szCs w:val="24"/>
        </w:rPr>
        <w:t>icity, reproductive toxicity, and developmental toxicity (Sun</w:t>
      </w:r>
      <w:r w:rsidRPr="003F22C4">
        <w:rPr>
          <w:rFonts w:ascii="Times New Roman" w:hAnsi="Times New Roman" w:cs="Times New Roman"/>
          <w:i/>
          <w:iCs/>
          <w:sz w:val="24"/>
          <w:szCs w:val="24"/>
        </w:rPr>
        <w:t xml:space="preserve"> et al</w:t>
      </w:r>
      <w:r w:rsidRPr="003F22C4">
        <w:rPr>
          <w:rFonts w:ascii="Times New Roman" w:hAnsi="Times New Roman" w:cs="Times New Roman"/>
          <w:sz w:val="24"/>
          <w:szCs w:val="24"/>
        </w:rPr>
        <w:t xml:space="preserve">., 2021; Ramesh </w:t>
      </w:r>
      <w:r w:rsidRPr="003F22C4">
        <w:rPr>
          <w:rFonts w:ascii="Times New Roman" w:hAnsi="Times New Roman" w:cs="Times New Roman"/>
          <w:i/>
          <w:iCs/>
          <w:sz w:val="24"/>
          <w:szCs w:val="24"/>
        </w:rPr>
        <w:t>et al.,</w:t>
      </w:r>
      <w:r w:rsidRPr="003F22C4">
        <w:rPr>
          <w:rFonts w:ascii="Times New Roman" w:hAnsi="Times New Roman" w:cs="Times New Roman"/>
          <w:sz w:val="24"/>
          <w:szCs w:val="24"/>
        </w:rPr>
        <w:t xml:space="preserve"> 2022). </w:t>
      </w:r>
    </w:p>
    <w:p w14:paraId="42B960C1" w14:textId="77777777" w:rsidR="000D5951" w:rsidRPr="003F22C4" w:rsidRDefault="00D0759B">
      <w:pPr>
        <w:spacing w:after="0" w:line="360" w:lineRule="auto"/>
        <w:contextualSpacing/>
        <w:jc w:val="both"/>
        <w:rPr>
          <w:rFonts w:ascii="Times New Roman" w:hAnsi="Times New Roman" w:cs="Times New Roman"/>
          <w:b/>
          <w:bCs/>
          <w:sz w:val="24"/>
          <w:szCs w:val="24"/>
        </w:rPr>
      </w:pPr>
      <w:r w:rsidRPr="003F22C4">
        <w:rPr>
          <w:rFonts w:ascii="Times New Roman" w:hAnsi="Times New Roman" w:cs="Times New Roman"/>
          <w:b/>
          <w:bCs/>
          <w:sz w:val="24"/>
          <w:szCs w:val="24"/>
        </w:rPr>
        <w:t>1.2   Composition of water pipe tobacco</w:t>
      </w:r>
    </w:p>
    <w:p w14:paraId="5CC1AFD7" w14:textId="77777777" w:rsidR="000D5951" w:rsidRPr="003F22C4" w:rsidRDefault="00D0759B">
      <w:pPr>
        <w:spacing w:line="360" w:lineRule="auto"/>
        <w:jc w:val="both"/>
        <w:rPr>
          <w:rFonts w:ascii="Times New Roman" w:hAnsi="Times New Roman" w:cs="Times New Roman"/>
          <w:sz w:val="24"/>
          <w:szCs w:val="24"/>
        </w:rPr>
      </w:pPr>
      <w:r w:rsidRPr="003F22C4">
        <w:rPr>
          <w:rFonts w:ascii="Times New Roman" w:hAnsi="Times New Roman" w:cs="Times New Roman"/>
          <w:sz w:val="24"/>
          <w:szCs w:val="24"/>
        </w:rPr>
        <w:t>water pipe tobacco, commonly known as hookah tobacco or shisa is composed of finely cut tobacco, molasses or honey, glycerin, and various flavorings, creating a moist blend distinct from traditional cigarettes (Maziak, 2011). The tobacco leaves which are t</w:t>
      </w:r>
      <w:r w:rsidRPr="003F22C4">
        <w:rPr>
          <w:rFonts w:ascii="Times New Roman" w:hAnsi="Times New Roman" w:cs="Times New Roman"/>
          <w:sz w:val="24"/>
          <w:szCs w:val="24"/>
        </w:rPr>
        <w:t>he primary component, providing nicotine and other alkaloids. Molasses or honey which is used as a binder and sweetener, adding to the flavor and moisture content. Glycerin helps maintain moisture and produce thick smoke while flavourings enhance the smoki</w:t>
      </w:r>
      <w:r w:rsidRPr="003F22C4">
        <w:rPr>
          <w:rFonts w:ascii="Times New Roman" w:hAnsi="Times New Roman" w:cs="Times New Roman"/>
          <w:sz w:val="24"/>
          <w:szCs w:val="24"/>
        </w:rPr>
        <w:t xml:space="preserve">ng experience, such as fruit, mint, or spices. Additionally, water pipe smoke contains a range of harmful chemicals, including tar, carbon monoxide, heavy metals, and carcinogenic compounds, similar to those found in cigarette smoke (Jamil </w:t>
      </w:r>
      <w:r w:rsidRPr="003F22C4">
        <w:rPr>
          <w:rFonts w:ascii="Times New Roman" w:hAnsi="Times New Roman" w:cs="Times New Roman"/>
          <w:i/>
          <w:iCs/>
          <w:sz w:val="24"/>
          <w:szCs w:val="24"/>
        </w:rPr>
        <w:t>et al.,</w:t>
      </w:r>
      <w:r w:rsidRPr="003F22C4">
        <w:rPr>
          <w:rFonts w:ascii="Times New Roman" w:hAnsi="Times New Roman" w:cs="Times New Roman"/>
          <w:sz w:val="24"/>
          <w:szCs w:val="24"/>
        </w:rPr>
        <w:t xml:space="preserve"> 2011). T</w:t>
      </w:r>
      <w:r w:rsidRPr="003F22C4">
        <w:rPr>
          <w:rFonts w:ascii="Times New Roman" w:hAnsi="Times New Roman" w:cs="Times New Roman"/>
          <w:sz w:val="24"/>
          <w:szCs w:val="24"/>
        </w:rPr>
        <w:t xml:space="preserve">his tobacco is prepared by loosely packing it into a bowl, covering it with perforated foil, and heating it with charcoal, allowing smoke to pass through water before inhalation, which cools and filters it to some extent (Smith-Simone et al., 2008).  </w:t>
      </w:r>
    </w:p>
    <w:p w14:paraId="0D83C23F" w14:textId="77777777" w:rsidR="000D5951" w:rsidRPr="003F22C4" w:rsidRDefault="00D0759B">
      <w:pPr>
        <w:spacing w:line="360" w:lineRule="auto"/>
        <w:jc w:val="both"/>
        <w:rPr>
          <w:rFonts w:ascii="Times New Roman" w:hAnsi="Times New Roman" w:cs="Times New Roman"/>
          <w:b/>
          <w:bCs/>
          <w:sz w:val="24"/>
          <w:szCs w:val="24"/>
        </w:rPr>
      </w:pPr>
      <w:r w:rsidRPr="003F22C4">
        <w:rPr>
          <w:rFonts w:ascii="Times New Roman" w:hAnsi="Times New Roman" w:cs="Times New Roman"/>
          <w:b/>
          <w:bCs/>
          <w:sz w:val="24"/>
          <w:szCs w:val="24"/>
        </w:rPr>
        <w:t>1.3</w:t>
      </w:r>
      <w:r w:rsidRPr="003F22C4">
        <w:rPr>
          <w:rFonts w:ascii="Times New Roman" w:hAnsi="Times New Roman" w:cs="Times New Roman"/>
          <w:b/>
          <w:bCs/>
          <w:sz w:val="24"/>
          <w:szCs w:val="24"/>
        </w:rPr>
        <w:tab/>
      </w:r>
      <w:r w:rsidRPr="003F22C4">
        <w:rPr>
          <w:rFonts w:ascii="Times New Roman" w:hAnsi="Times New Roman" w:cs="Times New Roman"/>
          <w:b/>
          <w:bCs/>
          <w:sz w:val="24"/>
          <w:szCs w:val="24"/>
        </w:rPr>
        <w:t>Toxicology of Water Pipe Tobacco</w:t>
      </w:r>
    </w:p>
    <w:p w14:paraId="12BF9706" w14:textId="77777777" w:rsidR="000D5951" w:rsidRPr="003F22C4" w:rsidRDefault="00D0759B">
      <w:pPr>
        <w:spacing w:after="0" w:line="360" w:lineRule="auto"/>
        <w:jc w:val="both"/>
        <w:rPr>
          <w:rFonts w:ascii="Times New Roman" w:hAnsi="Times New Roman" w:cs="Times New Roman"/>
          <w:sz w:val="24"/>
          <w:szCs w:val="24"/>
        </w:rPr>
      </w:pPr>
      <w:r w:rsidRPr="003F22C4">
        <w:rPr>
          <w:rFonts w:ascii="Times New Roman" w:hAnsi="Times New Roman" w:cs="Times New Roman"/>
          <w:sz w:val="24"/>
          <w:szCs w:val="24"/>
        </w:rPr>
        <w:t>The toxic compounds of water pipe smoking are not well studied compared with those in cigarettes. Notably, the concentration and amount of these compounds may vary widely, based on the type of water pipe, tobacco or charcoa</w:t>
      </w:r>
      <w:r w:rsidRPr="003F22C4">
        <w:rPr>
          <w:rFonts w:ascii="Times New Roman" w:hAnsi="Times New Roman" w:cs="Times New Roman"/>
          <w:sz w:val="24"/>
          <w:szCs w:val="24"/>
        </w:rPr>
        <w:t>l used. Nicotine, tar, carbon monoxide (CO), polycyclic aromatic hydrocarbons (PAH) aldehydes, furanic compounds, phenolic compounds, heterocyclic compounds, ultrafine particles and inorganic compounds such as heavy metals, have all been identified in wate</w:t>
      </w:r>
      <w:r w:rsidRPr="003F22C4">
        <w:rPr>
          <w:rFonts w:ascii="Times New Roman" w:hAnsi="Times New Roman" w:cs="Times New Roman"/>
          <w:sz w:val="24"/>
          <w:szCs w:val="24"/>
        </w:rPr>
        <w:t xml:space="preserve">r pipe smoke (Jamal </w:t>
      </w:r>
      <w:r w:rsidRPr="003F22C4">
        <w:rPr>
          <w:rFonts w:ascii="Times New Roman" w:hAnsi="Times New Roman" w:cs="Times New Roman"/>
          <w:i/>
          <w:sz w:val="24"/>
          <w:szCs w:val="24"/>
        </w:rPr>
        <w:t>et al.</w:t>
      </w:r>
      <w:r w:rsidRPr="003F22C4">
        <w:rPr>
          <w:rFonts w:ascii="Times New Roman" w:hAnsi="Times New Roman" w:cs="Times New Roman"/>
          <w:sz w:val="24"/>
          <w:szCs w:val="24"/>
        </w:rPr>
        <w:t>, 2011).</w:t>
      </w:r>
    </w:p>
    <w:p w14:paraId="5B117421" w14:textId="77777777" w:rsidR="000D5951" w:rsidRPr="003F22C4" w:rsidRDefault="00D0759B">
      <w:pPr>
        <w:spacing w:after="0" w:line="360" w:lineRule="auto"/>
        <w:jc w:val="both"/>
        <w:rPr>
          <w:rFonts w:ascii="Times New Roman" w:hAnsi="Times New Roman" w:cs="Times New Roman"/>
          <w:b/>
          <w:bCs/>
          <w:sz w:val="24"/>
          <w:szCs w:val="24"/>
        </w:rPr>
      </w:pPr>
      <w:r w:rsidRPr="003F22C4">
        <w:rPr>
          <w:rFonts w:ascii="Times New Roman" w:hAnsi="Times New Roman" w:cs="Times New Roman"/>
          <w:b/>
          <w:bCs/>
          <w:sz w:val="24"/>
          <w:szCs w:val="24"/>
        </w:rPr>
        <w:t>1.4</w:t>
      </w:r>
      <w:r w:rsidRPr="003F22C4">
        <w:rPr>
          <w:rFonts w:ascii="Times New Roman" w:hAnsi="Times New Roman" w:cs="Times New Roman"/>
          <w:b/>
          <w:bCs/>
          <w:sz w:val="24"/>
          <w:szCs w:val="24"/>
        </w:rPr>
        <w:tab/>
        <w:t>Health Effects of Water Pipe Tobacco on The Liver</w:t>
      </w:r>
    </w:p>
    <w:p w14:paraId="47A1039C" w14:textId="77777777" w:rsidR="000D5951" w:rsidRPr="003F22C4" w:rsidRDefault="00D0759B">
      <w:pPr>
        <w:spacing w:after="0" w:line="360" w:lineRule="auto"/>
        <w:jc w:val="both"/>
        <w:rPr>
          <w:rFonts w:ascii="Times New Roman" w:hAnsi="Times New Roman" w:cs="Times New Roman"/>
          <w:sz w:val="24"/>
          <w:szCs w:val="24"/>
        </w:rPr>
      </w:pPr>
      <w:r w:rsidRPr="003F22C4">
        <w:rPr>
          <w:rFonts w:ascii="Times New Roman" w:hAnsi="Times New Roman" w:cs="Times New Roman"/>
          <w:sz w:val="24"/>
          <w:szCs w:val="24"/>
        </w:rPr>
        <w:t>Water pipe tobacco, also known as hookah or shisha, can significantly harm the liver due to the high levels of toxic substances such as nicotine, carbon monoxide, heavy metals, and carcinogens present in the smoke. These toxins increase oxidative stress an</w:t>
      </w:r>
      <w:r w:rsidRPr="003F22C4">
        <w:rPr>
          <w:rFonts w:ascii="Times New Roman" w:hAnsi="Times New Roman" w:cs="Times New Roman"/>
          <w:sz w:val="24"/>
          <w:szCs w:val="24"/>
        </w:rPr>
        <w:t xml:space="preserve">d cause cellular damage and inflammation in the liver, which can lead to conditions like fatty liver disease, liver fibrosis, and even liver cancer (Patel </w:t>
      </w:r>
      <w:r w:rsidRPr="003F22C4">
        <w:rPr>
          <w:rFonts w:ascii="Times New Roman" w:hAnsi="Times New Roman" w:cs="Times New Roman"/>
          <w:i/>
          <w:iCs/>
          <w:sz w:val="24"/>
          <w:szCs w:val="24"/>
        </w:rPr>
        <w:t>et al</w:t>
      </w:r>
      <w:r w:rsidRPr="003F22C4">
        <w:rPr>
          <w:rFonts w:ascii="Times New Roman" w:hAnsi="Times New Roman" w:cs="Times New Roman"/>
          <w:sz w:val="24"/>
          <w:szCs w:val="24"/>
        </w:rPr>
        <w:t>., 2019). Chronic inflammation from prolonged exposure can promote fibrosis, impeding liver func</w:t>
      </w:r>
      <w:r w:rsidRPr="003F22C4">
        <w:rPr>
          <w:rFonts w:ascii="Times New Roman" w:hAnsi="Times New Roman" w:cs="Times New Roman"/>
          <w:sz w:val="24"/>
          <w:szCs w:val="24"/>
        </w:rPr>
        <w:t>tion, and nicotine can adversely affect lipid metabolism, exacerbating non-alcoholic fatty liver disease (NAFLD).</w:t>
      </w:r>
    </w:p>
    <w:p w14:paraId="0714478D" w14:textId="77777777" w:rsidR="000D5951" w:rsidRPr="003F22C4" w:rsidRDefault="000D5951">
      <w:pPr>
        <w:spacing w:after="0" w:line="360" w:lineRule="auto"/>
        <w:jc w:val="both"/>
        <w:rPr>
          <w:rFonts w:ascii="Times New Roman" w:hAnsi="Times New Roman" w:cs="Times New Roman"/>
          <w:b/>
          <w:bCs/>
          <w:sz w:val="24"/>
          <w:szCs w:val="24"/>
        </w:rPr>
      </w:pPr>
    </w:p>
    <w:p w14:paraId="30099177" w14:textId="77777777" w:rsidR="000D5951" w:rsidRPr="003F22C4" w:rsidRDefault="00D0759B">
      <w:pPr>
        <w:spacing w:after="0" w:line="360" w:lineRule="auto"/>
        <w:jc w:val="both"/>
        <w:rPr>
          <w:rFonts w:ascii="Times New Roman" w:hAnsi="Times New Roman" w:cs="Times New Roman"/>
          <w:b/>
          <w:bCs/>
          <w:sz w:val="24"/>
          <w:szCs w:val="24"/>
        </w:rPr>
      </w:pPr>
      <w:r w:rsidRPr="003F22C4">
        <w:rPr>
          <w:rFonts w:ascii="Times New Roman" w:hAnsi="Times New Roman" w:cs="Times New Roman"/>
          <w:b/>
          <w:bCs/>
          <w:sz w:val="24"/>
          <w:szCs w:val="24"/>
        </w:rPr>
        <w:t>1.5</w:t>
      </w:r>
      <w:r w:rsidRPr="003F22C4">
        <w:rPr>
          <w:rFonts w:ascii="Times New Roman" w:hAnsi="Times New Roman" w:cs="Times New Roman"/>
          <w:b/>
          <w:bCs/>
          <w:sz w:val="24"/>
          <w:szCs w:val="24"/>
        </w:rPr>
        <w:tab/>
        <w:t>Health Effects of Water Pipe Tobacco on The Kidney</w:t>
      </w:r>
    </w:p>
    <w:p w14:paraId="7A1E4045" w14:textId="77777777" w:rsidR="000D5951" w:rsidRPr="003F22C4" w:rsidRDefault="00D0759B">
      <w:pPr>
        <w:spacing w:after="0" w:line="360" w:lineRule="auto"/>
        <w:jc w:val="both"/>
        <w:rPr>
          <w:rFonts w:ascii="Times New Roman" w:eastAsia="SimSun" w:hAnsi="Times New Roman" w:cs="Times New Roman"/>
          <w:b/>
          <w:bCs/>
          <w:sz w:val="24"/>
          <w:szCs w:val="24"/>
        </w:rPr>
      </w:pPr>
      <w:r w:rsidRPr="003F22C4">
        <w:rPr>
          <w:rFonts w:ascii="Times New Roman" w:hAnsi="Times New Roman" w:cs="Times New Roman"/>
          <w:sz w:val="24"/>
          <w:szCs w:val="24"/>
        </w:rPr>
        <w:t xml:space="preserve">The increasing worldwide prevalence of chronic kidney disease (CKD) and the growth in </w:t>
      </w:r>
      <w:r w:rsidRPr="003F22C4">
        <w:rPr>
          <w:rFonts w:ascii="Times New Roman" w:hAnsi="Times New Roman" w:cs="Times New Roman"/>
          <w:sz w:val="24"/>
          <w:szCs w:val="24"/>
        </w:rPr>
        <w:t xml:space="preserve">the number of patients reaching end-stage kidney disease have prompted nephrologists to identify </w:t>
      </w:r>
      <w:r w:rsidRPr="003F22C4">
        <w:rPr>
          <w:rFonts w:ascii="Times New Roman" w:hAnsi="Times New Roman" w:cs="Times New Roman"/>
          <w:sz w:val="24"/>
          <w:szCs w:val="24"/>
        </w:rPr>
        <w:lastRenderedPageBreak/>
        <w:t>factors that increase the risk of renal disease. In recent years it has become clear that water pipe tobacco smoking is an important independent risk factor fo</w:t>
      </w:r>
      <w:r w:rsidRPr="003F22C4">
        <w:rPr>
          <w:rFonts w:ascii="Times New Roman" w:hAnsi="Times New Roman" w:cs="Times New Roman"/>
          <w:sz w:val="24"/>
          <w:szCs w:val="24"/>
        </w:rPr>
        <w:t xml:space="preserve">r CKD and that it has deleterious effects on renal function (Hallan and Orth, 2011). Smoking is a significant risk factor for renal cancer, particularly renal cell carcinomas. There is a higher mortality rate in heavy smokers and a reduced rate of disease </w:t>
      </w:r>
      <w:r w:rsidRPr="003F22C4">
        <w:rPr>
          <w:rFonts w:ascii="Times New Roman" w:hAnsi="Times New Roman" w:cs="Times New Roman"/>
          <w:sz w:val="24"/>
          <w:szCs w:val="24"/>
        </w:rPr>
        <w:t xml:space="preserve">in those who have quit for a period of years; suggesting that cancer progression may be more aggressive in smokers (Tsivian </w:t>
      </w:r>
      <w:r w:rsidRPr="003F22C4">
        <w:rPr>
          <w:rFonts w:ascii="Times New Roman" w:hAnsi="Times New Roman" w:cs="Times New Roman"/>
          <w:i/>
          <w:iCs/>
          <w:sz w:val="24"/>
          <w:szCs w:val="24"/>
        </w:rPr>
        <w:t>et al.,</w:t>
      </w:r>
      <w:r w:rsidRPr="003F22C4">
        <w:rPr>
          <w:rFonts w:ascii="Times New Roman" w:hAnsi="Times New Roman" w:cs="Times New Roman"/>
          <w:sz w:val="24"/>
          <w:szCs w:val="24"/>
        </w:rPr>
        <w:t xml:space="preserve"> 2011). </w:t>
      </w:r>
    </w:p>
    <w:p w14:paraId="75948030" w14:textId="77777777" w:rsidR="000D5951" w:rsidRPr="003F22C4" w:rsidRDefault="00D0759B">
      <w:pPr>
        <w:spacing w:after="0" w:line="360" w:lineRule="auto"/>
        <w:jc w:val="both"/>
        <w:rPr>
          <w:rFonts w:ascii="Times New Roman" w:hAnsi="Times New Roman" w:cs="Times New Roman"/>
          <w:sz w:val="24"/>
          <w:szCs w:val="24"/>
        </w:rPr>
      </w:pPr>
      <w:proofErr w:type="gramStart"/>
      <w:r w:rsidRPr="003F22C4">
        <w:rPr>
          <w:rFonts w:ascii="Times New Roman" w:hAnsi="Times New Roman" w:cs="Times New Roman"/>
          <w:b/>
          <w:bCs/>
          <w:sz w:val="24"/>
          <w:szCs w:val="24"/>
        </w:rPr>
        <w:t>1.6  Inhalation</w:t>
      </w:r>
      <w:proofErr w:type="gramEnd"/>
      <w:r w:rsidRPr="003F22C4">
        <w:rPr>
          <w:rFonts w:ascii="Times New Roman" w:hAnsi="Times New Roman" w:cs="Times New Roman"/>
          <w:b/>
          <w:bCs/>
          <w:sz w:val="24"/>
          <w:szCs w:val="24"/>
        </w:rPr>
        <w:t xml:space="preserve"> Chamber/Smoking Device</w:t>
      </w:r>
    </w:p>
    <w:p w14:paraId="5D06ABA5" w14:textId="3C62DFC6" w:rsidR="000D5951" w:rsidRPr="003F22C4" w:rsidRDefault="00D0759B">
      <w:pPr>
        <w:spacing w:line="360" w:lineRule="auto"/>
        <w:jc w:val="both"/>
        <w:rPr>
          <w:rFonts w:ascii="Times New Roman" w:hAnsi="Times New Roman" w:cs="Times New Roman"/>
          <w:sz w:val="24"/>
          <w:szCs w:val="24"/>
        </w:rPr>
      </w:pPr>
      <w:r w:rsidRPr="003F22C4">
        <w:rPr>
          <w:rFonts w:ascii="Times New Roman" w:hAnsi="Times New Roman" w:cs="Times New Roman"/>
          <w:sz w:val="24"/>
          <w:szCs w:val="24"/>
        </w:rPr>
        <w:t xml:space="preserve"> The inhalation chamber/ smoking device was designed with a special smoking d</w:t>
      </w:r>
      <w:r w:rsidRPr="003F22C4">
        <w:rPr>
          <w:rFonts w:ascii="Times New Roman" w:hAnsi="Times New Roman" w:cs="Times New Roman"/>
          <w:sz w:val="24"/>
          <w:szCs w:val="24"/>
        </w:rPr>
        <w:t>escription suitable for the exposure of rats to waterpipe-tobacco smoke. The setup is composed of the following components; (1) Water pipe tobacco pot. (</w:t>
      </w:r>
      <w:proofErr w:type="gramStart"/>
      <w:r w:rsidRPr="003F22C4">
        <w:rPr>
          <w:rFonts w:ascii="Times New Roman" w:hAnsi="Times New Roman" w:cs="Times New Roman"/>
          <w:sz w:val="24"/>
          <w:szCs w:val="24"/>
        </w:rPr>
        <w:t>2)An</w:t>
      </w:r>
      <w:proofErr w:type="gramEnd"/>
      <w:r w:rsidRPr="003F22C4">
        <w:rPr>
          <w:rFonts w:ascii="Times New Roman" w:hAnsi="Times New Roman" w:cs="Times New Roman"/>
          <w:sz w:val="24"/>
          <w:szCs w:val="24"/>
        </w:rPr>
        <w:t xml:space="preserve"> inhalation chamber made of glass about the size that can accommodate up to 8 rats.  (3) A vacuum p</w:t>
      </w:r>
      <w:r w:rsidRPr="003F22C4">
        <w:rPr>
          <w:rFonts w:ascii="Times New Roman" w:hAnsi="Times New Roman" w:cs="Times New Roman"/>
          <w:sz w:val="24"/>
          <w:szCs w:val="24"/>
        </w:rPr>
        <w:t xml:space="preserve">ump provided by the department of Chemistry Rivers State University used to pump smoke to the inhalation chamber (4) Connector hose. The whole set up is illustrated in Figure </w:t>
      </w:r>
      <w:r w:rsidR="00E51FC7" w:rsidRPr="003F22C4">
        <w:rPr>
          <w:rFonts w:ascii="Times New Roman" w:hAnsi="Times New Roman" w:cs="Times New Roman"/>
          <w:sz w:val="24"/>
          <w:szCs w:val="24"/>
        </w:rPr>
        <w:t>1</w:t>
      </w:r>
      <w:r w:rsidRPr="003F22C4">
        <w:rPr>
          <w:rFonts w:ascii="Times New Roman" w:hAnsi="Times New Roman" w:cs="Times New Roman"/>
          <w:sz w:val="24"/>
          <w:szCs w:val="24"/>
        </w:rPr>
        <w:t>.</w:t>
      </w:r>
    </w:p>
    <w:p w14:paraId="7DEDD7CF" w14:textId="77777777" w:rsidR="000D5951" w:rsidRPr="003F22C4" w:rsidRDefault="000D5951">
      <w:pPr>
        <w:spacing w:after="0" w:line="360" w:lineRule="auto"/>
        <w:jc w:val="both"/>
        <w:rPr>
          <w:rFonts w:ascii="Times New Roman" w:hAnsi="Times New Roman" w:cs="Times New Roman"/>
          <w:sz w:val="24"/>
          <w:szCs w:val="24"/>
        </w:rPr>
      </w:pPr>
    </w:p>
    <w:p w14:paraId="287D122B" w14:textId="77777777" w:rsidR="000D5951" w:rsidRPr="003F22C4" w:rsidRDefault="000D5951">
      <w:pPr>
        <w:spacing w:after="0" w:line="360" w:lineRule="auto"/>
        <w:jc w:val="center"/>
        <w:rPr>
          <w:rFonts w:ascii="Times New Roman" w:hAnsi="Times New Roman" w:cs="Times New Roman"/>
          <w:b/>
          <w:bCs/>
          <w:sz w:val="24"/>
          <w:szCs w:val="24"/>
        </w:rPr>
      </w:pPr>
    </w:p>
    <w:p w14:paraId="612EB9BC" w14:textId="382F8B18" w:rsidR="000D5951" w:rsidRPr="003F22C4" w:rsidRDefault="00D0759B">
      <w:pPr>
        <w:spacing w:after="0" w:line="360" w:lineRule="auto"/>
        <w:jc w:val="center"/>
        <w:rPr>
          <w:rFonts w:ascii="Times New Roman" w:hAnsi="Times New Roman" w:cs="Times New Roman"/>
          <w:b/>
          <w:bCs/>
          <w:sz w:val="24"/>
          <w:szCs w:val="24"/>
        </w:rPr>
      </w:pPr>
      <w:r w:rsidRPr="003F22C4">
        <w:rPr>
          <w:rFonts w:ascii="Times New Roman" w:hAnsi="Times New Roman" w:cs="Times New Roman"/>
          <w:b/>
          <w:bCs/>
          <w:sz w:val="24"/>
          <w:szCs w:val="24"/>
        </w:rPr>
        <w:t xml:space="preserve">Fig 1.: Experimental set up of the Improvised glass inhalation chamber used </w:t>
      </w:r>
      <w:r w:rsidRPr="003F22C4">
        <w:rPr>
          <w:rFonts w:ascii="Times New Roman" w:hAnsi="Times New Roman" w:cs="Times New Roman"/>
          <w:b/>
          <w:bCs/>
          <w:sz w:val="24"/>
          <w:szCs w:val="24"/>
        </w:rPr>
        <w:t>to expose the Rats to Water pipe tobacco.</w:t>
      </w:r>
    </w:p>
    <w:p w14:paraId="58985163" w14:textId="77777777" w:rsidR="000D5951" w:rsidRPr="003F22C4" w:rsidRDefault="000D5951">
      <w:pPr>
        <w:spacing w:line="360" w:lineRule="auto"/>
        <w:rPr>
          <w:rFonts w:ascii="Times New Roman" w:hAnsi="Times New Roman" w:cs="Times New Roman"/>
          <w:sz w:val="24"/>
          <w:szCs w:val="24"/>
        </w:rPr>
      </w:pPr>
    </w:p>
    <w:p w14:paraId="42FB4409" w14:textId="731F805D" w:rsidR="006746B6" w:rsidRPr="003F22C4" w:rsidRDefault="006746B6">
      <w:pPr>
        <w:spacing w:line="360" w:lineRule="auto"/>
        <w:rPr>
          <w:rFonts w:ascii="Times New Roman" w:hAnsi="Times New Roman" w:cs="Times New Roman"/>
          <w:sz w:val="24"/>
          <w:szCs w:val="24"/>
        </w:rPr>
      </w:pPr>
      <w:bookmarkStart w:id="0" w:name="_GoBack"/>
      <w:r w:rsidRPr="003F22C4">
        <w:rPr>
          <w:noProof/>
        </w:rPr>
        <w:drawing>
          <wp:anchor distT="0" distB="0" distL="0" distR="0" simplePos="0" relativeHeight="251658752" behindDoc="0" locked="0" layoutInCell="1" allowOverlap="1" wp14:anchorId="2CE78DD1" wp14:editId="66E13C8B">
            <wp:simplePos x="0" y="0"/>
            <wp:positionH relativeFrom="page">
              <wp:posOffset>2056130</wp:posOffset>
            </wp:positionH>
            <wp:positionV relativeFrom="page">
              <wp:posOffset>6274435</wp:posOffset>
            </wp:positionV>
            <wp:extent cx="3352799" cy="3124200"/>
            <wp:effectExtent l="0" t="0" r="0" b="0"/>
            <wp:wrapNone/>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8" cstate="print"/>
                    <a:srcRect/>
                    <a:stretch/>
                  </pic:blipFill>
                  <pic:spPr>
                    <a:xfrm>
                      <a:off x="0" y="0"/>
                      <a:ext cx="3352799" cy="3124200"/>
                    </a:xfrm>
                    <a:prstGeom prst="rect">
                      <a:avLst/>
                    </a:prstGeom>
                    <a:ln>
                      <a:noFill/>
                    </a:ln>
                  </pic:spPr>
                </pic:pic>
              </a:graphicData>
            </a:graphic>
          </wp:anchor>
        </w:drawing>
      </w:r>
      <w:bookmarkEnd w:id="0"/>
    </w:p>
    <w:p w14:paraId="5F678D6B" w14:textId="1405D114" w:rsidR="006746B6" w:rsidRDefault="006746B6">
      <w:pPr>
        <w:spacing w:line="360" w:lineRule="auto"/>
        <w:rPr>
          <w:rFonts w:ascii="Times New Roman" w:hAnsi="Times New Roman" w:cs="Times New Roman"/>
          <w:sz w:val="24"/>
          <w:szCs w:val="24"/>
        </w:rPr>
      </w:pPr>
    </w:p>
    <w:p w14:paraId="3E32AB48" w14:textId="38E1B9C8" w:rsidR="001B705B" w:rsidRDefault="001B705B">
      <w:pPr>
        <w:spacing w:line="360" w:lineRule="auto"/>
        <w:rPr>
          <w:rFonts w:ascii="Times New Roman" w:hAnsi="Times New Roman" w:cs="Times New Roman"/>
          <w:sz w:val="24"/>
          <w:szCs w:val="24"/>
        </w:rPr>
      </w:pPr>
    </w:p>
    <w:p w14:paraId="46A0F237" w14:textId="77777777" w:rsidR="001B705B" w:rsidRPr="003F22C4" w:rsidRDefault="001B705B">
      <w:pPr>
        <w:spacing w:line="360" w:lineRule="auto"/>
        <w:rPr>
          <w:rFonts w:ascii="Times New Roman" w:hAnsi="Times New Roman" w:cs="Times New Roman"/>
          <w:sz w:val="24"/>
          <w:szCs w:val="24"/>
        </w:rPr>
      </w:pPr>
    </w:p>
    <w:p w14:paraId="513C1160" w14:textId="1F404D5F" w:rsidR="006746B6" w:rsidRPr="003F22C4" w:rsidRDefault="006746B6">
      <w:pPr>
        <w:spacing w:line="360" w:lineRule="auto"/>
        <w:rPr>
          <w:rFonts w:ascii="Times New Roman" w:hAnsi="Times New Roman" w:cs="Times New Roman"/>
          <w:sz w:val="24"/>
          <w:szCs w:val="24"/>
        </w:rPr>
      </w:pPr>
    </w:p>
    <w:p w14:paraId="524059E6" w14:textId="77777777" w:rsidR="006746B6" w:rsidRPr="003F22C4" w:rsidRDefault="006746B6">
      <w:pPr>
        <w:spacing w:line="360" w:lineRule="auto"/>
        <w:rPr>
          <w:rFonts w:ascii="Times New Roman" w:hAnsi="Times New Roman" w:cs="Times New Roman"/>
          <w:sz w:val="24"/>
          <w:szCs w:val="24"/>
        </w:rPr>
      </w:pPr>
    </w:p>
    <w:p w14:paraId="7CF234DA" w14:textId="77777777" w:rsidR="006746B6" w:rsidRPr="003F22C4" w:rsidRDefault="006746B6">
      <w:pPr>
        <w:spacing w:line="360" w:lineRule="auto"/>
        <w:rPr>
          <w:rFonts w:ascii="Times New Roman" w:hAnsi="Times New Roman" w:cs="Times New Roman"/>
          <w:sz w:val="24"/>
          <w:szCs w:val="24"/>
        </w:rPr>
      </w:pPr>
    </w:p>
    <w:p w14:paraId="7AA696B9" w14:textId="77777777" w:rsidR="006746B6" w:rsidRPr="003F22C4" w:rsidRDefault="006746B6">
      <w:pPr>
        <w:spacing w:line="360" w:lineRule="auto"/>
        <w:rPr>
          <w:rFonts w:ascii="Times New Roman" w:hAnsi="Times New Roman" w:cs="Times New Roman"/>
          <w:sz w:val="24"/>
          <w:szCs w:val="24"/>
        </w:rPr>
      </w:pPr>
    </w:p>
    <w:p w14:paraId="389F809D" w14:textId="77777777" w:rsidR="006746B6" w:rsidRPr="003F22C4" w:rsidRDefault="006746B6">
      <w:pPr>
        <w:spacing w:line="360" w:lineRule="auto"/>
        <w:rPr>
          <w:rFonts w:ascii="Times New Roman" w:hAnsi="Times New Roman" w:cs="Times New Roman"/>
          <w:sz w:val="24"/>
          <w:szCs w:val="24"/>
        </w:rPr>
      </w:pPr>
    </w:p>
    <w:p w14:paraId="7AECEE97" w14:textId="77777777" w:rsidR="006746B6" w:rsidRPr="003F22C4" w:rsidRDefault="006746B6">
      <w:pPr>
        <w:spacing w:line="360" w:lineRule="auto"/>
        <w:rPr>
          <w:rFonts w:ascii="Times New Roman" w:hAnsi="Times New Roman" w:cs="Times New Roman"/>
          <w:sz w:val="24"/>
          <w:szCs w:val="24"/>
        </w:rPr>
      </w:pPr>
    </w:p>
    <w:p w14:paraId="41531B67" w14:textId="77777777" w:rsidR="006746B6" w:rsidRPr="003F22C4" w:rsidRDefault="006746B6">
      <w:pPr>
        <w:spacing w:line="360" w:lineRule="auto"/>
        <w:rPr>
          <w:rFonts w:ascii="Times New Roman" w:hAnsi="Times New Roman" w:cs="Times New Roman"/>
          <w:sz w:val="24"/>
          <w:szCs w:val="24"/>
        </w:rPr>
      </w:pPr>
    </w:p>
    <w:p w14:paraId="667738FA" w14:textId="6E8A0E4A" w:rsidR="000D5951" w:rsidRPr="003F22C4" w:rsidRDefault="00D0759B">
      <w:pPr>
        <w:spacing w:line="360" w:lineRule="auto"/>
        <w:rPr>
          <w:rFonts w:ascii="Times New Roman" w:hAnsi="Times New Roman" w:cs="Times New Roman"/>
          <w:sz w:val="24"/>
          <w:szCs w:val="24"/>
        </w:rPr>
      </w:pPr>
      <w:proofErr w:type="gramStart"/>
      <w:r w:rsidRPr="003F22C4">
        <w:rPr>
          <w:rFonts w:ascii="Times New Roman" w:hAnsi="Times New Roman" w:cs="Times New Roman"/>
          <w:sz w:val="24"/>
          <w:szCs w:val="24"/>
        </w:rPr>
        <w:lastRenderedPageBreak/>
        <w:t xml:space="preserve">1.7  </w:t>
      </w:r>
      <w:r w:rsidRPr="003F22C4">
        <w:rPr>
          <w:rFonts w:ascii="Times New Roman" w:hAnsi="Times New Roman" w:cs="Times New Roman"/>
          <w:b/>
          <w:bCs/>
          <w:sz w:val="24"/>
          <w:szCs w:val="24"/>
        </w:rPr>
        <w:t>Research</w:t>
      </w:r>
      <w:proofErr w:type="gramEnd"/>
      <w:r w:rsidRPr="003F22C4">
        <w:rPr>
          <w:rFonts w:ascii="Times New Roman" w:hAnsi="Times New Roman" w:cs="Times New Roman"/>
          <w:b/>
          <w:bCs/>
          <w:sz w:val="24"/>
          <w:szCs w:val="24"/>
        </w:rPr>
        <w:t xml:space="preserve"> Design:</w:t>
      </w:r>
    </w:p>
    <w:p w14:paraId="06D1ABE3" w14:textId="77777777" w:rsidR="000D5951" w:rsidRPr="003F22C4" w:rsidRDefault="00D0759B">
      <w:pPr>
        <w:spacing w:line="360" w:lineRule="auto"/>
        <w:rPr>
          <w:rFonts w:ascii="Times New Roman" w:hAnsi="Times New Roman" w:cs="Times New Roman"/>
          <w:b/>
          <w:bCs/>
          <w:sz w:val="24"/>
          <w:szCs w:val="24"/>
        </w:rPr>
      </w:pPr>
      <w:r w:rsidRPr="003F22C4">
        <w:rPr>
          <w:rFonts w:ascii="Times New Roman" w:hAnsi="Times New Roman" w:cs="Times New Roman"/>
          <w:sz w:val="24"/>
          <w:szCs w:val="24"/>
        </w:rPr>
        <w:t>This study evaluated waterpipe tobacco–induced renal and hepatic toxicity and associated heavy metal and polycyclic aromatic hydrocarbon levels in female albino rats.</w:t>
      </w:r>
    </w:p>
    <w:p w14:paraId="34BBC782" w14:textId="77777777" w:rsidR="000D5951" w:rsidRPr="003F22C4" w:rsidRDefault="00D0759B">
      <w:pPr>
        <w:spacing w:after="0" w:line="360" w:lineRule="auto"/>
        <w:jc w:val="both"/>
        <w:rPr>
          <w:rFonts w:ascii="Times New Roman" w:hAnsi="Times New Roman" w:cs="Times New Roman"/>
          <w:b/>
          <w:bCs/>
          <w:sz w:val="24"/>
          <w:szCs w:val="24"/>
        </w:rPr>
      </w:pPr>
      <w:r w:rsidRPr="003F22C4">
        <w:rPr>
          <w:rFonts w:ascii="Times New Roman" w:hAnsi="Times New Roman" w:cs="Times New Roman"/>
          <w:b/>
          <w:bCs/>
          <w:sz w:val="24"/>
          <w:szCs w:val="24"/>
        </w:rPr>
        <w:t>1.8</w:t>
      </w:r>
      <w:r w:rsidRPr="003F22C4">
        <w:rPr>
          <w:rFonts w:ascii="Times New Roman" w:hAnsi="Times New Roman" w:cs="Times New Roman"/>
          <w:b/>
          <w:bCs/>
          <w:sz w:val="24"/>
          <w:szCs w:val="24"/>
        </w:rPr>
        <w:tab/>
        <w:t xml:space="preserve">Exposure </w:t>
      </w:r>
      <w:r w:rsidRPr="003F22C4">
        <w:rPr>
          <w:rFonts w:ascii="Times New Roman" w:hAnsi="Times New Roman" w:cs="Times New Roman"/>
          <w:b/>
          <w:bCs/>
          <w:sz w:val="24"/>
          <w:szCs w:val="24"/>
        </w:rPr>
        <w:t>protocol</w:t>
      </w:r>
    </w:p>
    <w:p w14:paraId="22E187DE" w14:textId="77777777" w:rsidR="000D5951" w:rsidRPr="003F22C4" w:rsidRDefault="00D0759B">
      <w:pPr>
        <w:spacing w:after="0" w:line="360" w:lineRule="auto"/>
        <w:jc w:val="both"/>
        <w:rPr>
          <w:rFonts w:ascii="Times New Roman" w:hAnsi="Times New Roman" w:cs="Times New Roman"/>
          <w:sz w:val="24"/>
          <w:szCs w:val="24"/>
        </w:rPr>
      </w:pPr>
      <w:r w:rsidRPr="003F22C4">
        <w:rPr>
          <w:rFonts w:ascii="Times New Roman" w:hAnsi="Times New Roman" w:cs="Times New Roman"/>
          <w:sz w:val="24"/>
          <w:szCs w:val="24"/>
        </w:rPr>
        <w:t>A Total of fifteen female albino rats weighing between 100-150g used for the experiment was obtained from the animal house of Physiology Department, College of Medical Sciences, Rivers State University. The animals were randomized into three group</w:t>
      </w:r>
      <w:r w:rsidRPr="003F22C4">
        <w:rPr>
          <w:rFonts w:ascii="Times New Roman" w:hAnsi="Times New Roman" w:cs="Times New Roman"/>
          <w:sz w:val="24"/>
          <w:szCs w:val="24"/>
        </w:rPr>
        <w:t xml:space="preserve">s of five animals each. Group 1 represents the control which were </w:t>
      </w:r>
      <w:proofErr w:type="gramStart"/>
      <w:r w:rsidRPr="003F22C4">
        <w:rPr>
          <w:rFonts w:ascii="Times New Roman" w:hAnsi="Times New Roman" w:cs="Times New Roman"/>
          <w:sz w:val="24"/>
          <w:szCs w:val="24"/>
        </w:rPr>
        <w:t>rats  not</w:t>
      </w:r>
      <w:proofErr w:type="gramEnd"/>
      <w:r w:rsidRPr="003F22C4">
        <w:rPr>
          <w:rFonts w:ascii="Times New Roman" w:hAnsi="Times New Roman" w:cs="Times New Roman"/>
          <w:sz w:val="24"/>
          <w:szCs w:val="24"/>
        </w:rPr>
        <w:t xml:space="preserve"> exposed to shisha. Group 2 animals were exposed moderately to shisha for 30 seconds per cycle and allowed to take fresh air for 30 seconds while group 3 was exposed to shisha for 5</w:t>
      </w:r>
      <w:r w:rsidRPr="003F22C4">
        <w:rPr>
          <w:rFonts w:ascii="Times New Roman" w:hAnsi="Times New Roman" w:cs="Times New Roman"/>
          <w:sz w:val="24"/>
          <w:szCs w:val="24"/>
        </w:rPr>
        <w:t>0 seconds and also allowed to take fresh air for 30 seconds in between time via an opening in the chamber that expels smoke, thereafter the exposure is process continued continuously for a cycle of 15 minutes per day. Exposures of animals to water pipe tob</w:t>
      </w:r>
      <w:r w:rsidRPr="003F22C4">
        <w:rPr>
          <w:rFonts w:ascii="Times New Roman" w:hAnsi="Times New Roman" w:cs="Times New Roman"/>
          <w:sz w:val="24"/>
          <w:szCs w:val="24"/>
        </w:rPr>
        <w:t xml:space="preserve">acco was done using an improvised inhalation chamber coupled to a shisha pot and vacuum pump for the induction process. The experiment lasted for 13 days and the animals were sacrificed prior to laboratory analysis. </w:t>
      </w:r>
    </w:p>
    <w:p w14:paraId="4126079F" w14:textId="77777777" w:rsidR="000D5951" w:rsidRPr="003F22C4" w:rsidRDefault="00D0759B">
      <w:pPr>
        <w:spacing w:after="0" w:line="360" w:lineRule="auto"/>
        <w:jc w:val="both"/>
        <w:rPr>
          <w:rFonts w:ascii="Times New Roman" w:hAnsi="Times New Roman" w:cs="Times New Roman"/>
          <w:b/>
          <w:sz w:val="24"/>
          <w:szCs w:val="24"/>
        </w:rPr>
      </w:pPr>
      <w:proofErr w:type="gramStart"/>
      <w:r w:rsidRPr="003F22C4">
        <w:rPr>
          <w:rFonts w:ascii="Times New Roman" w:hAnsi="Times New Roman" w:cs="Times New Roman"/>
          <w:b/>
          <w:sz w:val="24"/>
          <w:szCs w:val="24"/>
        </w:rPr>
        <w:t>1.9  Sample</w:t>
      </w:r>
      <w:proofErr w:type="gramEnd"/>
      <w:r w:rsidRPr="003F22C4">
        <w:rPr>
          <w:rFonts w:ascii="Times New Roman" w:hAnsi="Times New Roman" w:cs="Times New Roman"/>
          <w:b/>
          <w:sz w:val="24"/>
          <w:szCs w:val="24"/>
        </w:rPr>
        <w:t xml:space="preserve"> collection</w:t>
      </w:r>
    </w:p>
    <w:p w14:paraId="6AFF2C89" w14:textId="77777777" w:rsidR="000D5951" w:rsidRPr="003F22C4" w:rsidRDefault="00D0759B">
      <w:pPr>
        <w:spacing w:after="0" w:line="360" w:lineRule="auto"/>
        <w:jc w:val="both"/>
        <w:rPr>
          <w:rFonts w:ascii="Times New Roman" w:hAnsi="Times New Roman" w:cs="Times New Roman"/>
          <w:sz w:val="24"/>
          <w:szCs w:val="24"/>
        </w:rPr>
      </w:pPr>
      <w:r w:rsidRPr="003F22C4">
        <w:rPr>
          <w:rFonts w:ascii="Times New Roman" w:hAnsi="Times New Roman" w:cs="Times New Roman"/>
          <w:sz w:val="24"/>
          <w:szCs w:val="24"/>
        </w:rPr>
        <w:t>Blood samples we</w:t>
      </w:r>
      <w:r w:rsidRPr="003F22C4">
        <w:rPr>
          <w:rFonts w:ascii="Times New Roman" w:hAnsi="Times New Roman" w:cs="Times New Roman"/>
          <w:sz w:val="24"/>
          <w:szCs w:val="24"/>
        </w:rPr>
        <w:t>re collected from the experimental animals and samples centrifuged at 3500rpm for 5 minutes and the serum separated transferred into plain sample bottles for the various biochemical assay. The serum was used to determine renal and hepatic biomarkers, heavy</w:t>
      </w:r>
      <w:r w:rsidRPr="003F22C4">
        <w:rPr>
          <w:rFonts w:ascii="Times New Roman" w:hAnsi="Times New Roman" w:cs="Times New Roman"/>
          <w:sz w:val="24"/>
          <w:szCs w:val="24"/>
        </w:rPr>
        <w:t xml:space="preserve"> metals as well as polycyclic aromatic hydrocarbons.</w:t>
      </w:r>
    </w:p>
    <w:p w14:paraId="5A5C7270" w14:textId="77777777" w:rsidR="000D5951" w:rsidRPr="003F22C4" w:rsidRDefault="00D0759B">
      <w:pPr>
        <w:spacing w:after="0" w:line="360" w:lineRule="auto"/>
        <w:jc w:val="both"/>
        <w:rPr>
          <w:rFonts w:ascii="Times New Roman" w:hAnsi="Times New Roman" w:cs="Times New Roman"/>
          <w:b/>
          <w:sz w:val="24"/>
          <w:szCs w:val="24"/>
        </w:rPr>
      </w:pPr>
      <w:proofErr w:type="gramStart"/>
      <w:r w:rsidRPr="003F22C4">
        <w:rPr>
          <w:rFonts w:ascii="Times New Roman" w:hAnsi="Times New Roman" w:cs="Times New Roman"/>
          <w:b/>
          <w:sz w:val="24"/>
          <w:szCs w:val="24"/>
        </w:rPr>
        <w:t>2.0  Laboratory</w:t>
      </w:r>
      <w:proofErr w:type="gramEnd"/>
      <w:r w:rsidRPr="003F22C4">
        <w:rPr>
          <w:rFonts w:ascii="Times New Roman" w:hAnsi="Times New Roman" w:cs="Times New Roman"/>
          <w:b/>
          <w:sz w:val="24"/>
          <w:szCs w:val="24"/>
        </w:rPr>
        <w:t xml:space="preserve"> procedures</w:t>
      </w:r>
    </w:p>
    <w:p w14:paraId="279F1778" w14:textId="77777777" w:rsidR="000D5951" w:rsidRPr="003F22C4" w:rsidRDefault="00D0759B">
      <w:pPr>
        <w:spacing w:after="0" w:line="360" w:lineRule="auto"/>
        <w:rPr>
          <w:rFonts w:ascii="Times New Roman" w:hAnsi="Times New Roman" w:cs="Times New Roman"/>
          <w:b/>
          <w:sz w:val="24"/>
          <w:szCs w:val="24"/>
          <w:lang w:val="en-IN"/>
        </w:rPr>
      </w:pPr>
      <w:r w:rsidRPr="003F22C4">
        <w:rPr>
          <w:rFonts w:ascii="Times New Roman" w:hAnsi="Times New Roman" w:cs="Times New Roman"/>
          <w:b/>
          <w:sz w:val="24"/>
          <w:szCs w:val="24"/>
        </w:rPr>
        <w:t xml:space="preserve">2.1 </w:t>
      </w:r>
      <w:r w:rsidRPr="003F22C4">
        <w:rPr>
          <w:rFonts w:ascii="Times New Roman" w:hAnsi="Times New Roman" w:cs="Times New Roman"/>
          <w:b/>
          <w:sz w:val="24"/>
          <w:szCs w:val="24"/>
          <w:lang w:val="en-IN"/>
        </w:rPr>
        <w:t>Hepatic Biomarkers Assay</w:t>
      </w:r>
    </w:p>
    <w:p w14:paraId="1D5415D6" w14:textId="77777777" w:rsidR="000D5951" w:rsidRPr="003F22C4" w:rsidRDefault="00D0759B">
      <w:pPr>
        <w:spacing w:after="0" w:line="360" w:lineRule="auto"/>
        <w:jc w:val="both"/>
        <w:rPr>
          <w:rFonts w:ascii="Times New Roman" w:hAnsi="Times New Roman" w:cs="Times New Roman"/>
          <w:bCs/>
          <w:sz w:val="24"/>
          <w:szCs w:val="24"/>
        </w:rPr>
      </w:pPr>
      <w:r w:rsidRPr="003F22C4">
        <w:rPr>
          <w:rFonts w:ascii="Times New Roman" w:hAnsi="Times New Roman" w:cs="Times New Roman"/>
          <w:bCs/>
          <w:sz w:val="24"/>
          <w:szCs w:val="24"/>
        </w:rPr>
        <w:t>AST and ALT were determined using Reitman and Frankel method while ALP was determined according to the method of Kochmar, J.F and moss, D.W.</w:t>
      </w:r>
    </w:p>
    <w:p w14:paraId="3DD671E8" w14:textId="77777777" w:rsidR="000D5951" w:rsidRPr="003F22C4" w:rsidRDefault="00D0759B">
      <w:pPr>
        <w:spacing w:after="0" w:line="360" w:lineRule="auto"/>
        <w:jc w:val="both"/>
        <w:rPr>
          <w:rFonts w:ascii="Times New Roman" w:hAnsi="Times New Roman" w:cs="Times New Roman"/>
          <w:sz w:val="24"/>
          <w:szCs w:val="24"/>
        </w:rPr>
      </w:pPr>
      <w:r w:rsidRPr="003F22C4">
        <w:rPr>
          <w:rFonts w:ascii="Times New Roman" w:hAnsi="Times New Roman" w:cs="Times New Roman"/>
          <w:bCs/>
          <w:sz w:val="24"/>
          <w:szCs w:val="24"/>
        </w:rPr>
        <w:t xml:space="preserve">Bilirubin was determined according to the method of </w:t>
      </w:r>
      <w:r w:rsidRPr="003F22C4">
        <w:rPr>
          <w:rFonts w:ascii="Times New Roman" w:hAnsi="Times New Roman" w:cs="Times New Roman"/>
          <w:sz w:val="24"/>
          <w:szCs w:val="24"/>
        </w:rPr>
        <w:t xml:space="preserve">Jendrasik and Grof. </w:t>
      </w:r>
    </w:p>
    <w:p w14:paraId="66DCAFD7" w14:textId="77777777" w:rsidR="000D5951" w:rsidRPr="003F22C4" w:rsidRDefault="00D0759B">
      <w:pPr>
        <w:spacing w:after="0" w:line="360" w:lineRule="auto"/>
        <w:jc w:val="both"/>
        <w:rPr>
          <w:rFonts w:ascii="Times New Roman" w:hAnsi="Times New Roman" w:cs="Times New Roman"/>
          <w:sz w:val="24"/>
          <w:szCs w:val="24"/>
        </w:rPr>
      </w:pPr>
      <w:r w:rsidRPr="003F22C4">
        <w:rPr>
          <w:rFonts w:ascii="Times New Roman" w:hAnsi="Times New Roman" w:cs="Times New Roman"/>
          <w:bCs/>
          <w:sz w:val="24"/>
          <w:szCs w:val="24"/>
        </w:rPr>
        <w:t xml:space="preserve">Total Protein was carried out using </w:t>
      </w:r>
      <w:r w:rsidRPr="003F22C4">
        <w:rPr>
          <w:rFonts w:ascii="Times New Roman" w:hAnsi="Times New Roman" w:cs="Times New Roman"/>
          <w:sz w:val="24"/>
          <w:szCs w:val="24"/>
        </w:rPr>
        <w:t xml:space="preserve">biuret method and </w:t>
      </w:r>
      <w:r w:rsidRPr="003F22C4">
        <w:rPr>
          <w:rFonts w:ascii="Times New Roman" w:hAnsi="Times New Roman" w:cs="Times New Roman"/>
          <w:bCs/>
          <w:sz w:val="24"/>
          <w:szCs w:val="24"/>
        </w:rPr>
        <w:t>albumin</w:t>
      </w:r>
      <w:r w:rsidRPr="003F22C4">
        <w:rPr>
          <w:rFonts w:ascii="Times New Roman" w:hAnsi="Times New Roman" w:cs="Times New Roman"/>
          <w:sz w:val="24"/>
          <w:szCs w:val="24"/>
        </w:rPr>
        <w:t xml:space="preserve"> assayed according to Bromoeresol Green method.</w:t>
      </w:r>
    </w:p>
    <w:p w14:paraId="3B52ADC9" w14:textId="77777777" w:rsidR="000D5951" w:rsidRPr="003F22C4" w:rsidRDefault="000D5951">
      <w:pPr>
        <w:spacing w:after="0" w:line="360" w:lineRule="auto"/>
        <w:jc w:val="both"/>
        <w:rPr>
          <w:rFonts w:ascii="Times New Roman" w:hAnsi="Times New Roman" w:cs="Times New Roman"/>
          <w:b/>
          <w:bCs/>
          <w:sz w:val="24"/>
          <w:szCs w:val="24"/>
        </w:rPr>
      </w:pPr>
    </w:p>
    <w:p w14:paraId="6DE1DA53" w14:textId="77777777" w:rsidR="000D5951" w:rsidRPr="003F22C4" w:rsidRDefault="00D0759B">
      <w:pPr>
        <w:spacing w:after="0" w:line="360" w:lineRule="auto"/>
        <w:jc w:val="both"/>
        <w:rPr>
          <w:rFonts w:ascii="Times New Roman" w:hAnsi="Times New Roman" w:cs="Times New Roman"/>
          <w:b/>
          <w:bCs/>
          <w:sz w:val="24"/>
          <w:szCs w:val="24"/>
        </w:rPr>
      </w:pPr>
      <w:proofErr w:type="gramStart"/>
      <w:r w:rsidRPr="003F22C4">
        <w:rPr>
          <w:rFonts w:ascii="Times New Roman" w:hAnsi="Times New Roman" w:cs="Times New Roman"/>
          <w:b/>
          <w:bCs/>
          <w:sz w:val="24"/>
          <w:szCs w:val="24"/>
        </w:rPr>
        <w:t>2.2  Renal</w:t>
      </w:r>
      <w:proofErr w:type="gramEnd"/>
      <w:r w:rsidRPr="003F22C4">
        <w:rPr>
          <w:rFonts w:ascii="Times New Roman" w:hAnsi="Times New Roman" w:cs="Times New Roman"/>
          <w:b/>
          <w:bCs/>
          <w:sz w:val="24"/>
          <w:szCs w:val="24"/>
        </w:rPr>
        <w:t xml:space="preserve"> Assay</w:t>
      </w:r>
    </w:p>
    <w:p w14:paraId="0C8187FC" w14:textId="77777777" w:rsidR="000D5951" w:rsidRPr="003F22C4" w:rsidRDefault="00D0759B">
      <w:pPr>
        <w:spacing w:after="0" w:line="360" w:lineRule="auto"/>
        <w:jc w:val="both"/>
        <w:rPr>
          <w:rFonts w:ascii="Times New Roman" w:hAnsi="Times New Roman" w:cs="Times New Roman"/>
          <w:sz w:val="24"/>
          <w:szCs w:val="24"/>
        </w:rPr>
      </w:pPr>
      <w:r w:rsidRPr="003F22C4">
        <w:rPr>
          <w:rFonts w:ascii="Times New Roman" w:hAnsi="Times New Roman" w:cs="Times New Roman"/>
          <w:bCs/>
          <w:sz w:val="24"/>
          <w:szCs w:val="24"/>
        </w:rPr>
        <w:t>Creatinine</w:t>
      </w:r>
      <w:r w:rsidRPr="003F22C4">
        <w:rPr>
          <w:rFonts w:ascii="Times New Roman" w:hAnsi="Times New Roman" w:cs="Times New Roman"/>
          <w:sz w:val="24"/>
          <w:szCs w:val="24"/>
        </w:rPr>
        <w:t xml:space="preserve"> and </w:t>
      </w:r>
      <w:r w:rsidRPr="003F22C4">
        <w:rPr>
          <w:rFonts w:ascii="Times New Roman" w:hAnsi="Times New Roman" w:cs="Times New Roman"/>
          <w:bCs/>
          <w:sz w:val="24"/>
          <w:szCs w:val="24"/>
        </w:rPr>
        <w:t>Urea were assayed using biochemical auto-</w:t>
      </w:r>
      <w:r w:rsidRPr="003F22C4">
        <w:rPr>
          <w:rFonts w:ascii="Times New Roman" w:hAnsi="Times New Roman" w:cs="Times New Roman"/>
          <w:bCs/>
          <w:sz w:val="24"/>
          <w:szCs w:val="24"/>
        </w:rPr>
        <w:t>analyzer while electrolytes were determined using ion selective electrode (ISE) method.</w:t>
      </w:r>
    </w:p>
    <w:p w14:paraId="604A7C54" w14:textId="77777777" w:rsidR="000D5951" w:rsidRPr="003F22C4" w:rsidRDefault="000D5951">
      <w:pPr>
        <w:spacing w:after="0" w:line="360" w:lineRule="auto"/>
        <w:jc w:val="both"/>
        <w:rPr>
          <w:rFonts w:ascii="Times New Roman" w:hAnsi="Times New Roman" w:cs="Times New Roman"/>
          <w:b/>
          <w:bCs/>
          <w:sz w:val="24"/>
          <w:szCs w:val="24"/>
        </w:rPr>
      </w:pPr>
    </w:p>
    <w:p w14:paraId="24907BAF" w14:textId="77777777" w:rsidR="000D5951" w:rsidRPr="003F22C4" w:rsidRDefault="000D5951">
      <w:pPr>
        <w:spacing w:after="0" w:line="360" w:lineRule="auto"/>
        <w:jc w:val="both"/>
        <w:rPr>
          <w:rFonts w:ascii="Times New Roman" w:hAnsi="Times New Roman" w:cs="Times New Roman"/>
          <w:b/>
          <w:bCs/>
          <w:sz w:val="24"/>
          <w:szCs w:val="24"/>
        </w:rPr>
      </w:pPr>
    </w:p>
    <w:p w14:paraId="55E5A1E5" w14:textId="77777777" w:rsidR="000D5951" w:rsidRPr="003F22C4" w:rsidRDefault="00D0759B">
      <w:pPr>
        <w:spacing w:after="0" w:line="360" w:lineRule="auto"/>
        <w:jc w:val="both"/>
        <w:rPr>
          <w:rFonts w:ascii="Times New Roman" w:hAnsi="Times New Roman" w:cs="Times New Roman"/>
          <w:b/>
          <w:bCs/>
          <w:sz w:val="24"/>
          <w:szCs w:val="24"/>
        </w:rPr>
      </w:pPr>
      <w:proofErr w:type="gramStart"/>
      <w:r w:rsidRPr="003F22C4">
        <w:rPr>
          <w:rFonts w:ascii="Times New Roman" w:hAnsi="Times New Roman" w:cs="Times New Roman"/>
          <w:b/>
          <w:bCs/>
          <w:sz w:val="24"/>
          <w:szCs w:val="24"/>
        </w:rPr>
        <w:lastRenderedPageBreak/>
        <w:t>2.3  Oxidative</w:t>
      </w:r>
      <w:proofErr w:type="gramEnd"/>
      <w:r w:rsidRPr="003F22C4">
        <w:rPr>
          <w:rFonts w:ascii="Times New Roman" w:hAnsi="Times New Roman" w:cs="Times New Roman"/>
          <w:b/>
          <w:bCs/>
          <w:sz w:val="24"/>
          <w:szCs w:val="24"/>
        </w:rPr>
        <w:t xml:space="preserve"> Biomakers Assay</w:t>
      </w:r>
    </w:p>
    <w:p w14:paraId="6580A64E" w14:textId="77777777" w:rsidR="000D5951" w:rsidRPr="003F22C4" w:rsidRDefault="00D0759B">
      <w:pPr>
        <w:spacing w:after="0" w:line="360" w:lineRule="auto"/>
        <w:jc w:val="both"/>
        <w:rPr>
          <w:rFonts w:ascii="Times New Roman" w:hAnsi="Times New Roman" w:cs="Times New Roman"/>
          <w:sz w:val="24"/>
          <w:szCs w:val="24"/>
        </w:rPr>
      </w:pPr>
      <w:r w:rsidRPr="003F22C4">
        <w:rPr>
          <w:rFonts w:ascii="Times New Roman" w:hAnsi="Times New Roman" w:cs="Times New Roman"/>
          <w:bCs/>
          <w:sz w:val="24"/>
          <w:szCs w:val="24"/>
        </w:rPr>
        <w:t xml:space="preserve">Malondialdehyde (MDA) was assayed using </w:t>
      </w:r>
      <w:r w:rsidRPr="003F22C4">
        <w:rPr>
          <w:rFonts w:ascii="Times New Roman" w:hAnsi="Times New Roman" w:cs="Times New Roman"/>
          <w:sz w:val="24"/>
          <w:szCs w:val="24"/>
        </w:rPr>
        <w:t xml:space="preserve">Ohkawa and Ohishi method while </w:t>
      </w:r>
      <w:r w:rsidRPr="003F22C4">
        <w:rPr>
          <w:rFonts w:ascii="Times New Roman" w:hAnsi="Times New Roman" w:cs="Times New Roman"/>
          <w:bCs/>
          <w:sz w:val="24"/>
          <w:szCs w:val="24"/>
        </w:rPr>
        <w:t>superoxide dismutase (SOD) was assayed using</w:t>
      </w:r>
      <w:r w:rsidRPr="003F22C4">
        <w:rPr>
          <w:rFonts w:ascii="Times New Roman" w:hAnsi="Times New Roman" w:cs="Times New Roman"/>
          <w:sz w:val="24"/>
          <w:szCs w:val="24"/>
        </w:rPr>
        <w:t xml:space="preserve"> Mista and Fridouich</w:t>
      </w:r>
      <w:r w:rsidRPr="003F22C4">
        <w:rPr>
          <w:rFonts w:ascii="Times New Roman" w:hAnsi="Times New Roman" w:cs="Times New Roman"/>
          <w:sz w:val="24"/>
          <w:szCs w:val="24"/>
        </w:rPr>
        <w:t xml:space="preserve"> method.</w:t>
      </w:r>
    </w:p>
    <w:p w14:paraId="1378EF8E" w14:textId="77777777" w:rsidR="000D5951" w:rsidRPr="003F22C4" w:rsidRDefault="00D0759B">
      <w:pPr>
        <w:pStyle w:val="Heading3"/>
        <w:spacing w:line="360" w:lineRule="auto"/>
        <w:jc w:val="both"/>
        <w:rPr>
          <w:rFonts w:ascii="Times New Roman" w:hAnsi="Times New Roman" w:cs="Times New Roman"/>
          <w:b/>
          <w:color w:val="auto"/>
        </w:rPr>
      </w:pPr>
      <w:proofErr w:type="gramStart"/>
      <w:r w:rsidRPr="003F22C4">
        <w:rPr>
          <w:rFonts w:ascii="Times New Roman" w:hAnsi="Times New Roman" w:cs="Times New Roman"/>
          <w:b/>
          <w:color w:val="auto"/>
        </w:rPr>
        <w:t>2.4  Heavy</w:t>
      </w:r>
      <w:proofErr w:type="gramEnd"/>
      <w:r w:rsidRPr="003F22C4">
        <w:rPr>
          <w:rFonts w:ascii="Times New Roman" w:hAnsi="Times New Roman" w:cs="Times New Roman"/>
          <w:b/>
          <w:color w:val="auto"/>
        </w:rPr>
        <w:t xml:space="preserve"> Metal Analysis</w:t>
      </w:r>
    </w:p>
    <w:p w14:paraId="218ADFAC" w14:textId="77777777" w:rsidR="000D5951" w:rsidRPr="003F22C4" w:rsidRDefault="00D0759B">
      <w:pPr>
        <w:tabs>
          <w:tab w:val="left" w:pos="0"/>
        </w:tabs>
        <w:spacing w:after="0" w:line="360" w:lineRule="auto"/>
        <w:jc w:val="both"/>
        <w:rPr>
          <w:rFonts w:ascii="Times New Roman" w:hAnsi="Times New Roman" w:cs="Times New Roman"/>
          <w:bCs/>
        </w:rPr>
      </w:pPr>
      <w:r w:rsidRPr="003F22C4">
        <w:rPr>
          <w:rFonts w:ascii="Times New Roman" w:hAnsi="Times New Roman" w:cs="Times New Roman"/>
          <w:bCs/>
        </w:rPr>
        <w:t>The heavy metals were determined using atomic absorption spectroscopy (AAS)</w:t>
      </w:r>
    </w:p>
    <w:p w14:paraId="67B38F17" w14:textId="77777777" w:rsidR="000D5951" w:rsidRPr="003F22C4" w:rsidRDefault="00D0759B">
      <w:pPr>
        <w:pStyle w:val="Heading3"/>
        <w:spacing w:line="360" w:lineRule="auto"/>
        <w:jc w:val="both"/>
        <w:rPr>
          <w:rFonts w:ascii="Times New Roman" w:hAnsi="Times New Roman" w:cs="Times New Roman"/>
          <w:b/>
          <w:bCs/>
          <w:color w:val="auto"/>
        </w:rPr>
      </w:pPr>
      <w:bookmarkStart w:id="1" w:name="_Toc180426742"/>
      <w:proofErr w:type="gramStart"/>
      <w:r w:rsidRPr="003F22C4">
        <w:rPr>
          <w:rFonts w:ascii="Times New Roman" w:hAnsi="Times New Roman" w:cs="Times New Roman"/>
          <w:color w:val="auto"/>
        </w:rPr>
        <w:t xml:space="preserve">2.5  </w:t>
      </w:r>
      <w:r w:rsidRPr="003F22C4">
        <w:rPr>
          <w:rFonts w:ascii="Times New Roman" w:hAnsi="Times New Roman" w:cs="Times New Roman"/>
          <w:b/>
          <w:bCs/>
          <w:color w:val="auto"/>
        </w:rPr>
        <w:t>Sample</w:t>
      </w:r>
      <w:proofErr w:type="gramEnd"/>
      <w:r w:rsidRPr="003F22C4">
        <w:rPr>
          <w:rFonts w:ascii="Times New Roman" w:hAnsi="Times New Roman" w:cs="Times New Roman"/>
          <w:b/>
          <w:bCs/>
          <w:color w:val="auto"/>
        </w:rPr>
        <w:t xml:space="preserve"> </w:t>
      </w:r>
      <w:bookmarkEnd w:id="1"/>
      <w:r w:rsidRPr="003F22C4">
        <w:rPr>
          <w:rFonts w:ascii="Times New Roman" w:hAnsi="Times New Roman" w:cs="Times New Roman"/>
          <w:b/>
          <w:bCs/>
          <w:color w:val="auto"/>
        </w:rPr>
        <w:t>digestion for Heavy metals Analysis</w:t>
      </w:r>
    </w:p>
    <w:p w14:paraId="6E855BBD" w14:textId="77777777" w:rsidR="000D5951" w:rsidRPr="003F22C4" w:rsidRDefault="00D0759B">
      <w:pPr>
        <w:tabs>
          <w:tab w:val="left" w:pos="0"/>
        </w:tabs>
        <w:spacing w:line="360" w:lineRule="auto"/>
        <w:jc w:val="both"/>
        <w:rPr>
          <w:rFonts w:ascii="Times New Roman" w:hAnsi="Times New Roman" w:cs="Times New Roman"/>
          <w:bCs/>
        </w:rPr>
      </w:pPr>
      <w:r w:rsidRPr="003F22C4">
        <w:rPr>
          <w:rFonts w:ascii="Times New Roman" w:hAnsi="Times New Roman" w:cs="Times New Roman"/>
          <w:bCs/>
        </w:rPr>
        <w:t xml:space="preserve">The serum samples were diluted 1:10 with distilled water and 1% HNO3 and 0.1% HCl were added for </w:t>
      </w:r>
      <w:r w:rsidRPr="003F22C4">
        <w:rPr>
          <w:rFonts w:ascii="Times New Roman" w:hAnsi="Times New Roman" w:cs="Times New Roman"/>
          <w:bCs/>
        </w:rPr>
        <w:t>digestion.</w:t>
      </w:r>
    </w:p>
    <w:p w14:paraId="0D1D6191" w14:textId="77777777" w:rsidR="000D5951" w:rsidRPr="003F22C4" w:rsidRDefault="00D0759B">
      <w:pPr>
        <w:spacing w:after="0" w:line="360" w:lineRule="auto"/>
        <w:jc w:val="both"/>
        <w:rPr>
          <w:rFonts w:ascii="Times New Roman" w:hAnsi="Times New Roman" w:cs="Times New Roman"/>
          <w:b/>
          <w:sz w:val="24"/>
          <w:szCs w:val="24"/>
        </w:rPr>
      </w:pPr>
      <w:proofErr w:type="gramStart"/>
      <w:r w:rsidRPr="003F22C4">
        <w:rPr>
          <w:rFonts w:ascii="Times New Roman" w:hAnsi="Times New Roman" w:cs="Times New Roman"/>
          <w:b/>
          <w:sz w:val="24"/>
          <w:szCs w:val="24"/>
        </w:rPr>
        <w:t>2.6  Statistical</w:t>
      </w:r>
      <w:proofErr w:type="gramEnd"/>
      <w:r w:rsidRPr="003F22C4">
        <w:rPr>
          <w:rFonts w:ascii="Times New Roman" w:hAnsi="Times New Roman" w:cs="Times New Roman"/>
          <w:b/>
          <w:sz w:val="24"/>
          <w:szCs w:val="24"/>
        </w:rPr>
        <w:t xml:space="preserve"> analysis</w:t>
      </w:r>
    </w:p>
    <w:p w14:paraId="3B34AD8D" w14:textId="77777777" w:rsidR="000D5951" w:rsidRPr="003F22C4" w:rsidRDefault="00D0759B">
      <w:pPr>
        <w:spacing w:line="360" w:lineRule="auto"/>
        <w:jc w:val="both"/>
        <w:rPr>
          <w:rFonts w:ascii="Times New Roman" w:hAnsi="Times New Roman" w:cs="Times New Roman"/>
          <w:sz w:val="24"/>
          <w:szCs w:val="24"/>
        </w:rPr>
      </w:pPr>
      <w:r w:rsidRPr="003F22C4">
        <w:rPr>
          <w:rFonts w:ascii="Times New Roman" w:hAnsi="Times New Roman" w:cs="Times New Roman"/>
          <w:sz w:val="24"/>
          <w:szCs w:val="24"/>
        </w:rPr>
        <w:t xml:space="preserve">The results from the study were subjected to statistical analysis of variance (ANOVA) using statistical package for social science (SPSS) version 27. The results were expressed as mean </w:t>
      </w:r>
      <w:r w:rsidRPr="003F22C4">
        <w:rPr>
          <w:rFonts w:ascii="Times New Roman" w:hAnsi="Times New Roman" w:cs="Times New Roman"/>
          <w:sz w:val="24"/>
          <w:szCs w:val="24"/>
          <w:u w:val="single"/>
        </w:rPr>
        <w:t>+</w:t>
      </w:r>
      <w:r w:rsidRPr="003F22C4">
        <w:rPr>
          <w:rFonts w:ascii="Times New Roman" w:hAnsi="Times New Roman" w:cs="Times New Roman"/>
          <w:sz w:val="24"/>
          <w:szCs w:val="24"/>
        </w:rPr>
        <w:t xml:space="preserve"> standard deviation. Comparison o</w:t>
      </w:r>
      <w:r w:rsidRPr="003F22C4">
        <w:rPr>
          <w:rFonts w:ascii="Times New Roman" w:hAnsi="Times New Roman" w:cs="Times New Roman"/>
          <w:sz w:val="24"/>
          <w:szCs w:val="24"/>
        </w:rPr>
        <w:t>f the various mean was done using one –way ANOVA and mean values considered statistically significant at p</w:t>
      </w:r>
      <w:r w:rsidRPr="003F22C4">
        <w:rPr>
          <w:rFonts w:ascii="Times New Roman" w:hAnsi="Times New Roman" w:cs="Times New Roman"/>
          <w:sz w:val="24"/>
          <w:szCs w:val="24"/>
          <w:u w:val="single"/>
        </w:rPr>
        <w:t>&lt;</w:t>
      </w:r>
      <w:r w:rsidRPr="003F22C4">
        <w:rPr>
          <w:rFonts w:ascii="Times New Roman" w:hAnsi="Times New Roman" w:cs="Times New Roman"/>
          <w:sz w:val="24"/>
          <w:szCs w:val="24"/>
        </w:rPr>
        <w:t xml:space="preserve"> 0.05.</w:t>
      </w:r>
    </w:p>
    <w:p w14:paraId="6EF2C4B3" w14:textId="77777777" w:rsidR="000D5951" w:rsidRPr="003F22C4" w:rsidRDefault="00D0759B">
      <w:pPr>
        <w:spacing w:after="0" w:line="360" w:lineRule="auto"/>
        <w:jc w:val="both"/>
        <w:rPr>
          <w:rFonts w:ascii="Times New Roman" w:hAnsi="Times New Roman" w:cs="Times New Roman"/>
          <w:b/>
          <w:sz w:val="24"/>
          <w:szCs w:val="24"/>
        </w:rPr>
      </w:pPr>
      <w:proofErr w:type="gramStart"/>
      <w:r w:rsidRPr="003F22C4">
        <w:rPr>
          <w:rFonts w:ascii="Times New Roman" w:hAnsi="Times New Roman" w:cs="Times New Roman"/>
          <w:b/>
          <w:sz w:val="24"/>
          <w:szCs w:val="24"/>
        </w:rPr>
        <w:t>2.7  Results</w:t>
      </w:r>
      <w:proofErr w:type="gramEnd"/>
    </w:p>
    <w:p w14:paraId="7270F5FE" w14:textId="77777777" w:rsidR="000D5951" w:rsidRPr="003F22C4" w:rsidRDefault="00D0759B">
      <w:pPr>
        <w:spacing w:after="0" w:line="276" w:lineRule="auto"/>
        <w:jc w:val="both"/>
        <w:rPr>
          <w:rFonts w:ascii="Times New Roman" w:hAnsi="Times New Roman" w:cs="Times New Roman"/>
          <w:b/>
          <w:bCs/>
          <w:sz w:val="24"/>
          <w:szCs w:val="24"/>
        </w:rPr>
      </w:pPr>
      <w:r w:rsidRPr="003F22C4">
        <w:rPr>
          <w:rFonts w:ascii="Times New Roman" w:hAnsi="Times New Roman" w:cs="Times New Roman"/>
          <w:b/>
          <w:bCs/>
          <w:sz w:val="24"/>
          <w:szCs w:val="24"/>
        </w:rPr>
        <w:t xml:space="preserve">Table 1: Effect of water pipe tobacco on the renal markers of female albino rats </w:t>
      </w:r>
    </w:p>
    <w:tbl>
      <w:tblPr>
        <w:tblW w:w="10719" w:type="dxa"/>
        <w:tblInd w:w="-567"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843"/>
        <w:gridCol w:w="1234"/>
        <w:gridCol w:w="1585"/>
        <w:gridCol w:w="1328"/>
        <w:gridCol w:w="1592"/>
        <w:gridCol w:w="1585"/>
        <w:gridCol w:w="1552"/>
      </w:tblGrid>
      <w:tr w:rsidR="000D5951" w:rsidRPr="003F22C4" w14:paraId="1819D54F" w14:textId="77777777">
        <w:trPr>
          <w:trHeight w:val="801"/>
        </w:trPr>
        <w:tc>
          <w:tcPr>
            <w:tcW w:w="1843" w:type="dxa"/>
            <w:tcBorders>
              <w:top w:val="single" w:sz="4" w:space="0" w:color="auto"/>
              <w:bottom w:val="single" w:sz="4" w:space="0" w:color="auto"/>
            </w:tcBorders>
          </w:tcPr>
          <w:p w14:paraId="729A11EC" w14:textId="77777777" w:rsidR="000D5951" w:rsidRPr="003F22C4" w:rsidRDefault="00D0759B">
            <w:pPr>
              <w:widowControl w:val="0"/>
              <w:autoSpaceDE w:val="0"/>
              <w:autoSpaceDN w:val="0"/>
              <w:spacing w:before="29" w:after="0" w:line="240" w:lineRule="auto"/>
              <w:ind w:left="104"/>
              <w:rPr>
                <w:rFonts w:ascii="Times New Roman" w:eastAsia="Times New Roman" w:hAnsi="Times New Roman" w:cs="Times New Roman"/>
                <w:b/>
                <w:bCs/>
                <w:sz w:val="24"/>
              </w:rPr>
            </w:pPr>
            <w:r w:rsidRPr="003F22C4">
              <w:rPr>
                <w:rFonts w:ascii="Times New Roman" w:eastAsia="Times New Roman" w:hAnsi="Times New Roman" w:cs="Times New Roman"/>
                <w:b/>
                <w:bCs/>
                <w:sz w:val="24"/>
              </w:rPr>
              <w:t>PARAMETERS</w:t>
            </w:r>
          </w:p>
        </w:tc>
        <w:tc>
          <w:tcPr>
            <w:tcW w:w="1234" w:type="dxa"/>
            <w:tcBorders>
              <w:top w:val="single" w:sz="4" w:space="0" w:color="auto"/>
              <w:bottom w:val="single" w:sz="4" w:space="0" w:color="auto"/>
            </w:tcBorders>
          </w:tcPr>
          <w:p w14:paraId="1BAE864B" w14:textId="77777777" w:rsidR="000D5951" w:rsidRPr="003F22C4" w:rsidRDefault="00D0759B">
            <w:pPr>
              <w:widowControl w:val="0"/>
              <w:autoSpaceDE w:val="0"/>
              <w:autoSpaceDN w:val="0"/>
              <w:spacing w:before="29" w:after="0" w:line="240" w:lineRule="auto"/>
              <w:ind w:left="203"/>
              <w:rPr>
                <w:rFonts w:ascii="Times New Roman" w:eastAsia="Times New Roman" w:hAnsi="Times New Roman" w:cs="Times New Roman"/>
                <w:b/>
                <w:bCs/>
                <w:sz w:val="24"/>
              </w:rPr>
            </w:pPr>
            <w:r w:rsidRPr="003F22C4">
              <w:rPr>
                <w:rFonts w:ascii="Times New Roman" w:eastAsia="Times New Roman" w:hAnsi="Times New Roman" w:cs="Times New Roman"/>
                <w:b/>
                <w:bCs/>
                <w:sz w:val="24"/>
              </w:rPr>
              <w:t>Urea</w:t>
            </w:r>
          </w:p>
          <w:p w14:paraId="1162B2F5" w14:textId="77777777" w:rsidR="000D5951" w:rsidRPr="003F22C4" w:rsidRDefault="000D5951">
            <w:pPr>
              <w:widowControl w:val="0"/>
              <w:autoSpaceDE w:val="0"/>
              <w:autoSpaceDN w:val="0"/>
              <w:spacing w:after="0" w:line="240" w:lineRule="auto"/>
              <w:rPr>
                <w:rFonts w:ascii="Times New Roman" w:eastAsia="Times New Roman" w:hAnsi="Times New Roman" w:cs="Times New Roman"/>
                <w:b/>
                <w:bCs/>
                <w:sz w:val="24"/>
              </w:rPr>
            </w:pPr>
          </w:p>
          <w:p w14:paraId="12780DF7" w14:textId="77777777" w:rsidR="000D5951" w:rsidRPr="003F22C4" w:rsidRDefault="00D0759B">
            <w:pPr>
              <w:widowControl w:val="0"/>
              <w:autoSpaceDE w:val="0"/>
              <w:autoSpaceDN w:val="0"/>
              <w:spacing w:after="0" w:line="240" w:lineRule="auto"/>
              <w:ind w:left="203"/>
              <w:rPr>
                <w:rFonts w:ascii="Times New Roman" w:eastAsia="Times New Roman" w:hAnsi="Times New Roman" w:cs="Times New Roman"/>
                <w:b/>
                <w:bCs/>
                <w:sz w:val="24"/>
              </w:rPr>
            </w:pPr>
            <w:r w:rsidRPr="003F22C4">
              <w:rPr>
                <w:rFonts w:ascii="Times New Roman" w:eastAsia="Times New Roman" w:hAnsi="Times New Roman" w:cs="Times New Roman"/>
                <w:b/>
                <w:bCs/>
                <w:sz w:val="24"/>
              </w:rPr>
              <w:t>mmol/l</w:t>
            </w:r>
          </w:p>
        </w:tc>
        <w:tc>
          <w:tcPr>
            <w:tcW w:w="1585" w:type="dxa"/>
            <w:tcBorders>
              <w:top w:val="single" w:sz="4" w:space="0" w:color="auto"/>
              <w:bottom w:val="single" w:sz="4" w:space="0" w:color="auto"/>
            </w:tcBorders>
          </w:tcPr>
          <w:p w14:paraId="22BC6F9C" w14:textId="77777777" w:rsidR="000D5951" w:rsidRPr="003F22C4" w:rsidRDefault="00D0759B">
            <w:pPr>
              <w:widowControl w:val="0"/>
              <w:autoSpaceDE w:val="0"/>
              <w:autoSpaceDN w:val="0"/>
              <w:spacing w:before="29" w:after="0" w:line="240" w:lineRule="auto"/>
              <w:ind w:left="111"/>
              <w:rPr>
                <w:rFonts w:ascii="Times New Roman" w:eastAsia="Times New Roman" w:hAnsi="Times New Roman" w:cs="Times New Roman"/>
                <w:b/>
                <w:bCs/>
                <w:sz w:val="24"/>
              </w:rPr>
            </w:pPr>
            <w:r w:rsidRPr="003F22C4">
              <w:rPr>
                <w:rFonts w:ascii="Times New Roman" w:eastAsia="Times New Roman" w:hAnsi="Times New Roman" w:cs="Times New Roman"/>
                <w:b/>
                <w:bCs/>
                <w:sz w:val="24"/>
              </w:rPr>
              <w:t>Creatinine</w:t>
            </w:r>
          </w:p>
          <w:p w14:paraId="321273F6" w14:textId="77777777" w:rsidR="000D5951" w:rsidRPr="003F22C4" w:rsidRDefault="000D5951">
            <w:pPr>
              <w:widowControl w:val="0"/>
              <w:autoSpaceDE w:val="0"/>
              <w:autoSpaceDN w:val="0"/>
              <w:spacing w:after="0" w:line="240" w:lineRule="auto"/>
              <w:rPr>
                <w:rFonts w:ascii="Times New Roman" w:eastAsia="Times New Roman" w:hAnsi="Times New Roman" w:cs="Times New Roman"/>
                <w:b/>
                <w:bCs/>
                <w:sz w:val="24"/>
              </w:rPr>
            </w:pPr>
          </w:p>
          <w:p w14:paraId="08F7785E" w14:textId="77777777" w:rsidR="000D5951" w:rsidRPr="003F22C4" w:rsidRDefault="00D0759B">
            <w:pPr>
              <w:widowControl w:val="0"/>
              <w:autoSpaceDE w:val="0"/>
              <w:autoSpaceDN w:val="0"/>
              <w:spacing w:after="0" w:line="240" w:lineRule="auto"/>
              <w:ind w:left="111"/>
              <w:rPr>
                <w:rFonts w:ascii="Times New Roman" w:eastAsia="Times New Roman" w:hAnsi="Times New Roman" w:cs="Times New Roman"/>
                <w:b/>
                <w:bCs/>
                <w:sz w:val="24"/>
              </w:rPr>
            </w:pPr>
            <w:r w:rsidRPr="003F22C4">
              <w:rPr>
                <w:rFonts w:ascii="Times New Roman" w:eastAsia="Times New Roman" w:hAnsi="Times New Roman" w:cs="Times New Roman"/>
                <w:b/>
                <w:bCs/>
                <w:sz w:val="24"/>
              </w:rPr>
              <w:t>mmol/l</w:t>
            </w:r>
          </w:p>
        </w:tc>
        <w:tc>
          <w:tcPr>
            <w:tcW w:w="1328" w:type="dxa"/>
            <w:tcBorders>
              <w:top w:val="single" w:sz="4" w:space="0" w:color="auto"/>
              <w:bottom w:val="single" w:sz="4" w:space="0" w:color="auto"/>
            </w:tcBorders>
          </w:tcPr>
          <w:p w14:paraId="18D15304" w14:textId="77777777" w:rsidR="000D5951" w:rsidRPr="003F22C4" w:rsidRDefault="00D0759B">
            <w:pPr>
              <w:widowControl w:val="0"/>
              <w:autoSpaceDE w:val="0"/>
              <w:autoSpaceDN w:val="0"/>
              <w:spacing w:before="35" w:after="0" w:line="151" w:lineRule="auto"/>
              <w:ind w:left="107"/>
              <w:rPr>
                <w:rFonts w:ascii="Times New Roman" w:eastAsia="Times New Roman" w:hAnsi="Times New Roman" w:cs="Times New Roman"/>
                <w:b/>
                <w:bCs/>
                <w:sz w:val="16"/>
              </w:rPr>
            </w:pPr>
            <w:r w:rsidRPr="003F22C4">
              <w:rPr>
                <w:rFonts w:ascii="Times New Roman" w:eastAsia="Times New Roman" w:hAnsi="Times New Roman" w:cs="Times New Roman"/>
                <w:b/>
                <w:bCs/>
                <w:position w:val="-10"/>
                <w:sz w:val="24"/>
              </w:rPr>
              <w:t>K</w:t>
            </w:r>
            <w:r w:rsidRPr="003F22C4">
              <w:rPr>
                <w:rFonts w:ascii="Times New Roman" w:eastAsia="Times New Roman" w:hAnsi="Times New Roman" w:cs="Times New Roman"/>
                <w:b/>
                <w:bCs/>
                <w:sz w:val="16"/>
              </w:rPr>
              <w:t>+</w:t>
            </w:r>
          </w:p>
          <w:p w14:paraId="316A8204" w14:textId="77777777" w:rsidR="000D5951" w:rsidRPr="003F22C4" w:rsidRDefault="000D5951">
            <w:pPr>
              <w:widowControl w:val="0"/>
              <w:autoSpaceDE w:val="0"/>
              <w:autoSpaceDN w:val="0"/>
              <w:spacing w:before="1" w:after="0" w:line="240" w:lineRule="auto"/>
              <w:rPr>
                <w:rFonts w:ascii="Times New Roman" w:eastAsia="Times New Roman" w:hAnsi="Times New Roman" w:cs="Times New Roman"/>
                <w:b/>
                <w:bCs/>
                <w:sz w:val="29"/>
              </w:rPr>
            </w:pPr>
          </w:p>
          <w:p w14:paraId="5E0AAAD1" w14:textId="77777777" w:rsidR="000D5951" w:rsidRPr="003F22C4" w:rsidRDefault="00D0759B">
            <w:pPr>
              <w:widowControl w:val="0"/>
              <w:autoSpaceDE w:val="0"/>
              <w:autoSpaceDN w:val="0"/>
              <w:spacing w:after="0" w:line="240" w:lineRule="auto"/>
              <w:ind w:left="107"/>
              <w:rPr>
                <w:rFonts w:ascii="Times New Roman" w:eastAsia="Times New Roman" w:hAnsi="Times New Roman" w:cs="Times New Roman"/>
                <w:b/>
                <w:bCs/>
                <w:sz w:val="24"/>
              </w:rPr>
            </w:pPr>
            <w:r w:rsidRPr="003F22C4">
              <w:rPr>
                <w:rFonts w:ascii="Times New Roman" w:eastAsia="Times New Roman" w:hAnsi="Times New Roman" w:cs="Times New Roman"/>
                <w:b/>
                <w:bCs/>
                <w:sz w:val="24"/>
              </w:rPr>
              <w:t>mmol/l</w:t>
            </w:r>
          </w:p>
        </w:tc>
        <w:tc>
          <w:tcPr>
            <w:tcW w:w="1592" w:type="dxa"/>
            <w:tcBorders>
              <w:top w:val="single" w:sz="4" w:space="0" w:color="auto"/>
              <w:bottom w:val="single" w:sz="4" w:space="0" w:color="auto"/>
            </w:tcBorders>
          </w:tcPr>
          <w:p w14:paraId="5A480C2F" w14:textId="77777777" w:rsidR="000D5951" w:rsidRPr="003F22C4" w:rsidRDefault="00D0759B">
            <w:pPr>
              <w:widowControl w:val="0"/>
              <w:autoSpaceDE w:val="0"/>
              <w:autoSpaceDN w:val="0"/>
              <w:spacing w:before="29" w:after="0" w:line="240" w:lineRule="auto"/>
              <w:ind w:left="105"/>
              <w:rPr>
                <w:rFonts w:ascii="Times New Roman" w:eastAsia="Times New Roman" w:hAnsi="Times New Roman" w:cs="Times New Roman"/>
                <w:b/>
                <w:bCs/>
                <w:sz w:val="24"/>
              </w:rPr>
            </w:pPr>
            <w:r w:rsidRPr="003F22C4">
              <w:rPr>
                <w:rFonts w:ascii="Times New Roman" w:eastAsia="Times New Roman" w:hAnsi="Times New Roman" w:cs="Times New Roman"/>
                <w:b/>
                <w:bCs/>
                <w:sz w:val="24"/>
              </w:rPr>
              <w:t>Na</w:t>
            </w:r>
            <w:r w:rsidRPr="003F22C4">
              <w:rPr>
                <w:rFonts w:ascii="Times New Roman" w:eastAsia="Times New Roman" w:hAnsi="Times New Roman" w:cs="Times New Roman"/>
                <w:b/>
                <w:bCs/>
                <w:sz w:val="16"/>
                <w:vertAlign w:val="superscript"/>
              </w:rPr>
              <w:t>+</w:t>
            </w:r>
          </w:p>
          <w:p w14:paraId="1908555F" w14:textId="77777777" w:rsidR="000D5951" w:rsidRPr="003F22C4" w:rsidRDefault="000D5951">
            <w:pPr>
              <w:widowControl w:val="0"/>
              <w:autoSpaceDE w:val="0"/>
              <w:autoSpaceDN w:val="0"/>
              <w:spacing w:after="0" w:line="240" w:lineRule="auto"/>
              <w:rPr>
                <w:rFonts w:ascii="Times New Roman" w:eastAsia="Times New Roman" w:hAnsi="Times New Roman" w:cs="Times New Roman"/>
                <w:b/>
                <w:bCs/>
                <w:sz w:val="24"/>
              </w:rPr>
            </w:pPr>
          </w:p>
          <w:p w14:paraId="6FBFDF5F" w14:textId="77777777" w:rsidR="000D5951" w:rsidRPr="003F22C4" w:rsidRDefault="00D0759B">
            <w:pPr>
              <w:widowControl w:val="0"/>
              <w:autoSpaceDE w:val="0"/>
              <w:autoSpaceDN w:val="0"/>
              <w:spacing w:after="0" w:line="240" w:lineRule="auto"/>
              <w:ind w:left="105"/>
              <w:rPr>
                <w:rFonts w:ascii="Times New Roman" w:eastAsia="Times New Roman" w:hAnsi="Times New Roman" w:cs="Times New Roman"/>
                <w:b/>
                <w:bCs/>
                <w:sz w:val="24"/>
              </w:rPr>
            </w:pPr>
            <w:r w:rsidRPr="003F22C4">
              <w:rPr>
                <w:rFonts w:ascii="Times New Roman" w:eastAsia="Times New Roman" w:hAnsi="Times New Roman" w:cs="Times New Roman"/>
                <w:b/>
                <w:bCs/>
                <w:sz w:val="24"/>
              </w:rPr>
              <w:t>mmol/l</w:t>
            </w:r>
          </w:p>
        </w:tc>
        <w:tc>
          <w:tcPr>
            <w:tcW w:w="1585" w:type="dxa"/>
            <w:tcBorders>
              <w:top w:val="single" w:sz="4" w:space="0" w:color="auto"/>
              <w:bottom w:val="single" w:sz="4" w:space="0" w:color="auto"/>
            </w:tcBorders>
          </w:tcPr>
          <w:p w14:paraId="2EE932C1" w14:textId="77777777" w:rsidR="000D5951" w:rsidRPr="003F22C4" w:rsidRDefault="00D0759B">
            <w:pPr>
              <w:widowControl w:val="0"/>
              <w:autoSpaceDE w:val="0"/>
              <w:autoSpaceDN w:val="0"/>
              <w:spacing w:before="29" w:after="0" w:line="240" w:lineRule="auto"/>
              <w:ind w:left="109"/>
              <w:rPr>
                <w:rFonts w:ascii="Times New Roman" w:eastAsia="Times New Roman" w:hAnsi="Times New Roman" w:cs="Times New Roman"/>
                <w:b/>
                <w:bCs/>
                <w:sz w:val="24"/>
              </w:rPr>
            </w:pPr>
            <w:r w:rsidRPr="003F22C4">
              <w:rPr>
                <w:rFonts w:ascii="Times New Roman" w:eastAsia="Times New Roman" w:hAnsi="Times New Roman" w:cs="Times New Roman"/>
                <w:b/>
                <w:bCs/>
                <w:sz w:val="24"/>
              </w:rPr>
              <w:t>Cl</w:t>
            </w:r>
            <w:r w:rsidRPr="003F22C4">
              <w:rPr>
                <w:rFonts w:ascii="Times New Roman" w:eastAsia="Times New Roman" w:hAnsi="Times New Roman" w:cs="Times New Roman"/>
                <w:b/>
                <w:bCs/>
                <w:sz w:val="24"/>
                <w:vertAlign w:val="superscript"/>
              </w:rPr>
              <w:t>-</w:t>
            </w:r>
          </w:p>
          <w:p w14:paraId="434CD7AD" w14:textId="77777777" w:rsidR="000D5951" w:rsidRPr="003F22C4" w:rsidRDefault="000D5951">
            <w:pPr>
              <w:widowControl w:val="0"/>
              <w:autoSpaceDE w:val="0"/>
              <w:autoSpaceDN w:val="0"/>
              <w:spacing w:after="0" w:line="240" w:lineRule="auto"/>
              <w:rPr>
                <w:rFonts w:ascii="Times New Roman" w:eastAsia="Times New Roman" w:hAnsi="Times New Roman" w:cs="Times New Roman"/>
                <w:b/>
                <w:bCs/>
                <w:sz w:val="24"/>
              </w:rPr>
            </w:pPr>
          </w:p>
          <w:p w14:paraId="75FADF36" w14:textId="77777777" w:rsidR="000D5951" w:rsidRPr="003F22C4" w:rsidRDefault="00D0759B">
            <w:pPr>
              <w:widowControl w:val="0"/>
              <w:autoSpaceDE w:val="0"/>
              <w:autoSpaceDN w:val="0"/>
              <w:spacing w:after="0" w:line="240" w:lineRule="auto"/>
              <w:ind w:left="109"/>
              <w:rPr>
                <w:rFonts w:ascii="Times New Roman" w:eastAsia="Times New Roman" w:hAnsi="Times New Roman" w:cs="Times New Roman"/>
                <w:b/>
                <w:bCs/>
                <w:sz w:val="24"/>
              </w:rPr>
            </w:pPr>
            <w:r w:rsidRPr="003F22C4">
              <w:rPr>
                <w:rFonts w:ascii="Times New Roman" w:eastAsia="Times New Roman" w:hAnsi="Times New Roman" w:cs="Times New Roman"/>
                <w:b/>
                <w:bCs/>
                <w:sz w:val="24"/>
              </w:rPr>
              <w:t>mmol/l</w:t>
            </w:r>
          </w:p>
        </w:tc>
        <w:tc>
          <w:tcPr>
            <w:tcW w:w="1552" w:type="dxa"/>
            <w:tcBorders>
              <w:top w:val="single" w:sz="4" w:space="0" w:color="auto"/>
              <w:bottom w:val="single" w:sz="4" w:space="0" w:color="auto"/>
            </w:tcBorders>
          </w:tcPr>
          <w:p w14:paraId="345212E1" w14:textId="77777777" w:rsidR="000D5951" w:rsidRPr="003F22C4" w:rsidRDefault="00D0759B">
            <w:pPr>
              <w:widowControl w:val="0"/>
              <w:autoSpaceDE w:val="0"/>
              <w:autoSpaceDN w:val="0"/>
              <w:spacing w:after="0" w:line="104" w:lineRule="exact"/>
              <w:ind w:right="34"/>
              <w:jc w:val="center"/>
              <w:rPr>
                <w:rFonts w:ascii="Times New Roman" w:eastAsia="Times New Roman" w:hAnsi="Times New Roman" w:cs="Times New Roman"/>
                <w:b/>
                <w:bCs/>
                <w:sz w:val="16"/>
              </w:rPr>
            </w:pPr>
            <w:r w:rsidRPr="003F22C4">
              <w:rPr>
                <w:rFonts w:ascii="Times New Roman" w:eastAsia="Times New Roman" w:hAnsi="Times New Roman" w:cs="Times New Roman"/>
                <w:b/>
                <w:bCs/>
                <w:sz w:val="16"/>
              </w:rPr>
              <w:t>-</w:t>
            </w:r>
          </w:p>
          <w:p w14:paraId="4BAB09BE" w14:textId="77777777" w:rsidR="000D5951" w:rsidRPr="003F22C4" w:rsidRDefault="00D0759B">
            <w:pPr>
              <w:widowControl w:val="0"/>
              <w:autoSpaceDE w:val="0"/>
              <w:autoSpaceDN w:val="0"/>
              <w:spacing w:after="0" w:line="202" w:lineRule="exact"/>
              <w:ind w:left="105"/>
              <w:rPr>
                <w:rFonts w:ascii="Times New Roman" w:eastAsia="Times New Roman" w:hAnsi="Times New Roman" w:cs="Times New Roman"/>
                <w:b/>
                <w:bCs/>
                <w:sz w:val="24"/>
              </w:rPr>
            </w:pPr>
            <w:bookmarkStart w:id="2" w:name="_Hlk219747514"/>
            <w:r w:rsidRPr="003F22C4">
              <w:rPr>
                <w:rFonts w:ascii="Times New Roman" w:eastAsia="Times New Roman" w:hAnsi="Times New Roman" w:cs="Times New Roman"/>
                <w:b/>
                <w:bCs/>
                <w:sz w:val="24"/>
              </w:rPr>
              <w:t>HCO</w:t>
            </w:r>
            <w:r w:rsidRPr="003F22C4">
              <w:rPr>
                <w:rFonts w:ascii="Times New Roman" w:eastAsia="Times New Roman" w:hAnsi="Times New Roman" w:cs="Times New Roman"/>
                <w:b/>
                <w:bCs/>
                <w:sz w:val="24"/>
                <w:vertAlign w:val="subscript"/>
              </w:rPr>
              <w:t>3</w:t>
            </w:r>
          </w:p>
          <w:bookmarkEnd w:id="2"/>
          <w:p w14:paraId="7BA1AD37" w14:textId="77777777" w:rsidR="000D5951" w:rsidRPr="003F22C4" w:rsidRDefault="000D5951">
            <w:pPr>
              <w:widowControl w:val="0"/>
              <w:autoSpaceDE w:val="0"/>
              <w:autoSpaceDN w:val="0"/>
              <w:spacing w:after="0" w:line="240" w:lineRule="auto"/>
              <w:rPr>
                <w:rFonts w:ascii="Times New Roman" w:eastAsia="Times New Roman" w:hAnsi="Times New Roman" w:cs="Times New Roman"/>
                <w:b/>
                <w:bCs/>
                <w:sz w:val="24"/>
              </w:rPr>
            </w:pPr>
          </w:p>
          <w:p w14:paraId="047F061A" w14:textId="77777777" w:rsidR="000D5951" w:rsidRPr="003F22C4" w:rsidRDefault="00D0759B">
            <w:pPr>
              <w:widowControl w:val="0"/>
              <w:autoSpaceDE w:val="0"/>
              <w:autoSpaceDN w:val="0"/>
              <w:spacing w:after="0" w:line="240" w:lineRule="auto"/>
              <w:ind w:left="105"/>
              <w:rPr>
                <w:rFonts w:ascii="Times New Roman" w:eastAsia="Times New Roman" w:hAnsi="Times New Roman" w:cs="Times New Roman"/>
                <w:b/>
                <w:bCs/>
                <w:sz w:val="24"/>
              </w:rPr>
            </w:pPr>
            <w:r w:rsidRPr="003F22C4">
              <w:rPr>
                <w:rFonts w:ascii="Times New Roman" w:eastAsia="Times New Roman" w:hAnsi="Times New Roman" w:cs="Times New Roman"/>
                <w:b/>
                <w:bCs/>
                <w:sz w:val="24"/>
              </w:rPr>
              <w:t>µ/ml</w:t>
            </w:r>
          </w:p>
        </w:tc>
      </w:tr>
      <w:tr w:rsidR="000D5951" w:rsidRPr="003F22C4" w14:paraId="5B1CA83B" w14:textId="77777777">
        <w:trPr>
          <w:trHeight w:val="726"/>
        </w:trPr>
        <w:tc>
          <w:tcPr>
            <w:tcW w:w="1843" w:type="dxa"/>
            <w:tcBorders>
              <w:top w:val="single" w:sz="4" w:space="0" w:color="auto"/>
            </w:tcBorders>
          </w:tcPr>
          <w:p w14:paraId="32190494" w14:textId="77777777" w:rsidR="000D5951" w:rsidRPr="003F22C4" w:rsidRDefault="00D0759B">
            <w:pPr>
              <w:widowControl w:val="0"/>
              <w:autoSpaceDE w:val="0"/>
              <w:autoSpaceDN w:val="0"/>
              <w:spacing w:before="157" w:after="0" w:line="240" w:lineRule="auto"/>
              <w:ind w:left="104"/>
              <w:rPr>
                <w:rFonts w:ascii="Times New Roman" w:eastAsia="Times New Roman" w:hAnsi="Times New Roman" w:cs="Times New Roman"/>
                <w:sz w:val="24"/>
              </w:rPr>
            </w:pPr>
            <w:r w:rsidRPr="003F22C4">
              <w:rPr>
                <w:rFonts w:ascii="Times New Roman" w:eastAsia="Times New Roman" w:hAnsi="Times New Roman" w:cs="Times New Roman"/>
                <w:sz w:val="24"/>
              </w:rPr>
              <w:t>Group 1(Control)</w:t>
            </w:r>
          </w:p>
        </w:tc>
        <w:tc>
          <w:tcPr>
            <w:tcW w:w="1234" w:type="dxa"/>
            <w:tcBorders>
              <w:top w:val="single" w:sz="4" w:space="0" w:color="auto"/>
            </w:tcBorders>
          </w:tcPr>
          <w:p w14:paraId="04D1632F" w14:textId="77777777" w:rsidR="000D5951" w:rsidRPr="003F22C4" w:rsidRDefault="00D0759B">
            <w:pPr>
              <w:widowControl w:val="0"/>
              <w:autoSpaceDE w:val="0"/>
              <w:autoSpaceDN w:val="0"/>
              <w:spacing w:before="157" w:after="0" w:line="240" w:lineRule="auto"/>
              <w:ind w:left="184" w:right="93"/>
              <w:jc w:val="center"/>
              <w:rPr>
                <w:rFonts w:ascii="Times New Roman" w:eastAsia="Times New Roman" w:hAnsi="Times New Roman" w:cs="Times New Roman"/>
                <w:sz w:val="24"/>
              </w:rPr>
            </w:pPr>
            <w:r w:rsidRPr="003F22C4">
              <w:rPr>
                <w:rFonts w:ascii="Times New Roman" w:eastAsia="Times New Roman" w:hAnsi="Times New Roman" w:cs="Times New Roman"/>
                <w:sz w:val="24"/>
              </w:rPr>
              <w:t>3.20±0.10</w:t>
            </w:r>
          </w:p>
        </w:tc>
        <w:tc>
          <w:tcPr>
            <w:tcW w:w="1585" w:type="dxa"/>
            <w:tcBorders>
              <w:top w:val="single" w:sz="4" w:space="0" w:color="auto"/>
            </w:tcBorders>
          </w:tcPr>
          <w:p w14:paraId="6FD6A523" w14:textId="77777777" w:rsidR="000D5951" w:rsidRPr="003F22C4" w:rsidRDefault="00D0759B">
            <w:pPr>
              <w:widowControl w:val="0"/>
              <w:autoSpaceDE w:val="0"/>
              <w:autoSpaceDN w:val="0"/>
              <w:spacing w:before="157" w:after="0" w:line="240" w:lineRule="auto"/>
              <w:ind w:left="111"/>
              <w:rPr>
                <w:rFonts w:ascii="Times New Roman" w:eastAsia="Times New Roman" w:hAnsi="Times New Roman" w:cs="Times New Roman"/>
                <w:sz w:val="24"/>
              </w:rPr>
            </w:pPr>
            <w:r w:rsidRPr="003F22C4">
              <w:rPr>
                <w:rFonts w:ascii="Times New Roman" w:eastAsia="Times New Roman" w:hAnsi="Times New Roman" w:cs="Times New Roman"/>
                <w:sz w:val="24"/>
              </w:rPr>
              <w:t>62.33±2.52</w:t>
            </w:r>
          </w:p>
        </w:tc>
        <w:tc>
          <w:tcPr>
            <w:tcW w:w="1328" w:type="dxa"/>
            <w:tcBorders>
              <w:top w:val="single" w:sz="4" w:space="0" w:color="auto"/>
            </w:tcBorders>
          </w:tcPr>
          <w:p w14:paraId="188A3038" w14:textId="77777777" w:rsidR="000D5951" w:rsidRPr="003F22C4" w:rsidRDefault="00D0759B">
            <w:pPr>
              <w:widowControl w:val="0"/>
              <w:autoSpaceDE w:val="0"/>
              <w:autoSpaceDN w:val="0"/>
              <w:spacing w:before="157" w:after="0" w:line="240" w:lineRule="auto"/>
              <w:ind w:left="88" w:right="88"/>
              <w:jc w:val="center"/>
              <w:rPr>
                <w:rFonts w:ascii="Times New Roman" w:eastAsia="Times New Roman" w:hAnsi="Times New Roman" w:cs="Times New Roman"/>
                <w:sz w:val="24"/>
              </w:rPr>
            </w:pPr>
            <w:r w:rsidRPr="003F22C4">
              <w:rPr>
                <w:rFonts w:ascii="Times New Roman" w:eastAsia="Times New Roman" w:hAnsi="Times New Roman" w:cs="Times New Roman"/>
                <w:sz w:val="24"/>
              </w:rPr>
              <w:t>3.10±0.10</w:t>
            </w:r>
          </w:p>
        </w:tc>
        <w:tc>
          <w:tcPr>
            <w:tcW w:w="1592" w:type="dxa"/>
            <w:tcBorders>
              <w:top w:val="single" w:sz="4" w:space="0" w:color="auto"/>
            </w:tcBorders>
          </w:tcPr>
          <w:p w14:paraId="08689B9B" w14:textId="77777777" w:rsidR="000D5951" w:rsidRPr="003F22C4" w:rsidRDefault="00D0759B">
            <w:pPr>
              <w:widowControl w:val="0"/>
              <w:autoSpaceDE w:val="0"/>
              <w:autoSpaceDN w:val="0"/>
              <w:spacing w:before="157" w:after="0" w:line="240" w:lineRule="auto"/>
              <w:ind w:right="129"/>
              <w:jc w:val="right"/>
              <w:rPr>
                <w:rFonts w:ascii="Times New Roman" w:eastAsia="Times New Roman" w:hAnsi="Times New Roman" w:cs="Times New Roman"/>
                <w:sz w:val="24"/>
              </w:rPr>
            </w:pPr>
            <w:r w:rsidRPr="003F22C4">
              <w:rPr>
                <w:rFonts w:ascii="Times New Roman" w:eastAsia="Times New Roman" w:hAnsi="Times New Roman" w:cs="Times New Roman"/>
                <w:sz w:val="24"/>
              </w:rPr>
              <w:t>116.50±3.50</w:t>
            </w:r>
          </w:p>
        </w:tc>
        <w:tc>
          <w:tcPr>
            <w:tcW w:w="1585" w:type="dxa"/>
            <w:tcBorders>
              <w:top w:val="single" w:sz="4" w:space="0" w:color="auto"/>
            </w:tcBorders>
          </w:tcPr>
          <w:p w14:paraId="302632D2" w14:textId="77777777" w:rsidR="000D5951" w:rsidRPr="003F22C4" w:rsidRDefault="00D0759B">
            <w:pPr>
              <w:widowControl w:val="0"/>
              <w:autoSpaceDE w:val="0"/>
              <w:autoSpaceDN w:val="0"/>
              <w:spacing w:before="157" w:after="0" w:line="240" w:lineRule="auto"/>
              <w:ind w:left="109"/>
              <w:rPr>
                <w:rFonts w:ascii="Times New Roman" w:eastAsia="Times New Roman" w:hAnsi="Times New Roman" w:cs="Times New Roman"/>
                <w:sz w:val="24"/>
              </w:rPr>
            </w:pPr>
            <w:r w:rsidRPr="003F22C4">
              <w:rPr>
                <w:rFonts w:ascii="Times New Roman" w:eastAsia="Times New Roman" w:hAnsi="Times New Roman" w:cs="Times New Roman"/>
                <w:sz w:val="24"/>
              </w:rPr>
              <w:t>66.50±4.50</w:t>
            </w:r>
          </w:p>
        </w:tc>
        <w:tc>
          <w:tcPr>
            <w:tcW w:w="1552" w:type="dxa"/>
            <w:tcBorders>
              <w:top w:val="single" w:sz="4" w:space="0" w:color="auto"/>
            </w:tcBorders>
          </w:tcPr>
          <w:p w14:paraId="44786DE4" w14:textId="77777777" w:rsidR="000D5951" w:rsidRPr="003F22C4" w:rsidRDefault="00D0759B">
            <w:pPr>
              <w:widowControl w:val="0"/>
              <w:autoSpaceDE w:val="0"/>
              <w:autoSpaceDN w:val="0"/>
              <w:spacing w:before="157" w:after="0" w:line="240" w:lineRule="auto"/>
              <w:ind w:left="105"/>
              <w:rPr>
                <w:rFonts w:ascii="Times New Roman" w:eastAsia="Times New Roman" w:hAnsi="Times New Roman" w:cs="Times New Roman"/>
                <w:sz w:val="24"/>
              </w:rPr>
            </w:pPr>
            <w:r w:rsidRPr="003F22C4">
              <w:rPr>
                <w:rFonts w:ascii="Times New Roman" w:eastAsia="Times New Roman" w:hAnsi="Times New Roman" w:cs="Times New Roman"/>
                <w:sz w:val="24"/>
              </w:rPr>
              <w:t>26.00±1.50</w:t>
            </w:r>
          </w:p>
        </w:tc>
      </w:tr>
      <w:tr w:rsidR="000D5951" w:rsidRPr="003F22C4" w14:paraId="617C4C46" w14:textId="77777777">
        <w:trPr>
          <w:trHeight w:val="719"/>
        </w:trPr>
        <w:tc>
          <w:tcPr>
            <w:tcW w:w="1843" w:type="dxa"/>
          </w:tcPr>
          <w:p w14:paraId="756EC88E" w14:textId="77777777" w:rsidR="000D5951" w:rsidRPr="003F22C4" w:rsidRDefault="00D0759B">
            <w:pPr>
              <w:widowControl w:val="0"/>
              <w:autoSpaceDE w:val="0"/>
              <w:autoSpaceDN w:val="0"/>
              <w:spacing w:before="153" w:after="0" w:line="240" w:lineRule="auto"/>
              <w:ind w:left="104"/>
              <w:rPr>
                <w:rFonts w:ascii="Times New Roman" w:eastAsia="Times New Roman" w:hAnsi="Times New Roman" w:cs="Times New Roman"/>
                <w:sz w:val="24"/>
              </w:rPr>
            </w:pPr>
            <w:r w:rsidRPr="003F22C4">
              <w:rPr>
                <w:rFonts w:ascii="Times New Roman" w:eastAsia="Times New Roman" w:hAnsi="Times New Roman" w:cs="Times New Roman"/>
                <w:sz w:val="24"/>
              </w:rPr>
              <w:t>Group 2</w:t>
            </w:r>
            <w:r w:rsidRPr="003F22C4">
              <w:rPr>
                <w:rFonts w:ascii="Times New Roman" w:eastAsia="Times New Roman" w:hAnsi="Times New Roman" w:cs="Times New Roman"/>
                <w:spacing w:val="-11"/>
                <w:sz w:val="24"/>
              </w:rPr>
              <w:t xml:space="preserve"> </w:t>
            </w:r>
          </w:p>
        </w:tc>
        <w:tc>
          <w:tcPr>
            <w:tcW w:w="1234" w:type="dxa"/>
          </w:tcPr>
          <w:p w14:paraId="3610E9B8" w14:textId="77777777" w:rsidR="000D5951" w:rsidRPr="003F22C4" w:rsidRDefault="00D0759B">
            <w:pPr>
              <w:widowControl w:val="0"/>
              <w:autoSpaceDE w:val="0"/>
              <w:autoSpaceDN w:val="0"/>
              <w:spacing w:before="153" w:after="0" w:line="240" w:lineRule="auto"/>
              <w:ind w:left="184" w:right="93"/>
              <w:jc w:val="center"/>
              <w:rPr>
                <w:rFonts w:ascii="Times New Roman" w:eastAsia="Times New Roman" w:hAnsi="Times New Roman" w:cs="Times New Roman"/>
                <w:sz w:val="24"/>
              </w:rPr>
            </w:pPr>
            <w:r w:rsidRPr="003F22C4">
              <w:rPr>
                <w:rFonts w:ascii="Times New Roman" w:eastAsia="Times New Roman" w:hAnsi="Times New Roman" w:cs="Times New Roman"/>
                <w:sz w:val="24"/>
              </w:rPr>
              <w:t>3.85±1.05</w:t>
            </w:r>
          </w:p>
        </w:tc>
        <w:tc>
          <w:tcPr>
            <w:tcW w:w="1585" w:type="dxa"/>
          </w:tcPr>
          <w:p w14:paraId="41E314AE" w14:textId="77777777" w:rsidR="000D5951" w:rsidRPr="003F22C4" w:rsidRDefault="00D0759B">
            <w:pPr>
              <w:widowControl w:val="0"/>
              <w:autoSpaceDE w:val="0"/>
              <w:autoSpaceDN w:val="0"/>
              <w:spacing w:before="153" w:after="0" w:line="240" w:lineRule="auto"/>
              <w:ind w:left="111"/>
              <w:rPr>
                <w:rFonts w:ascii="Times New Roman" w:eastAsia="Times New Roman" w:hAnsi="Times New Roman" w:cs="Times New Roman"/>
                <w:sz w:val="24"/>
              </w:rPr>
            </w:pPr>
            <w:r w:rsidRPr="003F22C4">
              <w:rPr>
                <w:rFonts w:ascii="Times New Roman" w:eastAsia="Times New Roman" w:hAnsi="Times New Roman" w:cs="Times New Roman"/>
                <w:sz w:val="24"/>
              </w:rPr>
              <w:t>63.50±1.50</w:t>
            </w:r>
          </w:p>
        </w:tc>
        <w:tc>
          <w:tcPr>
            <w:tcW w:w="1328" w:type="dxa"/>
          </w:tcPr>
          <w:p w14:paraId="3F9D3313" w14:textId="77777777" w:rsidR="000D5951" w:rsidRPr="003F22C4" w:rsidRDefault="00D0759B">
            <w:pPr>
              <w:widowControl w:val="0"/>
              <w:autoSpaceDE w:val="0"/>
              <w:autoSpaceDN w:val="0"/>
              <w:spacing w:before="153" w:after="0" w:line="240" w:lineRule="auto"/>
              <w:ind w:left="88" w:right="88"/>
              <w:jc w:val="center"/>
              <w:rPr>
                <w:rFonts w:ascii="Times New Roman" w:eastAsia="Times New Roman" w:hAnsi="Times New Roman" w:cs="Times New Roman"/>
                <w:sz w:val="24"/>
              </w:rPr>
            </w:pPr>
            <w:r w:rsidRPr="003F22C4">
              <w:rPr>
                <w:rFonts w:ascii="Times New Roman" w:eastAsia="Times New Roman" w:hAnsi="Times New Roman" w:cs="Times New Roman"/>
                <w:sz w:val="24"/>
              </w:rPr>
              <w:t>3.20±0.10</w:t>
            </w:r>
          </w:p>
        </w:tc>
        <w:tc>
          <w:tcPr>
            <w:tcW w:w="1592" w:type="dxa"/>
          </w:tcPr>
          <w:p w14:paraId="0CBD2DE8" w14:textId="77777777" w:rsidR="000D5951" w:rsidRPr="003F22C4" w:rsidRDefault="00D0759B">
            <w:pPr>
              <w:widowControl w:val="0"/>
              <w:autoSpaceDE w:val="0"/>
              <w:autoSpaceDN w:val="0"/>
              <w:spacing w:before="153" w:after="0" w:line="240" w:lineRule="auto"/>
              <w:ind w:right="119"/>
              <w:jc w:val="right"/>
              <w:rPr>
                <w:rFonts w:ascii="Times New Roman" w:eastAsia="Times New Roman" w:hAnsi="Times New Roman" w:cs="Times New Roman"/>
                <w:sz w:val="24"/>
              </w:rPr>
            </w:pPr>
            <w:r w:rsidRPr="003F22C4">
              <w:rPr>
                <w:rFonts w:ascii="Times New Roman" w:eastAsia="Times New Roman" w:hAnsi="Times New Roman" w:cs="Times New Roman"/>
                <w:sz w:val="24"/>
              </w:rPr>
              <w:t>121.00±4.00</w:t>
            </w:r>
          </w:p>
        </w:tc>
        <w:tc>
          <w:tcPr>
            <w:tcW w:w="1585" w:type="dxa"/>
          </w:tcPr>
          <w:p w14:paraId="5096D421" w14:textId="77777777" w:rsidR="000D5951" w:rsidRPr="003F22C4" w:rsidRDefault="00D0759B">
            <w:pPr>
              <w:widowControl w:val="0"/>
              <w:autoSpaceDE w:val="0"/>
              <w:autoSpaceDN w:val="0"/>
              <w:spacing w:before="153" w:after="0" w:line="240" w:lineRule="auto"/>
              <w:ind w:left="109"/>
              <w:rPr>
                <w:rFonts w:ascii="Times New Roman" w:eastAsia="Times New Roman" w:hAnsi="Times New Roman" w:cs="Times New Roman"/>
                <w:sz w:val="24"/>
              </w:rPr>
            </w:pPr>
            <w:r w:rsidRPr="003F22C4">
              <w:rPr>
                <w:rFonts w:ascii="Times New Roman" w:eastAsia="Times New Roman" w:hAnsi="Times New Roman" w:cs="Times New Roman"/>
                <w:sz w:val="24"/>
              </w:rPr>
              <w:t>67.50±2.50</w:t>
            </w:r>
          </w:p>
        </w:tc>
        <w:tc>
          <w:tcPr>
            <w:tcW w:w="1552" w:type="dxa"/>
          </w:tcPr>
          <w:p w14:paraId="4554CE54" w14:textId="77777777" w:rsidR="000D5951" w:rsidRPr="003F22C4" w:rsidRDefault="00D0759B">
            <w:pPr>
              <w:widowControl w:val="0"/>
              <w:autoSpaceDE w:val="0"/>
              <w:autoSpaceDN w:val="0"/>
              <w:spacing w:before="153" w:after="0" w:line="240" w:lineRule="auto"/>
              <w:ind w:left="105"/>
              <w:rPr>
                <w:rFonts w:ascii="Times New Roman" w:eastAsia="Times New Roman" w:hAnsi="Times New Roman" w:cs="Times New Roman"/>
                <w:sz w:val="24"/>
              </w:rPr>
            </w:pPr>
            <w:r w:rsidRPr="003F22C4">
              <w:rPr>
                <w:rFonts w:ascii="Times New Roman" w:eastAsia="Times New Roman" w:hAnsi="Times New Roman" w:cs="Times New Roman"/>
                <w:sz w:val="24"/>
              </w:rPr>
              <w:t>23.67±1.53</w:t>
            </w:r>
          </w:p>
        </w:tc>
      </w:tr>
      <w:tr w:rsidR="000D5951" w:rsidRPr="003F22C4" w14:paraId="1E7E8D0E" w14:textId="77777777">
        <w:trPr>
          <w:trHeight w:val="558"/>
        </w:trPr>
        <w:tc>
          <w:tcPr>
            <w:tcW w:w="1843" w:type="dxa"/>
          </w:tcPr>
          <w:p w14:paraId="7886F883" w14:textId="77777777" w:rsidR="000D5951" w:rsidRPr="003F22C4" w:rsidRDefault="00D0759B">
            <w:pPr>
              <w:widowControl w:val="0"/>
              <w:autoSpaceDE w:val="0"/>
              <w:autoSpaceDN w:val="0"/>
              <w:spacing w:before="153" w:after="0" w:line="256" w:lineRule="exact"/>
              <w:ind w:left="104"/>
              <w:rPr>
                <w:rFonts w:ascii="Times New Roman" w:eastAsia="Times New Roman" w:hAnsi="Times New Roman" w:cs="Times New Roman"/>
                <w:sz w:val="24"/>
              </w:rPr>
            </w:pPr>
            <w:r w:rsidRPr="003F22C4">
              <w:rPr>
                <w:rFonts w:ascii="Times New Roman" w:eastAsia="Times New Roman" w:hAnsi="Times New Roman" w:cs="Times New Roman"/>
                <w:sz w:val="24"/>
              </w:rPr>
              <w:t>Group 3</w:t>
            </w:r>
          </w:p>
        </w:tc>
        <w:tc>
          <w:tcPr>
            <w:tcW w:w="1234" w:type="dxa"/>
          </w:tcPr>
          <w:p w14:paraId="6CF8A6AF" w14:textId="77777777" w:rsidR="000D5951" w:rsidRPr="003F22C4" w:rsidRDefault="00D0759B">
            <w:pPr>
              <w:widowControl w:val="0"/>
              <w:autoSpaceDE w:val="0"/>
              <w:autoSpaceDN w:val="0"/>
              <w:spacing w:before="153" w:after="0" w:line="256" w:lineRule="exact"/>
              <w:ind w:left="184" w:right="93"/>
              <w:jc w:val="center"/>
              <w:rPr>
                <w:rFonts w:ascii="Times New Roman" w:eastAsia="Times New Roman" w:hAnsi="Times New Roman" w:cs="Times New Roman"/>
                <w:sz w:val="24"/>
              </w:rPr>
            </w:pPr>
            <w:r w:rsidRPr="003F22C4">
              <w:rPr>
                <w:rFonts w:ascii="Times New Roman" w:eastAsia="Times New Roman" w:hAnsi="Times New Roman" w:cs="Times New Roman"/>
                <w:sz w:val="24"/>
              </w:rPr>
              <w:t>2.93±0.12</w:t>
            </w:r>
          </w:p>
        </w:tc>
        <w:tc>
          <w:tcPr>
            <w:tcW w:w="1585" w:type="dxa"/>
          </w:tcPr>
          <w:p w14:paraId="1A1F7366" w14:textId="77777777" w:rsidR="000D5951" w:rsidRPr="003F22C4" w:rsidRDefault="00D0759B">
            <w:pPr>
              <w:widowControl w:val="0"/>
              <w:autoSpaceDE w:val="0"/>
              <w:autoSpaceDN w:val="0"/>
              <w:spacing w:before="153" w:after="0" w:line="256" w:lineRule="exact"/>
              <w:ind w:left="111"/>
              <w:rPr>
                <w:rFonts w:ascii="Times New Roman" w:eastAsia="Times New Roman" w:hAnsi="Times New Roman" w:cs="Times New Roman"/>
                <w:sz w:val="24"/>
              </w:rPr>
            </w:pPr>
            <w:r w:rsidRPr="003F22C4">
              <w:rPr>
                <w:rFonts w:ascii="Times New Roman" w:eastAsia="Times New Roman" w:hAnsi="Times New Roman" w:cs="Times New Roman"/>
                <w:sz w:val="24"/>
              </w:rPr>
              <w:t>78.50±18.50</w:t>
            </w:r>
          </w:p>
        </w:tc>
        <w:tc>
          <w:tcPr>
            <w:tcW w:w="1328" w:type="dxa"/>
          </w:tcPr>
          <w:p w14:paraId="439AD237" w14:textId="77777777" w:rsidR="000D5951" w:rsidRPr="003F22C4" w:rsidRDefault="00D0759B">
            <w:pPr>
              <w:widowControl w:val="0"/>
              <w:autoSpaceDE w:val="0"/>
              <w:autoSpaceDN w:val="0"/>
              <w:spacing w:before="153" w:after="0" w:line="256" w:lineRule="exact"/>
              <w:ind w:left="88" w:right="88"/>
              <w:jc w:val="center"/>
              <w:rPr>
                <w:rFonts w:ascii="Times New Roman" w:eastAsia="Times New Roman" w:hAnsi="Times New Roman" w:cs="Times New Roman"/>
                <w:sz w:val="24"/>
              </w:rPr>
            </w:pPr>
            <w:r w:rsidRPr="003F22C4">
              <w:rPr>
                <w:rFonts w:ascii="Times New Roman" w:eastAsia="Times New Roman" w:hAnsi="Times New Roman" w:cs="Times New Roman"/>
                <w:sz w:val="24"/>
              </w:rPr>
              <w:t>3.33±0.12</w:t>
            </w:r>
          </w:p>
        </w:tc>
        <w:tc>
          <w:tcPr>
            <w:tcW w:w="1592" w:type="dxa"/>
          </w:tcPr>
          <w:p w14:paraId="257F70BB" w14:textId="77777777" w:rsidR="000D5951" w:rsidRPr="003F22C4" w:rsidRDefault="00D0759B">
            <w:pPr>
              <w:widowControl w:val="0"/>
              <w:autoSpaceDE w:val="0"/>
              <w:autoSpaceDN w:val="0"/>
              <w:spacing w:before="153" w:after="0" w:line="256" w:lineRule="exact"/>
              <w:ind w:right="110"/>
              <w:jc w:val="right"/>
              <w:rPr>
                <w:rFonts w:ascii="Times New Roman" w:eastAsia="Times New Roman" w:hAnsi="Times New Roman" w:cs="Times New Roman"/>
                <w:sz w:val="24"/>
              </w:rPr>
            </w:pPr>
            <w:r w:rsidRPr="003F22C4">
              <w:rPr>
                <w:rFonts w:ascii="Times New Roman" w:eastAsia="Times New Roman" w:hAnsi="Times New Roman" w:cs="Times New Roman"/>
                <w:sz w:val="24"/>
              </w:rPr>
              <w:t>125.67±3.21</w:t>
            </w:r>
          </w:p>
        </w:tc>
        <w:tc>
          <w:tcPr>
            <w:tcW w:w="1585" w:type="dxa"/>
          </w:tcPr>
          <w:p w14:paraId="25148D3A" w14:textId="77777777" w:rsidR="000D5951" w:rsidRPr="003F22C4" w:rsidRDefault="00D0759B">
            <w:pPr>
              <w:widowControl w:val="0"/>
              <w:autoSpaceDE w:val="0"/>
              <w:autoSpaceDN w:val="0"/>
              <w:spacing w:before="153" w:after="0" w:line="256" w:lineRule="exact"/>
              <w:ind w:left="109"/>
              <w:rPr>
                <w:rFonts w:ascii="Times New Roman" w:eastAsia="Times New Roman" w:hAnsi="Times New Roman" w:cs="Times New Roman"/>
                <w:sz w:val="24"/>
              </w:rPr>
            </w:pPr>
            <w:r w:rsidRPr="003F22C4">
              <w:rPr>
                <w:rFonts w:ascii="Times New Roman" w:eastAsia="Times New Roman" w:hAnsi="Times New Roman" w:cs="Times New Roman"/>
                <w:sz w:val="24"/>
              </w:rPr>
              <w:t>70.67±14.15</w:t>
            </w:r>
          </w:p>
        </w:tc>
        <w:tc>
          <w:tcPr>
            <w:tcW w:w="1552" w:type="dxa"/>
          </w:tcPr>
          <w:p w14:paraId="207AB500" w14:textId="77777777" w:rsidR="000D5951" w:rsidRPr="003F22C4" w:rsidRDefault="00D0759B">
            <w:pPr>
              <w:widowControl w:val="0"/>
              <w:autoSpaceDE w:val="0"/>
              <w:autoSpaceDN w:val="0"/>
              <w:spacing w:before="153" w:after="0" w:line="256" w:lineRule="exact"/>
              <w:ind w:left="105"/>
              <w:rPr>
                <w:rFonts w:ascii="Times New Roman" w:eastAsia="Times New Roman" w:hAnsi="Times New Roman" w:cs="Times New Roman"/>
                <w:sz w:val="24"/>
              </w:rPr>
            </w:pPr>
            <w:r w:rsidRPr="003F22C4">
              <w:rPr>
                <w:rFonts w:ascii="Times New Roman" w:eastAsia="Times New Roman" w:hAnsi="Times New Roman" w:cs="Times New Roman"/>
                <w:sz w:val="24"/>
              </w:rPr>
              <w:t>22.00±1.00</w:t>
            </w:r>
          </w:p>
        </w:tc>
      </w:tr>
    </w:tbl>
    <w:p w14:paraId="77F61392" w14:textId="77777777" w:rsidR="000D5951" w:rsidRPr="003F22C4" w:rsidRDefault="000D5951">
      <w:pPr>
        <w:spacing w:after="0" w:line="276" w:lineRule="auto"/>
        <w:rPr>
          <w:rFonts w:ascii="Times New Roman" w:hAnsi="Times New Roman" w:cs="Times New Roman"/>
          <w:b/>
          <w:bCs/>
          <w:sz w:val="24"/>
          <w:szCs w:val="24"/>
        </w:rPr>
      </w:pPr>
    </w:p>
    <w:p w14:paraId="3659BECD" w14:textId="77777777" w:rsidR="000D5951" w:rsidRPr="003F22C4" w:rsidRDefault="000D5951">
      <w:pPr>
        <w:spacing w:after="0" w:line="276" w:lineRule="auto"/>
        <w:jc w:val="center"/>
        <w:rPr>
          <w:rFonts w:ascii="Times New Roman" w:hAnsi="Times New Roman" w:cs="Times New Roman"/>
          <w:b/>
          <w:bCs/>
          <w:sz w:val="24"/>
          <w:szCs w:val="24"/>
        </w:rPr>
      </w:pPr>
    </w:p>
    <w:p w14:paraId="2BF99491" w14:textId="77777777" w:rsidR="000D5951" w:rsidRPr="003F22C4" w:rsidRDefault="000D5951">
      <w:pPr>
        <w:spacing w:after="0" w:line="276" w:lineRule="auto"/>
        <w:jc w:val="center"/>
        <w:rPr>
          <w:rFonts w:ascii="Times New Roman" w:hAnsi="Times New Roman" w:cs="Times New Roman"/>
          <w:b/>
          <w:bCs/>
          <w:sz w:val="24"/>
          <w:szCs w:val="24"/>
        </w:rPr>
      </w:pPr>
    </w:p>
    <w:p w14:paraId="20C54D34" w14:textId="77777777" w:rsidR="000D5951" w:rsidRPr="003F22C4" w:rsidRDefault="000D5951">
      <w:pPr>
        <w:spacing w:after="0" w:line="276" w:lineRule="auto"/>
        <w:rPr>
          <w:rFonts w:ascii="Times New Roman" w:hAnsi="Times New Roman" w:cs="Times New Roman"/>
          <w:b/>
          <w:bCs/>
          <w:sz w:val="24"/>
          <w:szCs w:val="24"/>
        </w:rPr>
      </w:pPr>
    </w:p>
    <w:p w14:paraId="4C2F8527" w14:textId="77777777" w:rsidR="000D5951" w:rsidRPr="003F22C4" w:rsidRDefault="000D5951">
      <w:pPr>
        <w:spacing w:after="0" w:line="276" w:lineRule="auto"/>
        <w:rPr>
          <w:rFonts w:ascii="Times New Roman" w:hAnsi="Times New Roman" w:cs="Times New Roman"/>
          <w:b/>
          <w:bCs/>
          <w:sz w:val="24"/>
          <w:szCs w:val="24"/>
        </w:rPr>
      </w:pPr>
    </w:p>
    <w:p w14:paraId="56140B06" w14:textId="77777777" w:rsidR="000D5951" w:rsidRPr="003F22C4" w:rsidRDefault="000D5951">
      <w:pPr>
        <w:spacing w:after="0" w:line="276" w:lineRule="auto"/>
        <w:rPr>
          <w:rFonts w:ascii="Times New Roman" w:hAnsi="Times New Roman" w:cs="Times New Roman"/>
          <w:b/>
          <w:bCs/>
          <w:sz w:val="24"/>
          <w:szCs w:val="24"/>
        </w:rPr>
      </w:pPr>
    </w:p>
    <w:p w14:paraId="59F7C78F" w14:textId="77777777" w:rsidR="000D5951" w:rsidRPr="003F22C4" w:rsidRDefault="000D5951">
      <w:pPr>
        <w:spacing w:after="0" w:line="276" w:lineRule="auto"/>
        <w:rPr>
          <w:rFonts w:ascii="Times New Roman" w:hAnsi="Times New Roman" w:cs="Times New Roman"/>
          <w:b/>
          <w:bCs/>
          <w:sz w:val="24"/>
          <w:szCs w:val="24"/>
        </w:rPr>
      </w:pPr>
    </w:p>
    <w:p w14:paraId="11AFA5C0" w14:textId="77777777" w:rsidR="000D5951" w:rsidRPr="003F22C4" w:rsidRDefault="00D0759B">
      <w:pPr>
        <w:spacing w:after="0" w:line="276" w:lineRule="auto"/>
        <w:rPr>
          <w:rFonts w:ascii="Times New Roman" w:hAnsi="Times New Roman" w:cs="Times New Roman"/>
          <w:b/>
          <w:bCs/>
          <w:sz w:val="24"/>
          <w:szCs w:val="24"/>
        </w:rPr>
      </w:pPr>
      <w:r w:rsidRPr="003F22C4">
        <w:rPr>
          <w:rFonts w:ascii="Times New Roman" w:hAnsi="Times New Roman" w:cs="Times New Roman"/>
          <w:b/>
          <w:bCs/>
          <w:sz w:val="24"/>
          <w:szCs w:val="24"/>
        </w:rPr>
        <w:t>Table 2: Effect of Water Pipe Tobacco on the Hepatic and Oxidative Markers Female of Albino Rats</w:t>
      </w:r>
    </w:p>
    <w:tbl>
      <w:tblPr>
        <w:tblW w:w="9245" w:type="dxa"/>
        <w:tblInd w:w="159" w:type="dxa"/>
        <w:tblLayout w:type="fixed"/>
        <w:tblCellMar>
          <w:left w:w="0" w:type="dxa"/>
          <w:right w:w="0" w:type="dxa"/>
        </w:tblCellMar>
        <w:tblLook w:val="01E0" w:firstRow="1" w:lastRow="1" w:firstColumn="1" w:lastColumn="1" w:noHBand="0" w:noVBand="0"/>
      </w:tblPr>
      <w:tblGrid>
        <w:gridCol w:w="2382"/>
        <w:gridCol w:w="2221"/>
        <w:gridCol w:w="2028"/>
        <w:gridCol w:w="2614"/>
      </w:tblGrid>
      <w:tr w:rsidR="000D5951" w:rsidRPr="003F22C4" w14:paraId="490F5157" w14:textId="77777777">
        <w:trPr>
          <w:trHeight w:val="413"/>
        </w:trPr>
        <w:tc>
          <w:tcPr>
            <w:tcW w:w="2382" w:type="dxa"/>
            <w:tcBorders>
              <w:top w:val="single" w:sz="4" w:space="0" w:color="auto"/>
            </w:tcBorders>
          </w:tcPr>
          <w:p w14:paraId="1A766056" w14:textId="77777777" w:rsidR="000D5951" w:rsidRPr="003F22C4" w:rsidRDefault="00D0759B">
            <w:pPr>
              <w:widowControl w:val="0"/>
              <w:autoSpaceDE w:val="0"/>
              <w:autoSpaceDN w:val="0"/>
              <w:spacing w:after="0" w:line="273" w:lineRule="exact"/>
              <w:ind w:left="108"/>
              <w:rPr>
                <w:rFonts w:ascii="Times New Roman" w:eastAsia="Times New Roman" w:hAnsi="Times New Roman" w:cs="Times New Roman"/>
                <w:b/>
                <w:sz w:val="24"/>
              </w:rPr>
            </w:pPr>
            <w:bookmarkStart w:id="3" w:name="_Hlk183662676"/>
            <w:r w:rsidRPr="003F22C4">
              <w:rPr>
                <w:rFonts w:ascii="Times New Roman" w:eastAsia="Times New Roman" w:hAnsi="Times New Roman" w:cs="Times New Roman"/>
                <w:b/>
                <w:sz w:val="24"/>
              </w:rPr>
              <w:t>PARAMETERS</w:t>
            </w:r>
          </w:p>
        </w:tc>
        <w:tc>
          <w:tcPr>
            <w:tcW w:w="2221" w:type="dxa"/>
            <w:tcBorders>
              <w:top w:val="single" w:sz="4" w:space="0" w:color="auto"/>
            </w:tcBorders>
          </w:tcPr>
          <w:p w14:paraId="4A5A95D0" w14:textId="77777777" w:rsidR="000D5951" w:rsidRPr="003F22C4" w:rsidRDefault="00D0759B">
            <w:pPr>
              <w:widowControl w:val="0"/>
              <w:autoSpaceDE w:val="0"/>
              <w:autoSpaceDN w:val="0"/>
              <w:spacing w:after="0" w:line="273" w:lineRule="exact"/>
              <w:ind w:left="611"/>
              <w:rPr>
                <w:rFonts w:ascii="Times New Roman" w:eastAsia="Times New Roman" w:hAnsi="Times New Roman" w:cs="Times New Roman"/>
                <w:b/>
                <w:sz w:val="24"/>
              </w:rPr>
            </w:pPr>
            <w:r w:rsidRPr="003F22C4">
              <w:rPr>
                <w:rFonts w:ascii="Times New Roman" w:eastAsia="Times New Roman" w:hAnsi="Times New Roman" w:cs="Times New Roman"/>
                <w:b/>
                <w:sz w:val="24"/>
              </w:rPr>
              <w:t>GROUPS</w:t>
            </w:r>
          </w:p>
        </w:tc>
        <w:tc>
          <w:tcPr>
            <w:tcW w:w="2028" w:type="dxa"/>
            <w:tcBorders>
              <w:top w:val="single" w:sz="4" w:space="0" w:color="auto"/>
            </w:tcBorders>
          </w:tcPr>
          <w:p w14:paraId="10322CD9" w14:textId="77777777" w:rsidR="000D5951" w:rsidRPr="003F22C4" w:rsidRDefault="000D5951">
            <w:pPr>
              <w:widowControl w:val="0"/>
              <w:autoSpaceDE w:val="0"/>
              <w:autoSpaceDN w:val="0"/>
              <w:spacing w:after="0" w:line="240" w:lineRule="auto"/>
              <w:rPr>
                <w:rFonts w:ascii="Times New Roman" w:eastAsia="Times New Roman" w:hAnsi="Times New Roman" w:cs="Times New Roman"/>
              </w:rPr>
            </w:pPr>
          </w:p>
        </w:tc>
        <w:tc>
          <w:tcPr>
            <w:tcW w:w="2614" w:type="dxa"/>
            <w:tcBorders>
              <w:top w:val="single" w:sz="4" w:space="0" w:color="auto"/>
            </w:tcBorders>
          </w:tcPr>
          <w:p w14:paraId="6FEF43F7" w14:textId="77777777" w:rsidR="000D5951" w:rsidRPr="003F22C4" w:rsidRDefault="000D5951">
            <w:pPr>
              <w:widowControl w:val="0"/>
              <w:autoSpaceDE w:val="0"/>
              <w:autoSpaceDN w:val="0"/>
              <w:spacing w:after="0" w:line="240" w:lineRule="auto"/>
              <w:rPr>
                <w:rFonts w:ascii="Times New Roman" w:eastAsia="Times New Roman" w:hAnsi="Times New Roman" w:cs="Times New Roman"/>
              </w:rPr>
            </w:pPr>
          </w:p>
        </w:tc>
      </w:tr>
      <w:tr w:rsidR="000D5951" w:rsidRPr="003F22C4" w14:paraId="74D8DF64" w14:textId="77777777">
        <w:trPr>
          <w:trHeight w:val="108"/>
        </w:trPr>
        <w:tc>
          <w:tcPr>
            <w:tcW w:w="2382" w:type="dxa"/>
            <w:tcBorders>
              <w:bottom w:val="single" w:sz="4" w:space="0" w:color="auto"/>
            </w:tcBorders>
          </w:tcPr>
          <w:p w14:paraId="6BB0651F" w14:textId="77777777" w:rsidR="000D5951" w:rsidRPr="003F22C4" w:rsidRDefault="000D5951">
            <w:pPr>
              <w:widowControl w:val="0"/>
              <w:autoSpaceDE w:val="0"/>
              <w:autoSpaceDN w:val="0"/>
              <w:spacing w:after="0" w:line="240" w:lineRule="auto"/>
              <w:rPr>
                <w:rFonts w:ascii="Times New Roman" w:eastAsia="Times New Roman" w:hAnsi="Times New Roman" w:cs="Times New Roman"/>
              </w:rPr>
            </w:pPr>
          </w:p>
        </w:tc>
        <w:tc>
          <w:tcPr>
            <w:tcW w:w="2221" w:type="dxa"/>
            <w:tcBorders>
              <w:bottom w:val="single" w:sz="4" w:space="0" w:color="auto"/>
            </w:tcBorders>
          </w:tcPr>
          <w:p w14:paraId="69245364" w14:textId="77777777" w:rsidR="000D5951" w:rsidRPr="003F22C4" w:rsidRDefault="00D0759B">
            <w:pPr>
              <w:widowControl w:val="0"/>
              <w:autoSpaceDE w:val="0"/>
              <w:autoSpaceDN w:val="0"/>
              <w:spacing w:before="130" w:after="0" w:line="240" w:lineRule="auto"/>
              <w:ind w:left="611"/>
              <w:rPr>
                <w:rFonts w:ascii="Times New Roman" w:eastAsia="Times New Roman" w:hAnsi="Times New Roman" w:cs="Times New Roman"/>
                <w:sz w:val="24"/>
              </w:rPr>
            </w:pPr>
            <w:r w:rsidRPr="003F22C4">
              <w:rPr>
                <w:rFonts w:ascii="Times New Roman" w:eastAsia="Times New Roman" w:hAnsi="Times New Roman" w:cs="Times New Roman"/>
                <w:sz w:val="24"/>
              </w:rPr>
              <w:t>GROUP</w:t>
            </w:r>
            <w:r w:rsidRPr="003F22C4">
              <w:rPr>
                <w:rFonts w:ascii="Times New Roman" w:eastAsia="Times New Roman" w:hAnsi="Times New Roman" w:cs="Times New Roman"/>
                <w:spacing w:val="-11"/>
                <w:sz w:val="24"/>
              </w:rPr>
              <w:t xml:space="preserve"> </w:t>
            </w:r>
            <w:r w:rsidRPr="003F22C4">
              <w:rPr>
                <w:rFonts w:ascii="Times New Roman" w:eastAsia="Times New Roman" w:hAnsi="Times New Roman" w:cs="Times New Roman"/>
                <w:sz w:val="24"/>
              </w:rPr>
              <w:t>1</w:t>
            </w:r>
          </w:p>
        </w:tc>
        <w:tc>
          <w:tcPr>
            <w:tcW w:w="2028" w:type="dxa"/>
            <w:tcBorders>
              <w:bottom w:val="single" w:sz="4" w:space="0" w:color="auto"/>
            </w:tcBorders>
          </w:tcPr>
          <w:p w14:paraId="31A00A5B" w14:textId="77777777" w:rsidR="000D5951" w:rsidRPr="003F22C4" w:rsidRDefault="00D0759B">
            <w:pPr>
              <w:widowControl w:val="0"/>
              <w:autoSpaceDE w:val="0"/>
              <w:autoSpaceDN w:val="0"/>
              <w:spacing w:before="130" w:after="0" w:line="240" w:lineRule="auto"/>
              <w:ind w:left="445"/>
              <w:rPr>
                <w:rFonts w:ascii="Times New Roman" w:eastAsia="Times New Roman" w:hAnsi="Times New Roman" w:cs="Times New Roman"/>
                <w:sz w:val="24"/>
              </w:rPr>
            </w:pPr>
            <w:r w:rsidRPr="003F22C4">
              <w:rPr>
                <w:rFonts w:ascii="Times New Roman" w:eastAsia="Times New Roman" w:hAnsi="Times New Roman" w:cs="Times New Roman"/>
                <w:sz w:val="24"/>
              </w:rPr>
              <w:t>GROUP</w:t>
            </w:r>
            <w:r w:rsidRPr="003F22C4">
              <w:rPr>
                <w:rFonts w:ascii="Times New Roman" w:eastAsia="Times New Roman" w:hAnsi="Times New Roman" w:cs="Times New Roman"/>
                <w:spacing w:val="-11"/>
                <w:sz w:val="24"/>
              </w:rPr>
              <w:t xml:space="preserve"> </w:t>
            </w:r>
            <w:r w:rsidRPr="003F22C4">
              <w:rPr>
                <w:rFonts w:ascii="Times New Roman" w:eastAsia="Times New Roman" w:hAnsi="Times New Roman" w:cs="Times New Roman"/>
                <w:sz w:val="24"/>
              </w:rPr>
              <w:t>2</w:t>
            </w:r>
          </w:p>
        </w:tc>
        <w:tc>
          <w:tcPr>
            <w:tcW w:w="2614" w:type="dxa"/>
            <w:tcBorders>
              <w:bottom w:val="single" w:sz="4" w:space="0" w:color="auto"/>
            </w:tcBorders>
          </w:tcPr>
          <w:p w14:paraId="63BA1588" w14:textId="77777777" w:rsidR="000D5951" w:rsidRPr="003F22C4" w:rsidRDefault="00D0759B">
            <w:pPr>
              <w:widowControl w:val="0"/>
              <w:autoSpaceDE w:val="0"/>
              <w:autoSpaceDN w:val="0"/>
              <w:spacing w:before="130" w:after="0" w:line="240" w:lineRule="auto"/>
              <w:ind w:left="409"/>
              <w:rPr>
                <w:rFonts w:ascii="Times New Roman" w:eastAsia="Times New Roman" w:hAnsi="Times New Roman" w:cs="Times New Roman"/>
                <w:sz w:val="24"/>
              </w:rPr>
            </w:pPr>
            <w:r w:rsidRPr="003F22C4">
              <w:rPr>
                <w:rFonts w:ascii="Times New Roman" w:eastAsia="Times New Roman" w:hAnsi="Times New Roman" w:cs="Times New Roman"/>
                <w:sz w:val="24"/>
              </w:rPr>
              <w:t>GROUP</w:t>
            </w:r>
            <w:r w:rsidRPr="003F22C4">
              <w:rPr>
                <w:rFonts w:ascii="Times New Roman" w:eastAsia="Times New Roman" w:hAnsi="Times New Roman" w:cs="Times New Roman"/>
                <w:spacing w:val="-11"/>
                <w:sz w:val="24"/>
              </w:rPr>
              <w:t xml:space="preserve"> </w:t>
            </w:r>
            <w:r w:rsidRPr="003F22C4">
              <w:rPr>
                <w:rFonts w:ascii="Times New Roman" w:eastAsia="Times New Roman" w:hAnsi="Times New Roman" w:cs="Times New Roman"/>
                <w:sz w:val="24"/>
              </w:rPr>
              <w:t>3</w:t>
            </w:r>
          </w:p>
        </w:tc>
      </w:tr>
      <w:tr w:rsidR="000D5951" w:rsidRPr="003F22C4" w14:paraId="5E771966" w14:textId="77777777">
        <w:trPr>
          <w:trHeight w:val="558"/>
        </w:trPr>
        <w:tc>
          <w:tcPr>
            <w:tcW w:w="2382" w:type="dxa"/>
            <w:tcBorders>
              <w:top w:val="single" w:sz="4" w:space="0" w:color="auto"/>
            </w:tcBorders>
          </w:tcPr>
          <w:p w14:paraId="3EFEE921" w14:textId="77777777" w:rsidR="000D5951" w:rsidRPr="003F22C4" w:rsidRDefault="00D0759B">
            <w:pPr>
              <w:widowControl w:val="0"/>
              <w:autoSpaceDE w:val="0"/>
              <w:autoSpaceDN w:val="0"/>
              <w:spacing w:before="159" w:after="0" w:line="240" w:lineRule="auto"/>
              <w:ind w:left="108"/>
              <w:rPr>
                <w:rFonts w:ascii="Times New Roman" w:eastAsia="Times New Roman" w:hAnsi="Times New Roman" w:cs="Times New Roman"/>
                <w:sz w:val="24"/>
              </w:rPr>
            </w:pPr>
            <w:r w:rsidRPr="003F22C4">
              <w:rPr>
                <w:rFonts w:ascii="Times New Roman" w:eastAsia="Times New Roman" w:hAnsi="Times New Roman" w:cs="Times New Roman"/>
                <w:sz w:val="24"/>
              </w:rPr>
              <w:t>AST</w:t>
            </w:r>
            <w:r w:rsidRPr="003F22C4">
              <w:rPr>
                <w:rFonts w:ascii="Times New Roman" w:eastAsia="Times New Roman" w:hAnsi="Times New Roman" w:cs="Times New Roman"/>
                <w:spacing w:val="-6"/>
                <w:sz w:val="24"/>
              </w:rPr>
              <w:t xml:space="preserve"> </w:t>
            </w:r>
            <w:r w:rsidRPr="003F22C4">
              <w:rPr>
                <w:rFonts w:ascii="Times New Roman" w:eastAsia="Times New Roman" w:hAnsi="Times New Roman" w:cs="Times New Roman"/>
                <w:sz w:val="24"/>
              </w:rPr>
              <w:t>µ/l</w:t>
            </w:r>
          </w:p>
        </w:tc>
        <w:tc>
          <w:tcPr>
            <w:tcW w:w="2221" w:type="dxa"/>
            <w:tcBorders>
              <w:top w:val="single" w:sz="4" w:space="0" w:color="auto"/>
            </w:tcBorders>
          </w:tcPr>
          <w:p w14:paraId="54425CBF" w14:textId="77777777" w:rsidR="000D5951" w:rsidRPr="003F22C4" w:rsidRDefault="00D0759B">
            <w:pPr>
              <w:widowControl w:val="0"/>
              <w:autoSpaceDE w:val="0"/>
              <w:autoSpaceDN w:val="0"/>
              <w:spacing w:before="159" w:after="0" w:line="240" w:lineRule="auto"/>
              <w:ind w:left="611"/>
              <w:rPr>
                <w:rFonts w:ascii="Times New Roman" w:eastAsia="Times New Roman" w:hAnsi="Times New Roman" w:cs="Times New Roman"/>
                <w:sz w:val="24"/>
              </w:rPr>
            </w:pPr>
            <w:r w:rsidRPr="003F22C4">
              <w:rPr>
                <w:rFonts w:ascii="Times New Roman" w:eastAsia="Times New Roman" w:hAnsi="Times New Roman" w:cs="Times New Roman"/>
                <w:sz w:val="24"/>
              </w:rPr>
              <w:t>33.00±9.00</w:t>
            </w:r>
          </w:p>
        </w:tc>
        <w:tc>
          <w:tcPr>
            <w:tcW w:w="2028" w:type="dxa"/>
            <w:tcBorders>
              <w:top w:val="single" w:sz="4" w:space="0" w:color="auto"/>
            </w:tcBorders>
          </w:tcPr>
          <w:p w14:paraId="10ECE95A" w14:textId="77777777" w:rsidR="000D5951" w:rsidRPr="003F22C4" w:rsidRDefault="00D0759B">
            <w:pPr>
              <w:widowControl w:val="0"/>
              <w:autoSpaceDE w:val="0"/>
              <w:autoSpaceDN w:val="0"/>
              <w:spacing w:before="159" w:after="0" w:line="240" w:lineRule="auto"/>
              <w:ind w:left="445"/>
              <w:rPr>
                <w:rFonts w:ascii="Times New Roman" w:eastAsia="Times New Roman" w:hAnsi="Times New Roman" w:cs="Times New Roman"/>
                <w:sz w:val="24"/>
              </w:rPr>
            </w:pPr>
            <w:r w:rsidRPr="003F22C4">
              <w:rPr>
                <w:rFonts w:ascii="Times New Roman" w:eastAsia="Times New Roman" w:hAnsi="Times New Roman" w:cs="Times New Roman"/>
                <w:sz w:val="24"/>
              </w:rPr>
              <w:t>38.00±1.00</w:t>
            </w:r>
          </w:p>
        </w:tc>
        <w:tc>
          <w:tcPr>
            <w:tcW w:w="2614" w:type="dxa"/>
            <w:tcBorders>
              <w:top w:val="single" w:sz="4" w:space="0" w:color="auto"/>
            </w:tcBorders>
          </w:tcPr>
          <w:p w14:paraId="6BC0CCA0" w14:textId="77777777" w:rsidR="000D5951" w:rsidRPr="003F22C4" w:rsidRDefault="00D0759B">
            <w:pPr>
              <w:widowControl w:val="0"/>
              <w:autoSpaceDE w:val="0"/>
              <w:autoSpaceDN w:val="0"/>
              <w:spacing w:before="159" w:after="0" w:line="240" w:lineRule="auto"/>
              <w:ind w:left="409"/>
              <w:rPr>
                <w:rFonts w:ascii="Times New Roman" w:eastAsia="Times New Roman" w:hAnsi="Times New Roman" w:cs="Times New Roman"/>
                <w:sz w:val="24"/>
              </w:rPr>
            </w:pPr>
            <w:r w:rsidRPr="003F22C4">
              <w:rPr>
                <w:rFonts w:ascii="Times New Roman" w:eastAsia="Times New Roman" w:hAnsi="Times New Roman" w:cs="Times New Roman"/>
                <w:sz w:val="24"/>
              </w:rPr>
              <w:t>47.00±1.00</w:t>
            </w:r>
          </w:p>
        </w:tc>
      </w:tr>
      <w:tr w:rsidR="000D5951" w:rsidRPr="003F22C4" w14:paraId="5F7A07EF" w14:textId="77777777">
        <w:trPr>
          <w:trHeight w:val="552"/>
        </w:trPr>
        <w:tc>
          <w:tcPr>
            <w:tcW w:w="2382" w:type="dxa"/>
          </w:tcPr>
          <w:p w14:paraId="1A1640E3" w14:textId="77777777" w:rsidR="000D5951" w:rsidRPr="003F22C4" w:rsidRDefault="00D0759B">
            <w:pPr>
              <w:widowControl w:val="0"/>
              <w:autoSpaceDE w:val="0"/>
              <w:autoSpaceDN w:val="0"/>
              <w:spacing w:before="153" w:after="0" w:line="240" w:lineRule="auto"/>
              <w:ind w:left="108"/>
              <w:rPr>
                <w:rFonts w:ascii="Times New Roman" w:eastAsia="Times New Roman" w:hAnsi="Times New Roman" w:cs="Times New Roman"/>
                <w:sz w:val="24"/>
              </w:rPr>
            </w:pPr>
            <w:r w:rsidRPr="003F22C4">
              <w:rPr>
                <w:rFonts w:ascii="Times New Roman" w:eastAsia="Times New Roman" w:hAnsi="Times New Roman" w:cs="Times New Roman"/>
                <w:spacing w:val="-1"/>
                <w:sz w:val="24"/>
              </w:rPr>
              <w:lastRenderedPageBreak/>
              <w:t>ALT</w:t>
            </w:r>
            <w:r w:rsidRPr="003F22C4">
              <w:rPr>
                <w:rFonts w:ascii="Times New Roman" w:eastAsia="Times New Roman" w:hAnsi="Times New Roman" w:cs="Times New Roman"/>
                <w:spacing w:val="-14"/>
                <w:sz w:val="24"/>
              </w:rPr>
              <w:t xml:space="preserve"> </w:t>
            </w:r>
            <w:r w:rsidRPr="003F22C4">
              <w:rPr>
                <w:rFonts w:ascii="Times New Roman" w:eastAsia="Times New Roman" w:hAnsi="Times New Roman" w:cs="Times New Roman"/>
                <w:spacing w:val="-1"/>
                <w:sz w:val="24"/>
              </w:rPr>
              <w:t>µ/l</w:t>
            </w:r>
          </w:p>
        </w:tc>
        <w:tc>
          <w:tcPr>
            <w:tcW w:w="2221" w:type="dxa"/>
          </w:tcPr>
          <w:p w14:paraId="62C40E58" w14:textId="77777777" w:rsidR="000D5951" w:rsidRPr="003F22C4" w:rsidRDefault="00D0759B">
            <w:pPr>
              <w:widowControl w:val="0"/>
              <w:autoSpaceDE w:val="0"/>
              <w:autoSpaceDN w:val="0"/>
              <w:spacing w:before="153" w:after="0" w:line="240" w:lineRule="auto"/>
              <w:ind w:left="611"/>
              <w:rPr>
                <w:rFonts w:ascii="Times New Roman" w:eastAsia="Times New Roman" w:hAnsi="Times New Roman" w:cs="Times New Roman"/>
                <w:sz w:val="24"/>
              </w:rPr>
            </w:pPr>
            <w:r w:rsidRPr="003F22C4">
              <w:rPr>
                <w:rFonts w:ascii="Times New Roman" w:eastAsia="Times New Roman" w:hAnsi="Times New Roman" w:cs="Times New Roman"/>
                <w:sz w:val="24"/>
              </w:rPr>
              <w:t>20.00±1.00</w:t>
            </w:r>
          </w:p>
        </w:tc>
        <w:tc>
          <w:tcPr>
            <w:tcW w:w="2028" w:type="dxa"/>
          </w:tcPr>
          <w:p w14:paraId="1667238F" w14:textId="77777777" w:rsidR="000D5951" w:rsidRPr="003F22C4" w:rsidRDefault="00D0759B">
            <w:pPr>
              <w:widowControl w:val="0"/>
              <w:autoSpaceDE w:val="0"/>
              <w:autoSpaceDN w:val="0"/>
              <w:spacing w:before="153" w:after="0" w:line="240" w:lineRule="auto"/>
              <w:ind w:left="445"/>
              <w:rPr>
                <w:rFonts w:ascii="Times New Roman" w:eastAsia="Times New Roman" w:hAnsi="Times New Roman" w:cs="Times New Roman"/>
                <w:sz w:val="24"/>
              </w:rPr>
            </w:pPr>
            <w:r w:rsidRPr="003F22C4">
              <w:rPr>
                <w:rFonts w:ascii="Times New Roman" w:eastAsia="Times New Roman" w:hAnsi="Times New Roman" w:cs="Times New Roman"/>
                <w:sz w:val="24"/>
              </w:rPr>
              <w:t>22.00±1.00</w:t>
            </w:r>
          </w:p>
        </w:tc>
        <w:tc>
          <w:tcPr>
            <w:tcW w:w="2614" w:type="dxa"/>
          </w:tcPr>
          <w:p w14:paraId="0DCBD368" w14:textId="77777777" w:rsidR="000D5951" w:rsidRPr="003F22C4" w:rsidRDefault="00D0759B">
            <w:pPr>
              <w:widowControl w:val="0"/>
              <w:autoSpaceDE w:val="0"/>
              <w:autoSpaceDN w:val="0"/>
              <w:spacing w:before="153" w:after="0" w:line="240" w:lineRule="auto"/>
              <w:ind w:left="409"/>
              <w:rPr>
                <w:rFonts w:ascii="Times New Roman" w:eastAsia="Times New Roman" w:hAnsi="Times New Roman" w:cs="Times New Roman"/>
                <w:sz w:val="24"/>
              </w:rPr>
            </w:pPr>
            <w:r w:rsidRPr="003F22C4">
              <w:rPr>
                <w:rFonts w:ascii="Times New Roman" w:eastAsia="Times New Roman" w:hAnsi="Times New Roman" w:cs="Times New Roman"/>
                <w:sz w:val="24"/>
              </w:rPr>
              <w:t>31.70±6.51</w:t>
            </w:r>
          </w:p>
        </w:tc>
      </w:tr>
      <w:tr w:rsidR="000D5951" w:rsidRPr="003F22C4" w14:paraId="3AC6708B" w14:textId="77777777">
        <w:trPr>
          <w:trHeight w:val="552"/>
        </w:trPr>
        <w:tc>
          <w:tcPr>
            <w:tcW w:w="2382" w:type="dxa"/>
          </w:tcPr>
          <w:p w14:paraId="678F3CC8" w14:textId="77777777" w:rsidR="000D5951" w:rsidRPr="003F22C4" w:rsidRDefault="00D0759B">
            <w:pPr>
              <w:widowControl w:val="0"/>
              <w:autoSpaceDE w:val="0"/>
              <w:autoSpaceDN w:val="0"/>
              <w:spacing w:before="153" w:after="0" w:line="240" w:lineRule="auto"/>
              <w:ind w:left="108"/>
              <w:rPr>
                <w:rFonts w:ascii="Times New Roman" w:eastAsia="Times New Roman" w:hAnsi="Times New Roman" w:cs="Times New Roman"/>
                <w:sz w:val="24"/>
              </w:rPr>
            </w:pPr>
            <w:r w:rsidRPr="003F22C4">
              <w:rPr>
                <w:rFonts w:ascii="Times New Roman" w:eastAsia="Times New Roman" w:hAnsi="Times New Roman" w:cs="Times New Roman"/>
                <w:sz w:val="24"/>
              </w:rPr>
              <w:t>ALP</w:t>
            </w:r>
            <w:r w:rsidRPr="003F22C4">
              <w:rPr>
                <w:rFonts w:ascii="Times New Roman" w:eastAsia="Times New Roman" w:hAnsi="Times New Roman" w:cs="Times New Roman"/>
                <w:spacing w:val="-10"/>
                <w:sz w:val="24"/>
              </w:rPr>
              <w:t xml:space="preserve"> </w:t>
            </w:r>
            <w:r w:rsidRPr="003F22C4">
              <w:rPr>
                <w:rFonts w:ascii="Times New Roman" w:eastAsia="Times New Roman" w:hAnsi="Times New Roman" w:cs="Times New Roman"/>
                <w:sz w:val="24"/>
              </w:rPr>
              <w:t>g/l</w:t>
            </w:r>
          </w:p>
        </w:tc>
        <w:tc>
          <w:tcPr>
            <w:tcW w:w="2221" w:type="dxa"/>
          </w:tcPr>
          <w:p w14:paraId="7D1BA024" w14:textId="77777777" w:rsidR="000D5951" w:rsidRPr="003F22C4" w:rsidRDefault="00D0759B">
            <w:pPr>
              <w:widowControl w:val="0"/>
              <w:autoSpaceDE w:val="0"/>
              <w:autoSpaceDN w:val="0"/>
              <w:spacing w:before="153" w:after="0" w:line="240" w:lineRule="auto"/>
              <w:ind w:left="611"/>
              <w:rPr>
                <w:rFonts w:ascii="Times New Roman" w:eastAsia="Times New Roman" w:hAnsi="Times New Roman" w:cs="Times New Roman"/>
                <w:sz w:val="24"/>
              </w:rPr>
            </w:pPr>
            <w:r w:rsidRPr="003F22C4">
              <w:rPr>
                <w:rFonts w:ascii="Times New Roman" w:eastAsia="Times New Roman" w:hAnsi="Times New Roman" w:cs="Times New Roman"/>
                <w:sz w:val="24"/>
              </w:rPr>
              <w:t>41.50±1.50</w:t>
            </w:r>
          </w:p>
        </w:tc>
        <w:tc>
          <w:tcPr>
            <w:tcW w:w="2028" w:type="dxa"/>
          </w:tcPr>
          <w:p w14:paraId="27DB7CF7" w14:textId="77777777" w:rsidR="000D5951" w:rsidRPr="003F22C4" w:rsidRDefault="00D0759B">
            <w:pPr>
              <w:widowControl w:val="0"/>
              <w:autoSpaceDE w:val="0"/>
              <w:autoSpaceDN w:val="0"/>
              <w:spacing w:before="153" w:after="0" w:line="240" w:lineRule="auto"/>
              <w:ind w:left="445"/>
              <w:rPr>
                <w:rFonts w:ascii="Times New Roman" w:eastAsia="Times New Roman" w:hAnsi="Times New Roman" w:cs="Times New Roman"/>
                <w:sz w:val="24"/>
              </w:rPr>
            </w:pPr>
            <w:r w:rsidRPr="003F22C4">
              <w:rPr>
                <w:rFonts w:ascii="Times New Roman" w:eastAsia="Times New Roman" w:hAnsi="Times New Roman" w:cs="Times New Roman"/>
                <w:sz w:val="24"/>
              </w:rPr>
              <w:t>45.00±1.00</w:t>
            </w:r>
          </w:p>
        </w:tc>
        <w:tc>
          <w:tcPr>
            <w:tcW w:w="2614" w:type="dxa"/>
          </w:tcPr>
          <w:p w14:paraId="2A55DB2F" w14:textId="77777777" w:rsidR="000D5951" w:rsidRPr="003F22C4" w:rsidRDefault="00D0759B">
            <w:pPr>
              <w:widowControl w:val="0"/>
              <w:autoSpaceDE w:val="0"/>
              <w:autoSpaceDN w:val="0"/>
              <w:spacing w:before="153" w:after="0" w:line="240" w:lineRule="auto"/>
              <w:ind w:left="409"/>
              <w:rPr>
                <w:rFonts w:ascii="Times New Roman" w:eastAsia="Times New Roman" w:hAnsi="Times New Roman" w:cs="Times New Roman"/>
                <w:sz w:val="24"/>
              </w:rPr>
            </w:pPr>
            <w:r w:rsidRPr="003F22C4">
              <w:rPr>
                <w:rFonts w:ascii="Times New Roman" w:eastAsia="Times New Roman" w:hAnsi="Times New Roman" w:cs="Times New Roman"/>
                <w:sz w:val="24"/>
              </w:rPr>
              <w:t>47.00±1.00</w:t>
            </w:r>
          </w:p>
        </w:tc>
      </w:tr>
      <w:tr w:rsidR="000D5951" w:rsidRPr="003F22C4" w14:paraId="7D4759FE" w14:textId="77777777">
        <w:trPr>
          <w:trHeight w:val="550"/>
        </w:trPr>
        <w:tc>
          <w:tcPr>
            <w:tcW w:w="2382" w:type="dxa"/>
          </w:tcPr>
          <w:p w14:paraId="69D84F7F" w14:textId="77777777" w:rsidR="000D5951" w:rsidRPr="003F22C4" w:rsidRDefault="00D0759B">
            <w:pPr>
              <w:widowControl w:val="0"/>
              <w:autoSpaceDE w:val="0"/>
              <w:autoSpaceDN w:val="0"/>
              <w:spacing w:before="153" w:after="0" w:line="240" w:lineRule="auto"/>
              <w:ind w:left="108"/>
              <w:rPr>
                <w:rFonts w:ascii="Times New Roman" w:eastAsia="Times New Roman" w:hAnsi="Times New Roman" w:cs="Times New Roman"/>
                <w:sz w:val="24"/>
              </w:rPr>
            </w:pPr>
            <w:r w:rsidRPr="003F22C4">
              <w:rPr>
                <w:rFonts w:ascii="Times New Roman" w:eastAsia="Times New Roman" w:hAnsi="Times New Roman" w:cs="Times New Roman"/>
                <w:spacing w:val="-2"/>
                <w:sz w:val="24"/>
              </w:rPr>
              <w:t>T.P</w:t>
            </w:r>
            <w:r w:rsidRPr="003F22C4">
              <w:rPr>
                <w:rFonts w:ascii="Times New Roman" w:eastAsia="Times New Roman" w:hAnsi="Times New Roman" w:cs="Times New Roman"/>
                <w:spacing w:val="-13"/>
                <w:sz w:val="24"/>
              </w:rPr>
              <w:t xml:space="preserve"> </w:t>
            </w:r>
            <w:r w:rsidRPr="003F22C4">
              <w:rPr>
                <w:rFonts w:ascii="Times New Roman" w:eastAsia="Times New Roman" w:hAnsi="Times New Roman" w:cs="Times New Roman"/>
                <w:spacing w:val="-2"/>
                <w:sz w:val="24"/>
              </w:rPr>
              <w:t>g/l</w:t>
            </w:r>
          </w:p>
        </w:tc>
        <w:tc>
          <w:tcPr>
            <w:tcW w:w="2221" w:type="dxa"/>
          </w:tcPr>
          <w:p w14:paraId="2A6EB486" w14:textId="77777777" w:rsidR="000D5951" w:rsidRPr="003F22C4" w:rsidRDefault="00D0759B">
            <w:pPr>
              <w:widowControl w:val="0"/>
              <w:autoSpaceDE w:val="0"/>
              <w:autoSpaceDN w:val="0"/>
              <w:spacing w:before="153" w:after="0" w:line="240" w:lineRule="auto"/>
              <w:ind w:left="611"/>
              <w:rPr>
                <w:rFonts w:ascii="Times New Roman" w:eastAsia="Times New Roman" w:hAnsi="Times New Roman" w:cs="Times New Roman"/>
                <w:sz w:val="24"/>
              </w:rPr>
            </w:pPr>
            <w:r w:rsidRPr="003F22C4">
              <w:rPr>
                <w:rFonts w:ascii="Times New Roman" w:eastAsia="Times New Roman" w:hAnsi="Times New Roman" w:cs="Times New Roman"/>
                <w:sz w:val="24"/>
              </w:rPr>
              <w:t>63.00±2.00</w:t>
            </w:r>
          </w:p>
        </w:tc>
        <w:tc>
          <w:tcPr>
            <w:tcW w:w="2028" w:type="dxa"/>
          </w:tcPr>
          <w:p w14:paraId="7410360B" w14:textId="77777777" w:rsidR="000D5951" w:rsidRPr="003F22C4" w:rsidRDefault="00D0759B">
            <w:pPr>
              <w:widowControl w:val="0"/>
              <w:autoSpaceDE w:val="0"/>
              <w:autoSpaceDN w:val="0"/>
              <w:spacing w:before="153" w:after="0" w:line="240" w:lineRule="auto"/>
              <w:ind w:left="445"/>
              <w:rPr>
                <w:rFonts w:ascii="Times New Roman" w:eastAsia="Times New Roman" w:hAnsi="Times New Roman" w:cs="Times New Roman"/>
                <w:sz w:val="24"/>
              </w:rPr>
            </w:pPr>
            <w:r w:rsidRPr="003F22C4">
              <w:rPr>
                <w:rFonts w:ascii="Times New Roman" w:eastAsia="Times New Roman" w:hAnsi="Times New Roman" w:cs="Times New Roman"/>
                <w:sz w:val="24"/>
              </w:rPr>
              <w:t>61.70±4.04</w:t>
            </w:r>
          </w:p>
        </w:tc>
        <w:tc>
          <w:tcPr>
            <w:tcW w:w="2614" w:type="dxa"/>
          </w:tcPr>
          <w:p w14:paraId="2CF63B22" w14:textId="77777777" w:rsidR="000D5951" w:rsidRPr="003F22C4" w:rsidRDefault="00D0759B">
            <w:pPr>
              <w:widowControl w:val="0"/>
              <w:autoSpaceDE w:val="0"/>
              <w:autoSpaceDN w:val="0"/>
              <w:spacing w:before="153" w:after="0" w:line="240" w:lineRule="auto"/>
              <w:ind w:left="409"/>
              <w:rPr>
                <w:rFonts w:ascii="Times New Roman" w:eastAsia="Times New Roman" w:hAnsi="Times New Roman" w:cs="Times New Roman"/>
                <w:sz w:val="24"/>
              </w:rPr>
            </w:pPr>
            <w:r w:rsidRPr="003F22C4">
              <w:rPr>
                <w:rFonts w:ascii="Times New Roman" w:eastAsia="Times New Roman" w:hAnsi="Times New Roman" w:cs="Times New Roman"/>
                <w:sz w:val="24"/>
              </w:rPr>
              <w:t>61.00±1.00</w:t>
            </w:r>
          </w:p>
        </w:tc>
      </w:tr>
      <w:tr w:rsidR="000D5951" w:rsidRPr="003F22C4" w14:paraId="245E74C2" w14:textId="77777777">
        <w:trPr>
          <w:trHeight w:val="550"/>
        </w:trPr>
        <w:tc>
          <w:tcPr>
            <w:tcW w:w="2382" w:type="dxa"/>
          </w:tcPr>
          <w:p w14:paraId="355472E4" w14:textId="77777777" w:rsidR="000D5951" w:rsidRPr="003F22C4" w:rsidRDefault="00D0759B">
            <w:pPr>
              <w:widowControl w:val="0"/>
              <w:autoSpaceDE w:val="0"/>
              <w:autoSpaceDN w:val="0"/>
              <w:spacing w:before="151" w:after="0" w:line="240" w:lineRule="auto"/>
              <w:ind w:left="108"/>
              <w:rPr>
                <w:rFonts w:ascii="Times New Roman" w:eastAsia="Times New Roman" w:hAnsi="Times New Roman" w:cs="Times New Roman"/>
                <w:sz w:val="24"/>
              </w:rPr>
            </w:pPr>
            <w:r w:rsidRPr="003F22C4">
              <w:rPr>
                <w:rFonts w:ascii="Times New Roman" w:eastAsia="Times New Roman" w:hAnsi="Times New Roman" w:cs="Times New Roman"/>
                <w:sz w:val="24"/>
              </w:rPr>
              <w:t>ALB</w:t>
            </w:r>
            <w:r w:rsidRPr="003F22C4">
              <w:rPr>
                <w:rFonts w:ascii="Times New Roman" w:eastAsia="Times New Roman" w:hAnsi="Times New Roman" w:cs="Times New Roman"/>
                <w:spacing w:val="-3"/>
                <w:sz w:val="24"/>
              </w:rPr>
              <w:t xml:space="preserve"> </w:t>
            </w:r>
            <w:r w:rsidRPr="003F22C4">
              <w:rPr>
                <w:rFonts w:ascii="Times New Roman" w:eastAsia="Times New Roman" w:hAnsi="Times New Roman" w:cs="Times New Roman"/>
                <w:sz w:val="24"/>
              </w:rPr>
              <w:t>µmol/l</w:t>
            </w:r>
          </w:p>
        </w:tc>
        <w:tc>
          <w:tcPr>
            <w:tcW w:w="2221" w:type="dxa"/>
          </w:tcPr>
          <w:p w14:paraId="03C853FF" w14:textId="77777777" w:rsidR="000D5951" w:rsidRPr="003F22C4" w:rsidRDefault="00D0759B">
            <w:pPr>
              <w:widowControl w:val="0"/>
              <w:autoSpaceDE w:val="0"/>
              <w:autoSpaceDN w:val="0"/>
              <w:spacing w:before="151" w:after="0" w:line="240" w:lineRule="auto"/>
              <w:ind w:left="611"/>
              <w:rPr>
                <w:rFonts w:ascii="Times New Roman" w:eastAsia="Times New Roman" w:hAnsi="Times New Roman" w:cs="Times New Roman"/>
                <w:sz w:val="24"/>
              </w:rPr>
            </w:pPr>
            <w:r w:rsidRPr="003F22C4">
              <w:rPr>
                <w:rFonts w:ascii="Times New Roman" w:eastAsia="Times New Roman" w:hAnsi="Times New Roman" w:cs="Times New Roman"/>
                <w:sz w:val="24"/>
              </w:rPr>
              <w:t>40.00±1.00</w:t>
            </w:r>
          </w:p>
        </w:tc>
        <w:tc>
          <w:tcPr>
            <w:tcW w:w="2028" w:type="dxa"/>
          </w:tcPr>
          <w:p w14:paraId="374B15D5" w14:textId="77777777" w:rsidR="000D5951" w:rsidRPr="003F22C4" w:rsidRDefault="00D0759B">
            <w:pPr>
              <w:widowControl w:val="0"/>
              <w:autoSpaceDE w:val="0"/>
              <w:autoSpaceDN w:val="0"/>
              <w:spacing w:before="151" w:after="0" w:line="240" w:lineRule="auto"/>
              <w:ind w:left="445"/>
              <w:rPr>
                <w:rFonts w:ascii="Times New Roman" w:eastAsia="Times New Roman" w:hAnsi="Times New Roman" w:cs="Times New Roman"/>
                <w:sz w:val="24"/>
              </w:rPr>
            </w:pPr>
            <w:r w:rsidRPr="003F22C4">
              <w:rPr>
                <w:rFonts w:ascii="Times New Roman" w:eastAsia="Times New Roman" w:hAnsi="Times New Roman" w:cs="Times New Roman"/>
                <w:sz w:val="24"/>
              </w:rPr>
              <w:t>41.00±1.00</w:t>
            </w:r>
          </w:p>
        </w:tc>
        <w:tc>
          <w:tcPr>
            <w:tcW w:w="2614" w:type="dxa"/>
          </w:tcPr>
          <w:p w14:paraId="56916F0F" w14:textId="77777777" w:rsidR="000D5951" w:rsidRPr="003F22C4" w:rsidRDefault="00D0759B">
            <w:pPr>
              <w:widowControl w:val="0"/>
              <w:autoSpaceDE w:val="0"/>
              <w:autoSpaceDN w:val="0"/>
              <w:spacing w:before="151" w:after="0" w:line="240" w:lineRule="auto"/>
              <w:ind w:left="409"/>
              <w:rPr>
                <w:rFonts w:ascii="Times New Roman" w:eastAsia="Times New Roman" w:hAnsi="Times New Roman" w:cs="Times New Roman"/>
                <w:sz w:val="24"/>
              </w:rPr>
            </w:pPr>
            <w:r w:rsidRPr="003F22C4">
              <w:rPr>
                <w:rFonts w:ascii="Times New Roman" w:eastAsia="Times New Roman" w:hAnsi="Times New Roman" w:cs="Times New Roman"/>
                <w:sz w:val="24"/>
              </w:rPr>
              <w:t>39.00±4.00</w:t>
            </w:r>
          </w:p>
        </w:tc>
      </w:tr>
      <w:tr w:rsidR="000D5951" w:rsidRPr="003F22C4" w14:paraId="39BC15F1" w14:textId="77777777">
        <w:trPr>
          <w:trHeight w:val="552"/>
        </w:trPr>
        <w:tc>
          <w:tcPr>
            <w:tcW w:w="2382" w:type="dxa"/>
          </w:tcPr>
          <w:p w14:paraId="56B1F5F1" w14:textId="77777777" w:rsidR="000D5951" w:rsidRPr="003F22C4" w:rsidRDefault="00D0759B">
            <w:pPr>
              <w:widowControl w:val="0"/>
              <w:autoSpaceDE w:val="0"/>
              <w:autoSpaceDN w:val="0"/>
              <w:spacing w:before="153" w:after="0" w:line="240" w:lineRule="auto"/>
              <w:ind w:left="108"/>
              <w:rPr>
                <w:rFonts w:ascii="Times New Roman" w:eastAsia="Times New Roman" w:hAnsi="Times New Roman" w:cs="Times New Roman"/>
                <w:sz w:val="24"/>
              </w:rPr>
            </w:pPr>
            <w:r w:rsidRPr="003F22C4">
              <w:rPr>
                <w:rFonts w:ascii="Times New Roman" w:eastAsia="Times New Roman" w:hAnsi="Times New Roman" w:cs="Times New Roman"/>
                <w:sz w:val="24"/>
              </w:rPr>
              <w:t>T.B</w:t>
            </w:r>
            <w:r w:rsidRPr="003F22C4">
              <w:rPr>
                <w:rFonts w:ascii="Times New Roman" w:eastAsia="Times New Roman" w:hAnsi="Times New Roman" w:cs="Times New Roman"/>
                <w:spacing w:val="-10"/>
                <w:sz w:val="24"/>
              </w:rPr>
              <w:t xml:space="preserve"> </w:t>
            </w:r>
            <w:r w:rsidRPr="003F22C4">
              <w:rPr>
                <w:rFonts w:ascii="Times New Roman" w:eastAsia="Times New Roman" w:hAnsi="Times New Roman" w:cs="Times New Roman"/>
                <w:sz w:val="24"/>
              </w:rPr>
              <w:t>µmol/l</w:t>
            </w:r>
          </w:p>
        </w:tc>
        <w:tc>
          <w:tcPr>
            <w:tcW w:w="2221" w:type="dxa"/>
          </w:tcPr>
          <w:p w14:paraId="0434F2A0" w14:textId="77777777" w:rsidR="000D5951" w:rsidRPr="003F22C4" w:rsidRDefault="00D0759B">
            <w:pPr>
              <w:widowControl w:val="0"/>
              <w:autoSpaceDE w:val="0"/>
              <w:autoSpaceDN w:val="0"/>
              <w:spacing w:before="153" w:after="0" w:line="240" w:lineRule="auto"/>
              <w:ind w:left="611"/>
              <w:rPr>
                <w:rFonts w:ascii="Times New Roman" w:eastAsia="Times New Roman" w:hAnsi="Times New Roman" w:cs="Times New Roman"/>
                <w:sz w:val="24"/>
              </w:rPr>
            </w:pPr>
            <w:r w:rsidRPr="003F22C4">
              <w:rPr>
                <w:rFonts w:ascii="Times New Roman" w:eastAsia="Times New Roman" w:hAnsi="Times New Roman" w:cs="Times New Roman"/>
                <w:sz w:val="24"/>
              </w:rPr>
              <w:t>7.75±0.25</w:t>
            </w:r>
          </w:p>
        </w:tc>
        <w:tc>
          <w:tcPr>
            <w:tcW w:w="2028" w:type="dxa"/>
          </w:tcPr>
          <w:p w14:paraId="7E4C8FF4" w14:textId="77777777" w:rsidR="000D5951" w:rsidRPr="003F22C4" w:rsidRDefault="00D0759B">
            <w:pPr>
              <w:widowControl w:val="0"/>
              <w:autoSpaceDE w:val="0"/>
              <w:autoSpaceDN w:val="0"/>
              <w:spacing w:before="153" w:after="0" w:line="240" w:lineRule="auto"/>
              <w:ind w:left="445"/>
              <w:rPr>
                <w:rFonts w:ascii="Times New Roman" w:eastAsia="Times New Roman" w:hAnsi="Times New Roman" w:cs="Times New Roman"/>
                <w:sz w:val="24"/>
              </w:rPr>
            </w:pPr>
            <w:r w:rsidRPr="003F22C4">
              <w:rPr>
                <w:rFonts w:ascii="Times New Roman" w:eastAsia="Times New Roman" w:hAnsi="Times New Roman" w:cs="Times New Roman"/>
                <w:sz w:val="24"/>
              </w:rPr>
              <w:t>7.63±0.15</w:t>
            </w:r>
          </w:p>
        </w:tc>
        <w:tc>
          <w:tcPr>
            <w:tcW w:w="2614" w:type="dxa"/>
          </w:tcPr>
          <w:p w14:paraId="5A3B8DCF" w14:textId="77777777" w:rsidR="000D5951" w:rsidRPr="003F22C4" w:rsidRDefault="00D0759B">
            <w:pPr>
              <w:widowControl w:val="0"/>
              <w:autoSpaceDE w:val="0"/>
              <w:autoSpaceDN w:val="0"/>
              <w:spacing w:before="153" w:after="0" w:line="240" w:lineRule="auto"/>
              <w:ind w:left="409"/>
              <w:rPr>
                <w:rFonts w:ascii="Times New Roman" w:eastAsia="Times New Roman" w:hAnsi="Times New Roman" w:cs="Times New Roman"/>
                <w:sz w:val="24"/>
              </w:rPr>
            </w:pPr>
            <w:r w:rsidRPr="003F22C4">
              <w:rPr>
                <w:rFonts w:ascii="Times New Roman" w:eastAsia="Times New Roman" w:hAnsi="Times New Roman" w:cs="Times New Roman"/>
                <w:sz w:val="24"/>
              </w:rPr>
              <w:t>7.25±1.25</w:t>
            </w:r>
          </w:p>
        </w:tc>
      </w:tr>
      <w:tr w:rsidR="000D5951" w:rsidRPr="003F22C4" w14:paraId="5608A6C6" w14:textId="77777777">
        <w:trPr>
          <w:trHeight w:val="552"/>
        </w:trPr>
        <w:tc>
          <w:tcPr>
            <w:tcW w:w="2382" w:type="dxa"/>
          </w:tcPr>
          <w:p w14:paraId="7FA28CEC" w14:textId="77777777" w:rsidR="000D5951" w:rsidRPr="003F22C4" w:rsidRDefault="00D0759B">
            <w:pPr>
              <w:widowControl w:val="0"/>
              <w:autoSpaceDE w:val="0"/>
              <w:autoSpaceDN w:val="0"/>
              <w:spacing w:before="153" w:after="0" w:line="240" w:lineRule="auto"/>
              <w:ind w:left="108"/>
              <w:rPr>
                <w:rFonts w:ascii="Times New Roman" w:eastAsia="Times New Roman" w:hAnsi="Times New Roman" w:cs="Times New Roman"/>
                <w:sz w:val="24"/>
              </w:rPr>
            </w:pPr>
            <w:r w:rsidRPr="003F22C4">
              <w:rPr>
                <w:rFonts w:ascii="Times New Roman" w:eastAsia="Times New Roman" w:hAnsi="Times New Roman" w:cs="Times New Roman"/>
                <w:sz w:val="24"/>
              </w:rPr>
              <w:t>C.B</w:t>
            </w:r>
            <w:r w:rsidRPr="003F22C4">
              <w:rPr>
                <w:rFonts w:ascii="Times New Roman" w:eastAsia="Times New Roman" w:hAnsi="Times New Roman" w:cs="Times New Roman"/>
                <w:spacing w:val="-2"/>
                <w:sz w:val="24"/>
              </w:rPr>
              <w:t xml:space="preserve"> </w:t>
            </w:r>
            <w:r w:rsidRPr="003F22C4">
              <w:rPr>
                <w:rFonts w:ascii="Times New Roman" w:eastAsia="Times New Roman" w:hAnsi="Times New Roman" w:cs="Times New Roman"/>
                <w:sz w:val="24"/>
              </w:rPr>
              <w:t>mmol/l</w:t>
            </w:r>
          </w:p>
        </w:tc>
        <w:tc>
          <w:tcPr>
            <w:tcW w:w="2221" w:type="dxa"/>
          </w:tcPr>
          <w:p w14:paraId="1A0539CA" w14:textId="77777777" w:rsidR="000D5951" w:rsidRPr="003F22C4" w:rsidRDefault="00D0759B">
            <w:pPr>
              <w:widowControl w:val="0"/>
              <w:autoSpaceDE w:val="0"/>
              <w:autoSpaceDN w:val="0"/>
              <w:spacing w:before="153" w:after="0" w:line="240" w:lineRule="auto"/>
              <w:ind w:left="611"/>
              <w:rPr>
                <w:rFonts w:ascii="Times New Roman" w:eastAsia="Times New Roman" w:hAnsi="Times New Roman" w:cs="Times New Roman"/>
                <w:sz w:val="24"/>
              </w:rPr>
            </w:pPr>
            <w:r w:rsidRPr="003F22C4">
              <w:rPr>
                <w:rFonts w:ascii="Times New Roman" w:eastAsia="Times New Roman" w:hAnsi="Times New Roman" w:cs="Times New Roman"/>
                <w:sz w:val="24"/>
              </w:rPr>
              <w:t>5.15±0.35</w:t>
            </w:r>
          </w:p>
        </w:tc>
        <w:tc>
          <w:tcPr>
            <w:tcW w:w="2028" w:type="dxa"/>
          </w:tcPr>
          <w:p w14:paraId="5586BE31" w14:textId="77777777" w:rsidR="000D5951" w:rsidRPr="003F22C4" w:rsidRDefault="00D0759B">
            <w:pPr>
              <w:widowControl w:val="0"/>
              <w:autoSpaceDE w:val="0"/>
              <w:autoSpaceDN w:val="0"/>
              <w:spacing w:before="153" w:after="0" w:line="240" w:lineRule="auto"/>
              <w:ind w:left="445"/>
              <w:rPr>
                <w:rFonts w:ascii="Times New Roman" w:eastAsia="Times New Roman" w:hAnsi="Times New Roman" w:cs="Times New Roman"/>
                <w:sz w:val="24"/>
              </w:rPr>
            </w:pPr>
            <w:r w:rsidRPr="003F22C4">
              <w:rPr>
                <w:rFonts w:ascii="Times New Roman" w:eastAsia="Times New Roman" w:hAnsi="Times New Roman" w:cs="Times New Roman"/>
                <w:sz w:val="24"/>
              </w:rPr>
              <w:t>5.30±0.26</w:t>
            </w:r>
          </w:p>
        </w:tc>
        <w:tc>
          <w:tcPr>
            <w:tcW w:w="2614" w:type="dxa"/>
          </w:tcPr>
          <w:p w14:paraId="2D3B4667" w14:textId="77777777" w:rsidR="000D5951" w:rsidRPr="003F22C4" w:rsidRDefault="00D0759B">
            <w:pPr>
              <w:widowControl w:val="0"/>
              <w:autoSpaceDE w:val="0"/>
              <w:autoSpaceDN w:val="0"/>
              <w:spacing w:before="153" w:after="0" w:line="240" w:lineRule="auto"/>
              <w:ind w:left="409"/>
              <w:rPr>
                <w:rFonts w:ascii="Times New Roman" w:eastAsia="Times New Roman" w:hAnsi="Times New Roman" w:cs="Times New Roman"/>
                <w:sz w:val="24"/>
              </w:rPr>
            </w:pPr>
            <w:r w:rsidRPr="003F22C4">
              <w:rPr>
                <w:rFonts w:ascii="Times New Roman" w:eastAsia="Times New Roman" w:hAnsi="Times New Roman" w:cs="Times New Roman"/>
                <w:sz w:val="24"/>
              </w:rPr>
              <w:t>4.50±1.30</w:t>
            </w:r>
          </w:p>
        </w:tc>
      </w:tr>
      <w:tr w:rsidR="000D5951" w:rsidRPr="003F22C4" w14:paraId="02FC95B1" w14:textId="77777777">
        <w:trPr>
          <w:trHeight w:val="552"/>
        </w:trPr>
        <w:tc>
          <w:tcPr>
            <w:tcW w:w="2382" w:type="dxa"/>
          </w:tcPr>
          <w:p w14:paraId="24F2CD1A" w14:textId="77777777" w:rsidR="000D5951" w:rsidRPr="003F22C4" w:rsidRDefault="00D0759B">
            <w:pPr>
              <w:widowControl w:val="0"/>
              <w:autoSpaceDE w:val="0"/>
              <w:autoSpaceDN w:val="0"/>
              <w:spacing w:before="153" w:after="0" w:line="240" w:lineRule="auto"/>
              <w:ind w:left="108"/>
              <w:rPr>
                <w:rFonts w:ascii="Times New Roman" w:eastAsia="Times New Roman" w:hAnsi="Times New Roman" w:cs="Times New Roman"/>
                <w:sz w:val="24"/>
              </w:rPr>
            </w:pPr>
            <w:r w:rsidRPr="003F22C4">
              <w:rPr>
                <w:rFonts w:ascii="Times New Roman" w:eastAsia="Times New Roman" w:hAnsi="Times New Roman" w:cs="Times New Roman"/>
                <w:sz w:val="24"/>
              </w:rPr>
              <w:t>SOD</w:t>
            </w:r>
            <w:r w:rsidRPr="003F22C4">
              <w:rPr>
                <w:rFonts w:ascii="Times New Roman" w:eastAsia="Times New Roman" w:hAnsi="Times New Roman" w:cs="Times New Roman"/>
                <w:spacing w:val="-2"/>
                <w:sz w:val="24"/>
              </w:rPr>
              <w:t xml:space="preserve"> </w:t>
            </w:r>
            <w:r w:rsidRPr="003F22C4">
              <w:rPr>
                <w:rFonts w:ascii="Times New Roman" w:eastAsia="Times New Roman" w:hAnsi="Times New Roman" w:cs="Times New Roman"/>
                <w:sz w:val="24"/>
              </w:rPr>
              <w:t>µmol/l</w:t>
            </w:r>
          </w:p>
        </w:tc>
        <w:tc>
          <w:tcPr>
            <w:tcW w:w="2221" w:type="dxa"/>
          </w:tcPr>
          <w:p w14:paraId="11B329C0" w14:textId="77777777" w:rsidR="000D5951" w:rsidRPr="003F22C4" w:rsidRDefault="00D0759B">
            <w:pPr>
              <w:widowControl w:val="0"/>
              <w:autoSpaceDE w:val="0"/>
              <w:autoSpaceDN w:val="0"/>
              <w:spacing w:before="153" w:after="0" w:line="240" w:lineRule="auto"/>
              <w:ind w:left="611"/>
              <w:rPr>
                <w:rFonts w:ascii="Times New Roman" w:eastAsia="Times New Roman" w:hAnsi="Times New Roman" w:cs="Times New Roman"/>
                <w:sz w:val="24"/>
              </w:rPr>
            </w:pPr>
            <w:r w:rsidRPr="003F22C4">
              <w:rPr>
                <w:rFonts w:ascii="Times New Roman" w:eastAsia="Times New Roman" w:hAnsi="Times New Roman" w:cs="Times New Roman"/>
                <w:sz w:val="24"/>
              </w:rPr>
              <w:t>0.40±0.05</w:t>
            </w:r>
          </w:p>
        </w:tc>
        <w:tc>
          <w:tcPr>
            <w:tcW w:w="2028" w:type="dxa"/>
          </w:tcPr>
          <w:p w14:paraId="21557348" w14:textId="77777777" w:rsidR="000D5951" w:rsidRPr="003F22C4" w:rsidRDefault="00D0759B">
            <w:pPr>
              <w:widowControl w:val="0"/>
              <w:autoSpaceDE w:val="0"/>
              <w:autoSpaceDN w:val="0"/>
              <w:spacing w:before="153" w:after="0" w:line="240" w:lineRule="auto"/>
              <w:ind w:left="445"/>
              <w:rPr>
                <w:rFonts w:ascii="Times New Roman" w:eastAsia="Times New Roman" w:hAnsi="Times New Roman" w:cs="Times New Roman"/>
                <w:sz w:val="24"/>
              </w:rPr>
            </w:pPr>
            <w:r w:rsidRPr="003F22C4">
              <w:rPr>
                <w:rFonts w:ascii="Times New Roman" w:eastAsia="Times New Roman" w:hAnsi="Times New Roman" w:cs="Times New Roman"/>
                <w:sz w:val="24"/>
              </w:rPr>
              <w:t>0.24±0.09</w:t>
            </w:r>
          </w:p>
        </w:tc>
        <w:tc>
          <w:tcPr>
            <w:tcW w:w="2614" w:type="dxa"/>
          </w:tcPr>
          <w:p w14:paraId="66346466" w14:textId="77777777" w:rsidR="000D5951" w:rsidRPr="003F22C4" w:rsidRDefault="00D0759B">
            <w:pPr>
              <w:widowControl w:val="0"/>
              <w:autoSpaceDE w:val="0"/>
              <w:autoSpaceDN w:val="0"/>
              <w:spacing w:before="153" w:after="0" w:line="240" w:lineRule="auto"/>
              <w:ind w:left="409"/>
              <w:rPr>
                <w:rFonts w:ascii="Times New Roman" w:eastAsia="Times New Roman" w:hAnsi="Times New Roman" w:cs="Times New Roman"/>
                <w:sz w:val="24"/>
              </w:rPr>
            </w:pPr>
            <w:r w:rsidRPr="003F22C4">
              <w:rPr>
                <w:rFonts w:ascii="Times New Roman" w:eastAsia="Times New Roman" w:hAnsi="Times New Roman" w:cs="Times New Roman"/>
                <w:sz w:val="24"/>
              </w:rPr>
              <w:t>0.15±0.02</w:t>
            </w:r>
          </w:p>
        </w:tc>
      </w:tr>
      <w:tr w:rsidR="000D5951" w:rsidRPr="003F22C4" w14:paraId="77AA99FC" w14:textId="77777777">
        <w:trPr>
          <w:trHeight w:val="216"/>
        </w:trPr>
        <w:tc>
          <w:tcPr>
            <w:tcW w:w="2382" w:type="dxa"/>
            <w:tcBorders>
              <w:bottom w:val="single" w:sz="4" w:space="0" w:color="auto"/>
            </w:tcBorders>
          </w:tcPr>
          <w:p w14:paraId="2F076BB6" w14:textId="77777777" w:rsidR="000D5951" w:rsidRPr="003F22C4" w:rsidRDefault="00D0759B">
            <w:pPr>
              <w:widowControl w:val="0"/>
              <w:autoSpaceDE w:val="0"/>
              <w:autoSpaceDN w:val="0"/>
              <w:spacing w:before="153" w:after="0" w:line="256" w:lineRule="exact"/>
              <w:ind w:left="108"/>
              <w:rPr>
                <w:rFonts w:ascii="Times New Roman" w:eastAsia="Times New Roman" w:hAnsi="Times New Roman" w:cs="Times New Roman"/>
                <w:sz w:val="24"/>
              </w:rPr>
            </w:pPr>
            <w:r w:rsidRPr="003F22C4">
              <w:rPr>
                <w:rFonts w:ascii="Times New Roman" w:eastAsia="Times New Roman" w:hAnsi="Times New Roman" w:cs="Times New Roman"/>
                <w:spacing w:val="-1"/>
                <w:sz w:val="24"/>
              </w:rPr>
              <w:t>MDA</w:t>
            </w:r>
            <w:r w:rsidRPr="003F22C4">
              <w:rPr>
                <w:rFonts w:ascii="Times New Roman" w:eastAsia="Times New Roman" w:hAnsi="Times New Roman" w:cs="Times New Roman"/>
                <w:spacing w:val="-16"/>
                <w:sz w:val="24"/>
              </w:rPr>
              <w:t xml:space="preserve"> </w:t>
            </w:r>
            <w:r w:rsidRPr="003F22C4">
              <w:rPr>
                <w:rFonts w:ascii="Times New Roman" w:eastAsia="Times New Roman" w:hAnsi="Times New Roman" w:cs="Times New Roman"/>
                <w:sz w:val="24"/>
              </w:rPr>
              <w:t>µ/l</w:t>
            </w:r>
          </w:p>
        </w:tc>
        <w:tc>
          <w:tcPr>
            <w:tcW w:w="2221" w:type="dxa"/>
            <w:tcBorders>
              <w:bottom w:val="single" w:sz="4" w:space="0" w:color="auto"/>
            </w:tcBorders>
          </w:tcPr>
          <w:p w14:paraId="4ABBF8BD" w14:textId="77777777" w:rsidR="000D5951" w:rsidRPr="003F22C4" w:rsidRDefault="00D0759B">
            <w:pPr>
              <w:widowControl w:val="0"/>
              <w:autoSpaceDE w:val="0"/>
              <w:autoSpaceDN w:val="0"/>
              <w:spacing w:before="153" w:after="0" w:line="256" w:lineRule="exact"/>
              <w:ind w:left="611"/>
              <w:rPr>
                <w:rFonts w:ascii="Times New Roman" w:eastAsia="Times New Roman" w:hAnsi="Times New Roman" w:cs="Times New Roman"/>
                <w:sz w:val="24"/>
              </w:rPr>
            </w:pPr>
            <w:r w:rsidRPr="003F22C4">
              <w:rPr>
                <w:rFonts w:ascii="Times New Roman" w:eastAsia="Times New Roman" w:hAnsi="Times New Roman" w:cs="Times New Roman"/>
                <w:sz w:val="24"/>
              </w:rPr>
              <w:t>0.38±0.10</w:t>
            </w:r>
          </w:p>
        </w:tc>
        <w:tc>
          <w:tcPr>
            <w:tcW w:w="2028" w:type="dxa"/>
            <w:tcBorders>
              <w:bottom w:val="single" w:sz="4" w:space="0" w:color="auto"/>
            </w:tcBorders>
          </w:tcPr>
          <w:p w14:paraId="2842506A" w14:textId="77777777" w:rsidR="000D5951" w:rsidRPr="003F22C4" w:rsidRDefault="00D0759B">
            <w:pPr>
              <w:widowControl w:val="0"/>
              <w:autoSpaceDE w:val="0"/>
              <w:autoSpaceDN w:val="0"/>
              <w:spacing w:before="153" w:after="0" w:line="256" w:lineRule="exact"/>
              <w:ind w:left="445"/>
              <w:rPr>
                <w:rFonts w:ascii="Times New Roman" w:eastAsia="Times New Roman" w:hAnsi="Times New Roman" w:cs="Times New Roman"/>
                <w:sz w:val="24"/>
              </w:rPr>
            </w:pPr>
            <w:r w:rsidRPr="003F22C4">
              <w:rPr>
                <w:rFonts w:ascii="Times New Roman" w:eastAsia="Times New Roman" w:hAnsi="Times New Roman" w:cs="Times New Roman"/>
                <w:sz w:val="24"/>
              </w:rPr>
              <w:t>0.50±0.07</w:t>
            </w:r>
          </w:p>
        </w:tc>
        <w:tc>
          <w:tcPr>
            <w:tcW w:w="2614" w:type="dxa"/>
            <w:tcBorders>
              <w:bottom w:val="single" w:sz="4" w:space="0" w:color="auto"/>
            </w:tcBorders>
          </w:tcPr>
          <w:p w14:paraId="1313BF9D" w14:textId="77777777" w:rsidR="000D5951" w:rsidRPr="003F22C4" w:rsidRDefault="00D0759B">
            <w:pPr>
              <w:widowControl w:val="0"/>
              <w:autoSpaceDE w:val="0"/>
              <w:autoSpaceDN w:val="0"/>
              <w:spacing w:before="153" w:after="0" w:line="256" w:lineRule="exact"/>
              <w:ind w:left="409"/>
              <w:rPr>
                <w:rFonts w:ascii="Times New Roman" w:eastAsia="Times New Roman" w:hAnsi="Times New Roman" w:cs="Times New Roman"/>
                <w:sz w:val="24"/>
              </w:rPr>
            </w:pPr>
            <w:r w:rsidRPr="003F22C4">
              <w:rPr>
                <w:rFonts w:ascii="Times New Roman" w:eastAsia="Times New Roman" w:hAnsi="Times New Roman" w:cs="Times New Roman"/>
                <w:sz w:val="24"/>
              </w:rPr>
              <w:t>0.56±0.05</w:t>
            </w:r>
          </w:p>
        </w:tc>
      </w:tr>
      <w:bookmarkEnd w:id="3"/>
    </w:tbl>
    <w:p w14:paraId="66E26257" w14:textId="77777777" w:rsidR="000D5951" w:rsidRPr="003F22C4" w:rsidRDefault="000D5951">
      <w:pPr>
        <w:rPr>
          <w:rFonts w:ascii="Times New Roman" w:hAnsi="Times New Roman" w:cs="Times New Roman"/>
          <w:b/>
          <w:bCs/>
          <w:sz w:val="24"/>
          <w:szCs w:val="24"/>
        </w:rPr>
      </w:pPr>
    </w:p>
    <w:p w14:paraId="15E37EF2" w14:textId="77777777" w:rsidR="000D5951" w:rsidRPr="003F22C4" w:rsidRDefault="000D5951">
      <w:pPr>
        <w:jc w:val="both"/>
        <w:rPr>
          <w:rFonts w:ascii="Times New Roman" w:hAnsi="Times New Roman" w:cs="Times New Roman"/>
          <w:b/>
          <w:bCs/>
          <w:sz w:val="24"/>
          <w:szCs w:val="24"/>
        </w:rPr>
      </w:pPr>
    </w:p>
    <w:p w14:paraId="5389CD80" w14:textId="77777777" w:rsidR="000D5951" w:rsidRPr="003F22C4" w:rsidRDefault="00D0759B">
      <w:pPr>
        <w:spacing w:after="0"/>
        <w:jc w:val="center"/>
        <w:rPr>
          <w:rFonts w:ascii="Times New Roman" w:hAnsi="Times New Roman" w:cs="Times New Roman"/>
          <w:b/>
          <w:bCs/>
        </w:rPr>
      </w:pPr>
      <w:r w:rsidRPr="003F22C4">
        <w:rPr>
          <w:rFonts w:ascii="Times New Roman" w:hAnsi="Times New Roman" w:cs="Times New Roman"/>
          <w:b/>
          <w:bCs/>
        </w:rPr>
        <w:t>Table 3: Heavy Metal Concentrations in Blood Serum of Female Albino Rats Exposed to Water Pipe Tobacco Smoke</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2291"/>
        <w:gridCol w:w="1821"/>
        <w:gridCol w:w="1822"/>
        <w:gridCol w:w="1822"/>
        <w:gridCol w:w="1820"/>
      </w:tblGrid>
      <w:tr w:rsidR="000D5951" w:rsidRPr="003F22C4" w14:paraId="0E9009C0" w14:textId="77777777">
        <w:trPr>
          <w:trHeight w:val="300"/>
        </w:trPr>
        <w:tc>
          <w:tcPr>
            <w:tcW w:w="2160" w:type="dxa"/>
            <w:tcBorders>
              <w:bottom w:val="nil"/>
            </w:tcBorders>
            <w:vAlign w:val="bottom"/>
          </w:tcPr>
          <w:p w14:paraId="689D7B31" w14:textId="77777777" w:rsidR="000D5951" w:rsidRPr="003F22C4" w:rsidRDefault="00D0759B">
            <w:pPr>
              <w:spacing w:after="0" w:line="240" w:lineRule="auto"/>
              <w:rPr>
                <w:rFonts w:ascii="Times New Roman" w:eastAsia="Times New Roman" w:hAnsi="Times New Roman" w:cs="Times New Roman"/>
                <w:b/>
                <w:color w:val="000000"/>
                <w:lang w:eastAsia="en-GB"/>
              </w:rPr>
            </w:pPr>
            <w:r w:rsidRPr="003F22C4">
              <w:rPr>
                <w:rFonts w:ascii="Times New Roman" w:eastAsia="Times New Roman" w:hAnsi="Times New Roman" w:cs="Times New Roman"/>
                <w:b/>
                <w:color w:val="000000"/>
                <w:lang w:eastAsia="en-GB"/>
              </w:rPr>
              <w:t>PARAMETERS</w:t>
            </w:r>
          </w:p>
        </w:tc>
        <w:tc>
          <w:tcPr>
            <w:tcW w:w="5151" w:type="dxa"/>
            <w:gridSpan w:val="3"/>
            <w:tcBorders>
              <w:bottom w:val="nil"/>
            </w:tcBorders>
          </w:tcPr>
          <w:p w14:paraId="7C8C02E1" w14:textId="77777777" w:rsidR="000D5951" w:rsidRPr="003F22C4" w:rsidRDefault="000D5951">
            <w:pPr>
              <w:spacing w:after="0" w:line="240" w:lineRule="auto"/>
              <w:jc w:val="center"/>
              <w:rPr>
                <w:rFonts w:ascii="Times New Roman" w:eastAsia="Times New Roman" w:hAnsi="Times New Roman" w:cs="Times New Roman"/>
                <w:b/>
                <w:color w:val="000000"/>
                <w:lang w:eastAsia="en-GB"/>
              </w:rPr>
            </w:pPr>
          </w:p>
        </w:tc>
        <w:tc>
          <w:tcPr>
            <w:tcW w:w="1715" w:type="dxa"/>
            <w:tcBorders>
              <w:bottom w:val="nil"/>
            </w:tcBorders>
          </w:tcPr>
          <w:p w14:paraId="22576A26" w14:textId="77777777" w:rsidR="000D5951" w:rsidRPr="003F22C4" w:rsidRDefault="000D5951">
            <w:pPr>
              <w:spacing w:after="0" w:line="240" w:lineRule="auto"/>
              <w:jc w:val="center"/>
              <w:rPr>
                <w:rFonts w:ascii="Times New Roman" w:eastAsia="Times New Roman" w:hAnsi="Times New Roman" w:cs="Times New Roman"/>
                <w:b/>
                <w:color w:val="000000"/>
                <w:lang w:eastAsia="en-GB"/>
              </w:rPr>
            </w:pPr>
          </w:p>
        </w:tc>
      </w:tr>
      <w:tr w:rsidR="000D5951" w:rsidRPr="003F22C4" w14:paraId="6BF133E8" w14:textId="77777777">
        <w:trPr>
          <w:trHeight w:val="283"/>
        </w:trPr>
        <w:tc>
          <w:tcPr>
            <w:tcW w:w="2160" w:type="dxa"/>
            <w:tcBorders>
              <w:top w:val="nil"/>
              <w:bottom w:val="single" w:sz="4" w:space="0" w:color="auto"/>
            </w:tcBorders>
          </w:tcPr>
          <w:p w14:paraId="46D2CB57" w14:textId="77777777" w:rsidR="000D5951" w:rsidRPr="003F22C4" w:rsidRDefault="000D5951">
            <w:pPr>
              <w:spacing w:after="0" w:line="240" w:lineRule="auto"/>
              <w:jc w:val="center"/>
              <w:rPr>
                <w:rFonts w:ascii="Times New Roman" w:eastAsia="Times New Roman" w:hAnsi="Times New Roman" w:cs="Times New Roman"/>
                <w:b/>
                <w:color w:val="000000"/>
                <w:lang w:eastAsia="en-GB"/>
              </w:rPr>
            </w:pPr>
          </w:p>
        </w:tc>
        <w:tc>
          <w:tcPr>
            <w:tcW w:w="1717" w:type="dxa"/>
            <w:tcBorders>
              <w:top w:val="nil"/>
              <w:bottom w:val="single" w:sz="4" w:space="0" w:color="auto"/>
            </w:tcBorders>
          </w:tcPr>
          <w:p w14:paraId="1FCF921D" w14:textId="77777777" w:rsidR="000D5951" w:rsidRPr="003F22C4" w:rsidRDefault="00D0759B">
            <w:pPr>
              <w:spacing w:after="0" w:line="240" w:lineRule="auto"/>
              <w:jc w:val="center"/>
              <w:rPr>
                <w:rFonts w:ascii="Times New Roman" w:eastAsia="Times New Roman" w:hAnsi="Times New Roman" w:cs="Times New Roman"/>
                <w:b/>
                <w:color w:val="000000"/>
                <w:lang w:eastAsia="en-GB"/>
              </w:rPr>
            </w:pPr>
            <w:r w:rsidRPr="003F22C4">
              <w:rPr>
                <w:rFonts w:ascii="Times New Roman" w:eastAsia="Times New Roman" w:hAnsi="Times New Roman" w:cs="Times New Roman"/>
                <w:b/>
                <w:color w:val="000000"/>
                <w:lang w:eastAsia="en-GB"/>
              </w:rPr>
              <w:t>Group 1</w:t>
            </w:r>
          </w:p>
          <w:p w14:paraId="79251D47" w14:textId="77777777" w:rsidR="000D5951" w:rsidRPr="003F22C4" w:rsidRDefault="00D0759B">
            <w:pPr>
              <w:spacing w:after="0" w:line="240" w:lineRule="auto"/>
              <w:jc w:val="center"/>
              <w:rPr>
                <w:rFonts w:ascii="Times New Roman" w:eastAsia="Times New Roman" w:hAnsi="Times New Roman" w:cs="Times New Roman"/>
                <w:b/>
                <w:color w:val="000000"/>
                <w:lang w:eastAsia="en-GB"/>
              </w:rPr>
            </w:pPr>
            <w:r w:rsidRPr="003F22C4">
              <w:rPr>
                <w:rFonts w:ascii="Times New Roman" w:eastAsia="Times New Roman" w:hAnsi="Times New Roman" w:cs="Times New Roman"/>
                <w:b/>
                <w:color w:val="000000"/>
                <w:lang w:eastAsia="en-GB"/>
              </w:rPr>
              <w:t>(Control)</w:t>
            </w:r>
          </w:p>
        </w:tc>
        <w:tc>
          <w:tcPr>
            <w:tcW w:w="1717" w:type="dxa"/>
            <w:tcBorders>
              <w:top w:val="nil"/>
              <w:bottom w:val="single" w:sz="4" w:space="0" w:color="auto"/>
            </w:tcBorders>
          </w:tcPr>
          <w:p w14:paraId="1FE11638" w14:textId="77777777" w:rsidR="000D5951" w:rsidRPr="003F22C4" w:rsidRDefault="00D0759B">
            <w:pPr>
              <w:spacing w:after="0" w:line="240" w:lineRule="auto"/>
              <w:jc w:val="center"/>
              <w:rPr>
                <w:rFonts w:ascii="Times New Roman" w:eastAsia="Times New Roman" w:hAnsi="Times New Roman" w:cs="Times New Roman"/>
                <w:b/>
                <w:color w:val="000000"/>
                <w:lang w:eastAsia="en-GB"/>
              </w:rPr>
            </w:pPr>
            <w:r w:rsidRPr="003F22C4">
              <w:rPr>
                <w:rFonts w:ascii="Times New Roman" w:eastAsia="Times New Roman" w:hAnsi="Times New Roman" w:cs="Times New Roman"/>
                <w:b/>
                <w:color w:val="000000"/>
                <w:lang w:eastAsia="en-GB"/>
              </w:rPr>
              <w:t>Group 2</w:t>
            </w:r>
          </w:p>
        </w:tc>
        <w:tc>
          <w:tcPr>
            <w:tcW w:w="1717" w:type="dxa"/>
            <w:tcBorders>
              <w:top w:val="nil"/>
              <w:bottom w:val="single" w:sz="4" w:space="0" w:color="auto"/>
            </w:tcBorders>
          </w:tcPr>
          <w:p w14:paraId="191E2BB4" w14:textId="77777777" w:rsidR="000D5951" w:rsidRPr="003F22C4" w:rsidRDefault="00D0759B">
            <w:pPr>
              <w:spacing w:after="0" w:line="240" w:lineRule="auto"/>
              <w:jc w:val="center"/>
              <w:rPr>
                <w:rFonts w:ascii="Times New Roman" w:eastAsia="Times New Roman" w:hAnsi="Times New Roman" w:cs="Times New Roman"/>
                <w:b/>
                <w:color w:val="000000"/>
                <w:lang w:eastAsia="en-GB"/>
              </w:rPr>
            </w:pPr>
            <w:r w:rsidRPr="003F22C4">
              <w:rPr>
                <w:rFonts w:ascii="Times New Roman" w:eastAsia="Times New Roman" w:hAnsi="Times New Roman" w:cs="Times New Roman"/>
                <w:b/>
                <w:color w:val="000000"/>
                <w:lang w:eastAsia="en-GB"/>
              </w:rPr>
              <w:t>Group 3</w:t>
            </w:r>
          </w:p>
        </w:tc>
        <w:tc>
          <w:tcPr>
            <w:tcW w:w="1715" w:type="dxa"/>
            <w:tcBorders>
              <w:top w:val="nil"/>
              <w:bottom w:val="single" w:sz="4" w:space="0" w:color="auto"/>
            </w:tcBorders>
          </w:tcPr>
          <w:p w14:paraId="357F4533" w14:textId="77777777" w:rsidR="000D5951" w:rsidRPr="003F22C4" w:rsidRDefault="000D5951">
            <w:pPr>
              <w:spacing w:after="0" w:line="240" w:lineRule="auto"/>
              <w:rPr>
                <w:rFonts w:ascii="Times New Roman" w:eastAsia="Times New Roman" w:hAnsi="Times New Roman" w:cs="Times New Roman"/>
                <w:b/>
                <w:color w:val="000000"/>
                <w:lang w:eastAsia="en-GB"/>
              </w:rPr>
            </w:pPr>
          </w:p>
          <w:p w14:paraId="6E8E80D4" w14:textId="77777777" w:rsidR="000D5951" w:rsidRPr="003F22C4" w:rsidRDefault="000D5951">
            <w:pPr>
              <w:spacing w:after="0" w:line="240" w:lineRule="auto"/>
              <w:jc w:val="center"/>
              <w:rPr>
                <w:rFonts w:ascii="Times New Roman" w:eastAsia="Times New Roman" w:hAnsi="Times New Roman" w:cs="Times New Roman"/>
                <w:b/>
                <w:color w:val="000000"/>
                <w:lang w:eastAsia="en-GB"/>
              </w:rPr>
            </w:pPr>
          </w:p>
        </w:tc>
      </w:tr>
      <w:tr w:rsidR="000D5951" w:rsidRPr="003F22C4" w14:paraId="282C9230" w14:textId="77777777">
        <w:trPr>
          <w:trHeight w:val="300"/>
        </w:trPr>
        <w:tc>
          <w:tcPr>
            <w:tcW w:w="2160" w:type="dxa"/>
            <w:tcBorders>
              <w:top w:val="single" w:sz="4" w:space="0" w:color="auto"/>
            </w:tcBorders>
            <w:vAlign w:val="bottom"/>
          </w:tcPr>
          <w:p w14:paraId="1F6144E4" w14:textId="77777777" w:rsidR="000D5951" w:rsidRPr="003F22C4" w:rsidRDefault="00D0759B">
            <w:pPr>
              <w:spacing w:after="0" w:line="360" w:lineRule="auto"/>
              <w:rPr>
                <w:rFonts w:ascii="Times New Roman" w:eastAsia="Times New Roman" w:hAnsi="Times New Roman" w:cs="Times New Roman"/>
                <w:b/>
                <w:color w:val="000000"/>
                <w:lang w:eastAsia="en-GB"/>
              </w:rPr>
            </w:pPr>
            <w:r w:rsidRPr="003F22C4">
              <w:rPr>
                <w:rFonts w:ascii="Times New Roman" w:eastAsia="Times New Roman" w:hAnsi="Times New Roman" w:cs="Times New Roman"/>
                <w:b/>
                <w:color w:val="000000"/>
                <w:lang w:eastAsia="en-GB"/>
              </w:rPr>
              <w:t>Chromium mg/l</w:t>
            </w:r>
          </w:p>
        </w:tc>
        <w:tc>
          <w:tcPr>
            <w:tcW w:w="1717" w:type="dxa"/>
            <w:tcBorders>
              <w:top w:val="single" w:sz="4" w:space="0" w:color="auto"/>
            </w:tcBorders>
            <w:vAlign w:val="bottom"/>
          </w:tcPr>
          <w:p w14:paraId="719CB12C" w14:textId="77777777" w:rsidR="000D5951" w:rsidRPr="003F22C4" w:rsidRDefault="00D0759B">
            <w:pPr>
              <w:spacing w:after="0" w:line="360" w:lineRule="auto"/>
              <w:rPr>
                <w:rFonts w:ascii="Times New Roman" w:eastAsia="Times New Roman" w:hAnsi="Times New Roman" w:cs="Times New Roman"/>
                <w:color w:val="000000"/>
                <w:lang w:eastAsia="en-GB"/>
              </w:rPr>
            </w:pPr>
            <w:r w:rsidRPr="003F22C4">
              <w:rPr>
                <w:rFonts w:ascii="Times New Roman" w:eastAsia="Times New Roman" w:hAnsi="Times New Roman" w:cs="Times New Roman"/>
                <w:color w:val="000000"/>
                <w:lang w:eastAsia="en-GB"/>
              </w:rPr>
              <w:t xml:space="preserve">  0.001±0.000</w:t>
            </w:r>
          </w:p>
        </w:tc>
        <w:tc>
          <w:tcPr>
            <w:tcW w:w="1717" w:type="dxa"/>
            <w:tcBorders>
              <w:top w:val="single" w:sz="4" w:space="0" w:color="auto"/>
            </w:tcBorders>
            <w:vAlign w:val="bottom"/>
          </w:tcPr>
          <w:p w14:paraId="2345D6BA" w14:textId="77777777" w:rsidR="000D5951" w:rsidRPr="003F22C4" w:rsidRDefault="00D0759B">
            <w:pPr>
              <w:spacing w:after="0" w:line="360" w:lineRule="auto"/>
              <w:rPr>
                <w:rFonts w:ascii="Times New Roman" w:eastAsia="Times New Roman" w:hAnsi="Times New Roman" w:cs="Times New Roman"/>
                <w:color w:val="000000"/>
                <w:lang w:eastAsia="en-GB"/>
              </w:rPr>
            </w:pPr>
            <w:r w:rsidRPr="003F22C4">
              <w:rPr>
                <w:rFonts w:ascii="Times New Roman" w:eastAsia="Times New Roman" w:hAnsi="Times New Roman" w:cs="Times New Roman"/>
                <w:color w:val="000000"/>
                <w:lang w:eastAsia="en-GB"/>
              </w:rPr>
              <w:t xml:space="preserve">  0.040±0.068</w:t>
            </w:r>
          </w:p>
        </w:tc>
        <w:tc>
          <w:tcPr>
            <w:tcW w:w="1717" w:type="dxa"/>
            <w:tcBorders>
              <w:top w:val="single" w:sz="4" w:space="0" w:color="auto"/>
            </w:tcBorders>
            <w:vAlign w:val="bottom"/>
          </w:tcPr>
          <w:p w14:paraId="494B6D38" w14:textId="77777777" w:rsidR="000D5951" w:rsidRPr="003F22C4" w:rsidRDefault="00D0759B">
            <w:pPr>
              <w:spacing w:after="0" w:line="360" w:lineRule="auto"/>
              <w:rPr>
                <w:rFonts w:ascii="Times New Roman" w:eastAsia="Times New Roman" w:hAnsi="Times New Roman" w:cs="Times New Roman"/>
                <w:color w:val="000000"/>
                <w:lang w:eastAsia="en-GB"/>
              </w:rPr>
            </w:pPr>
            <w:r w:rsidRPr="003F22C4">
              <w:rPr>
                <w:rFonts w:ascii="Times New Roman" w:eastAsia="Times New Roman" w:hAnsi="Times New Roman" w:cs="Times New Roman"/>
                <w:color w:val="000000"/>
                <w:lang w:eastAsia="en-GB"/>
              </w:rPr>
              <w:t xml:space="preserve">     0.682±0.340</w:t>
            </w:r>
          </w:p>
        </w:tc>
        <w:tc>
          <w:tcPr>
            <w:tcW w:w="1715" w:type="dxa"/>
            <w:tcBorders>
              <w:top w:val="single" w:sz="4" w:space="0" w:color="auto"/>
            </w:tcBorders>
          </w:tcPr>
          <w:p w14:paraId="6DA9DA67" w14:textId="77777777" w:rsidR="000D5951" w:rsidRPr="003F22C4" w:rsidRDefault="000D5951">
            <w:pPr>
              <w:spacing w:after="0" w:line="360" w:lineRule="auto"/>
              <w:rPr>
                <w:rFonts w:ascii="Times New Roman" w:eastAsia="Times New Roman" w:hAnsi="Times New Roman" w:cs="Times New Roman"/>
                <w:color w:val="000000"/>
                <w:lang w:eastAsia="en-GB"/>
              </w:rPr>
            </w:pPr>
          </w:p>
        </w:tc>
      </w:tr>
      <w:tr w:rsidR="000D5951" w:rsidRPr="003F22C4" w14:paraId="44D463AD" w14:textId="77777777">
        <w:trPr>
          <w:trHeight w:val="300"/>
        </w:trPr>
        <w:tc>
          <w:tcPr>
            <w:tcW w:w="2160" w:type="dxa"/>
            <w:vAlign w:val="bottom"/>
          </w:tcPr>
          <w:p w14:paraId="50F0FD26" w14:textId="77777777" w:rsidR="000D5951" w:rsidRPr="003F22C4" w:rsidRDefault="00D0759B">
            <w:pPr>
              <w:spacing w:after="0" w:line="360" w:lineRule="auto"/>
              <w:rPr>
                <w:rFonts w:ascii="Times New Roman" w:eastAsia="Times New Roman" w:hAnsi="Times New Roman" w:cs="Times New Roman"/>
                <w:b/>
                <w:color w:val="000000"/>
                <w:lang w:eastAsia="en-GB"/>
              </w:rPr>
            </w:pPr>
            <w:r w:rsidRPr="003F22C4">
              <w:rPr>
                <w:rFonts w:ascii="Times New Roman" w:eastAsia="Times New Roman" w:hAnsi="Times New Roman" w:cs="Times New Roman"/>
                <w:b/>
                <w:color w:val="000000"/>
                <w:lang w:eastAsia="en-GB"/>
              </w:rPr>
              <w:t>Nickel mg/l</w:t>
            </w:r>
          </w:p>
        </w:tc>
        <w:tc>
          <w:tcPr>
            <w:tcW w:w="1717" w:type="dxa"/>
            <w:vAlign w:val="bottom"/>
          </w:tcPr>
          <w:p w14:paraId="482C801C" w14:textId="77777777" w:rsidR="000D5951" w:rsidRPr="003F22C4" w:rsidRDefault="00D0759B">
            <w:pPr>
              <w:spacing w:after="0" w:line="360" w:lineRule="auto"/>
              <w:rPr>
                <w:rFonts w:ascii="Times New Roman" w:eastAsia="Times New Roman" w:hAnsi="Times New Roman" w:cs="Times New Roman"/>
                <w:color w:val="000000"/>
                <w:lang w:eastAsia="en-GB"/>
              </w:rPr>
            </w:pPr>
            <w:r w:rsidRPr="003F22C4">
              <w:rPr>
                <w:rFonts w:ascii="Times New Roman" w:eastAsia="Times New Roman" w:hAnsi="Times New Roman" w:cs="Times New Roman"/>
                <w:color w:val="000000"/>
                <w:lang w:eastAsia="en-GB"/>
              </w:rPr>
              <w:t xml:space="preserve">  1.163±0.581</w:t>
            </w:r>
          </w:p>
        </w:tc>
        <w:tc>
          <w:tcPr>
            <w:tcW w:w="1717" w:type="dxa"/>
            <w:vAlign w:val="bottom"/>
          </w:tcPr>
          <w:p w14:paraId="6E3B7BD3" w14:textId="77777777" w:rsidR="000D5951" w:rsidRPr="003F22C4" w:rsidRDefault="00D0759B">
            <w:pPr>
              <w:spacing w:after="0" w:line="360" w:lineRule="auto"/>
              <w:rPr>
                <w:rFonts w:ascii="Times New Roman" w:eastAsia="Times New Roman" w:hAnsi="Times New Roman" w:cs="Times New Roman"/>
                <w:color w:val="000000"/>
                <w:lang w:eastAsia="en-GB"/>
              </w:rPr>
            </w:pPr>
            <w:r w:rsidRPr="003F22C4">
              <w:rPr>
                <w:rFonts w:ascii="Times New Roman" w:eastAsia="Times New Roman" w:hAnsi="Times New Roman" w:cs="Times New Roman"/>
                <w:color w:val="000000"/>
                <w:lang w:eastAsia="en-GB"/>
              </w:rPr>
              <w:t xml:space="preserve">  1.946±1.692</w:t>
            </w:r>
          </w:p>
        </w:tc>
        <w:tc>
          <w:tcPr>
            <w:tcW w:w="1717" w:type="dxa"/>
            <w:vAlign w:val="bottom"/>
          </w:tcPr>
          <w:p w14:paraId="7B0A3CB1" w14:textId="77777777" w:rsidR="000D5951" w:rsidRPr="003F22C4" w:rsidRDefault="00D0759B">
            <w:pPr>
              <w:spacing w:after="0" w:line="360" w:lineRule="auto"/>
              <w:rPr>
                <w:rFonts w:ascii="Times New Roman" w:eastAsia="Times New Roman" w:hAnsi="Times New Roman" w:cs="Times New Roman"/>
                <w:color w:val="000000"/>
                <w:lang w:eastAsia="en-GB"/>
              </w:rPr>
            </w:pPr>
            <w:r w:rsidRPr="003F22C4">
              <w:rPr>
                <w:rFonts w:ascii="Times New Roman" w:eastAsia="Times New Roman" w:hAnsi="Times New Roman" w:cs="Times New Roman"/>
                <w:color w:val="000000"/>
                <w:lang w:eastAsia="en-GB"/>
              </w:rPr>
              <w:t xml:space="preserve">     3.134±1.533</w:t>
            </w:r>
          </w:p>
        </w:tc>
        <w:tc>
          <w:tcPr>
            <w:tcW w:w="1715" w:type="dxa"/>
          </w:tcPr>
          <w:p w14:paraId="52C759FF" w14:textId="77777777" w:rsidR="000D5951" w:rsidRPr="003F22C4" w:rsidRDefault="000D5951">
            <w:pPr>
              <w:spacing w:after="0" w:line="360" w:lineRule="auto"/>
              <w:rPr>
                <w:rFonts w:ascii="Times New Roman" w:eastAsia="Times New Roman" w:hAnsi="Times New Roman" w:cs="Times New Roman"/>
                <w:color w:val="000000"/>
                <w:lang w:eastAsia="en-GB"/>
              </w:rPr>
            </w:pPr>
          </w:p>
        </w:tc>
      </w:tr>
      <w:tr w:rsidR="000D5951" w:rsidRPr="003F22C4" w14:paraId="5D740D74" w14:textId="77777777">
        <w:trPr>
          <w:trHeight w:val="300"/>
        </w:trPr>
        <w:tc>
          <w:tcPr>
            <w:tcW w:w="2160" w:type="dxa"/>
            <w:vAlign w:val="bottom"/>
          </w:tcPr>
          <w:p w14:paraId="2300CE19" w14:textId="77777777" w:rsidR="000D5951" w:rsidRPr="003F22C4" w:rsidRDefault="00D0759B">
            <w:pPr>
              <w:spacing w:after="0" w:line="360" w:lineRule="auto"/>
              <w:rPr>
                <w:rFonts w:ascii="Times New Roman" w:eastAsia="Times New Roman" w:hAnsi="Times New Roman" w:cs="Times New Roman"/>
                <w:b/>
                <w:color w:val="000000"/>
                <w:lang w:eastAsia="en-GB"/>
              </w:rPr>
            </w:pPr>
            <w:r w:rsidRPr="003F22C4">
              <w:rPr>
                <w:rFonts w:ascii="Times New Roman" w:eastAsia="Times New Roman" w:hAnsi="Times New Roman" w:cs="Times New Roman"/>
                <w:b/>
                <w:color w:val="000000"/>
                <w:lang w:eastAsia="en-GB"/>
              </w:rPr>
              <w:t>Cadmium mg/l</w:t>
            </w:r>
          </w:p>
        </w:tc>
        <w:tc>
          <w:tcPr>
            <w:tcW w:w="1717" w:type="dxa"/>
            <w:vAlign w:val="bottom"/>
          </w:tcPr>
          <w:p w14:paraId="70EF5E49" w14:textId="77777777" w:rsidR="000D5951" w:rsidRPr="003F22C4" w:rsidRDefault="00D0759B">
            <w:pPr>
              <w:spacing w:after="0" w:line="360" w:lineRule="auto"/>
              <w:rPr>
                <w:rFonts w:ascii="Times New Roman" w:eastAsia="Times New Roman" w:hAnsi="Times New Roman" w:cs="Times New Roman"/>
                <w:color w:val="000000"/>
                <w:lang w:eastAsia="en-GB"/>
              </w:rPr>
            </w:pPr>
            <w:r w:rsidRPr="003F22C4">
              <w:rPr>
                <w:rFonts w:ascii="Times New Roman" w:eastAsia="Times New Roman" w:hAnsi="Times New Roman" w:cs="Times New Roman"/>
                <w:color w:val="000000"/>
                <w:lang w:eastAsia="en-GB"/>
              </w:rPr>
              <w:t xml:space="preserve">  0.060±0.030</w:t>
            </w:r>
          </w:p>
        </w:tc>
        <w:tc>
          <w:tcPr>
            <w:tcW w:w="1717" w:type="dxa"/>
            <w:vAlign w:val="bottom"/>
          </w:tcPr>
          <w:p w14:paraId="2A01021E" w14:textId="77777777" w:rsidR="000D5951" w:rsidRPr="003F22C4" w:rsidRDefault="00D0759B">
            <w:pPr>
              <w:spacing w:after="0" w:line="360" w:lineRule="auto"/>
              <w:rPr>
                <w:rFonts w:ascii="Times New Roman" w:eastAsia="Times New Roman" w:hAnsi="Times New Roman" w:cs="Times New Roman"/>
                <w:color w:val="000000"/>
                <w:lang w:eastAsia="en-GB"/>
              </w:rPr>
            </w:pPr>
            <w:r w:rsidRPr="003F22C4">
              <w:rPr>
                <w:rFonts w:ascii="Times New Roman" w:eastAsia="Times New Roman" w:hAnsi="Times New Roman" w:cs="Times New Roman"/>
                <w:color w:val="000000"/>
                <w:lang w:eastAsia="en-GB"/>
              </w:rPr>
              <w:t xml:space="preserve">  0.094±0.162</w:t>
            </w:r>
          </w:p>
        </w:tc>
        <w:tc>
          <w:tcPr>
            <w:tcW w:w="1717" w:type="dxa"/>
            <w:vAlign w:val="bottom"/>
          </w:tcPr>
          <w:p w14:paraId="03BB0C73" w14:textId="77777777" w:rsidR="000D5951" w:rsidRPr="003F22C4" w:rsidRDefault="00D0759B">
            <w:pPr>
              <w:spacing w:after="0" w:line="360" w:lineRule="auto"/>
              <w:rPr>
                <w:rFonts w:ascii="Times New Roman" w:eastAsia="Times New Roman" w:hAnsi="Times New Roman" w:cs="Times New Roman"/>
                <w:color w:val="000000"/>
                <w:lang w:eastAsia="en-GB"/>
              </w:rPr>
            </w:pPr>
            <w:r w:rsidRPr="003F22C4">
              <w:rPr>
                <w:rFonts w:ascii="Times New Roman" w:eastAsia="Times New Roman" w:hAnsi="Times New Roman" w:cs="Times New Roman"/>
                <w:color w:val="000000"/>
                <w:lang w:eastAsia="en-GB"/>
              </w:rPr>
              <w:t xml:space="preserve">     0.836±0.346</w:t>
            </w:r>
          </w:p>
        </w:tc>
        <w:tc>
          <w:tcPr>
            <w:tcW w:w="1715" w:type="dxa"/>
          </w:tcPr>
          <w:p w14:paraId="39D93932" w14:textId="77777777" w:rsidR="000D5951" w:rsidRPr="003F22C4" w:rsidRDefault="000D5951">
            <w:pPr>
              <w:spacing w:after="0" w:line="360" w:lineRule="auto"/>
              <w:rPr>
                <w:rFonts w:ascii="Times New Roman" w:eastAsia="Times New Roman" w:hAnsi="Times New Roman" w:cs="Times New Roman"/>
                <w:color w:val="000000"/>
                <w:lang w:eastAsia="en-GB"/>
              </w:rPr>
            </w:pPr>
          </w:p>
        </w:tc>
      </w:tr>
      <w:tr w:rsidR="000D5951" w:rsidRPr="003F22C4" w14:paraId="06BA9E46" w14:textId="77777777">
        <w:trPr>
          <w:trHeight w:val="300"/>
        </w:trPr>
        <w:tc>
          <w:tcPr>
            <w:tcW w:w="2160" w:type="dxa"/>
            <w:vAlign w:val="bottom"/>
          </w:tcPr>
          <w:p w14:paraId="4834F042" w14:textId="77777777" w:rsidR="000D5951" w:rsidRPr="003F22C4" w:rsidRDefault="00D0759B">
            <w:pPr>
              <w:spacing w:after="0" w:line="360" w:lineRule="auto"/>
              <w:rPr>
                <w:rFonts w:ascii="Times New Roman" w:eastAsia="Times New Roman" w:hAnsi="Times New Roman" w:cs="Times New Roman"/>
                <w:b/>
                <w:color w:val="000000"/>
                <w:lang w:eastAsia="en-GB"/>
              </w:rPr>
            </w:pPr>
            <w:r w:rsidRPr="003F22C4">
              <w:rPr>
                <w:rFonts w:ascii="Times New Roman" w:eastAsia="Times New Roman" w:hAnsi="Times New Roman" w:cs="Times New Roman"/>
                <w:b/>
                <w:color w:val="000000"/>
                <w:lang w:eastAsia="en-GB"/>
              </w:rPr>
              <w:t>Lead mg/l</w:t>
            </w:r>
          </w:p>
        </w:tc>
        <w:tc>
          <w:tcPr>
            <w:tcW w:w="1717" w:type="dxa"/>
            <w:vAlign w:val="bottom"/>
          </w:tcPr>
          <w:p w14:paraId="31F1FB01" w14:textId="77777777" w:rsidR="000D5951" w:rsidRPr="003F22C4" w:rsidRDefault="00D0759B">
            <w:pPr>
              <w:spacing w:after="0" w:line="360" w:lineRule="auto"/>
              <w:rPr>
                <w:rFonts w:ascii="Times New Roman" w:eastAsia="Times New Roman" w:hAnsi="Times New Roman" w:cs="Times New Roman"/>
                <w:color w:val="000000"/>
                <w:lang w:eastAsia="en-GB"/>
              </w:rPr>
            </w:pPr>
            <w:r w:rsidRPr="003F22C4">
              <w:rPr>
                <w:rFonts w:ascii="Times New Roman" w:eastAsia="Times New Roman" w:hAnsi="Times New Roman" w:cs="Times New Roman"/>
                <w:color w:val="000000"/>
                <w:lang w:eastAsia="en-GB"/>
              </w:rPr>
              <w:t xml:space="preserve">  0.001±0.00</w:t>
            </w:r>
          </w:p>
        </w:tc>
        <w:tc>
          <w:tcPr>
            <w:tcW w:w="1717" w:type="dxa"/>
            <w:vAlign w:val="bottom"/>
          </w:tcPr>
          <w:p w14:paraId="2B3725D6" w14:textId="77777777" w:rsidR="000D5951" w:rsidRPr="003F22C4" w:rsidRDefault="00D0759B">
            <w:pPr>
              <w:spacing w:after="0" w:line="360" w:lineRule="auto"/>
              <w:rPr>
                <w:rFonts w:ascii="Times New Roman" w:eastAsia="Times New Roman" w:hAnsi="Times New Roman" w:cs="Times New Roman"/>
                <w:color w:val="000000"/>
                <w:lang w:eastAsia="en-GB"/>
              </w:rPr>
            </w:pPr>
            <w:r w:rsidRPr="003F22C4">
              <w:rPr>
                <w:rFonts w:ascii="Times New Roman" w:eastAsia="Times New Roman" w:hAnsi="Times New Roman" w:cs="Times New Roman"/>
                <w:color w:val="000000"/>
                <w:lang w:eastAsia="en-GB"/>
              </w:rPr>
              <w:t xml:space="preserve">  0.721±1.247</w:t>
            </w:r>
          </w:p>
        </w:tc>
        <w:tc>
          <w:tcPr>
            <w:tcW w:w="1717" w:type="dxa"/>
            <w:vAlign w:val="bottom"/>
          </w:tcPr>
          <w:p w14:paraId="7DB35FBA" w14:textId="77777777" w:rsidR="000D5951" w:rsidRPr="003F22C4" w:rsidRDefault="00D0759B">
            <w:pPr>
              <w:spacing w:after="0" w:line="360" w:lineRule="auto"/>
              <w:rPr>
                <w:rFonts w:ascii="Times New Roman" w:eastAsia="Times New Roman" w:hAnsi="Times New Roman" w:cs="Times New Roman"/>
                <w:color w:val="000000"/>
                <w:lang w:eastAsia="en-GB"/>
              </w:rPr>
            </w:pPr>
            <w:r w:rsidRPr="003F22C4">
              <w:rPr>
                <w:rFonts w:ascii="Times New Roman" w:eastAsia="Times New Roman" w:hAnsi="Times New Roman" w:cs="Times New Roman"/>
                <w:color w:val="000000"/>
                <w:lang w:eastAsia="en-GB"/>
              </w:rPr>
              <w:t xml:space="preserve">     2.641±1.320</w:t>
            </w:r>
          </w:p>
        </w:tc>
        <w:tc>
          <w:tcPr>
            <w:tcW w:w="1715" w:type="dxa"/>
          </w:tcPr>
          <w:p w14:paraId="656C4C5E" w14:textId="77777777" w:rsidR="000D5951" w:rsidRPr="003F22C4" w:rsidRDefault="000D5951">
            <w:pPr>
              <w:spacing w:after="0" w:line="360" w:lineRule="auto"/>
              <w:rPr>
                <w:rFonts w:ascii="Times New Roman" w:eastAsia="Times New Roman" w:hAnsi="Times New Roman" w:cs="Times New Roman"/>
                <w:color w:val="000000"/>
                <w:lang w:eastAsia="en-GB"/>
              </w:rPr>
            </w:pPr>
          </w:p>
        </w:tc>
      </w:tr>
      <w:tr w:rsidR="000D5951" w:rsidRPr="003F22C4" w14:paraId="0C0069A5" w14:textId="77777777">
        <w:trPr>
          <w:trHeight w:val="300"/>
        </w:trPr>
        <w:tc>
          <w:tcPr>
            <w:tcW w:w="2160" w:type="dxa"/>
            <w:vAlign w:val="bottom"/>
          </w:tcPr>
          <w:p w14:paraId="40569B07" w14:textId="77777777" w:rsidR="000D5951" w:rsidRPr="003F22C4" w:rsidRDefault="00D0759B">
            <w:pPr>
              <w:spacing w:after="0" w:line="360" w:lineRule="auto"/>
              <w:rPr>
                <w:rFonts w:ascii="Times New Roman" w:eastAsia="Times New Roman" w:hAnsi="Times New Roman" w:cs="Times New Roman"/>
                <w:b/>
                <w:color w:val="000000"/>
                <w:lang w:eastAsia="en-GB"/>
              </w:rPr>
            </w:pPr>
            <w:r w:rsidRPr="003F22C4">
              <w:rPr>
                <w:rFonts w:ascii="Times New Roman" w:eastAsia="Times New Roman" w:hAnsi="Times New Roman" w:cs="Times New Roman"/>
                <w:b/>
                <w:color w:val="000000"/>
                <w:lang w:eastAsia="en-GB"/>
              </w:rPr>
              <w:t>Arsenic mg/l</w:t>
            </w:r>
          </w:p>
        </w:tc>
        <w:tc>
          <w:tcPr>
            <w:tcW w:w="1717" w:type="dxa"/>
            <w:vAlign w:val="bottom"/>
          </w:tcPr>
          <w:p w14:paraId="55862CD7" w14:textId="77777777" w:rsidR="000D5951" w:rsidRPr="003F22C4" w:rsidRDefault="00D0759B">
            <w:pPr>
              <w:spacing w:after="0" w:line="360" w:lineRule="auto"/>
              <w:rPr>
                <w:rFonts w:ascii="Times New Roman" w:eastAsia="Times New Roman" w:hAnsi="Times New Roman" w:cs="Times New Roman"/>
                <w:color w:val="000000"/>
                <w:lang w:eastAsia="en-GB"/>
              </w:rPr>
            </w:pPr>
            <w:r w:rsidRPr="003F22C4">
              <w:rPr>
                <w:rFonts w:ascii="Times New Roman" w:eastAsia="Times New Roman" w:hAnsi="Times New Roman" w:cs="Times New Roman"/>
                <w:color w:val="000000"/>
                <w:lang w:eastAsia="en-GB"/>
              </w:rPr>
              <w:t xml:space="preserve">  0.001±0.000</w:t>
            </w:r>
          </w:p>
        </w:tc>
        <w:tc>
          <w:tcPr>
            <w:tcW w:w="1717" w:type="dxa"/>
            <w:vAlign w:val="bottom"/>
          </w:tcPr>
          <w:p w14:paraId="17731105" w14:textId="77777777" w:rsidR="000D5951" w:rsidRPr="003F22C4" w:rsidRDefault="00D0759B">
            <w:pPr>
              <w:spacing w:after="0" w:line="360" w:lineRule="auto"/>
              <w:rPr>
                <w:rFonts w:ascii="Times New Roman" w:eastAsia="Times New Roman" w:hAnsi="Times New Roman" w:cs="Times New Roman"/>
                <w:color w:val="000000"/>
                <w:lang w:eastAsia="en-GB"/>
              </w:rPr>
            </w:pPr>
            <w:r w:rsidRPr="003F22C4">
              <w:rPr>
                <w:rFonts w:ascii="Times New Roman" w:eastAsia="Times New Roman" w:hAnsi="Times New Roman" w:cs="Times New Roman"/>
                <w:color w:val="000000"/>
                <w:lang w:eastAsia="en-GB"/>
              </w:rPr>
              <w:t xml:space="preserve">  0.001±0.000</w:t>
            </w:r>
          </w:p>
        </w:tc>
        <w:tc>
          <w:tcPr>
            <w:tcW w:w="1717" w:type="dxa"/>
            <w:vAlign w:val="bottom"/>
          </w:tcPr>
          <w:p w14:paraId="3460A949" w14:textId="77777777" w:rsidR="000D5951" w:rsidRPr="003F22C4" w:rsidRDefault="00D0759B">
            <w:pPr>
              <w:spacing w:after="0" w:line="360" w:lineRule="auto"/>
              <w:rPr>
                <w:rFonts w:ascii="Times New Roman" w:eastAsia="Times New Roman" w:hAnsi="Times New Roman" w:cs="Times New Roman"/>
                <w:color w:val="000000"/>
                <w:lang w:eastAsia="en-GB"/>
              </w:rPr>
            </w:pPr>
            <w:r w:rsidRPr="003F22C4">
              <w:rPr>
                <w:rFonts w:ascii="Times New Roman" w:eastAsia="Times New Roman" w:hAnsi="Times New Roman" w:cs="Times New Roman"/>
                <w:color w:val="000000"/>
                <w:lang w:eastAsia="en-GB"/>
              </w:rPr>
              <w:t xml:space="preserve">     0.002±0.000</w:t>
            </w:r>
          </w:p>
        </w:tc>
        <w:tc>
          <w:tcPr>
            <w:tcW w:w="1715" w:type="dxa"/>
          </w:tcPr>
          <w:p w14:paraId="7B4B1F65" w14:textId="77777777" w:rsidR="000D5951" w:rsidRPr="003F22C4" w:rsidRDefault="000D5951">
            <w:pPr>
              <w:spacing w:after="0" w:line="360" w:lineRule="auto"/>
              <w:rPr>
                <w:rFonts w:ascii="Times New Roman" w:eastAsia="Times New Roman" w:hAnsi="Times New Roman" w:cs="Times New Roman"/>
                <w:color w:val="000000"/>
                <w:lang w:eastAsia="en-GB"/>
              </w:rPr>
            </w:pPr>
          </w:p>
        </w:tc>
      </w:tr>
    </w:tbl>
    <w:p w14:paraId="06E18D7A" w14:textId="77777777" w:rsidR="000D5951" w:rsidRPr="003F22C4" w:rsidRDefault="000D5951">
      <w:pPr>
        <w:rPr>
          <w:b/>
          <w:bCs/>
        </w:rPr>
      </w:pPr>
    </w:p>
    <w:p w14:paraId="15FD2D15" w14:textId="77777777" w:rsidR="000D5951" w:rsidRPr="003F22C4" w:rsidRDefault="000D5951">
      <w:pPr>
        <w:spacing w:after="0"/>
        <w:rPr>
          <w:rFonts w:ascii="Times New Roman" w:hAnsi="Times New Roman" w:cs="Times New Roman"/>
          <w:b/>
          <w:bCs/>
        </w:rPr>
      </w:pPr>
    </w:p>
    <w:p w14:paraId="2CB7351A" w14:textId="77777777" w:rsidR="000D5951" w:rsidRPr="003F22C4" w:rsidRDefault="000D5951">
      <w:pPr>
        <w:spacing w:after="0"/>
        <w:rPr>
          <w:rFonts w:ascii="Times New Roman" w:hAnsi="Times New Roman" w:cs="Times New Roman"/>
          <w:b/>
          <w:bCs/>
        </w:rPr>
      </w:pPr>
    </w:p>
    <w:p w14:paraId="0B7D0250" w14:textId="77777777" w:rsidR="000D5951" w:rsidRPr="003F22C4" w:rsidRDefault="000D5951">
      <w:pPr>
        <w:spacing w:after="0"/>
        <w:jc w:val="center"/>
        <w:rPr>
          <w:rFonts w:ascii="Times New Roman" w:hAnsi="Times New Roman" w:cs="Times New Roman"/>
          <w:b/>
          <w:bCs/>
        </w:rPr>
      </w:pPr>
    </w:p>
    <w:p w14:paraId="55CE5EB3" w14:textId="77777777" w:rsidR="000D5951" w:rsidRPr="003F22C4" w:rsidRDefault="000D5951">
      <w:pPr>
        <w:spacing w:after="0"/>
        <w:jc w:val="center"/>
        <w:rPr>
          <w:rFonts w:ascii="Times New Roman" w:hAnsi="Times New Roman" w:cs="Times New Roman"/>
          <w:b/>
          <w:bCs/>
        </w:rPr>
      </w:pPr>
    </w:p>
    <w:p w14:paraId="6913D63C" w14:textId="77777777" w:rsidR="000D5951" w:rsidRPr="003F22C4" w:rsidRDefault="000D5951">
      <w:pPr>
        <w:spacing w:after="0"/>
        <w:jc w:val="center"/>
        <w:rPr>
          <w:rFonts w:ascii="Times New Roman" w:hAnsi="Times New Roman" w:cs="Times New Roman"/>
          <w:b/>
          <w:bCs/>
        </w:rPr>
      </w:pPr>
    </w:p>
    <w:p w14:paraId="390EBA80" w14:textId="77777777" w:rsidR="000D5951" w:rsidRPr="003F22C4" w:rsidRDefault="000D5951">
      <w:pPr>
        <w:spacing w:after="0"/>
        <w:jc w:val="center"/>
        <w:rPr>
          <w:rFonts w:ascii="Times New Roman" w:hAnsi="Times New Roman" w:cs="Times New Roman"/>
          <w:b/>
          <w:bCs/>
        </w:rPr>
      </w:pPr>
    </w:p>
    <w:p w14:paraId="0515A043" w14:textId="77777777" w:rsidR="000D5951" w:rsidRPr="003F22C4" w:rsidRDefault="000D5951">
      <w:pPr>
        <w:spacing w:after="0"/>
        <w:jc w:val="center"/>
        <w:rPr>
          <w:rFonts w:ascii="Times New Roman" w:hAnsi="Times New Roman" w:cs="Times New Roman"/>
          <w:b/>
          <w:bCs/>
        </w:rPr>
      </w:pPr>
    </w:p>
    <w:p w14:paraId="29B1E310" w14:textId="77777777" w:rsidR="000D5951" w:rsidRPr="003F22C4" w:rsidRDefault="000D5951">
      <w:pPr>
        <w:spacing w:after="0"/>
        <w:jc w:val="center"/>
        <w:rPr>
          <w:rFonts w:ascii="Times New Roman" w:hAnsi="Times New Roman" w:cs="Times New Roman"/>
          <w:b/>
          <w:bCs/>
        </w:rPr>
      </w:pPr>
    </w:p>
    <w:p w14:paraId="2860A38C" w14:textId="77777777" w:rsidR="000D5951" w:rsidRPr="003F22C4" w:rsidRDefault="000D5951">
      <w:pPr>
        <w:spacing w:after="0"/>
        <w:jc w:val="center"/>
        <w:rPr>
          <w:rFonts w:ascii="Times New Roman" w:hAnsi="Times New Roman" w:cs="Times New Roman"/>
          <w:b/>
          <w:bCs/>
        </w:rPr>
      </w:pPr>
    </w:p>
    <w:p w14:paraId="1E6EF752" w14:textId="77777777" w:rsidR="000D5951" w:rsidRPr="003F22C4" w:rsidRDefault="00D0759B">
      <w:pPr>
        <w:spacing w:after="0"/>
        <w:jc w:val="center"/>
        <w:rPr>
          <w:rFonts w:ascii="Times New Roman" w:hAnsi="Times New Roman" w:cs="Times New Roman"/>
          <w:b/>
          <w:bCs/>
        </w:rPr>
      </w:pPr>
      <w:r w:rsidRPr="003F22C4">
        <w:rPr>
          <w:rFonts w:ascii="Times New Roman" w:hAnsi="Times New Roman" w:cs="Times New Roman"/>
          <w:b/>
          <w:bCs/>
        </w:rPr>
        <w:t>Table 4: Concentrations of Polycyclic Aromatic Hydrocarbons in Blood Serum of Male Albino Rats Exposed to Water Pipe Tobacco</w:t>
      </w:r>
    </w:p>
    <w:tbl>
      <w:tblPr>
        <w:tblW w:w="5000" w:type="pct"/>
        <w:tblBorders>
          <w:top w:val="single" w:sz="4" w:space="0" w:color="auto"/>
          <w:bottom w:val="single" w:sz="4" w:space="0" w:color="auto"/>
        </w:tblBorders>
        <w:tblLook w:val="04A0" w:firstRow="1" w:lastRow="0" w:firstColumn="1" w:lastColumn="0" w:noHBand="0" w:noVBand="1"/>
      </w:tblPr>
      <w:tblGrid>
        <w:gridCol w:w="2902"/>
        <w:gridCol w:w="1471"/>
        <w:gridCol w:w="1909"/>
        <w:gridCol w:w="3294"/>
      </w:tblGrid>
      <w:tr w:rsidR="000D5951" w:rsidRPr="003F22C4" w14:paraId="01B111C5" w14:textId="77777777">
        <w:trPr>
          <w:trHeight w:val="300"/>
        </w:trPr>
        <w:tc>
          <w:tcPr>
            <w:tcW w:w="1515" w:type="pct"/>
            <w:tcBorders>
              <w:top w:val="single" w:sz="4" w:space="0" w:color="auto"/>
              <w:bottom w:val="single" w:sz="4" w:space="0" w:color="auto"/>
            </w:tcBorders>
            <w:noWrap/>
            <w:vAlign w:val="bottom"/>
            <w:hideMark/>
          </w:tcPr>
          <w:p w14:paraId="2212C6E1" w14:textId="77777777" w:rsidR="000D5951" w:rsidRPr="003F22C4" w:rsidRDefault="00D0759B">
            <w:pPr>
              <w:spacing w:after="0" w:line="240" w:lineRule="auto"/>
              <w:jc w:val="both"/>
              <w:rPr>
                <w:rFonts w:ascii="Times New Roman" w:eastAsia="Times New Roman" w:hAnsi="Times New Roman" w:cs="Times New Roman"/>
                <w:b/>
                <w:lang w:eastAsia="en-GB"/>
              </w:rPr>
            </w:pPr>
            <w:r w:rsidRPr="003F22C4">
              <w:rPr>
                <w:rFonts w:ascii="Times New Roman" w:eastAsia="Times New Roman" w:hAnsi="Times New Roman" w:cs="Times New Roman"/>
                <w:b/>
                <w:lang w:eastAsia="en-GB"/>
              </w:rPr>
              <w:t>PAH Components (mg/l)</w:t>
            </w:r>
          </w:p>
          <w:p w14:paraId="45646128" w14:textId="77777777" w:rsidR="000D5951" w:rsidRPr="003F22C4" w:rsidRDefault="000D5951">
            <w:pPr>
              <w:spacing w:after="0" w:line="240" w:lineRule="auto"/>
              <w:jc w:val="both"/>
              <w:rPr>
                <w:rFonts w:ascii="Times New Roman" w:eastAsia="Times New Roman" w:hAnsi="Times New Roman" w:cs="Times New Roman"/>
                <w:b/>
                <w:lang w:eastAsia="en-GB"/>
              </w:rPr>
            </w:pPr>
          </w:p>
        </w:tc>
        <w:tc>
          <w:tcPr>
            <w:tcW w:w="768" w:type="pct"/>
            <w:tcBorders>
              <w:top w:val="single" w:sz="4" w:space="0" w:color="auto"/>
              <w:bottom w:val="single" w:sz="4" w:space="0" w:color="auto"/>
            </w:tcBorders>
            <w:noWrap/>
            <w:vAlign w:val="bottom"/>
            <w:hideMark/>
          </w:tcPr>
          <w:p w14:paraId="36F016F2" w14:textId="77777777" w:rsidR="000D5951" w:rsidRPr="003F22C4" w:rsidRDefault="00D0759B">
            <w:pPr>
              <w:spacing w:after="0" w:line="240" w:lineRule="auto"/>
              <w:jc w:val="both"/>
              <w:rPr>
                <w:rFonts w:ascii="Times New Roman" w:eastAsia="Times New Roman" w:hAnsi="Times New Roman" w:cs="Times New Roman"/>
                <w:b/>
                <w:lang w:eastAsia="en-GB"/>
              </w:rPr>
            </w:pPr>
            <w:r w:rsidRPr="003F22C4">
              <w:rPr>
                <w:rFonts w:ascii="Times New Roman" w:eastAsia="Times New Roman" w:hAnsi="Times New Roman" w:cs="Times New Roman"/>
                <w:b/>
                <w:lang w:eastAsia="en-GB"/>
              </w:rPr>
              <w:t>Group 1</w:t>
            </w:r>
          </w:p>
          <w:p w14:paraId="33AD0C78" w14:textId="77777777" w:rsidR="000D5951" w:rsidRPr="003F22C4" w:rsidRDefault="00D0759B">
            <w:pPr>
              <w:spacing w:after="0" w:line="240" w:lineRule="auto"/>
              <w:jc w:val="both"/>
              <w:rPr>
                <w:rFonts w:ascii="Times New Roman" w:eastAsia="Times New Roman" w:hAnsi="Times New Roman" w:cs="Times New Roman"/>
                <w:b/>
                <w:lang w:eastAsia="en-GB"/>
              </w:rPr>
            </w:pPr>
            <w:r w:rsidRPr="003F22C4">
              <w:rPr>
                <w:rFonts w:ascii="Times New Roman" w:eastAsia="Times New Roman" w:hAnsi="Times New Roman" w:cs="Times New Roman"/>
                <w:b/>
                <w:lang w:eastAsia="en-GB"/>
              </w:rPr>
              <w:t>(Control)</w:t>
            </w:r>
          </w:p>
        </w:tc>
        <w:tc>
          <w:tcPr>
            <w:tcW w:w="997" w:type="pct"/>
            <w:tcBorders>
              <w:top w:val="single" w:sz="4" w:space="0" w:color="auto"/>
              <w:bottom w:val="single" w:sz="4" w:space="0" w:color="auto"/>
            </w:tcBorders>
            <w:noWrap/>
            <w:vAlign w:val="bottom"/>
            <w:hideMark/>
          </w:tcPr>
          <w:p w14:paraId="10C4272C" w14:textId="77777777" w:rsidR="000D5951" w:rsidRPr="003F22C4" w:rsidRDefault="00D0759B">
            <w:pPr>
              <w:spacing w:after="0" w:line="240" w:lineRule="auto"/>
              <w:jc w:val="both"/>
              <w:rPr>
                <w:rFonts w:ascii="Times New Roman" w:eastAsia="Times New Roman" w:hAnsi="Times New Roman" w:cs="Times New Roman"/>
                <w:b/>
                <w:lang w:eastAsia="en-GB"/>
              </w:rPr>
            </w:pPr>
            <w:r w:rsidRPr="003F22C4">
              <w:rPr>
                <w:rFonts w:ascii="Times New Roman" w:eastAsia="Times New Roman" w:hAnsi="Times New Roman" w:cs="Times New Roman"/>
                <w:b/>
                <w:lang w:eastAsia="en-GB"/>
              </w:rPr>
              <w:t>Group 2</w:t>
            </w:r>
          </w:p>
          <w:p w14:paraId="501F72B7" w14:textId="77777777" w:rsidR="000D5951" w:rsidRPr="003F22C4" w:rsidRDefault="000D5951">
            <w:pPr>
              <w:spacing w:after="0" w:line="240" w:lineRule="auto"/>
              <w:jc w:val="both"/>
              <w:rPr>
                <w:rFonts w:ascii="Times New Roman" w:eastAsia="Times New Roman" w:hAnsi="Times New Roman" w:cs="Times New Roman"/>
                <w:b/>
                <w:lang w:eastAsia="en-GB"/>
              </w:rPr>
            </w:pPr>
          </w:p>
        </w:tc>
        <w:tc>
          <w:tcPr>
            <w:tcW w:w="1720" w:type="pct"/>
            <w:tcBorders>
              <w:top w:val="single" w:sz="4" w:space="0" w:color="auto"/>
              <w:bottom w:val="single" w:sz="4" w:space="0" w:color="auto"/>
            </w:tcBorders>
            <w:noWrap/>
            <w:vAlign w:val="bottom"/>
            <w:hideMark/>
          </w:tcPr>
          <w:p w14:paraId="6180A501" w14:textId="77777777" w:rsidR="000D5951" w:rsidRPr="003F22C4" w:rsidRDefault="00D0759B">
            <w:pPr>
              <w:spacing w:after="0" w:line="240" w:lineRule="auto"/>
              <w:jc w:val="both"/>
              <w:rPr>
                <w:rFonts w:ascii="Times New Roman" w:eastAsia="Times New Roman" w:hAnsi="Times New Roman" w:cs="Times New Roman"/>
                <w:b/>
                <w:lang w:eastAsia="en-GB"/>
              </w:rPr>
            </w:pPr>
            <w:r w:rsidRPr="003F22C4">
              <w:rPr>
                <w:rFonts w:ascii="Times New Roman" w:eastAsia="Times New Roman" w:hAnsi="Times New Roman" w:cs="Times New Roman"/>
                <w:b/>
                <w:lang w:eastAsia="en-GB"/>
              </w:rPr>
              <w:t>Group 3</w:t>
            </w:r>
          </w:p>
          <w:p w14:paraId="1F46FEFE" w14:textId="77777777" w:rsidR="000D5951" w:rsidRPr="003F22C4" w:rsidRDefault="000D5951">
            <w:pPr>
              <w:spacing w:after="0" w:line="240" w:lineRule="auto"/>
              <w:jc w:val="both"/>
              <w:rPr>
                <w:rFonts w:ascii="Times New Roman" w:eastAsia="Times New Roman" w:hAnsi="Times New Roman" w:cs="Times New Roman"/>
                <w:b/>
                <w:lang w:eastAsia="en-GB"/>
              </w:rPr>
            </w:pPr>
          </w:p>
        </w:tc>
      </w:tr>
      <w:tr w:rsidR="000D5951" w:rsidRPr="003F22C4" w14:paraId="4A80123E" w14:textId="77777777">
        <w:trPr>
          <w:trHeight w:val="300"/>
        </w:trPr>
        <w:tc>
          <w:tcPr>
            <w:tcW w:w="1515" w:type="pct"/>
            <w:tcBorders>
              <w:top w:val="single" w:sz="4" w:space="0" w:color="auto"/>
            </w:tcBorders>
            <w:noWrap/>
            <w:vAlign w:val="bottom"/>
            <w:hideMark/>
          </w:tcPr>
          <w:p w14:paraId="01036E97" w14:textId="77777777" w:rsidR="000D5951" w:rsidRPr="003F22C4" w:rsidRDefault="00D0759B">
            <w:pPr>
              <w:spacing w:after="0" w:line="240" w:lineRule="auto"/>
              <w:jc w:val="both"/>
              <w:rPr>
                <w:rFonts w:ascii="Times New Roman" w:eastAsia="Times New Roman" w:hAnsi="Times New Roman" w:cs="Times New Roman"/>
                <w:lang w:eastAsia="en-GB"/>
              </w:rPr>
            </w:pPr>
            <w:r w:rsidRPr="003F22C4">
              <w:rPr>
                <w:rFonts w:ascii="Times New Roman" w:eastAsia="Times New Roman" w:hAnsi="Times New Roman" w:cs="Times New Roman"/>
                <w:lang w:eastAsia="en-GB"/>
              </w:rPr>
              <w:t>Naphthalene</w:t>
            </w:r>
          </w:p>
        </w:tc>
        <w:tc>
          <w:tcPr>
            <w:tcW w:w="768" w:type="pct"/>
            <w:tcBorders>
              <w:top w:val="single" w:sz="4" w:space="0" w:color="auto"/>
            </w:tcBorders>
            <w:noWrap/>
            <w:vAlign w:val="bottom"/>
            <w:hideMark/>
          </w:tcPr>
          <w:p w14:paraId="7BB636EC" w14:textId="77777777" w:rsidR="000D5951" w:rsidRPr="003F22C4" w:rsidRDefault="00D0759B">
            <w:pPr>
              <w:spacing w:after="0" w:line="240" w:lineRule="auto"/>
              <w:jc w:val="both"/>
              <w:rPr>
                <w:rFonts w:ascii="Times New Roman" w:eastAsia="Times New Roman" w:hAnsi="Times New Roman" w:cs="Times New Roman"/>
                <w:lang w:eastAsia="en-GB"/>
              </w:rPr>
            </w:pPr>
            <w:proofErr w:type="gramStart"/>
            <w:r w:rsidRPr="003F22C4">
              <w:rPr>
                <w:rFonts w:ascii="Times New Roman" w:eastAsia="Times New Roman" w:hAnsi="Times New Roman" w:cs="Times New Roman"/>
                <w:lang w:eastAsia="en-GB"/>
              </w:rPr>
              <w:t>N.D</w:t>
            </w:r>
            <w:proofErr w:type="gramEnd"/>
          </w:p>
        </w:tc>
        <w:tc>
          <w:tcPr>
            <w:tcW w:w="997" w:type="pct"/>
            <w:tcBorders>
              <w:top w:val="single" w:sz="4" w:space="0" w:color="auto"/>
            </w:tcBorders>
            <w:noWrap/>
            <w:vAlign w:val="bottom"/>
            <w:hideMark/>
          </w:tcPr>
          <w:p w14:paraId="1866090C" w14:textId="77777777" w:rsidR="000D5951" w:rsidRPr="003F22C4" w:rsidRDefault="00D0759B">
            <w:pPr>
              <w:spacing w:after="0" w:line="240" w:lineRule="auto"/>
              <w:jc w:val="both"/>
              <w:rPr>
                <w:rFonts w:ascii="Times New Roman" w:eastAsia="Times New Roman" w:hAnsi="Times New Roman" w:cs="Times New Roman"/>
                <w:lang w:eastAsia="en-GB"/>
              </w:rPr>
            </w:pPr>
            <w:proofErr w:type="gramStart"/>
            <w:r w:rsidRPr="003F22C4">
              <w:rPr>
                <w:rFonts w:ascii="Times New Roman" w:eastAsia="Times New Roman" w:hAnsi="Times New Roman" w:cs="Times New Roman"/>
                <w:lang w:eastAsia="en-GB"/>
              </w:rPr>
              <w:t>N.D</w:t>
            </w:r>
            <w:proofErr w:type="gramEnd"/>
          </w:p>
        </w:tc>
        <w:tc>
          <w:tcPr>
            <w:tcW w:w="1720" w:type="pct"/>
            <w:tcBorders>
              <w:top w:val="single" w:sz="4" w:space="0" w:color="auto"/>
            </w:tcBorders>
            <w:noWrap/>
            <w:vAlign w:val="bottom"/>
            <w:hideMark/>
          </w:tcPr>
          <w:p w14:paraId="1D75C7D6" w14:textId="77777777" w:rsidR="000D5951" w:rsidRPr="003F22C4" w:rsidRDefault="00D0759B">
            <w:pPr>
              <w:spacing w:after="0" w:line="240" w:lineRule="auto"/>
              <w:jc w:val="both"/>
              <w:rPr>
                <w:rFonts w:ascii="Times New Roman" w:eastAsia="Times New Roman" w:hAnsi="Times New Roman" w:cs="Times New Roman"/>
                <w:lang w:eastAsia="en-GB"/>
              </w:rPr>
            </w:pPr>
            <w:r w:rsidRPr="003F22C4">
              <w:rPr>
                <w:rFonts w:ascii="Times New Roman" w:eastAsia="Times New Roman" w:hAnsi="Times New Roman" w:cs="Times New Roman"/>
                <w:lang w:eastAsia="en-GB"/>
              </w:rPr>
              <w:t>0.26±0.01</w:t>
            </w:r>
          </w:p>
        </w:tc>
      </w:tr>
      <w:tr w:rsidR="000D5951" w:rsidRPr="003F22C4" w14:paraId="42AD2753" w14:textId="77777777">
        <w:trPr>
          <w:trHeight w:val="300"/>
        </w:trPr>
        <w:tc>
          <w:tcPr>
            <w:tcW w:w="1515" w:type="pct"/>
            <w:noWrap/>
            <w:vAlign w:val="bottom"/>
            <w:hideMark/>
          </w:tcPr>
          <w:p w14:paraId="2E48A286" w14:textId="77777777" w:rsidR="000D5951" w:rsidRPr="003F22C4" w:rsidRDefault="00D0759B">
            <w:pPr>
              <w:spacing w:after="0" w:line="240" w:lineRule="auto"/>
              <w:jc w:val="both"/>
              <w:rPr>
                <w:rFonts w:ascii="Times New Roman" w:eastAsia="Times New Roman" w:hAnsi="Times New Roman" w:cs="Times New Roman"/>
                <w:lang w:eastAsia="en-GB"/>
              </w:rPr>
            </w:pPr>
            <w:r w:rsidRPr="003F22C4">
              <w:rPr>
                <w:rFonts w:ascii="Times New Roman" w:eastAsia="Times New Roman" w:hAnsi="Times New Roman" w:cs="Times New Roman"/>
                <w:lang w:eastAsia="en-GB"/>
              </w:rPr>
              <w:t>Acenaphthylene</w:t>
            </w:r>
          </w:p>
        </w:tc>
        <w:tc>
          <w:tcPr>
            <w:tcW w:w="768" w:type="pct"/>
            <w:noWrap/>
            <w:vAlign w:val="bottom"/>
            <w:hideMark/>
          </w:tcPr>
          <w:p w14:paraId="338FCBE4" w14:textId="77777777" w:rsidR="000D5951" w:rsidRPr="003F22C4" w:rsidRDefault="00D0759B">
            <w:pPr>
              <w:spacing w:after="0" w:line="240" w:lineRule="auto"/>
              <w:jc w:val="both"/>
              <w:rPr>
                <w:rFonts w:ascii="Times New Roman" w:eastAsia="Times New Roman" w:hAnsi="Times New Roman" w:cs="Times New Roman"/>
                <w:lang w:eastAsia="en-GB"/>
              </w:rPr>
            </w:pPr>
            <w:proofErr w:type="gramStart"/>
            <w:r w:rsidRPr="003F22C4">
              <w:rPr>
                <w:rFonts w:ascii="Times New Roman" w:eastAsia="Times New Roman" w:hAnsi="Times New Roman" w:cs="Times New Roman"/>
                <w:lang w:eastAsia="en-GB"/>
              </w:rPr>
              <w:t>N.D</w:t>
            </w:r>
            <w:proofErr w:type="gramEnd"/>
          </w:p>
        </w:tc>
        <w:tc>
          <w:tcPr>
            <w:tcW w:w="997" w:type="pct"/>
            <w:noWrap/>
            <w:vAlign w:val="bottom"/>
            <w:hideMark/>
          </w:tcPr>
          <w:p w14:paraId="2E8DC22C" w14:textId="77777777" w:rsidR="000D5951" w:rsidRPr="003F22C4" w:rsidRDefault="00D0759B">
            <w:pPr>
              <w:spacing w:after="0" w:line="240" w:lineRule="auto"/>
              <w:jc w:val="both"/>
              <w:rPr>
                <w:rFonts w:ascii="Times New Roman" w:eastAsia="Times New Roman" w:hAnsi="Times New Roman" w:cs="Times New Roman"/>
                <w:lang w:eastAsia="en-GB"/>
              </w:rPr>
            </w:pPr>
            <w:proofErr w:type="gramStart"/>
            <w:r w:rsidRPr="003F22C4">
              <w:rPr>
                <w:rFonts w:ascii="Times New Roman" w:eastAsia="Times New Roman" w:hAnsi="Times New Roman" w:cs="Times New Roman"/>
                <w:lang w:eastAsia="en-GB"/>
              </w:rPr>
              <w:t>N.D</w:t>
            </w:r>
            <w:proofErr w:type="gramEnd"/>
          </w:p>
        </w:tc>
        <w:tc>
          <w:tcPr>
            <w:tcW w:w="1720" w:type="pct"/>
            <w:tcBorders>
              <w:top w:val="nil"/>
            </w:tcBorders>
            <w:noWrap/>
            <w:vAlign w:val="bottom"/>
            <w:hideMark/>
          </w:tcPr>
          <w:p w14:paraId="0F5ECB62" w14:textId="77777777" w:rsidR="000D5951" w:rsidRPr="003F22C4" w:rsidRDefault="00D0759B">
            <w:pPr>
              <w:spacing w:after="0" w:line="240" w:lineRule="auto"/>
              <w:jc w:val="both"/>
              <w:rPr>
                <w:rFonts w:ascii="Times New Roman" w:eastAsia="Times New Roman" w:hAnsi="Times New Roman" w:cs="Times New Roman"/>
                <w:lang w:eastAsia="en-GB"/>
              </w:rPr>
            </w:pPr>
            <w:r w:rsidRPr="003F22C4">
              <w:rPr>
                <w:rFonts w:ascii="Times New Roman" w:eastAsia="Times New Roman" w:hAnsi="Times New Roman" w:cs="Times New Roman"/>
                <w:lang w:eastAsia="en-GB"/>
              </w:rPr>
              <w:t>0.05±0.00</w:t>
            </w:r>
          </w:p>
        </w:tc>
      </w:tr>
      <w:tr w:rsidR="000D5951" w:rsidRPr="003F22C4" w14:paraId="463F3CB6" w14:textId="77777777">
        <w:trPr>
          <w:trHeight w:val="300"/>
        </w:trPr>
        <w:tc>
          <w:tcPr>
            <w:tcW w:w="1515" w:type="pct"/>
            <w:noWrap/>
            <w:vAlign w:val="bottom"/>
            <w:hideMark/>
          </w:tcPr>
          <w:p w14:paraId="07CA61E3" w14:textId="77777777" w:rsidR="000D5951" w:rsidRPr="003F22C4" w:rsidRDefault="00D0759B">
            <w:pPr>
              <w:spacing w:after="0" w:line="240" w:lineRule="auto"/>
              <w:jc w:val="both"/>
              <w:rPr>
                <w:rFonts w:ascii="Times New Roman" w:eastAsia="Times New Roman" w:hAnsi="Times New Roman" w:cs="Times New Roman"/>
                <w:lang w:eastAsia="en-GB"/>
              </w:rPr>
            </w:pPr>
            <w:r w:rsidRPr="003F22C4">
              <w:rPr>
                <w:rFonts w:ascii="Times New Roman" w:eastAsia="Times New Roman" w:hAnsi="Times New Roman" w:cs="Times New Roman"/>
                <w:lang w:eastAsia="en-GB"/>
              </w:rPr>
              <w:t>Acenaphthene</w:t>
            </w:r>
          </w:p>
        </w:tc>
        <w:tc>
          <w:tcPr>
            <w:tcW w:w="768" w:type="pct"/>
            <w:noWrap/>
            <w:vAlign w:val="bottom"/>
            <w:hideMark/>
          </w:tcPr>
          <w:p w14:paraId="7A1A06EC" w14:textId="77777777" w:rsidR="000D5951" w:rsidRPr="003F22C4" w:rsidRDefault="00D0759B">
            <w:pPr>
              <w:spacing w:after="0" w:line="240" w:lineRule="auto"/>
              <w:jc w:val="both"/>
              <w:rPr>
                <w:rFonts w:ascii="Times New Roman" w:eastAsia="Times New Roman" w:hAnsi="Times New Roman" w:cs="Times New Roman"/>
                <w:lang w:eastAsia="en-GB"/>
              </w:rPr>
            </w:pPr>
            <w:proofErr w:type="gramStart"/>
            <w:r w:rsidRPr="003F22C4">
              <w:rPr>
                <w:rFonts w:ascii="Times New Roman" w:eastAsia="Times New Roman" w:hAnsi="Times New Roman" w:cs="Times New Roman"/>
                <w:lang w:eastAsia="en-GB"/>
              </w:rPr>
              <w:t>N.D</w:t>
            </w:r>
            <w:proofErr w:type="gramEnd"/>
          </w:p>
        </w:tc>
        <w:tc>
          <w:tcPr>
            <w:tcW w:w="997" w:type="pct"/>
            <w:noWrap/>
            <w:vAlign w:val="bottom"/>
            <w:hideMark/>
          </w:tcPr>
          <w:p w14:paraId="5388742F" w14:textId="77777777" w:rsidR="000D5951" w:rsidRPr="003F22C4" w:rsidRDefault="00D0759B">
            <w:pPr>
              <w:spacing w:after="0" w:line="240" w:lineRule="auto"/>
              <w:jc w:val="both"/>
              <w:rPr>
                <w:rFonts w:ascii="Times New Roman" w:eastAsia="Times New Roman" w:hAnsi="Times New Roman" w:cs="Times New Roman"/>
                <w:lang w:eastAsia="en-GB"/>
              </w:rPr>
            </w:pPr>
            <w:proofErr w:type="gramStart"/>
            <w:r w:rsidRPr="003F22C4">
              <w:rPr>
                <w:rFonts w:ascii="Times New Roman" w:eastAsia="Times New Roman" w:hAnsi="Times New Roman" w:cs="Times New Roman"/>
                <w:lang w:eastAsia="en-GB"/>
              </w:rPr>
              <w:t>N.D</w:t>
            </w:r>
            <w:proofErr w:type="gramEnd"/>
          </w:p>
        </w:tc>
        <w:tc>
          <w:tcPr>
            <w:tcW w:w="1720" w:type="pct"/>
            <w:noWrap/>
            <w:vAlign w:val="bottom"/>
            <w:hideMark/>
          </w:tcPr>
          <w:p w14:paraId="34DE1102" w14:textId="77777777" w:rsidR="000D5951" w:rsidRPr="003F22C4" w:rsidRDefault="00D0759B">
            <w:pPr>
              <w:spacing w:after="0" w:line="240" w:lineRule="auto"/>
              <w:jc w:val="both"/>
              <w:rPr>
                <w:rFonts w:ascii="Times New Roman" w:eastAsia="Times New Roman" w:hAnsi="Times New Roman" w:cs="Times New Roman"/>
                <w:lang w:eastAsia="en-GB"/>
              </w:rPr>
            </w:pPr>
            <w:r w:rsidRPr="003F22C4">
              <w:rPr>
                <w:rFonts w:ascii="Times New Roman" w:eastAsia="Times New Roman" w:hAnsi="Times New Roman" w:cs="Times New Roman"/>
                <w:lang w:eastAsia="en-GB"/>
              </w:rPr>
              <w:t>0.09±0.00</w:t>
            </w:r>
          </w:p>
        </w:tc>
      </w:tr>
      <w:tr w:rsidR="000D5951" w:rsidRPr="003F22C4" w14:paraId="46853423" w14:textId="77777777">
        <w:trPr>
          <w:trHeight w:val="300"/>
        </w:trPr>
        <w:tc>
          <w:tcPr>
            <w:tcW w:w="1515" w:type="pct"/>
            <w:noWrap/>
            <w:vAlign w:val="bottom"/>
            <w:hideMark/>
          </w:tcPr>
          <w:p w14:paraId="0308FACC" w14:textId="77777777" w:rsidR="000D5951" w:rsidRPr="003F22C4" w:rsidRDefault="00D0759B">
            <w:pPr>
              <w:spacing w:after="0" w:line="240" w:lineRule="auto"/>
              <w:jc w:val="both"/>
              <w:rPr>
                <w:rFonts w:ascii="Times New Roman" w:eastAsia="Times New Roman" w:hAnsi="Times New Roman" w:cs="Times New Roman"/>
                <w:lang w:eastAsia="en-GB"/>
              </w:rPr>
            </w:pPr>
            <w:r w:rsidRPr="003F22C4">
              <w:rPr>
                <w:rFonts w:ascii="Times New Roman" w:eastAsia="Times New Roman" w:hAnsi="Times New Roman" w:cs="Times New Roman"/>
                <w:lang w:eastAsia="en-GB"/>
              </w:rPr>
              <w:t>Fluorene</w:t>
            </w:r>
          </w:p>
        </w:tc>
        <w:tc>
          <w:tcPr>
            <w:tcW w:w="768" w:type="pct"/>
            <w:noWrap/>
            <w:vAlign w:val="bottom"/>
            <w:hideMark/>
          </w:tcPr>
          <w:p w14:paraId="0A8A0E13" w14:textId="77777777" w:rsidR="000D5951" w:rsidRPr="003F22C4" w:rsidRDefault="00D0759B">
            <w:pPr>
              <w:spacing w:after="0" w:line="240" w:lineRule="auto"/>
              <w:jc w:val="both"/>
              <w:rPr>
                <w:rFonts w:ascii="Times New Roman" w:eastAsia="Times New Roman" w:hAnsi="Times New Roman" w:cs="Times New Roman"/>
                <w:lang w:eastAsia="en-GB"/>
              </w:rPr>
            </w:pPr>
            <w:proofErr w:type="gramStart"/>
            <w:r w:rsidRPr="003F22C4">
              <w:rPr>
                <w:rFonts w:ascii="Times New Roman" w:eastAsia="Times New Roman" w:hAnsi="Times New Roman" w:cs="Times New Roman"/>
                <w:lang w:eastAsia="en-GB"/>
              </w:rPr>
              <w:t>N.D</w:t>
            </w:r>
            <w:proofErr w:type="gramEnd"/>
          </w:p>
        </w:tc>
        <w:tc>
          <w:tcPr>
            <w:tcW w:w="997" w:type="pct"/>
            <w:noWrap/>
            <w:vAlign w:val="bottom"/>
            <w:hideMark/>
          </w:tcPr>
          <w:p w14:paraId="6D4A9797" w14:textId="77777777" w:rsidR="000D5951" w:rsidRPr="003F22C4" w:rsidRDefault="00D0759B">
            <w:pPr>
              <w:spacing w:after="0" w:line="240" w:lineRule="auto"/>
              <w:jc w:val="both"/>
              <w:rPr>
                <w:rFonts w:ascii="Times New Roman" w:eastAsia="Times New Roman" w:hAnsi="Times New Roman" w:cs="Times New Roman"/>
                <w:lang w:eastAsia="en-GB"/>
              </w:rPr>
            </w:pPr>
            <w:r w:rsidRPr="003F22C4">
              <w:rPr>
                <w:rFonts w:ascii="Times New Roman" w:eastAsia="Times New Roman" w:hAnsi="Times New Roman" w:cs="Times New Roman"/>
                <w:lang w:eastAsia="en-GB"/>
              </w:rPr>
              <w:t>0.06±0.00</w:t>
            </w:r>
          </w:p>
        </w:tc>
        <w:tc>
          <w:tcPr>
            <w:tcW w:w="1720" w:type="pct"/>
            <w:noWrap/>
            <w:vAlign w:val="bottom"/>
            <w:hideMark/>
          </w:tcPr>
          <w:p w14:paraId="61A65E86" w14:textId="77777777" w:rsidR="000D5951" w:rsidRPr="003F22C4" w:rsidRDefault="00D0759B">
            <w:pPr>
              <w:spacing w:after="0" w:line="240" w:lineRule="auto"/>
              <w:jc w:val="both"/>
              <w:rPr>
                <w:rFonts w:ascii="Times New Roman" w:eastAsia="Times New Roman" w:hAnsi="Times New Roman" w:cs="Times New Roman"/>
                <w:lang w:eastAsia="en-GB"/>
              </w:rPr>
            </w:pPr>
            <w:r w:rsidRPr="003F22C4">
              <w:rPr>
                <w:rFonts w:ascii="Times New Roman" w:eastAsia="Times New Roman" w:hAnsi="Times New Roman" w:cs="Times New Roman"/>
                <w:lang w:eastAsia="en-GB"/>
              </w:rPr>
              <w:t>0.16±0.00</w:t>
            </w:r>
          </w:p>
        </w:tc>
      </w:tr>
      <w:tr w:rsidR="000D5951" w:rsidRPr="003F22C4" w14:paraId="5FE0548A" w14:textId="77777777">
        <w:trPr>
          <w:trHeight w:val="300"/>
        </w:trPr>
        <w:tc>
          <w:tcPr>
            <w:tcW w:w="1515" w:type="pct"/>
            <w:noWrap/>
            <w:vAlign w:val="bottom"/>
            <w:hideMark/>
          </w:tcPr>
          <w:p w14:paraId="7F2E0D69" w14:textId="77777777" w:rsidR="000D5951" w:rsidRPr="003F22C4" w:rsidRDefault="00D0759B">
            <w:pPr>
              <w:spacing w:after="0" w:line="240" w:lineRule="auto"/>
              <w:jc w:val="both"/>
              <w:rPr>
                <w:rFonts w:ascii="Times New Roman" w:eastAsia="Times New Roman" w:hAnsi="Times New Roman" w:cs="Times New Roman"/>
                <w:lang w:eastAsia="en-GB"/>
              </w:rPr>
            </w:pPr>
            <w:r w:rsidRPr="003F22C4">
              <w:rPr>
                <w:rFonts w:ascii="Times New Roman" w:eastAsia="Times New Roman" w:hAnsi="Times New Roman" w:cs="Times New Roman"/>
                <w:lang w:eastAsia="en-GB"/>
              </w:rPr>
              <w:lastRenderedPageBreak/>
              <w:t>Anthracene</w:t>
            </w:r>
          </w:p>
        </w:tc>
        <w:tc>
          <w:tcPr>
            <w:tcW w:w="768" w:type="pct"/>
            <w:noWrap/>
            <w:vAlign w:val="bottom"/>
            <w:hideMark/>
          </w:tcPr>
          <w:p w14:paraId="24C56829" w14:textId="77777777" w:rsidR="000D5951" w:rsidRPr="003F22C4" w:rsidRDefault="00D0759B">
            <w:pPr>
              <w:spacing w:after="0" w:line="240" w:lineRule="auto"/>
              <w:jc w:val="both"/>
              <w:rPr>
                <w:rFonts w:ascii="Times New Roman" w:eastAsia="Times New Roman" w:hAnsi="Times New Roman" w:cs="Times New Roman"/>
                <w:lang w:eastAsia="en-GB"/>
              </w:rPr>
            </w:pPr>
            <w:proofErr w:type="gramStart"/>
            <w:r w:rsidRPr="003F22C4">
              <w:rPr>
                <w:rFonts w:ascii="Times New Roman" w:eastAsia="Times New Roman" w:hAnsi="Times New Roman" w:cs="Times New Roman"/>
                <w:lang w:eastAsia="en-GB"/>
              </w:rPr>
              <w:t>N.D</w:t>
            </w:r>
            <w:proofErr w:type="gramEnd"/>
          </w:p>
        </w:tc>
        <w:tc>
          <w:tcPr>
            <w:tcW w:w="997" w:type="pct"/>
            <w:noWrap/>
            <w:vAlign w:val="bottom"/>
            <w:hideMark/>
          </w:tcPr>
          <w:p w14:paraId="4439BFD7" w14:textId="77777777" w:rsidR="000D5951" w:rsidRPr="003F22C4" w:rsidRDefault="00D0759B">
            <w:pPr>
              <w:spacing w:after="0" w:line="240" w:lineRule="auto"/>
              <w:jc w:val="both"/>
              <w:rPr>
                <w:rFonts w:ascii="Times New Roman" w:eastAsia="Times New Roman" w:hAnsi="Times New Roman" w:cs="Times New Roman"/>
                <w:lang w:eastAsia="en-GB"/>
              </w:rPr>
            </w:pPr>
            <w:r w:rsidRPr="003F22C4">
              <w:rPr>
                <w:rFonts w:ascii="Times New Roman" w:eastAsia="Times New Roman" w:hAnsi="Times New Roman" w:cs="Times New Roman"/>
                <w:lang w:eastAsia="en-GB"/>
              </w:rPr>
              <w:t>0.12±0.00</w:t>
            </w:r>
          </w:p>
        </w:tc>
        <w:tc>
          <w:tcPr>
            <w:tcW w:w="1720" w:type="pct"/>
            <w:noWrap/>
            <w:vAlign w:val="bottom"/>
            <w:hideMark/>
          </w:tcPr>
          <w:p w14:paraId="768177DD" w14:textId="77777777" w:rsidR="000D5951" w:rsidRPr="003F22C4" w:rsidRDefault="00D0759B">
            <w:pPr>
              <w:spacing w:after="0" w:line="240" w:lineRule="auto"/>
              <w:jc w:val="both"/>
              <w:rPr>
                <w:rFonts w:ascii="Times New Roman" w:eastAsia="Times New Roman" w:hAnsi="Times New Roman" w:cs="Times New Roman"/>
                <w:lang w:eastAsia="en-GB"/>
              </w:rPr>
            </w:pPr>
            <w:r w:rsidRPr="003F22C4">
              <w:rPr>
                <w:rFonts w:ascii="Times New Roman" w:eastAsia="Times New Roman" w:hAnsi="Times New Roman" w:cs="Times New Roman"/>
                <w:lang w:eastAsia="en-GB"/>
              </w:rPr>
              <w:t>0.08±0.00</w:t>
            </w:r>
          </w:p>
        </w:tc>
      </w:tr>
      <w:tr w:rsidR="000D5951" w:rsidRPr="003F22C4" w14:paraId="4E003145" w14:textId="77777777">
        <w:trPr>
          <w:trHeight w:val="300"/>
        </w:trPr>
        <w:tc>
          <w:tcPr>
            <w:tcW w:w="1515" w:type="pct"/>
            <w:noWrap/>
            <w:vAlign w:val="bottom"/>
            <w:hideMark/>
          </w:tcPr>
          <w:p w14:paraId="3C182AB1" w14:textId="77777777" w:rsidR="000D5951" w:rsidRPr="003F22C4" w:rsidRDefault="00D0759B">
            <w:pPr>
              <w:spacing w:after="0" w:line="240" w:lineRule="auto"/>
              <w:jc w:val="both"/>
              <w:rPr>
                <w:rFonts w:ascii="Times New Roman" w:eastAsia="Times New Roman" w:hAnsi="Times New Roman" w:cs="Times New Roman"/>
                <w:lang w:eastAsia="en-GB"/>
              </w:rPr>
            </w:pPr>
            <w:r w:rsidRPr="003F22C4">
              <w:rPr>
                <w:rFonts w:ascii="Times New Roman" w:eastAsia="Times New Roman" w:hAnsi="Times New Roman" w:cs="Times New Roman"/>
                <w:lang w:eastAsia="en-GB"/>
              </w:rPr>
              <w:t>Phenanthrene</w:t>
            </w:r>
          </w:p>
        </w:tc>
        <w:tc>
          <w:tcPr>
            <w:tcW w:w="768" w:type="pct"/>
            <w:noWrap/>
            <w:vAlign w:val="bottom"/>
            <w:hideMark/>
          </w:tcPr>
          <w:p w14:paraId="062AAC1C" w14:textId="77777777" w:rsidR="000D5951" w:rsidRPr="003F22C4" w:rsidRDefault="00D0759B">
            <w:pPr>
              <w:spacing w:after="0" w:line="240" w:lineRule="auto"/>
              <w:jc w:val="both"/>
              <w:rPr>
                <w:rFonts w:ascii="Times New Roman" w:eastAsia="Times New Roman" w:hAnsi="Times New Roman" w:cs="Times New Roman"/>
                <w:lang w:eastAsia="en-GB"/>
              </w:rPr>
            </w:pPr>
            <w:proofErr w:type="gramStart"/>
            <w:r w:rsidRPr="003F22C4">
              <w:rPr>
                <w:rFonts w:ascii="Times New Roman" w:eastAsia="Times New Roman" w:hAnsi="Times New Roman" w:cs="Times New Roman"/>
                <w:lang w:eastAsia="en-GB"/>
              </w:rPr>
              <w:t>N.D</w:t>
            </w:r>
            <w:proofErr w:type="gramEnd"/>
          </w:p>
        </w:tc>
        <w:tc>
          <w:tcPr>
            <w:tcW w:w="997" w:type="pct"/>
            <w:noWrap/>
            <w:vAlign w:val="bottom"/>
            <w:hideMark/>
          </w:tcPr>
          <w:p w14:paraId="2E195F8D" w14:textId="77777777" w:rsidR="000D5951" w:rsidRPr="003F22C4" w:rsidRDefault="00D0759B">
            <w:pPr>
              <w:spacing w:after="0" w:line="240" w:lineRule="auto"/>
              <w:jc w:val="both"/>
              <w:rPr>
                <w:rFonts w:ascii="Times New Roman" w:eastAsia="Times New Roman" w:hAnsi="Times New Roman" w:cs="Times New Roman"/>
                <w:lang w:eastAsia="en-GB"/>
              </w:rPr>
            </w:pPr>
            <w:r w:rsidRPr="003F22C4">
              <w:rPr>
                <w:rFonts w:ascii="Times New Roman" w:eastAsia="Times New Roman" w:hAnsi="Times New Roman" w:cs="Times New Roman"/>
                <w:lang w:eastAsia="en-GB"/>
              </w:rPr>
              <w:t>0.12±0.00</w:t>
            </w:r>
          </w:p>
        </w:tc>
        <w:tc>
          <w:tcPr>
            <w:tcW w:w="1720" w:type="pct"/>
            <w:noWrap/>
            <w:vAlign w:val="bottom"/>
            <w:hideMark/>
          </w:tcPr>
          <w:p w14:paraId="1E73729A" w14:textId="77777777" w:rsidR="000D5951" w:rsidRPr="003F22C4" w:rsidRDefault="00D0759B">
            <w:pPr>
              <w:spacing w:after="0" w:line="240" w:lineRule="auto"/>
              <w:jc w:val="both"/>
              <w:rPr>
                <w:rFonts w:ascii="Times New Roman" w:eastAsia="Times New Roman" w:hAnsi="Times New Roman" w:cs="Times New Roman"/>
                <w:lang w:eastAsia="en-GB"/>
              </w:rPr>
            </w:pPr>
            <w:r w:rsidRPr="003F22C4">
              <w:rPr>
                <w:rFonts w:ascii="Times New Roman" w:eastAsia="Times New Roman" w:hAnsi="Times New Roman" w:cs="Times New Roman"/>
                <w:lang w:eastAsia="en-GB"/>
              </w:rPr>
              <w:t>0.08±0.00</w:t>
            </w:r>
          </w:p>
        </w:tc>
      </w:tr>
      <w:tr w:rsidR="000D5951" w:rsidRPr="003F22C4" w14:paraId="18B6EA12" w14:textId="77777777">
        <w:trPr>
          <w:trHeight w:val="300"/>
        </w:trPr>
        <w:tc>
          <w:tcPr>
            <w:tcW w:w="1515" w:type="pct"/>
            <w:noWrap/>
            <w:vAlign w:val="bottom"/>
            <w:hideMark/>
          </w:tcPr>
          <w:p w14:paraId="786F0E29" w14:textId="77777777" w:rsidR="000D5951" w:rsidRPr="003F22C4" w:rsidRDefault="00D0759B">
            <w:pPr>
              <w:spacing w:after="0" w:line="240" w:lineRule="auto"/>
              <w:jc w:val="both"/>
              <w:rPr>
                <w:rFonts w:ascii="Times New Roman" w:eastAsia="Times New Roman" w:hAnsi="Times New Roman" w:cs="Times New Roman"/>
                <w:lang w:eastAsia="en-GB"/>
              </w:rPr>
            </w:pPr>
            <w:r w:rsidRPr="003F22C4">
              <w:rPr>
                <w:rFonts w:ascii="Times New Roman" w:eastAsia="Times New Roman" w:hAnsi="Times New Roman" w:cs="Times New Roman"/>
                <w:lang w:eastAsia="en-GB"/>
              </w:rPr>
              <w:t>o-Terphenyl</w:t>
            </w:r>
          </w:p>
        </w:tc>
        <w:tc>
          <w:tcPr>
            <w:tcW w:w="768" w:type="pct"/>
            <w:noWrap/>
            <w:vAlign w:val="bottom"/>
            <w:hideMark/>
          </w:tcPr>
          <w:p w14:paraId="577F42E3" w14:textId="77777777" w:rsidR="000D5951" w:rsidRPr="003F22C4" w:rsidRDefault="00D0759B">
            <w:pPr>
              <w:spacing w:after="0" w:line="240" w:lineRule="auto"/>
              <w:jc w:val="both"/>
              <w:rPr>
                <w:rFonts w:ascii="Times New Roman" w:eastAsia="Times New Roman" w:hAnsi="Times New Roman" w:cs="Times New Roman"/>
                <w:lang w:eastAsia="en-GB"/>
              </w:rPr>
            </w:pPr>
            <w:proofErr w:type="gramStart"/>
            <w:r w:rsidRPr="003F22C4">
              <w:rPr>
                <w:rFonts w:ascii="Times New Roman" w:eastAsia="Times New Roman" w:hAnsi="Times New Roman" w:cs="Times New Roman"/>
                <w:lang w:eastAsia="en-GB"/>
              </w:rPr>
              <w:t>N.D</w:t>
            </w:r>
            <w:proofErr w:type="gramEnd"/>
          </w:p>
        </w:tc>
        <w:tc>
          <w:tcPr>
            <w:tcW w:w="997" w:type="pct"/>
            <w:noWrap/>
            <w:vAlign w:val="bottom"/>
            <w:hideMark/>
          </w:tcPr>
          <w:p w14:paraId="4835F261" w14:textId="77777777" w:rsidR="000D5951" w:rsidRPr="003F22C4" w:rsidRDefault="00D0759B">
            <w:pPr>
              <w:spacing w:after="0" w:line="240" w:lineRule="auto"/>
              <w:jc w:val="both"/>
              <w:rPr>
                <w:rFonts w:ascii="Times New Roman" w:eastAsia="Times New Roman" w:hAnsi="Times New Roman" w:cs="Times New Roman"/>
                <w:lang w:eastAsia="en-GB"/>
              </w:rPr>
            </w:pPr>
            <w:r w:rsidRPr="003F22C4">
              <w:rPr>
                <w:rFonts w:ascii="Times New Roman" w:eastAsia="Times New Roman" w:hAnsi="Times New Roman" w:cs="Times New Roman"/>
                <w:lang w:eastAsia="en-GB"/>
              </w:rPr>
              <w:t>0.05±0.00</w:t>
            </w:r>
          </w:p>
        </w:tc>
        <w:tc>
          <w:tcPr>
            <w:tcW w:w="1720" w:type="pct"/>
            <w:noWrap/>
            <w:vAlign w:val="bottom"/>
            <w:hideMark/>
          </w:tcPr>
          <w:p w14:paraId="58A04D00" w14:textId="77777777" w:rsidR="000D5951" w:rsidRPr="003F22C4" w:rsidRDefault="00D0759B">
            <w:pPr>
              <w:spacing w:after="0" w:line="240" w:lineRule="auto"/>
              <w:jc w:val="both"/>
              <w:rPr>
                <w:rFonts w:ascii="Times New Roman" w:eastAsia="Times New Roman" w:hAnsi="Times New Roman" w:cs="Times New Roman"/>
                <w:lang w:eastAsia="en-GB"/>
              </w:rPr>
            </w:pPr>
            <w:proofErr w:type="gramStart"/>
            <w:r w:rsidRPr="003F22C4">
              <w:rPr>
                <w:rFonts w:ascii="Times New Roman" w:eastAsia="Times New Roman" w:hAnsi="Times New Roman" w:cs="Times New Roman"/>
                <w:lang w:eastAsia="en-GB"/>
              </w:rPr>
              <w:t>N.D</w:t>
            </w:r>
            <w:proofErr w:type="gramEnd"/>
          </w:p>
        </w:tc>
      </w:tr>
      <w:tr w:rsidR="000D5951" w:rsidRPr="003F22C4" w14:paraId="126A0F0C" w14:textId="77777777">
        <w:trPr>
          <w:trHeight w:val="300"/>
        </w:trPr>
        <w:tc>
          <w:tcPr>
            <w:tcW w:w="1515" w:type="pct"/>
            <w:noWrap/>
            <w:vAlign w:val="bottom"/>
            <w:hideMark/>
          </w:tcPr>
          <w:p w14:paraId="3C3E6BB0" w14:textId="77777777" w:rsidR="000D5951" w:rsidRPr="003F22C4" w:rsidRDefault="00D0759B">
            <w:pPr>
              <w:spacing w:after="0" w:line="240" w:lineRule="auto"/>
              <w:jc w:val="both"/>
              <w:rPr>
                <w:rFonts w:ascii="Times New Roman" w:eastAsia="Times New Roman" w:hAnsi="Times New Roman" w:cs="Times New Roman"/>
                <w:lang w:eastAsia="en-GB"/>
              </w:rPr>
            </w:pPr>
            <w:r w:rsidRPr="003F22C4">
              <w:rPr>
                <w:rFonts w:ascii="Times New Roman" w:eastAsia="Times New Roman" w:hAnsi="Times New Roman" w:cs="Times New Roman"/>
                <w:lang w:eastAsia="en-GB"/>
              </w:rPr>
              <w:t>Benzo(k)fluoranthene</w:t>
            </w:r>
          </w:p>
        </w:tc>
        <w:tc>
          <w:tcPr>
            <w:tcW w:w="768" w:type="pct"/>
            <w:noWrap/>
            <w:vAlign w:val="bottom"/>
            <w:hideMark/>
          </w:tcPr>
          <w:p w14:paraId="41B60CCA" w14:textId="77777777" w:rsidR="000D5951" w:rsidRPr="003F22C4" w:rsidRDefault="00D0759B">
            <w:pPr>
              <w:spacing w:after="0" w:line="240" w:lineRule="auto"/>
              <w:jc w:val="both"/>
              <w:rPr>
                <w:rFonts w:ascii="Times New Roman" w:eastAsia="Times New Roman" w:hAnsi="Times New Roman" w:cs="Times New Roman"/>
                <w:lang w:eastAsia="en-GB"/>
              </w:rPr>
            </w:pPr>
            <w:proofErr w:type="gramStart"/>
            <w:r w:rsidRPr="003F22C4">
              <w:rPr>
                <w:rFonts w:ascii="Times New Roman" w:eastAsia="Times New Roman" w:hAnsi="Times New Roman" w:cs="Times New Roman"/>
                <w:lang w:eastAsia="en-GB"/>
              </w:rPr>
              <w:t>N.D</w:t>
            </w:r>
            <w:proofErr w:type="gramEnd"/>
          </w:p>
        </w:tc>
        <w:tc>
          <w:tcPr>
            <w:tcW w:w="997" w:type="pct"/>
            <w:noWrap/>
            <w:vAlign w:val="bottom"/>
            <w:hideMark/>
          </w:tcPr>
          <w:p w14:paraId="001570A9" w14:textId="77777777" w:rsidR="000D5951" w:rsidRPr="003F22C4" w:rsidRDefault="00D0759B">
            <w:pPr>
              <w:spacing w:after="0" w:line="240" w:lineRule="auto"/>
              <w:jc w:val="both"/>
              <w:rPr>
                <w:rFonts w:ascii="Times New Roman" w:eastAsia="Times New Roman" w:hAnsi="Times New Roman" w:cs="Times New Roman"/>
                <w:lang w:eastAsia="en-GB"/>
              </w:rPr>
            </w:pPr>
            <w:proofErr w:type="gramStart"/>
            <w:r w:rsidRPr="003F22C4">
              <w:rPr>
                <w:rFonts w:ascii="Times New Roman" w:eastAsia="Times New Roman" w:hAnsi="Times New Roman" w:cs="Times New Roman"/>
                <w:lang w:eastAsia="en-GB"/>
              </w:rPr>
              <w:t>N.D</w:t>
            </w:r>
            <w:proofErr w:type="gramEnd"/>
          </w:p>
        </w:tc>
        <w:tc>
          <w:tcPr>
            <w:tcW w:w="1720" w:type="pct"/>
            <w:noWrap/>
            <w:vAlign w:val="bottom"/>
            <w:hideMark/>
          </w:tcPr>
          <w:p w14:paraId="518FBD9D" w14:textId="77777777" w:rsidR="000D5951" w:rsidRPr="003F22C4" w:rsidRDefault="00D0759B">
            <w:pPr>
              <w:spacing w:after="0" w:line="240" w:lineRule="auto"/>
              <w:jc w:val="both"/>
              <w:rPr>
                <w:rFonts w:ascii="Times New Roman" w:eastAsia="Times New Roman" w:hAnsi="Times New Roman" w:cs="Times New Roman"/>
                <w:lang w:eastAsia="en-GB"/>
              </w:rPr>
            </w:pPr>
            <w:r w:rsidRPr="003F22C4">
              <w:rPr>
                <w:rFonts w:ascii="Times New Roman" w:eastAsia="Times New Roman" w:hAnsi="Times New Roman" w:cs="Times New Roman"/>
                <w:lang w:eastAsia="en-GB"/>
              </w:rPr>
              <w:t>0.11+0.00</w:t>
            </w:r>
          </w:p>
        </w:tc>
      </w:tr>
      <w:tr w:rsidR="000D5951" w:rsidRPr="003F22C4" w14:paraId="18F0BF3C" w14:textId="77777777">
        <w:trPr>
          <w:trHeight w:val="300"/>
        </w:trPr>
        <w:tc>
          <w:tcPr>
            <w:tcW w:w="1515" w:type="pct"/>
            <w:noWrap/>
            <w:vAlign w:val="bottom"/>
            <w:hideMark/>
          </w:tcPr>
          <w:p w14:paraId="09D00CC4" w14:textId="77777777" w:rsidR="000D5951" w:rsidRPr="003F22C4" w:rsidRDefault="00D0759B">
            <w:pPr>
              <w:spacing w:after="0" w:line="240" w:lineRule="auto"/>
              <w:jc w:val="both"/>
              <w:rPr>
                <w:rFonts w:ascii="Times New Roman" w:eastAsia="Times New Roman" w:hAnsi="Times New Roman" w:cs="Times New Roman"/>
                <w:lang w:eastAsia="en-GB"/>
              </w:rPr>
            </w:pPr>
            <w:r w:rsidRPr="003F22C4">
              <w:rPr>
                <w:rFonts w:ascii="Times New Roman" w:eastAsia="Times New Roman" w:hAnsi="Times New Roman" w:cs="Times New Roman"/>
                <w:lang w:eastAsia="en-GB"/>
              </w:rPr>
              <w:t>Benzo(a)pyrene</w:t>
            </w:r>
          </w:p>
        </w:tc>
        <w:tc>
          <w:tcPr>
            <w:tcW w:w="768" w:type="pct"/>
            <w:noWrap/>
            <w:vAlign w:val="bottom"/>
            <w:hideMark/>
          </w:tcPr>
          <w:p w14:paraId="0D8660AC" w14:textId="77777777" w:rsidR="000D5951" w:rsidRPr="003F22C4" w:rsidRDefault="00D0759B">
            <w:pPr>
              <w:spacing w:after="0" w:line="240" w:lineRule="auto"/>
              <w:jc w:val="both"/>
              <w:rPr>
                <w:rFonts w:ascii="Times New Roman" w:eastAsia="Times New Roman" w:hAnsi="Times New Roman" w:cs="Times New Roman"/>
                <w:lang w:eastAsia="en-GB"/>
              </w:rPr>
            </w:pPr>
            <w:proofErr w:type="gramStart"/>
            <w:r w:rsidRPr="003F22C4">
              <w:rPr>
                <w:rFonts w:ascii="Times New Roman" w:eastAsia="Times New Roman" w:hAnsi="Times New Roman" w:cs="Times New Roman"/>
                <w:lang w:eastAsia="en-GB"/>
              </w:rPr>
              <w:t>N.D</w:t>
            </w:r>
            <w:proofErr w:type="gramEnd"/>
          </w:p>
        </w:tc>
        <w:tc>
          <w:tcPr>
            <w:tcW w:w="997" w:type="pct"/>
            <w:noWrap/>
            <w:vAlign w:val="bottom"/>
            <w:hideMark/>
          </w:tcPr>
          <w:p w14:paraId="77375310" w14:textId="77777777" w:rsidR="000D5951" w:rsidRPr="003F22C4" w:rsidRDefault="00D0759B">
            <w:pPr>
              <w:spacing w:after="0" w:line="240" w:lineRule="auto"/>
              <w:jc w:val="both"/>
              <w:rPr>
                <w:rFonts w:ascii="Times New Roman" w:eastAsia="Times New Roman" w:hAnsi="Times New Roman" w:cs="Times New Roman"/>
                <w:lang w:eastAsia="en-GB"/>
              </w:rPr>
            </w:pPr>
            <w:proofErr w:type="gramStart"/>
            <w:r w:rsidRPr="003F22C4">
              <w:rPr>
                <w:rFonts w:ascii="Times New Roman" w:eastAsia="Times New Roman" w:hAnsi="Times New Roman" w:cs="Times New Roman"/>
                <w:lang w:eastAsia="en-GB"/>
              </w:rPr>
              <w:t>N.D</w:t>
            </w:r>
            <w:proofErr w:type="gramEnd"/>
          </w:p>
        </w:tc>
        <w:tc>
          <w:tcPr>
            <w:tcW w:w="1720" w:type="pct"/>
            <w:noWrap/>
            <w:vAlign w:val="bottom"/>
            <w:hideMark/>
          </w:tcPr>
          <w:p w14:paraId="207A8FF0" w14:textId="77777777" w:rsidR="000D5951" w:rsidRPr="003F22C4" w:rsidRDefault="00D0759B">
            <w:pPr>
              <w:spacing w:after="0" w:line="240" w:lineRule="auto"/>
              <w:jc w:val="both"/>
              <w:rPr>
                <w:rFonts w:ascii="Times New Roman" w:eastAsia="Times New Roman" w:hAnsi="Times New Roman" w:cs="Times New Roman"/>
                <w:vertAlign w:val="superscript"/>
                <w:lang w:eastAsia="en-GB"/>
              </w:rPr>
            </w:pPr>
            <w:r w:rsidRPr="003F22C4">
              <w:rPr>
                <w:rFonts w:ascii="Times New Roman" w:eastAsia="Times New Roman" w:hAnsi="Times New Roman" w:cs="Times New Roman"/>
                <w:lang w:eastAsia="en-GB"/>
              </w:rPr>
              <w:t>0.11+0.00</w:t>
            </w:r>
          </w:p>
        </w:tc>
      </w:tr>
    </w:tbl>
    <w:p w14:paraId="66E51A7D" w14:textId="77777777" w:rsidR="000D5951" w:rsidRPr="003F22C4" w:rsidRDefault="000D5951">
      <w:pPr>
        <w:spacing w:line="360" w:lineRule="auto"/>
        <w:jc w:val="both"/>
        <w:rPr>
          <w:rFonts w:ascii="Times New Roman" w:hAnsi="Times New Roman" w:cs="Times New Roman"/>
          <w:b/>
          <w:sz w:val="24"/>
          <w:szCs w:val="24"/>
        </w:rPr>
      </w:pPr>
    </w:p>
    <w:p w14:paraId="7E36285D" w14:textId="77777777" w:rsidR="000D5951" w:rsidRPr="003F22C4" w:rsidRDefault="00D0759B">
      <w:pPr>
        <w:spacing w:line="360" w:lineRule="auto"/>
        <w:jc w:val="both"/>
        <w:rPr>
          <w:rFonts w:ascii="Times New Roman" w:hAnsi="Times New Roman" w:cs="Times New Roman"/>
          <w:b/>
          <w:sz w:val="24"/>
          <w:szCs w:val="24"/>
        </w:rPr>
      </w:pPr>
      <w:proofErr w:type="gramStart"/>
      <w:r w:rsidRPr="003F22C4">
        <w:rPr>
          <w:rFonts w:ascii="Times New Roman" w:hAnsi="Times New Roman" w:cs="Times New Roman"/>
          <w:b/>
          <w:sz w:val="24"/>
          <w:szCs w:val="24"/>
        </w:rPr>
        <w:t xml:space="preserve">2.8  </w:t>
      </w:r>
      <w:r w:rsidRPr="003F22C4">
        <w:rPr>
          <w:rFonts w:ascii="Times New Roman" w:hAnsi="Times New Roman" w:cs="Times New Roman"/>
          <w:b/>
          <w:sz w:val="24"/>
          <w:szCs w:val="24"/>
        </w:rPr>
        <w:t>Discussion</w:t>
      </w:r>
      <w:proofErr w:type="gramEnd"/>
    </w:p>
    <w:p w14:paraId="7EB77AC2" w14:textId="77777777" w:rsidR="000D5951" w:rsidRPr="003F22C4" w:rsidRDefault="00D0759B">
      <w:pPr>
        <w:spacing w:after="0" w:line="360" w:lineRule="auto"/>
        <w:jc w:val="both"/>
        <w:rPr>
          <w:rFonts w:ascii="Times New Roman" w:hAnsi="Times New Roman" w:cs="Times New Roman"/>
          <w:sz w:val="24"/>
          <w:szCs w:val="24"/>
        </w:rPr>
      </w:pPr>
      <w:proofErr w:type="gramStart"/>
      <w:r w:rsidRPr="003F22C4">
        <w:rPr>
          <w:rFonts w:ascii="Times New Roman" w:hAnsi="Times New Roman" w:cs="Times New Roman"/>
          <w:sz w:val="24"/>
          <w:szCs w:val="24"/>
        </w:rPr>
        <w:t>2.8.1 .</w:t>
      </w:r>
      <w:proofErr w:type="gramEnd"/>
      <w:r w:rsidRPr="003F22C4">
        <w:rPr>
          <w:rFonts w:ascii="Times New Roman" w:hAnsi="Times New Roman" w:cs="Times New Roman"/>
          <w:sz w:val="24"/>
          <w:szCs w:val="24"/>
        </w:rPr>
        <w:t xml:space="preserve"> Renal and Hepatic biomarkers</w:t>
      </w:r>
    </w:p>
    <w:p w14:paraId="5FED51CC" w14:textId="77777777" w:rsidR="000D5951" w:rsidRPr="003F22C4" w:rsidRDefault="00D0759B">
      <w:pPr>
        <w:spacing w:line="360" w:lineRule="auto"/>
        <w:jc w:val="both"/>
        <w:rPr>
          <w:rFonts w:ascii="Times New Roman" w:hAnsi="Times New Roman" w:cs="Times New Roman"/>
          <w:b/>
          <w:sz w:val="24"/>
          <w:szCs w:val="24"/>
        </w:rPr>
      </w:pPr>
      <w:r w:rsidRPr="003F22C4">
        <w:rPr>
          <w:rFonts w:ascii="Times New Roman" w:hAnsi="Times New Roman" w:cs="Times New Roman"/>
          <w:sz w:val="24"/>
          <w:szCs w:val="24"/>
        </w:rPr>
        <w:t>Water-pipe tobacco exposure produced dose-dependent alterations in renal biomarkers. The results showed mild changes in urea levels, indicating early to moderate renal stress rather than overt kidney failure. In contrast, creatinine levels increased signif</w:t>
      </w:r>
      <w:r w:rsidRPr="003F22C4">
        <w:rPr>
          <w:rFonts w:ascii="Times New Roman" w:hAnsi="Times New Roman" w:cs="Times New Roman"/>
          <w:sz w:val="24"/>
          <w:szCs w:val="24"/>
        </w:rPr>
        <w:t>icantly in the exposed groups, suggesting impaired glomerular filtration, likely associated with prolonged or higher exposure to water-pipe tobacco toxicants. Renal regulation of electrolytes was also affected. Potassium (K⁺) levels showed only minor varia</w:t>
      </w:r>
      <w:r w:rsidRPr="003F22C4">
        <w:rPr>
          <w:rFonts w:ascii="Times New Roman" w:hAnsi="Times New Roman" w:cs="Times New Roman"/>
          <w:sz w:val="24"/>
          <w:szCs w:val="24"/>
        </w:rPr>
        <w:t>tions among the groups, indicating relative preservation of potassium homeostasis. However, sodium (Na⁺) concentrations increased progressively in the exposed groups, with a statistically significant elevation observed in Group 3 compared with the control,</w:t>
      </w:r>
      <w:r w:rsidRPr="003F22C4">
        <w:rPr>
          <w:rFonts w:ascii="Times New Roman" w:hAnsi="Times New Roman" w:cs="Times New Roman"/>
          <w:sz w:val="24"/>
          <w:szCs w:val="24"/>
        </w:rPr>
        <w:t xml:space="preserve"> suggesting altered tubular reabsorption possibly due to tobacco-induced tubular injury. Chloride (Cl⁻) levels were also elevated in Group 3, further supporting the presence of electrolyte and acid–base imbalance. Conversely, bicarbonate (HCO₃⁻) levels dec</w:t>
      </w:r>
      <w:r w:rsidRPr="003F22C4">
        <w:rPr>
          <w:rFonts w:ascii="Times New Roman" w:hAnsi="Times New Roman" w:cs="Times New Roman"/>
          <w:sz w:val="24"/>
          <w:szCs w:val="24"/>
        </w:rPr>
        <w:t>reased across the exposed groups, indicating impaired renal regulation of blood pH and a potential shift toward metabolic acidosis. Disturbances in creatinine and electrolytes (Na⁺, Cl⁻, and HCO₃⁻) were most pronounced in Group 3, highlighting dose-related</w:t>
      </w:r>
      <w:r w:rsidRPr="003F22C4">
        <w:rPr>
          <w:rFonts w:ascii="Times New Roman" w:hAnsi="Times New Roman" w:cs="Times New Roman"/>
          <w:sz w:val="24"/>
          <w:szCs w:val="24"/>
        </w:rPr>
        <w:t xml:space="preserve"> renal functional impairment, likely mediated by toxic constituents of water-pipe tobacco such as nicotine, heavy metals, and oxidative stress–inducing agents. As shown in Table 2, water-pipe tobacco exposure induced a dose-dependent increase in hepatic en</w:t>
      </w:r>
      <w:r w:rsidRPr="003F22C4">
        <w:rPr>
          <w:rFonts w:ascii="Times New Roman" w:hAnsi="Times New Roman" w:cs="Times New Roman"/>
          <w:sz w:val="24"/>
          <w:szCs w:val="24"/>
        </w:rPr>
        <w:t>zymes (AST, ALT, and ALP) in albino rats, indicative of hepatocellular injury and liver dysfunction. Despite these enzymatic changes, hepatic synthetic function markers (albumin and total protein) remained largely preserved, suggesting early or moderate he</w:t>
      </w:r>
      <w:r w:rsidRPr="003F22C4">
        <w:rPr>
          <w:rFonts w:ascii="Times New Roman" w:hAnsi="Times New Roman" w:cs="Times New Roman"/>
          <w:sz w:val="24"/>
          <w:szCs w:val="24"/>
        </w:rPr>
        <w:t xml:space="preserve">patic toxicity. Nevertheless, a slight reduction in total protein was observed across the exposed groups, particularly in Group 3, indicating a mild compromise in protein synthesis under toxic stress. Albumin levels showed minimal variation, implying that </w:t>
      </w:r>
      <w:r w:rsidRPr="003F22C4">
        <w:rPr>
          <w:rFonts w:ascii="Times New Roman" w:hAnsi="Times New Roman" w:cs="Times New Roman"/>
          <w:sz w:val="24"/>
          <w:szCs w:val="24"/>
        </w:rPr>
        <w:t>short-term exposure had not yet resulted in severe impairment of hepatic synthetic capacity, although the modest decrease in Group 3 may represent early hepatic dysfunction. Regarding bilirubin levels, a gradual reduction was observed across the exposed gr</w:t>
      </w:r>
      <w:r w:rsidRPr="003F22C4">
        <w:rPr>
          <w:rFonts w:ascii="Times New Roman" w:hAnsi="Times New Roman" w:cs="Times New Roman"/>
          <w:sz w:val="24"/>
          <w:szCs w:val="24"/>
        </w:rPr>
        <w:t xml:space="preserve">oups. While the changes were modest, they may reflect </w:t>
      </w:r>
      <w:r w:rsidRPr="003F22C4">
        <w:rPr>
          <w:rFonts w:ascii="Times New Roman" w:hAnsi="Times New Roman" w:cs="Times New Roman"/>
          <w:sz w:val="24"/>
          <w:szCs w:val="24"/>
        </w:rPr>
        <w:lastRenderedPageBreak/>
        <w:t>altered bilirubin metabolism or mild hepatic excretory stress and are considered biologically relevant.</w:t>
      </w:r>
    </w:p>
    <w:p w14:paraId="2E67D98D" w14:textId="77777777" w:rsidR="000D5951" w:rsidRPr="003F22C4" w:rsidRDefault="00D0759B">
      <w:pPr>
        <w:spacing w:after="0" w:line="360" w:lineRule="auto"/>
        <w:jc w:val="both"/>
        <w:rPr>
          <w:rFonts w:ascii="Times New Roman" w:hAnsi="Times New Roman" w:cs="Times New Roman"/>
          <w:b/>
          <w:sz w:val="24"/>
          <w:szCs w:val="24"/>
        </w:rPr>
      </w:pPr>
      <w:r w:rsidRPr="003F22C4">
        <w:rPr>
          <w:rFonts w:ascii="Times New Roman" w:hAnsi="Times New Roman" w:cs="Times New Roman"/>
          <w:b/>
          <w:sz w:val="24"/>
          <w:szCs w:val="24"/>
        </w:rPr>
        <w:t>2.8.2   Oxidative Stress Markers</w:t>
      </w:r>
    </w:p>
    <w:p w14:paraId="6111B2EA" w14:textId="77777777" w:rsidR="000D5951" w:rsidRPr="003F22C4" w:rsidRDefault="00D0759B">
      <w:pPr>
        <w:spacing w:after="0" w:line="360" w:lineRule="auto"/>
        <w:jc w:val="both"/>
        <w:rPr>
          <w:rFonts w:ascii="Times New Roman" w:hAnsi="Times New Roman" w:cs="Times New Roman"/>
          <w:sz w:val="24"/>
          <w:szCs w:val="24"/>
        </w:rPr>
      </w:pPr>
      <w:r w:rsidRPr="003F22C4">
        <w:rPr>
          <w:rFonts w:ascii="Times New Roman" w:hAnsi="Times New Roman" w:cs="Times New Roman"/>
          <w:sz w:val="24"/>
          <w:szCs w:val="24"/>
        </w:rPr>
        <w:t xml:space="preserve">Superoxide Dismutase (SOD) levels witnessed progressive decrease </w:t>
      </w:r>
      <w:r w:rsidRPr="003F22C4">
        <w:rPr>
          <w:rFonts w:ascii="Times New Roman" w:hAnsi="Times New Roman" w:cs="Times New Roman"/>
          <w:sz w:val="24"/>
          <w:szCs w:val="24"/>
        </w:rPr>
        <w:t xml:space="preserve">across groups indicates reduced antioxidant defense. This could suggest that water-pipe tobacco smoke induces oxidative stress, overwhelming the antioxidant system. The concentrations of malonaldehyde (MDA) increased significantly in groups exposed to the </w:t>
      </w:r>
      <w:r w:rsidRPr="003F22C4">
        <w:rPr>
          <w:rFonts w:ascii="Times New Roman" w:hAnsi="Times New Roman" w:cs="Times New Roman"/>
          <w:sz w:val="24"/>
          <w:szCs w:val="24"/>
        </w:rPr>
        <w:t>toxicant and this confirms oxidative stress and tissue injury due to tobacco exposure. Increasing MDA levels indicate cell membrane damage caused by free radicals. MDA is a marker of lipid peroxidation. These results demonstrate that water-pipe tobacco exp</w:t>
      </w:r>
      <w:r w:rsidRPr="003F22C4">
        <w:rPr>
          <w:rFonts w:ascii="Times New Roman" w:hAnsi="Times New Roman" w:cs="Times New Roman"/>
          <w:sz w:val="24"/>
          <w:szCs w:val="24"/>
        </w:rPr>
        <w:t>osure induces significant hepatic dysfunction and oxidative stress in female albino rats, as evidenced by elevated liver enzymes, reduced antioxidant activity, and increased lipid peroxidation. These effects were more pronounced with increased exposure, su</w:t>
      </w:r>
      <w:r w:rsidRPr="003F22C4">
        <w:rPr>
          <w:rFonts w:ascii="Times New Roman" w:hAnsi="Times New Roman" w:cs="Times New Roman"/>
          <w:sz w:val="24"/>
          <w:szCs w:val="24"/>
        </w:rPr>
        <w:t>ggesting a dose-dependent toxic effect of water-pipe tobacco on liver integrity.</w:t>
      </w:r>
    </w:p>
    <w:p w14:paraId="7F0999CA" w14:textId="77777777" w:rsidR="000D5951" w:rsidRPr="003F22C4" w:rsidRDefault="00D0759B">
      <w:pPr>
        <w:spacing w:after="0" w:line="360" w:lineRule="auto"/>
        <w:jc w:val="both"/>
        <w:rPr>
          <w:rFonts w:ascii="Times New Roman" w:hAnsi="Times New Roman" w:cs="Times New Roman"/>
          <w:b/>
          <w:sz w:val="24"/>
          <w:szCs w:val="24"/>
        </w:rPr>
      </w:pPr>
      <w:proofErr w:type="gramStart"/>
      <w:r w:rsidRPr="003F22C4">
        <w:rPr>
          <w:rFonts w:ascii="Times New Roman" w:hAnsi="Times New Roman" w:cs="Times New Roman"/>
          <w:b/>
          <w:sz w:val="24"/>
          <w:szCs w:val="24"/>
        </w:rPr>
        <w:t>2.8.3  Heavy</w:t>
      </w:r>
      <w:proofErr w:type="gramEnd"/>
      <w:r w:rsidRPr="003F22C4">
        <w:rPr>
          <w:rFonts w:ascii="Times New Roman" w:hAnsi="Times New Roman" w:cs="Times New Roman"/>
          <w:b/>
          <w:sz w:val="24"/>
          <w:szCs w:val="24"/>
        </w:rPr>
        <w:t xml:space="preserve"> Metal Concentrations</w:t>
      </w:r>
    </w:p>
    <w:p w14:paraId="2E5DD1F8" w14:textId="77777777" w:rsidR="000D5951" w:rsidRPr="003F22C4" w:rsidRDefault="00D0759B">
      <w:pPr>
        <w:spacing w:after="0" w:line="360" w:lineRule="auto"/>
        <w:jc w:val="both"/>
        <w:rPr>
          <w:rFonts w:ascii="Times New Roman" w:hAnsi="Times New Roman" w:cs="Times New Roman"/>
          <w:sz w:val="24"/>
          <w:szCs w:val="24"/>
        </w:rPr>
      </w:pPr>
      <w:r w:rsidRPr="003F22C4">
        <w:rPr>
          <w:rFonts w:ascii="Times New Roman" w:hAnsi="Times New Roman" w:cs="Times New Roman"/>
          <w:sz w:val="24"/>
          <w:szCs w:val="24"/>
        </w:rPr>
        <w:t>There was a clear case of exposure-dependent increase in heavy metal concentrations from groups. Water pipe tobacco smoke significantly eleva</w:t>
      </w:r>
      <w:r w:rsidRPr="003F22C4">
        <w:rPr>
          <w:rFonts w:ascii="Times New Roman" w:hAnsi="Times New Roman" w:cs="Times New Roman"/>
          <w:sz w:val="24"/>
          <w:szCs w:val="24"/>
        </w:rPr>
        <w:t xml:space="preserve">ted toxic heavy metals in blood system, particularly lead, cadmium, nickel, and chromium. These metals are known toxic constituents of tobacco smoke and are associated with oxidative stress, organ damage, and carcinogenic effects. The findings demonstrate </w:t>
      </w:r>
      <w:r w:rsidRPr="003F22C4">
        <w:rPr>
          <w:rFonts w:ascii="Times New Roman" w:hAnsi="Times New Roman" w:cs="Times New Roman"/>
          <w:sz w:val="24"/>
          <w:szCs w:val="24"/>
        </w:rPr>
        <w:t xml:space="preserve">the systemic toxicological impact of water pipe tobacco smoking and support its potential role in causing long-term health complications. </w:t>
      </w:r>
    </w:p>
    <w:p w14:paraId="604CED09" w14:textId="77777777" w:rsidR="000D5951" w:rsidRPr="003F22C4" w:rsidRDefault="00D0759B">
      <w:pPr>
        <w:spacing w:line="360" w:lineRule="auto"/>
        <w:jc w:val="both"/>
        <w:rPr>
          <w:rFonts w:ascii="Times New Roman" w:hAnsi="Times New Roman" w:cs="Times New Roman"/>
          <w:b/>
          <w:sz w:val="24"/>
          <w:szCs w:val="24"/>
        </w:rPr>
      </w:pPr>
      <w:proofErr w:type="gramStart"/>
      <w:r w:rsidRPr="003F22C4">
        <w:rPr>
          <w:rFonts w:ascii="Times New Roman" w:hAnsi="Times New Roman" w:cs="Times New Roman"/>
          <w:b/>
          <w:sz w:val="24"/>
          <w:szCs w:val="24"/>
        </w:rPr>
        <w:t>2.8.4  Polycyclic</w:t>
      </w:r>
      <w:proofErr w:type="gramEnd"/>
      <w:r w:rsidRPr="003F22C4">
        <w:rPr>
          <w:rFonts w:ascii="Times New Roman" w:hAnsi="Times New Roman" w:cs="Times New Roman"/>
          <w:b/>
          <w:sz w:val="24"/>
          <w:szCs w:val="24"/>
        </w:rPr>
        <w:t xml:space="preserve"> aromatic hydrocarbons</w:t>
      </w:r>
    </w:p>
    <w:p w14:paraId="022E593A" w14:textId="77777777" w:rsidR="000D5951" w:rsidRPr="003F22C4" w:rsidRDefault="00D0759B">
      <w:pPr>
        <w:spacing w:line="360" w:lineRule="auto"/>
        <w:jc w:val="both"/>
        <w:rPr>
          <w:rFonts w:ascii="Times New Roman" w:hAnsi="Times New Roman" w:cs="Times New Roman"/>
          <w:sz w:val="24"/>
          <w:szCs w:val="24"/>
        </w:rPr>
      </w:pPr>
      <w:r w:rsidRPr="003F22C4">
        <w:rPr>
          <w:rFonts w:ascii="Times New Roman" w:hAnsi="Times New Roman" w:cs="Times New Roman"/>
          <w:sz w:val="24"/>
          <w:szCs w:val="24"/>
        </w:rPr>
        <w:t>Results of the study detected the presence of some components of PAHs with va</w:t>
      </w:r>
      <w:r w:rsidRPr="003F22C4">
        <w:rPr>
          <w:rFonts w:ascii="Times New Roman" w:hAnsi="Times New Roman" w:cs="Times New Roman"/>
          <w:sz w:val="24"/>
          <w:szCs w:val="24"/>
        </w:rPr>
        <w:t xml:space="preserve">rying concentrations. Naphthalene, acenaphthylene, and acenapthytene were absent in group 2 and present in group 3 animals. Further, some carcinogenic PAHs such as benzo(k) flouranthene and benzo(a) pyrene were absent in group 2 animals exposed moderately </w:t>
      </w:r>
      <w:r w:rsidRPr="003F22C4">
        <w:rPr>
          <w:rFonts w:ascii="Times New Roman" w:hAnsi="Times New Roman" w:cs="Times New Roman"/>
          <w:sz w:val="24"/>
          <w:szCs w:val="24"/>
        </w:rPr>
        <w:t>to shisha but detected in group 3 animals exposed for a prolong period to water pipe tobacco. These findings are consistent with previous research, which has shown that exposure to water pipe tobacco smoke can lead to elevated levels of PAHs in the blood (</w:t>
      </w:r>
      <w:r w:rsidRPr="003F22C4">
        <w:rPr>
          <w:rFonts w:ascii="Times New Roman" w:hAnsi="Times New Roman" w:cs="Times New Roman"/>
          <w:sz w:val="24"/>
          <w:szCs w:val="24"/>
        </w:rPr>
        <w:t xml:space="preserve">Kaplan et al., 2019). The health implications of these findings are significant, as PAHs are known to be carcinogenic, mutagenic, and teratogenic. The presence of even low levels of PAHs in the blood can have long-term health consequences (Mallah </w:t>
      </w:r>
      <w:r w:rsidRPr="003F22C4">
        <w:rPr>
          <w:rFonts w:ascii="Times New Roman" w:hAnsi="Times New Roman" w:cs="Times New Roman"/>
          <w:i/>
          <w:sz w:val="24"/>
          <w:szCs w:val="24"/>
        </w:rPr>
        <w:t>et al.,</w:t>
      </w:r>
      <w:r w:rsidRPr="003F22C4">
        <w:rPr>
          <w:rFonts w:ascii="Times New Roman" w:hAnsi="Times New Roman" w:cs="Times New Roman"/>
          <w:sz w:val="24"/>
          <w:szCs w:val="24"/>
        </w:rPr>
        <w:t xml:space="preserve"> 2022). </w:t>
      </w:r>
    </w:p>
    <w:p w14:paraId="4721A936" w14:textId="77777777" w:rsidR="000D5951" w:rsidRPr="003F22C4" w:rsidRDefault="00D0759B">
      <w:pPr>
        <w:spacing w:after="0" w:line="360" w:lineRule="auto"/>
        <w:jc w:val="both"/>
        <w:rPr>
          <w:rFonts w:ascii="Times New Roman" w:hAnsi="Times New Roman" w:cs="Times New Roman"/>
          <w:sz w:val="24"/>
          <w:szCs w:val="24"/>
        </w:rPr>
      </w:pPr>
      <w:r w:rsidRPr="003F22C4">
        <w:rPr>
          <w:rFonts w:ascii="Times New Roman" w:hAnsi="Times New Roman" w:cs="Times New Roman"/>
          <w:b/>
          <w:sz w:val="24"/>
          <w:szCs w:val="24"/>
        </w:rPr>
        <w:t>2.9   Conclusion</w:t>
      </w:r>
    </w:p>
    <w:p w14:paraId="71655DB9" w14:textId="77777777" w:rsidR="000D5951" w:rsidRPr="003F22C4" w:rsidRDefault="00D0759B">
      <w:pPr>
        <w:spacing w:after="0" w:line="360" w:lineRule="auto"/>
        <w:jc w:val="both"/>
        <w:rPr>
          <w:rFonts w:ascii="Times New Roman" w:hAnsi="Times New Roman" w:cs="Times New Roman"/>
          <w:sz w:val="24"/>
          <w:szCs w:val="24"/>
        </w:rPr>
      </w:pPr>
      <w:r w:rsidRPr="003F22C4">
        <w:rPr>
          <w:rFonts w:ascii="Times New Roman" w:hAnsi="Times New Roman" w:cs="Times New Roman"/>
          <w:sz w:val="24"/>
          <w:szCs w:val="24"/>
        </w:rPr>
        <w:lastRenderedPageBreak/>
        <w:t>Water-pipe tobacco exposure resulted in significant alterations in renal and hepatic biomarkers, characterized by electrolyte imbalance, elevated creatinine levels, and increased liver enzyme activities etc. The oxidative stress b</w:t>
      </w:r>
      <w:r w:rsidRPr="003F22C4">
        <w:rPr>
          <w:rFonts w:ascii="Times New Roman" w:hAnsi="Times New Roman" w:cs="Times New Roman"/>
          <w:sz w:val="24"/>
          <w:szCs w:val="24"/>
        </w:rPr>
        <w:t xml:space="preserve">iomarkers malondialdehyde (MDA) and superoxide dismutase (SOD) levels were also affected by the toxicant. These findings suggest that prolonged consumption of water-pipe tobacco may predispose individuals to renal and hepatic dysfunction. The results also </w:t>
      </w:r>
      <w:r w:rsidRPr="003F22C4">
        <w:rPr>
          <w:rFonts w:ascii="Times New Roman" w:hAnsi="Times New Roman" w:cs="Times New Roman"/>
          <w:sz w:val="24"/>
          <w:szCs w:val="24"/>
        </w:rPr>
        <w:t>revealed significant accumulation of toxic heavy metals and the presence of carcinogenic polycyclic aromatic hydrocarbons. Collectively, these findings underscore the potential health risks associated with water-pipe smoking and highlight the need for incr</w:t>
      </w:r>
      <w:r w:rsidRPr="003F22C4">
        <w:rPr>
          <w:rFonts w:ascii="Times New Roman" w:hAnsi="Times New Roman" w:cs="Times New Roman"/>
          <w:sz w:val="24"/>
          <w:szCs w:val="24"/>
        </w:rPr>
        <w:t>eased public health awareness and targeted interventions to mitigate its adverse effects among consumers.</w:t>
      </w:r>
    </w:p>
    <w:p w14:paraId="58C982A2" w14:textId="77777777" w:rsidR="000D5951" w:rsidRPr="003F22C4" w:rsidRDefault="000D5951">
      <w:pPr>
        <w:spacing w:line="480" w:lineRule="auto"/>
        <w:jc w:val="both"/>
        <w:rPr>
          <w:rFonts w:ascii="Times New Roman" w:hAnsi="Times New Roman" w:cs="Times New Roman"/>
          <w:sz w:val="24"/>
          <w:szCs w:val="24"/>
        </w:rPr>
      </w:pPr>
    </w:p>
    <w:p w14:paraId="45A56794" w14:textId="77777777" w:rsidR="000D5951" w:rsidRPr="003F22C4" w:rsidRDefault="00D0759B">
      <w:pPr>
        <w:keepNext/>
        <w:keepLines/>
        <w:spacing w:before="240" w:after="200" w:line="240" w:lineRule="auto"/>
        <w:jc w:val="center"/>
        <w:outlineLvl w:val="0"/>
        <w:rPr>
          <w:rFonts w:ascii="Times New Roman" w:hAnsi="Times New Roman" w:cs="Times New Roman"/>
          <w:sz w:val="24"/>
          <w:szCs w:val="24"/>
        </w:rPr>
      </w:pPr>
      <w:bookmarkStart w:id="4" w:name="_Toc180420184"/>
      <w:bookmarkStart w:id="5" w:name="_Toc180420492"/>
      <w:r w:rsidRPr="003F22C4">
        <w:rPr>
          <w:rFonts w:ascii="Times New Roman" w:eastAsia="SimSun" w:hAnsi="Times New Roman"/>
          <w:b/>
          <w:bCs/>
          <w:color w:val="000000"/>
          <w:kern w:val="2"/>
          <w:sz w:val="24"/>
          <w:szCs w:val="32"/>
        </w:rPr>
        <w:t>REFERENCES</w:t>
      </w:r>
      <w:bookmarkEnd w:id="4"/>
      <w:bookmarkEnd w:id="5"/>
    </w:p>
    <w:p w14:paraId="758373BA" w14:textId="77777777" w:rsidR="000D5951" w:rsidRPr="003F22C4" w:rsidRDefault="00D0759B">
      <w:pPr>
        <w:spacing w:after="200" w:line="240" w:lineRule="auto"/>
        <w:ind w:left="851" w:hanging="560"/>
        <w:jc w:val="both"/>
        <w:rPr>
          <w:rFonts w:ascii="Times New Roman" w:hAnsi="Times New Roman" w:cs="Times New Roman"/>
          <w:sz w:val="24"/>
          <w:szCs w:val="24"/>
        </w:rPr>
      </w:pPr>
      <w:bookmarkStart w:id="6" w:name="_Hlk179460790"/>
      <w:r w:rsidRPr="003F22C4">
        <w:rPr>
          <w:rFonts w:ascii="Times New Roman" w:hAnsi="Times New Roman" w:cs="Times New Roman"/>
          <w:color w:val="000000"/>
          <w:kern w:val="2"/>
          <w:sz w:val="24"/>
          <w:szCs w:val="24"/>
        </w:rPr>
        <w:t>Abadi</w:t>
      </w:r>
      <w:bookmarkEnd w:id="6"/>
      <w:r w:rsidRPr="003F22C4">
        <w:rPr>
          <w:rFonts w:ascii="Times New Roman" w:hAnsi="Times New Roman" w:cs="Times New Roman"/>
          <w:color w:val="000000"/>
          <w:kern w:val="2"/>
          <w:sz w:val="24"/>
          <w:szCs w:val="24"/>
        </w:rPr>
        <w:t>, D. R. V., Tahmasbizadeh, M., Arfaeinia, H., Masjedi, M. R., Ramavandi, B., &amp; Poureshgh, Y. (2023). Biomonitoring of unmetabolized p</w:t>
      </w:r>
      <w:r w:rsidRPr="003F22C4">
        <w:rPr>
          <w:rFonts w:ascii="Times New Roman" w:hAnsi="Times New Roman" w:cs="Times New Roman"/>
          <w:color w:val="000000"/>
          <w:kern w:val="2"/>
          <w:sz w:val="24"/>
          <w:szCs w:val="24"/>
        </w:rPr>
        <w:t xml:space="preserve">olycyclic aromatic hydrocarbons (PAHs) in urine of waterpipe/cigarette café workers. </w:t>
      </w:r>
      <w:r w:rsidRPr="003F22C4">
        <w:rPr>
          <w:rFonts w:ascii="Times New Roman" w:hAnsi="Times New Roman" w:cs="Times New Roman"/>
          <w:i/>
          <w:iCs/>
          <w:color w:val="000000"/>
          <w:kern w:val="2"/>
          <w:sz w:val="24"/>
          <w:szCs w:val="24"/>
        </w:rPr>
        <w:t>Environmental Science and Pollution Research</w:t>
      </w:r>
      <w:r w:rsidRPr="003F22C4">
        <w:rPr>
          <w:rFonts w:ascii="Times New Roman" w:hAnsi="Times New Roman" w:cs="Times New Roman"/>
          <w:color w:val="000000"/>
          <w:kern w:val="2"/>
          <w:sz w:val="24"/>
          <w:szCs w:val="24"/>
        </w:rPr>
        <w:t xml:space="preserve">, </w:t>
      </w:r>
      <w:r w:rsidRPr="003F22C4">
        <w:rPr>
          <w:rFonts w:ascii="Times New Roman" w:hAnsi="Times New Roman" w:cs="Times New Roman"/>
          <w:i/>
          <w:iCs/>
          <w:color w:val="000000"/>
          <w:kern w:val="2"/>
          <w:sz w:val="24"/>
          <w:szCs w:val="24"/>
        </w:rPr>
        <w:t>30</w:t>
      </w:r>
      <w:r w:rsidRPr="003F22C4">
        <w:rPr>
          <w:rFonts w:ascii="Times New Roman" w:hAnsi="Times New Roman" w:cs="Times New Roman"/>
          <w:color w:val="000000"/>
          <w:kern w:val="2"/>
          <w:sz w:val="24"/>
          <w:szCs w:val="24"/>
        </w:rPr>
        <w:t>(9), 22728-22742.</w:t>
      </w:r>
    </w:p>
    <w:p w14:paraId="4EFB940A" w14:textId="77777777" w:rsidR="000D5951" w:rsidRPr="003F22C4" w:rsidRDefault="00D0759B">
      <w:pPr>
        <w:spacing w:after="200" w:line="240" w:lineRule="auto"/>
        <w:ind w:left="851" w:hanging="560"/>
        <w:jc w:val="both"/>
        <w:rPr>
          <w:rFonts w:ascii="Times New Roman" w:hAnsi="Times New Roman" w:cs="Times New Roman"/>
          <w:sz w:val="24"/>
          <w:szCs w:val="24"/>
        </w:rPr>
      </w:pPr>
      <w:bookmarkStart w:id="7" w:name="_Hlk179491649"/>
      <w:r w:rsidRPr="003F22C4">
        <w:rPr>
          <w:rFonts w:ascii="Times New Roman" w:hAnsi="Times New Roman" w:cs="Times New Roman"/>
          <w:color w:val="000000"/>
          <w:kern w:val="2"/>
          <w:sz w:val="24"/>
          <w:szCs w:val="24"/>
        </w:rPr>
        <w:t>Alamri</w:t>
      </w:r>
      <w:bookmarkEnd w:id="7"/>
      <w:r w:rsidRPr="003F22C4">
        <w:rPr>
          <w:rFonts w:ascii="Times New Roman" w:hAnsi="Times New Roman" w:cs="Times New Roman"/>
          <w:color w:val="000000"/>
          <w:kern w:val="2"/>
          <w:sz w:val="24"/>
          <w:szCs w:val="24"/>
        </w:rPr>
        <w:t xml:space="preserve">, M. (2018). </w:t>
      </w:r>
      <w:r w:rsidRPr="003F22C4">
        <w:rPr>
          <w:rFonts w:ascii="Times New Roman" w:hAnsi="Times New Roman" w:cs="Times New Roman"/>
          <w:i/>
          <w:iCs/>
          <w:color w:val="000000"/>
          <w:kern w:val="2"/>
          <w:sz w:val="24"/>
          <w:szCs w:val="24"/>
        </w:rPr>
        <w:t>Extraction &amp; Identification of Nicotine from Hookah Tobacco Leaves Using Gas Chromatog</w:t>
      </w:r>
      <w:r w:rsidRPr="003F22C4">
        <w:rPr>
          <w:rFonts w:ascii="Times New Roman" w:hAnsi="Times New Roman" w:cs="Times New Roman"/>
          <w:i/>
          <w:iCs/>
          <w:color w:val="000000"/>
          <w:kern w:val="2"/>
          <w:sz w:val="24"/>
          <w:szCs w:val="24"/>
        </w:rPr>
        <w:t>raphy &amp; Reversed-Phase High-Performance Liquid Chromatography</w:t>
      </w:r>
      <w:r w:rsidRPr="003F22C4">
        <w:rPr>
          <w:rFonts w:ascii="Times New Roman" w:hAnsi="Times New Roman" w:cs="Times New Roman"/>
          <w:color w:val="000000"/>
          <w:kern w:val="2"/>
          <w:sz w:val="24"/>
          <w:szCs w:val="24"/>
        </w:rPr>
        <w:t>. Northeastern Illinois University.</w:t>
      </w:r>
    </w:p>
    <w:p w14:paraId="246B2C03" w14:textId="77777777" w:rsidR="000D5951" w:rsidRPr="003F22C4" w:rsidRDefault="00D0759B">
      <w:pPr>
        <w:spacing w:after="200" w:line="240" w:lineRule="auto"/>
        <w:ind w:left="851" w:hanging="560"/>
        <w:jc w:val="both"/>
        <w:rPr>
          <w:rFonts w:ascii="Times New Roman" w:hAnsi="Times New Roman" w:cs="Times New Roman"/>
          <w:sz w:val="24"/>
          <w:szCs w:val="24"/>
        </w:rPr>
      </w:pPr>
      <w:r w:rsidRPr="003F22C4">
        <w:rPr>
          <w:rFonts w:ascii="Times New Roman" w:hAnsi="Times New Roman" w:cs="Times New Roman"/>
          <w:color w:val="000000"/>
          <w:kern w:val="2"/>
          <w:sz w:val="24"/>
          <w:szCs w:val="24"/>
        </w:rPr>
        <w:t>Albisser, S., Schmidlin, J., Schindler, C., Tamm, M., &amp; Stolz, D. (2012). Water pipe smoking and its association with cigarette and cannabis use in young adult</w:t>
      </w:r>
      <w:r w:rsidRPr="003F22C4">
        <w:rPr>
          <w:rFonts w:ascii="Times New Roman" w:hAnsi="Times New Roman" w:cs="Times New Roman"/>
          <w:color w:val="000000"/>
          <w:kern w:val="2"/>
          <w:sz w:val="24"/>
          <w:szCs w:val="24"/>
        </w:rPr>
        <w:t xml:space="preserve">s in Switzerland. </w:t>
      </w:r>
      <w:r w:rsidRPr="003F22C4">
        <w:rPr>
          <w:rFonts w:ascii="Times New Roman" w:hAnsi="Times New Roman" w:cs="Times New Roman"/>
          <w:i/>
          <w:iCs/>
          <w:color w:val="000000"/>
          <w:kern w:val="2"/>
          <w:sz w:val="24"/>
          <w:szCs w:val="24"/>
        </w:rPr>
        <w:t>Respiration, 86</w:t>
      </w:r>
      <w:r w:rsidRPr="003F22C4">
        <w:rPr>
          <w:rFonts w:ascii="Times New Roman" w:hAnsi="Times New Roman" w:cs="Times New Roman"/>
          <w:color w:val="000000"/>
          <w:kern w:val="2"/>
          <w:sz w:val="24"/>
          <w:szCs w:val="24"/>
        </w:rPr>
        <w:t xml:space="preserve">(3), 210-215. </w:t>
      </w:r>
    </w:p>
    <w:p w14:paraId="3E84238A" w14:textId="77777777" w:rsidR="000D5951" w:rsidRPr="003F22C4" w:rsidRDefault="00D0759B">
      <w:pPr>
        <w:spacing w:after="200" w:line="240" w:lineRule="auto"/>
        <w:ind w:left="851" w:hanging="560"/>
        <w:jc w:val="both"/>
        <w:rPr>
          <w:rFonts w:ascii="Times New Roman" w:hAnsi="Times New Roman" w:cs="Times New Roman"/>
          <w:sz w:val="24"/>
          <w:szCs w:val="24"/>
        </w:rPr>
      </w:pPr>
      <w:r w:rsidRPr="003F22C4">
        <w:rPr>
          <w:rFonts w:ascii="Times New Roman" w:hAnsi="Times New Roman" w:cs="Times New Roman"/>
          <w:color w:val="000000"/>
          <w:kern w:val="2"/>
          <w:sz w:val="24"/>
          <w:szCs w:val="24"/>
        </w:rPr>
        <w:t>Alolabi, H., Alchallah, M., Mohsen, F., Shibani, M., Ismail, H., Alzabibi, M., … &amp; Sawaf, B. (2020). Prevalence and behaviour regarding cigarette and water pipe smoking among Syrian undergraduates</w:t>
      </w:r>
      <w:r w:rsidRPr="003F22C4">
        <w:rPr>
          <w:rFonts w:ascii="Times New Roman" w:hAnsi="Times New Roman" w:cs="Times New Roman"/>
          <w:i/>
          <w:iCs/>
          <w:color w:val="000000"/>
          <w:kern w:val="2"/>
          <w:sz w:val="24"/>
          <w:szCs w:val="24"/>
        </w:rPr>
        <w:t>. Heliyon, 6</w:t>
      </w:r>
      <w:r w:rsidRPr="003F22C4">
        <w:rPr>
          <w:rFonts w:ascii="Times New Roman" w:hAnsi="Times New Roman" w:cs="Times New Roman"/>
          <w:color w:val="000000"/>
          <w:kern w:val="2"/>
          <w:sz w:val="24"/>
          <w:szCs w:val="24"/>
        </w:rPr>
        <w:t xml:space="preserve">(11), 05423. </w:t>
      </w:r>
    </w:p>
    <w:p w14:paraId="6E5444AA" w14:textId="77777777" w:rsidR="000D5951" w:rsidRPr="003F22C4" w:rsidRDefault="00D0759B">
      <w:pPr>
        <w:spacing w:line="240" w:lineRule="auto"/>
        <w:ind w:left="851" w:hanging="560"/>
        <w:jc w:val="both"/>
        <w:rPr>
          <w:rFonts w:ascii="Times New Roman" w:hAnsi="Times New Roman" w:cs="Times New Roman"/>
          <w:sz w:val="24"/>
          <w:szCs w:val="24"/>
        </w:rPr>
      </w:pPr>
      <w:bookmarkStart w:id="8" w:name="_Hlk179463660"/>
      <w:r w:rsidRPr="003F22C4">
        <w:rPr>
          <w:rFonts w:ascii="Times New Roman" w:hAnsi="Times New Roman" w:cs="Times New Roman"/>
          <w:color w:val="000000"/>
          <w:kern w:val="2"/>
          <w:sz w:val="24"/>
          <w:szCs w:val="24"/>
        </w:rPr>
        <w:t>Aboaziza,</w:t>
      </w:r>
      <w:bookmarkEnd w:id="8"/>
      <w:r w:rsidRPr="003F22C4">
        <w:rPr>
          <w:rFonts w:ascii="Times New Roman" w:hAnsi="Times New Roman" w:cs="Times New Roman"/>
          <w:color w:val="000000"/>
          <w:kern w:val="2"/>
          <w:sz w:val="24"/>
          <w:szCs w:val="24"/>
        </w:rPr>
        <w:t xml:space="preserve"> E., &amp; Eissenberg, T. (2015). Waterpipe tobacco smoking: what is the evidence that it supports nicotine/tobacco dependence? </w:t>
      </w:r>
      <w:r w:rsidRPr="003F22C4">
        <w:rPr>
          <w:rFonts w:ascii="Times New Roman" w:hAnsi="Times New Roman" w:cs="Times New Roman"/>
          <w:i/>
          <w:iCs/>
          <w:color w:val="000000"/>
          <w:kern w:val="2"/>
          <w:sz w:val="24"/>
          <w:szCs w:val="24"/>
        </w:rPr>
        <w:t>Tobacco Control</w:t>
      </w:r>
      <w:r w:rsidRPr="003F22C4">
        <w:rPr>
          <w:rFonts w:ascii="Times New Roman" w:hAnsi="Times New Roman" w:cs="Times New Roman"/>
          <w:color w:val="000000"/>
          <w:kern w:val="2"/>
          <w:sz w:val="24"/>
          <w:szCs w:val="24"/>
        </w:rPr>
        <w:t xml:space="preserve">, </w:t>
      </w:r>
      <w:r w:rsidRPr="003F22C4">
        <w:rPr>
          <w:rFonts w:ascii="Times New Roman" w:hAnsi="Times New Roman" w:cs="Times New Roman"/>
          <w:i/>
          <w:iCs/>
          <w:color w:val="000000"/>
          <w:kern w:val="2"/>
          <w:sz w:val="24"/>
          <w:szCs w:val="24"/>
        </w:rPr>
        <w:t>24</w:t>
      </w:r>
      <w:r w:rsidRPr="003F22C4">
        <w:rPr>
          <w:rFonts w:ascii="Times New Roman" w:hAnsi="Times New Roman" w:cs="Times New Roman"/>
          <w:color w:val="000000"/>
          <w:kern w:val="2"/>
          <w:sz w:val="24"/>
          <w:szCs w:val="24"/>
        </w:rPr>
        <w:t>(Suppl 1), i44-i53.</w:t>
      </w:r>
    </w:p>
    <w:p w14:paraId="31DB1E4D" w14:textId="77777777" w:rsidR="000D5951" w:rsidRPr="003F22C4" w:rsidRDefault="00D0759B">
      <w:pPr>
        <w:spacing w:after="200" w:line="240" w:lineRule="auto"/>
        <w:ind w:left="851" w:hanging="560"/>
        <w:jc w:val="both"/>
        <w:rPr>
          <w:rFonts w:ascii="Times New Roman" w:hAnsi="Times New Roman" w:cs="Times New Roman"/>
          <w:sz w:val="24"/>
          <w:szCs w:val="24"/>
        </w:rPr>
      </w:pPr>
      <w:r w:rsidRPr="003F22C4">
        <w:rPr>
          <w:rFonts w:ascii="Times New Roman" w:hAnsi="Times New Roman" w:cs="Times New Roman"/>
          <w:color w:val="000000"/>
          <w:kern w:val="2"/>
          <w:sz w:val="24"/>
          <w:szCs w:val="24"/>
        </w:rPr>
        <w:t xml:space="preserve">Bhatnagar, A., Maziak, W., Eissenberg, T., Ward, K. D., Thurston, G., </w:t>
      </w:r>
      <w:r w:rsidRPr="003F22C4">
        <w:rPr>
          <w:rFonts w:ascii="Times New Roman" w:hAnsi="Times New Roman" w:cs="Times New Roman"/>
          <w:color w:val="000000"/>
          <w:kern w:val="2"/>
          <w:sz w:val="24"/>
          <w:szCs w:val="24"/>
        </w:rPr>
        <w:t xml:space="preserve">King, B. A., ... &amp; Rezk-Hanna, M. (2019). Water pipe (hookah) smoking and cardiovascular disease risk: a scientific statement from the American Heart Association. </w:t>
      </w:r>
      <w:r w:rsidRPr="003F22C4">
        <w:rPr>
          <w:rFonts w:ascii="Times New Roman" w:hAnsi="Times New Roman" w:cs="Times New Roman"/>
          <w:i/>
          <w:iCs/>
          <w:color w:val="000000"/>
          <w:kern w:val="2"/>
          <w:sz w:val="24"/>
          <w:szCs w:val="24"/>
        </w:rPr>
        <w:t>Circulation</w:t>
      </w:r>
      <w:r w:rsidRPr="003F22C4">
        <w:rPr>
          <w:rFonts w:ascii="Times New Roman" w:hAnsi="Times New Roman" w:cs="Times New Roman"/>
          <w:color w:val="000000"/>
          <w:kern w:val="2"/>
          <w:sz w:val="24"/>
          <w:szCs w:val="24"/>
        </w:rPr>
        <w:t xml:space="preserve">, </w:t>
      </w:r>
      <w:r w:rsidRPr="003F22C4">
        <w:rPr>
          <w:rFonts w:ascii="Times New Roman" w:hAnsi="Times New Roman" w:cs="Times New Roman"/>
          <w:i/>
          <w:iCs/>
          <w:color w:val="000000"/>
          <w:kern w:val="2"/>
          <w:sz w:val="24"/>
          <w:szCs w:val="24"/>
        </w:rPr>
        <w:t>139</w:t>
      </w:r>
      <w:r w:rsidRPr="003F22C4">
        <w:rPr>
          <w:rFonts w:ascii="Times New Roman" w:hAnsi="Times New Roman" w:cs="Times New Roman"/>
          <w:color w:val="000000"/>
          <w:kern w:val="2"/>
          <w:sz w:val="24"/>
          <w:szCs w:val="24"/>
        </w:rPr>
        <w:t>(19), 917-936.</w:t>
      </w:r>
    </w:p>
    <w:p w14:paraId="3E264338" w14:textId="77777777" w:rsidR="000D5951" w:rsidRPr="003F22C4" w:rsidRDefault="00D0759B">
      <w:pPr>
        <w:spacing w:line="240" w:lineRule="auto"/>
        <w:ind w:left="851" w:hanging="560"/>
        <w:jc w:val="both"/>
        <w:rPr>
          <w:rFonts w:ascii="Times New Roman" w:hAnsi="Times New Roman" w:cs="Times New Roman"/>
          <w:sz w:val="24"/>
          <w:szCs w:val="24"/>
        </w:rPr>
      </w:pPr>
      <w:r w:rsidRPr="003F22C4">
        <w:rPr>
          <w:rFonts w:ascii="Times New Roman" w:hAnsi="Times New Roman" w:cs="Times New Roman"/>
          <w:color w:val="222222"/>
          <w:kern w:val="2"/>
          <w:sz w:val="24"/>
          <w:szCs w:val="24"/>
          <w:shd w:val="clear" w:color="FFFFFF" w:fill="FFFFFF"/>
        </w:rPr>
        <w:t xml:space="preserve">Flora, S. J., &amp; </w:t>
      </w:r>
      <w:bookmarkStart w:id="9" w:name="_Hlk172516336"/>
      <w:r w:rsidRPr="003F22C4">
        <w:rPr>
          <w:rFonts w:ascii="Times New Roman" w:hAnsi="Times New Roman" w:cs="Times New Roman"/>
          <w:color w:val="222222"/>
          <w:kern w:val="2"/>
          <w:sz w:val="24"/>
          <w:szCs w:val="24"/>
          <w:shd w:val="clear" w:color="FFFFFF" w:fill="FFFFFF"/>
        </w:rPr>
        <w:t>Agrawal</w:t>
      </w:r>
      <w:bookmarkEnd w:id="9"/>
      <w:r w:rsidRPr="003F22C4">
        <w:rPr>
          <w:rFonts w:ascii="Times New Roman" w:hAnsi="Times New Roman" w:cs="Times New Roman"/>
          <w:color w:val="222222"/>
          <w:kern w:val="2"/>
          <w:sz w:val="24"/>
          <w:szCs w:val="24"/>
          <w:shd w:val="clear" w:color="FFFFFF" w:fill="FFFFFF"/>
        </w:rPr>
        <w:t>, S. (2017). Arsenic, cadmium, and lead</w:t>
      </w:r>
      <w:r w:rsidRPr="003F22C4">
        <w:rPr>
          <w:rFonts w:ascii="Times New Roman" w:hAnsi="Times New Roman" w:cs="Times New Roman"/>
          <w:color w:val="222222"/>
          <w:kern w:val="2"/>
          <w:sz w:val="24"/>
          <w:szCs w:val="24"/>
          <w:shd w:val="clear" w:color="FFFFFF" w:fill="FFFFFF"/>
        </w:rPr>
        <w:t xml:space="preserve">. In </w:t>
      </w:r>
      <w:r w:rsidRPr="003F22C4">
        <w:rPr>
          <w:rFonts w:ascii="Times New Roman" w:hAnsi="Times New Roman" w:cs="Times New Roman"/>
          <w:i/>
          <w:iCs/>
          <w:color w:val="222222"/>
          <w:kern w:val="2"/>
          <w:sz w:val="24"/>
          <w:szCs w:val="24"/>
          <w:shd w:val="clear" w:color="FFFFFF" w:fill="FFFFFF"/>
        </w:rPr>
        <w:t>Reproductive and developmental toxicology</w:t>
      </w:r>
      <w:r w:rsidRPr="003F22C4">
        <w:rPr>
          <w:rFonts w:ascii="Times New Roman" w:hAnsi="Times New Roman" w:cs="Times New Roman"/>
          <w:color w:val="222222"/>
          <w:kern w:val="2"/>
          <w:sz w:val="24"/>
          <w:szCs w:val="24"/>
          <w:shd w:val="clear" w:color="FFFFFF" w:fill="FFFFFF"/>
        </w:rPr>
        <w:t xml:space="preserve"> (pp. 537-566). Academic Press.</w:t>
      </w:r>
    </w:p>
    <w:p w14:paraId="5CED8D9D" w14:textId="77777777" w:rsidR="000D5951" w:rsidRPr="003F22C4" w:rsidRDefault="00D0759B">
      <w:pPr>
        <w:spacing w:line="240" w:lineRule="auto"/>
        <w:ind w:left="851" w:hanging="560"/>
        <w:jc w:val="both"/>
        <w:rPr>
          <w:rFonts w:ascii="Times New Roman" w:hAnsi="Times New Roman" w:cs="Times New Roman"/>
          <w:sz w:val="24"/>
          <w:szCs w:val="24"/>
        </w:rPr>
      </w:pPr>
      <w:r w:rsidRPr="003F22C4">
        <w:rPr>
          <w:rFonts w:ascii="Times New Roman" w:hAnsi="Times New Roman" w:cs="Times New Roman"/>
          <w:color w:val="222222"/>
          <w:kern w:val="2"/>
          <w:sz w:val="24"/>
          <w:szCs w:val="24"/>
          <w:shd w:val="clear" w:color="FFFFFF" w:fill="FFFFFF"/>
        </w:rPr>
        <w:t>Gautam, P. (2022). Determinants of Waterpipe Smoking Trajectories and the Effects of Pictorial Health Warning Label among Young Waterpipe Smokers in the US.</w:t>
      </w:r>
    </w:p>
    <w:p w14:paraId="205EAACF" w14:textId="77777777" w:rsidR="000D5951" w:rsidRPr="003F22C4" w:rsidRDefault="00D0759B">
      <w:pPr>
        <w:spacing w:line="240" w:lineRule="auto"/>
        <w:ind w:left="851" w:hanging="560"/>
        <w:jc w:val="both"/>
        <w:rPr>
          <w:rFonts w:ascii="Times New Roman" w:hAnsi="Times New Roman" w:cs="Times New Roman"/>
          <w:sz w:val="24"/>
          <w:szCs w:val="24"/>
        </w:rPr>
      </w:pPr>
      <w:bookmarkStart w:id="10" w:name="_Hlk172521095"/>
      <w:r w:rsidRPr="003F22C4">
        <w:rPr>
          <w:rFonts w:ascii="Times New Roman" w:hAnsi="Times New Roman" w:cs="Times New Roman"/>
          <w:color w:val="222222"/>
          <w:kern w:val="2"/>
          <w:sz w:val="24"/>
          <w:szCs w:val="24"/>
          <w:shd w:val="clear" w:color="FFFFFF" w:fill="FFFFFF"/>
        </w:rPr>
        <w:t>Gautam</w:t>
      </w:r>
      <w:bookmarkEnd w:id="10"/>
      <w:r w:rsidRPr="003F22C4">
        <w:rPr>
          <w:rFonts w:ascii="Times New Roman" w:hAnsi="Times New Roman" w:cs="Times New Roman"/>
          <w:color w:val="222222"/>
          <w:kern w:val="2"/>
          <w:sz w:val="24"/>
          <w:szCs w:val="24"/>
          <w:shd w:val="clear" w:color="FFFFFF" w:fill="FFFFFF"/>
        </w:rPr>
        <w:t xml:space="preserve">, P., Sharma, E., Kalan, M. E., Li, W., Ward, K. D., Sutherland, M. T., ... &amp; Maziak, W. (2022). Prevalence and predictors of waterpipe smoking initiation and progression </w:t>
      </w:r>
      <w:r w:rsidRPr="003F22C4">
        <w:rPr>
          <w:rFonts w:ascii="Times New Roman" w:hAnsi="Times New Roman" w:cs="Times New Roman"/>
          <w:color w:val="222222"/>
          <w:kern w:val="2"/>
          <w:sz w:val="24"/>
          <w:szCs w:val="24"/>
          <w:shd w:val="clear" w:color="FFFFFF" w:fill="FFFFFF"/>
        </w:rPr>
        <w:lastRenderedPageBreak/>
        <w:t>among adolescents and young adults in waves 1–4 (2013–2018) of the population assessm</w:t>
      </w:r>
      <w:r w:rsidRPr="003F22C4">
        <w:rPr>
          <w:rFonts w:ascii="Times New Roman" w:hAnsi="Times New Roman" w:cs="Times New Roman"/>
          <w:color w:val="222222"/>
          <w:kern w:val="2"/>
          <w:sz w:val="24"/>
          <w:szCs w:val="24"/>
          <w:shd w:val="clear" w:color="FFFFFF" w:fill="FFFFFF"/>
        </w:rPr>
        <w:t xml:space="preserve">ent of tobacco and Health (PATH) study. </w:t>
      </w:r>
      <w:r w:rsidRPr="003F22C4">
        <w:rPr>
          <w:rFonts w:ascii="Times New Roman" w:hAnsi="Times New Roman" w:cs="Times New Roman"/>
          <w:i/>
          <w:iCs/>
          <w:color w:val="222222"/>
          <w:kern w:val="2"/>
          <w:sz w:val="24"/>
          <w:szCs w:val="24"/>
          <w:shd w:val="clear" w:color="FFFFFF" w:fill="FFFFFF"/>
        </w:rPr>
        <w:t>Nicotine and Tobacco Research</w:t>
      </w:r>
      <w:r w:rsidRPr="003F22C4">
        <w:rPr>
          <w:rFonts w:ascii="Times New Roman" w:hAnsi="Times New Roman" w:cs="Times New Roman"/>
          <w:color w:val="222222"/>
          <w:kern w:val="2"/>
          <w:sz w:val="24"/>
          <w:szCs w:val="24"/>
          <w:shd w:val="clear" w:color="FFFFFF" w:fill="FFFFFF"/>
        </w:rPr>
        <w:t xml:space="preserve">, </w:t>
      </w:r>
      <w:r w:rsidRPr="003F22C4">
        <w:rPr>
          <w:rFonts w:ascii="Times New Roman" w:hAnsi="Times New Roman" w:cs="Times New Roman"/>
          <w:i/>
          <w:iCs/>
          <w:color w:val="222222"/>
          <w:kern w:val="2"/>
          <w:sz w:val="24"/>
          <w:szCs w:val="24"/>
          <w:shd w:val="clear" w:color="FFFFFF" w:fill="FFFFFF"/>
        </w:rPr>
        <w:t>24</w:t>
      </w:r>
      <w:r w:rsidRPr="003F22C4">
        <w:rPr>
          <w:rFonts w:ascii="Times New Roman" w:hAnsi="Times New Roman" w:cs="Times New Roman"/>
          <w:color w:val="222222"/>
          <w:kern w:val="2"/>
          <w:sz w:val="24"/>
          <w:szCs w:val="24"/>
          <w:shd w:val="clear" w:color="FFFFFF" w:fill="FFFFFF"/>
        </w:rPr>
        <w:t>(8), 1281-1290.</w:t>
      </w:r>
    </w:p>
    <w:p w14:paraId="6ACB9AD1" w14:textId="77777777" w:rsidR="000D5951" w:rsidRPr="003F22C4" w:rsidRDefault="00D0759B">
      <w:pPr>
        <w:spacing w:after="200" w:line="240" w:lineRule="auto"/>
        <w:ind w:left="851" w:hanging="560"/>
        <w:jc w:val="both"/>
        <w:rPr>
          <w:rFonts w:ascii="Times New Roman" w:hAnsi="Times New Roman" w:cs="Times New Roman"/>
          <w:sz w:val="24"/>
          <w:szCs w:val="24"/>
        </w:rPr>
      </w:pPr>
      <w:bookmarkStart w:id="11" w:name="_Hlk179464302"/>
      <w:r w:rsidRPr="003F22C4">
        <w:rPr>
          <w:rFonts w:ascii="Times New Roman" w:hAnsi="Times New Roman" w:cs="Times New Roman"/>
          <w:color w:val="000000"/>
          <w:kern w:val="2"/>
          <w:sz w:val="24"/>
          <w:szCs w:val="24"/>
        </w:rPr>
        <w:t>Ghosh</w:t>
      </w:r>
      <w:bookmarkEnd w:id="11"/>
      <w:r w:rsidRPr="003F22C4">
        <w:rPr>
          <w:rFonts w:ascii="Times New Roman" w:hAnsi="Times New Roman" w:cs="Times New Roman"/>
          <w:color w:val="000000"/>
          <w:kern w:val="2"/>
          <w:sz w:val="24"/>
          <w:szCs w:val="24"/>
        </w:rPr>
        <w:t>, B., Reyes-Caballero, H., Akgün-Ölmez, S. G., Nishida, K., Chandrala, L., Smirnova, L., &amp; Sidhaye, V. K. (2020). Effect of sub-chronic exposure to cigarette smok</w:t>
      </w:r>
      <w:r w:rsidRPr="003F22C4">
        <w:rPr>
          <w:rFonts w:ascii="Times New Roman" w:hAnsi="Times New Roman" w:cs="Times New Roman"/>
          <w:color w:val="000000"/>
          <w:kern w:val="2"/>
          <w:sz w:val="24"/>
          <w:szCs w:val="24"/>
        </w:rPr>
        <w:t xml:space="preserve">e, electronic cigarette and waterpipe on human lung epithelial barrier function. </w:t>
      </w:r>
      <w:r w:rsidRPr="003F22C4">
        <w:rPr>
          <w:rFonts w:ascii="Times New Roman" w:hAnsi="Times New Roman" w:cs="Times New Roman"/>
          <w:i/>
          <w:iCs/>
          <w:color w:val="000000"/>
          <w:kern w:val="2"/>
          <w:sz w:val="24"/>
          <w:szCs w:val="24"/>
        </w:rPr>
        <w:t>BMC pulmonary medicine</w:t>
      </w:r>
      <w:r w:rsidRPr="003F22C4">
        <w:rPr>
          <w:rFonts w:ascii="Times New Roman" w:hAnsi="Times New Roman" w:cs="Times New Roman"/>
          <w:color w:val="000000"/>
          <w:kern w:val="2"/>
          <w:sz w:val="24"/>
          <w:szCs w:val="24"/>
        </w:rPr>
        <w:t xml:space="preserve">, </w:t>
      </w:r>
      <w:r w:rsidRPr="003F22C4">
        <w:rPr>
          <w:rFonts w:ascii="Times New Roman" w:hAnsi="Times New Roman" w:cs="Times New Roman"/>
          <w:i/>
          <w:iCs/>
          <w:color w:val="000000"/>
          <w:kern w:val="2"/>
          <w:sz w:val="24"/>
          <w:szCs w:val="24"/>
        </w:rPr>
        <w:t>20</w:t>
      </w:r>
      <w:r w:rsidRPr="003F22C4">
        <w:rPr>
          <w:rFonts w:ascii="Times New Roman" w:hAnsi="Times New Roman" w:cs="Times New Roman"/>
          <w:color w:val="000000"/>
          <w:kern w:val="2"/>
          <w:sz w:val="24"/>
          <w:szCs w:val="24"/>
        </w:rPr>
        <w:t>, 1-</w:t>
      </w:r>
      <w:proofErr w:type="gramStart"/>
      <w:r w:rsidRPr="003F22C4">
        <w:rPr>
          <w:rFonts w:ascii="Times New Roman" w:hAnsi="Times New Roman" w:cs="Times New Roman"/>
          <w:color w:val="000000"/>
          <w:kern w:val="2"/>
          <w:sz w:val="24"/>
          <w:szCs w:val="24"/>
        </w:rPr>
        <w:t>9.a</w:t>
      </w:r>
      <w:proofErr w:type="gramEnd"/>
    </w:p>
    <w:p w14:paraId="1FFF390A" w14:textId="77777777" w:rsidR="000D5951" w:rsidRPr="003F22C4" w:rsidRDefault="00D0759B">
      <w:pPr>
        <w:spacing w:line="240" w:lineRule="auto"/>
        <w:ind w:left="851" w:hanging="560"/>
        <w:jc w:val="both"/>
        <w:rPr>
          <w:rFonts w:ascii="Times New Roman" w:hAnsi="Times New Roman" w:cs="Times New Roman"/>
          <w:sz w:val="24"/>
          <w:szCs w:val="24"/>
        </w:rPr>
      </w:pPr>
      <w:r w:rsidRPr="003F22C4">
        <w:rPr>
          <w:rFonts w:ascii="Times New Roman" w:hAnsi="Times New Roman" w:cs="Times New Roman"/>
          <w:kern w:val="2"/>
          <w:sz w:val="24"/>
          <w:szCs w:val="24"/>
        </w:rPr>
        <w:t xml:space="preserve">Ghosh, J., &amp; Sil, P. C. (2023). Mechanism for arsenic-induced toxic effects. In </w:t>
      </w:r>
      <w:r w:rsidRPr="003F22C4">
        <w:rPr>
          <w:rFonts w:ascii="Times New Roman" w:hAnsi="Times New Roman" w:cs="Times New Roman"/>
          <w:i/>
          <w:iCs/>
          <w:kern w:val="2"/>
          <w:sz w:val="24"/>
          <w:szCs w:val="24"/>
        </w:rPr>
        <w:t>Handbook of arsenic toxicology</w:t>
      </w:r>
      <w:r w:rsidRPr="003F22C4">
        <w:rPr>
          <w:rFonts w:ascii="Times New Roman" w:hAnsi="Times New Roman" w:cs="Times New Roman"/>
          <w:kern w:val="2"/>
          <w:sz w:val="24"/>
          <w:szCs w:val="24"/>
        </w:rPr>
        <w:t xml:space="preserve"> (pp. 223-252). Academic Press.</w:t>
      </w:r>
    </w:p>
    <w:p w14:paraId="1D3C0AE1" w14:textId="77777777" w:rsidR="000D5951" w:rsidRPr="003F22C4" w:rsidRDefault="00D0759B">
      <w:pPr>
        <w:spacing w:line="240" w:lineRule="auto"/>
        <w:ind w:left="851" w:hanging="560"/>
        <w:jc w:val="both"/>
        <w:rPr>
          <w:rFonts w:ascii="Times New Roman" w:hAnsi="Times New Roman" w:cs="Times New Roman"/>
          <w:sz w:val="24"/>
          <w:szCs w:val="24"/>
        </w:rPr>
      </w:pPr>
      <w:bookmarkStart w:id="12" w:name="_Hlk172516061"/>
      <w:r w:rsidRPr="003F22C4">
        <w:rPr>
          <w:rFonts w:ascii="Times New Roman" w:hAnsi="Times New Roman" w:cs="Times New Roman"/>
          <w:kern w:val="2"/>
          <w:sz w:val="24"/>
          <w:szCs w:val="24"/>
          <w:shd w:val="clear" w:color="FFFFFF" w:fill="FFFFFF"/>
        </w:rPr>
        <w:t>Haddad</w:t>
      </w:r>
      <w:bookmarkEnd w:id="12"/>
      <w:r w:rsidRPr="003F22C4">
        <w:rPr>
          <w:rFonts w:ascii="Times New Roman" w:hAnsi="Times New Roman" w:cs="Times New Roman"/>
          <w:kern w:val="2"/>
          <w:sz w:val="24"/>
          <w:szCs w:val="24"/>
          <w:shd w:val="clear" w:color="FFFFFF" w:fill="FFFFFF"/>
        </w:rPr>
        <w:t xml:space="preserve">, L., El-Shahawy, O., Ghadban, R., Barnett, T. E., &amp; Johnson, E. (2015). Waterpipe smoking and regulation in the United States: a comprehensive review of the literature. </w:t>
      </w:r>
      <w:r w:rsidRPr="003F22C4">
        <w:rPr>
          <w:rFonts w:ascii="Times New Roman" w:hAnsi="Times New Roman" w:cs="Times New Roman"/>
          <w:i/>
          <w:iCs/>
          <w:kern w:val="2"/>
          <w:sz w:val="24"/>
          <w:szCs w:val="24"/>
          <w:shd w:val="clear" w:color="FFFFFF" w:fill="FFFFFF"/>
        </w:rPr>
        <w:t xml:space="preserve">International Journal of Environmental Research </w:t>
      </w:r>
      <w:proofErr w:type="gramStart"/>
      <w:r w:rsidRPr="003F22C4">
        <w:rPr>
          <w:rFonts w:ascii="Times New Roman" w:hAnsi="Times New Roman" w:cs="Times New Roman"/>
          <w:i/>
          <w:iCs/>
          <w:kern w:val="2"/>
          <w:sz w:val="24"/>
          <w:szCs w:val="24"/>
          <w:shd w:val="clear" w:color="FFFFFF" w:fill="FFFFFF"/>
        </w:rPr>
        <w:t>And</w:t>
      </w:r>
      <w:proofErr w:type="gramEnd"/>
      <w:r w:rsidRPr="003F22C4">
        <w:rPr>
          <w:rFonts w:ascii="Times New Roman" w:hAnsi="Times New Roman" w:cs="Times New Roman"/>
          <w:i/>
          <w:iCs/>
          <w:kern w:val="2"/>
          <w:sz w:val="24"/>
          <w:szCs w:val="24"/>
          <w:shd w:val="clear" w:color="FFFFFF" w:fill="FFFFFF"/>
        </w:rPr>
        <w:t xml:space="preserve"> Public Health</w:t>
      </w:r>
      <w:r w:rsidRPr="003F22C4">
        <w:rPr>
          <w:rFonts w:ascii="Times New Roman" w:hAnsi="Times New Roman" w:cs="Times New Roman"/>
          <w:kern w:val="2"/>
          <w:sz w:val="24"/>
          <w:szCs w:val="24"/>
          <w:shd w:val="clear" w:color="FFFFFF" w:fill="FFFFFF"/>
        </w:rPr>
        <w:t xml:space="preserve">, </w:t>
      </w:r>
      <w:r w:rsidRPr="003F22C4">
        <w:rPr>
          <w:rFonts w:ascii="Times New Roman" w:hAnsi="Times New Roman" w:cs="Times New Roman"/>
          <w:i/>
          <w:iCs/>
          <w:kern w:val="2"/>
          <w:sz w:val="24"/>
          <w:szCs w:val="24"/>
          <w:shd w:val="clear" w:color="FFFFFF" w:fill="FFFFFF"/>
        </w:rPr>
        <w:t>12</w:t>
      </w:r>
      <w:r w:rsidRPr="003F22C4">
        <w:rPr>
          <w:rFonts w:ascii="Times New Roman" w:hAnsi="Times New Roman" w:cs="Times New Roman"/>
          <w:kern w:val="2"/>
          <w:sz w:val="24"/>
          <w:szCs w:val="24"/>
          <w:shd w:val="clear" w:color="FFFFFF" w:fill="FFFFFF"/>
        </w:rPr>
        <w:t xml:space="preserve">(6), </w:t>
      </w:r>
      <w:r w:rsidRPr="003F22C4">
        <w:rPr>
          <w:rFonts w:ascii="Times New Roman" w:hAnsi="Times New Roman" w:cs="Times New Roman"/>
          <w:kern w:val="2"/>
          <w:sz w:val="24"/>
          <w:szCs w:val="24"/>
          <w:shd w:val="clear" w:color="FFFFFF" w:fill="FFFFFF"/>
        </w:rPr>
        <w:t>6115-6135.</w:t>
      </w:r>
    </w:p>
    <w:p w14:paraId="237A0FD7" w14:textId="77777777" w:rsidR="000D5951" w:rsidRPr="003F22C4" w:rsidRDefault="00D0759B">
      <w:pPr>
        <w:spacing w:after="200" w:line="240" w:lineRule="auto"/>
        <w:ind w:left="851" w:hanging="560"/>
        <w:jc w:val="both"/>
        <w:rPr>
          <w:rFonts w:ascii="Times New Roman" w:hAnsi="Times New Roman" w:cs="Times New Roman"/>
          <w:sz w:val="24"/>
          <w:szCs w:val="24"/>
        </w:rPr>
      </w:pPr>
      <w:bookmarkStart w:id="13" w:name="_Hlk179464184"/>
      <w:r w:rsidRPr="003F22C4">
        <w:rPr>
          <w:rFonts w:ascii="Times New Roman" w:hAnsi="Times New Roman" w:cs="Times New Roman"/>
          <w:color w:val="000000"/>
          <w:kern w:val="2"/>
          <w:sz w:val="24"/>
          <w:szCs w:val="24"/>
        </w:rPr>
        <w:t>Haddad</w:t>
      </w:r>
      <w:bookmarkEnd w:id="13"/>
      <w:r w:rsidRPr="003F22C4">
        <w:rPr>
          <w:rFonts w:ascii="Times New Roman" w:hAnsi="Times New Roman" w:cs="Times New Roman"/>
          <w:color w:val="000000"/>
          <w:kern w:val="2"/>
          <w:sz w:val="24"/>
          <w:szCs w:val="24"/>
        </w:rPr>
        <w:t xml:space="preserve">, L., Kelly, D. L., Weglicki, L. S., Barnett, T. E., Ferrell, A. V., &amp; Ghadban, R. (2016). A systematic review of effects of waterpipe smoking on cardiovascular and respiratory health outcomes. </w:t>
      </w:r>
      <w:r w:rsidRPr="003F22C4">
        <w:rPr>
          <w:rFonts w:ascii="Times New Roman" w:hAnsi="Times New Roman" w:cs="Times New Roman"/>
          <w:i/>
          <w:iCs/>
          <w:color w:val="000000"/>
          <w:kern w:val="2"/>
          <w:sz w:val="24"/>
          <w:szCs w:val="24"/>
        </w:rPr>
        <w:t>Tobacco Use Insights</w:t>
      </w:r>
      <w:r w:rsidRPr="003F22C4">
        <w:rPr>
          <w:rFonts w:ascii="Times New Roman" w:hAnsi="Times New Roman" w:cs="Times New Roman"/>
          <w:color w:val="000000"/>
          <w:kern w:val="2"/>
          <w:sz w:val="24"/>
          <w:szCs w:val="24"/>
        </w:rPr>
        <w:t xml:space="preserve">, </w:t>
      </w:r>
      <w:r w:rsidRPr="003F22C4">
        <w:rPr>
          <w:rFonts w:ascii="Times New Roman" w:hAnsi="Times New Roman" w:cs="Times New Roman"/>
          <w:i/>
          <w:iCs/>
          <w:color w:val="000000"/>
          <w:kern w:val="2"/>
          <w:sz w:val="24"/>
          <w:szCs w:val="24"/>
        </w:rPr>
        <w:t>9</w:t>
      </w:r>
      <w:r w:rsidRPr="003F22C4">
        <w:rPr>
          <w:rFonts w:ascii="Times New Roman" w:hAnsi="Times New Roman" w:cs="Times New Roman"/>
          <w:color w:val="000000"/>
          <w:kern w:val="2"/>
          <w:sz w:val="24"/>
          <w:szCs w:val="24"/>
        </w:rPr>
        <w:t>, 39873.</w:t>
      </w:r>
    </w:p>
    <w:p w14:paraId="1CBE6421" w14:textId="77777777" w:rsidR="000D5951" w:rsidRPr="003F22C4" w:rsidRDefault="00D0759B">
      <w:pPr>
        <w:spacing w:after="200" w:line="240" w:lineRule="auto"/>
        <w:ind w:left="851" w:hanging="560"/>
        <w:jc w:val="both"/>
        <w:rPr>
          <w:rFonts w:ascii="Times New Roman" w:hAnsi="Times New Roman" w:cs="Times New Roman"/>
          <w:sz w:val="24"/>
          <w:szCs w:val="24"/>
        </w:rPr>
      </w:pPr>
      <w:bookmarkStart w:id="14" w:name="_Hlk179463789"/>
      <w:r w:rsidRPr="003F22C4">
        <w:rPr>
          <w:rFonts w:ascii="Times New Roman" w:hAnsi="Times New Roman" w:cs="Times New Roman"/>
          <w:color w:val="000000"/>
          <w:kern w:val="2"/>
          <w:sz w:val="24"/>
          <w:szCs w:val="24"/>
        </w:rPr>
        <w:t>Hauser</w:t>
      </w:r>
      <w:bookmarkEnd w:id="14"/>
      <w:r w:rsidRPr="003F22C4">
        <w:rPr>
          <w:rFonts w:ascii="Times New Roman" w:hAnsi="Times New Roman" w:cs="Times New Roman"/>
          <w:color w:val="000000"/>
          <w:kern w:val="2"/>
          <w:sz w:val="24"/>
          <w:szCs w:val="24"/>
        </w:rPr>
        <w:t>, C. D.</w:t>
      </w:r>
      <w:r w:rsidRPr="003F22C4">
        <w:rPr>
          <w:rFonts w:ascii="Times New Roman" w:hAnsi="Times New Roman" w:cs="Times New Roman"/>
          <w:color w:val="000000"/>
          <w:kern w:val="2"/>
          <w:sz w:val="24"/>
          <w:szCs w:val="24"/>
        </w:rPr>
        <w:t xml:space="preserve">, Mailig, R., Stadtler, H., Reed, J., Chen, S., Uffman, E., &amp; Bernd, K. (2020). Waterpipe tobacco smoke toxicity: the impact of waterpipe size. </w:t>
      </w:r>
      <w:r w:rsidRPr="003F22C4">
        <w:rPr>
          <w:rFonts w:ascii="Times New Roman" w:hAnsi="Times New Roman" w:cs="Times New Roman"/>
          <w:i/>
          <w:iCs/>
          <w:color w:val="000000"/>
          <w:kern w:val="2"/>
          <w:sz w:val="24"/>
          <w:szCs w:val="24"/>
        </w:rPr>
        <w:t>Tobacco Control</w:t>
      </w:r>
      <w:r w:rsidRPr="003F22C4">
        <w:rPr>
          <w:rFonts w:ascii="Times New Roman" w:hAnsi="Times New Roman" w:cs="Times New Roman"/>
          <w:color w:val="000000"/>
          <w:kern w:val="2"/>
          <w:sz w:val="24"/>
          <w:szCs w:val="24"/>
        </w:rPr>
        <w:t xml:space="preserve">, </w:t>
      </w:r>
      <w:r w:rsidRPr="003F22C4">
        <w:rPr>
          <w:rFonts w:ascii="Times New Roman" w:hAnsi="Times New Roman" w:cs="Times New Roman"/>
          <w:i/>
          <w:iCs/>
          <w:color w:val="000000"/>
          <w:kern w:val="2"/>
          <w:sz w:val="24"/>
          <w:szCs w:val="24"/>
        </w:rPr>
        <w:t>29</w:t>
      </w:r>
      <w:r w:rsidRPr="003F22C4">
        <w:rPr>
          <w:rFonts w:ascii="Times New Roman" w:hAnsi="Times New Roman" w:cs="Times New Roman"/>
          <w:color w:val="000000"/>
          <w:kern w:val="2"/>
          <w:sz w:val="24"/>
          <w:szCs w:val="24"/>
        </w:rPr>
        <w:t>(2), 90-94.</w:t>
      </w:r>
    </w:p>
    <w:p w14:paraId="4F14023B" w14:textId="77777777" w:rsidR="000D5951" w:rsidRPr="003F22C4" w:rsidRDefault="00D0759B">
      <w:pPr>
        <w:spacing w:line="360" w:lineRule="auto"/>
        <w:ind w:left="720" w:hanging="720"/>
        <w:jc w:val="both"/>
        <w:rPr>
          <w:rFonts w:ascii="Times New Roman" w:hAnsi="Times New Roman" w:cs="Times New Roman"/>
          <w:sz w:val="24"/>
          <w:szCs w:val="24"/>
        </w:rPr>
      </w:pPr>
      <w:r w:rsidRPr="003F22C4">
        <w:rPr>
          <w:rFonts w:ascii="Times New Roman" w:eastAsia="-webkit-standard" w:hAnsi="Times New Roman" w:cs="Times New Roman"/>
          <w:kern w:val="2"/>
          <w:sz w:val="24"/>
          <w:szCs w:val="24"/>
          <w:lang w:val="en-IN"/>
        </w:rPr>
        <w:t>Hallan, L. &amp; Orth, P.  (2011). Toxicological effect of tobacco smoke on renal fun</w:t>
      </w:r>
      <w:r w:rsidRPr="003F22C4">
        <w:rPr>
          <w:rFonts w:ascii="Times New Roman" w:eastAsia="-webkit-standard" w:hAnsi="Times New Roman" w:cs="Times New Roman"/>
          <w:kern w:val="2"/>
          <w:sz w:val="24"/>
          <w:szCs w:val="24"/>
          <w:lang w:val="en-IN"/>
        </w:rPr>
        <w:t xml:space="preserve">ctions. </w:t>
      </w:r>
      <w:r w:rsidRPr="003F22C4">
        <w:rPr>
          <w:rFonts w:ascii="Times New Roman" w:eastAsia="-webkit-standard" w:hAnsi="Times New Roman" w:cs="Times New Roman"/>
          <w:i/>
          <w:iCs/>
          <w:kern w:val="2"/>
          <w:sz w:val="24"/>
          <w:szCs w:val="24"/>
          <w:lang w:val="en-IN"/>
        </w:rPr>
        <w:t>Biochemistry,</w:t>
      </w:r>
      <w:r w:rsidRPr="003F22C4">
        <w:rPr>
          <w:rFonts w:ascii="Times New Roman" w:eastAsia="-webkit-standard" w:hAnsi="Times New Roman" w:cs="Times New Roman"/>
          <w:kern w:val="2"/>
          <w:sz w:val="24"/>
          <w:szCs w:val="24"/>
          <w:lang w:val="en-IN"/>
        </w:rPr>
        <w:t xml:space="preserve"> 41(2), 43-61.</w:t>
      </w:r>
    </w:p>
    <w:p w14:paraId="4DA66CC5" w14:textId="77777777" w:rsidR="000D5951" w:rsidRPr="003F22C4" w:rsidRDefault="00D0759B">
      <w:pPr>
        <w:spacing w:after="200" w:line="240" w:lineRule="auto"/>
        <w:ind w:left="851" w:hanging="560"/>
        <w:jc w:val="both"/>
        <w:rPr>
          <w:rFonts w:ascii="Times New Roman" w:hAnsi="Times New Roman" w:cs="Times New Roman"/>
          <w:sz w:val="24"/>
          <w:szCs w:val="24"/>
        </w:rPr>
      </w:pPr>
      <w:bookmarkStart w:id="15" w:name="_Hlk179461605"/>
      <w:r w:rsidRPr="003F22C4">
        <w:rPr>
          <w:rFonts w:ascii="Times New Roman" w:hAnsi="Times New Roman" w:cs="Times New Roman"/>
          <w:color w:val="000000"/>
          <w:kern w:val="2"/>
          <w:sz w:val="24"/>
          <w:szCs w:val="24"/>
        </w:rPr>
        <w:t>Huang</w:t>
      </w:r>
      <w:bookmarkEnd w:id="15"/>
      <w:r w:rsidRPr="003F22C4">
        <w:rPr>
          <w:rFonts w:ascii="Times New Roman" w:hAnsi="Times New Roman" w:cs="Times New Roman"/>
          <w:color w:val="000000"/>
          <w:kern w:val="2"/>
          <w:sz w:val="24"/>
          <w:szCs w:val="24"/>
        </w:rPr>
        <w:t>, L. L., Baker, H. M., Meernik, C., Ranney, L. M., Richardson, A., &amp; Goldstein, A. O. (2017). Impact of non-menthol flavours in tobacco products on perceptions and use among youth, young adults and adults: a systema</w:t>
      </w:r>
      <w:r w:rsidRPr="003F22C4">
        <w:rPr>
          <w:rFonts w:ascii="Times New Roman" w:hAnsi="Times New Roman" w:cs="Times New Roman"/>
          <w:color w:val="000000"/>
          <w:kern w:val="2"/>
          <w:sz w:val="24"/>
          <w:szCs w:val="24"/>
        </w:rPr>
        <w:t xml:space="preserve">tic review. </w:t>
      </w:r>
      <w:r w:rsidRPr="003F22C4">
        <w:rPr>
          <w:rFonts w:ascii="Times New Roman" w:hAnsi="Times New Roman" w:cs="Times New Roman"/>
          <w:i/>
          <w:iCs/>
          <w:color w:val="000000"/>
          <w:kern w:val="2"/>
          <w:sz w:val="24"/>
          <w:szCs w:val="24"/>
        </w:rPr>
        <w:t>Tobacco Control</w:t>
      </w:r>
      <w:r w:rsidRPr="003F22C4">
        <w:rPr>
          <w:rFonts w:ascii="Times New Roman" w:hAnsi="Times New Roman" w:cs="Times New Roman"/>
          <w:color w:val="000000"/>
          <w:kern w:val="2"/>
          <w:sz w:val="24"/>
          <w:szCs w:val="24"/>
        </w:rPr>
        <w:t xml:space="preserve">, </w:t>
      </w:r>
      <w:r w:rsidRPr="003F22C4">
        <w:rPr>
          <w:rFonts w:ascii="Times New Roman" w:hAnsi="Times New Roman" w:cs="Times New Roman"/>
          <w:i/>
          <w:iCs/>
          <w:color w:val="000000"/>
          <w:kern w:val="2"/>
          <w:sz w:val="24"/>
          <w:szCs w:val="24"/>
        </w:rPr>
        <w:t>26</w:t>
      </w:r>
      <w:r w:rsidRPr="003F22C4">
        <w:rPr>
          <w:rFonts w:ascii="Times New Roman" w:hAnsi="Times New Roman" w:cs="Times New Roman"/>
          <w:color w:val="000000"/>
          <w:kern w:val="2"/>
          <w:sz w:val="24"/>
          <w:szCs w:val="24"/>
        </w:rPr>
        <w:t>(6), 709-719.</w:t>
      </w:r>
    </w:p>
    <w:p w14:paraId="04A7AB85" w14:textId="77777777" w:rsidR="000D5951" w:rsidRPr="003F22C4" w:rsidRDefault="00D0759B">
      <w:pPr>
        <w:spacing w:line="360" w:lineRule="auto"/>
        <w:ind w:left="709" w:hanging="560"/>
        <w:jc w:val="both"/>
        <w:rPr>
          <w:rFonts w:ascii="Times New Roman" w:hAnsi="Times New Roman" w:cs="Times New Roman"/>
          <w:sz w:val="24"/>
          <w:szCs w:val="24"/>
        </w:rPr>
      </w:pPr>
      <w:r w:rsidRPr="003F22C4">
        <w:rPr>
          <w:rFonts w:ascii="Times New Roman" w:hAnsi="Times New Roman" w:cs="Times New Roman"/>
          <w:kern w:val="2"/>
          <w:sz w:val="24"/>
          <w:szCs w:val="24"/>
          <w:lang w:val="en-IN"/>
        </w:rPr>
        <w:t xml:space="preserve">Jamil, P., Vipin, S.K., Sanjeev, S.T., Pravesh, K. &amp; Anil, S. (2011). Impact of waterpipe tobacco smoking on the oxidative stress and blood parameters in rats. </w:t>
      </w:r>
      <w:r w:rsidRPr="003F22C4">
        <w:rPr>
          <w:rFonts w:ascii="Times New Roman" w:hAnsi="Times New Roman" w:cs="Times New Roman"/>
          <w:i/>
          <w:iCs/>
          <w:kern w:val="2"/>
          <w:sz w:val="24"/>
          <w:szCs w:val="24"/>
          <w:lang w:val="en-IN"/>
        </w:rPr>
        <w:t xml:space="preserve">Journal of Environmental Pathology, Toxicology and </w:t>
      </w:r>
      <w:r w:rsidRPr="003F22C4">
        <w:rPr>
          <w:rFonts w:ascii="Times New Roman" w:hAnsi="Times New Roman" w:cs="Times New Roman"/>
          <w:i/>
          <w:iCs/>
          <w:kern w:val="2"/>
          <w:sz w:val="24"/>
          <w:szCs w:val="24"/>
          <w:lang w:val="en-IN"/>
        </w:rPr>
        <w:t xml:space="preserve">Oncology, </w:t>
      </w:r>
      <w:r w:rsidRPr="003F22C4">
        <w:rPr>
          <w:rFonts w:ascii="Times New Roman" w:hAnsi="Times New Roman" w:cs="Times New Roman"/>
          <w:kern w:val="2"/>
          <w:sz w:val="24"/>
          <w:szCs w:val="24"/>
          <w:lang w:val="en-IN"/>
        </w:rPr>
        <w:t>34(3), 227-235.</w:t>
      </w:r>
    </w:p>
    <w:p w14:paraId="2F6BBAA6" w14:textId="77777777" w:rsidR="000D5951" w:rsidRPr="003F22C4" w:rsidRDefault="00D0759B">
      <w:pPr>
        <w:spacing w:after="200" w:line="240" w:lineRule="auto"/>
        <w:ind w:left="851" w:hanging="560"/>
        <w:jc w:val="both"/>
        <w:rPr>
          <w:rFonts w:ascii="Times New Roman" w:hAnsi="Times New Roman" w:cs="Times New Roman"/>
          <w:sz w:val="24"/>
          <w:szCs w:val="24"/>
        </w:rPr>
      </w:pPr>
      <w:bookmarkStart w:id="16" w:name="_Hlk179487934"/>
      <w:r w:rsidRPr="003F22C4">
        <w:rPr>
          <w:rFonts w:ascii="Times New Roman" w:hAnsi="Times New Roman" w:cs="Times New Roman"/>
          <w:color w:val="000000"/>
          <w:kern w:val="2"/>
          <w:sz w:val="24"/>
          <w:szCs w:val="24"/>
        </w:rPr>
        <w:t>Kassem</w:t>
      </w:r>
      <w:bookmarkEnd w:id="16"/>
      <w:r w:rsidRPr="003F22C4">
        <w:rPr>
          <w:rFonts w:ascii="Times New Roman" w:hAnsi="Times New Roman" w:cs="Times New Roman"/>
          <w:color w:val="000000"/>
          <w:kern w:val="2"/>
          <w:sz w:val="24"/>
          <w:szCs w:val="24"/>
        </w:rPr>
        <w:t xml:space="preserve">, N. O., Strongin, R. M., Stroup, A. M., Brinkman, M. C., El-Hellani, A., Erythropel, H. C., &amp; Rahman, I. (2024). Toxicity of waterpipe tobacco smoking: the role of flavors, sweeteners, humectants, and charcoal. </w:t>
      </w:r>
      <w:r w:rsidRPr="003F22C4">
        <w:rPr>
          <w:rFonts w:ascii="Times New Roman" w:hAnsi="Times New Roman" w:cs="Times New Roman"/>
          <w:i/>
          <w:iCs/>
          <w:color w:val="000000"/>
          <w:kern w:val="2"/>
          <w:sz w:val="24"/>
          <w:szCs w:val="24"/>
        </w:rPr>
        <w:t>Toxicological Sciences</w:t>
      </w:r>
      <w:r w:rsidRPr="003F22C4">
        <w:rPr>
          <w:rFonts w:ascii="Times New Roman" w:hAnsi="Times New Roman" w:cs="Times New Roman"/>
          <w:color w:val="000000"/>
          <w:kern w:val="2"/>
          <w:sz w:val="24"/>
          <w:szCs w:val="24"/>
        </w:rPr>
        <w:t xml:space="preserve">, </w:t>
      </w:r>
      <w:r w:rsidRPr="003F22C4">
        <w:rPr>
          <w:rFonts w:ascii="Times New Roman" w:hAnsi="Times New Roman" w:cs="Times New Roman"/>
          <w:i/>
          <w:iCs/>
          <w:color w:val="000000"/>
          <w:kern w:val="2"/>
          <w:sz w:val="24"/>
          <w:szCs w:val="24"/>
        </w:rPr>
        <w:t>201</w:t>
      </w:r>
      <w:r w:rsidRPr="003F22C4">
        <w:rPr>
          <w:rFonts w:ascii="Times New Roman" w:hAnsi="Times New Roman" w:cs="Times New Roman"/>
          <w:color w:val="000000"/>
          <w:kern w:val="2"/>
          <w:sz w:val="24"/>
          <w:szCs w:val="24"/>
        </w:rPr>
        <w:t>(2), 159-173.</w:t>
      </w:r>
    </w:p>
    <w:p w14:paraId="52E44806" w14:textId="77777777" w:rsidR="000D5951" w:rsidRPr="003F22C4" w:rsidRDefault="00D0759B">
      <w:pPr>
        <w:spacing w:line="240" w:lineRule="auto"/>
        <w:ind w:left="851" w:hanging="560"/>
        <w:jc w:val="both"/>
        <w:rPr>
          <w:rFonts w:ascii="Times New Roman" w:hAnsi="Times New Roman" w:cs="Times New Roman"/>
          <w:sz w:val="24"/>
          <w:szCs w:val="24"/>
        </w:rPr>
      </w:pPr>
      <w:r w:rsidRPr="003F22C4">
        <w:rPr>
          <w:rFonts w:ascii="Times New Roman" w:hAnsi="Times New Roman" w:cs="Times New Roman"/>
          <w:kern w:val="2"/>
          <w:sz w:val="24"/>
          <w:szCs w:val="24"/>
        </w:rPr>
        <w:t>Kaplan, B., Sussan, T., Rule, A., Moon, K., Grau-Perez, M., Olmedo, P., &amp; Navas-Acien, A. (2019). Waterpipe tobacco smoke: characterization of toxicants and exposure biomarkers in a cross-sectional study of waterpip</w:t>
      </w:r>
      <w:r w:rsidRPr="003F22C4">
        <w:rPr>
          <w:rFonts w:ascii="Times New Roman" w:hAnsi="Times New Roman" w:cs="Times New Roman"/>
          <w:kern w:val="2"/>
          <w:sz w:val="24"/>
          <w:szCs w:val="24"/>
        </w:rPr>
        <w:t xml:space="preserve">e employees. </w:t>
      </w:r>
      <w:r w:rsidRPr="003F22C4">
        <w:rPr>
          <w:rFonts w:ascii="Times New Roman" w:hAnsi="Times New Roman" w:cs="Times New Roman"/>
          <w:i/>
          <w:iCs/>
          <w:kern w:val="2"/>
          <w:sz w:val="24"/>
          <w:szCs w:val="24"/>
        </w:rPr>
        <w:t>Environment international</w:t>
      </w:r>
      <w:r w:rsidRPr="003F22C4">
        <w:rPr>
          <w:rFonts w:ascii="Times New Roman" w:hAnsi="Times New Roman" w:cs="Times New Roman"/>
          <w:kern w:val="2"/>
          <w:sz w:val="24"/>
          <w:szCs w:val="24"/>
        </w:rPr>
        <w:t xml:space="preserve">, </w:t>
      </w:r>
      <w:r w:rsidRPr="003F22C4">
        <w:rPr>
          <w:rFonts w:ascii="Times New Roman" w:hAnsi="Times New Roman" w:cs="Times New Roman"/>
          <w:i/>
          <w:iCs/>
          <w:kern w:val="2"/>
          <w:sz w:val="24"/>
          <w:szCs w:val="24"/>
        </w:rPr>
        <w:t>127</w:t>
      </w:r>
      <w:r w:rsidRPr="003F22C4">
        <w:rPr>
          <w:rFonts w:ascii="Times New Roman" w:hAnsi="Times New Roman" w:cs="Times New Roman"/>
          <w:kern w:val="2"/>
          <w:sz w:val="24"/>
          <w:szCs w:val="24"/>
        </w:rPr>
        <w:t>, 495-502.</w:t>
      </w:r>
    </w:p>
    <w:p w14:paraId="1AABE03B" w14:textId="77777777" w:rsidR="000D5951" w:rsidRPr="003F22C4" w:rsidRDefault="00D0759B">
      <w:pPr>
        <w:spacing w:after="200" w:line="240" w:lineRule="auto"/>
        <w:ind w:left="851" w:hanging="560"/>
        <w:jc w:val="both"/>
        <w:rPr>
          <w:rFonts w:ascii="Times New Roman" w:hAnsi="Times New Roman" w:cs="Times New Roman"/>
          <w:sz w:val="24"/>
          <w:szCs w:val="24"/>
        </w:rPr>
      </w:pPr>
      <w:bookmarkStart w:id="17" w:name="_Hlk179464258"/>
      <w:r w:rsidRPr="003F22C4">
        <w:rPr>
          <w:rFonts w:ascii="Times New Roman" w:hAnsi="Times New Roman" w:cs="Times New Roman"/>
          <w:color w:val="000000"/>
          <w:kern w:val="2"/>
          <w:sz w:val="24"/>
          <w:szCs w:val="24"/>
        </w:rPr>
        <w:t>Khabour</w:t>
      </w:r>
      <w:bookmarkEnd w:id="17"/>
      <w:r w:rsidRPr="003F22C4">
        <w:rPr>
          <w:rFonts w:ascii="Times New Roman" w:hAnsi="Times New Roman" w:cs="Times New Roman"/>
          <w:color w:val="000000"/>
          <w:kern w:val="2"/>
          <w:sz w:val="24"/>
          <w:szCs w:val="24"/>
        </w:rPr>
        <w:t xml:space="preserve">, O. F., Alzoubi, K. H., Al-Sawalha, N., Ahmad, M. B., Shihadeh, A., &amp; Eissenberg, T. (2018). The effect of chronic exposure to waterpipe tobacco smoke on airway inflammation in mice. </w:t>
      </w:r>
      <w:r w:rsidRPr="003F22C4">
        <w:rPr>
          <w:rFonts w:ascii="Times New Roman" w:hAnsi="Times New Roman" w:cs="Times New Roman"/>
          <w:i/>
          <w:iCs/>
          <w:color w:val="000000"/>
          <w:kern w:val="2"/>
          <w:sz w:val="24"/>
          <w:szCs w:val="24"/>
        </w:rPr>
        <w:t>Life scienc</w:t>
      </w:r>
      <w:r w:rsidRPr="003F22C4">
        <w:rPr>
          <w:rFonts w:ascii="Times New Roman" w:hAnsi="Times New Roman" w:cs="Times New Roman"/>
          <w:i/>
          <w:iCs/>
          <w:color w:val="000000"/>
          <w:kern w:val="2"/>
          <w:sz w:val="24"/>
          <w:szCs w:val="24"/>
        </w:rPr>
        <w:t>es</w:t>
      </w:r>
      <w:r w:rsidRPr="003F22C4">
        <w:rPr>
          <w:rFonts w:ascii="Times New Roman" w:hAnsi="Times New Roman" w:cs="Times New Roman"/>
          <w:color w:val="000000"/>
          <w:kern w:val="2"/>
          <w:sz w:val="24"/>
          <w:szCs w:val="24"/>
        </w:rPr>
        <w:t xml:space="preserve">, </w:t>
      </w:r>
      <w:r w:rsidRPr="003F22C4">
        <w:rPr>
          <w:rFonts w:ascii="Times New Roman" w:hAnsi="Times New Roman" w:cs="Times New Roman"/>
          <w:i/>
          <w:iCs/>
          <w:color w:val="000000"/>
          <w:kern w:val="2"/>
          <w:sz w:val="24"/>
          <w:szCs w:val="24"/>
        </w:rPr>
        <w:t>200</w:t>
      </w:r>
      <w:r w:rsidRPr="003F22C4">
        <w:rPr>
          <w:rFonts w:ascii="Times New Roman" w:hAnsi="Times New Roman" w:cs="Times New Roman"/>
          <w:color w:val="000000"/>
          <w:kern w:val="2"/>
          <w:sz w:val="24"/>
          <w:szCs w:val="24"/>
        </w:rPr>
        <w:t>, 110-114.</w:t>
      </w:r>
    </w:p>
    <w:p w14:paraId="4EC5E6F0" w14:textId="77777777" w:rsidR="000D5951" w:rsidRPr="003F22C4" w:rsidRDefault="00D0759B">
      <w:pPr>
        <w:spacing w:after="200" w:line="240" w:lineRule="auto"/>
        <w:ind w:left="851" w:hanging="560"/>
        <w:jc w:val="both"/>
        <w:rPr>
          <w:rFonts w:ascii="Times New Roman" w:hAnsi="Times New Roman" w:cs="Times New Roman"/>
          <w:sz w:val="24"/>
          <w:szCs w:val="24"/>
        </w:rPr>
      </w:pPr>
      <w:bookmarkStart w:id="18" w:name="_Hlk179489429"/>
      <w:r w:rsidRPr="003F22C4">
        <w:rPr>
          <w:rFonts w:ascii="Times New Roman" w:hAnsi="Times New Roman" w:cs="Times New Roman"/>
          <w:color w:val="000000"/>
          <w:kern w:val="2"/>
          <w:sz w:val="24"/>
          <w:szCs w:val="24"/>
        </w:rPr>
        <w:t>Kim</w:t>
      </w:r>
      <w:bookmarkEnd w:id="18"/>
      <w:r w:rsidRPr="003F22C4">
        <w:rPr>
          <w:rFonts w:ascii="Times New Roman" w:hAnsi="Times New Roman" w:cs="Times New Roman"/>
          <w:color w:val="000000"/>
          <w:kern w:val="2"/>
          <w:sz w:val="24"/>
          <w:szCs w:val="24"/>
        </w:rPr>
        <w:t xml:space="preserve">, K. H., Kabir, E., &amp; Jahan, S. A. (2016). Waterpipe tobacco smoking and its human health impacts. </w:t>
      </w:r>
      <w:r w:rsidRPr="003F22C4">
        <w:rPr>
          <w:rFonts w:ascii="Times New Roman" w:hAnsi="Times New Roman" w:cs="Times New Roman"/>
          <w:i/>
          <w:iCs/>
          <w:color w:val="000000"/>
          <w:kern w:val="2"/>
          <w:sz w:val="24"/>
          <w:szCs w:val="24"/>
        </w:rPr>
        <w:t>Journal of hazardous materials</w:t>
      </w:r>
      <w:r w:rsidRPr="003F22C4">
        <w:rPr>
          <w:rFonts w:ascii="Times New Roman" w:hAnsi="Times New Roman" w:cs="Times New Roman"/>
          <w:color w:val="000000"/>
          <w:kern w:val="2"/>
          <w:sz w:val="24"/>
          <w:szCs w:val="24"/>
        </w:rPr>
        <w:t xml:space="preserve">, </w:t>
      </w:r>
      <w:r w:rsidRPr="003F22C4">
        <w:rPr>
          <w:rFonts w:ascii="Times New Roman" w:hAnsi="Times New Roman" w:cs="Times New Roman"/>
          <w:i/>
          <w:iCs/>
          <w:color w:val="000000"/>
          <w:kern w:val="2"/>
          <w:sz w:val="24"/>
          <w:szCs w:val="24"/>
        </w:rPr>
        <w:t>317</w:t>
      </w:r>
      <w:r w:rsidRPr="003F22C4">
        <w:rPr>
          <w:rFonts w:ascii="Times New Roman" w:hAnsi="Times New Roman" w:cs="Times New Roman"/>
          <w:color w:val="000000"/>
          <w:kern w:val="2"/>
          <w:sz w:val="24"/>
          <w:szCs w:val="24"/>
        </w:rPr>
        <w:t>, 229-236.</w:t>
      </w:r>
    </w:p>
    <w:p w14:paraId="1939652C" w14:textId="77777777" w:rsidR="000D5951" w:rsidRPr="003F22C4" w:rsidRDefault="00D0759B">
      <w:pPr>
        <w:spacing w:after="200" w:line="240" w:lineRule="auto"/>
        <w:ind w:left="851" w:hanging="560"/>
        <w:jc w:val="both"/>
        <w:rPr>
          <w:rFonts w:ascii="Times New Roman" w:hAnsi="Times New Roman" w:cs="Times New Roman"/>
          <w:sz w:val="24"/>
          <w:szCs w:val="24"/>
        </w:rPr>
      </w:pPr>
      <w:bookmarkStart w:id="19" w:name="_Hlk179489556"/>
      <w:r w:rsidRPr="003F22C4">
        <w:rPr>
          <w:rFonts w:ascii="Times New Roman" w:hAnsi="Times New Roman" w:cs="Times New Roman"/>
          <w:color w:val="000000"/>
          <w:kern w:val="2"/>
          <w:sz w:val="24"/>
          <w:szCs w:val="24"/>
        </w:rPr>
        <w:lastRenderedPageBreak/>
        <w:t>Mandal</w:t>
      </w:r>
      <w:bookmarkEnd w:id="19"/>
      <w:r w:rsidRPr="003F22C4">
        <w:rPr>
          <w:rFonts w:ascii="Times New Roman" w:hAnsi="Times New Roman" w:cs="Times New Roman"/>
          <w:color w:val="000000"/>
          <w:kern w:val="2"/>
          <w:sz w:val="24"/>
          <w:szCs w:val="24"/>
        </w:rPr>
        <w:t>, S., Nandi, K., Sen, D. J., &amp; Saha, D. (2021). Hookah: the technology of smoking th</w:t>
      </w:r>
      <w:r w:rsidRPr="003F22C4">
        <w:rPr>
          <w:rFonts w:ascii="Times New Roman" w:hAnsi="Times New Roman" w:cs="Times New Roman"/>
          <w:color w:val="000000"/>
          <w:kern w:val="2"/>
          <w:sz w:val="24"/>
          <w:szCs w:val="24"/>
        </w:rPr>
        <w:t>rough water filters the alkaloid having no oxygen.</w:t>
      </w:r>
    </w:p>
    <w:p w14:paraId="49EB169C" w14:textId="77777777" w:rsidR="000D5951" w:rsidRPr="003F22C4" w:rsidRDefault="00D0759B">
      <w:pPr>
        <w:spacing w:line="360" w:lineRule="auto"/>
        <w:ind w:left="709" w:hanging="560"/>
        <w:jc w:val="both"/>
        <w:rPr>
          <w:rFonts w:ascii="Times New Roman" w:hAnsi="Times New Roman" w:cs="Times New Roman"/>
          <w:sz w:val="24"/>
          <w:szCs w:val="24"/>
        </w:rPr>
      </w:pPr>
      <w:r w:rsidRPr="003F22C4">
        <w:rPr>
          <w:rFonts w:ascii="Times New Roman" w:hAnsi="Times New Roman" w:cs="Times New Roman"/>
          <w:kern w:val="2"/>
          <w:sz w:val="24"/>
          <w:szCs w:val="24"/>
          <w:lang w:val="en-IN"/>
        </w:rPr>
        <w:t xml:space="preserve">Maziak, Y. (2011). Oxidative stress and total antioxidant capacity in water pipe tobacco smoking. </w:t>
      </w:r>
      <w:r w:rsidRPr="003F22C4">
        <w:rPr>
          <w:rFonts w:ascii="Times New Roman" w:hAnsi="Times New Roman" w:cs="Times New Roman"/>
          <w:i/>
          <w:iCs/>
          <w:kern w:val="2"/>
          <w:sz w:val="24"/>
          <w:szCs w:val="24"/>
          <w:lang w:val="en-IN"/>
        </w:rPr>
        <w:t xml:space="preserve">American Journal of Lifestyle Medicine, </w:t>
      </w:r>
      <w:r w:rsidRPr="003F22C4">
        <w:rPr>
          <w:rFonts w:ascii="Times New Roman" w:hAnsi="Times New Roman" w:cs="Times New Roman"/>
          <w:kern w:val="2"/>
          <w:sz w:val="24"/>
          <w:szCs w:val="24"/>
          <w:lang w:val="en-IN"/>
        </w:rPr>
        <w:t>8(4), 307-312.</w:t>
      </w:r>
    </w:p>
    <w:p w14:paraId="5ACF3F67" w14:textId="77777777" w:rsidR="000D5951" w:rsidRPr="003F22C4" w:rsidRDefault="00D0759B">
      <w:pPr>
        <w:spacing w:line="240" w:lineRule="auto"/>
        <w:ind w:left="851" w:hanging="560"/>
        <w:jc w:val="both"/>
        <w:rPr>
          <w:rFonts w:ascii="Times New Roman" w:hAnsi="Times New Roman" w:cs="Times New Roman"/>
          <w:sz w:val="24"/>
          <w:szCs w:val="24"/>
        </w:rPr>
      </w:pPr>
      <w:r w:rsidRPr="003F22C4">
        <w:rPr>
          <w:rFonts w:ascii="Times New Roman" w:hAnsi="Times New Roman" w:cs="Times New Roman"/>
          <w:kern w:val="2"/>
          <w:sz w:val="24"/>
          <w:szCs w:val="24"/>
        </w:rPr>
        <w:t>Masjedi, M. R., Arfaeinia, H., Dobaradaran, S., Kesh</w:t>
      </w:r>
      <w:r w:rsidRPr="003F22C4">
        <w:rPr>
          <w:rFonts w:ascii="Times New Roman" w:hAnsi="Times New Roman" w:cs="Times New Roman"/>
          <w:kern w:val="2"/>
          <w:sz w:val="24"/>
          <w:szCs w:val="24"/>
        </w:rPr>
        <w:t xml:space="preserve">tkar, M., Soleimani, F., Novotny, T. E., &amp; Torkshavand, Z. (2023). Post-consumption waterpipe tobacco waste as an unrecognized source of toxic metal (loid) s leachates into aquatic environments. </w:t>
      </w:r>
      <w:r w:rsidRPr="003F22C4">
        <w:rPr>
          <w:rFonts w:ascii="Times New Roman" w:hAnsi="Times New Roman" w:cs="Times New Roman"/>
          <w:i/>
          <w:iCs/>
          <w:kern w:val="2"/>
          <w:sz w:val="24"/>
          <w:szCs w:val="24"/>
        </w:rPr>
        <w:t>Science of The Total Environment</w:t>
      </w:r>
      <w:r w:rsidRPr="003F22C4">
        <w:rPr>
          <w:rFonts w:ascii="Times New Roman" w:hAnsi="Times New Roman" w:cs="Times New Roman"/>
          <w:kern w:val="2"/>
          <w:sz w:val="24"/>
          <w:szCs w:val="24"/>
        </w:rPr>
        <w:t xml:space="preserve">, </w:t>
      </w:r>
      <w:r w:rsidRPr="003F22C4">
        <w:rPr>
          <w:rFonts w:ascii="Times New Roman" w:hAnsi="Times New Roman" w:cs="Times New Roman"/>
          <w:i/>
          <w:iCs/>
          <w:kern w:val="2"/>
          <w:sz w:val="24"/>
          <w:szCs w:val="24"/>
        </w:rPr>
        <w:t>879</w:t>
      </w:r>
      <w:r w:rsidRPr="003F22C4">
        <w:rPr>
          <w:rFonts w:ascii="Times New Roman" w:hAnsi="Times New Roman" w:cs="Times New Roman"/>
          <w:kern w:val="2"/>
          <w:sz w:val="24"/>
          <w:szCs w:val="24"/>
        </w:rPr>
        <w:t>, 163207.</w:t>
      </w:r>
    </w:p>
    <w:p w14:paraId="5BC03F5D" w14:textId="77777777" w:rsidR="000D5951" w:rsidRPr="003F22C4" w:rsidRDefault="00D0759B">
      <w:pPr>
        <w:spacing w:line="240" w:lineRule="auto"/>
        <w:ind w:left="851" w:hanging="560"/>
        <w:jc w:val="both"/>
        <w:rPr>
          <w:rFonts w:ascii="Times New Roman" w:hAnsi="Times New Roman" w:cs="Times New Roman"/>
          <w:sz w:val="24"/>
          <w:szCs w:val="24"/>
        </w:rPr>
      </w:pPr>
      <w:r w:rsidRPr="003F22C4">
        <w:rPr>
          <w:rFonts w:ascii="Times New Roman" w:hAnsi="Times New Roman" w:cs="Times New Roman"/>
          <w:kern w:val="2"/>
          <w:sz w:val="24"/>
          <w:szCs w:val="24"/>
        </w:rPr>
        <w:t>Masjedi, M. R.</w:t>
      </w:r>
      <w:r w:rsidRPr="003F22C4">
        <w:rPr>
          <w:rFonts w:ascii="Times New Roman" w:hAnsi="Times New Roman" w:cs="Times New Roman"/>
          <w:kern w:val="2"/>
          <w:sz w:val="24"/>
          <w:szCs w:val="24"/>
        </w:rPr>
        <w:t xml:space="preserve">, Dobaradaran, S., Arfaeinia, H., Samaei, M. R., Novotny, T. E., &amp; Rashidi, N. (2023). Polycyclic aromatic hydrocarbon (PAH) leachates from post-consumption waterpipe tobacco waste (PWTW) into aquatic environment-a primary study. </w:t>
      </w:r>
      <w:r w:rsidRPr="003F22C4">
        <w:rPr>
          <w:rFonts w:ascii="Times New Roman" w:hAnsi="Times New Roman" w:cs="Times New Roman"/>
          <w:i/>
          <w:iCs/>
          <w:kern w:val="2"/>
          <w:sz w:val="24"/>
          <w:szCs w:val="24"/>
        </w:rPr>
        <w:t>Environmental Pollution</w:t>
      </w:r>
      <w:r w:rsidRPr="003F22C4">
        <w:rPr>
          <w:rFonts w:ascii="Times New Roman" w:hAnsi="Times New Roman" w:cs="Times New Roman"/>
          <w:kern w:val="2"/>
          <w:sz w:val="24"/>
          <w:szCs w:val="24"/>
        </w:rPr>
        <w:t xml:space="preserve">, </w:t>
      </w:r>
      <w:r w:rsidRPr="003F22C4">
        <w:rPr>
          <w:rFonts w:ascii="Times New Roman" w:hAnsi="Times New Roman" w:cs="Times New Roman"/>
          <w:i/>
          <w:iCs/>
          <w:kern w:val="2"/>
          <w:sz w:val="24"/>
          <w:szCs w:val="24"/>
        </w:rPr>
        <w:t>3</w:t>
      </w:r>
      <w:r w:rsidRPr="003F22C4">
        <w:rPr>
          <w:rFonts w:ascii="Times New Roman" w:hAnsi="Times New Roman" w:cs="Times New Roman"/>
          <w:i/>
          <w:iCs/>
          <w:kern w:val="2"/>
          <w:sz w:val="24"/>
          <w:szCs w:val="24"/>
        </w:rPr>
        <w:t>27</w:t>
      </w:r>
      <w:r w:rsidRPr="003F22C4">
        <w:rPr>
          <w:rFonts w:ascii="Times New Roman" w:hAnsi="Times New Roman" w:cs="Times New Roman"/>
          <w:kern w:val="2"/>
          <w:sz w:val="24"/>
          <w:szCs w:val="24"/>
        </w:rPr>
        <w:t>, 121-500.</w:t>
      </w:r>
    </w:p>
    <w:p w14:paraId="794BB0AB" w14:textId="77777777" w:rsidR="000D5951" w:rsidRPr="003F22C4" w:rsidRDefault="00D0759B">
      <w:pPr>
        <w:spacing w:line="240" w:lineRule="auto"/>
        <w:ind w:left="851" w:hanging="560"/>
        <w:jc w:val="both"/>
        <w:rPr>
          <w:rFonts w:ascii="Times New Roman" w:hAnsi="Times New Roman" w:cs="Times New Roman"/>
          <w:sz w:val="24"/>
          <w:szCs w:val="24"/>
        </w:rPr>
      </w:pPr>
      <w:r w:rsidRPr="003F22C4">
        <w:rPr>
          <w:rFonts w:ascii="Times New Roman" w:hAnsi="Times New Roman" w:cs="Times New Roman"/>
          <w:color w:val="222222"/>
          <w:kern w:val="2"/>
          <w:sz w:val="24"/>
          <w:szCs w:val="24"/>
          <w:shd w:val="clear" w:color="FFFFFF" w:fill="FFFFFF"/>
        </w:rPr>
        <w:t xml:space="preserve">Martínez-Castillo, M., García-Montalvo, E. A., Arellano-Mendoza, M. G., Sánchez-Peña, L. D. C., Soria Jasso, L. E., Izquierdo-Vega, J. A., ... &amp; Hernández-Zavala, A. (2021). Arsenic exposure and non-carcinogenic health effects. </w:t>
      </w:r>
      <w:r w:rsidRPr="003F22C4">
        <w:rPr>
          <w:rFonts w:ascii="Times New Roman" w:hAnsi="Times New Roman" w:cs="Times New Roman"/>
          <w:i/>
          <w:iCs/>
          <w:color w:val="222222"/>
          <w:kern w:val="2"/>
          <w:sz w:val="24"/>
          <w:szCs w:val="24"/>
          <w:shd w:val="clear" w:color="FFFFFF" w:fill="FFFFFF"/>
        </w:rPr>
        <w:t xml:space="preserve">Human &amp; </w:t>
      </w:r>
      <w:r w:rsidRPr="003F22C4">
        <w:rPr>
          <w:rFonts w:ascii="Times New Roman" w:hAnsi="Times New Roman" w:cs="Times New Roman"/>
          <w:i/>
          <w:iCs/>
          <w:color w:val="222222"/>
          <w:kern w:val="2"/>
          <w:sz w:val="24"/>
          <w:szCs w:val="24"/>
          <w:shd w:val="clear" w:color="FFFFFF" w:fill="FFFFFF"/>
        </w:rPr>
        <w:t>Experimental Toxicology</w:t>
      </w:r>
      <w:r w:rsidRPr="003F22C4">
        <w:rPr>
          <w:rFonts w:ascii="Times New Roman" w:hAnsi="Times New Roman" w:cs="Times New Roman"/>
          <w:color w:val="222222"/>
          <w:kern w:val="2"/>
          <w:sz w:val="24"/>
          <w:szCs w:val="24"/>
          <w:shd w:val="clear" w:color="FFFFFF" w:fill="FFFFFF"/>
        </w:rPr>
        <w:t xml:space="preserve">, </w:t>
      </w:r>
      <w:r w:rsidRPr="003F22C4">
        <w:rPr>
          <w:rFonts w:ascii="Times New Roman" w:hAnsi="Times New Roman" w:cs="Times New Roman"/>
          <w:i/>
          <w:iCs/>
          <w:color w:val="222222"/>
          <w:kern w:val="2"/>
          <w:sz w:val="24"/>
          <w:szCs w:val="24"/>
          <w:shd w:val="clear" w:color="FFFFFF" w:fill="FFFFFF"/>
        </w:rPr>
        <w:t>40</w:t>
      </w:r>
      <w:r w:rsidRPr="003F22C4">
        <w:rPr>
          <w:rFonts w:ascii="Times New Roman" w:hAnsi="Times New Roman" w:cs="Times New Roman"/>
          <w:color w:val="222222"/>
          <w:kern w:val="2"/>
          <w:sz w:val="24"/>
          <w:szCs w:val="24"/>
          <w:shd w:val="clear" w:color="FFFFFF" w:fill="FFFFFF"/>
        </w:rPr>
        <w:t>(12), 826-850.</w:t>
      </w:r>
    </w:p>
    <w:p w14:paraId="67C580D0" w14:textId="77777777" w:rsidR="000D5951" w:rsidRPr="003F22C4" w:rsidRDefault="00D0759B">
      <w:pPr>
        <w:spacing w:line="240" w:lineRule="auto"/>
        <w:ind w:left="851" w:hanging="560"/>
        <w:jc w:val="both"/>
        <w:rPr>
          <w:rFonts w:ascii="Times New Roman" w:hAnsi="Times New Roman" w:cs="Times New Roman"/>
          <w:sz w:val="24"/>
          <w:szCs w:val="24"/>
        </w:rPr>
      </w:pPr>
      <w:r w:rsidRPr="003F22C4">
        <w:rPr>
          <w:rFonts w:ascii="Times New Roman" w:hAnsi="Times New Roman" w:cs="Times New Roman"/>
          <w:color w:val="222222"/>
          <w:kern w:val="2"/>
          <w:sz w:val="24"/>
          <w:szCs w:val="24"/>
          <w:shd w:val="clear" w:color="FFFFFF" w:fill="FFFFFF"/>
        </w:rPr>
        <w:t xml:space="preserve">Makvandi, Z., Mostafavi, F., Bashirian, S., Zamani-Alavijeh, F., &amp; Kelishadi, R. (2021). Sociocultural factors contributing to waterpipe tobacco smoking among adolescents and young adult women: a qualitative study </w:t>
      </w:r>
      <w:r w:rsidRPr="003F22C4">
        <w:rPr>
          <w:rFonts w:ascii="Times New Roman" w:hAnsi="Times New Roman" w:cs="Times New Roman"/>
          <w:color w:val="222222"/>
          <w:kern w:val="2"/>
          <w:sz w:val="24"/>
          <w:szCs w:val="24"/>
          <w:shd w:val="clear" w:color="FFFFFF" w:fill="FFFFFF"/>
        </w:rPr>
        <w:t xml:space="preserve">in Iran. </w:t>
      </w:r>
      <w:r w:rsidRPr="003F22C4">
        <w:rPr>
          <w:rFonts w:ascii="Times New Roman" w:hAnsi="Times New Roman" w:cs="Times New Roman"/>
          <w:i/>
          <w:iCs/>
          <w:color w:val="222222"/>
          <w:kern w:val="2"/>
          <w:sz w:val="24"/>
          <w:szCs w:val="24"/>
          <w:shd w:val="clear" w:color="FFFFFF" w:fill="FFFFFF"/>
        </w:rPr>
        <w:t xml:space="preserve">International </w:t>
      </w:r>
    </w:p>
    <w:p w14:paraId="1EEB8C99" w14:textId="77777777" w:rsidR="000D5951" w:rsidRPr="003F22C4" w:rsidRDefault="00D0759B">
      <w:pPr>
        <w:spacing w:after="200" w:line="240" w:lineRule="auto"/>
        <w:ind w:left="851" w:hanging="560"/>
        <w:jc w:val="both"/>
        <w:rPr>
          <w:rFonts w:ascii="Times New Roman" w:hAnsi="Times New Roman" w:cs="Times New Roman"/>
          <w:sz w:val="24"/>
          <w:szCs w:val="24"/>
        </w:rPr>
      </w:pPr>
      <w:bookmarkStart w:id="20" w:name="_Hlk179464133"/>
      <w:r w:rsidRPr="003F22C4">
        <w:rPr>
          <w:rFonts w:ascii="Times New Roman" w:hAnsi="Times New Roman" w:cs="Times New Roman"/>
          <w:color w:val="000000"/>
          <w:kern w:val="2"/>
          <w:sz w:val="24"/>
          <w:szCs w:val="24"/>
        </w:rPr>
        <w:t>Mogassabi</w:t>
      </w:r>
      <w:bookmarkEnd w:id="20"/>
      <w:r w:rsidRPr="003F22C4">
        <w:rPr>
          <w:rFonts w:ascii="Times New Roman" w:hAnsi="Times New Roman" w:cs="Times New Roman"/>
          <w:color w:val="000000"/>
          <w:kern w:val="2"/>
          <w:sz w:val="24"/>
          <w:szCs w:val="24"/>
        </w:rPr>
        <w:t xml:space="preserve">, W., Hassen, S., Mahadik, S., Mubarak, R., &amp; Ibrahim, W. (2019). Acute and long-term effects of water pipe smoking on the respiratory system: A narrative review. </w:t>
      </w:r>
      <w:r w:rsidRPr="003F22C4">
        <w:rPr>
          <w:rFonts w:ascii="Times New Roman" w:hAnsi="Times New Roman" w:cs="Times New Roman"/>
          <w:i/>
          <w:iCs/>
          <w:color w:val="000000"/>
          <w:kern w:val="2"/>
          <w:sz w:val="24"/>
          <w:szCs w:val="24"/>
        </w:rPr>
        <w:t>Ibnosina Journal of Medicine and Biomedical Sciences</w:t>
      </w:r>
      <w:r w:rsidRPr="003F22C4">
        <w:rPr>
          <w:rFonts w:ascii="Times New Roman" w:hAnsi="Times New Roman" w:cs="Times New Roman"/>
          <w:color w:val="000000"/>
          <w:kern w:val="2"/>
          <w:sz w:val="24"/>
          <w:szCs w:val="24"/>
        </w:rPr>
        <w:t xml:space="preserve">, </w:t>
      </w:r>
      <w:r w:rsidRPr="003F22C4">
        <w:rPr>
          <w:rFonts w:ascii="Times New Roman" w:hAnsi="Times New Roman" w:cs="Times New Roman"/>
          <w:i/>
          <w:iCs/>
          <w:color w:val="000000"/>
          <w:kern w:val="2"/>
          <w:sz w:val="24"/>
          <w:szCs w:val="24"/>
        </w:rPr>
        <w:t>11</w:t>
      </w:r>
      <w:r w:rsidRPr="003F22C4">
        <w:rPr>
          <w:rFonts w:ascii="Times New Roman" w:hAnsi="Times New Roman" w:cs="Times New Roman"/>
          <w:color w:val="000000"/>
          <w:kern w:val="2"/>
          <w:sz w:val="24"/>
          <w:szCs w:val="24"/>
        </w:rPr>
        <w:t>(04)</w:t>
      </w:r>
      <w:r w:rsidRPr="003F22C4">
        <w:rPr>
          <w:rFonts w:ascii="Times New Roman" w:hAnsi="Times New Roman" w:cs="Times New Roman"/>
          <w:color w:val="000000"/>
          <w:kern w:val="2"/>
          <w:sz w:val="24"/>
          <w:szCs w:val="24"/>
        </w:rPr>
        <w:t>, 142-150.</w:t>
      </w:r>
    </w:p>
    <w:p w14:paraId="4D7D85AD" w14:textId="77777777" w:rsidR="000D5951" w:rsidRPr="003F22C4" w:rsidRDefault="00D0759B">
      <w:pPr>
        <w:spacing w:after="200" w:line="240" w:lineRule="auto"/>
        <w:ind w:left="851" w:hanging="560"/>
        <w:jc w:val="both"/>
        <w:rPr>
          <w:rFonts w:ascii="Times New Roman" w:hAnsi="Times New Roman" w:cs="Times New Roman"/>
          <w:sz w:val="24"/>
          <w:szCs w:val="24"/>
        </w:rPr>
      </w:pPr>
      <w:bookmarkStart w:id="21" w:name="_Hlk179484238"/>
      <w:r w:rsidRPr="003F22C4">
        <w:rPr>
          <w:rFonts w:ascii="Times New Roman" w:hAnsi="Times New Roman" w:cs="Times New Roman"/>
          <w:color w:val="000000"/>
          <w:kern w:val="2"/>
          <w:sz w:val="24"/>
          <w:szCs w:val="24"/>
        </w:rPr>
        <w:t>Nakkash</w:t>
      </w:r>
      <w:bookmarkEnd w:id="21"/>
      <w:r w:rsidRPr="003F22C4">
        <w:rPr>
          <w:rFonts w:ascii="Times New Roman" w:hAnsi="Times New Roman" w:cs="Times New Roman"/>
          <w:color w:val="000000"/>
          <w:kern w:val="2"/>
          <w:sz w:val="24"/>
          <w:szCs w:val="24"/>
        </w:rPr>
        <w:t xml:space="preserve">, R. T., Khalil, J., &amp; Afifi, R. A. (2011). The rise in narghile (shisha, hookah) waterpipe tobacco smoking: a qualitative study of perceptions of smokers and non-smokers. </w:t>
      </w:r>
      <w:r w:rsidRPr="003F22C4">
        <w:rPr>
          <w:rFonts w:ascii="Times New Roman" w:hAnsi="Times New Roman" w:cs="Times New Roman"/>
          <w:i/>
          <w:iCs/>
          <w:color w:val="000000"/>
          <w:kern w:val="2"/>
          <w:sz w:val="24"/>
          <w:szCs w:val="24"/>
        </w:rPr>
        <w:t>BMC Public Health</w:t>
      </w:r>
      <w:r w:rsidRPr="003F22C4">
        <w:rPr>
          <w:rFonts w:ascii="Times New Roman" w:hAnsi="Times New Roman" w:cs="Times New Roman"/>
          <w:color w:val="000000"/>
          <w:kern w:val="2"/>
          <w:sz w:val="24"/>
          <w:szCs w:val="24"/>
        </w:rPr>
        <w:t xml:space="preserve">, </w:t>
      </w:r>
      <w:r w:rsidRPr="003F22C4">
        <w:rPr>
          <w:rFonts w:ascii="Times New Roman" w:hAnsi="Times New Roman" w:cs="Times New Roman"/>
          <w:i/>
          <w:iCs/>
          <w:color w:val="000000"/>
          <w:kern w:val="2"/>
          <w:sz w:val="24"/>
          <w:szCs w:val="24"/>
        </w:rPr>
        <w:t>11</w:t>
      </w:r>
      <w:r w:rsidRPr="003F22C4">
        <w:rPr>
          <w:rFonts w:ascii="Times New Roman" w:hAnsi="Times New Roman" w:cs="Times New Roman"/>
          <w:color w:val="000000"/>
          <w:kern w:val="2"/>
          <w:sz w:val="24"/>
          <w:szCs w:val="24"/>
        </w:rPr>
        <w:t>, 1-9.</w:t>
      </w:r>
    </w:p>
    <w:p w14:paraId="637E0B3F" w14:textId="77777777" w:rsidR="000D5951" w:rsidRPr="003F22C4" w:rsidRDefault="00D0759B">
      <w:pPr>
        <w:spacing w:line="240" w:lineRule="auto"/>
        <w:ind w:left="851" w:hanging="560"/>
        <w:jc w:val="both"/>
        <w:rPr>
          <w:rFonts w:ascii="Times New Roman" w:hAnsi="Times New Roman" w:cs="Times New Roman"/>
          <w:sz w:val="24"/>
          <w:szCs w:val="24"/>
        </w:rPr>
      </w:pPr>
      <w:bookmarkStart w:id="22" w:name="_Hlk172516600"/>
      <w:r w:rsidRPr="003F22C4">
        <w:rPr>
          <w:rFonts w:ascii="Times New Roman" w:hAnsi="Times New Roman" w:cs="Times New Roman"/>
          <w:color w:val="222222"/>
          <w:kern w:val="2"/>
          <w:sz w:val="24"/>
          <w:szCs w:val="24"/>
          <w:shd w:val="clear" w:color="FFFFFF" w:fill="FFFFFF"/>
        </w:rPr>
        <w:t>Prakash,</w:t>
      </w:r>
      <w:bookmarkEnd w:id="22"/>
      <w:r w:rsidRPr="003F22C4">
        <w:rPr>
          <w:rFonts w:ascii="Times New Roman" w:hAnsi="Times New Roman" w:cs="Times New Roman"/>
          <w:color w:val="222222"/>
          <w:kern w:val="2"/>
          <w:sz w:val="24"/>
          <w:szCs w:val="24"/>
          <w:shd w:val="clear" w:color="FFFFFF" w:fill="FFFFFF"/>
        </w:rPr>
        <w:t xml:space="preserve"> S., &amp; Verma, A. K. (2021). Ar</w:t>
      </w:r>
      <w:r w:rsidRPr="003F22C4">
        <w:rPr>
          <w:rFonts w:ascii="Times New Roman" w:hAnsi="Times New Roman" w:cs="Times New Roman"/>
          <w:color w:val="222222"/>
          <w:kern w:val="2"/>
          <w:sz w:val="24"/>
          <w:szCs w:val="24"/>
          <w:shd w:val="clear" w:color="FFFFFF" w:fill="FFFFFF"/>
        </w:rPr>
        <w:t xml:space="preserve">senic: it's toxicity and impact on human health. </w:t>
      </w:r>
      <w:r w:rsidRPr="003F22C4">
        <w:rPr>
          <w:rFonts w:ascii="Times New Roman" w:hAnsi="Times New Roman" w:cs="Times New Roman"/>
          <w:i/>
          <w:iCs/>
          <w:color w:val="222222"/>
          <w:kern w:val="2"/>
          <w:sz w:val="24"/>
          <w:szCs w:val="24"/>
          <w:shd w:val="clear" w:color="FFFFFF" w:fill="FFFFFF"/>
        </w:rPr>
        <w:t>International Journal of Biological Innovations, IJBI</w:t>
      </w:r>
      <w:r w:rsidRPr="003F22C4">
        <w:rPr>
          <w:rFonts w:ascii="Times New Roman" w:hAnsi="Times New Roman" w:cs="Times New Roman"/>
          <w:color w:val="222222"/>
          <w:kern w:val="2"/>
          <w:sz w:val="24"/>
          <w:szCs w:val="24"/>
          <w:shd w:val="clear" w:color="FFFFFF" w:fill="FFFFFF"/>
        </w:rPr>
        <w:t xml:space="preserve">, </w:t>
      </w:r>
      <w:r w:rsidRPr="003F22C4">
        <w:rPr>
          <w:rFonts w:ascii="Times New Roman" w:hAnsi="Times New Roman" w:cs="Times New Roman"/>
          <w:i/>
          <w:iCs/>
          <w:color w:val="222222"/>
          <w:kern w:val="2"/>
          <w:sz w:val="24"/>
          <w:szCs w:val="24"/>
          <w:shd w:val="clear" w:color="FFFFFF" w:fill="FFFFFF"/>
        </w:rPr>
        <w:t>3</w:t>
      </w:r>
      <w:r w:rsidRPr="003F22C4">
        <w:rPr>
          <w:rFonts w:ascii="Times New Roman" w:hAnsi="Times New Roman" w:cs="Times New Roman"/>
          <w:color w:val="222222"/>
          <w:kern w:val="2"/>
          <w:sz w:val="24"/>
          <w:szCs w:val="24"/>
          <w:shd w:val="clear" w:color="FFFFFF" w:fill="FFFFFF"/>
        </w:rPr>
        <w:t>(1), 38-47.</w:t>
      </w:r>
    </w:p>
    <w:p w14:paraId="75826213" w14:textId="77777777" w:rsidR="000D5951" w:rsidRPr="003F22C4" w:rsidRDefault="00D0759B">
      <w:pPr>
        <w:spacing w:after="200" w:line="240" w:lineRule="auto"/>
        <w:ind w:left="851" w:hanging="560"/>
        <w:jc w:val="both"/>
        <w:rPr>
          <w:rFonts w:ascii="Times New Roman" w:hAnsi="Times New Roman" w:cs="Times New Roman"/>
          <w:sz w:val="24"/>
          <w:szCs w:val="24"/>
        </w:rPr>
      </w:pPr>
      <w:bookmarkStart w:id="23" w:name="_Hlk179460209"/>
      <w:r w:rsidRPr="003F22C4">
        <w:rPr>
          <w:rFonts w:ascii="Times New Roman" w:hAnsi="Times New Roman" w:cs="Times New Roman"/>
          <w:color w:val="000000"/>
          <w:kern w:val="2"/>
          <w:sz w:val="24"/>
          <w:szCs w:val="24"/>
        </w:rPr>
        <w:t>Ramesh</w:t>
      </w:r>
      <w:bookmarkEnd w:id="23"/>
      <w:r w:rsidRPr="003F22C4">
        <w:rPr>
          <w:rFonts w:ascii="Times New Roman" w:hAnsi="Times New Roman" w:cs="Times New Roman"/>
          <w:color w:val="000000"/>
          <w:kern w:val="2"/>
          <w:sz w:val="24"/>
          <w:szCs w:val="24"/>
        </w:rPr>
        <w:t xml:space="preserve">, A., Harris, K. J., &amp; Archibong, A. E. (2022). Reproductive toxicity of polycyclic aromatic hydrocarbons. In </w:t>
      </w:r>
      <w:r w:rsidRPr="003F22C4">
        <w:rPr>
          <w:rFonts w:ascii="Times New Roman" w:hAnsi="Times New Roman" w:cs="Times New Roman"/>
          <w:i/>
          <w:iCs/>
          <w:color w:val="000000"/>
          <w:kern w:val="2"/>
          <w:sz w:val="24"/>
          <w:szCs w:val="24"/>
        </w:rPr>
        <w:t xml:space="preserve">Reproductive and </w:t>
      </w:r>
      <w:r w:rsidRPr="003F22C4">
        <w:rPr>
          <w:rFonts w:ascii="Times New Roman" w:hAnsi="Times New Roman" w:cs="Times New Roman"/>
          <w:i/>
          <w:iCs/>
          <w:color w:val="000000"/>
          <w:kern w:val="2"/>
          <w:sz w:val="24"/>
          <w:szCs w:val="24"/>
        </w:rPr>
        <w:t>Developmental Toxicology</w:t>
      </w:r>
      <w:r w:rsidRPr="003F22C4">
        <w:rPr>
          <w:rFonts w:ascii="Times New Roman" w:hAnsi="Times New Roman" w:cs="Times New Roman"/>
          <w:color w:val="000000"/>
          <w:kern w:val="2"/>
          <w:sz w:val="24"/>
          <w:szCs w:val="24"/>
        </w:rPr>
        <w:t>,</w:t>
      </w:r>
      <w:r w:rsidRPr="003F22C4">
        <w:rPr>
          <w:rFonts w:ascii="Times New Roman" w:hAnsi="Times New Roman" w:cs="Times New Roman"/>
          <w:i/>
          <w:iCs/>
          <w:color w:val="000000"/>
          <w:kern w:val="2"/>
          <w:sz w:val="24"/>
          <w:szCs w:val="24"/>
        </w:rPr>
        <w:t xml:space="preserve"> 21(4)</w:t>
      </w:r>
      <w:r w:rsidRPr="003F22C4">
        <w:rPr>
          <w:rFonts w:ascii="Times New Roman" w:hAnsi="Times New Roman" w:cs="Times New Roman"/>
          <w:color w:val="000000"/>
          <w:kern w:val="2"/>
          <w:sz w:val="24"/>
          <w:szCs w:val="24"/>
        </w:rPr>
        <w:t xml:space="preserve"> 759-778). </w:t>
      </w:r>
    </w:p>
    <w:p w14:paraId="25F96C37" w14:textId="77777777" w:rsidR="000D5951" w:rsidRPr="003F22C4" w:rsidRDefault="00D0759B">
      <w:pPr>
        <w:spacing w:after="200" w:line="240" w:lineRule="auto"/>
        <w:ind w:left="851" w:hanging="560"/>
        <w:jc w:val="both"/>
        <w:rPr>
          <w:rFonts w:ascii="Times New Roman" w:hAnsi="Times New Roman" w:cs="Times New Roman"/>
          <w:sz w:val="24"/>
          <w:szCs w:val="24"/>
        </w:rPr>
      </w:pPr>
      <w:bookmarkStart w:id="24" w:name="_Hlk179461373"/>
      <w:r w:rsidRPr="003F22C4">
        <w:rPr>
          <w:rFonts w:ascii="Times New Roman" w:hAnsi="Times New Roman" w:cs="Times New Roman"/>
          <w:color w:val="000000"/>
          <w:kern w:val="2"/>
          <w:sz w:val="24"/>
          <w:szCs w:val="24"/>
        </w:rPr>
        <w:t>Ramôa</w:t>
      </w:r>
      <w:bookmarkEnd w:id="24"/>
      <w:r w:rsidRPr="003F22C4">
        <w:rPr>
          <w:rFonts w:ascii="Times New Roman" w:hAnsi="Times New Roman" w:cs="Times New Roman"/>
          <w:color w:val="000000"/>
          <w:kern w:val="2"/>
          <w:sz w:val="24"/>
          <w:szCs w:val="24"/>
        </w:rPr>
        <w:t xml:space="preserve">, C. P., Eissenberg, T., &amp; Sahingur, S. E. (2017). Increasing popularity of waterpipe tobacco smoking and electronic cigarette use: Implications for oral healthcare. </w:t>
      </w:r>
      <w:r w:rsidRPr="003F22C4">
        <w:rPr>
          <w:rFonts w:ascii="Times New Roman" w:hAnsi="Times New Roman" w:cs="Times New Roman"/>
          <w:i/>
          <w:iCs/>
          <w:color w:val="000000"/>
          <w:kern w:val="2"/>
          <w:sz w:val="24"/>
          <w:szCs w:val="24"/>
        </w:rPr>
        <w:t>Journal of periodontal research</w:t>
      </w:r>
      <w:r w:rsidRPr="003F22C4">
        <w:rPr>
          <w:rFonts w:ascii="Times New Roman" w:hAnsi="Times New Roman" w:cs="Times New Roman"/>
          <w:color w:val="000000"/>
          <w:kern w:val="2"/>
          <w:sz w:val="24"/>
          <w:szCs w:val="24"/>
        </w:rPr>
        <w:t xml:space="preserve">, </w:t>
      </w:r>
      <w:r w:rsidRPr="003F22C4">
        <w:rPr>
          <w:rFonts w:ascii="Times New Roman" w:hAnsi="Times New Roman" w:cs="Times New Roman"/>
          <w:i/>
          <w:iCs/>
          <w:color w:val="000000"/>
          <w:kern w:val="2"/>
          <w:sz w:val="24"/>
          <w:szCs w:val="24"/>
        </w:rPr>
        <w:t>52</w:t>
      </w:r>
      <w:r w:rsidRPr="003F22C4">
        <w:rPr>
          <w:rFonts w:ascii="Times New Roman" w:hAnsi="Times New Roman" w:cs="Times New Roman"/>
          <w:color w:val="000000"/>
          <w:kern w:val="2"/>
          <w:sz w:val="24"/>
          <w:szCs w:val="24"/>
        </w:rPr>
        <w:t>(5), 81</w:t>
      </w:r>
      <w:r w:rsidRPr="003F22C4">
        <w:rPr>
          <w:rFonts w:ascii="Times New Roman" w:hAnsi="Times New Roman" w:cs="Times New Roman"/>
          <w:color w:val="000000"/>
          <w:kern w:val="2"/>
          <w:sz w:val="24"/>
          <w:szCs w:val="24"/>
        </w:rPr>
        <w:t>3-823.</w:t>
      </w:r>
    </w:p>
    <w:p w14:paraId="6CB93073" w14:textId="77777777" w:rsidR="000D5951" w:rsidRPr="003F22C4" w:rsidRDefault="00D0759B">
      <w:pPr>
        <w:spacing w:line="240" w:lineRule="auto"/>
        <w:ind w:left="851" w:hanging="560"/>
        <w:jc w:val="both"/>
        <w:rPr>
          <w:rFonts w:ascii="Times New Roman" w:hAnsi="Times New Roman" w:cs="Times New Roman"/>
          <w:sz w:val="24"/>
          <w:szCs w:val="24"/>
        </w:rPr>
      </w:pPr>
      <w:r w:rsidRPr="003F22C4">
        <w:rPr>
          <w:rFonts w:ascii="Times New Roman" w:hAnsi="Times New Roman" w:cs="Times New Roman"/>
          <w:color w:val="222222"/>
          <w:kern w:val="2"/>
          <w:sz w:val="24"/>
          <w:szCs w:val="24"/>
          <w:shd w:val="clear" w:color="FFFFFF" w:fill="FFFFFF"/>
        </w:rPr>
        <w:t>Rahman, Z., &amp; Singh, V. P. (2019). The relative impact of toxic heavy metals (THMs</w:t>
      </w:r>
      <w:proofErr w:type="gramStart"/>
      <w:r w:rsidRPr="003F22C4">
        <w:rPr>
          <w:rFonts w:ascii="Times New Roman" w:hAnsi="Times New Roman" w:cs="Times New Roman"/>
          <w:color w:val="222222"/>
          <w:kern w:val="2"/>
          <w:sz w:val="24"/>
          <w:szCs w:val="24"/>
          <w:shd w:val="clear" w:color="FFFFFF" w:fill="FFFFFF"/>
        </w:rPr>
        <w:t>)(</w:t>
      </w:r>
      <w:proofErr w:type="gramEnd"/>
      <w:r w:rsidRPr="003F22C4">
        <w:rPr>
          <w:rFonts w:ascii="Times New Roman" w:hAnsi="Times New Roman" w:cs="Times New Roman"/>
          <w:color w:val="222222"/>
          <w:kern w:val="2"/>
          <w:sz w:val="24"/>
          <w:szCs w:val="24"/>
          <w:shd w:val="clear" w:color="FFFFFF" w:fill="FFFFFF"/>
        </w:rPr>
        <w:t xml:space="preserve">arsenic (As), cadmium (Cd), chromium (Cr)(VI), mercury (Hg), and lead (Pb)) on the total environment: an overview. </w:t>
      </w:r>
      <w:r w:rsidRPr="003F22C4">
        <w:rPr>
          <w:rFonts w:ascii="Times New Roman" w:hAnsi="Times New Roman" w:cs="Times New Roman"/>
          <w:i/>
          <w:iCs/>
          <w:color w:val="222222"/>
          <w:kern w:val="2"/>
          <w:sz w:val="24"/>
          <w:szCs w:val="24"/>
          <w:shd w:val="clear" w:color="FFFFFF" w:fill="FFFFFF"/>
        </w:rPr>
        <w:t>Environmental monitoring and assessment</w:t>
      </w:r>
      <w:r w:rsidRPr="003F22C4">
        <w:rPr>
          <w:rFonts w:ascii="Times New Roman" w:hAnsi="Times New Roman" w:cs="Times New Roman"/>
          <w:color w:val="222222"/>
          <w:kern w:val="2"/>
          <w:sz w:val="24"/>
          <w:szCs w:val="24"/>
          <w:shd w:val="clear" w:color="FFFFFF" w:fill="FFFFFF"/>
        </w:rPr>
        <w:t xml:space="preserve">, </w:t>
      </w:r>
      <w:r w:rsidRPr="003F22C4">
        <w:rPr>
          <w:rFonts w:ascii="Times New Roman" w:hAnsi="Times New Roman" w:cs="Times New Roman"/>
          <w:i/>
          <w:iCs/>
          <w:color w:val="222222"/>
          <w:kern w:val="2"/>
          <w:sz w:val="24"/>
          <w:szCs w:val="24"/>
          <w:shd w:val="clear" w:color="FFFFFF" w:fill="FFFFFF"/>
        </w:rPr>
        <w:t>191</w:t>
      </w:r>
      <w:r w:rsidRPr="003F22C4">
        <w:rPr>
          <w:rFonts w:ascii="Times New Roman" w:hAnsi="Times New Roman" w:cs="Times New Roman"/>
          <w:color w:val="222222"/>
          <w:kern w:val="2"/>
          <w:sz w:val="24"/>
          <w:szCs w:val="24"/>
          <w:shd w:val="clear" w:color="FFFFFF" w:fill="FFFFFF"/>
        </w:rPr>
        <w:t>, 1-21</w:t>
      </w:r>
      <w:r w:rsidRPr="003F22C4">
        <w:rPr>
          <w:rFonts w:ascii="Times New Roman" w:hAnsi="Times New Roman" w:cs="Times New Roman"/>
          <w:color w:val="222222"/>
          <w:kern w:val="2"/>
          <w:sz w:val="24"/>
          <w:szCs w:val="24"/>
          <w:shd w:val="clear" w:color="FFFFFF" w:fill="FFFFFF"/>
        </w:rPr>
        <w:t>.</w:t>
      </w:r>
    </w:p>
    <w:p w14:paraId="1784AE01" w14:textId="77777777" w:rsidR="000D5951" w:rsidRPr="003F22C4" w:rsidRDefault="00D0759B">
      <w:pPr>
        <w:spacing w:after="200" w:line="240" w:lineRule="auto"/>
        <w:ind w:left="851" w:hanging="560"/>
        <w:jc w:val="both"/>
        <w:rPr>
          <w:rFonts w:ascii="Times New Roman" w:hAnsi="Times New Roman" w:cs="Times New Roman"/>
          <w:i/>
          <w:iCs/>
          <w:sz w:val="24"/>
          <w:szCs w:val="24"/>
        </w:rPr>
      </w:pPr>
      <w:r w:rsidRPr="003F22C4">
        <w:rPr>
          <w:rFonts w:ascii="Times New Roman" w:hAnsi="Times New Roman" w:cs="Times New Roman"/>
          <w:sz w:val="24"/>
          <w:szCs w:val="24"/>
        </w:rPr>
        <w:t xml:space="preserve">Shraideh Z. </w:t>
      </w:r>
      <w:proofErr w:type="gramStart"/>
      <w:r w:rsidRPr="003F22C4">
        <w:rPr>
          <w:rFonts w:ascii="Times New Roman" w:hAnsi="Times New Roman" w:cs="Times New Roman"/>
          <w:sz w:val="24"/>
          <w:szCs w:val="24"/>
        </w:rPr>
        <w:t>A ,</w:t>
      </w:r>
      <w:proofErr w:type="gramEnd"/>
      <w:r w:rsidRPr="003F22C4">
        <w:rPr>
          <w:rFonts w:ascii="Times New Roman" w:hAnsi="Times New Roman" w:cs="Times New Roman"/>
          <w:sz w:val="24"/>
          <w:szCs w:val="24"/>
        </w:rPr>
        <w:t xml:space="preserve"> Awaida, W., Najjar, H., and Musleh, M. ( 2011). A modified Smoking Machine for Monitoring the Effect of Tobacco Smoke on Albino Rats. </w:t>
      </w:r>
      <w:r w:rsidRPr="003F22C4">
        <w:rPr>
          <w:rFonts w:ascii="Times New Roman" w:hAnsi="Times New Roman" w:cs="Times New Roman"/>
          <w:i/>
          <w:iCs/>
          <w:sz w:val="24"/>
          <w:szCs w:val="24"/>
        </w:rPr>
        <w:t>Jordan Journal of Biological Sciences Short Communication,</w:t>
      </w:r>
      <w:r w:rsidRPr="003F22C4">
        <w:rPr>
          <w:rFonts w:ascii="Times New Roman" w:hAnsi="Times New Roman" w:cs="Times New Roman"/>
          <w:sz w:val="24"/>
          <w:szCs w:val="24"/>
        </w:rPr>
        <w:t xml:space="preserve"> 4(2),109 – 112.</w:t>
      </w:r>
    </w:p>
    <w:p w14:paraId="58142A83" w14:textId="77777777" w:rsidR="000D5951" w:rsidRPr="003F22C4" w:rsidRDefault="00D0759B">
      <w:pPr>
        <w:spacing w:after="200" w:line="240" w:lineRule="auto"/>
        <w:ind w:left="851" w:hanging="560"/>
        <w:jc w:val="both"/>
        <w:rPr>
          <w:rFonts w:ascii="Times New Roman" w:hAnsi="Times New Roman" w:cs="Times New Roman"/>
          <w:sz w:val="24"/>
          <w:szCs w:val="24"/>
        </w:rPr>
      </w:pPr>
      <w:bookmarkStart w:id="25" w:name="_Hlk179461417"/>
      <w:r w:rsidRPr="003F22C4">
        <w:rPr>
          <w:rFonts w:ascii="Times New Roman" w:hAnsi="Times New Roman" w:cs="Times New Roman"/>
          <w:color w:val="000000"/>
          <w:kern w:val="2"/>
          <w:sz w:val="24"/>
          <w:szCs w:val="24"/>
        </w:rPr>
        <w:lastRenderedPageBreak/>
        <w:t>Soule</w:t>
      </w:r>
      <w:bookmarkEnd w:id="25"/>
      <w:r w:rsidRPr="003F22C4">
        <w:rPr>
          <w:rFonts w:ascii="Times New Roman" w:hAnsi="Times New Roman" w:cs="Times New Roman"/>
          <w:color w:val="000000"/>
          <w:kern w:val="2"/>
          <w:sz w:val="24"/>
          <w:szCs w:val="24"/>
        </w:rPr>
        <w:t xml:space="preserve">, E. K., Lipato, T., &amp; Eissenberg, T. (2015). Waterpipe tobacco-smoking: a new smoking epidemic among the young? </w:t>
      </w:r>
      <w:r w:rsidRPr="003F22C4">
        <w:rPr>
          <w:rFonts w:ascii="Times New Roman" w:hAnsi="Times New Roman" w:cs="Times New Roman"/>
          <w:i/>
          <w:iCs/>
          <w:color w:val="000000"/>
          <w:kern w:val="2"/>
          <w:sz w:val="24"/>
          <w:szCs w:val="24"/>
        </w:rPr>
        <w:t>Current pulmonology reports</w:t>
      </w:r>
      <w:r w:rsidRPr="003F22C4">
        <w:rPr>
          <w:rFonts w:ascii="Times New Roman" w:hAnsi="Times New Roman" w:cs="Times New Roman"/>
          <w:color w:val="000000"/>
          <w:kern w:val="2"/>
          <w:sz w:val="24"/>
          <w:szCs w:val="24"/>
        </w:rPr>
        <w:t xml:space="preserve">, </w:t>
      </w:r>
      <w:r w:rsidRPr="003F22C4">
        <w:rPr>
          <w:rFonts w:ascii="Times New Roman" w:hAnsi="Times New Roman" w:cs="Times New Roman"/>
          <w:i/>
          <w:iCs/>
          <w:color w:val="000000"/>
          <w:kern w:val="2"/>
          <w:sz w:val="24"/>
          <w:szCs w:val="24"/>
        </w:rPr>
        <w:t>4</w:t>
      </w:r>
      <w:r w:rsidRPr="003F22C4">
        <w:rPr>
          <w:rFonts w:ascii="Times New Roman" w:hAnsi="Times New Roman" w:cs="Times New Roman"/>
          <w:color w:val="000000"/>
          <w:kern w:val="2"/>
          <w:sz w:val="24"/>
          <w:szCs w:val="24"/>
        </w:rPr>
        <w:t>, 163-172.</w:t>
      </w:r>
    </w:p>
    <w:p w14:paraId="18AFCEBD" w14:textId="77777777" w:rsidR="000D5951" w:rsidRPr="003F22C4" w:rsidRDefault="00D0759B">
      <w:pPr>
        <w:spacing w:after="200" w:line="240" w:lineRule="auto"/>
        <w:jc w:val="both"/>
        <w:rPr>
          <w:rFonts w:ascii="Times New Roman" w:hAnsi="Times New Roman" w:cs="Times New Roman"/>
          <w:sz w:val="24"/>
          <w:szCs w:val="24"/>
        </w:rPr>
      </w:pPr>
      <w:r w:rsidRPr="003F22C4">
        <w:rPr>
          <w:rFonts w:ascii="Times New Roman" w:hAnsi="Times New Roman" w:cs="Times New Roman"/>
          <w:color w:val="000000"/>
          <w:kern w:val="2"/>
          <w:sz w:val="24"/>
          <w:szCs w:val="24"/>
        </w:rPr>
        <w:t>Sun, K., Song, Y., He, F., Jing, M., Tang, J., &amp; Liu, R. (2021). A review of human and animal’s exposu</w:t>
      </w:r>
      <w:r w:rsidRPr="003F22C4">
        <w:rPr>
          <w:rFonts w:ascii="Times New Roman" w:hAnsi="Times New Roman" w:cs="Times New Roman"/>
          <w:color w:val="000000"/>
          <w:kern w:val="2"/>
          <w:sz w:val="24"/>
          <w:szCs w:val="24"/>
        </w:rPr>
        <w:t xml:space="preserve">re to polycyclic aromatic hydrocarbons: Health risk and adverse effects, photo-induced toxicity and regulating effect of microplastics. </w:t>
      </w:r>
      <w:r w:rsidRPr="003F22C4">
        <w:rPr>
          <w:rFonts w:ascii="Times New Roman" w:hAnsi="Times New Roman" w:cs="Times New Roman"/>
          <w:i/>
          <w:iCs/>
          <w:color w:val="000000"/>
          <w:kern w:val="2"/>
          <w:sz w:val="24"/>
          <w:szCs w:val="24"/>
        </w:rPr>
        <w:t>Science of the Total Environment</w:t>
      </w:r>
      <w:r w:rsidRPr="003F22C4">
        <w:rPr>
          <w:rFonts w:ascii="Times New Roman" w:hAnsi="Times New Roman" w:cs="Times New Roman"/>
          <w:color w:val="000000"/>
          <w:kern w:val="2"/>
          <w:sz w:val="24"/>
          <w:szCs w:val="24"/>
        </w:rPr>
        <w:t xml:space="preserve">, </w:t>
      </w:r>
      <w:r w:rsidRPr="003F22C4">
        <w:rPr>
          <w:rFonts w:ascii="Times New Roman" w:hAnsi="Times New Roman" w:cs="Times New Roman"/>
          <w:i/>
          <w:iCs/>
          <w:color w:val="000000"/>
          <w:kern w:val="2"/>
          <w:sz w:val="24"/>
          <w:szCs w:val="24"/>
        </w:rPr>
        <w:t>773</w:t>
      </w:r>
      <w:r w:rsidRPr="003F22C4">
        <w:rPr>
          <w:rFonts w:ascii="Times New Roman" w:hAnsi="Times New Roman" w:cs="Times New Roman"/>
          <w:color w:val="000000"/>
          <w:kern w:val="2"/>
          <w:sz w:val="24"/>
          <w:szCs w:val="24"/>
        </w:rPr>
        <w:t>, 145-403.</w:t>
      </w:r>
    </w:p>
    <w:p w14:paraId="2B9AF8C3" w14:textId="77777777" w:rsidR="000D5951" w:rsidRPr="003F22C4" w:rsidRDefault="00D0759B">
      <w:pPr>
        <w:spacing w:line="360" w:lineRule="auto"/>
        <w:ind w:left="720" w:hanging="720"/>
        <w:jc w:val="both"/>
        <w:rPr>
          <w:rFonts w:ascii="Times New Roman" w:hAnsi="Times New Roman" w:cs="Times New Roman"/>
          <w:sz w:val="24"/>
          <w:szCs w:val="24"/>
        </w:rPr>
      </w:pPr>
      <w:r w:rsidRPr="003F22C4">
        <w:rPr>
          <w:rFonts w:ascii="Times New Roman" w:hAnsi="Times New Roman" w:cs="Times New Roman"/>
          <w:kern w:val="2"/>
          <w:sz w:val="24"/>
          <w:szCs w:val="24"/>
          <w:lang w:val="en-IN"/>
        </w:rPr>
        <w:t xml:space="preserve">Smith-Simone, M., Narayanan, F., McDonald, P., Edwards, J.F., Green, H. </w:t>
      </w:r>
      <w:r w:rsidRPr="003F22C4">
        <w:rPr>
          <w:rFonts w:ascii="Times New Roman" w:hAnsi="Times New Roman" w:cs="Times New Roman"/>
          <w:kern w:val="2"/>
          <w:sz w:val="24"/>
          <w:szCs w:val="24"/>
          <w:lang w:val="en-IN"/>
        </w:rPr>
        <w:t>&amp; Morgan, C.A. (2008). Preparation of tobacco smoke and effect on cells.</w:t>
      </w:r>
      <w:r w:rsidRPr="003F22C4">
        <w:rPr>
          <w:rFonts w:ascii="Times New Roman" w:hAnsi="Times New Roman" w:cs="Times New Roman"/>
          <w:i/>
          <w:iCs/>
          <w:kern w:val="2"/>
          <w:sz w:val="24"/>
          <w:szCs w:val="24"/>
          <w:lang w:val="en-IN"/>
        </w:rPr>
        <w:t xml:space="preserve"> Journal of Clinical Chemistry, </w:t>
      </w:r>
      <w:r w:rsidRPr="003F22C4">
        <w:rPr>
          <w:rFonts w:ascii="Times New Roman" w:hAnsi="Times New Roman" w:cs="Times New Roman"/>
          <w:kern w:val="2"/>
          <w:sz w:val="24"/>
          <w:szCs w:val="24"/>
          <w:lang w:val="en-IN"/>
        </w:rPr>
        <w:t>21(4), 54-61.</w:t>
      </w:r>
    </w:p>
    <w:p w14:paraId="73460AFB" w14:textId="77777777" w:rsidR="000D5951" w:rsidRDefault="00D0759B">
      <w:pPr>
        <w:spacing w:line="360" w:lineRule="auto"/>
        <w:ind w:left="720" w:hanging="720"/>
        <w:jc w:val="both"/>
        <w:rPr>
          <w:rFonts w:ascii="Times New Roman" w:hAnsi="Times New Roman" w:cs="Times New Roman"/>
          <w:sz w:val="24"/>
          <w:szCs w:val="24"/>
        </w:rPr>
      </w:pPr>
      <w:proofErr w:type="gramStart"/>
      <w:r w:rsidRPr="003F22C4">
        <w:rPr>
          <w:rFonts w:ascii="Times New Roman" w:eastAsia="-webkit-standard" w:hAnsi="Times New Roman" w:cs="Times New Roman"/>
          <w:kern w:val="2"/>
          <w:sz w:val="24"/>
          <w:szCs w:val="24"/>
          <w:lang w:val="en-IN"/>
        </w:rPr>
        <w:t>Tsivian ,</w:t>
      </w:r>
      <w:proofErr w:type="gramEnd"/>
      <w:r w:rsidRPr="003F22C4">
        <w:rPr>
          <w:rFonts w:ascii="Times New Roman" w:eastAsia="-webkit-standard" w:hAnsi="Times New Roman" w:cs="Times New Roman"/>
          <w:kern w:val="2"/>
          <w:sz w:val="24"/>
          <w:szCs w:val="24"/>
          <w:lang w:val="en-IN"/>
        </w:rPr>
        <w:t xml:space="preserve"> U., </w:t>
      </w:r>
      <w:r w:rsidRPr="003F22C4">
        <w:rPr>
          <w:rFonts w:ascii="Times New Roman" w:hAnsi="Times New Roman" w:cs="Times New Roman"/>
          <w:kern w:val="2"/>
          <w:sz w:val="24"/>
          <w:szCs w:val="24"/>
          <w:lang w:val="en-IN"/>
        </w:rPr>
        <w:t>Manuel, P., Sankar, T. V., Ganguly, S., Mahanty, A., Anandan, R. &amp; Chakraborty, K. (</w:t>
      </w:r>
      <w:r w:rsidRPr="003F22C4">
        <w:rPr>
          <w:rFonts w:ascii="Times New Roman" w:eastAsia="-webkit-standard" w:hAnsi="Times New Roman" w:cs="Times New Roman"/>
          <w:kern w:val="2"/>
          <w:sz w:val="24"/>
          <w:szCs w:val="24"/>
          <w:lang w:val="en-IN"/>
        </w:rPr>
        <w:t>2011). Progressive study on the prevalen</w:t>
      </w:r>
      <w:r w:rsidRPr="003F22C4">
        <w:rPr>
          <w:rFonts w:ascii="Times New Roman" w:eastAsia="-webkit-standard" w:hAnsi="Times New Roman" w:cs="Times New Roman"/>
          <w:kern w:val="2"/>
          <w:sz w:val="24"/>
          <w:szCs w:val="24"/>
          <w:lang w:val="en-IN"/>
        </w:rPr>
        <w:t xml:space="preserve">ce of cancer from tobacco smoke. </w:t>
      </w:r>
      <w:r w:rsidRPr="003F22C4">
        <w:rPr>
          <w:rFonts w:ascii="Times New Roman" w:eastAsia="-webkit-standard" w:hAnsi="Times New Roman" w:cs="Times New Roman"/>
          <w:i/>
          <w:iCs/>
          <w:kern w:val="2"/>
          <w:sz w:val="24"/>
          <w:szCs w:val="24"/>
          <w:lang w:val="en-IN"/>
        </w:rPr>
        <w:t xml:space="preserve">Toxicology, </w:t>
      </w:r>
      <w:r w:rsidRPr="003F22C4">
        <w:rPr>
          <w:rFonts w:ascii="Times New Roman" w:eastAsia="-webkit-standard" w:hAnsi="Times New Roman" w:cs="Times New Roman"/>
          <w:kern w:val="2"/>
          <w:sz w:val="24"/>
          <w:szCs w:val="24"/>
          <w:lang w:val="en-IN"/>
        </w:rPr>
        <w:t>32(3), 81-89.</w:t>
      </w:r>
    </w:p>
    <w:p w14:paraId="61203D96" w14:textId="77777777" w:rsidR="000D5951" w:rsidRDefault="000D5951">
      <w:pPr>
        <w:rPr>
          <w:rFonts w:ascii="Times New Roman" w:hAnsi="Times New Roman" w:cs="Times New Roman"/>
          <w:sz w:val="24"/>
          <w:szCs w:val="24"/>
        </w:rPr>
      </w:pPr>
    </w:p>
    <w:sectPr w:rsidR="000D5951">
      <w:headerReference w:type="even" r:id="rId9"/>
      <w:headerReference w:type="default" r:id="rId10"/>
      <w:footerReference w:type="even" r:id="rId11"/>
      <w:footerReference w:type="default" r:id="rId12"/>
      <w:headerReference w:type="first" r:id="rId13"/>
      <w:footerReference w:type="first" r:id="rId14"/>
      <w:pgSz w:w="12240" w:h="15840" w:code="1"/>
      <w:pgMar w:top="851" w:right="1440" w:bottom="1135"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93FF5" w14:textId="77777777" w:rsidR="00D0759B" w:rsidRDefault="00D0759B" w:rsidP="00A21FEE">
      <w:pPr>
        <w:spacing w:after="0" w:line="240" w:lineRule="auto"/>
      </w:pPr>
      <w:r>
        <w:separator/>
      </w:r>
    </w:p>
  </w:endnote>
  <w:endnote w:type="continuationSeparator" w:id="0">
    <w:p w14:paraId="10A31331" w14:textId="77777777" w:rsidR="00D0759B" w:rsidRDefault="00D0759B" w:rsidP="00A21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eX Gyre Bonum">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Arial Unicode MS"/>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11517" w14:textId="77777777" w:rsidR="00A21FEE" w:rsidRDefault="00A21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3D54" w14:textId="77777777" w:rsidR="00A21FEE" w:rsidRDefault="00A21F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B86F8" w14:textId="77777777" w:rsidR="00A21FEE" w:rsidRDefault="00A21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88F8E" w14:textId="77777777" w:rsidR="00D0759B" w:rsidRDefault="00D0759B" w:rsidP="00A21FEE">
      <w:pPr>
        <w:spacing w:after="0" w:line="240" w:lineRule="auto"/>
      </w:pPr>
      <w:r>
        <w:separator/>
      </w:r>
    </w:p>
  </w:footnote>
  <w:footnote w:type="continuationSeparator" w:id="0">
    <w:p w14:paraId="3EB445E9" w14:textId="77777777" w:rsidR="00D0759B" w:rsidRDefault="00D0759B" w:rsidP="00A21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E6396" w14:textId="5270A152" w:rsidR="00A21FEE" w:rsidRDefault="00A21FEE">
    <w:pPr>
      <w:pStyle w:val="Header"/>
    </w:pPr>
    <w:r>
      <w:rPr>
        <w:noProof/>
      </w:rPr>
      <w:pict w14:anchorId="7B56F7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666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7EAB0" w14:textId="4B4664B1" w:rsidR="00A21FEE" w:rsidRDefault="00A21FEE">
    <w:pPr>
      <w:pStyle w:val="Header"/>
    </w:pPr>
    <w:r>
      <w:rPr>
        <w:noProof/>
      </w:rPr>
      <w:pict w14:anchorId="57329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666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8CF9F" w14:textId="0F816C48" w:rsidR="00A21FEE" w:rsidRDefault="00A21FEE">
    <w:pPr>
      <w:pStyle w:val="Header"/>
    </w:pPr>
    <w:r>
      <w:rPr>
        <w:noProof/>
      </w:rPr>
      <w:pict w14:anchorId="7740E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666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39"/>
    <w:lvl w:ilvl="0">
      <w:start w:val="1"/>
      <w:numFmt w:val="lowerRoman"/>
      <w:lvlText w:val="%1."/>
      <w:lvlJc w:val="righ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0000004A"/>
    <w:lvl w:ilvl="0">
      <w:start w:val="1"/>
      <w:numFmt w:val="lowerRoman"/>
      <w:lvlText w:val="%1."/>
      <w:lvlJc w:val="right"/>
      <w:pPr>
        <w:tabs>
          <w:tab w:val="left" w:pos="360"/>
        </w:tabs>
        <w:ind w:left="360" w:hanging="360"/>
      </w:pPr>
      <w:rPr>
        <w:rFonts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decimal"/>
      <w:lvlText w:val="%3."/>
      <w:lvlJc w:val="left"/>
      <w:pPr>
        <w:tabs>
          <w:tab w:val="left" w:pos="1800"/>
        </w:tabs>
        <w:ind w:left="1800" w:hanging="360"/>
      </w:pPr>
      <w:rPr>
        <w:rFonts w:hint="default"/>
        <w:sz w:val="20"/>
      </w:rPr>
    </w:lvl>
    <w:lvl w:ilvl="3">
      <w:start w:val="1"/>
      <w:numFmt w:val="decimal"/>
      <w:lvlText w:val="%4."/>
      <w:lvlJc w:val="left"/>
      <w:pPr>
        <w:tabs>
          <w:tab w:val="left" w:pos="2520"/>
        </w:tabs>
        <w:ind w:left="2520" w:hanging="360"/>
      </w:pPr>
      <w:rPr>
        <w:rFonts w:hint="default"/>
        <w:sz w:val="20"/>
      </w:rPr>
    </w:lvl>
    <w:lvl w:ilvl="4">
      <w:start w:val="1"/>
      <w:numFmt w:val="decimal"/>
      <w:lvlText w:val="%5."/>
      <w:lvlJc w:val="left"/>
      <w:pPr>
        <w:tabs>
          <w:tab w:val="left" w:pos="3240"/>
        </w:tabs>
        <w:ind w:left="3240" w:hanging="360"/>
      </w:pPr>
      <w:rPr>
        <w:rFonts w:hint="default"/>
        <w:sz w:val="20"/>
      </w:rPr>
    </w:lvl>
    <w:lvl w:ilvl="5">
      <w:start w:val="1"/>
      <w:numFmt w:val="decimal"/>
      <w:lvlText w:val="%6."/>
      <w:lvlJc w:val="left"/>
      <w:pPr>
        <w:tabs>
          <w:tab w:val="left" w:pos="3960"/>
        </w:tabs>
        <w:ind w:left="3960" w:hanging="360"/>
      </w:pPr>
      <w:rPr>
        <w:rFonts w:hint="default"/>
        <w:sz w:val="20"/>
      </w:rPr>
    </w:lvl>
    <w:lvl w:ilvl="6">
      <w:start w:val="1"/>
      <w:numFmt w:val="decimal"/>
      <w:lvlText w:val="%7."/>
      <w:lvlJc w:val="left"/>
      <w:pPr>
        <w:tabs>
          <w:tab w:val="left" w:pos="4680"/>
        </w:tabs>
        <w:ind w:left="4680" w:hanging="360"/>
      </w:pPr>
      <w:rPr>
        <w:rFonts w:hint="default"/>
        <w:sz w:val="20"/>
      </w:rPr>
    </w:lvl>
    <w:lvl w:ilvl="7">
      <w:start w:val="1"/>
      <w:numFmt w:val="decimal"/>
      <w:lvlText w:val="%8."/>
      <w:lvlJc w:val="left"/>
      <w:pPr>
        <w:tabs>
          <w:tab w:val="left" w:pos="5400"/>
        </w:tabs>
        <w:ind w:left="5400" w:hanging="360"/>
      </w:pPr>
      <w:rPr>
        <w:rFonts w:hint="default"/>
        <w:sz w:val="20"/>
      </w:rPr>
    </w:lvl>
    <w:lvl w:ilvl="8">
      <w:start w:val="1"/>
      <w:numFmt w:val="decimal"/>
      <w:lvlText w:val="%9."/>
      <w:lvlJc w:val="left"/>
      <w:pPr>
        <w:tabs>
          <w:tab w:val="left" w:pos="6120"/>
        </w:tabs>
        <w:ind w:left="6120" w:hanging="360"/>
      </w:pPr>
      <w:rPr>
        <w:rFonts w:hint="default"/>
        <w:sz w:val="20"/>
      </w:rPr>
    </w:lvl>
  </w:abstractNum>
  <w:abstractNum w:abstractNumId="2" w15:restartNumberingAfterBreak="0">
    <w:nsid w:val="00000003"/>
    <w:multiLevelType w:val="hybridMultilevel"/>
    <w:tmpl w:val="D5C0D978"/>
    <w:lvl w:ilvl="0" w:tplc="5246D834">
      <w:start w:val="1"/>
      <w:numFmt w:val="decimal"/>
      <w:lvlText w:val="%1."/>
      <w:lvlJc w:val="left"/>
      <w:pPr>
        <w:ind w:left="1080" w:hanging="720"/>
      </w:pPr>
      <w:rPr>
        <w:rFonts w:hint="default"/>
      </w:rPr>
    </w:lvl>
    <w:lvl w:ilvl="1" w:tplc="28000019" w:tentative="1">
      <w:start w:val="1"/>
      <w:numFmt w:val="lowerLetter"/>
      <w:lvlText w:val="%2."/>
      <w:lvlJc w:val="left"/>
      <w:pPr>
        <w:ind w:left="1440" w:hanging="360"/>
      </w:pPr>
    </w:lvl>
    <w:lvl w:ilvl="2" w:tplc="2800001B" w:tentative="1">
      <w:start w:val="1"/>
      <w:numFmt w:val="lowerRoman"/>
      <w:lvlText w:val="%3."/>
      <w:lvlJc w:val="right"/>
      <w:pPr>
        <w:ind w:left="2160" w:hanging="180"/>
      </w:pPr>
    </w:lvl>
    <w:lvl w:ilvl="3" w:tplc="2800000F" w:tentative="1">
      <w:start w:val="1"/>
      <w:numFmt w:val="decimal"/>
      <w:lvlText w:val="%4."/>
      <w:lvlJc w:val="left"/>
      <w:pPr>
        <w:ind w:left="2880" w:hanging="360"/>
      </w:pPr>
    </w:lvl>
    <w:lvl w:ilvl="4" w:tplc="28000019" w:tentative="1">
      <w:start w:val="1"/>
      <w:numFmt w:val="lowerLetter"/>
      <w:lvlText w:val="%5."/>
      <w:lvlJc w:val="left"/>
      <w:pPr>
        <w:ind w:left="3600" w:hanging="360"/>
      </w:pPr>
    </w:lvl>
    <w:lvl w:ilvl="5" w:tplc="2800001B" w:tentative="1">
      <w:start w:val="1"/>
      <w:numFmt w:val="lowerRoman"/>
      <w:lvlText w:val="%6."/>
      <w:lvlJc w:val="right"/>
      <w:pPr>
        <w:ind w:left="4320" w:hanging="180"/>
      </w:pPr>
    </w:lvl>
    <w:lvl w:ilvl="6" w:tplc="2800000F" w:tentative="1">
      <w:start w:val="1"/>
      <w:numFmt w:val="decimal"/>
      <w:lvlText w:val="%7."/>
      <w:lvlJc w:val="left"/>
      <w:pPr>
        <w:ind w:left="5040" w:hanging="360"/>
      </w:pPr>
    </w:lvl>
    <w:lvl w:ilvl="7" w:tplc="28000019" w:tentative="1">
      <w:start w:val="1"/>
      <w:numFmt w:val="lowerLetter"/>
      <w:lvlText w:val="%8."/>
      <w:lvlJc w:val="left"/>
      <w:pPr>
        <w:ind w:left="5760" w:hanging="360"/>
      </w:pPr>
    </w:lvl>
    <w:lvl w:ilvl="8" w:tplc="2800001B" w:tentative="1">
      <w:start w:val="1"/>
      <w:numFmt w:val="lowerRoman"/>
      <w:lvlText w:val="%9."/>
      <w:lvlJc w:val="right"/>
      <w:pPr>
        <w:ind w:left="6480" w:hanging="180"/>
      </w:pPr>
    </w:lvl>
  </w:abstractNum>
  <w:abstractNum w:abstractNumId="3" w15:restartNumberingAfterBreak="0">
    <w:nsid w:val="5A332468"/>
    <w:multiLevelType w:val="multilevel"/>
    <w:tmpl w:val="00000033"/>
    <w:lvl w:ilvl="0">
      <w:start w:val="1"/>
      <w:numFmt w:val="lowerRoman"/>
      <w:lvlText w:val="%1."/>
      <w:lvlJc w:val="righ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5951"/>
    <w:rsid w:val="000406CB"/>
    <w:rsid w:val="000649B2"/>
    <w:rsid w:val="000D5951"/>
    <w:rsid w:val="001B705B"/>
    <w:rsid w:val="00265733"/>
    <w:rsid w:val="003F22C4"/>
    <w:rsid w:val="0045617A"/>
    <w:rsid w:val="006746B6"/>
    <w:rsid w:val="00A21FEE"/>
    <w:rsid w:val="00D0759B"/>
    <w:rsid w:val="00D5437D"/>
    <w:rsid w:val="00DC7FA6"/>
    <w:rsid w:val="00E5137F"/>
    <w:rsid w:val="00E51FC7"/>
    <w:rsid w:val="00FF03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5CE81C"/>
  <w15:docId w15:val="{32B20978-690D-4D37-A01C-DB927DAC1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line="240" w:lineRule="auto"/>
      <w:jc w:val="center"/>
      <w:outlineLvl w:val="0"/>
    </w:pPr>
    <w:rPr>
      <w:rFonts w:ascii="Times New Roman" w:eastAsia="SimSun" w:hAnsi="Times New Roman"/>
      <w:b/>
      <w:color w:val="000000"/>
      <w:kern w:val="2"/>
      <w:sz w:val="24"/>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SimSun" w:hAnsi="Calibri Light"/>
      <w:color w:val="2F5496"/>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Calibri Light" w:eastAsia="SimSun" w:hAnsi="Calibri Light"/>
      <w:color w:val="1F3763"/>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Calibri Light" w:eastAsia="SimSu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SimSun" w:hAnsi="Times New Roman" w:cs="SimSun"/>
      <w:b/>
      <w:color w:val="000000"/>
      <w:kern w:val="2"/>
      <w:sz w:val="24"/>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Calibri Light" w:eastAsia="SimSun" w:hAnsi="Calibri Light" w:cs="SimSun"/>
      <w:color w:val="1F3763"/>
      <w:sz w:val="24"/>
      <w:szCs w:val="24"/>
    </w:rPr>
  </w:style>
  <w:style w:type="character" w:customStyle="1" w:styleId="Heading4Char">
    <w:name w:val="Heading 4 Char"/>
    <w:basedOn w:val="DefaultParagraphFont"/>
    <w:link w:val="Heading4"/>
    <w:uiPriority w:val="9"/>
    <w:rPr>
      <w:rFonts w:ascii="Calibri Light" w:eastAsia="SimSun" w:hAnsi="Calibri Light" w:cs="SimSun"/>
      <w:i/>
      <w:iCs/>
      <w:color w:val="2F5496"/>
    </w:rPr>
  </w:style>
  <w:style w:type="character" w:customStyle="1" w:styleId="Heading2Char">
    <w:name w:val="Heading 2 Char"/>
    <w:basedOn w:val="DefaultParagraphFont"/>
    <w:link w:val="Heading2"/>
    <w:uiPriority w:val="9"/>
    <w:rPr>
      <w:rFonts w:ascii="Calibri Light" w:eastAsia="SimSun" w:hAnsi="Calibri Light" w:cs="SimSun"/>
      <w:color w:val="2F5496"/>
      <w:sz w:val="26"/>
      <w:szCs w:val="26"/>
    </w:rPr>
  </w:style>
  <w:style w:type="paragraph" w:styleId="BodyText">
    <w:name w:val="Body Text"/>
    <w:basedOn w:val="Normal"/>
    <w:qFormat/>
    <w:pPr>
      <w:widowControl w:val="0"/>
      <w:autoSpaceDE w:val="0"/>
      <w:autoSpaceDN w:val="0"/>
      <w:spacing w:before="256" w:after="0" w:line="240" w:lineRule="auto"/>
      <w:ind w:left="1461" w:hanging="360"/>
    </w:pPr>
    <w:rPr>
      <w:rFonts w:ascii="TeX Gyre Bonum" w:eastAsia="TeX Gyre Bonum" w:hAnsi="TeX Gyre Bonum" w:cs="TeX Gyre Bonum"/>
      <w:sz w:val="28"/>
      <w:szCs w:val="28"/>
    </w:rPr>
  </w:style>
  <w:style w:type="paragraph" w:customStyle="1" w:styleId="ListParagraph1">
    <w:name w:val="&quot;List Paragraph1&quot;"/>
    <w:basedOn w:val="Normal"/>
    <w:qFormat/>
    <w:pPr>
      <w:ind w:left="720"/>
    </w:pPr>
    <w:rPr>
      <w:lang w:val="en-IN"/>
    </w:rPr>
  </w:style>
  <w:style w:type="character" w:styleId="Emphasis">
    <w:name w:val="Emphasis"/>
    <w:basedOn w:val="DefaultParagraphFont"/>
    <w:qFormat/>
    <w:rPr>
      <w:rFonts w:ascii="Times New Roman" w:eastAsia="SimSun" w:hAnsi="Times New Roman" w:cs="Times New Roman"/>
      <w:i/>
      <w:sz w:val="21"/>
    </w:rPr>
  </w:style>
  <w:style w:type="paragraph" w:customStyle="1" w:styleId="p">
    <w:name w:val="&quot;p&quot;"/>
    <w:basedOn w:val="Normal"/>
    <w:pPr>
      <w:spacing w:before="100" w:beforeAutospacing="1" w:after="100" w:afterAutospacing="1" w:line="240" w:lineRule="auto"/>
    </w:pPr>
    <w:rPr>
      <w:rFonts w:ascii="Times New Roman" w:hAnsi="Times New Roman" w:cs="Times New Roman"/>
      <w:lang w:val="en-IN"/>
    </w:rPr>
  </w:style>
  <w:style w:type="paragraph" w:customStyle="1" w:styleId="chapter-para">
    <w:name w:val="&quot;chapter-para&quot;"/>
    <w:basedOn w:val="Normal"/>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NormalWeb">
    <w:name w:val="Normal (Web)"/>
    <w:basedOn w:val="Normal"/>
    <w:rPr>
      <w:kern w:val="2"/>
      <w:sz w:val="24"/>
      <w:szCs w:val="24"/>
      <w:lang w:val="en-IN"/>
    </w:rPr>
  </w:style>
  <w:style w:type="paragraph" w:customStyle="1" w:styleId="ListParagraph3324846d-1a2b-4350-b5f3-7bad6acdb09e">
    <w:name w:val="&quot;List Paragraph_3324846d-1a2b-4350-b5f3-7bad6acdb09e&quot;"/>
    <w:basedOn w:val="Normal"/>
    <w:qFormat/>
    <w:pPr>
      <w:ind w:left="720"/>
    </w:pPr>
    <w:rPr>
      <w:kern w:val="2"/>
      <w:lang w:val="en-IN"/>
    </w:rPr>
  </w:style>
  <w:style w:type="paragraph" w:customStyle="1" w:styleId="TableParagraph">
    <w:name w:val="&quot;Table Paragraph&quot;"/>
    <w:basedOn w:val="Normal"/>
    <w:qFormat/>
    <w:pPr>
      <w:widowControl w:val="0"/>
      <w:autoSpaceDE w:val="0"/>
      <w:autoSpaceDN w:val="0"/>
      <w:spacing w:after="0" w:line="240" w:lineRule="auto"/>
    </w:pPr>
    <w:rPr>
      <w:rFonts w:ascii="Times New Roman" w:eastAsia="Times New Roman" w:hAnsi="Times New Roman" w:cs="Times New Roman"/>
    </w:rPr>
  </w:style>
  <w:style w:type="paragraph" w:styleId="TOCHeading">
    <w:name w:val="TOC Heading"/>
    <w:basedOn w:val="Heading1"/>
    <w:qFormat/>
    <w:pPr>
      <w:widowControl w:val="0"/>
      <w:spacing w:line="259" w:lineRule="auto"/>
      <w:jc w:val="left"/>
      <w:outlineLvl w:val="9"/>
    </w:pPr>
    <w:rPr>
      <w:rFonts w:ascii="Calibri Light" w:hAnsi="Calibri Light" w:cs="Calibri Light"/>
      <w:b w:val="0"/>
      <w:color w:val="2F5496"/>
      <w:kern w:val="0"/>
      <w:sz w:val="32"/>
    </w:rPr>
  </w:style>
  <w:style w:type="paragraph" w:styleId="TOC4">
    <w:name w:val="toc 4"/>
    <w:basedOn w:val="Normal"/>
    <w:pPr>
      <w:spacing w:after="100" w:line="480" w:lineRule="auto"/>
      <w:ind w:left="720"/>
      <w:jc w:val="both"/>
    </w:pPr>
    <w:rPr>
      <w:rFonts w:ascii="Times New Roman" w:eastAsia="SimSun" w:hAnsi="Times New Roman" w:cs="Times New Roman"/>
      <w:color w:val="000000"/>
      <w:kern w:val="2"/>
      <w:sz w:val="24"/>
    </w:rPr>
  </w:style>
  <w:style w:type="paragraph" w:styleId="TOC2">
    <w:name w:val="toc 2"/>
    <w:basedOn w:val="Normal"/>
    <w:pPr>
      <w:spacing w:after="100" w:line="480" w:lineRule="auto"/>
      <w:ind w:left="240"/>
      <w:jc w:val="both"/>
    </w:pPr>
    <w:rPr>
      <w:rFonts w:ascii="Times New Roman" w:eastAsia="SimSun" w:hAnsi="Times New Roman" w:cs="Times New Roman"/>
      <w:color w:val="000000"/>
      <w:kern w:val="2"/>
      <w:sz w:val="24"/>
    </w:rPr>
  </w:style>
  <w:style w:type="paragraph" w:styleId="TOC3">
    <w:name w:val="toc 3"/>
    <w:basedOn w:val="Normal"/>
    <w:pPr>
      <w:spacing w:after="100" w:line="480" w:lineRule="auto"/>
      <w:ind w:left="480"/>
      <w:jc w:val="both"/>
    </w:pPr>
    <w:rPr>
      <w:rFonts w:ascii="Times New Roman" w:eastAsia="SimSun" w:hAnsi="Times New Roman" w:cs="Times New Roman"/>
      <w:color w:val="000000"/>
      <w:kern w:val="2"/>
      <w:sz w:val="24"/>
    </w:rPr>
  </w:style>
  <w:style w:type="paragraph" w:styleId="TOC1">
    <w:name w:val="toc 1"/>
    <w:basedOn w:val="Normal"/>
    <w:pPr>
      <w:tabs>
        <w:tab w:val="right" w:leader="dot" w:pos="9340"/>
      </w:tabs>
      <w:spacing w:after="100" w:line="240" w:lineRule="auto"/>
      <w:jc w:val="both"/>
    </w:pPr>
    <w:rPr>
      <w:rFonts w:ascii="Times New Roman" w:eastAsia="SimSun" w:hAnsi="Times New Roman" w:cs="Times New Roman"/>
      <w:b/>
      <w:noProof/>
      <w:color w:val="000000"/>
      <w:kern w:val="2"/>
      <w:sz w:val="24"/>
    </w:rPr>
  </w:style>
  <w:style w:type="paragraph" w:customStyle="1" w:styleId="ListParagraph10">
    <w:name w:val="&quot;List Paragraph1&quot;"/>
    <w:basedOn w:val="Normal"/>
    <w:qFormat/>
    <w:pPr>
      <w:spacing w:after="0"/>
      <w:ind w:left="720"/>
    </w:pPr>
    <w:rPr>
      <w:rFonts w:eastAsia="SimSun" w:cs="Calibri"/>
      <w:kern w:val="2"/>
    </w:rPr>
  </w:style>
  <w:style w:type="paragraph" w:customStyle="1" w:styleId="TOCHeading1">
    <w:name w:val="&quot;TOC Heading1&quot;"/>
    <w:basedOn w:val="Heading1"/>
    <w:qFormat/>
    <w:pPr>
      <w:widowControl w:val="0"/>
      <w:spacing w:line="259" w:lineRule="auto"/>
      <w:jc w:val="left"/>
      <w:outlineLvl w:val="9"/>
    </w:pPr>
    <w:rPr>
      <w:rFonts w:ascii="Calibri Light" w:hAnsi="Calibri Light" w:cs="Calibri Light"/>
      <w:b w:val="0"/>
      <w:color w:val="2F5496"/>
      <w:kern w:val="0"/>
      <w:sz w:val="32"/>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UnresolvedMention">
    <w:name w:val="Unresolved Mention"/>
    <w:basedOn w:val="DefaultParagraphFont"/>
    <w:uiPriority w:val="99"/>
    <w:semiHidden/>
    <w:unhideWhenUsed/>
    <w:rsid w:val="00DC7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27171-3208-4D7F-AF91-5BAC380A1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4315</Words>
  <Characters>24602</Characters>
  <Application>Microsoft Office Word</Application>
  <DocSecurity>0</DocSecurity>
  <Lines>205</Lines>
  <Paragraphs>57</Paragraphs>
  <ScaleCrop>false</ScaleCrop>
  <Company>Toshiba</Company>
  <LinksUpToDate>false</LinksUpToDate>
  <CharactersWithSpaces>28860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23481</dc:creator>
  <cp:lastModifiedBy>SDI PC 1170</cp:lastModifiedBy>
  <cp:revision>400</cp:revision>
  <dcterms:created xsi:type="dcterms:W3CDTF">2026-01-21T16:01:00Z</dcterms:created>
  <dcterms:modified xsi:type="dcterms:W3CDTF">2026-01-22T09:52:00Z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9792503d4a1245529f020a8950ab1841</vt:lpwstr>
  </property>
</Properties>
</file>